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Calibri" w:eastAsia="Calibri" w:hAnsi="Calibri" w:cs="Times New Roman"/>
          <w:b w:val="0"/>
          <w:bCs w:val="0"/>
          <w:color w:val="auto"/>
          <w:sz w:val="22"/>
          <w:szCs w:val="22"/>
          <w:lang w:eastAsia="en-US"/>
        </w:rPr>
        <w:id w:val="78954471"/>
        <w:docPartObj>
          <w:docPartGallery w:val="Table of Contents"/>
          <w:docPartUnique/>
        </w:docPartObj>
      </w:sdtPr>
      <w:sdtEndPr/>
      <w:sdtContent>
        <w:p w:rsidR="0092629D" w:rsidRPr="0092629D" w:rsidRDefault="0092629D" w:rsidP="0092629D">
          <w:pPr>
            <w:pStyle w:val="ae"/>
            <w:spacing w:line="360" w:lineRule="auto"/>
            <w:jc w:val="center"/>
            <w:rPr>
              <w:color w:val="auto"/>
            </w:rPr>
          </w:pPr>
          <w:r w:rsidRPr="0092629D">
            <w:rPr>
              <w:color w:val="auto"/>
            </w:rPr>
            <w:t>Оглавление</w:t>
          </w:r>
        </w:p>
        <w:p w:rsidR="0092629D" w:rsidRPr="004C2F8B" w:rsidRDefault="0092629D" w:rsidP="0092629D">
          <w:pPr>
            <w:pStyle w:val="11"/>
            <w:tabs>
              <w:tab w:val="right" w:leader="dot" w:pos="9345"/>
            </w:tabs>
            <w:spacing w:line="360" w:lineRule="auto"/>
            <w:rPr>
              <w:rFonts w:ascii="Times New Roman" w:eastAsiaTheme="minorEastAsia" w:hAnsi="Times New Roman"/>
              <w:noProof/>
              <w:sz w:val="28"/>
              <w:szCs w:val="28"/>
              <w:lang w:eastAsia="ru-RU"/>
            </w:rPr>
          </w:pPr>
          <w:r w:rsidRPr="004C2F8B">
            <w:rPr>
              <w:rFonts w:ascii="Times New Roman" w:hAnsi="Times New Roman"/>
              <w:sz w:val="28"/>
              <w:szCs w:val="28"/>
            </w:rPr>
            <w:fldChar w:fldCharType="begin"/>
          </w:r>
          <w:r w:rsidRPr="004C2F8B">
            <w:rPr>
              <w:rFonts w:ascii="Times New Roman" w:hAnsi="Times New Roman"/>
              <w:sz w:val="28"/>
              <w:szCs w:val="28"/>
            </w:rPr>
            <w:instrText xml:space="preserve"> TOC \o "1-3" \h \z \u </w:instrText>
          </w:r>
          <w:r w:rsidRPr="004C2F8B">
            <w:rPr>
              <w:rFonts w:ascii="Times New Roman" w:hAnsi="Times New Roman"/>
              <w:sz w:val="28"/>
              <w:szCs w:val="28"/>
            </w:rPr>
            <w:fldChar w:fldCharType="separate"/>
          </w:r>
          <w:hyperlink w:anchor="_Toc398052077" w:history="1">
            <w:r w:rsidRPr="004C2F8B">
              <w:rPr>
                <w:rStyle w:val="a4"/>
                <w:rFonts w:ascii="Times New Roman" w:hAnsi="Times New Roman"/>
                <w:noProof/>
                <w:sz w:val="28"/>
                <w:szCs w:val="28"/>
              </w:rPr>
              <w:t>1. Выручка: определение, оценка и порядок признания различных видов в МСФО.</w:t>
            </w:r>
            <w:r w:rsidRPr="004C2F8B">
              <w:rPr>
                <w:rFonts w:ascii="Times New Roman" w:hAnsi="Times New Roman"/>
                <w:noProof/>
                <w:webHidden/>
                <w:sz w:val="28"/>
                <w:szCs w:val="28"/>
              </w:rPr>
              <w:tab/>
            </w:r>
            <w:r w:rsidRPr="004C2F8B">
              <w:rPr>
                <w:rFonts w:ascii="Times New Roman" w:hAnsi="Times New Roman"/>
                <w:noProof/>
                <w:webHidden/>
                <w:sz w:val="28"/>
                <w:szCs w:val="28"/>
              </w:rPr>
              <w:fldChar w:fldCharType="begin"/>
            </w:r>
            <w:r w:rsidRPr="004C2F8B">
              <w:rPr>
                <w:rFonts w:ascii="Times New Roman" w:hAnsi="Times New Roman"/>
                <w:noProof/>
                <w:webHidden/>
                <w:sz w:val="28"/>
                <w:szCs w:val="28"/>
              </w:rPr>
              <w:instrText xml:space="preserve"> PAGEREF _Toc398052077 \h </w:instrText>
            </w:r>
            <w:r w:rsidRPr="004C2F8B">
              <w:rPr>
                <w:rFonts w:ascii="Times New Roman" w:hAnsi="Times New Roman"/>
                <w:noProof/>
                <w:webHidden/>
                <w:sz w:val="28"/>
                <w:szCs w:val="28"/>
              </w:rPr>
            </w:r>
            <w:r w:rsidRPr="004C2F8B">
              <w:rPr>
                <w:rFonts w:ascii="Times New Roman" w:hAnsi="Times New Roman"/>
                <w:noProof/>
                <w:webHidden/>
                <w:sz w:val="28"/>
                <w:szCs w:val="28"/>
              </w:rPr>
              <w:fldChar w:fldCharType="separate"/>
            </w:r>
            <w:r w:rsidRPr="004C2F8B">
              <w:rPr>
                <w:rFonts w:ascii="Times New Roman" w:hAnsi="Times New Roman"/>
                <w:noProof/>
                <w:webHidden/>
                <w:sz w:val="28"/>
                <w:szCs w:val="28"/>
              </w:rPr>
              <w:t>4</w:t>
            </w:r>
            <w:r w:rsidRPr="004C2F8B">
              <w:rPr>
                <w:rFonts w:ascii="Times New Roman" w:hAnsi="Times New Roman"/>
                <w:noProof/>
                <w:webHidden/>
                <w:sz w:val="28"/>
                <w:szCs w:val="28"/>
              </w:rPr>
              <w:fldChar w:fldCharType="end"/>
            </w:r>
          </w:hyperlink>
        </w:p>
        <w:p w:rsidR="0092629D" w:rsidRPr="004C2F8B" w:rsidRDefault="008541C8" w:rsidP="0092629D">
          <w:pPr>
            <w:pStyle w:val="11"/>
            <w:tabs>
              <w:tab w:val="right" w:leader="dot" w:pos="9345"/>
            </w:tabs>
            <w:spacing w:line="360" w:lineRule="auto"/>
            <w:rPr>
              <w:rFonts w:ascii="Times New Roman" w:eastAsiaTheme="minorEastAsia" w:hAnsi="Times New Roman"/>
              <w:noProof/>
              <w:sz w:val="28"/>
              <w:szCs w:val="28"/>
              <w:lang w:eastAsia="ru-RU"/>
            </w:rPr>
          </w:pPr>
          <w:hyperlink w:anchor="_Toc398052078" w:history="1">
            <w:r w:rsidR="0092629D" w:rsidRPr="004C2F8B">
              <w:rPr>
                <w:rStyle w:val="a4"/>
                <w:rFonts w:ascii="Times New Roman" w:hAnsi="Times New Roman"/>
                <w:noProof/>
                <w:sz w:val="28"/>
                <w:szCs w:val="28"/>
              </w:rPr>
              <w:t>2. Требования к раскрытию информации об участии в других предприятиях в соответствии с МСФО</w:t>
            </w:r>
            <w:r w:rsidR="0092629D" w:rsidRPr="004C2F8B">
              <w:rPr>
                <w:rFonts w:ascii="Times New Roman" w:hAnsi="Times New Roman"/>
                <w:noProof/>
                <w:webHidden/>
                <w:sz w:val="28"/>
                <w:szCs w:val="28"/>
              </w:rPr>
              <w:tab/>
            </w:r>
            <w:r w:rsidR="0092629D" w:rsidRPr="004C2F8B">
              <w:rPr>
                <w:rFonts w:ascii="Times New Roman" w:hAnsi="Times New Roman"/>
                <w:noProof/>
                <w:webHidden/>
                <w:sz w:val="28"/>
                <w:szCs w:val="28"/>
              </w:rPr>
              <w:fldChar w:fldCharType="begin"/>
            </w:r>
            <w:r w:rsidR="0092629D" w:rsidRPr="004C2F8B">
              <w:rPr>
                <w:rFonts w:ascii="Times New Roman" w:hAnsi="Times New Roman"/>
                <w:noProof/>
                <w:webHidden/>
                <w:sz w:val="28"/>
                <w:szCs w:val="28"/>
              </w:rPr>
              <w:instrText xml:space="preserve"> PAGEREF _Toc398052078 \h </w:instrText>
            </w:r>
            <w:r w:rsidR="0092629D" w:rsidRPr="004C2F8B">
              <w:rPr>
                <w:rFonts w:ascii="Times New Roman" w:hAnsi="Times New Roman"/>
                <w:noProof/>
                <w:webHidden/>
                <w:sz w:val="28"/>
                <w:szCs w:val="28"/>
              </w:rPr>
            </w:r>
            <w:r w:rsidR="0092629D" w:rsidRPr="004C2F8B">
              <w:rPr>
                <w:rFonts w:ascii="Times New Roman" w:hAnsi="Times New Roman"/>
                <w:noProof/>
                <w:webHidden/>
                <w:sz w:val="28"/>
                <w:szCs w:val="28"/>
              </w:rPr>
              <w:fldChar w:fldCharType="separate"/>
            </w:r>
            <w:r w:rsidR="0092629D" w:rsidRPr="004C2F8B">
              <w:rPr>
                <w:rFonts w:ascii="Times New Roman" w:hAnsi="Times New Roman"/>
                <w:noProof/>
                <w:webHidden/>
                <w:sz w:val="28"/>
                <w:szCs w:val="28"/>
              </w:rPr>
              <w:t>9</w:t>
            </w:r>
            <w:r w:rsidR="0092629D" w:rsidRPr="004C2F8B">
              <w:rPr>
                <w:rFonts w:ascii="Times New Roman" w:hAnsi="Times New Roman"/>
                <w:noProof/>
                <w:webHidden/>
                <w:sz w:val="28"/>
                <w:szCs w:val="28"/>
              </w:rPr>
              <w:fldChar w:fldCharType="end"/>
            </w:r>
          </w:hyperlink>
        </w:p>
        <w:p w:rsidR="0092629D" w:rsidRPr="004C2F8B" w:rsidRDefault="008541C8" w:rsidP="0092629D">
          <w:pPr>
            <w:pStyle w:val="11"/>
            <w:tabs>
              <w:tab w:val="right" w:leader="dot" w:pos="9345"/>
            </w:tabs>
            <w:spacing w:line="360" w:lineRule="auto"/>
            <w:rPr>
              <w:rFonts w:ascii="Times New Roman" w:eastAsiaTheme="minorEastAsia" w:hAnsi="Times New Roman"/>
              <w:noProof/>
              <w:sz w:val="28"/>
              <w:szCs w:val="28"/>
              <w:lang w:eastAsia="ru-RU"/>
            </w:rPr>
          </w:pPr>
          <w:hyperlink w:anchor="_Toc398052079" w:history="1">
            <w:r w:rsidR="0092629D" w:rsidRPr="004C2F8B">
              <w:rPr>
                <w:rStyle w:val="a4"/>
                <w:rFonts w:ascii="Times New Roman" w:hAnsi="Times New Roman"/>
                <w:noProof/>
                <w:sz w:val="28"/>
                <w:szCs w:val="28"/>
              </w:rPr>
              <w:t>3. Задача</w:t>
            </w:r>
            <w:r w:rsidR="0092629D" w:rsidRPr="004C2F8B">
              <w:rPr>
                <w:rFonts w:ascii="Times New Roman" w:hAnsi="Times New Roman"/>
                <w:noProof/>
                <w:webHidden/>
                <w:sz w:val="28"/>
                <w:szCs w:val="28"/>
              </w:rPr>
              <w:tab/>
            </w:r>
            <w:r w:rsidR="0092629D" w:rsidRPr="004C2F8B">
              <w:rPr>
                <w:rFonts w:ascii="Times New Roman" w:hAnsi="Times New Roman"/>
                <w:noProof/>
                <w:webHidden/>
                <w:sz w:val="28"/>
                <w:szCs w:val="28"/>
              </w:rPr>
              <w:fldChar w:fldCharType="begin"/>
            </w:r>
            <w:r w:rsidR="0092629D" w:rsidRPr="004C2F8B">
              <w:rPr>
                <w:rFonts w:ascii="Times New Roman" w:hAnsi="Times New Roman"/>
                <w:noProof/>
                <w:webHidden/>
                <w:sz w:val="28"/>
                <w:szCs w:val="28"/>
              </w:rPr>
              <w:instrText xml:space="preserve"> PAGEREF _Toc398052079 \h </w:instrText>
            </w:r>
            <w:r w:rsidR="0092629D" w:rsidRPr="004C2F8B">
              <w:rPr>
                <w:rFonts w:ascii="Times New Roman" w:hAnsi="Times New Roman"/>
                <w:noProof/>
                <w:webHidden/>
                <w:sz w:val="28"/>
                <w:szCs w:val="28"/>
              </w:rPr>
            </w:r>
            <w:r w:rsidR="0092629D" w:rsidRPr="004C2F8B">
              <w:rPr>
                <w:rFonts w:ascii="Times New Roman" w:hAnsi="Times New Roman"/>
                <w:noProof/>
                <w:webHidden/>
                <w:sz w:val="28"/>
                <w:szCs w:val="28"/>
              </w:rPr>
              <w:fldChar w:fldCharType="separate"/>
            </w:r>
            <w:r w:rsidR="0092629D" w:rsidRPr="004C2F8B">
              <w:rPr>
                <w:rFonts w:ascii="Times New Roman" w:hAnsi="Times New Roman"/>
                <w:noProof/>
                <w:webHidden/>
                <w:sz w:val="28"/>
                <w:szCs w:val="28"/>
              </w:rPr>
              <w:t>15</w:t>
            </w:r>
            <w:r w:rsidR="0092629D" w:rsidRPr="004C2F8B">
              <w:rPr>
                <w:rFonts w:ascii="Times New Roman" w:hAnsi="Times New Roman"/>
                <w:noProof/>
                <w:webHidden/>
                <w:sz w:val="28"/>
                <w:szCs w:val="28"/>
              </w:rPr>
              <w:fldChar w:fldCharType="end"/>
            </w:r>
          </w:hyperlink>
        </w:p>
        <w:p w:rsidR="0092629D" w:rsidRPr="004C2F8B" w:rsidRDefault="008541C8" w:rsidP="0092629D">
          <w:pPr>
            <w:pStyle w:val="11"/>
            <w:tabs>
              <w:tab w:val="right" w:leader="dot" w:pos="9345"/>
            </w:tabs>
            <w:spacing w:line="360" w:lineRule="auto"/>
            <w:rPr>
              <w:rFonts w:ascii="Times New Roman" w:eastAsiaTheme="minorEastAsia" w:hAnsi="Times New Roman"/>
              <w:noProof/>
              <w:sz w:val="28"/>
              <w:szCs w:val="28"/>
              <w:lang w:eastAsia="ru-RU"/>
            </w:rPr>
          </w:pPr>
          <w:hyperlink w:anchor="_Toc398052080" w:history="1">
            <w:r w:rsidR="0092629D" w:rsidRPr="004C2F8B">
              <w:rPr>
                <w:rStyle w:val="a4"/>
                <w:rFonts w:ascii="Times New Roman" w:hAnsi="Times New Roman"/>
                <w:noProof/>
                <w:sz w:val="28"/>
                <w:szCs w:val="28"/>
              </w:rPr>
              <w:t>СПИСОК ЛИТЕРАТУРЫ</w:t>
            </w:r>
            <w:r w:rsidR="0092629D" w:rsidRPr="004C2F8B">
              <w:rPr>
                <w:rFonts w:ascii="Times New Roman" w:hAnsi="Times New Roman"/>
                <w:noProof/>
                <w:webHidden/>
                <w:sz w:val="28"/>
                <w:szCs w:val="28"/>
              </w:rPr>
              <w:tab/>
            </w:r>
            <w:r w:rsidR="0092629D" w:rsidRPr="004C2F8B">
              <w:rPr>
                <w:rFonts w:ascii="Times New Roman" w:hAnsi="Times New Roman"/>
                <w:noProof/>
                <w:webHidden/>
                <w:sz w:val="28"/>
                <w:szCs w:val="28"/>
              </w:rPr>
              <w:fldChar w:fldCharType="begin"/>
            </w:r>
            <w:r w:rsidR="0092629D" w:rsidRPr="004C2F8B">
              <w:rPr>
                <w:rFonts w:ascii="Times New Roman" w:hAnsi="Times New Roman"/>
                <w:noProof/>
                <w:webHidden/>
                <w:sz w:val="28"/>
                <w:szCs w:val="28"/>
              </w:rPr>
              <w:instrText xml:space="preserve"> PAGEREF _Toc398052080 \h </w:instrText>
            </w:r>
            <w:r w:rsidR="0092629D" w:rsidRPr="004C2F8B">
              <w:rPr>
                <w:rFonts w:ascii="Times New Roman" w:hAnsi="Times New Roman"/>
                <w:noProof/>
                <w:webHidden/>
                <w:sz w:val="28"/>
                <w:szCs w:val="28"/>
              </w:rPr>
            </w:r>
            <w:r w:rsidR="0092629D" w:rsidRPr="004C2F8B">
              <w:rPr>
                <w:rFonts w:ascii="Times New Roman" w:hAnsi="Times New Roman"/>
                <w:noProof/>
                <w:webHidden/>
                <w:sz w:val="28"/>
                <w:szCs w:val="28"/>
              </w:rPr>
              <w:fldChar w:fldCharType="separate"/>
            </w:r>
            <w:r w:rsidR="0092629D" w:rsidRPr="004C2F8B">
              <w:rPr>
                <w:rFonts w:ascii="Times New Roman" w:hAnsi="Times New Roman"/>
                <w:noProof/>
                <w:webHidden/>
                <w:sz w:val="28"/>
                <w:szCs w:val="28"/>
              </w:rPr>
              <w:t>16</w:t>
            </w:r>
            <w:r w:rsidR="0092629D" w:rsidRPr="004C2F8B">
              <w:rPr>
                <w:rFonts w:ascii="Times New Roman" w:hAnsi="Times New Roman"/>
                <w:noProof/>
                <w:webHidden/>
                <w:sz w:val="28"/>
                <w:szCs w:val="28"/>
              </w:rPr>
              <w:fldChar w:fldCharType="end"/>
            </w:r>
          </w:hyperlink>
        </w:p>
        <w:p w:rsidR="0092629D" w:rsidRPr="0092629D" w:rsidRDefault="0092629D" w:rsidP="0092629D">
          <w:pPr>
            <w:spacing w:line="360" w:lineRule="auto"/>
            <w:rPr>
              <w:sz w:val="28"/>
              <w:szCs w:val="28"/>
            </w:rPr>
          </w:pPr>
          <w:r w:rsidRPr="004C2F8B">
            <w:rPr>
              <w:rFonts w:ascii="Times New Roman" w:hAnsi="Times New Roman"/>
              <w:b/>
              <w:bCs/>
              <w:sz w:val="28"/>
              <w:szCs w:val="28"/>
            </w:rPr>
            <w:fldChar w:fldCharType="end"/>
          </w:r>
        </w:p>
      </w:sdtContent>
    </w:sdt>
    <w:p w:rsidR="0092629D" w:rsidRDefault="0092629D" w:rsidP="0092629D">
      <w:pPr>
        <w:pStyle w:val="1"/>
        <w:spacing w:before="0" w:line="360" w:lineRule="auto"/>
        <w:jc w:val="both"/>
        <w:rPr>
          <w:rFonts w:ascii="Times New Roman" w:hAnsi="Times New Roman" w:cs="Times New Roman"/>
          <w:color w:val="auto"/>
        </w:rPr>
      </w:pPr>
    </w:p>
    <w:p w:rsidR="00057A7B" w:rsidRDefault="00057A7B">
      <w:r>
        <w:br w:type="page"/>
      </w:r>
    </w:p>
    <w:p w:rsidR="00227A82" w:rsidRPr="0092629D" w:rsidRDefault="00227A82" w:rsidP="0092629D">
      <w:pPr>
        <w:pStyle w:val="1"/>
        <w:spacing w:before="0" w:line="360" w:lineRule="auto"/>
        <w:jc w:val="both"/>
        <w:rPr>
          <w:rFonts w:ascii="Times New Roman" w:hAnsi="Times New Roman" w:cs="Times New Roman"/>
          <w:color w:val="auto"/>
        </w:rPr>
      </w:pPr>
      <w:bookmarkStart w:id="0" w:name="_Toc398052077"/>
      <w:r w:rsidRPr="0092629D">
        <w:rPr>
          <w:rFonts w:ascii="Times New Roman" w:hAnsi="Times New Roman" w:cs="Times New Roman"/>
          <w:color w:val="auto"/>
        </w:rPr>
        <w:lastRenderedPageBreak/>
        <w:t>1. Выручка: определение, оценка и порядок признания различных видов в МСФО.</w:t>
      </w:r>
      <w:bookmarkEnd w:id="0"/>
      <w:r w:rsidRPr="0092629D">
        <w:rPr>
          <w:rFonts w:ascii="Times New Roman" w:hAnsi="Times New Roman" w:cs="Times New Roman"/>
          <w:color w:val="auto"/>
        </w:rPr>
        <w:t xml:space="preserve"> </w:t>
      </w:r>
    </w:p>
    <w:p w:rsidR="00227A82" w:rsidRPr="0092629D" w:rsidRDefault="00227A82" w:rsidP="0092629D">
      <w:pPr>
        <w:pStyle w:val="a3"/>
        <w:shd w:val="clear" w:color="auto" w:fill="FFFFFF"/>
        <w:spacing w:before="0" w:beforeAutospacing="0" w:after="0" w:afterAutospacing="0" w:line="360" w:lineRule="auto"/>
        <w:ind w:firstLine="708"/>
        <w:jc w:val="both"/>
        <w:rPr>
          <w:sz w:val="28"/>
          <w:szCs w:val="28"/>
        </w:rPr>
      </w:pPr>
      <w:r w:rsidRPr="0092629D">
        <w:rPr>
          <w:sz w:val="28"/>
          <w:szCs w:val="28"/>
        </w:rPr>
        <w:t xml:space="preserve">Основной источник методических указаний по признанию выручки </w:t>
      </w:r>
      <w:proofErr w:type="gramStart"/>
      <w:r w:rsidRPr="0092629D">
        <w:rPr>
          <w:sz w:val="28"/>
          <w:szCs w:val="28"/>
        </w:rPr>
        <w:t>–М</w:t>
      </w:r>
      <w:proofErr w:type="gramEnd"/>
      <w:r w:rsidRPr="0092629D">
        <w:rPr>
          <w:sz w:val="28"/>
          <w:szCs w:val="28"/>
        </w:rPr>
        <w:t xml:space="preserve">СФО (IAS) 18 «Выручка». Согласно этому стандарту выручка определяется как «валовой приток поступления экономических выгод в течение отчетного периода, возникающий в ходе обычной деятельности предприятия, который приводит к увеличению капитала, не связанному </w:t>
      </w:r>
      <w:proofErr w:type="gramStart"/>
      <w:r w:rsidRPr="0092629D">
        <w:rPr>
          <w:sz w:val="28"/>
          <w:szCs w:val="28"/>
        </w:rPr>
        <w:t>со</w:t>
      </w:r>
      <w:proofErr w:type="gramEnd"/>
      <w:r w:rsidRPr="0092629D">
        <w:rPr>
          <w:sz w:val="28"/>
          <w:szCs w:val="28"/>
        </w:rPr>
        <w:t xml:space="preserve"> взносами участников в капитал»</w:t>
      </w:r>
      <w:r w:rsidR="00D70C5D" w:rsidRPr="0092629D">
        <w:rPr>
          <w:sz w:val="28"/>
          <w:szCs w:val="28"/>
        </w:rPr>
        <w:t>[</w:t>
      </w:r>
      <w:r w:rsidR="00DB7E57">
        <w:rPr>
          <w:sz w:val="28"/>
          <w:szCs w:val="28"/>
        </w:rPr>
        <w:t>4</w:t>
      </w:r>
      <w:r w:rsidR="00D70C5D" w:rsidRPr="0092629D">
        <w:rPr>
          <w:sz w:val="28"/>
          <w:szCs w:val="28"/>
        </w:rPr>
        <w:t>]</w:t>
      </w:r>
      <w:r w:rsidRPr="0092629D">
        <w:rPr>
          <w:sz w:val="28"/>
          <w:szCs w:val="28"/>
        </w:rPr>
        <w:t xml:space="preserve">. </w:t>
      </w:r>
      <w:r w:rsidR="00D70C5D" w:rsidRPr="0092629D">
        <w:rPr>
          <w:sz w:val="28"/>
          <w:szCs w:val="28"/>
        </w:rPr>
        <w:t xml:space="preserve"> </w:t>
      </w:r>
    </w:p>
    <w:p w:rsidR="00227A82" w:rsidRPr="0092629D" w:rsidRDefault="00227A82" w:rsidP="0092629D">
      <w:pPr>
        <w:pStyle w:val="a3"/>
        <w:shd w:val="clear" w:color="auto" w:fill="FFFFFF"/>
        <w:spacing w:before="0" w:beforeAutospacing="0" w:after="0" w:afterAutospacing="0" w:line="360" w:lineRule="auto"/>
        <w:ind w:firstLine="708"/>
        <w:jc w:val="both"/>
        <w:rPr>
          <w:sz w:val="28"/>
          <w:szCs w:val="28"/>
        </w:rPr>
      </w:pPr>
      <w:r w:rsidRPr="0092629D">
        <w:rPr>
          <w:sz w:val="28"/>
          <w:szCs w:val="28"/>
        </w:rPr>
        <w:t xml:space="preserve">Суммы, полученные от имени третьей стороны, такие как </w:t>
      </w:r>
      <w:proofErr w:type="gramStart"/>
      <w:r w:rsidRPr="0092629D">
        <w:rPr>
          <w:sz w:val="28"/>
          <w:szCs w:val="28"/>
        </w:rPr>
        <w:t>налог</w:t>
      </w:r>
      <w:proofErr w:type="gramEnd"/>
      <w:r w:rsidRPr="0092629D">
        <w:rPr>
          <w:sz w:val="28"/>
          <w:szCs w:val="28"/>
        </w:rPr>
        <w:t xml:space="preserve"> с продаж, налоги на товары и услуги и налог на добавленную стоимость, не являются получаемыми предприятием экономическими выгодами и не ведут к увеличению капитала. Поэтому они исключаются из выручки. Подобным образом, при агентских отношениях валовой приток экономических выгод включает суммы, собираемые от имени принципала, которые не ведут к увеличению капитала предприятия. Суммы, собранные от имени принципала, не являются выручкой. При этом выручкой является сумма комиссионных вознаграждений</w:t>
      </w:r>
      <w:r w:rsidR="00D70C5D" w:rsidRPr="0092629D">
        <w:rPr>
          <w:sz w:val="28"/>
          <w:szCs w:val="28"/>
        </w:rPr>
        <w:t xml:space="preserve"> [</w:t>
      </w:r>
      <w:r w:rsidR="00DB7E57">
        <w:rPr>
          <w:sz w:val="28"/>
          <w:szCs w:val="28"/>
        </w:rPr>
        <w:t>6</w:t>
      </w:r>
      <w:r w:rsidR="00D70C5D" w:rsidRPr="0092629D">
        <w:rPr>
          <w:sz w:val="28"/>
          <w:szCs w:val="28"/>
        </w:rPr>
        <w:t xml:space="preserve">].  </w:t>
      </w:r>
    </w:p>
    <w:p w:rsidR="006A540C" w:rsidRDefault="00227A82" w:rsidP="0092629D">
      <w:pPr>
        <w:spacing w:after="0" w:line="360" w:lineRule="auto"/>
        <w:ind w:firstLine="708"/>
        <w:jc w:val="both"/>
        <w:rPr>
          <w:rFonts w:ascii="Times New Roman" w:hAnsi="Times New Roman"/>
          <w:sz w:val="28"/>
          <w:szCs w:val="28"/>
        </w:rPr>
      </w:pPr>
      <w:r w:rsidRPr="0092629D">
        <w:rPr>
          <w:rFonts w:ascii="Times New Roman" w:hAnsi="Times New Roman"/>
          <w:sz w:val="28"/>
          <w:szCs w:val="28"/>
        </w:rPr>
        <w:t>Цель стандарта состоит в определении порядка учета выручки, возникающей от определенных видов операций и событий.</w:t>
      </w:r>
    </w:p>
    <w:p w:rsidR="000A011E" w:rsidRDefault="000A011E" w:rsidP="0092629D">
      <w:pPr>
        <w:spacing w:after="0" w:line="360" w:lineRule="auto"/>
        <w:ind w:firstLine="708"/>
        <w:jc w:val="both"/>
        <w:rPr>
          <w:rFonts w:ascii="Times New Roman" w:hAnsi="Times New Roman"/>
          <w:sz w:val="28"/>
          <w:szCs w:val="28"/>
        </w:rPr>
      </w:pPr>
      <w:r>
        <w:rPr>
          <w:rFonts w:ascii="Times New Roman" w:hAnsi="Times New Roman"/>
          <w:sz w:val="28"/>
          <w:szCs w:val="28"/>
        </w:rPr>
        <w:t xml:space="preserve">Стандарт применяется к выручке, полученной компанией </w:t>
      </w:r>
      <w:proofErr w:type="gramStart"/>
      <w:r>
        <w:rPr>
          <w:rFonts w:ascii="Times New Roman" w:hAnsi="Times New Roman"/>
          <w:sz w:val="28"/>
          <w:szCs w:val="28"/>
        </w:rPr>
        <w:t>вследствие</w:t>
      </w:r>
      <w:proofErr w:type="gramEnd"/>
      <w:r>
        <w:rPr>
          <w:rFonts w:ascii="Times New Roman" w:hAnsi="Times New Roman"/>
          <w:sz w:val="28"/>
          <w:szCs w:val="28"/>
        </w:rPr>
        <w:t>:</w:t>
      </w:r>
    </w:p>
    <w:p w:rsidR="000A011E" w:rsidRPr="000A011E" w:rsidRDefault="000A011E" w:rsidP="000A011E">
      <w:pPr>
        <w:pStyle w:val="a9"/>
        <w:numPr>
          <w:ilvl w:val="0"/>
          <w:numId w:val="27"/>
        </w:numPr>
        <w:spacing w:after="0" w:line="360" w:lineRule="auto"/>
        <w:ind w:left="993"/>
        <w:jc w:val="both"/>
        <w:rPr>
          <w:rFonts w:ascii="Times New Roman" w:hAnsi="Times New Roman"/>
          <w:sz w:val="28"/>
          <w:szCs w:val="28"/>
        </w:rPr>
      </w:pPr>
      <w:r w:rsidRPr="000A011E">
        <w:rPr>
          <w:rFonts w:ascii="Times New Roman" w:hAnsi="Times New Roman"/>
          <w:sz w:val="28"/>
          <w:szCs w:val="28"/>
        </w:rPr>
        <w:t>продажи продукции и товаров (включая землю и другое имущество, приобретенное компанией для последующей перепродажи)</w:t>
      </w:r>
    </w:p>
    <w:p w:rsidR="000A011E" w:rsidRPr="000A011E" w:rsidRDefault="000A011E" w:rsidP="000A011E">
      <w:pPr>
        <w:pStyle w:val="a9"/>
        <w:numPr>
          <w:ilvl w:val="0"/>
          <w:numId w:val="27"/>
        </w:numPr>
        <w:spacing w:after="0" w:line="360" w:lineRule="auto"/>
        <w:ind w:left="993"/>
        <w:jc w:val="both"/>
        <w:rPr>
          <w:rFonts w:ascii="Times New Roman" w:hAnsi="Times New Roman"/>
          <w:sz w:val="28"/>
          <w:szCs w:val="28"/>
        </w:rPr>
      </w:pPr>
      <w:r w:rsidRPr="000A011E">
        <w:rPr>
          <w:rFonts w:ascii="Times New Roman" w:hAnsi="Times New Roman"/>
          <w:sz w:val="28"/>
          <w:szCs w:val="28"/>
        </w:rPr>
        <w:t>предоставления услуг (выполнения  компанией определенного контракта задания в течение отчетного  периода)</w:t>
      </w:r>
    </w:p>
    <w:p w:rsidR="000A011E" w:rsidRPr="000A011E" w:rsidRDefault="000A011E" w:rsidP="000A011E">
      <w:pPr>
        <w:pStyle w:val="a9"/>
        <w:numPr>
          <w:ilvl w:val="0"/>
          <w:numId w:val="27"/>
        </w:numPr>
        <w:spacing w:after="0" w:line="360" w:lineRule="auto"/>
        <w:ind w:left="993"/>
        <w:jc w:val="both"/>
        <w:rPr>
          <w:rFonts w:ascii="Times New Roman" w:hAnsi="Times New Roman"/>
          <w:sz w:val="28"/>
          <w:szCs w:val="28"/>
        </w:rPr>
      </w:pPr>
      <w:r w:rsidRPr="000A011E">
        <w:rPr>
          <w:rFonts w:ascii="Times New Roman" w:hAnsi="Times New Roman"/>
          <w:sz w:val="28"/>
          <w:szCs w:val="28"/>
        </w:rPr>
        <w:t>правообладания активами компании, приносящими проценты, л</w:t>
      </w:r>
      <w:r>
        <w:rPr>
          <w:rFonts w:ascii="Times New Roman" w:hAnsi="Times New Roman"/>
          <w:sz w:val="28"/>
          <w:szCs w:val="28"/>
        </w:rPr>
        <w:t>ицензионные платежи и дивиденды</w:t>
      </w:r>
      <w:r w:rsidRPr="00DB7E57">
        <w:rPr>
          <w:rFonts w:ascii="Times New Roman" w:eastAsia="Times New Roman" w:hAnsi="Times New Roman"/>
          <w:sz w:val="28"/>
          <w:szCs w:val="28"/>
          <w:lang w:eastAsia="ru-RU"/>
        </w:rPr>
        <w:t xml:space="preserve">. </w:t>
      </w:r>
      <w:r w:rsidRPr="00DB7E57">
        <w:rPr>
          <w:rFonts w:ascii="Times New Roman" w:eastAsia="Times New Roman" w:hAnsi="Times New Roman"/>
          <w:sz w:val="28"/>
          <w:szCs w:val="28"/>
          <w:lang w:eastAsia="ru-RU"/>
        </w:rPr>
        <w:t>[</w:t>
      </w:r>
      <w:r w:rsidR="00DB7E57" w:rsidRPr="00DB7E57">
        <w:rPr>
          <w:rFonts w:ascii="Times New Roman" w:eastAsia="Times New Roman" w:hAnsi="Times New Roman"/>
          <w:sz w:val="28"/>
          <w:szCs w:val="28"/>
          <w:lang w:eastAsia="ru-RU"/>
        </w:rPr>
        <w:t xml:space="preserve">1, </w:t>
      </w:r>
      <w:r w:rsidRPr="00DB7E57">
        <w:rPr>
          <w:rFonts w:ascii="Times New Roman" w:eastAsia="Times New Roman" w:hAnsi="Times New Roman"/>
          <w:sz w:val="28"/>
          <w:szCs w:val="28"/>
          <w:lang w:eastAsia="ru-RU"/>
        </w:rPr>
        <w:t>с.278</w:t>
      </w:r>
      <w:r w:rsidRPr="00DB7E57">
        <w:rPr>
          <w:rFonts w:ascii="Times New Roman" w:eastAsia="Times New Roman" w:hAnsi="Times New Roman"/>
          <w:sz w:val="28"/>
          <w:szCs w:val="28"/>
          <w:lang w:eastAsia="ru-RU"/>
        </w:rPr>
        <w:t>].</w:t>
      </w:r>
      <w:r w:rsidRPr="0092629D">
        <w:rPr>
          <w:sz w:val="28"/>
          <w:szCs w:val="28"/>
        </w:rPr>
        <w:t xml:space="preserve">  </w:t>
      </w:r>
    </w:p>
    <w:p w:rsidR="009E3691" w:rsidRPr="0092629D" w:rsidRDefault="009E3691" w:rsidP="0092629D">
      <w:pPr>
        <w:pStyle w:val="a3"/>
        <w:shd w:val="clear" w:color="auto" w:fill="FFFFFF"/>
        <w:spacing w:before="0" w:beforeAutospacing="0" w:after="0" w:afterAutospacing="0" w:line="360" w:lineRule="auto"/>
        <w:ind w:firstLine="708"/>
        <w:jc w:val="both"/>
        <w:rPr>
          <w:sz w:val="28"/>
          <w:szCs w:val="28"/>
        </w:rPr>
      </w:pPr>
      <w:r w:rsidRPr="0092629D">
        <w:rPr>
          <w:sz w:val="28"/>
          <w:szCs w:val="28"/>
        </w:rPr>
        <w:t xml:space="preserve">Выручка должна оцениваться по справедливой стоимости полученного или подлежащего получению возмещения. </w:t>
      </w:r>
    </w:p>
    <w:p w:rsidR="009E3691" w:rsidRPr="0092629D" w:rsidRDefault="009E3691" w:rsidP="0092629D">
      <w:pPr>
        <w:pStyle w:val="a3"/>
        <w:shd w:val="clear" w:color="auto" w:fill="FFFFFF"/>
        <w:spacing w:before="0" w:beforeAutospacing="0" w:after="0" w:afterAutospacing="0" w:line="360" w:lineRule="auto"/>
        <w:ind w:firstLine="708"/>
        <w:jc w:val="both"/>
        <w:rPr>
          <w:sz w:val="28"/>
          <w:szCs w:val="28"/>
        </w:rPr>
      </w:pPr>
      <w:r w:rsidRPr="0092629D">
        <w:rPr>
          <w:sz w:val="28"/>
          <w:szCs w:val="28"/>
        </w:rPr>
        <w:t xml:space="preserve">Справедливая стоимость — цена, которая была бы получена при продаже актива или уплачена при передаче обязательства при проведении </w:t>
      </w:r>
      <w:r w:rsidRPr="0092629D">
        <w:rPr>
          <w:sz w:val="28"/>
          <w:szCs w:val="28"/>
        </w:rPr>
        <w:lastRenderedPageBreak/>
        <w:t>операции на добровольной основе между участниками рынка на дату оценки (см. МСФО (IFRS) 13 «Оценка справедливой стоимости»)</w:t>
      </w:r>
    </w:p>
    <w:p w:rsidR="009E3691" w:rsidRPr="0092629D" w:rsidRDefault="009E3691" w:rsidP="0092629D">
      <w:pPr>
        <w:pStyle w:val="a3"/>
        <w:shd w:val="clear" w:color="auto" w:fill="FFFFFF"/>
        <w:spacing w:line="360" w:lineRule="auto"/>
        <w:ind w:firstLine="708"/>
        <w:jc w:val="both"/>
        <w:rPr>
          <w:sz w:val="28"/>
          <w:szCs w:val="28"/>
        </w:rPr>
      </w:pPr>
      <w:r w:rsidRPr="0092629D">
        <w:rPr>
          <w:sz w:val="28"/>
          <w:szCs w:val="28"/>
        </w:rPr>
        <w:t>Сумма выручки, возникающей от операции, обычно определяется договором между предприятием и покупателем или пользователем актива. Она оценивается по справедливой стоимости возмещения, полученного или подлежащего получению, с учетом суммы любых торговых или оптовых скидок, предоставляемых предприятием</w:t>
      </w:r>
      <w:r w:rsidR="00D70C5D" w:rsidRPr="0092629D">
        <w:rPr>
          <w:sz w:val="28"/>
          <w:szCs w:val="28"/>
        </w:rPr>
        <w:t xml:space="preserve"> [</w:t>
      </w:r>
      <w:r w:rsidR="00DB7E57">
        <w:rPr>
          <w:sz w:val="28"/>
          <w:szCs w:val="28"/>
        </w:rPr>
        <w:t>7</w:t>
      </w:r>
      <w:r w:rsidR="00D70C5D" w:rsidRPr="0092629D">
        <w:rPr>
          <w:sz w:val="28"/>
          <w:szCs w:val="28"/>
        </w:rPr>
        <w:t xml:space="preserve">].  </w:t>
      </w:r>
    </w:p>
    <w:p w:rsidR="00603F12" w:rsidRPr="0092629D" w:rsidRDefault="004921B9" w:rsidP="0092629D">
      <w:pPr>
        <w:spacing w:after="0" w:line="360" w:lineRule="auto"/>
        <w:ind w:firstLine="708"/>
        <w:jc w:val="both"/>
        <w:rPr>
          <w:rFonts w:ascii="Times New Roman" w:eastAsia="Times New Roman" w:hAnsi="Times New Roman"/>
          <w:sz w:val="28"/>
          <w:szCs w:val="28"/>
          <w:lang w:eastAsia="ru-RU"/>
        </w:rPr>
      </w:pPr>
      <w:r w:rsidRPr="0092629D">
        <w:rPr>
          <w:rFonts w:ascii="Times New Roman" w:hAnsi="Times New Roman"/>
          <w:sz w:val="28"/>
          <w:szCs w:val="28"/>
        </w:rPr>
        <w:t>В обычных условиях сумма выручки определяется получен</w:t>
      </w:r>
      <w:r w:rsidRPr="0092629D">
        <w:rPr>
          <w:rFonts w:ascii="Times New Roman" w:hAnsi="Times New Roman"/>
          <w:sz w:val="28"/>
          <w:szCs w:val="28"/>
        </w:rPr>
        <w:softHyphen/>
        <w:t>ной или ожидаемой к получению суммой денежных средств или их эквивалентов. Но в случае отсрочки платежа, предоставления беспроцентного коммерческого кредита или получения векселя с процентной ставкой ниже среднерыночной номинальная сум</w:t>
      </w:r>
      <w:r w:rsidRPr="0092629D">
        <w:rPr>
          <w:rFonts w:ascii="Times New Roman" w:hAnsi="Times New Roman"/>
          <w:sz w:val="28"/>
          <w:szCs w:val="28"/>
        </w:rPr>
        <w:softHyphen/>
        <w:t>ма выручки, отражаемая в учете и отчетности, будет меньше ожи</w:t>
      </w:r>
      <w:r w:rsidRPr="0092629D">
        <w:rPr>
          <w:rFonts w:ascii="Times New Roman" w:hAnsi="Times New Roman"/>
          <w:sz w:val="28"/>
          <w:szCs w:val="28"/>
        </w:rPr>
        <w:softHyphen/>
      </w:r>
      <w:r w:rsidRPr="0092629D">
        <w:rPr>
          <w:rFonts w:ascii="Times New Roman" w:eastAsia="Times New Roman" w:hAnsi="Times New Roman"/>
          <w:sz w:val="28"/>
          <w:szCs w:val="28"/>
          <w:lang w:eastAsia="ru-RU"/>
        </w:rPr>
        <w:t xml:space="preserve">даемой дисконтированной суммы поступлений. </w:t>
      </w:r>
    </w:p>
    <w:p w:rsidR="004921B9" w:rsidRPr="0092629D" w:rsidRDefault="004921B9" w:rsidP="0092629D">
      <w:pPr>
        <w:spacing w:after="0" w:line="360" w:lineRule="auto"/>
        <w:ind w:firstLine="708"/>
        <w:jc w:val="both"/>
        <w:rPr>
          <w:rFonts w:ascii="Times New Roman" w:eastAsia="Times New Roman" w:hAnsi="Times New Roman"/>
          <w:sz w:val="28"/>
          <w:szCs w:val="28"/>
          <w:lang w:eastAsia="ru-RU"/>
        </w:rPr>
      </w:pPr>
      <w:r w:rsidRPr="0092629D">
        <w:rPr>
          <w:rFonts w:ascii="Times New Roman" w:eastAsia="Times New Roman" w:hAnsi="Times New Roman"/>
          <w:sz w:val="28"/>
          <w:szCs w:val="28"/>
          <w:lang w:eastAsia="ru-RU"/>
        </w:rPr>
        <w:t>Оценка выручки по таким сделкам, фактически имеющим характеристику финан</w:t>
      </w:r>
      <w:r w:rsidRPr="0092629D">
        <w:rPr>
          <w:rFonts w:ascii="Times New Roman" w:eastAsia="Times New Roman" w:hAnsi="Times New Roman"/>
          <w:sz w:val="28"/>
          <w:szCs w:val="28"/>
          <w:lang w:eastAsia="ru-RU"/>
        </w:rPr>
        <w:softHyphen/>
        <w:t>совых операций, определяется дисконтированием предполага</w:t>
      </w:r>
      <w:r w:rsidRPr="0092629D">
        <w:rPr>
          <w:rFonts w:ascii="Times New Roman" w:eastAsia="Times New Roman" w:hAnsi="Times New Roman"/>
          <w:sz w:val="28"/>
          <w:szCs w:val="28"/>
          <w:lang w:eastAsia="ru-RU"/>
        </w:rPr>
        <w:softHyphen/>
        <w:t>емых денежных поступлений на основе условной процентной ставки. В качестве такой условной процентной ставки принима</w:t>
      </w:r>
      <w:r w:rsidRPr="0092629D">
        <w:rPr>
          <w:rFonts w:ascii="Times New Roman" w:eastAsia="Times New Roman" w:hAnsi="Times New Roman"/>
          <w:sz w:val="28"/>
          <w:szCs w:val="28"/>
          <w:lang w:eastAsia="ru-RU"/>
        </w:rPr>
        <w:softHyphen/>
        <w:t>ется ставка, преобладающая при обращении аналогичных фи</w:t>
      </w:r>
      <w:r w:rsidRPr="0092629D">
        <w:rPr>
          <w:rFonts w:ascii="Times New Roman" w:eastAsia="Times New Roman" w:hAnsi="Times New Roman"/>
          <w:sz w:val="28"/>
          <w:szCs w:val="28"/>
          <w:lang w:eastAsia="ru-RU"/>
        </w:rPr>
        <w:softHyphen/>
        <w:t>нансовых инструментов примерно одинаковых по кредитоспо</w:t>
      </w:r>
      <w:r w:rsidRPr="0092629D">
        <w:rPr>
          <w:rFonts w:ascii="Times New Roman" w:eastAsia="Times New Roman" w:hAnsi="Times New Roman"/>
          <w:sz w:val="28"/>
          <w:szCs w:val="28"/>
          <w:lang w:eastAsia="ru-RU"/>
        </w:rPr>
        <w:softHyphen/>
        <w:t>собности организаций, или ставка, дисконтирующая номиналь</w:t>
      </w:r>
      <w:r w:rsidRPr="0092629D">
        <w:rPr>
          <w:rFonts w:ascii="Times New Roman" w:eastAsia="Times New Roman" w:hAnsi="Times New Roman"/>
          <w:sz w:val="28"/>
          <w:szCs w:val="28"/>
          <w:lang w:eastAsia="ru-RU"/>
        </w:rPr>
        <w:softHyphen/>
        <w:t>ную стоимость финансового инструмента до уровня текущих цен на товары (услуги), реализуемые за наличные. Разность между дисконтированной справедливой стоимостью и номинальной суммой сделки признается в учете как выручка от получения про</w:t>
      </w:r>
      <w:r w:rsidRPr="0092629D">
        <w:rPr>
          <w:rFonts w:ascii="Times New Roman" w:eastAsia="Times New Roman" w:hAnsi="Times New Roman"/>
          <w:sz w:val="28"/>
          <w:szCs w:val="28"/>
          <w:lang w:eastAsia="ru-RU"/>
        </w:rPr>
        <w:softHyphen/>
        <w:t>центного дохода.</w:t>
      </w:r>
      <w:r w:rsidR="00D70C5D" w:rsidRPr="0092629D">
        <w:rPr>
          <w:rFonts w:ascii="Times New Roman" w:eastAsia="Times New Roman" w:hAnsi="Times New Roman"/>
          <w:sz w:val="28"/>
          <w:szCs w:val="28"/>
          <w:lang w:eastAsia="ru-RU"/>
        </w:rPr>
        <w:t xml:space="preserve"> [</w:t>
      </w:r>
      <w:r w:rsidR="00DB7E57">
        <w:rPr>
          <w:rFonts w:ascii="Times New Roman" w:eastAsia="Times New Roman" w:hAnsi="Times New Roman"/>
          <w:sz w:val="28"/>
          <w:szCs w:val="28"/>
          <w:lang w:eastAsia="ru-RU"/>
        </w:rPr>
        <w:t>3</w:t>
      </w:r>
      <w:r w:rsidR="00D70C5D" w:rsidRPr="0092629D">
        <w:rPr>
          <w:rFonts w:ascii="Times New Roman" w:eastAsia="Times New Roman" w:hAnsi="Times New Roman"/>
          <w:sz w:val="28"/>
          <w:szCs w:val="28"/>
          <w:lang w:eastAsia="ru-RU"/>
        </w:rPr>
        <w:t>, с. 276].</w:t>
      </w:r>
      <w:r w:rsidR="00D70C5D" w:rsidRPr="0092629D">
        <w:rPr>
          <w:sz w:val="28"/>
          <w:szCs w:val="28"/>
        </w:rPr>
        <w:t xml:space="preserve">  </w:t>
      </w:r>
    </w:p>
    <w:p w:rsidR="003A21F8" w:rsidRPr="0092629D" w:rsidRDefault="004921B9" w:rsidP="0092629D">
      <w:pPr>
        <w:spacing w:line="360" w:lineRule="auto"/>
        <w:ind w:firstLine="708"/>
        <w:jc w:val="both"/>
        <w:rPr>
          <w:rFonts w:ascii="Times New Roman" w:hAnsi="Times New Roman"/>
          <w:sz w:val="28"/>
          <w:szCs w:val="28"/>
        </w:rPr>
      </w:pPr>
      <w:r w:rsidRPr="0092629D">
        <w:rPr>
          <w:rFonts w:ascii="Times New Roman" w:eastAsia="Times New Roman" w:hAnsi="Times New Roman"/>
          <w:sz w:val="28"/>
          <w:szCs w:val="28"/>
          <w:lang w:eastAsia="ru-RU"/>
        </w:rPr>
        <w:t>Если товары или услуги обмениваются на товары или услуги, аналогичные</w:t>
      </w:r>
      <w:r w:rsidRPr="0092629D">
        <w:rPr>
          <w:rFonts w:ascii="Times New Roman" w:hAnsi="Times New Roman"/>
          <w:sz w:val="28"/>
          <w:szCs w:val="28"/>
        </w:rPr>
        <w:t xml:space="preserve"> по характеру и стоимости, обмен не рассматривается как операция, создающая выручку. Это часто происходит с такими продуктами, как масло или молоко, когда поставщики обменивают запасы в различных местах для своевременного удовлетворения спроса в конкретном месте.</w:t>
      </w:r>
    </w:p>
    <w:p w:rsidR="00603F12" w:rsidRPr="0092629D" w:rsidRDefault="004921B9" w:rsidP="0092629D">
      <w:pPr>
        <w:spacing w:line="360" w:lineRule="auto"/>
        <w:ind w:firstLine="708"/>
        <w:jc w:val="both"/>
        <w:rPr>
          <w:rFonts w:ascii="Times New Roman" w:hAnsi="Times New Roman"/>
          <w:sz w:val="28"/>
          <w:szCs w:val="28"/>
        </w:rPr>
      </w:pPr>
      <w:r w:rsidRPr="0092629D">
        <w:rPr>
          <w:rFonts w:ascii="Times New Roman" w:hAnsi="Times New Roman"/>
          <w:sz w:val="28"/>
          <w:szCs w:val="28"/>
        </w:rPr>
        <w:lastRenderedPageBreak/>
        <w:t xml:space="preserve"> При продаже товаров или предоставлении услуги в обмен на отличающиеся товары или услуги, обмен рассматривается как операция, создающая выручку. Выручка оценивается по справедливой стоимости полученных товаров или услуг, скорректированной на сумму переведенных денежных средств или их эквивалентов. </w:t>
      </w:r>
    </w:p>
    <w:p w:rsidR="004921B9" w:rsidRPr="0092629D" w:rsidRDefault="004921B9" w:rsidP="0092629D">
      <w:pPr>
        <w:spacing w:line="360" w:lineRule="auto"/>
        <w:ind w:firstLine="708"/>
        <w:jc w:val="both"/>
        <w:rPr>
          <w:rFonts w:ascii="Times New Roman" w:hAnsi="Times New Roman"/>
          <w:sz w:val="28"/>
          <w:szCs w:val="28"/>
        </w:rPr>
      </w:pPr>
      <w:r w:rsidRPr="0092629D">
        <w:rPr>
          <w:rFonts w:ascii="Times New Roman" w:hAnsi="Times New Roman"/>
          <w:sz w:val="28"/>
          <w:szCs w:val="28"/>
        </w:rPr>
        <w:t>Если справедливая стоимость полученных товаров или услуг не может быть надежно оценена, выручка оценивается по справедливой стоимости переданных товаров или услуг, скорректированной на сумму переведенных денежных средств или их эквивалентов</w:t>
      </w:r>
      <w:r w:rsidR="00D70C5D" w:rsidRPr="0092629D">
        <w:rPr>
          <w:rFonts w:ascii="Times New Roman" w:hAnsi="Times New Roman"/>
          <w:sz w:val="28"/>
          <w:szCs w:val="28"/>
        </w:rPr>
        <w:t xml:space="preserve"> </w:t>
      </w:r>
      <w:r w:rsidR="00D70C5D" w:rsidRPr="0092629D">
        <w:rPr>
          <w:sz w:val="28"/>
          <w:szCs w:val="28"/>
        </w:rPr>
        <w:t>[</w:t>
      </w:r>
      <w:r w:rsidR="00DB7E57">
        <w:rPr>
          <w:sz w:val="28"/>
          <w:szCs w:val="28"/>
        </w:rPr>
        <w:t>7</w:t>
      </w:r>
      <w:r w:rsidR="00D70C5D" w:rsidRPr="0092629D">
        <w:rPr>
          <w:sz w:val="28"/>
          <w:szCs w:val="28"/>
        </w:rPr>
        <w:t xml:space="preserve">].  </w:t>
      </w:r>
    </w:p>
    <w:p w:rsidR="008A1C1B" w:rsidRPr="0092629D" w:rsidRDefault="008A1C1B" w:rsidP="0092629D">
      <w:pPr>
        <w:spacing w:line="360" w:lineRule="auto"/>
        <w:ind w:firstLine="708"/>
        <w:jc w:val="both"/>
        <w:rPr>
          <w:rFonts w:ascii="Times New Roman" w:hAnsi="Times New Roman"/>
          <w:sz w:val="28"/>
          <w:szCs w:val="28"/>
        </w:rPr>
      </w:pPr>
      <w:r w:rsidRPr="0092629D">
        <w:rPr>
          <w:rFonts w:ascii="Times New Roman" w:hAnsi="Times New Roman"/>
          <w:sz w:val="28"/>
          <w:szCs w:val="28"/>
        </w:rPr>
        <w:t>Признание выручки определяется по критериям, характеризу</w:t>
      </w:r>
      <w:r w:rsidRPr="0092629D">
        <w:rPr>
          <w:rFonts w:ascii="Times New Roman" w:hAnsi="Times New Roman"/>
          <w:sz w:val="28"/>
          <w:szCs w:val="28"/>
        </w:rPr>
        <w:softHyphen/>
        <w:t>ющим каждую сделку, взятую как самостоятельный, отдельно от других рассматриваемый факт. Но возможны такие реальные об</w:t>
      </w:r>
      <w:r w:rsidRPr="0092629D">
        <w:rPr>
          <w:rFonts w:ascii="Times New Roman" w:hAnsi="Times New Roman"/>
          <w:sz w:val="28"/>
          <w:szCs w:val="28"/>
        </w:rPr>
        <w:softHyphen/>
        <w:t>стоятельства, которые предполагают либо рассмотрение отдельной сделки по частям, либо объединение двух или нескольких опера</w:t>
      </w:r>
      <w:r w:rsidRPr="0092629D">
        <w:rPr>
          <w:rFonts w:ascii="Times New Roman" w:hAnsi="Times New Roman"/>
          <w:sz w:val="28"/>
          <w:szCs w:val="28"/>
        </w:rPr>
        <w:softHyphen/>
        <w:t>ций по сделкам.</w:t>
      </w:r>
    </w:p>
    <w:p w:rsidR="0062704E" w:rsidRPr="0092629D" w:rsidRDefault="0062704E" w:rsidP="0092629D">
      <w:pPr>
        <w:pStyle w:val="a3"/>
        <w:shd w:val="clear" w:color="auto" w:fill="FFFFFF"/>
        <w:spacing w:before="0" w:beforeAutospacing="0" w:after="0" w:afterAutospacing="0" w:line="360" w:lineRule="auto"/>
        <w:jc w:val="both"/>
        <w:rPr>
          <w:sz w:val="28"/>
          <w:szCs w:val="28"/>
        </w:rPr>
      </w:pPr>
      <w:r w:rsidRPr="0092629D">
        <w:rPr>
          <w:rStyle w:val="a5"/>
          <w:sz w:val="28"/>
          <w:szCs w:val="28"/>
        </w:rPr>
        <w:t>Критерии признания выручки</w:t>
      </w:r>
      <w:r w:rsidR="003A21F8" w:rsidRPr="0092629D">
        <w:rPr>
          <w:rStyle w:val="a5"/>
          <w:sz w:val="28"/>
          <w:szCs w:val="28"/>
        </w:rPr>
        <w:t>:</w:t>
      </w:r>
    </w:p>
    <w:p w:rsidR="0062704E" w:rsidRPr="0092629D" w:rsidRDefault="0062704E" w:rsidP="0092629D">
      <w:pPr>
        <w:pStyle w:val="a3"/>
        <w:shd w:val="clear" w:color="auto" w:fill="FFFFFF"/>
        <w:spacing w:before="0" w:beforeAutospacing="0" w:after="0" w:afterAutospacing="0" w:line="360" w:lineRule="auto"/>
        <w:ind w:firstLine="708"/>
        <w:jc w:val="both"/>
        <w:rPr>
          <w:sz w:val="28"/>
          <w:szCs w:val="28"/>
        </w:rPr>
      </w:pPr>
      <w:r w:rsidRPr="0092629D">
        <w:rPr>
          <w:rStyle w:val="a6"/>
          <w:sz w:val="28"/>
          <w:szCs w:val="28"/>
        </w:rPr>
        <w:t>От продажи товаров.</w:t>
      </w:r>
      <w:r w:rsidRPr="0092629D">
        <w:rPr>
          <w:rStyle w:val="apple-converted-space"/>
          <w:sz w:val="28"/>
          <w:szCs w:val="28"/>
        </w:rPr>
        <w:t> </w:t>
      </w:r>
      <w:r w:rsidRPr="0092629D">
        <w:rPr>
          <w:sz w:val="28"/>
          <w:szCs w:val="28"/>
        </w:rPr>
        <w:t>Выручку от продажи товаров компания вправе признать лишь в случае, когда выполняются одновременно следующие условия:</w:t>
      </w:r>
    </w:p>
    <w:p w:rsidR="0062704E" w:rsidRPr="0092629D" w:rsidRDefault="0062704E" w:rsidP="0092629D">
      <w:pPr>
        <w:pStyle w:val="a3"/>
        <w:shd w:val="clear" w:color="auto" w:fill="FFFFFF"/>
        <w:spacing w:before="0" w:beforeAutospacing="0" w:after="0" w:afterAutospacing="0" w:line="360" w:lineRule="auto"/>
        <w:jc w:val="both"/>
        <w:rPr>
          <w:sz w:val="28"/>
          <w:szCs w:val="28"/>
        </w:rPr>
      </w:pPr>
      <w:r w:rsidRPr="0092629D">
        <w:rPr>
          <w:sz w:val="28"/>
          <w:szCs w:val="28"/>
        </w:rPr>
        <w:t>– продавец передает риски и выгоды, связанные с владением активом;</w:t>
      </w:r>
    </w:p>
    <w:p w:rsidR="0062704E" w:rsidRPr="0092629D" w:rsidRDefault="0062704E" w:rsidP="0092629D">
      <w:pPr>
        <w:pStyle w:val="a3"/>
        <w:shd w:val="clear" w:color="auto" w:fill="FFFFFF"/>
        <w:spacing w:before="0" w:beforeAutospacing="0" w:after="0" w:afterAutospacing="0" w:line="360" w:lineRule="auto"/>
        <w:jc w:val="both"/>
        <w:rPr>
          <w:sz w:val="28"/>
          <w:szCs w:val="28"/>
        </w:rPr>
      </w:pPr>
      <w:r w:rsidRPr="0092629D">
        <w:rPr>
          <w:sz w:val="28"/>
          <w:szCs w:val="28"/>
        </w:rPr>
        <w:t>– покупатель получает контроль над товарами;</w:t>
      </w:r>
    </w:p>
    <w:p w:rsidR="0062704E" w:rsidRPr="0092629D" w:rsidRDefault="0062704E" w:rsidP="0092629D">
      <w:pPr>
        <w:pStyle w:val="a3"/>
        <w:shd w:val="clear" w:color="auto" w:fill="FFFFFF"/>
        <w:spacing w:before="0" w:beforeAutospacing="0" w:after="0" w:afterAutospacing="0" w:line="360" w:lineRule="auto"/>
        <w:jc w:val="both"/>
        <w:rPr>
          <w:sz w:val="28"/>
          <w:szCs w:val="28"/>
        </w:rPr>
      </w:pPr>
      <w:r w:rsidRPr="0092629D">
        <w:rPr>
          <w:sz w:val="28"/>
          <w:szCs w:val="28"/>
        </w:rPr>
        <w:t>– имеется возможность достоверно оценить размер выручки и затрат;</w:t>
      </w:r>
    </w:p>
    <w:p w:rsidR="0062704E" w:rsidRPr="0092629D" w:rsidRDefault="0062704E" w:rsidP="0092629D">
      <w:pPr>
        <w:pStyle w:val="a3"/>
        <w:shd w:val="clear" w:color="auto" w:fill="FFFFFF"/>
        <w:spacing w:before="0" w:beforeAutospacing="0" w:after="0" w:afterAutospacing="0" w:line="360" w:lineRule="auto"/>
        <w:jc w:val="both"/>
        <w:rPr>
          <w:sz w:val="28"/>
          <w:szCs w:val="28"/>
        </w:rPr>
      </w:pPr>
      <w:r w:rsidRPr="0092629D">
        <w:rPr>
          <w:sz w:val="28"/>
          <w:szCs w:val="28"/>
        </w:rPr>
        <w:t>– высока вероятность того, что компания получит экономические выгоды.</w:t>
      </w:r>
    </w:p>
    <w:p w:rsidR="0062704E" w:rsidRPr="0092629D" w:rsidRDefault="0062704E" w:rsidP="0092629D">
      <w:pPr>
        <w:pStyle w:val="a3"/>
        <w:shd w:val="clear" w:color="auto" w:fill="FFFFFF"/>
        <w:spacing w:before="0" w:beforeAutospacing="0" w:after="0" w:afterAutospacing="0" w:line="360" w:lineRule="auto"/>
        <w:ind w:firstLine="708"/>
        <w:jc w:val="both"/>
        <w:rPr>
          <w:sz w:val="28"/>
          <w:szCs w:val="28"/>
        </w:rPr>
      </w:pPr>
      <w:r w:rsidRPr="0092629D">
        <w:rPr>
          <w:sz w:val="28"/>
          <w:szCs w:val="28"/>
        </w:rPr>
        <w:t>Передача рисков и выгод – наиболее важный из критериев МСФО (IAS) 18. Стандарт допускает, что в определенных обстоятельствах при продаже товара могут сохраняться права собственности, например в качестве обеспечения оплаты. Если в таком случае продавец передал значительные риски и выгоды, связанные с владением, то сделку  можно рассматривать как продажу и соответственно признавать выручку.</w:t>
      </w:r>
    </w:p>
    <w:p w:rsidR="0062704E" w:rsidRPr="0092629D" w:rsidRDefault="0062704E" w:rsidP="0092629D">
      <w:pPr>
        <w:pStyle w:val="a3"/>
        <w:shd w:val="clear" w:color="auto" w:fill="FFFFFF"/>
        <w:spacing w:line="360" w:lineRule="auto"/>
        <w:ind w:firstLine="708"/>
        <w:jc w:val="both"/>
        <w:rPr>
          <w:sz w:val="28"/>
          <w:szCs w:val="28"/>
        </w:rPr>
      </w:pPr>
      <w:r w:rsidRPr="0092629D">
        <w:rPr>
          <w:sz w:val="28"/>
          <w:szCs w:val="28"/>
        </w:rPr>
        <w:lastRenderedPageBreak/>
        <w:t>В отличие от МСФО (IAS) 18, РПБУ не предусматривают анализа существенных рисков и выгод, связанных с владением товара. В соответствии с ПБУ 9/99 «Доходы организации» выручка признается только в случае передачи права собственности.</w:t>
      </w:r>
    </w:p>
    <w:p w:rsidR="0062704E" w:rsidRPr="0092629D" w:rsidRDefault="0062704E" w:rsidP="0092629D">
      <w:pPr>
        <w:pStyle w:val="a3"/>
        <w:shd w:val="clear" w:color="auto" w:fill="FFFFFF"/>
        <w:spacing w:line="360" w:lineRule="auto"/>
        <w:ind w:firstLine="708"/>
        <w:jc w:val="both"/>
        <w:rPr>
          <w:sz w:val="28"/>
          <w:szCs w:val="28"/>
        </w:rPr>
      </w:pPr>
      <w:r w:rsidRPr="0092629D">
        <w:rPr>
          <w:rStyle w:val="a6"/>
          <w:sz w:val="28"/>
          <w:szCs w:val="28"/>
        </w:rPr>
        <w:t>От оказания услуг.</w:t>
      </w:r>
      <w:r w:rsidRPr="0092629D">
        <w:rPr>
          <w:rStyle w:val="apple-converted-space"/>
          <w:sz w:val="28"/>
          <w:szCs w:val="28"/>
        </w:rPr>
        <w:t> </w:t>
      </w:r>
      <w:r w:rsidRPr="0092629D">
        <w:rPr>
          <w:sz w:val="28"/>
          <w:szCs w:val="28"/>
        </w:rPr>
        <w:t>Согласно требованиям МСФО (IAS) 18, в случаях, когда результаты сделки по оказанию услуг поддаются надежной оценке, выручка отражается «на основе степени завершенности сделки на отчетную дату» (другими словами, с использованием «метода процента выполнения»)</w:t>
      </w:r>
      <w:r w:rsidR="00D70C5D" w:rsidRPr="0092629D">
        <w:rPr>
          <w:sz w:val="28"/>
          <w:szCs w:val="28"/>
        </w:rPr>
        <w:t xml:space="preserve"> [</w:t>
      </w:r>
      <w:r w:rsidR="00DB7E57">
        <w:rPr>
          <w:sz w:val="28"/>
          <w:szCs w:val="28"/>
        </w:rPr>
        <w:t>4</w:t>
      </w:r>
      <w:r w:rsidR="00D70C5D" w:rsidRPr="0092629D">
        <w:rPr>
          <w:sz w:val="28"/>
          <w:szCs w:val="28"/>
        </w:rPr>
        <w:t xml:space="preserve">].  </w:t>
      </w:r>
      <w:r w:rsidRPr="0092629D">
        <w:rPr>
          <w:sz w:val="28"/>
          <w:szCs w:val="28"/>
        </w:rPr>
        <w:t xml:space="preserve"> </w:t>
      </w:r>
    </w:p>
    <w:p w:rsidR="008A22CD" w:rsidRPr="0092629D" w:rsidRDefault="008A22CD" w:rsidP="0092629D">
      <w:pPr>
        <w:pStyle w:val="a3"/>
        <w:shd w:val="clear" w:color="auto" w:fill="FFFFFF"/>
        <w:spacing w:line="360" w:lineRule="auto"/>
        <w:ind w:firstLine="708"/>
        <w:jc w:val="both"/>
        <w:rPr>
          <w:sz w:val="28"/>
          <w:szCs w:val="28"/>
        </w:rPr>
      </w:pPr>
      <w:r w:rsidRPr="0092629D">
        <w:rPr>
          <w:sz w:val="28"/>
          <w:szCs w:val="28"/>
        </w:rPr>
        <w:t>Если результат операции, предполагающей предоставление услуг, поддается надежной оценке, выручка от такой операции должна признаваться в соответствии со стадией завершенности операции на конец отчетного периода. Результат операции можно надежно оценить, если выполняются все следующие условия, указанные на рис</w:t>
      </w:r>
      <w:r w:rsidR="00A57464" w:rsidRPr="0092629D">
        <w:rPr>
          <w:sz w:val="28"/>
          <w:szCs w:val="28"/>
        </w:rPr>
        <w:t>.</w:t>
      </w:r>
      <w:r w:rsidRPr="0092629D">
        <w:rPr>
          <w:sz w:val="28"/>
          <w:szCs w:val="28"/>
        </w:rPr>
        <w:t xml:space="preserve"> 1</w:t>
      </w:r>
      <w:r w:rsidR="00A57464" w:rsidRPr="0092629D">
        <w:rPr>
          <w:sz w:val="28"/>
          <w:szCs w:val="28"/>
        </w:rPr>
        <w:t xml:space="preserve"> [</w:t>
      </w:r>
      <w:r w:rsidR="00DB7E57">
        <w:rPr>
          <w:sz w:val="28"/>
          <w:szCs w:val="28"/>
        </w:rPr>
        <w:t>2</w:t>
      </w:r>
      <w:r w:rsidR="00A57464" w:rsidRPr="0092629D">
        <w:rPr>
          <w:sz w:val="28"/>
          <w:szCs w:val="28"/>
        </w:rPr>
        <w:t xml:space="preserve">, с 267].  </w:t>
      </w:r>
    </w:p>
    <w:p w:rsidR="008A22CD" w:rsidRPr="0092629D" w:rsidRDefault="008A22CD" w:rsidP="0092629D">
      <w:pPr>
        <w:pStyle w:val="a3"/>
        <w:shd w:val="clear" w:color="auto" w:fill="FFFFFF"/>
        <w:spacing w:line="360" w:lineRule="auto"/>
        <w:jc w:val="center"/>
        <w:rPr>
          <w:sz w:val="28"/>
          <w:szCs w:val="28"/>
        </w:rPr>
      </w:pPr>
      <w:r w:rsidRPr="0092629D">
        <w:rPr>
          <w:noProof/>
          <w:sz w:val="28"/>
          <w:szCs w:val="28"/>
        </w:rPr>
        <w:drawing>
          <wp:inline distT="0" distB="0" distL="0" distR="0" wp14:anchorId="560385E0" wp14:editId="6033BDB6">
            <wp:extent cx="5679831" cy="1806705"/>
            <wp:effectExtent l="0" t="0" r="0"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31807" t="44193" r="20999" b="29104"/>
                    <a:stretch/>
                  </pic:blipFill>
                  <pic:spPr bwMode="auto">
                    <a:xfrm>
                      <a:off x="0" y="0"/>
                      <a:ext cx="5677341" cy="1805913"/>
                    </a:xfrm>
                    <a:prstGeom prst="rect">
                      <a:avLst/>
                    </a:prstGeom>
                    <a:ln>
                      <a:noFill/>
                    </a:ln>
                    <a:extLst>
                      <a:ext uri="{53640926-AAD7-44D8-BBD7-CCE9431645EC}">
                        <a14:shadowObscured xmlns:a14="http://schemas.microsoft.com/office/drawing/2010/main"/>
                      </a:ext>
                    </a:extLst>
                  </pic:spPr>
                </pic:pic>
              </a:graphicData>
            </a:graphic>
          </wp:inline>
        </w:drawing>
      </w:r>
    </w:p>
    <w:p w:rsidR="008A22CD" w:rsidRDefault="008A22CD" w:rsidP="00914BF3">
      <w:pPr>
        <w:pStyle w:val="a3"/>
        <w:shd w:val="clear" w:color="auto" w:fill="FFFFFF"/>
        <w:spacing w:before="0" w:beforeAutospacing="0" w:after="0" w:afterAutospacing="0" w:line="360" w:lineRule="auto"/>
        <w:ind w:firstLine="708"/>
        <w:jc w:val="center"/>
        <w:rPr>
          <w:sz w:val="22"/>
          <w:szCs w:val="22"/>
        </w:rPr>
      </w:pPr>
      <w:r w:rsidRPr="00914BF3">
        <w:rPr>
          <w:sz w:val="22"/>
          <w:szCs w:val="22"/>
        </w:rPr>
        <w:t>Рис. 1 Критерии признания выручки от оказания услуг</w:t>
      </w:r>
    </w:p>
    <w:p w:rsidR="0062704E" w:rsidRPr="0092629D" w:rsidRDefault="0062704E" w:rsidP="003D15F3">
      <w:pPr>
        <w:pStyle w:val="a3"/>
        <w:shd w:val="clear" w:color="auto" w:fill="FFFFFF"/>
        <w:spacing w:before="240" w:beforeAutospacing="0" w:after="0" w:afterAutospacing="0" w:line="360" w:lineRule="auto"/>
        <w:ind w:firstLine="708"/>
        <w:jc w:val="both"/>
        <w:rPr>
          <w:sz w:val="28"/>
          <w:szCs w:val="28"/>
        </w:rPr>
      </w:pPr>
      <w:r w:rsidRPr="0092629D">
        <w:rPr>
          <w:sz w:val="28"/>
          <w:szCs w:val="28"/>
        </w:rPr>
        <w:t xml:space="preserve">Если результаты оценке не поддаются, то выручка отражается только в пределах признанных возмещаемых расходов. Например, на ранних этапах сделки часто бывает, что ее исход невозможно надежно оценить, однако при этом есть вероятность, что предприятие возместит понесенные затраты по сделке. Значит, выручку нужно отражать только в тех случаях, когда </w:t>
      </w:r>
      <w:r w:rsidRPr="0092629D">
        <w:rPr>
          <w:sz w:val="28"/>
          <w:szCs w:val="28"/>
        </w:rPr>
        <w:lastRenderedPageBreak/>
        <w:t>ожидается возмещение понесенных затрат. А вот прибыль отражена не будет, поскольку результаты сделки не поддаются надежной оценке.</w:t>
      </w:r>
    </w:p>
    <w:p w:rsidR="0062704E" w:rsidRPr="0092629D" w:rsidRDefault="0062704E" w:rsidP="0092629D">
      <w:pPr>
        <w:pStyle w:val="a3"/>
        <w:shd w:val="clear" w:color="auto" w:fill="FFFFFF"/>
        <w:spacing w:before="0" w:beforeAutospacing="0" w:after="0" w:afterAutospacing="0" w:line="360" w:lineRule="auto"/>
        <w:ind w:firstLine="708"/>
        <w:jc w:val="both"/>
        <w:rPr>
          <w:sz w:val="28"/>
          <w:szCs w:val="28"/>
        </w:rPr>
      </w:pPr>
      <w:r w:rsidRPr="0092629D">
        <w:rPr>
          <w:sz w:val="28"/>
          <w:szCs w:val="28"/>
        </w:rPr>
        <w:t>Если же надежную оценку произвести нельзя, а вероятность того, что понесенные затраты будут возмещены, стремится к нулю, то выручка не признается, а понесенные издержки отражаются как расходы. Когда неопределенности, которые препятствовали надежной оценке результатов договора, разрешаются, компания может отразить выручку исходя из степени завершенности сделки</w:t>
      </w:r>
      <w:r w:rsidR="00A57464" w:rsidRPr="0092629D">
        <w:rPr>
          <w:sz w:val="28"/>
          <w:szCs w:val="28"/>
        </w:rPr>
        <w:t xml:space="preserve"> [</w:t>
      </w:r>
      <w:r w:rsidR="00DB7E57">
        <w:rPr>
          <w:sz w:val="28"/>
          <w:szCs w:val="28"/>
        </w:rPr>
        <w:t>4</w:t>
      </w:r>
      <w:r w:rsidR="00A57464" w:rsidRPr="0092629D">
        <w:rPr>
          <w:sz w:val="28"/>
          <w:szCs w:val="28"/>
        </w:rPr>
        <w:t xml:space="preserve">].  </w:t>
      </w:r>
    </w:p>
    <w:p w:rsidR="00862162" w:rsidRPr="0092629D" w:rsidRDefault="00862162" w:rsidP="0092629D">
      <w:pPr>
        <w:pStyle w:val="a3"/>
        <w:shd w:val="clear" w:color="auto" w:fill="FFFFFF"/>
        <w:spacing w:before="0" w:beforeAutospacing="0" w:after="0" w:afterAutospacing="0" w:line="360" w:lineRule="auto"/>
        <w:ind w:firstLine="708"/>
        <w:jc w:val="both"/>
        <w:rPr>
          <w:sz w:val="28"/>
          <w:szCs w:val="28"/>
        </w:rPr>
      </w:pPr>
      <w:r w:rsidRPr="0092629D">
        <w:rPr>
          <w:sz w:val="28"/>
          <w:szCs w:val="28"/>
        </w:rPr>
        <w:t>Использование активов предприятия другими сторонами ведет к возникновению выручки в форме:</w:t>
      </w:r>
    </w:p>
    <w:p w:rsidR="00862162" w:rsidRPr="0092629D" w:rsidRDefault="00862162" w:rsidP="0092629D">
      <w:pPr>
        <w:pStyle w:val="a3"/>
        <w:numPr>
          <w:ilvl w:val="0"/>
          <w:numId w:val="26"/>
        </w:numPr>
        <w:shd w:val="clear" w:color="auto" w:fill="FFFFFF"/>
        <w:spacing w:before="0" w:beforeAutospacing="0" w:after="0" w:afterAutospacing="0" w:line="360" w:lineRule="auto"/>
        <w:ind w:left="426"/>
        <w:jc w:val="both"/>
        <w:rPr>
          <w:sz w:val="28"/>
          <w:szCs w:val="28"/>
        </w:rPr>
      </w:pPr>
      <w:r w:rsidRPr="0092629D">
        <w:rPr>
          <w:sz w:val="28"/>
          <w:szCs w:val="28"/>
        </w:rPr>
        <w:t>процентов – платы, которая взимается за пользование денежными средствами и эквивалентами денежных средств или с сумм задолженности перед предприятием;</w:t>
      </w:r>
    </w:p>
    <w:p w:rsidR="00862162" w:rsidRPr="0092629D" w:rsidRDefault="00862162" w:rsidP="0092629D">
      <w:pPr>
        <w:pStyle w:val="a3"/>
        <w:numPr>
          <w:ilvl w:val="0"/>
          <w:numId w:val="26"/>
        </w:numPr>
        <w:shd w:val="clear" w:color="auto" w:fill="FFFFFF"/>
        <w:spacing w:before="0" w:beforeAutospacing="0" w:after="0" w:afterAutospacing="0" w:line="360" w:lineRule="auto"/>
        <w:ind w:left="426"/>
        <w:jc w:val="both"/>
        <w:rPr>
          <w:sz w:val="28"/>
          <w:szCs w:val="28"/>
        </w:rPr>
      </w:pPr>
      <w:r w:rsidRPr="0092629D">
        <w:rPr>
          <w:sz w:val="28"/>
          <w:szCs w:val="28"/>
        </w:rPr>
        <w:t>роялти – платы за использование долгосрочных активов предприятия, например, патентов, торговых марок, авторских прав и компьютерного программного обеспечения;</w:t>
      </w:r>
    </w:p>
    <w:p w:rsidR="00862162" w:rsidRPr="0092629D" w:rsidRDefault="00862162" w:rsidP="0092629D">
      <w:pPr>
        <w:pStyle w:val="a3"/>
        <w:numPr>
          <w:ilvl w:val="0"/>
          <w:numId w:val="26"/>
        </w:numPr>
        <w:shd w:val="clear" w:color="auto" w:fill="FFFFFF"/>
        <w:spacing w:before="0" w:beforeAutospacing="0" w:after="0" w:afterAutospacing="0" w:line="360" w:lineRule="auto"/>
        <w:ind w:left="426"/>
        <w:jc w:val="both"/>
        <w:rPr>
          <w:sz w:val="28"/>
          <w:szCs w:val="28"/>
        </w:rPr>
      </w:pPr>
      <w:r w:rsidRPr="0092629D">
        <w:rPr>
          <w:sz w:val="28"/>
          <w:szCs w:val="28"/>
        </w:rPr>
        <w:t>дивидендов – распределения прибыли между собственниками акционерного капитала пропорционально их участию в капитале определенного класса [</w:t>
      </w:r>
      <w:r w:rsidR="00DB7E57">
        <w:rPr>
          <w:sz w:val="28"/>
          <w:szCs w:val="28"/>
        </w:rPr>
        <w:t>6</w:t>
      </w:r>
      <w:r w:rsidRPr="0092629D">
        <w:rPr>
          <w:sz w:val="28"/>
          <w:szCs w:val="28"/>
        </w:rPr>
        <w:t>].</w:t>
      </w:r>
    </w:p>
    <w:p w:rsidR="00CD0E58" w:rsidRPr="0092629D" w:rsidRDefault="00CD0E58" w:rsidP="0092629D">
      <w:pPr>
        <w:pStyle w:val="a3"/>
        <w:shd w:val="clear" w:color="auto" w:fill="FFFFFF"/>
        <w:spacing w:before="0" w:beforeAutospacing="0" w:after="0" w:afterAutospacing="0" w:line="360" w:lineRule="auto"/>
        <w:ind w:firstLine="708"/>
        <w:jc w:val="both"/>
        <w:rPr>
          <w:sz w:val="28"/>
          <w:szCs w:val="28"/>
        </w:rPr>
      </w:pPr>
      <w:r w:rsidRPr="0092629D">
        <w:rPr>
          <w:sz w:val="28"/>
          <w:szCs w:val="28"/>
        </w:rPr>
        <w:t xml:space="preserve">Выручка, возникающая от использования другими организациями активов предприятия, приносящих проценты, роялти и дивиденды, должна признаваться </w:t>
      </w:r>
      <w:r w:rsidR="00E81620" w:rsidRPr="0092629D">
        <w:rPr>
          <w:sz w:val="28"/>
          <w:szCs w:val="28"/>
        </w:rPr>
        <w:t>в случае выполнения двух условий (Рис. 2)</w:t>
      </w:r>
      <w:r w:rsidR="00A57464" w:rsidRPr="0092629D">
        <w:rPr>
          <w:sz w:val="28"/>
          <w:szCs w:val="28"/>
        </w:rPr>
        <w:t xml:space="preserve">. </w:t>
      </w:r>
    </w:p>
    <w:p w:rsidR="00E81620" w:rsidRPr="0092629D" w:rsidRDefault="00E81620" w:rsidP="0092629D">
      <w:pPr>
        <w:pStyle w:val="a3"/>
        <w:shd w:val="clear" w:color="auto" w:fill="FFFFFF"/>
        <w:spacing w:before="0" w:beforeAutospacing="0" w:after="0" w:afterAutospacing="0" w:line="360" w:lineRule="auto"/>
        <w:ind w:firstLine="142"/>
        <w:jc w:val="both"/>
        <w:rPr>
          <w:sz w:val="28"/>
          <w:szCs w:val="28"/>
        </w:rPr>
      </w:pPr>
      <w:r w:rsidRPr="0092629D">
        <w:rPr>
          <w:noProof/>
          <w:sz w:val="28"/>
          <w:szCs w:val="28"/>
        </w:rPr>
        <w:drawing>
          <wp:inline distT="0" distB="0" distL="0" distR="0" wp14:anchorId="3C01D911" wp14:editId="2DF134DF">
            <wp:extent cx="5722999" cy="1081454"/>
            <wp:effectExtent l="0" t="0" r="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32277" t="30714" r="22739" b="53359"/>
                    <a:stretch/>
                  </pic:blipFill>
                  <pic:spPr bwMode="auto">
                    <a:xfrm>
                      <a:off x="0" y="0"/>
                      <a:ext cx="5736511" cy="1084007"/>
                    </a:xfrm>
                    <a:prstGeom prst="rect">
                      <a:avLst/>
                    </a:prstGeom>
                    <a:ln>
                      <a:noFill/>
                    </a:ln>
                    <a:extLst>
                      <a:ext uri="{53640926-AAD7-44D8-BBD7-CCE9431645EC}">
                        <a14:shadowObscured xmlns:a14="http://schemas.microsoft.com/office/drawing/2010/main"/>
                      </a:ext>
                    </a:extLst>
                  </pic:spPr>
                </pic:pic>
              </a:graphicData>
            </a:graphic>
          </wp:inline>
        </w:drawing>
      </w:r>
    </w:p>
    <w:p w:rsidR="00E81620" w:rsidRPr="00057A7B" w:rsidRDefault="00E81620" w:rsidP="0092629D">
      <w:pPr>
        <w:pStyle w:val="a3"/>
        <w:shd w:val="clear" w:color="auto" w:fill="FFFFFF"/>
        <w:spacing w:before="0" w:beforeAutospacing="0" w:after="0" w:afterAutospacing="0" w:line="360" w:lineRule="auto"/>
        <w:ind w:firstLine="708"/>
        <w:jc w:val="center"/>
        <w:rPr>
          <w:sz w:val="22"/>
          <w:szCs w:val="22"/>
        </w:rPr>
      </w:pPr>
      <w:r w:rsidRPr="00057A7B">
        <w:rPr>
          <w:sz w:val="22"/>
          <w:szCs w:val="22"/>
        </w:rPr>
        <w:t>Рис. 2 Критерии признания выручки от использования активов внешними лицами</w:t>
      </w:r>
    </w:p>
    <w:p w:rsidR="00CD0E58" w:rsidRPr="0092629D" w:rsidRDefault="00CD0E58" w:rsidP="003D15F3">
      <w:pPr>
        <w:pStyle w:val="a3"/>
        <w:shd w:val="clear" w:color="auto" w:fill="FFFFFF"/>
        <w:spacing w:before="240" w:beforeAutospacing="0" w:after="0" w:afterAutospacing="0" w:line="360" w:lineRule="auto"/>
        <w:ind w:firstLine="708"/>
        <w:jc w:val="both"/>
        <w:rPr>
          <w:sz w:val="28"/>
          <w:szCs w:val="28"/>
        </w:rPr>
      </w:pPr>
      <w:r w:rsidRPr="0092629D">
        <w:rPr>
          <w:sz w:val="28"/>
          <w:szCs w:val="28"/>
        </w:rPr>
        <w:t xml:space="preserve">Выручка должна признаваться </w:t>
      </w:r>
      <w:r w:rsidR="00E81620" w:rsidRPr="0092629D">
        <w:rPr>
          <w:sz w:val="28"/>
          <w:szCs w:val="28"/>
        </w:rPr>
        <w:t>следующим образом:</w:t>
      </w:r>
      <w:r w:rsidRPr="0092629D">
        <w:rPr>
          <w:sz w:val="28"/>
          <w:szCs w:val="28"/>
        </w:rPr>
        <w:t xml:space="preserve"> </w:t>
      </w:r>
    </w:p>
    <w:p w:rsidR="00CD0E58" w:rsidRPr="0092629D" w:rsidRDefault="00CD0E58" w:rsidP="0092629D">
      <w:pPr>
        <w:pStyle w:val="a3"/>
        <w:numPr>
          <w:ilvl w:val="0"/>
          <w:numId w:val="2"/>
        </w:numPr>
        <w:shd w:val="clear" w:color="auto" w:fill="FFFFFF"/>
        <w:spacing w:before="0" w:beforeAutospacing="0" w:after="0" w:afterAutospacing="0" w:line="360" w:lineRule="auto"/>
        <w:jc w:val="both"/>
        <w:rPr>
          <w:sz w:val="28"/>
          <w:szCs w:val="28"/>
        </w:rPr>
      </w:pPr>
      <w:r w:rsidRPr="0092629D">
        <w:rPr>
          <w:sz w:val="28"/>
          <w:szCs w:val="28"/>
        </w:rPr>
        <w:lastRenderedPageBreak/>
        <w:t>проценты признаются по методу эффективной ставки процента, ко</w:t>
      </w:r>
      <w:r w:rsidR="003A21F8" w:rsidRPr="0092629D">
        <w:rPr>
          <w:sz w:val="28"/>
          <w:szCs w:val="28"/>
        </w:rPr>
        <w:t>торый определен в МСФО (IAS) 39</w:t>
      </w:r>
      <w:r w:rsidRPr="0092629D">
        <w:rPr>
          <w:sz w:val="28"/>
          <w:szCs w:val="28"/>
        </w:rPr>
        <w:t xml:space="preserve">; </w:t>
      </w:r>
    </w:p>
    <w:p w:rsidR="00CD0E58" w:rsidRPr="0092629D" w:rsidRDefault="00CD0E58" w:rsidP="0092629D">
      <w:pPr>
        <w:pStyle w:val="a3"/>
        <w:numPr>
          <w:ilvl w:val="0"/>
          <w:numId w:val="2"/>
        </w:numPr>
        <w:shd w:val="clear" w:color="auto" w:fill="FFFFFF"/>
        <w:spacing w:before="0" w:beforeAutospacing="0" w:after="0" w:afterAutospacing="0" w:line="360" w:lineRule="auto"/>
        <w:jc w:val="both"/>
        <w:rPr>
          <w:sz w:val="28"/>
          <w:szCs w:val="28"/>
        </w:rPr>
      </w:pPr>
      <w:r w:rsidRPr="0092629D">
        <w:rPr>
          <w:sz w:val="28"/>
          <w:szCs w:val="28"/>
        </w:rPr>
        <w:t>роялти признаются по принципу начисления в соответствии с содержанием соответствующего договора;</w:t>
      </w:r>
    </w:p>
    <w:p w:rsidR="00CD0E58" w:rsidRPr="0092629D" w:rsidRDefault="00CD0E58" w:rsidP="0092629D">
      <w:pPr>
        <w:pStyle w:val="a3"/>
        <w:numPr>
          <w:ilvl w:val="0"/>
          <w:numId w:val="2"/>
        </w:numPr>
        <w:shd w:val="clear" w:color="auto" w:fill="FFFFFF"/>
        <w:spacing w:before="0" w:beforeAutospacing="0" w:after="0" w:afterAutospacing="0" w:line="360" w:lineRule="auto"/>
        <w:jc w:val="both"/>
        <w:rPr>
          <w:b/>
          <w:bCs/>
          <w:sz w:val="28"/>
          <w:szCs w:val="28"/>
        </w:rPr>
      </w:pPr>
      <w:r w:rsidRPr="0092629D">
        <w:rPr>
          <w:sz w:val="28"/>
          <w:szCs w:val="28"/>
        </w:rPr>
        <w:t>дивиденды признаются тогда, когда установлено право акционеров на получение выплаты</w:t>
      </w:r>
      <w:r w:rsidR="00A57464" w:rsidRPr="0092629D">
        <w:rPr>
          <w:sz w:val="28"/>
          <w:szCs w:val="28"/>
        </w:rPr>
        <w:t xml:space="preserve"> [</w:t>
      </w:r>
      <w:r w:rsidR="00DB7E57">
        <w:rPr>
          <w:sz w:val="28"/>
          <w:szCs w:val="28"/>
        </w:rPr>
        <w:t>2</w:t>
      </w:r>
      <w:r w:rsidR="00A57464" w:rsidRPr="0092629D">
        <w:rPr>
          <w:sz w:val="28"/>
          <w:szCs w:val="28"/>
        </w:rPr>
        <w:t xml:space="preserve">, с. 269].  </w:t>
      </w:r>
    </w:p>
    <w:p w:rsidR="00731318" w:rsidRPr="0092629D" w:rsidRDefault="00731318" w:rsidP="0092629D">
      <w:pPr>
        <w:pStyle w:val="1"/>
        <w:spacing w:before="0" w:after="240" w:line="360" w:lineRule="auto"/>
        <w:jc w:val="both"/>
        <w:rPr>
          <w:rFonts w:ascii="Times New Roman" w:hAnsi="Times New Roman" w:cs="Times New Roman"/>
          <w:color w:val="auto"/>
        </w:rPr>
      </w:pPr>
      <w:bookmarkStart w:id="1" w:name="_Toc398052078"/>
      <w:r w:rsidRPr="0092629D">
        <w:rPr>
          <w:rFonts w:ascii="Times New Roman" w:hAnsi="Times New Roman" w:cs="Times New Roman"/>
          <w:color w:val="auto"/>
        </w:rPr>
        <w:t xml:space="preserve">2. Требования </w:t>
      </w:r>
      <w:proofErr w:type="gramStart"/>
      <w:r w:rsidRPr="0092629D">
        <w:rPr>
          <w:rFonts w:ascii="Times New Roman" w:hAnsi="Times New Roman" w:cs="Times New Roman"/>
          <w:color w:val="auto"/>
        </w:rPr>
        <w:t>к раскрытию информации об участии в других предприятиях в соответствии с МСФО</w:t>
      </w:r>
      <w:bookmarkEnd w:id="1"/>
      <w:proofErr w:type="gramEnd"/>
      <w:r w:rsidRPr="0092629D">
        <w:rPr>
          <w:rFonts w:ascii="Times New Roman" w:hAnsi="Times New Roman" w:cs="Times New Roman"/>
          <w:color w:val="auto"/>
        </w:rPr>
        <w:t xml:space="preserve"> </w:t>
      </w:r>
    </w:p>
    <w:p w:rsidR="00731318" w:rsidRPr="0092629D" w:rsidRDefault="00731318" w:rsidP="0092629D">
      <w:pPr>
        <w:spacing w:line="360" w:lineRule="auto"/>
        <w:ind w:firstLine="708"/>
        <w:jc w:val="both"/>
        <w:rPr>
          <w:rFonts w:ascii="Times New Roman" w:eastAsia="Times New Roman" w:hAnsi="Times New Roman"/>
          <w:sz w:val="28"/>
          <w:szCs w:val="28"/>
          <w:lang w:eastAsia="ru-RU"/>
        </w:rPr>
      </w:pPr>
      <w:r w:rsidRPr="0092629D">
        <w:rPr>
          <w:rFonts w:ascii="Times New Roman" w:eastAsia="Times New Roman" w:hAnsi="Times New Roman"/>
          <w:sz w:val="28"/>
          <w:szCs w:val="28"/>
          <w:lang w:eastAsia="ru-RU"/>
        </w:rPr>
        <w:t xml:space="preserve">Требования международных стандартов финансовой отчетности (МСФО) в отношении </w:t>
      </w:r>
      <w:r w:rsidR="00603F12" w:rsidRPr="0092629D">
        <w:rPr>
          <w:rFonts w:ascii="Times New Roman" w:eastAsia="Times New Roman" w:hAnsi="Times New Roman"/>
          <w:sz w:val="28"/>
          <w:szCs w:val="28"/>
          <w:lang w:eastAsia="ru-RU"/>
        </w:rPr>
        <w:t>р</w:t>
      </w:r>
      <w:r w:rsidRPr="0092629D">
        <w:rPr>
          <w:rFonts w:ascii="Times New Roman" w:eastAsia="Times New Roman" w:hAnsi="Times New Roman"/>
          <w:sz w:val="28"/>
          <w:szCs w:val="28"/>
          <w:lang w:eastAsia="ru-RU"/>
        </w:rPr>
        <w:t>аскрыти</w:t>
      </w:r>
      <w:r w:rsidR="00832628" w:rsidRPr="0092629D">
        <w:rPr>
          <w:rFonts w:ascii="Times New Roman" w:eastAsia="Times New Roman" w:hAnsi="Times New Roman"/>
          <w:sz w:val="28"/>
          <w:szCs w:val="28"/>
          <w:lang w:eastAsia="ru-RU"/>
        </w:rPr>
        <w:t>я</w:t>
      </w:r>
      <w:r w:rsidRPr="0092629D">
        <w:rPr>
          <w:rFonts w:ascii="Times New Roman" w:eastAsia="Times New Roman" w:hAnsi="Times New Roman"/>
          <w:sz w:val="28"/>
          <w:szCs w:val="28"/>
          <w:lang w:eastAsia="ru-RU"/>
        </w:rPr>
        <w:t xml:space="preserve"> информации о долях участия в других компаниях содержатся МСФО (IFRS) 12 . </w:t>
      </w:r>
    </w:p>
    <w:p w:rsidR="00832628" w:rsidRPr="0092629D" w:rsidRDefault="00731318" w:rsidP="0092629D">
      <w:pPr>
        <w:spacing w:line="360" w:lineRule="auto"/>
        <w:ind w:firstLine="708"/>
        <w:jc w:val="both"/>
        <w:rPr>
          <w:rFonts w:ascii="Times New Roman" w:eastAsia="Times New Roman" w:hAnsi="Times New Roman"/>
          <w:sz w:val="28"/>
          <w:szCs w:val="28"/>
          <w:lang w:eastAsia="ru-RU"/>
        </w:rPr>
      </w:pPr>
      <w:r w:rsidRPr="0092629D">
        <w:rPr>
          <w:rFonts w:ascii="Times New Roman" w:eastAsia="Times New Roman" w:hAnsi="Times New Roman"/>
          <w:sz w:val="28"/>
          <w:szCs w:val="28"/>
          <w:lang w:eastAsia="ru-RU"/>
        </w:rPr>
        <w:t xml:space="preserve">Цель стандарта заключается в установлении требования к предприятию о раскрытии информации, которая позволяет пользователям его финансовой отчетности оценить: </w:t>
      </w:r>
    </w:p>
    <w:p w:rsidR="00832628" w:rsidRPr="0092629D" w:rsidRDefault="00731318" w:rsidP="0092629D">
      <w:pPr>
        <w:pStyle w:val="a9"/>
        <w:numPr>
          <w:ilvl w:val="0"/>
          <w:numId w:val="3"/>
        </w:numPr>
        <w:spacing w:line="360" w:lineRule="auto"/>
        <w:jc w:val="both"/>
        <w:rPr>
          <w:rFonts w:ascii="Times New Roman" w:eastAsia="Times New Roman" w:hAnsi="Times New Roman"/>
          <w:sz w:val="28"/>
          <w:szCs w:val="28"/>
          <w:lang w:eastAsia="ru-RU"/>
        </w:rPr>
      </w:pPr>
      <w:r w:rsidRPr="0092629D">
        <w:rPr>
          <w:rFonts w:ascii="Times New Roman" w:eastAsia="Times New Roman" w:hAnsi="Times New Roman"/>
          <w:sz w:val="28"/>
          <w:szCs w:val="28"/>
          <w:lang w:eastAsia="ru-RU"/>
        </w:rPr>
        <w:t xml:space="preserve">характер его участия в других предприятиях и связанные с ним риски; </w:t>
      </w:r>
    </w:p>
    <w:p w:rsidR="00731318" w:rsidRPr="0092629D" w:rsidRDefault="00731318" w:rsidP="0092629D">
      <w:pPr>
        <w:pStyle w:val="a9"/>
        <w:numPr>
          <w:ilvl w:val="0"/>
          <w:numId w:val="3"/>
        </w:numPr>
        <w:spacing w:line="360" w:lineRule="auto"/>
        <w:jc w:val="both"/>
        <w:rPr>
          <w:rFonts w:ascii="Times New Roman" w:eastAsia="Times New Roman" w:hAnsi="Times New Roman"/>
          <w:sz w:val="28"/>
          <w:szCs w:val="28"/>
          <w:lang w:eastAsia="ru-RU"/>
        </w:rPr>
      </w:pPr>
      <w:r w:rsidRPr="0092629D">
        <w:rPr>
          <w:rFonts w:ascii="Times New Roman" w:eastAsia="Times New Roman" w:hAnsi="Times New Roman"/>
          <w:sz w:val="28"/>
          <w:szCs w:val="28"/>
          <w:lang w:eastAsia="ru-RU"/>
        </w:rPr>
        <w:t>влияние такого участия на его финансовое положение, финансовые результаты и потоки денежных средств</w:t>
      </w:r>
      <w:r w:rsidR="00A57464" w:rsidRPr="0092629D">
        <w:rPr>
          <w:sz w:val="28"/>
          <w:szCs w:val="28"/>
        </w:rPr>
        <w:t xml:space="preserve"> [</w:t>
      </w:r>
      <w:r w:rsidR="00DB7E57">
        <w:rPr>
          <w:sz w:val="28"/>
          <w:szCs w:val="28"/>
        </w:rPr>
        <w:t>6</w:t>
      </w:r>
      <w:r w:rsidR="00A57464" w:rsidRPr="0092629D">
        <w:rPr>
          <w:sz w:val="28"/>
          <w:szCs w:val="28"/>
        </w:rPr>
        <w:t xml:space="preserve">].  </w:t>
      </w:r>
    </w:p>
    <w:p w:rsidR="00832628" w:rsidRPr="0092629D" w:rsidRDefault="00832628" w:rsidP="0092629D">
      <w:pPr>
        <w:spacing w:line="360" w:lineRule="auto"/>
        <w:ind w:firstLine="708"/>
        <w:jc w:val="both"/>
        <w:rPr>
          <w:rFonts w:ascii="Times New Roman" w:eastAsia="Times New Roman" w:hAnsi="Times New Roman"/>
          <w:sz w:val="28"/>
          <w:szCs w:val="28"/>
          <w:lang w:eastAsia="ru-RU"/>
        </w:rPr>
      </w:pPr>
      <w:r w:rsidRPr="0092629D">
        <w:rPr>
          <w:rFonts w:ascii="Times New Roman" w:eastAsia="Times New Roman" w:hAnsi="Times New Roman"/>
          <w:sz w:val="28"/>
          <w:szCs w:val="28"/>
          <w:lang w:eastAsia="ru-RU"/>
        </w:rPr>
        <w:t xml:space="preserve">Для того чтобы достичь цели, изложенной в п. 1 МСФО (IFRS) 12, следует раскрыть: </w:t>
      </w:r>
    </w:p>
    <w:p w:rsidR="00832628" w:rsidRPr="0092629D" w:rsidRDefault="00832628" w:rsidP="0092629D">
      <w:pPr>
        <w:pStyle w:val="a9"/>
        <w:numPr>
          <w:ilvl w:val="0"/>
          <w:numId w:val="3"/>
        </w:numPr>
        <w:spacing w:line="360" w:lineRule="auto"/>
        <w:jc w:val="both"/>
        <w:rPr>
          <w:rFonts w:ascii="Times New Roman" w:eastAsia="Times New Roman" w:hAnsi="Times New Roman"/>
          <w:sz w:val="28"/>
          <w:szCs w:val="28"/>
          <w:lang w:eastAsia="ru-RU"/>
        </w:rPr>
      </w:pPr>
      <w:r w:rsidRPr="0092629D">
        <w:rPr>
          <w:rFonts w:ascii="Times New Roman" w:eastAsia="Times New Roman" w:hAnsi="Times New Roman"/>
          <w:sz w:val="28"/>
          <w:szCs w:val="28"/>
          <w:lang w:eastAsia="ru-RU"/>
        </w:rPr>
        <w:t>существенные суждения и допущения, которые компания приняла при установлении характера своего участия в другой компании или соглашении и при установлении вида совместной деятельности, в которой она имеет свою долю участия</w:t>
      </w:r>
      <w:r w:rsidR="00603F12" w:rsidRPr="0092629D">
        <w:rPr>
          <w:rFonts w:ascii="Times New Roman" w:eastAsia="Times New Roman" w:hAnsi="Times New Roman"/>
          <w:sz w:val="28"/>
          <w:szCs w:val="28"/>
          <w:lang w:eastAsia="ru-RU"/>
        </w:rPr>
        <w:t>.</w:t>
      </w:r>
    </w:p>
    <w:p w:rsidR="00832628" w:rsidRPr="0092629D" w:rsidRDefault="00832628" w:rsidP="0092629D">
      <w:pPr>
        <w:spacing w:line="360" w:lineRule="auto"/>
        <w:jc w:val="both"/>
        <w:rPr>
          <w:rFonts w:ascii="Times New Roman" w:eastAsia="Times New Roman" w:hAnsi="Times New Roman"/>
          <w:sz w:val="28"/>
          <w:szCs w:val="28"/>
          <w:lang w:eastAsia="ru-RU"/>
        </w:rPr>
      </w:pPr>
      <w:r w:rsidRPr="0092629D">
        <w:rPr>
          <w:rFonts w:ascii="Times New Roman" w:eastAsia="Times New Roman" w:hAnsi="Times New Roman"/>
          <w:sz w:val="28"/>
          <w:szCs w:val="28"/>
          <w:lang w:eastAsia="ru-RU"/>
        </w:rPr>
        <w:t xml:space="preserve">информацию об ее участии </w:t>
      </w:r>
      <w:proofErr w:type="gramStart"/>
      <w:r w:rsidRPr="0092629D">
        <w:rPr>
          <w:rFonts w:ascii="Times New Roman" w:eastAsia="Times New Roman" w:hAnsi="Times New Roman"/>
          <w:sz w:val="28"/>
          <w:szCs w:val="28"/>
          <w:lang w:eastAsia="ru-RU"/>
        </w:rPr>
        <w:t>в</w:t>
      </w:r>
      <w:proofErr w:type="gramEnd"/>
      <w:r w:rsidRPr="0092629D">
        <w:rPr>
          <w:rFonts w:ascii="Times New Roman" w:eastAsia="Times New Roman" w:hAnsi="Times New Roman"/>
          <w:sz w:val="28"/>
          <w:szCs w:val="28"/>
          <w:lang w:eastAsia="ru-RU"/>
        </w:rPr>
        <w:t>:</w:t>
      </w:r>
    </w:p>
    <w:p w:rsidR="00832628" w:rsidRPr="0092629D" w:rsidRDefault="00832628" w:rsidP="0092629D">
      <w:pPr>
        <w:pStyle w:val="a9"/>
        <w:numPr>
          <w:ilvl w:val="0"/>
          <w:numId w:val="14"/>
        </w:numPr>
        <w:spacing w:line="360" w:lineRule="auto"/>
        <w:jc w:val="both"/>
        <w:rPr>
          <w:rFonts w:ascii="Times New Roman" w:hAnsi="Times New Roman"/>
          <w:sz w:val="28"/>
          <w:szCs w:val="28"/>
        </w:rPr>
      </w:pPr>
      <w:r w:rsidRPr="0092629D">
        <w:rPr>
          <w:rFonts w:ascii="Times New Roman" w:hAnsi="Times New Roman"/>
          <w:sz w:val="28"/>
          <w:szCs w:val="28"/>
        </w:rPr>
        <w:t xml:space="preserve">дочерних </w:t>
      </w:r>
      <w:proofErr w:type="gramStart"/>
      <w:r w:rsidRPr="0092629D">
        <w:rPr>
          <w:rFonts w:ascii="Times New Roman" w:hAnsi="Times New Roman"/>
          <w:sz w:val="28"/>
          <w:szCs w:val="28"/>
        </w:rPr>
        <w:t>компаниях</w:t>
      </w:r>
      <w:proofErr w:type="gramEnd"/>
      <w:r w:rsidR="00603F12" w:rsidRPr="0092629D">
        <w:rPr>
          <w:rFonts w:ascii="Times New Roman" w:hAnsi="Times New Roman"/>
          <w:sz w:val="28"/>
          <w:szCs w:val="28"/>
        </w:rPr>
        <w:t>;</w:t>
      </w:r>
      <w:r w:rsidRPr="0092629D">
        <w:rPr>
          <w:rFonts w:ascii="Times New Roman" w:hAnsi="Times New Roman"/>
          <w:sz w:val="28"/>
          <w:szCs w:val="28"/>
        </w:rPr>
        <w:t xml:space="preserve"> </w:t>
      </w:r>
    </w:p>
    <w:p w:rsidR="00832628" w:rsidRPr="0092629D" w:rsidRDefault="00832628" w:rsidP="0092629D">
      <w:pPr>
        <w:pStyle w:val="a9"/>
        <w:numPr>
          <w:ilvl w:val="0"/>
          <w:numId w:val="14"/>
        </w:numPr>
        <w:spacing w:line="360" w:lineRule="auto"/>
        <w:jc w:val="both"/>
        <w:rPr>
          <w:rFonts w:ascii="Times New Roman" w:hAnsi="Times New Roman"/>
          <w:sz w:val="28"/>
          <w:szCs w:val="28"/>
        </w:rPr>
      </w:pPr>
      <w:r w:rsidRPr="0092629D">
        <w:rPr>
          <w:rFonts w:ascii="Times New Roman" w:hAnsi="Times New Roman"/>
          <w:sz w:val="28"/>
          <w:szCs w:val="28"/>
        </w:rPr>
        <w:t>совместной деятельности и ассоциированных компаниях</w:t>
      </w:r>
      <w:r w:rsidR="00603F12" w:rsidRPr="0092629D">
        <w:rPr>
          <w:rFonts w:ascii="Times New Roman" w:hAnsi="Times New Roman"/>
          <w:sz w:val="28"/>
          <w:szCs w:val="28"/>
        </w:rPr>
        <w:t>;</w:t>
      </w:r>
      <w:r w:rsidRPr="0092629D">
        <w:rPr>
          <w:rFonts w:ascii="Times New Roman" w:hAnsi="Times New Roman"/>
          <w:sz w:val="28"/>
          <w:szCs w:val="28"/>
        </w:rPr>
        <w:t xml:space="preserve"> </w:t>
      </w:r>
    </w:p>
    <w:p w:rsidR="00832628" w:rsidRPr="0092629D" w:rsidRDefault="00832628" w:rsidP="0092629D">
      <w:pPr>
        <w:pStyle w:val="a9"/>
        <w:numPr>
          <w:ilvl w:val="0"/>
          <w:numId w:val="14"/>
        </w:numPr>
        <w:spacing w:line="360" w:lineRule="auto"/>
        <w:jc w:val="both"/>
        <w:rPr>
          <w:rFonts w:ascii="Times New Roman" w:eastAsia="Times New Roman" w:hAnsi="Times New Roman"/>
          <w:sz w:val="28"/>
          <w:szCs w:val="28"/>
          <w:lang w:eastAsia="ru-RU"/>
        </w:rPr>
      </w:pPr>
      <w:r w:rsidRPr="0092629D">
        <w:rPr>
          <w:rFonts w:ascii="Times New Roman" w:hAnsi="Times New Roman"/>
          <w:sz w:val="28"/>
          <w:szCs w:val="28"/>
        </w:rPr>
        <w:lastRenderedPageBreak/>
        <w:t>структурированных предприятиях, которые не контролируются компанией (</w:t>
      </w:r>
      <w:proofErr w:type="spellStart"/>
      <w:r w:rsidRPr="0092629D">
        <w:rPr>
          <w:rFonts w:ascii="Times New Roman" w:hAnsi="Times New Roman"/>
          <w:sz w:val="28"/>
          <w:szCs w:val="28"/>
        </w:rPr>
        <w:t>неконсолидируемые</w:t>
      </w:r>
      <w:proofErr w:type="spellEnd"/>
      <w:r w:rsidRPr="0092629D">
        <w:rPr>
          <w:rFonts w:ascii="Times New Roman" w:hAnsi="Times New Roman"/>
          <w:sz w:val="28"/>
          <w:szCs w:val="28"/>
        </w:rPr>
        <w:t xml:space="preserve"> структурированные предприятия)</w:t>
      </w:r>
      <w:proofErr w:type="gramStart"/>
      <w:r w:rsidRPr="0092629D">
        <w:rPr>
          <w:rFonts w:ascii="Times New Roman" w:hAnsi="Times New Roman"/>
          <w:sz w:val="28"/>
          <w:szCs w:val="28"/>
        </w:rPr>
        <w:t xml:space="preserve"> </w:t>
      </w:r>
      <w:r w:rsidR="00603F12" w:rsidRPr="0092629D">
        <w:rPr>
          <w:rFonts w:ascii="Times New Roman" w:hAnsi="Times New Roman"/>
          <w:sz w:val="28"/>
          <w:szCs w:val="28"/>
        </w:rPr>
        <w:t>.</w:t>
      </w:r>
      <w:proofErr w:type="gramEnd"/>
    </w:p>
    <w:p w:rsidR="00832628" w:rsidRPr="0092629D" w:rsidRDefault="00832628" w:rsidP="0092629D">
      <w:pPr>
        <w:spacing w:line="360" w:lineRule="auto"/>
        <w:ind w:firstLine="708"/>
        <w:jc w:val="both"/>
        <w:rPr>
          <w:rFonts w:ascii="Times New Roman" w:eastAsia="Times New Roman" w:hAnsi="Times New Roman"/>
          <w:sz w:val="28"/>
          <w:szCs w:val="28"/>
          <w:lang w:eastAsia="ru-RU"/>
        </w:rPr>
      </w:pPr>
      <w:r w:rsidRPr="0092629D">
        <w:rPr>
          <w:rFonts w:ascii="Times New Roman" w:eastAsia="Times New Roman" w:hAnsi="Times New Roman"/>
          <w:sz w:val="28"/>
          <w:szCs w:val="28"/>
          <w:lang w:eastAsia="ru-RU"/>
        </w:rPr>
        <w:t>Следует раскрывать информацию о существенных суждениях и допущениях, которые приняла компания (и изменениях, внесенных в данные суждения и допущения) при определении:</w:t>
      </w:r>
    </w:p>
    <w:p w:rsidR="00832628" w:rsidRPr="0092629D" w:rsidRDefault="00832628" w:rsidP="0092629D">
      <w:pPr>
        <w:pStyle w:val="a9"/>
        <w:numPr>
          <w:ilvl w:val="1"/>
          <w:numId w:val="13"/>
        </w:numPr>
        <w:spacing w:after="0" w:line="360" w:lineRule="auto"/>
        <w:ind w:left="851"/>
        <w:jc w:val="both"/>
        <w:rPr>
          <w:rFonts w:ascii="Times New Roman" w:hAnsi="Times New Roman"/>
          <w:sz w:val="28"/>
          <w:szCs w:val="28"/>
        </w:rPr>
      </w:pPr>
      <w:r w:rsidRPr="0092629D">
        <w:rPr>
          <w:rFonts w:ascii="Times New Roman" w:hAnsi="Times New Roman"/>
          <w:sz w:val="28"/>
          <w:szCs w:val="28"/>
        </w:rPr>
        <w:t>имеет ли она контроль над другой компанией;</w:t>
      </w:r>
    </w:p>
    <w:p w:rsidR="00832628" w:rsidRPr="0092629D" w:rsidRDefault="00832628" w:rsidP="0092629D">
      <w:pPr>
        <w:pStyle w:val="a9"/>
        <w:numPr>
          <w:ilvl w:val="1"/>
          <w:numId w:val="13"/>
        </w:numPr>
        <w:spacing w:after="0" w:line="360" w:lineRule="auto"/>
        <w:ind w:left="851"/>
        <w:jc w:val="both"/>
        <w:rPr>
          <w:rFonts w:ascii="Times New Roman" w:hAnsi="Times New Roman"/>
          <w:sz w:val="28"/>
          <w:szCs w:val="28"/>
        </w:rPr>
      </w:pPr>
      <w:r w:rsidRPr="0092629D">
        <w:rPr>
          <w:rFonts w:ascii="Times New Roman" w:hAnsi="Times New Roman"/>
          <w:sz w:val="28"/>
          <w:szCs w:val="28"/>
        </w:rPr>
        <w:t xml:space="preserve">имеет ли компания совместный контроль над деятельностью или оказывает значительное влияние на другую компанию; </w:t>
      </w:r>
    </w:p>
    <w:p w:rsidR="00832628" w:rsidRPr="0092629D" w:rsidRDefault="00832628" w:rsidP="0092629D">
      <w:pPr>
        <w:pStyle w:val="a9"/>
        <w:numPr>
          <w:ilvl w:val="1"/>
          <w:numId w:val="13"/>
        </w:numPr>
        <w:spacing w:after="0" w:line="360" w:lineRule="auto"/>
        <w:ind w:left="851"/>
        <w:jc w:val="both"/>
        <w:rPr>
          <w:rFonts w:ascii="Times New Roman" w:hAnsi="Times New Roman"/>
          <w:sz w:val="28"/>
          <w:szCs w:val="28"/>
        </w:rPr>
      </w:pPr>
      <w:r w:rsidRPr="0092629D">
        <w:rPr>
          <w:rFonts w:ascii="Times New Roman" w:hAnsi="Times New Roman"/>
          <w:sz w:val="28"/>
          <w:szCs w:val="28"/>
        </w:rPr>
        <w:t>вида совместной деятельности (то есть совместная операция или совместное предприятие) в том случае, если деятельность имеет структуру отдельной организации</w:t>
      </w:r>
      <w:r w:rsidR="00A57464" w:rsidRPr="0092629D">
        <w:rPr>
          <w:sz w:val="28"/>
          <w:szCs w:val="28"/>
        </w:rPr>
        <w:t xml:space="preserve"> [</w:t>
      </w:r>
      <w:r w:rsidR="00DB7E57">
        <w:rPr>
          <w:sz w:val="28"/>
          <w:szCs w:val="28"/>
        </w:rPr>
        <w:t>5</w:t>
      </w:r>
      <w:r w:rsidR="00A57464" w:rsidRPr="0092629D">
        <w:rPr>
          <w:sz w:val="28"/>
          <w:szCs w:val="28"/>
        </w:rPr>
        <w:t xml:space="preserve">].  </w:t>
      </w:r>
    </w:p>
    <w:p w:rsidR="00832628" w:rsidRPr="0092629D" w:rsidRDefault="00603F12" w:rsidP="0092629D">
      <w:pPr>
        <w:spacing w:line="360" w:lineRule="auto"/>
        <w:ind w:firstLine="708"/>
        <w:jc w:val="both"/>
        <w:rPr>
          <w:rFonts w:ascii="Times New Roman" w:eastAsia="Times New Roman" w:hAnsi="Times New Roman"/>
          <w:sz w:val="28"/>
          <w:szCs w:val="28"/>
          <w:lang w:eastAsia="ru-RU"/>
        </w:rPr>
      </w:pPr>
      <w:r w:rsidRPr="0092629D">
        <w:rPr>
          <w:rFonts w:ascii="Times New Roman" w:eastAsia="Times New Roman" w:hAnsi="Times New Roman"/>
          <w:sz w:val="28"/>
          <w:szCs w:val="28"/>
          <w:lang w:eastAsia="ru-RU"/>
        </w:rPr>
        <w:t>Так же с</w:t>
      </w:r>
      <w:r w:rsidR="00832628" w:rsidRPr="0092629D">
        <w:rPr>
          <w:rFonts w:ascii="Times New Roman" w:eastAsia="Times New Roman" w:hAnsi="Times New Roman"/>
          <w:sz w:val="28"/>
          <w:szCs w:val="28"/>
          <w:lang w:eastAsia="ru-RU"/>
        </w:rPr>
        <w:t xml:space="preserve">ледует раскрыть, например, существенные суждения и допущения, принятые компанией при определении следующего: </w:t>
      </w:r>
    </w:p>
    <w:p w:rsidR="00832628" w:rsidRPr="0092629D" w:rsidRDefault="00832628" w:rsidP="0092629D">
      <w:pPr>
        <w:pStyle w:val="a9"/>
        <w:numPr>
          <w:ilvl w:val="0"/>
          <w:numId w:val="9"/>
        </w:numPr>
        <w:spacing w:after="0" w:line="360" w:lineRule="auto"/>
        <w:jc w:val="both"/>
        <w:rPr>
          <w:rFonts w:ascii="Times New Roman" w:eastAsia="Times New Roman" w:hAnsi="Times New Roman"/>
          <w:sz w:val="28"/>
          <w:szCs w:val="28"/>
          <w:lang w:eastAsia="ru-RU"/>
        </w:rPr>
      </w:pPr>
      <w:r w:rsidRPr="0092629D">
        <w:rPr>
          <w:rFonts w:ascii="Times New Roman" w:eastAsia="Times New Roman" w:hAnsi="Times New Roman"/>
          <w:sz w:val="28"/>
          <w:szCs w:val="28"/>
          <w:lang w:eastAsia="ru-RU"/>
        </w:rPr>
        <w:t xml:space="preserve">она не контролирует другую компанию даже в том случае, когда имеет больше половины прав голоса другой компании; </w:t>
      </w:r>
    </w:p>
    <w:p w:rsidR="00832628" w:rsidRPr="0092629D" w:rsidRDefault="00832628" w:rsidP="0092629D">
      <w:pPr>
        <w:pStyle w:val="a9"/>
        <w:numPr>
          <w:ilvl w:val="0"/>
          <w:numId w:val="9"/>
        </w:numPr>
        <w:spacing w:after="0" w:line="360" w:lineRule="auto"/>
        <w:jc w:val="both"/>
        <w:rPr>
          <w:rFonts w:ascii="Times New Roman" w:eastAsia="Times New Roman" w:hAnsi="Times New Roman"/>
          <w:sz w:val="28"/>
          <w:szCs w:val="28"/>
          <w:lang w:eastAsia="ru-RU"/>
        </w:rPr>
      </w:pPr>
      <w:r w:rsidRPr="0092629D">
        <w:rPr>
          <w:rFonts w:ascii="Times New Roman" w:eastAsia="Times New Roman" w:hAnsi="Times New Roman"/>
          <w:sz w:val="28"/>
          <w:szCs w:val="28"/>
          <w:lang w:eastAsia="ru-RU"/>
        </w:rPr>
        <w:t xml:space="preserve">она контролирует другую компанию даже в том случае, когда имеет меньше половины прав голоса другой компании; </w:t>
      </w:r>
    </w:p>
    <w:p w:rsidR="00832628" w:rsidRPr="0092629D" w:rsidRDefault="00832628" w:rsidP="0092629D">
      <w:pPr>
        <w:pStyle w:val="a9"/>
        <w:numPr>
          <w:ilvl w:val="0"/>
          <w:numId w:val="9"/>
        </w:numPr>
        <w:spacing w:after="0" w:line="360" w:lineRule="auto"/>
        <w:jc w:val="both"/>
        <w:rPr>
          <w:rFonts w:ascii="Times New Roman" w:eastAsia="Times New Roman" w:hAnsi="Times New Roman"/>
          <w:sz w:val="28"/>
          <w:szCs w:val="28"/>
          <w:lang w:eastAsia="ru-RU"/>
        </w:rPr>
      </w:pPr>
      <w:r w:rsidRPr="0092629D">
        <w:rPr>
          <w:rFonts w:ascii="Times New Roman" w:eastAsia="Times New Roman" w:hAnsi="Times New Roman"/>
          <w:sz w:val="28"/>
          <w:szCs w:val="28"/>
          <w:lang w:eastAsia="ru-RU"/>
        </w:rPr>
        <w:t xml:space="preserve">она является агентом или принципалом </w:t>
      </w:r>
    </w:p>
    <w:p w:rsidR="00CE06EB" w:rsidRPr="0092629D" w:rsidRDefault="00832628" w:rsidP="0092629D">
      <w:pPr>
        <w:pStyle w:val="a9"/>
        <w:numPr>
          <w:ilvl w:val="0"/>
          <w:numId w:val="9"/>
        </w:numPr>
        <w:spacing w:after="0" w:line="360" w:lineRule="auto"/>
        <w:jc w:val="both"/>
        <w:rPr>
          <w:rFonts w:ascii="Times New Roman" w:eastAsia="Times New Roman" w:hAnsi="Times New Roman"/>
          <w:sz w:val="28"/>
          <w:szCs w:val="28"/>
          <w:lang w:eastAsia="ru-RU"/>
        </w:rPr>
      </w:pPr>
      <w:r w:rsidRPr="0092629D">
        <w:rPr>
          <w:rFonts w:ascii="Times New Roman" w:eastAsia="Times New Roman" w:hAnsi="Times New Roman"/>
          <w:sz w:val="28"/>
          <w:szCs w:val="28"/>
          <w:lang w:eastAsia="ru-RU"/>
        </w:rPr>
        <w:t>она не оказывает значительного влияния даже в том случае, когда имеет 20 процентов или более 20 процентов от прав голоса другой компании;</w:t>
      </w:r>
    </w:p>
    <w:p w:rsidR="00832628" w:rsidRPr="0092629D" w:rsidRDefault="00832628" w:rsidP="0092629D">
      <w:pPr>
        <w:pStyle w:val="a9"/>
        <w:numPr>
          <w:ilvl w:val="0"/>
          <w:numId w:val="9"/>
        </w:numPr>
        <w:spacing w:after="0" w:line="360" w:lineRule="auto"/>
        <w:jc w:val="both"/>
        <w:rPr>
          <w:rFonts w:ascii="Times New Roman" w:eastAsia="Times New Roman" w:hAnsi="Times New Roman"/>
          <w:sz w:val="28"/>
          <w:szCs w:val="28"/>
          <w:lang w:eastAsia="ru-RU"/>
        </w:rPr>
      </w:pPr>
      <w:r w:rsidRPr="0092629D">
        <w:rPr>
          <w:rFonts w:ascii="Times New Roman" w:eastAsia="Times New Roman" w:hAnsi="Times New Roman"/>
          <w:sz w:val="28"/>
          <w:szCs w:val="28"/>
          <w:lang w:eastAsia="ru-RU"/>
        </w:rPr>
        <w:t>она оказывает значительное влияние даже в том случае, когда имеет менее 20 процентов от прав голоса другой компании</w:t>
      </w:r>
      <w:r w:rsidR="00A57464" w:rsidRPr="0092629D">
        <w:rPr>
          <w:sz w:val="28"/>
          <w:szCs w:val="28"/>
        </w:rPr>
        <w:t xml:space="preserve"> [</w:t>
      </w:r>
      <w:r w:rsidR="00DB7E57">
        <w:rPr>
          <w:sz w:val="28"/>
          <w:szCs w:val="28"/>
        </w:rPr>
        <w:t>7</w:t>
      </w:r>
      <w:r w:rsidR="00A57464" w:rsidRPr="0092629D">
        <w:rPr>
          <w:sz w:val="28"/>
          <w:szCs w:val="28"/>
        </w:rPr>
        <w:t xml:space="preserve">].  </w:t>
      </w:r>
    </w:p>
    <w:p w:rsidR="003B72E2" w:rsidRPr="0092629D" w:rsidRDefault="003B72E2" w:rsidP="0092629D">
      <w:pPr>
        <w:spacing w:after="0" w:line="360" w:lineRule="auto"/>
        <w:ind w:firstLine="708"/>
        <w:jc w:val="both"/>
        <w:rPr>
          <w:rFonts w:ascii="Times New Roman" w:eastAsia="Times New Roman" w:hAnsi="Times New Roman"/>
          <w:sz w:val="28"/>
          <w:szCs w:val="28"/>
          <w:lang w:eastAsia="ru-RU"/>
        </w:rPr>
      </w:pPr>
      <w:r w:rsidRPr="0092629D">
        <w:rPr>
          <w:rFonts w:ascii="Times New Roman" w:eastAsia="Times New Roman" w:hAnsi="Times New Roman"/>
          <w:sz w:val="28"/>
          <w:szCs w:val="28"/>
          <w:lang w:eastAsia="ru-RU"/>
        </w:rPr>
        <w:t xml:space="preserve">Предприятие должно раскрывать информацию, позволяющую пользователям его консолидированной финансовой отчетности </w:t>
      </w:r>
    </w:p>
    <w:p w:rsidR="003B72E2" w:rsidRPr="0092629D" w:rsidRDefault="003B72E2" w:rsidP="0092629D">
      <w:pPr>
        <w:spacing w:after="0" w:line="360" w:lineRule="auto"/>
        <w:jc w:val="both"/>
        <w:rPr>
          <w:rFonts w:ascii="Times New Roman" w:eastAsia="Times New Roman" w:hAnsi="Times New Roman"/>
          <w:sz w:val="28"/>
          <w:szCs w:val="28"/>
          <w:lang w:eastAsia="ru-RU"/>
        </w:rPr>
      </w:pPr>
      <w:r w:rsidRPr="0092629D">
        <w:rPr>
          <w:rFonts w:ascii="Times New Roman" w:eastAsia="Times New Roman" w:hAnsi="Times New Roman"/>
          <w:sz w:val="28"/>
          <w:szCs w:val="28"/>
          <w:lang w:eastAsia="ru-RU"/>
        </w:rPr>
        <w:t xml:space="preserve">понять: </w:t>
      </w:r>
    </w:p>
    <w:p w:rsidR="003B72E2" w:rsidRPr="0092629D" w:rsidRDefault="003B72E2" w:rsidP="0092629D">
      <w:pPr>
        <w:pStyle w:val="a9"/>
        <w:numPr>
          <w:ilvl w:val="0"/>
          <w:numId w:val="6"/>
        </w:numPr>
        <w:spacing w:after="0" w:line="360" w:lineRule="auto"/>
        <w:jc w:val="both"/>
        <w:rPr>
          <w:rFonts w:ascii="Times New Roman" w:eastAsia="Times New Roman" w:hAnsi="Times New Roman"/>
          <w:sz w:val="28"/>
          <w:szCs w:val="28"/>
          <w:lang w:eastAsia="ru-RU"/>
        </w:rPr>
      </w:pPr>
      <w:r w:rsidRPr="0092629D">
        <w:rPr>
          <w:rFonts w:ascii="Times New Roman" w:eastAsia="Times New Roman" w:hAnsi="Times New Roman"/>
          <w:sz w:val="28"/>
          <w:szCs w:val="28"/>
          <w:lang w:eastAsia="ru-RU"/>
        </w:rPr>
        <w:t xml:space="preserve">структуру группы; </w:t>
      </w:r>
    </w:p>
    <w:p w:rsidR="003B72E2" w:rsidRPr="0092629D" w:rsidRDefault="00383EFD" w:rsidP="0092629D">
      <w:pPr>
        <w:pStyle w:val="a9"/>
        <w:numPr>
          <w:ilvl w:val="0"/>
          <w:numId w:val="6"/>
        </w:numPr>
        <w:spacing w:after="0" w:line="360" w:lineRule="auto"/>
        <w:jc w:val="both"/>
        <w:rPr>
          <w:rFonts w:ascii="Times New Roman" w:eastAsia="Times New Roman" w:hAnsi="Times New Roman"/>
          <w:sz w:val="28"/>
          <w:szCs w:val="28"/>
          <w:lang w:eastAsia="ru-RU"/>
        </w:rPr>
      </w:pPr>
      <w:r w:rsidRPr="0092629D">
        <w:rPr>
          <w:rFonts w:ascii="Times New Roman" w:eastAsia="Times New Roman" w:hAnsi="Times New Roman"/>
          <w:sz w:val="28"/>
          <w:szCs w:val="28"/>
          <w:lang w:eastAsia="ru-RU"/>
        </w:rPr>
        <w:lastRenderedPageBreak/>
        <w:t>у</w:t>
      </w:r>
      <w:r w:rsidR="003B72E2" w:rsidRPr="0092629D">
        <w:rPr>
          <w:rFonts w:ascii="Times New Roman" w:eastAsia="Times New Roman" w:hAnsi="Times New Roman"/>
          <w:sz w:val="28"/>
          <w:szCs w:val="28"/>
          <w:lang w:eastAsia="ru-RU"/>
        </w:rPr>
        <w:t>частие, которое неконтролирующие доли принимают в деятельности и потоках денежных сре</w:t>
      </w:r>
      <w:proofErr w:type="gramStart"/>
      <w:r w:rsidR="003B72E2" w:rsidRPr="0092629D">
        <w:rPr>
          <w:rFonts w:ascii="Times New Roman" w:eastAsia="Times New Roman" w:hAnsi="Times New Roman"/>
          <w:sz w:val="28"/>
          <w:szCs w:val="28"/>
          <w:lang w:eastAsia="ru-RU"/>
        </w:rPr>
        <w:t>дств гр</w:t>
      </w:r>
      <w:proofErr w:type="gramEnd"/>
      <w:r w:rsidR="003B72E2" w:rsidRPr="0092629D">
        <w:rPr>
          <w:rFonts w:ascii="Times New Roman" w:eastAsia="Times New Roman" w:hAnsi="Times New Roman"/>
          <w:sz w:val="28"/>
          <w:szCs w:val="28"/>
          <w:lang w:eastAsia="ru-RU"/>
        </w:rPr>
        <w:t>уппы</w:t>
      </w:r>
      <w:r w:rsidRPr="0092629D">
        <w:rPr>
          <w:rFonts w:ascii="Times New Roman" w:eastAsia="Times New Roman" w:hAnsi="Times New Roman"/>
          <w:sz w:val="28"/>
          <w:szCs w:val="28"/>
          <w:lang w:eastAsia="ru-RU"/>
        </w:rPr>
        <w:t>.</w:t>
      </w:r>
      <w:r w:rsidR="003B72E2" w:rsidRPr="0092629D">
        <w:rPr>
          <w:rFonts w:ascii="Times New Roman" w:eastAsia="Times New Roman" w:hAnsi="Times New Roman"/>
          <w:sz w:val="28"/>
          <w:szCs w:val="28"/>
          <w:lang w:eastAsia="ru-RU"/>
        </w:rPr>
        <w:t xml:space="preserve"> </w:t>
      </w:r>
    </w:p>
    <w:p w:rsidR="003B72E2" w:rsidRPr="0092629D" w:rsidRDefault="003B72E2" w:rsidP="0092629D">
      <w:pPr>
        <w:spacing w:after="0" w:line="360" w:lineRule="auto"/>
        <w:jc w:val="both"/>
        <w:rPr>
          <w:rFonts w:ascii="Times New Roman" w:eastAsia="Times New Roman" w:hAnsi="Times New Roman"/>
          <w:sz w:val="28"/>
          <w:szCs w:val="28"/>
          <w:lang w:eastAsia="ru-RU"/>
        </w:rPr>
      </w:pPr>
      <w:r w:rsidRPr="0092629D">
        <w:rPr>
          <w:rFonts w:ascii="Times New Roman" w:eastAsia="Times New Roman" w:hAnsi="Times New Roman"/>
          <w:sz w:val="28"/>
          <w:szCs w:val="28"/>
          <w:lang w:eastAsia="ru-RU"/>
        </w:rPr>
        <w:t xml:space="preserve"> оценить:</w:t>
      </w:r>
    </w:p>
    <w:p w:rsidR="003B72E2" w:rsidRPr="0092629D" w:rsidRDefault="003B72E2" w:rsidP="0092629D">
      <w:pPr>
        <w:pStyle w:val="a9"/>
        <w:numPr>
          <w:ilvl w:val="0"/>
          <w:numId w:val="7"/>
        </w:numPr>
        <w:spacing w:after="0" w:line="360" w:lineRule="auto"/>
        <w:jc w:val="both"/>
        <w:rPr>
          <w:rFonts w:ascii="Times New Roman" w:eastAsia="Times New Roman" w:hAnsi="Times New Roman"/>
          <w:sz w:val="28"/>
          <w:szCs w:val="28"/>
          <w:lang w:eastAsia="ru-RU"/>
        </w:rPr>
      </w:pPr>
      <w:r w:rsidRPr="0092629D">
        <w:rPr>
          <w:rFonts w:ascii="Times New Roman" w:eastAsia="Times New Roman" w:hAnsi="Times New Roman"/>
          <w:sz w:val="28"/>
          <w:szCs w:val="28"/>
          <w:lang w:eastAsia="ru-RU"/>
        </w:rPr>
        <w:t>характер и степень значительных ограничений его возможности получить доступ к активам группы или использовать их и урегулировать обязательства группы</w:t>
      </w:r>
      <w:r w:rsidR="00383EFD" w:rsidRPr="0092629D">
        <w:rPr>
          <w:rFonts w:ascii="Times New Roman" w:eastAsia="Times New Roman" w:hAnsi="Times New Roman"/>
          <w:sz w:val="28"/>
          <w:szCs w:val="28"/>
          <w:lang w:eastAsia="ru-RU"/>
        </w:rPr>
        <w:t>;</w:t>
      </w:r>
      <w:r w:rsidRPr="0092629D">
        <w:rPr>
          <w:rFonts w:ascii="Times New Roman" w:eastAsia="Times New Roman" w:hAnsi="Times New Roman"/>
          <w:sz w:val="28"/>
          <w:szCs w:val="28"/>
          <w:lang w:eastAsia="ru-RU"/>
        </w:rPr>
        <w:t xml:space="preserve"> </w:t>
      </w:r>
    </w:p>
    <w:p w:rsidR="003B72E2" w:rsidRPr="0092629D" w:rsidRDefault="003B72E2" w:rsidP="0092629D">
      <w:pPr>
        <w:pStyle w:val="a9"/>
        <w:numPr>
          <w:ilvl w:val="0"/>
          <w:numId w:val="7"/>
        </w:numPr>
        <w:spacing w:after="0" w:line="360" w:lineRule="auto"/>
        <w:jc w:val="both"/>
        <w:rPr>
          <w:rFonts w:ascii="Times New Roman" w:eastAsia="Times New Roman" w:hAnsi="Times New Roman"/>
          <w:sz w:val="28"/>
          <w:szCs w:val="28"/>
          <w:lang w:eastAsia="ru-RU"/>
        </w:rPr>
      </w:pPr>
      <w:r w:rsidRPr="0092629D">
        <w:rPr>
          <w:rFonts w:ascii="Times New Roman" w:eastAsia="Times New Roman" w:hAnsi="Times New Roman"/>
          <w:sz w:val="28"/>
          <w:szCs w:val="28"/>
          <w:lang w:eastAsia="ru-RU"/>
        </w:rPr>
        <w:t>характер и изменение рисков, связанных с его участием в консолидируемых структурированных предприятиях</w:t>
      </w:r>
      <w:r w:rsidR="00383EFD" w:rsidRPr="0092629D">
        <w:rPr>
          <w:rFonts w:ascii="Times New Roman" w:eastAsia="Times New Roman" w:hAnsi="Times New Roman"/>
          <w:sz w:val="28"/>
          <w:szCs w:val="28"/>
          <w:lang w:eastAsia="ru-RU"/>
        </w:rPr>
        <w:t>;</w:t>
      </w:r>
      <w:r w:rsidRPr="0092629D">
        <w:rPr>
          <w:rFonts w:ascii="Times New Roman" w:eastAsia="Times New Roman" w:hAnsi="Times New Roman"/>
          <w:sz w:val="28"/>
          <w:szCs w:val="28"/>
          <w:lang w:eastAsia="ru-RU"/>
        </w:rPr>
        <w:t xml:space="preserve"> </w:t>
      </w:r>
    </w:p>
    <w:p w:rsidR="003B72E2" w:rsidRPr="0092629D" w:rsidRDefault="003B72E2" w:rsidP="0092629D">
      <w:pPr>
        <w:pStyle w:val="a9"/>
        <w:numPr>
          <w:ilvl w:val="0"/>
          <w:numId w:val="7"/>
        </w:numPr>
        <w:spacing w:after="0" w:line="360" w:lineRule="auto"/>
        <w:jc w:val="both"/>
        <w:rPr>
          <w:rFonts w:ascii="Times New Roman" w:eastAsia="Times New Roman" w:hAnsi="Times New Roman"/>
          <w:sz w:val="28"/>
          <w:szCs w:val="28"/>
          <w:lang w:eastAsia="ru-RU"/>
        </w:rPr>
      </w:pPr>
      <w:r w:rsidRPr="0092629D">
        <w:rPr>
          <w:rFonts w:ascii="Times New Roman" w:eastAsia="Times New Roman" w:hAnsi="Times New Roman"/>
          <w:sz w:val="28"/>
          <w:szCs w:val="28"/>
          <w:lang w:eastAsia="ru-RU"/>
        </w:rPr>
        <w:t>последствия изменений его непосредственной доли участия в дочернем предприятии, которые не приводят к утрате контроля</w:t>
      </w:r>
      <w:r w:rsidR="00383EFD" w:rsidRPr="0092629D">
        <w:rPr>
          <w:rFonts w:ascii="Times New Roman" w:eastAsia="Times New Roman" w:hAnsi="Times New Roman"/>
          <w:sz w:val="28"/>
          <w:szCs w:val="28"/>
          <w:lang w:eastAsia="ru-RU"/>
        </w:rPr>
        <w:t>;</w:t>
      </w:r>
      <w:r w:rsidRPr="0092629D">
        <w:rPr>
          <w:rFonts w:ascii="Times New Roman" w:eastAsia="Times New Roman" w:hAnsi="Times New Roman"/>
          <w:sz w:val="28"/>
          <w:szCs w:val="28"/>
          <w:lang w:eastAsia="ru-RU"/>
        </w:rPr>
        <w:t xml:space="preserve"> </w:t>
      </w:r>
    </w:p>
    <w:p w:rsidR="003B72E2" w:rsidRPr="0092629D" w:rsidRDefault="003B72E2" w:rsidP="0092629D">
      <w:pPr>
        <w:pStyle w:val="a9"/>
        <w:numPr>
          <w:ilvl w:val="0"/>
          <w:numId w:val="7"/>
        </w:numPr>
        <w:spacing w:after="0" w:line="360" w:lineRule="auto"/>
        <w:jc w:val="both"/>
        <w:rPr>
          <w:rFonts w:ascii="Times New Roman" w:eastAsia="Times New Roman" w:hAnsi="Times New Roman"/>
          <w:sz w:val="28"/>
          <w:szCs w:val="28"/>
          <w:lang w:eastAsia="ru-RU"/>
        </w:rPr>
      </w:pPr>
      <w:r w:rsidRPr="0092629D">
        <w:rPr>
          <w:rFonts w:ascii="Times New Roman" w:eastAsia="Times New Roman" w:hAnsi="Times New Roman"/>
          <w:sz w:val="28"/>
          <w:szCs w:val="28"/>
          <w:lang w:eastAsia="ru-RU"/>
        </w:rPr>
        <w:t>последствия утраты контроля над дочерним предприят</w:t>
      </w:r>
      <w:r w:rsidR="00383EFD" w:rsidRPr="0092629D">
        <w:rPr>
          <w:rFonts w:ascii="Times New Roman" w:eastAsia="Times New Roman" w:hAnsi="Times New Roman"/>
          <w:sz w:val="28"/>
          <w:szCs w:val="28"/>
          <w:lang w:eastAsia="ru-RU"/>
        </w:rPr>
        <w:t>ием в течение отчетного периода.</w:t>
      </w:r>
    </w:p>
    <w:p w:rsidR="00FA5AF7" w:rsidRPr="0092629D" w:rsidRDefault="00FA5AF7" w:rsidP="0092629D">
      <w:pPr>
        <w:spacing w:after="0" w:line="360" w:lineRule="auto"/>
        <w:ind w:firstLine="708"/>
        <w:jc w:val="both"/>
        <w:rPr>
          <w:rFonts w:ascii="Times New Roman" w:eastAsia="Times New Roman" w:hAnsi="Times New Roman"/>
          <w:sz w:val="28"/>
          <w:szCs w:val="28"/>
          <w:lang w:eastAsia="ru-RU"/>
        </w:rPr>
      </w:pPr>
      <w:r w:rsidRPr="0092629D">
        <w:rPr>
          <w:rFonts w:ascii="Times New Roman" w:eastAsia="Times New Roman" w:hAnsi="Times New Roman"/>
          <w:sz w:val="28"/>
          <w:szCs w:val="28"/>
          <w:lang w:eastAsia="ru-RU"/>
        </w:rPr>
        <w:t>Если финансовая отчетность дочернего предприятия, используемая при подготовке консолидированной финансовой отчетности, составляется на дату или за период, который отличается от даты или периода консолидированной финансовой отчетности предприятие должно раскрыть дату окончания отчетного периода финансовой отчетности данного дочернего предприятия и причину использования другой даты или периода</w:t>
      </w:r>
      <w:r w:rsidR="00A57464" w:rsidRPr="0092629D">
        <w:rPr>
          <w:sz w:val="28"/>
          <w:szCs w:val="28"/>
        </w:rPr>
        <w:t xml:space="preserve"> [</w:t>
      </w:r>
      <w:r w:rsidR="00DB7E57">
        <w:rPr>
          <w:sz w:val="28"/>
          <w:szCs w:val="28"/>
        </w:rPr>
        <w:t>5</w:t>
      </w:r>
      <w:r w:rsidR="00A57464" w:rsidRPr="0092629D">
        <w:rPr>
          <w:sz w:val="28"/>
          <w:szCs w:val="28"/>
        </w:rPr>
        <w:t xml:space="preserve">].  </w:t>
      </w:r>
    </w:p>
    <w:p w:rsidR="00383EFD" w:rsidRPr="0092629D" w:rsidRDefault="00383EFD" w:rsidP="0092629D">
      <w:pPr>
        <w:spacing w:after="0" w:line="360" w:lineRule="auto"/>
        <w:ind w:firstLine="708"/>
        <w:jc w:val="both"/>
        <w:rPr>
          <w:rFonts w:ascii="Times New Roman" w:hAnsi="Times New Roman"/>
          <w:sz w:val="28"/>
          <w:szCs w:val="28"/>
        </w:rPr>
      </w:pPr>
      <w:r w:rsidRPr="0092629D">
        <w:rPr>
          <w:rFonts w:ascii="Times New Roman" w:hAnsi="Times New Roman"/>
          <w:sz w:val="28"/>
          <w:szCs w:val="28"/>
        </w:rPr>
        <w:t xml:space="preserve">По каждому из своих дочерних предприятий, в которых имеются неконтролирующие доли, существенные для отчитывающегося предприятия, должна раскрываться следующая информация: </w:t>
      </w:r>
    </w:p>
    <w:p w:rsidR="00383EFD" w:rsidRPr="0092629D" w:rsidRDefault="00383EFD" w:rsidP="0092629D">
      <w:pPr>
        <w:pStyle w:val="a9"/>
        <w:numPr>
          <w:ilvl w:val="0"/>
          <w:numId w:val="16"/>
        </w:numPr>
        <w:spacing w:after="0" w:line="360" w:lineRule="auto"/>
        <w:jc w:val="both"/>
        <w:rPr>
          <w:rFonts w:ascii="Times New Roman" w:hAnsi="Times New Roman"/>
          <w:sz w:val="28"/>
          <w:szCs w:val="28"/>
        </w:rPr>
      </w:pPr>
      <w:r w:rsidRPr="0092629D">
        <w:rPr>
          <w:rFonts w:ascii="Times New Roman" w:hAnsi="Times New Roman"/>
          <w:sz w:val="28"/>
          <w:szCs w:val="28"/>
        </w:rPr>
        <w:t>наименование дочернего предприятия.</w:t>
      </w:r>
    </w:p>
    <w:p w:rsidR="00383EFD" w:rsidRPr="0092629D" w:rsidRDefault="00383EFD" w:rsidP="0092629D">
      <w:pPr>
        <w:pStyle w:val="a9"/>
        <w:numPr>
          <w:ilvl w:val="0"/>
          <w:numId w:val="16"/>
        </w:numPr>
        <w:spacing w:after="0" w:line="360" w:lineRule="auto"/>
        <w:jc w:val="both"/>
        <w:rPr>
          <w:rFonts w:ascii="Times New Roman" w:hAnsi="Times New Roman"/>
          <w:sz w:val="28"/>
          <w:szCs w:val="28"/>
        </w:rPr>
      </w:pPr>
      <w:r w:rsidRPr="0092629D">
        <w:rPr>
          <w:rFonts w:ascii="Times New Roman" w:hAnsi="Times New Roman"/>
          <w:sz w:val="28"/>
          <w:szCs w:val="28"/>
        </w:rPr>
        <w:t xml:space="preserve">основное место осуществления деятельности (и страну учреждения, если она отличается от основного места осуществления деятельности) дочернего предприятия. </w:t>
      </w:r>
    </w:p>
    <w:p w:rsidR="00383EFD" w:rsidRPr="0092629D" w:rsidRDefault="00383EFD" w:rsidP="0092629D">
      <w:pPr>
        <w:pStyle w:val="a9"/>
        <w:numPr>
          <w:ilvl w:val="0"/>
          <w:numId w:val="16"/>
        </w:numPr>
        <w:spacing w:after="0" w:line="360" w:lineRule="auto"/>
        <w:jc w:val="both"/>
        <w:rPr>
          <w:rFonts w:ascii="Times New Roman" w:hAnsi="Times New Roman"/>
          <w:sz w:val="28"/>
          <w:szCs w:val="28"/>
        </w:rPr>
      </w:pPr>
      <w:r w:rsidRPr="0092629D">
        <w:rPr>
          <w:rFonts w:ascii="Times New Roman" w:hAnsi="Times New Roman"/>
          <w:sz w:val="28"/>
          <w:szCs w:val="28"/>
        </w:rPr>
        <w:t>соотношение непосредственных долей участия, которые имеют неконтролирующие доли.</w:t>
      </w:r>
    </w:p>
    <w:p w:rsidR="00383EFD" w:rsidRPr="0092629D" w:rsidRDefault="00383EFD" w:rsidP="0092629D">
      <w:pPr>
        <w:pStyle w:val="a9"/>
        <w:numPr>
          <w:ilvl w:val="0"/>
          <w:numId w:val="16"/>
        </w:numPr>
        <w:spacing w:after="0" w:line="360" w:lineRule="auto"/>
        <w:jc w:val="both"/>
        <w:rPr>
          <w:rFonts w:ascii="Times New Roman" w:hAnsi="Times New Roman"/>
          <w:sz w:val="28"/>
          <w:szCs w:val="28"/>
        </w:rPr>
      </w:pPr>
      <w:r w:rsidRPr="0092629D">
        <w:rPr>
          <w:rFonts w:ascii="Times New Roman" w:hAnsi="Times New Roman"/>
          <w:sz w:val="28"/>
          <w:szCs w:val="28"/>
        </w:rPr>
        <w:t xml:space="preserve">соотношение прав голоса, которые имеют неконтролирующие доли, если оно отличается от соотношения непосредственных долей участия. </w:t>
      </w:r>
    </w:p>
    <w:p w:rsidR="00383EFD" w:rsidRPr="0092629D" w:rsidRDefault="00383EFD" w:rsidP="0092629D">
      <w:pPr>
        <w:pStyle w:val="a9"/>
        <w:numPr>
          <w:ilvl w:val="0"/>
          <w:numId w:val="16"/>
        </w:numPr>
        <w:spacing w:after="0" w:line="360" w:lineRule="auto"/>
        <w:jc w:val="both"/>
        <w:rPr>
          <w:rFonts w:ascii="Times New Roman" w:hAnsi="Times New Roman"/>
          <w:sz w:val="28"/>
          <w:szCs w:val="28"/>
        </w:rPr>
      </w:pPr>
      <w:r w:rsidRPr="0092629D">
        <w:rPr>
          <w:rFonts w:ascii="Times New Roman" w:hAnsi="Times New Roman"/>
          <w:sz w:val="28"/>
          <w:szCs w:val="28"/>
        </w:rPr>
        <w:lastRenderedPageBreak/>
        <w:t xml:space="preserve">прибыль или убыток, относимый на неконтролирующие доли дочернего предприятия в течение отчетного периода. </w:t>
      </w:r>
    </w:p>
    <w:p w:rsidR="00383EFD" w:rsidRPr="0092629D" w:rsidRDefault="00383EFD" w:rsidP="0092629D">
      <w:pPr>
        <w:pStyle w:val="a9"/>
        <w:numPr>
          <w:ilvl w:val="0"/>
          <w:numId w:val="16"/>
        </w:numPr>
        <w:spacing w:after="0" w:line="360" w:lineRule="auto"/>
        <w:jc w:val="both"/>
        <w:rPr>
          <w:rFonts w:ascii="Times New Roman" w:hAnsi="Times New Roman"/>
          <w:sz w:val="28"/>
          <w:szCs w:val="28"/>
        </w:rPr>
      </w:pPr>
      <w:r w:rsidRPr="0092629D">
        <w:rPr>
          <w:rFonts w:ascii="Times New Roman" w:hAnsi="Times New Roman"/>
          <w:sz w:val="28"/>
          <w:szCs w:val="28"/>
        </w:rPr>
        <w:t xml:space="preserve">накопленные неконтролирующие доли дочернего предприятия на конец отчетного периода. </w:t>
      </w:r>
    </w:p>
    <w:p w:rsidR="00383EFD" w:rsidRPr="0092629D" w:rsidRDefault="00383EFD" w:rsidP="0092629D">
      <w:pPr>
        <w:pStyle w:val="a9"/>
        <w:numPr>
          <w:ilvl w:val="0"/>
          <w:numId w:val="16"/>
        </w:numPr>
        <w:spacing w:after="0" w:line="360" w:lineRule="auto"/>
        <w:jc w:val="both"/>
        <w:rPr>
          <w:rFonts w:ascii="Times New Roman" w:eastAsia="Times New Roman" w:hAnsi="Times New Roman"/>
          <w:sz w:val="28"/>
          <w:szCs w:val="28"/>
          <w:lang w:eastAsia="ru-RU"/>
        </w:rPr>
      </w:pPr>
      <w:r w:rsidRPr="0092629D">
        <w:rPr>
          <w:rFonts w:ascii="Times New Roman" w:hAnsi="Times New Roman"/>
          <w:sz w:val="28"/>
          <w:szCs w:val="28"/>
        </w:rPr>
        <w:t>обобщенную финансовую информацию о дочернем предприятии</w:t>
      </w:r>
      <w:r w:rsidR="00A57464" w:rsidRPr="0092629D">
        <w:rPr>
          <w:sz w:val="28"/>
          <w:szCs w:val="28"/>
        </w:rPr>
        <w:t xml:space="preserve"> [</w:t>
      </w:r>
      <w:r w:rsidR="00DB7E57">
        <w:rPr>
          <w:sz w:val="28"/>
          <w:szCs w:val="28"/>
        </w:rPr>
        <w:t>7</w:t>
      </w:r>
      <w:r w:rsidR="00A57464" w:rsidRPr="0092629D">
        <w:rPr>
          <w:sz w:val="28"/>
          <w:szCs w:val="28"/>
        </w:rPr>
        <w:t xml:space="preserve">].  </w:t>
      </w:r>
    </w:p>
    <w:p w:rsidR="000B3561" w:rsidRPr="0092629D" w:rsidRDefault="000B3561" w:rsidP="0092629D">
      <w:pPr>
        <w:spacing w:before="240" w:after="0" w:line="360" w:lineRule="auto"/>
        <w:ind w:firstLine="708"/>
        <w:jc w:val="both"/>
        <w:rPr>
          <w:rFonts w:ascii="Times New Roman" w:hAnsi="Times New Roman"/>
          <w:sz w:val="28"/>
          <w:szCs w:val="28"/>
        </w:rPr>
      </w:pPr>
      <w:r w:rsidRPr="0092629D">
        <w:rPr>
          <w:rFonts w:ascii="Times New Roman" w:hAnsi="Times New Roman"/>
          <w:sz w:val="28"/>
          <w:szCs w:val="28"/>
        </w:rPr>
        <w:t>Предприятие должно представить приложение, описывающее влияние, оказываемое на капитал, относимый на владельцев материнского предприятия, любыми изменениями его непосредственной доли участия в дочернем предприятии, которые не приводят к утрате контроля.</w:t>
      </w:r>
    </w:p>
    <w:p w:rsidR="00777C09" w:rsidRPr="0092629D" w:rsidRDefault="00777C09" w:rsidP="0092629D">
      <w:pPr>
        <w:spacing w:before="240" w:after="0" w:line="360" w:lineRule="auto"/>
        <w:ind w:firstLine="708"/>
        <w:jc w:val="both"/>
        <w:rPr>
          <w:rFonts w:ascii="Times New Roman" w:hAnsi="Times New Roman"/>
          <w:sz w:val="28"/>
          <w:szCs w:val="28"/>
        </w:rPr>
      </w:pPr>
      <w:r w:rsidRPr="0092629D">
        <w:rPr>
          <w:rFonts w:ascii="Times New Roman" w:hAnsi="Times New Roman"/>
          <w:sz w:val="28"/>
          <w:szCs w:val="28"/>
        </w:rPr>
        <w:t xml:space="preserve">Предприятие должно раскрыть информацию, позволяющую пользователям его финансовой отчетности оценить: </w:t>
      </w:r>
    </w:p>
    <w:p w:rsidR="005B4233" w:rsidRPr="0092629D" w:rsidRDefault="00777C09" w:rsidP="0092629D">
      <w:pPr>
        <w:pStyle w:val="a9"/>
        <w:numPr>
          <w:ilvl w:val="0"/>
          <w:numId w:val="18"/>
        </w:numPr>
        <w:spacing w:after="0" w:line="360" w:lineRule="auto"/>
        <w:jc w:val="both"/>
        <w:rPr>
          <w:rFonts w:ascii="Times New Roman" w:hAnsi="Times New Roman"/>
          <w:sz w:val="28"/>
          <w:szCs w:val="28"/>
        </w:rPr>
      </w:pPr>
      <w:r w:rsidRPr="0092629D">
        <w:rPr>
          <w:rFonts w:ascii="Times New Roman" w:hAnsi="Times New Roman"/>
          <w:sz w:val="28"/>
          <w:szCs w:val="28"/>
        </w:rPr>
        <w:t>характер, степень и финансовое влияние его участия в совместной деятельности и ассоциированных предприятиях, включая характер и влияние его договорных отношений с другими инвесторами, с которыми оно осуществляет совместный контроль над совместной деятельностью и ассоциированными предприятиями или оказыв</w:t>
      </w:r>
      <w:r w:rsidR="005B4233" w:rsidRPr="0092629D">
        <w:rPr>
          <w:rFonts w:ascii="Times New Roman" w:hAnsi="Times New Roman"/>
          <w:sz w:val="28"/>
          <w:szCs w:val="28"/>
        </w:rPr>
        <w:t>ает на них значительное влияние;</w:t>
      </w:r>
    </w:p>
    <w:p w:rsidR="00777C09" w:rsidRPr="0092629D" w:rsidRDefault="00777C09" w:rsidP="0092629D">
      <w:pPr>
        <w:pStyle w:val="a9"/>
        <w:numPr>
          <w:ilvl w:val="0"/>
          <w:numId w:val="18"/>
        </w:numPr>
        <w:spacing w:after="0" w:line="360" w:lineRule="auto"/>
        <w:jc w:val="both"/>
        <w:rPr>
          <w:rFonts w:ascii="Times New Roman" w:hAnsi="Times New Roman"/>
          <w:sz w:val="28"/>
          <w:szCs w:val="28"/>
        </w:rPr>
      </w:pPr>
      <w:r w:rsidRPr="0092629D">
        <w:rPr>
          <w:rFonts w:ascii="Times New Roman" w:hAnsi="Times New Roman"/>
          <w:sz w:val="28"/>
          <w:szCs w:val="28"/>
        </w:rPr>
        <w:t>характер и изменение рисков, связанных с его участием в совместных и ассоциированных предприятиях</w:t>
      </w:r>
    </w:p>
    <w:p w:rsidR="005B4233" w:rsidRPr="0092629D" w:rsidRDefault="00777C09" w:rsidP="0092629D">
      <w:pPr>
        <w:spacing w:before="240" w:after="0" w:line="360" w:lineRule="auto"/>
        <w:ind w:firstLine="708"/>
        <w:jc w:val="both"/>
        <w:rPr>
          <w:rFonts w:ascii="Times New Roman" w:hAnsi="Times New Roman"/>
          <w:sz w:val="28"/>
          <w:szCs w:val="28"/>
        </w:rPr>
      </w:pPr>
      <w:r w:rsidRPr="0092629D">
        <w:rPr>
          <w:rFonts w:ascii="Times New Roman" w:hAnsi="Times New Roman"/>
          <w:sz w:val="28"/>
          <w:szCs w:val="28"/>
        </w:rPr>
        <w:t xml:space="preserve">Предприятие должно раскрыть информацию, позволяющую пользователям его финансовой отчетности: </w:t>
      </w:r>
    </w:p>
    <w:p w:rsidR="005B4233" w:rsidRPr="0092629D" w:rsidRDefault="00777C09" w:rsidP="0092629D">
      <w:pPr>
        <w:pStyle w:val="a9"/>
        <w:numPr>
          <w:ilvl w:val="0"/>
          <w:numId w:val="17"/>
        </w:numPr>
        <w:spacing w:after="0" w:line="360" w:lineRule="auto"/>
        <w:jc w:val="both"/>
        <w:rPr>
          <w:rFonts w:ascii="Times New Roman" w:hAnsi="Times New Roman"/>
          <w:sz w:val="28"/>
          <w:szCs w:val="28"/>
        </w:rPr>
      </w:pPr>
      <w:r w:rsidRPr="0092629D">
        <w:rPr>
          <w:rFonts w:ascii="Times New Roman" w:hAnsi="Times New Roman"/>
          <w:sz w:val="28"/>
          <w:szCs w:val="28"/>
        </w:rPr>
        <w:t xml:space="preserve">понять характер и степень его участия в </w:t>
      </w:r>
      <w:proofErr w:type="spellStart"/>
      <w:r w:rsidRPr="0092629D">
        <w:rPr>
          <w:rFonts w:ascii="Times New Roman" w:hAnsi="Times New Roman"/>
          <w:sz w:val="28"/>
          <w:szCs w:val="28"/>
        </w:rPr>
        <w:t>неконсолидируемых</w:t>
      </w:r>
      <w:proofErr w:type="spellEnd"/>
      <w:r w:rsidRPr="0092629D">
        <w:rPr>
          <w:rFonts w:ascii="Times New Roman" w:hAnsi="Times New Roman"/>
          <w:sz w:val="28"/>
          <w:szCs w:val="28"/>
        </w:rPr>
        <w:t xml:space="preserve"> структурированных предприятиях </w:t>
      </w:r>
    </w:p>
    <w:p w:rsidR="00777C09" w:rsidRPr="0092629D" w:rsidRDefault="00777C09" w:rsidP="0092629D">
      <w:pPr>
        <w:pStyle w:val="a9"/>
        <w:numPr>
          <w:ilvl w:val="0"/>
          <w:numId w:val="17"/>
        </w:numPr>
        <w:spacing w:after="0" w:line="360" w:lineRule="auto"/>
        <w:jc w:val="both"/>
        <w:rPr>
          <w:rFonts w:ascii="Times New Roman" w:eastAsia="Times New Roman" w:hAnsi="Times New Roman"/>
          <w:sz w:val="28"/>
          <w:szCs w:val="28"/>
          <w:lang w:eastAsia="ru-RU"/>
        </w:rPr>
      </w:pPr>
      <w:r w:rsidRPr="0092629D">
        <w:rPr>
          <w:rFonts w:ascii="Times New Roman" w:hAnsi="Times New Roman"/>
          <w:sz w:val="28"/>
          <w:szCs w:val="28"/>
        </w:rPr>
        <w:t xml:space="preserve">оценить характер и изменение рисков, связанных с его участием в </w:t>
      </w:r>
      <w:proofErr w:type="spellStart"/>
      <w:r w:rsidRPr="0092629D">
        <w:rPr>
          <w:rFonts w:ascii="Times New Roman" w:hAnsi="Times New Roman"/>
          <w:sz w:val="28"/>
          <w:szCs w:val="28"/>
        </w:rPr>
        <w:t>неконсолидируемых</w:t>
      </w:r>
      <w:proofErr w:type="spellEnd"/>
      <w:r w:rsidRPr="0092629D">
        <w:rPr>
          <w:rFonts w:ascii="Times New Roman" w:hAnsi="Times New Roman"/>
          <w:sz w:val="28"/>
          <w:szCs w:val="28"/>
        </w:rPr>
        <w:t xml:space="preserve"> структурированных предприятиях</w:t>
      </w:r>
      <w:r w:rsidR="00A57464" w:rsidRPr="0092629D">
        <w:rPr>
          <w:sz w:val="28"/>
          <w:szCs w:val="28"/>
        </w:rPr>
        <w:t xml:space="preserve"> [</w:t>
      </w:r>
      <w:r w:rsidR="00DB7E57">
        <w:rPr>
          <w:sz w:val="28"/>
          <w:szCs w:val="28"/>
        </w:rPr>
        <w:t>5</w:t>
      </w:r>
      <w:r w:rsidR="00A57464" w:rsidRPr="0092629D">
        <w:rPr>
          <w:sz w:val="28"/>
          <w:szCs w:val="28"/>
        </w:rPr>
        <w:t xml:space="preserve">].  </w:t>
      </w:r>
    </w:p>
    <w:p w:rsidR="003D4D8F" w:rsidRPr="0092629D" w:rsidRDefault="003D4D8F" w:rsidP="0092629D">
      <w:pPr>
        <w:spacing w:after="0" w:line="360" w:lineRule="auto"/>
        <w:ind w:firstLine="708"/>
        <w:jc w:val="both"/>
        <w:rPr>
          <w:rFonts w:ascii="Times New Roman" w:hAnsi="Times New Roman"/>
          <w:sz w:val="28"/>
          <w:szCs w:val="28"/>
        </w:rPr>
      </w:pPr>
      <w:r w:rsidRPr="0092629D">
        <w:rPr>
          <w:rFonts w:ascii="Times New Roman" w:hAnsi="Times New Roman"/>
          <w:sz w:val="28"/>
          <w:szCs w:val="28"/>
        </w:rPr>
        <w:t xml:space="preserve">Предприятие должно раскрыть качественную и количественную информацию о своих долях участия в </w:t>
      </w:r>
      <w:proofErr w:type="spellStart"/>
      <w:r w:rsidRPr="0092629D">
        <w:rPr>
          <w:rFonts w:ascii="Times New Roman" w:hAnsi="Times New Roman"/>
          <w:sz w:val="28"/>
          <w:szCs w:val="28"/>
        </w:rPr>
        <w:t>неконсолидируемых</w:t>
      </w:r>
      <w:proofErr w:type="spellEnd"/>
      <w:r w:rsidRPr="0092629D">
        <w:rPr>
          <w:rFonts w:ascii="Times New Roman" w:hAnsi="Times New Roman"/>
          <w:sz w:val="28"/>
          <w:szCs w:val="28"/>
        </w:rPr>
        <w:t xml:space="preserve"> структурированных предприятиях, включая среди прочего характер, цель, </w:t>
      </w:r>
      <w:r w:rsidRPr="0092629D">
        <w:rPr>
          <w:rFonts w:ascii="Times New Roman" w:hAnsi="Times New Roman"/>
          <w:sz w:val="28"/>
          <w:szCs w:val="28"/>
        </w:rPr>
        <w:lastRenderedPageBreak/>
        <w:t xml:space="preserve">масштаб и виды деятельности структурированного </w:t>
      </w:r>
      <w:proofErr w:type="gramStart"/>
      <w:r w:rsidRPr="0092629D">
        <w:rPr>
          <w:rFonts w:ascii="Times New Roman" w:hAnsi="Times New Roman"/>
          <w:sz w:val="28"/>
          <w:szCs w:val="28"/>
        </w:rPr>
        <w:t>предприятия</w:t>
      </w:r>
      <w:proofErr w:type="gramEnd"/>
      <w:r w:rsidRPr="0092629D">
        <w:rPr>
          <w:rFonts w:ascii="Times New Roman" w:hAnsi="Times New Roman"/>
          <w:sz w:val="28"/>
          <w:szCs w:val="28"/>
        </w:rPr>
        <w:t xml:space="preserve"> и способы финансирования структурированного предприятия. </w:t>
      </w:r>
    </w:p>
    <w:p w:rsidR="003D4D8F" w:rsidRPr="0092629D" w:rsidRDefault="003D4D8F" w:rsidP="0092629D">
      <w:pPr>
        <w:spacing w:after="0" w:line="360" w:lineRule="auto"/>
        <w:ind w:firstLine="708"/>
        <w:jc w:val="both"/>
        <w:rPr>
          <w:rFonts w:ascii="Times New Roman" w:hAnsi="Times New Roman"/>
          <w:sz w:val="28"/>
          <w:szCs w:val="28"/>
        </w:rPr>
      </w:pPr>
      <w:r w:rsidRPr="0092629D">
        <w:rPr>
          <w:rFonts w:ascii="Times New Roman" w:hAnsi="Times New Roman"/>
          <w:sz w:val="28"/>
          <w:szCs w:val="28"/>
        </w:rPr>
        <w:t xml:space="preserve">Если предприятие оказывало спонсорскую поддержку </w:t>
      </w:r>
      <w:proofErr w:type="spellStart"/>
      <w:r w:rsidRPr="0092629D">
        <w:rPr>
          <w:rFonts w:ascii="Times New Roman" w:hAnsi="Times New Roman"/>
          <w:sz w:val="28"/>
          <w:szCs w:val="28"/>
        </w:rPr>
        <w:t>неконсолидируемому</w:t>
      </w:r>
      <w:proofErr w:type="spellEnd"/>
      <w:r w:rsidRPr="0092629D">
        <w:rPr>
          <w:rFonts w:ascii="Times New Roman" w:hAnsi="Times New Roman"/>
          <w:sz w:val="28"/>
          <w:szCs w:val="28"/>
        </w:rPr>
        <w:t xml:space="preserve"> структурированному предприятию, в отношении которого оно не предоставляет информацию, требуемую в соответствии с пунктом 29 (например, потому что оно не имеет доли участия в данном предприятии на отчетную дату), предприятие должно раскрыть следующее:</w:t>
      </w:r>
    </w:p>
    <w:p w:rsidR="003D4D8F" w:rsidRPr="0092629D" w:rsidRDefault="003D4D8F" w:rsidP="0092629D">
      <w:pPr>
        <w:pStyle w:val="a9"/>
        <w:numPr>
          <w:ilvl w:val="0"/>
          <w:numId w:val="21"/>
        </w:numPr>
        <w:spacing w:after="0" w:line="360" w:lineRule="auto"/>
        <w:jc w:val="both"/>
        <w:rPr>
          <w:rFonts w:ascii="Times New Roman" w:hAnsi="Times New Roman"/>
          <w:sz w:val="28"/>
          <w:szCs w:val="28"/>
        </w:rPr>
      </w:pPr>
      <w:r w:rsidRPr="0092629D">
        <w:rPr>
          <w:rFonts w:ascii="Times New Roman" w:hAnsi="Times New Roman"/>
          <w:sz w:val="28"/>
          <w:szCs w:val="28"/>
        </w:rPr>
        <w:t xml:space="preserve">как оно определило, каким структурированным предприятиям оно оказывало спонсорскую поддержку; </w:t>
      </w:r>
    </w:p>
    <w:p w:rsidR="003D4D8F" w:rsidRPr="0092629D" w:rsidRDefault="003D4D8F" w:rsidP="0092629D">
      <w:pPr>
        <w:pStyle w:val="a9"/>
        <w:numPr>
          <w:ilvl w:val="0"/>
          <w:numId w:val="21"/>
        </w:numPr>
        <w:spacing w:after="0" w:line="360" w:lineRule="auto"/>
        <w:jc w:val="both"/>
        <w:rPr>
          <w:rFonts w:ascii="Times New Roman" w:hAnsi="Times New Roman"/>
          <w:sz w:val="28"/>
          <w:szCs w:val="28"/>
        </w:rPr>
      </w:pPr>
      <w:r w:rsidRPr="0092629D">
        <w:rPr>
          <w:rFonts w:ascii="Times New Roman" w:hAnsi="Times New Roman"/>
          <w:sz w:val="28"/>
          <w:szCs w:val="28"/>
        </w:rPr>
        <w:t>доход от указанных структурированных предприятий за отчетный период, включая описание представленных видов дохода; и</w:t>
      </w:r>
    </w:p>
    <w:p w:rsidR="003D4D8F" w:rsidRPr="0092629D" w:rsidRDefault="003D4D8F" w:rsidP="0092629D">
      <w:pPr>
        <w:pStyle w:val="a9"/>
        <w:numPr>
          <w:ilvl w:val="0"/>
          <w:numId w:val="21"/>
        </w:numPr>
        <w:spacing w:after="0" w:line="360" w:lineRule="auto"/>
        <w:jc w:val="both"/>
        <w:rPr>
          <w:rFonts w:ascii="Times New Roman" w:hAnsi="Times New Roman"/>
          <w:sz w:val="28"/>
          <w:szCs w:val="28"/>
        </w:rPr>
      </w:pPr>
      <w:r w:rsidRPr="0092629D">
        <w:rPr>
          <w:rFonts w:ascii="Times New Roman" w:hAnsi="Times New Roman"/>
          <w:sz w:val="28"/>
          <w:szCs w:val="28"/>
        </w:rPr>
        <w:t xml:space="preserve">балансовую стоимость (на момент передачи) всех активов, переданных указанным структурированным предприятиям в течение отчетного периода. </w:t>
      </w:r>
    </w:p>
    <w:p w:rsidR="003D4D8F" w:rsidRPr="0092629D" w:rsidRDefault="003D4D8F" w:rsidP="0092629D">
      <w:pPr>
        <w:spacing w:after="0" w:line="360" w:lineRule="auto"/>
        <w:ind w:firstLine="708"/>
        <w:jc w:val="both"/>
        <w:rPr>
          <w:rFonts w:ascii="Times New Roman" w:hAnsi="Times New Roman"/>
          <w:sz w:val="28"/>
          <w:szCs w:val="28"/>
        </w:rPr>
      </w:pPr>
      <w:r w:rsidRPr="0092629D">
        <w:rPr>
          <w:rFonts w:ascii="Times New Roman" w:hAnsi="Times New Roman"/>
          <w:sz w:val="28"/>
          <w:szCs w:val="28"/>
        </w:rPr>
        <w:t>Предприятие должно представлять информацию в табличном формате, за исключением случаев, когда другой формат является наиболее приемлемым, и классифицировать свою спонсорскую деятельность по соответствующим категориям.</w:t>
      </w:r>
    </w:p>
    <w:p w:rsidR="003D4D8F" w:rsidRPr="0092629D" w:rsidRDefault="003D4D8F" w:rsidP="0092629D">
      <w:pPr>
        <w:spacing w:after="0" w:line="360" w:lineRule="auto"/>
        <w:ind w:firstLine="708"/>
        <w:jc w:val="both"/>
        <w:rPr>
          <w:rFonts w:ascii="Times New Roman" w:hAnsi="Times New Roman"/>
          <w:sz w:val="28"/>
          <w:szCs w:val="28"/>
        </w:rPr>
      </w:pPr>
      <w:r w:rsidRPr="0092629D">
        <w:rPr>
          <w:rFonts w:ascii="Times New Roman" w:hAnsi="Times New Roman"/>
          <w:sz w:val="28"/>
          <w:szCs w:val="28"/>
        </w:rPr>
        <w:t>Предприятие должно раскрыть в табличном формате, за исключением случаев, когда другой формат является наиболее приемлемым, следующую сводную информацию:</w:t>
      </w:r>
    </w:p>
    <w:p w:rsidR="003D4D8F" w:rsidRPr="0092629D" w:rsidRDefault="003D4D8F" w:rsidP="0092629D">
      <w:pPr>
        <w:pStyle w:val="a9"/>
        <w:numPr>
          <w:ilvl w:val="0"/>
          <w:numId w:val="22"/>
        </w:numPr>
        <w:spacing w:after="0" w:line="360" w:lineRule="auto"/>
        <w:jc w:val="both"/>
        <w:rPr>
          <w:rFonts w:ascii="Times New Roman" w:hAnsi="Times New Roman"/>
          <w:sz w:val="28"/>
          <w:szCs w:val="28"/>
        </w:rPr>
      </w:pPr>
      <w:r w:rsidRPr="0092629D">
        <w:rPr>
          <w:rFonts w:ascii="Times New Roman" w:hAnsi="Times New Roman"/>
          <w:sz w:val="28"/>
          <w:szCs w:val="28"/>
        </w:rPr>
        <w:t xml:space="preserve">значения балансовой стоимости активов и обязательств, признанных в его финансовой отчетности в отношении его долей участия в </w:t>
      </w:r>
      <w:proofErr w:type="spellStart"/>
      <w:r w:rsidRPr="0092629D">
        <w:rPr>
          <w:rFonts w:ascii="Times New Roman" w:hAnsi="Times New Roman"/>
          <w:sz w:val="28"/>
          <w:szCs w:val="28"/>
        </w:rPr>
        <w:t>неконсолидируемых</w:t>
      </w:r>
      <w:proofErr w:type="spellEnd"/>
      <w:r w:rsidRPr="0092629D">
        <w:rPr>
          <w:rFonts w:ascii="Times New Roman" w:hAnsi="Times New Roman"/>
          <w:sz w:val="28"/>
          <w:szCs w:val="28"/>
        </w:rPr>
        <w:t xml:space="preserve"> структурированных предприятиях. </w:t>
      </w:r>
    </w:p>
    <w:p w:rsidR="003D4D8F" w:rsidRPr="0092629D" w:rsidRDefault="003D4D8F" w:rsidP="0092629D">
      <w:pPr>
        <w:pStyle w:val="a9"/>
        <w:numPr>
          <w:ilvl w:val="0"/>
          <w:numId w:val="22"/>
        </w:numPr>
        <w:spacing w:after="0" w:line="360" w:lineRule="auto"/>
        <w:jc w:val="both"/>
        <w:rPr>
          <w:rFonts w:ascii="Times New Roman" w:hAnsi="Times New Roman"/>
          <w:sz w:val="28"/>
          <w:szCs w:val="28"/>
        </w:rPr>
      </w:pPr>
      <w:r w:rsidRPr="0092629D">
        <w:rPr>
          <w:rFonts w:ascii="Times New Roman" w:hAnsi="Times New Roman"/>
          <w:sz w:val="28"/>
          <w:szCs w:val="28"/>
        </w:rPr>
        <w:t>линейные статьи в отчете о финансовом положении, в составе которых были признаны данные активы и обязательства.</w:t>
      </w:r>
    </w:p>
    <w:p w:rsidR="003D4D8F" w:rsidRPr="0092629D" w:rsidRDefault="003D4D8F" w:rsidP="0092629D">
      <w:pPr>
        <w:pStyle w:val="a9"/>
        <w:numPr>
          <w:ilvl w:val="0"/>
          <w:numId w:val="22"/>
        </w:numPr>
        <w:spacing w:after="0" w:line="360" w:lineRule="auto"/>
        <w:jc w:val="both"/>
        <w:rPr>
          <w:rFonts w:ascii="Times New Roman" w:hAnsi="Times New Roman"/>
          <w:sz w:val="28"/>
          <w:szCs w:val="28"/>
        </w:rPr>
      </w:pPr>
      <w:r w:rsidRPr="0092629D">
        <w:rPr>
          <w:rFonts w:ascii="Times New Roman" w:hAnsi="Times New Roman"/>
          <w:sz w:val="28"/>
          <w:szCs w:val="28"/>
        </w:rPr>
        <w:t xml:space="preserve">сумму, которая лучше всего представляет максимальную подверженность предприятия риску убытка, возникающему в связи с его долями участия в </w:t>
      </w:r>
      <w:proofErr w:type="spellStart"/>
      <w:r w:rsidRPr="0092629D">
        <w:rPr>
          <w:rFonts w:ascii="Times New Roman" w:hAnsi="Times New Roman"/>
          <w:sz w:val="28"/>
          <w:szCs w:val="28"/>
        </w:rPr>
        <w:t>неконсолидируемых</w:t>
      </w:r>
      <w:proofErr w:type="spellEnd"/>
      <w:r w:rsidRPr="0092629D">
        <w:rPr>
          <w:rFonts w:ascii="Times New Roman" w:hAnsi="Times New Roman"/>
          <w:sz w:val="28"/>
          <w:szCs w:val="28"/>
        </w:rPr>
        <w:t xml:space="preserve"> структурированных предприятиях, включая описание того, как максимальная </w:t>
      </w:r>
      <w:r w:rsidRPr="0092629D">
        <w:rPr>
          <w:rFonts w:ascii="Times New Roman" w:hAnsi="Times New Roman"/>
          <w:sz w:val="28"/>
          <w:szCs w:val="28"/>
        </w:rPr>
        <w:lastRenderedPageBreak/>
        <w:t xml:space="preserve">подверженность риску убытка была установлена.  Если предприятие не может выразить количественно свою максимальную подверженность риску убытка, возникающему в связи с его долями участия в </w:t>
      </w:r>
      <w:proofErr w:type="spellStart"/>
      <w:r w:rsidRPr="0092629D">
        <w:rPr>
          <w:rFonts w:ascii="Times New Roman" w:hAnsi="Times New Roman"/>
          <w:sz w:val="28"/>
          <w:szCs w:val="28"/>
        </w:rPr>
        <w:t>неконсолидируемых</w:t>
      </w:r>
      <w:proofErr w:type="spellEnd"/>
      <w:r w:rsidRPr="0092629D">
        <w:rPr>
          <w:rFonts w:ascii="Times New Roman" w:hAnsi="Times New Roman"/>
          <w:sz w:val="28"/>
          <w:szCs w:val="28"/>
        </w:rPr>
        <w:t xml:space="preserve"> структурированных предприятиях, оно должно раскрыть этот факт и его причины.</w:t>
      </w:r>
    </w:p>
    <w:p w:rsidR="003D4D8F" w:rsidRPr="0092629D" w:rsidRDefault="003D4D8F" w:rsidP="0092629D">
      <w:pPr>
        <w:pStyle w:val="a9"/>
        <w:numPr>
          <w:ilvl w:val="0"/>
          <w:numId w:val="22"/>
        </w:numPr>
        <w:spacing w:after="0" w:line="360" w:lineRule="auto"/>
        <w:jc w:val="both"/>
        <w:rPr>
          <w:rFonts w:ascii="Times New Roman" w:hAnsi="Times New Roman"/>
          <w:sz w:val="28"/>
          <w:szCs w:val="28"/>
        </w:rPr>
      </w:pPr>
      <w:r w:rsidRPr="0092629D">
        <w:rPr>
          <w:rFonts w:ascii="Times New Roman" w:hAnsi="Times New Roman"/>
          <w:sz w:val="28"/>
          <w:szCs w:val="28"/>
        </w:rPr>
        <w:t>сравнение значений балансовой стоимости активов и обязатель</w:t>
      </w:r>
      <w:proofErr w:type="gramStart"/>
      <w:r w:rsidRPr="0092629D">
        <w:rPr>
          <w:rFonts w:ascii="Times New Roman" w:hAnsi="Times New Roman"/>
          <w:sz w:val="28"/>
          <w:szCs w:val="28"/>
        </w:rPr>
        <w:t>ств пр</w:t>
      </w:r>
      <w:proofErr w:type="gramEnd"/>
      <w:r w:rsidRPr="0092629D">
        <w:rPr>
          <w:rFonts w:ascii="Times New Roman" w:hAnsi="Times New Roman"/>
          <w:sz w:val="28"/>
          <w:szCs w:val="28"/>
        </w:rPr>
        <w:t xml:space="preserve">едприятия, которые относятся к его долям участия в </w:t>
      </w:r>
      <w:proofErr w:type="spellStart"/>
      <w:r w:rsidRPr="0092629D">
        <w:rPr>
          <w:rFonts w:ascii="Times New Roman" w:hAnsi="Times New Roman"/>
          <w:sz w:val="28"/>
          <w:szCs w:val="28"/>
        </w:rPr>
        <w:t>неконсолидируемых</w:t>
      </w:r>
      <w:proofErr w:type="spellEnd"/>
      <w:r w:rsidRPr="0092629D">
        <w:rPr>
          <w:rFonts w:ascii="Times New Roman" w:hAnsi="Times New Roman"/>
          <w:sz w:val="28"/>
          <w:szCs w:val="28"/>
        </w:rPr>
        <w:t xml:space="preserve"> структурированных предприятиях, и максимальную подверженность предприятия риску убытка, возникающему в связи с участием в указанных предприятиях. </w:t>
      </w:r>
    </w:p>
    <w:p w:rsidR="003D4D8F" w:rsidRPr="0092629D" w:rsidRDefault="003D4D8F" w:rsidP="0092629D">
      <w:pPr>
        <w:spacing w:before="240" w:after="0" w:line="360" w:lineRule="auto"/>
        <w:ind w:firstLine="708"/>
        <w:jc w:val="both"/>
        <w:rPr>
          <w:rFonts w:ascii="Times New Roman" w:hAnsi="Times New Roman"/>
          <w:sz w:val="28"/>
          <w:szCs w:val="28"/>
        </w:rPr>
      </w:pPr>
      <w:r w:rsidRPr="0092629D">
        <w:rPr>
          <w:rFonts w:ascii="Times New Roman" w:hAnsi="Times New Roman"/>
          <w:sz w:val="28"/>
          <w:szCs w:val="28"/>
        </w:rPr>
        <w:t xml:space="preserve"> Если в течение отчетного периода предприятие, не имея соответствующего предусмотренного договором обязательства, оказало финансовую или иную поддержку </w:t>
      </w:r>
      <w:proofErr w:type="spellStart"/>
      <w:r w:rsidRPr="0092629D">
        <w:rPr>
          <w:rFonts w:ascii="Times New Roman" w:hAnsi="Times New Roman"/>
          <w:sz w:val="28"/>
          <w:szCs w:val="28"/>
        </w:rPr>
        <w:t>неконсолидируемому</w:t>
      </w:r>
      <w:proofErr w:type="spellEnd"/>
      <w:r w:rsidRPr="0092629D">
        <w:rPr>
          <w:rFonts w:ascii="Times New Roman" w:hAnsi="Times New Roman"/>
          <w:sz w:val="28"/>
          <w:szCs w:val="28"/>
        </w:rPr>
        <w:t xml:space="preserve"> структурированному предприятию, в котором оно ранее имело долю участия или имеет долю участия в текущий момент времени (например, путем приобретения активов структурированного предприятии или выпущенных им инструментов), предприятие должно раскрыть: </w:t>
      </w:r>
    </w:p>
    <w:p w:rsidR="003D4D8F" w:rsidRPr="0092629D" w:rsidRDefault="003D4D8F" w:rsidP="0092629D">
      <w:pPr>
        <w:pStyle w:val="a9"/>
        <w:numPr>
          <w:ilvl w:val="0"/>
          <w:numId w:val="23"/>
        </w:numPr>
        <w:spacing w:after="0" w:line="360" w:lineRule="auto"/>
        <w:jc w:val="both"/>
        <w:rPr>
          <w:rFonts w:ascii="Times New Roman" w:hAnsi="Times New Roman"/>
          <w:sz w:val="28"/>
          <w:szCs w:val="28"/>
        </w:rPr>
      </w:pPr>
      <w:r w:rsidRPr="0092629D">
        <w:rPr>
          <w:rFonts w:ascii="Times New Roman" w:hAnsi="Times New Roman"/>
          <w:sz w:val="28"/>
          <w:szCs w:val="28"/>
        </w:rPr>
        <w:t xml:space="preserve">вид и сумму оказанной поддержки, включая ситуации, в которых предприятие помогало структурированному предприятию получить финансовую поддержку; </w:t>
      </w:r>
    </w:p>
    <w:p w:rsidR="003D4D8F" w:rsidRPr="0092629D" w:rsidRDefault="003D4D8F" w:rsidP="0092629D">
      <w:pPr>
        <w:pStyle w:val="a9"/>
        <w:numPr>
          <w:ilvl w:val="0"/>
          <w:numId w:val="23"/>
        </w:numPr>
        <w:spacing w:after="0" w:line="360" w:lineRule="auto"/>
        <w:jc w:val="both"/>
        <w:rPr>
          <w:rFonts w:ascii="Times New Roman" w:hAnsi="Times New Roman"/>
          <w:sz w:val="28"/>
          <w:szCs w:val="28"/>
        </w:rPr>
      </w:pPr>
      <w:r w:rsidRPr="0092629D">
        <w:rPr>
          <w:rFonts w:ascii="Times New Roman" w:hAnsi="Times New Roman"/>
          <w:sz w:val="28"/>
          <w:szCs w:val="28"/>
        </w:rPr>
        <w:t xml:space="preserve">причины оказания такой поддержки </w:t>
      </w:r>
      <w:r w:rsidR="00DB7E57" w:rsidRPr="0092629D">
        <w:rPr>
          <w:sz w:val="28"/>
          <w:szCs w:val="28"/>
        </w:rPr>
        <w:t>[</w:t>
      </w:r>
      <w:r w:rsidR="00DB7E57">
        <w:rPr>
          <w:sz w:val="28"/>
          <w:szCs w:val="28"/>
        </w:rPr>
        <w:t>6</w:t>
      </w:r>
      <w:r w:rsidR="00DB7E57" w:rsidRPr="0092629D">
        <w:rPr>
          <w:sz w:val="28"/>
          <w:szCs w:val="28"/>
        </w:rPr>
        <w:t xml:space="preserve">].  </w:t>
      </w:r>
    </w:p>
    <w:p w:rsidR="005B4233" w:rsidRPr="0092629D" w:rsidRDefault="003D4D8F" w:rsidP="00DB7E57">
      <w:pPr>
        <w:spacing w:before="240" w:line="360" w:lineRule="auto"/>
        <w:jc w:val="both"/>
        <w:rPr>
          <w:rFonts w:ascii="Times New Roman" w:eastAsia="Times New Roman" w:hAnsi="Times New Roman"/>
          <w:sz w:val="28"/>
          <w:szCs w:val="28"/>
          <w:lang w:eastAsia="ru-RU"/>
        </w:rPr>
      </w:pPr>
      <w:r w:rsidRPr="0092629D">
        <w:rPr>
          <w:rFonts w:ascii="Times New Roman" w:hAnsi="Times New Roman"/>
          <w:sz w:val="28"/>
          <w:szCs w:val="28"/>
        </w:rPr>
        <w:t xml:space="preserve"> </w:t>
      </w:r>
      <w:r w:rsidRPr="0092629D">
        <w:rPr>
          <w:rFonts w:ascii="Times New Roman" w:hAnsi="Times New Roman"/>
          <w:sz w:val="28"/>
          <w:szCs w:val="28"/>
        </w:rPr>
        <w:tab/>
        <w:t xml:space="preserve">Предприятие должно раскрыть любые текущие намерения по оказанию финансовой или иной поддержки </w:t>
      </w:r>
      <w:proofErr w:type="spellStart"/>
      <w:r w:rsidRPr="0092629D">
        <w:rPr>
          <w:rFonts w:ascii="Times New Roman" w:hAnsi="Times New Roman"/>
          <w:sz w:val="28"/>
          <w:szCs w:val="28"/>
        </w:rPr>
        <w:t>неконсолидируемому</w:t>
      </w:r>
      <w:proofErr w:type="spellEnd"/>
      <w:r w:rsidRPr="0092629D">
        <w:rPr>
          <w:rFonts w:ascii="Times New Roman" w:hAnsi="Times New Roman"/>
          <w:sz w:val="28"/>
          <w:szCs w:val="28"/>
        </w:rPr>
        <w:t xml:space="preserve"> структурированному предприятию, включая намерения помочь структурированному предприятию получить финансовую поддержку</w:t>
      </w:r>
      <w:r w:rsidR="00A57464" w:rsidRPr="0092629D">
        <w:rPr>
          <w:sz w:val="28"/>
          <w:szCs w:val="28"/>
        </w:rPr>
        <w:t xml:space="preserve"> </w:t>
      </w:r>
    </w:p>
    <w:p w:rsidR="008F4165" w:rsidRPr="0092629D" w:rsidRDefault="008F4165" w:rsidP="0092629D">
      <w:pPr>
        <w:spacing w:after="0" w:line="360" w:lineRule="auto"/>
        <w:jc w:val="both"/>
        <w:rPr>
          <w:rFonts w:ascii="Times New Roman" w:eastAsia="Times New Roman" w:hAnsi="Times New Roman"/>
          <w:sz w:val="28"/>
          <w:szCs w:val="28"/>
          <w:lang w:eastAsia="ru-RU"/>
        </w:rPr>
      </w:pPr>
    </w:p>
    <w:p w:rsidR="008F4165" w:rsidRPr="0092629D" w:rsidRDefault="008F4165" w:rsidP="0092629D">
      <w:pPr>
        <w:spacing w:after="0" w:line="360" w:lineRule="auto"/>
        <w:jc w:val="both"/>
        <w:rPr>
          <w:rFonts w:ascii="Times New Roman" w:eastAsia="Times New Roman" w:hAnsi="Times New Roman"/>
          <w:sz w:val="28"/>
          <w:szCs w:val="28"/>
          <w:lang w:eastAsia="ru-RU"/>
        </w:rPr>
      </w:pPr>
    </w:p>
    <w:p w:rsidR="008F4165" w:rsidRPr="0092629D" w:rsidRDefault="008F4165" w:rsidP="0092629D">
      <w:pPr>
        <w:spacing w:after="0" w:line="360" w:lineRule="auto"/>
        <w:jc w:val="both"/>
        <w:rPr>
          <w:rFonts w:ascii="Times New Roman" w:eastAsia="Times New Roman" w:hAnsi="Times New Roman"/>
          <w:sz w:val="28"/>
          <w:szCs w:val="28"/>
          <w:lang w:eastAsia="ru-RU"/>
        </w:rPr>
      </w:pPr>
    </w:p>
    <w:p w:rsidR="008F4165" w:rsidRPr="0092629D" w:rsidRDefault="008F4165" w:rsidP="0092629D">
      <w:pPr>
        <w:pStyle w:val="1"/>
        <w:spacing w:before="0" w:after="240" w:line="360" w:lineRule="auto"/>
        <w:jc w:val="center"/>
        <w:rPr>
          <w:rFonts w:ascii="Times New Roman" w:hAnsi="Times New Roman" w:cs="Times New Roman"/>
          <w:color w:val="auto"/>
        </w:rPr>
      </w:pPr>
      <w:bookmarkStart w:id="2" w:name="_Toc398052079"/>
      <w:r w:rsidRPr="0092629D">
        <w:rPr>
          <w:rFonts w:ascii="Times New Roman" w:hAnsi="Times New Roman" w:cs="Times New Roman"/>
          <w:color w:val="auto"/>
        </w:rPr>
        <w:lastRenderedPageBreak/>
        <w:t>3. Задач</w:t>
      </w:r>
      <w:bookmarkStart w:id="3" w:name="_GoBack"/>
      <w:bookmarkEnd w:id="3"/>
      <w:r w:rsidRPr="0092629D">
        <w:rPr>
          <w:rFonts w:ascii="Times New Roman" w:hAnsi="Times New Roman" w:cs="Times New Roman"/>
          <w:color w:val="auto"/>
        </w:rPr>
        <w:t>а</w:t>
      </w:r>
      <w:bookmarkEnd w:id="2"/>
    </w:p>
    <w:p w:rsidR="008F4165" w:rsidRPr="0092629D" w:rsidRDefault="008F4165" w:rsidP="0092629D">
      <w:pPr>
        <w:spacing w:after="0" w:line="360" w:lineRule="auto"/>
        <w:ind w:firstLine="708"/>
        <w:jc w:val="both"/>
        <w:rPr>
          <w:rFonts w:ascii="Times New Roman" w:hAnsi="Times New Roman"/>
          <w:sz w:val="28"/>
          <w:szCs w:val="28"/>
        </w:rPr>
      </w:pPr>
      <w:r w:rsidRPr="0092629D">
        <w:rPr>
          <w:rFonts w:ascii="Times New Roman" w:hAnsi="Times New Roman"/>
          <w:sz w:val="28"/>
          <w:szCs w:val="28"/>
        </w:rPr>
        <w:t xml:space="preserve"> Компания разрабатывает новый продукт. Затраты на маркетинговые исследования в 2011 г. составили 200 000 у.е. (1 у.е. = 1 долл.). Затраты в 2012 г., когда стала очевидной возможность коммерческой реализации проекта, составили: на заработную плату – 200 000 у.е., на оформление патента – 15 000 у.е. В 2013 г.,  защищая патентные права в суде, компания понесла дополнительные издержки в размере 30 000 у.е. </w:t>
      </w:r>
    </w:p>
    <w:p w:rsidR="008F4165" w:rsidRPr="0092629D" w:rsidRDefault="008F4165" w:rsidP="0092629D">
      <w:pPr>
        <w:spacing w:after="0" w:line="360" w:lineRule="auto"/>
        <w:jc w:val="both"/>
        <w:rPr>
          <w:rFonts w:ascii="Times New Roman" w:hAnsi="Times New Roman"/>
          <w:sz w:val="28"/>
          <w:szCs w:val="28"/>
        </w:rPr>
      </w:pPr>
      <w:r w:rsidRPr="0092629D">
        <w:rPr>
          <w:rFonts w:ascii="Times New Roman" w:hAnsi="Times New Roman"/>
          <w:sz w:val="28"/>
          <w:szCs w:val="28"/>
        </w:rPr>
        <w:t>Как отразятся эти расходы в отчетности компании за 2011, 2012 и 2013 гг.?</w:t>
      </w:r>
    </w:p>
    <w:p w:rsidR="008F4165" w:rsidRPr="0092629D" w:rsidRDefault="008F4165" w:rsidP="0092629D">
      <w:pPr>
        <w:spacing w:after="0" w:line="360" w:lineRule="auto"/>
        <w:jc w:val="both"/>
        <w:rPr>
          <w:rFonts w:ascii="Times New Roman" w:hAnsi="Times New Roman"/>
          <w:sz w:val="28"/>
          <w:szCs w:val="28"/>
        </w:rPr>
      </w:pPr>
    </w:p>
    <w:p w:rsidR="008F4165" w:rsidRPr="0092629D" w:rsidRDefault="008F4165" w:rsidP="0092629D">
      <w:pPr>
        <w:spacing w:after="0" w:line="360" w:lineRule="auto"/>
        <w:jc w:val="both"/>
        <w:rPr>
          <w:rFonts w:ascii="Times New Roman" w:hAnsi="Times New Roman"/>
          <w:sz w:val="28"/>
          <w:szCs w:val="28"/>
        </w:rPr>
      </w:pPr>
      <w:r w:rsidRPr="0092629D">
        <w:rPr>
          <w:rFonts w:ascii="Times New Roman" w:hAnsi="Times New Roman"/>
          <w:sz w:val="28"/>
          <w:szCs w:val="28"/>
        </w:rPr>
        <w:t>Решение:</w:t>
      </w:r>
    </w:p>
    <w:p w:rsidR="00966B32" w:rsidRPr="0092629D" w:rsidRDefault="00966B32" w:rsidP="0092629D">
      <w:pPr>
        <w:spacing w:after="0" w:line="360" w:lineRule="auto"/>
        <w:ind w:firstLine="708"/>
        <w:jc w:val="both"/>
        <w:rPr>
          <w:rFonts w:ascii="Times New Roman" w:hAnsi="Times New Roman"/>
          <w:sz w:val="28"/>
          <w:szCs w:val="28"/>
        </w:rPr>
      </w:pPr>
      <w:r w:rsidRPr="0092629D">
        <w:rPr>
          <w:rFonts w:ascii="Times New Roman" w:hAnsi="Times New Roman"/>
          <w:sz w:val="28"/>
          <w:szCs w:val="28"/>
        </w:rPr>
        <w:t>Учет нематериальных активов осуществляется в соответствии с МСФО (IAS) 38 «Нематериальные активы».</w:t>
      </w:r>
    </w:p>
    <w:p w:rsidR="00966B32" w:rsidRPr="0092629D" w:rsidRDefault="008F4165" w:rsidP="0092629D">
      <w:pPr>
        <w:spacing w:after="0" w:line="360" w:lineRule="auto"/>
        <w:ind w:firstLine="708"/>
        <w:jc w:val="both"/>
        <w:rPr>
          <w:rFonts w:ascii="Times New Roman" w:hAnsi="Times New Roman"/>
          <w:sz w:val="28"/>
          <w:szCs w:val="28"/>
        </w:rPr>
      </w:pPr>
      <w:r w:rsidRPr="0092629D">
        <w:rPr>
          <w:rFonts w:ascii="Times New Roman" w:hAnsi="Times New Roman"/>
          <w:sz w:val="28"/>
          <w:szCs w:val="28"/>
        </w:rPr>
        <w:t>Затраты на исследования НМА должны признаваться как расход в момент их возникновения</w:t>
      </w:r>
      <w:r w:rsidR="00966B32" w:rsidRPr="0092629D">
        <w:rPr>
          <w:rFonts w:ascii="Times New Roman" w:hAnsi="Times New Roman"/>
          <w:sz w:val="28"/>
          <w:szCs w:val="28"/>
        </w:rPr>
        <w:t xml:space="preserve">. </w:t>
      </w:r>
    </w:p>
    <w:p w:rsidR="00966B32" w:rsidRPr="0092629D" w:rsidRDefault="00966B32" w:rsidP="0092629D">
      <w:pPr>
        <w:spacing w:after="0" w:line="360" w:lineRule="auto"/>
        <w:ind w:firstLine="708"/>
        <w:jc w:val="both"/>
        <w:rPr>
          <w:rFonts w:ascii="Times New Roman" w:hAnsi="Times New Roman"/>
          <w:sz w:val="28"/>
          <w:szCs w:val="28"/>
        </w:rPr>
      </w:pPr>
      <w:r w:rsidRPr="0092629D">
        <w:rPr>
          <w:rFonts w:ascii="Times New Roman" w:hAnsi="Times New Roman"/>
          <w:sz w:val="28"/>
          <w:szCs w:val="28"/>
        </w:rPr>
        <w:t xml:space="preserve">2011 г. – стадия исследования. </w:t>
      </w:r>
    </w:p>
    <w:p w:rsidR="008F4165" w:rsidRPr="0092629D" w:rsidRDefault="008F4165" w:rsidP="0092629D">
      <w:pPr>
        <w:spacing w:after="0" w:line="360" w:lineRule="auto"/>
        <w:ind w:firstLine="708"/>
        <w:jc w:val="both"/>
        <w:rPr>
          <w:rFonts w:ascii="Times New Roman" w:hAnsi="Times New Roman"/>
          <w:sz w:val="28"/>
          <w:szCs w:val="28"/>
        </w:rPr>
      </w:pPr>
      <w:r w:rsidRPr="0092629D">
        <w:rPr>
          <w:rFonts w:ascii="Times New Roman" w:hAnsi="Times New Roman"/>
          <w:sz w:val="28"/>
          <w:szCs w:val="28"/>
        </w:rPr>
        <w:t>Соответственно,  в отчетности 2011 г. затраты на маркетинговые исследования отразятся как расходы в сумме 200 000 у.е.</w:t>
      </w:r>
      <w:r w:rsidR="00966B32" w:rsidRPr="0092629D">
        <w:rPr>
          <w:rFonts w:ascii="Times New Roman" w:hAnsi="Times New Roman"/>
          <w:sz w:val="28"/>
          <w:szCs w:val="28"/>
        </w:rPr>
        <w:t xml:space="preserve">, а статья «Денежные средства»  в балансе уменьшаться на данную сумму. </w:t>
      </w:r>
      <w:r w:rsidRPr="0092629D">
        <w:rPr>
          <w:rFonts w:ascii="Times New Roman" w:hAnsi="Times New Roman"/>
          <w:sz w:val="28"/>
          <w:szCs w:val="28"/>
        </w:rPr>
        <w:t xml:space="preserve"> </w:t>
      </w:r>
    </w:p>
    <w:p w:rsidR="00966B32" w:rsidRPr="0092629D" w:rsidRDefault="00966B32" w:rsidP="0092629D">
      <w:pPr>
        <w:spacing w:after="0" w:line="360" w:lineRule="auto"/>
        <w:ind w:firstLine="708"/>
        <w:jc w:val="both"/>
        <w:rPr>
          <w:rFonts w:ascii="Times New Roman" w:hAnsi="Times New Roman"/>
          <w:sz w:val="28"/>
          <w:szCs w:val="28"/>
        </w:rPr>
      </w:pPr>
      <w:r w:rsidRPr="0092629D">
        <w:rPr>
          <w:rFonts w:ascii="Times New Roman" w:hAnsi="Times New Roman"/>
          <w:sz w:val="28"/>
          <w:szCs w:val="28"/>
        </w:rPr>
        <w:t>2012 г. – стадия разработки.</w:t>
      </w:r>
    </w:p>
    <w:p w:rsidR="008F4165" w:rsidRPr="0092629D" w:rsidRDefault="008F4165" w:rsidP="0092629D">
      <w:pPr>
        <w:spacing w:after="0" w:line="360" w:lineRule="auto"/>
        <w:ind w:firstLine="708"/>
        <w:jc w:val="both"/>
        <w:rPr>
          <w:rFonts w:ascii="Times New Roman" w:hAnsi="Times New Roman"/>
          <w:sz w:val="28"/>
          <w:szCs w:val="28"/>
        </w:rPr>
      </w:pPr>
      <w:proofErr w:type="gramStart"/>
      <w:r w:rsidRPr="0092629D">
        <w:rPr>
          <w:rFonts w:ascii="Times New Roman" w:hAnsi="Times New Roman"/>
          <w:sz w:val="28"/>
          <w:szCs w:val="28"/>
        </w:rPr>
        <w:t>В 2012 г. стала очевидна возможность коммерческой реализации проекта, следовательно,  затраты на заработную плату и на оформление патента в отчетности отразятся в составе НМА в сумме 215000 у.е. (200 000 + 15 000=215000 у.е.)</w:t>
      </w:r>
      <w:r w:rsidR="00966B32" w:rsidRPr="0092629D">
        <w:rPr>
          <w:rFonts w:ascii="Times New Roman" w:hAnsi="Times New Roman"/>
          <w:sz w:val="28"/>
          <w:szCs w:val="28"/>
        </w:rPr>
        <w:t xml:space="preserve">, по статье «Денежные средства»  в балансе отразится сумма 15 000 у.е., расходы на заработную плату в ОПУ составят 200 000 у.е. </w:t>
      </w:r>
      <w:proofErr w:type="gramEnd"/>
    </w:p>
    <w:p w:rsidR="008F4165" w:rsidRPr="0092629D" w:rsidRDefault="008F4165" w:rsidP="0092629D">
      <w:pPr>
        <w:spacing w:after="0" w:line="360" w:lineRule="auto"/>
        <w:ind w:firstLine="708"/>
        <w:jc w:val="both"/>
        <w:rPr>
          <w:rFonts w:ascii="Times New Roman" w:hAnsi="Times New Roman"/>
          <w:sz w:val="28"/>
          <w:szCs w:val="28"/>
        </w:rPr>
      </w:pPr>
      <w:r w:rsidRPr="0092629D">
        <w:rPr>
          <w:rFonts w:ascii="Times New Roman" w:hAnsi="Times New Roman"/>
          <w:sz w:val="28"/>
          <w:szCs w:val="28"/>
        </w:rPr>
        <w:t>В отчетности 2013 г. издержки на защиту патентных прав в суде будут отражены в составе расходов в сумме 30 000 у.е.</w:t>
      </w:r>
      <w:r w:rsidR="00966B32" w:rsidRPr="0092629D">
        <w:rPr>
          <w:rFonts w:ascii="Times New Roman" w:hAnsi="Times New Roman"/>
          <w:sz w:val="28"/>
          <w:szCs w:val="28"/>
        </w:rPr>
        <w:t xml:space="preserve">, а статья «Денежные средства» в балансе уменьшится на 30 000 у.е. </w:t>
      </w:r>
    </w:p>
    <w:p w:rsidR="008F4165" w:rsidRPr="0092629D" w:rsidRDefault="008F4165" w:rsidP="0092629D">
      <w:pPr>
        <w:spacing w:after="0" w:line="360" w:lineRule="auto"/>
        <w:ind w:firstLine="708"/>
        <w:jc w:val="both"/>
        <w:rPr>
          <w:rFonts w:ascii="Times New Roman" w:hAnsi="Times New Roman"/>
          <w:sz w:val="28"/>
          <w:szCs w:val="28"/>
        </w:rPr>
      </w:pPr>
    </w:p>
    <w:p w:rsidR="000E7B19" w:rsidRPr="0092629D" w:rsidRDefault="000E7B19" w:rsidP="0092629D">
      <w:pPr>
        <w:spacing w:after="0" w:line="360" w:lineRule="auto"/>
        <w:ind w:firstLine="708"/>
        <w:jc w:val="both"/>
        <w:rPr>
          <w:rFonts w:ascii="Times New Roman" w:hAnsi="Times New Roman"/>
          <w:sz w:val="28"/>
          <w:szCs w:val="28"/>
        </w:rPr>
      </w:pPr>
    </w:p>
    <w:p w:rsidR="000E7B19" w:rsidRDefault="000E7B19" w:rsidP="0092629D">
      <w:pPr>
        <w:pStyle w:val="1"/>
        <w:spacing w:line="360" w:lineRule="auto"/>
        <w:jc w:val="center"/>
        <w:rPr>
          <w:rFonts w:ascii="Times New Roman" w:hAnsi="Times New Roman" w:cs="Times New Roman"/>
          <w:b w:val="0"/>
          <w:color w:val="auto"/>
        </w:rPr>
      </w:pPr>
      <w:bookmarkStart w:id="4" w:name="_Toc398052080"/>
      <w:r w:rsidRPr="0092629D">
        <w:rPr>
          <w:rFonts w:ascii="Times New Roman" w:hAnsi="Times New Roman" w:cs="Times New Roman"/>
          <w:b w:val="0"/>
          <w:color w:val="auto"/>
        </w:rPr>
        <w:lastRenderedPageBreak/>
        <w:t>СПИСОК ЛИТЕРАТУРЫ</w:t>
      </w:r>
      <w:bookmarkEnd w:id="4"/>
    </w:p>
    <w:p w:rsidR="000A011E" w:rsidRPr="00DB7E57" w:rsidRDefault="000A011E" w:rsidP="00DB7E57">
      <w:pPr>
        <w:pStyle w:val="HTML"/>
        <w:numPr>
          <w:ilvl w:val="0"/>
          <w:numId w:val="20"/>
        </w:numPr>
        <w:shd w:val="clear" w:color="auto" w:fill="FFFFFF"/>
        <w:spacing w:line="360" w:lineRule="auto"/>
        <w:jc w:val="both"/>
        <w:rPr>
          <w:rFonts w:ascii="Times New Roman" w:hAnsi="Times New Roman" w:cs="Times New Roman"/>
          <w:sz w:val="28"/>
          <w:szCs w:val="28"/>
        </w:rPr>
      </w:pPr>
      <w:r w:rsidRPr="00DB7E57">
        <w:rPr>
          <w:rFonts w:ascii="Times New Roman" w:hAnsi="Times New Roman" w:cs="Times New Roman"/>
          <w:sz w:val="28"/>
          <w:szCs w:val="28"/>
        </w:rPr>
        <w:t xml:space="preserve">Вахрушина М. А. </w:t>
      </w:r>
      <w:r w:rsidRPr="0092629D">
        <w:rPr>
          <w:rFonts w:ascii="Times New Roman" w:hAnsi="Times New Roman" w:cs="Times New Roman"/>
          <w:sz w:val="28"/>
          <w:szCs w:val="28"/>
        </w:rPr>
        <w:t>Международные стандарты финансовой отчетности</w:t>
      </w:r>
      <w:r w:rsidRPr="00DB7E57">
        <w:rPr>
          <w:rFonts w:ascii="Times New Roman" w:hAnsi="Times New Roman" w:cs="Times New Roman"/>
          <w:sz w:val="28"/>
          <w:szCs w:val="28"/>
        </w:rPr>
        <w:t>: учебник. – 4-е изд.,</w:t>
      </w:r>
      <w:r w:rsidR="00DB7E57">
        <w:rPr>
          <w:rFonts w:ascii="Times New Roman" w:hAnsi="Times New Roman" w:cs="Times New Roman"/>
          <w:sz w:val="28"/>
          <w:szCs w:val="28"/>
        </w:rPr>
        <w:t xml:space="preserve"> </w:t>
      </w:r>
      <w:proofErr w:type="spellStart"/>
      <w:r w:rsidRPr="00DB7E57">
        <w:rPr>
          <w:rFonts w:ascii="Times New Roman" w:hAnsi="Times New Roman" w:cs="Times New Roman"/>
          <w:sz w:val="28"/>
          <w:szCs w:val="28"/>
        </w:rPr>
        <w:t>перераб</w:t>
      </w:r>
      <w:proofErr w:type="spellEnd"/>
      <w:r w:rsidRPr="00DB7E57">
        <w:rPr>
          <w:rFonts w:ascii="Times New Roman" w:hAnsi="Times New Roman" w:cs="Times New Roman"/>
          <w:sz w:val="28"/>
          <w:szCs w:val="28"/>
        </w:rPr>
        <w:t xml:space="preserve"> и доп. </w:t>
      </w:r>
      <w:r w:rsidRPr="0092629D">
        <w:rPr>
          <w:rFonts w:ascii="Times New Roman" w:hAnsi="Times New Roman" w:cs="Times New Roman"/>
          <w:sz w:val="28"/>
          <w:szCs w:val="28"/>
        </w:rPr>
        <w:t>/</w:t>
      </w:r>
      <w:r w:rsidRPr="00DB7E57">
        <w:rPr>
          <w:rFonts w:ascii="Times New Roman" w:hAnsi="Times New Roman" w:cs="Times New Roman"/>
          <w:sz w:val="28"/>
          <w:szCs w:val="28"/>
        </w:rPr>
        <w:t xml:space="preserve"> </w:t>
      </w:r>
      <w:r w:rsidRPr="00DB7E57">
        <w:rPr>
          <w:rFonts w:ascii="Times New Roman" w:hAnsi="Times New Roman" w:cs="Times New Roman"/>
          <w:sz w:val="28"/>
          <w:szCs w:val="28"/>
        </w:rPr>
        <w:t>М. А. Вахрушина</w:t>
      </w:r>
      <w:r w:rsidR="00DB7E57" w:rsidRPr="00DB7E57">
        <w:rPr>
          <w:rFonts w:ascii="Times New Roman" w:hAnsi="Times New Roman" w:cs="Times New Roman"/>
          <w:sz w:val="28"/>
          <w:szCs w:val="28"/>
        </w:rPr>
        <w:t xml:space="preserve">. </w:t>
      </w:r>
      <w:r w:rsidRPr="00DB7E57">
        <w:rPr>
          <w:rFonts w:ascii="Times New Roman" w:hAnsi="Times New Roman" w:cs="Times New Roman"/>
          <w:sz w:val="28"/>
          <w:szCs w:val="28"/>
        </w:rPr>
        <w:t xml:space="preserve"> </w:t>
      </w:r>
      <w:r w:rsidRPr="00DB7E57">
        <w:rPr>
          <w:rFonts w:ascii="Times New Roman" w:hAnsi="Times New Roman" w:cs="Times New Roman"/>
          <w:sz w:val="28"/>
          <w:szCs w:val="28"/>
        </w:rPr>
        <w:t>–</w:t>
      </w:r>
      <w:r w:rsidR="00DB7E57">
        <w:rPr>
          <w:rFonts w:ascii="Times New Roman" w:hAnsi="Times New Roman" w:cs="Times New Roman"/>
          <w:sz w:val="28"/>
          <w:szCs w:val="28"/>
        </w:rPr>
        <w:t xml:space="preserve"> </w:t>
      </w:r>
      <w:r w:rsidRPr="00DB7E57">
        <w:rPr>
          <w:rFonts w:ascii="Times New Roman" w:hAnsi="Times New Roman" w:cs="Times New Roman"/>
          <w:sz w:val="28"/>
          <w:szCs w:val="28"/>
        </w:rPr>
        <w:t>М:</w:t>
      </w:r>
      <w:r w:rsidR="00DB7E57">
        <w:rPr>
          <w:rFonts w:ascii="Times New Roman" w:hAnsi="Times New Roman" w:cs="Times New Roman"/>
          <w:sz w:val="28"/>
          <w:szCs w:val="28"/>
        </w:rPr>
        <w:t xml:space="preserve"> </w:t>
      </w:r>
      <w:r w:rsidR="00DB7E57" w:rsidRPr="00DB7E57">
        <w:rPr>
          <w:rFonts w:ascii="Times New Roman" w:hAnsi="Times New Roman" w:cs="Times New Roman"/>
          <w:sz w:val="28"/>
          <w:szCs w:val="28"/>
        </w:rPr>
        <w:t xml:space="preserve">Рид Групп, 2011. - 656 </w:t>
      </w:r>
      <w:proofErr w:type="gramStart"/>
      <w:r w:rsidR="00DB7E57" w:rsidRPr="00DB7E57">
        <w:rPr>
          <w:rFonts w:ascii="Times New Roman" w:hAnsi="Times New Roman" w:cs="Times New Roman"/>
          <w:sz w:val="28"/>
          <w:szCs w:val="28"/>
        </w:rPr>
        <w:t>с</w:t>
      </w:r>
      <w:proofErr w:type="gramEnd"/>
    </w:p>
    <w:p w:rsidR="000E7B19" w:rsidRPr="0092629D" w:rsidRDefault="008541C8" w:rsidP="0092629D">
      <w:pPr>
        <w:pStyle w:val="HTML"/>
        <w:numPr>
          <w:ilvl w:val="0"/>
          <w:numId w:val="20"/>
        </w:numPr>
        <w:shd w:val="clear" w:color="auto" w:fill="FFFFFF"/>
        <w:spacing w:line="360" w:lineRule="auto"/>
        <w:jc w:val="both"/>
        <w:rPr>
          <w:rFonts w:ascii="Times New Roman" w:hAnsi="Times New Roman" w:cs="Times New Roman"/>
          <w:sz w:val="28"/>
          <w:szCs w:val="28"/>
        </w:rPr>
      </w:pPr>
      <w:hyperlink r:id="rId11" w:anchor="none" w:history="1">
        <w:r w:rsidR="000E7B19" w:rsidRPr="0092629D">
          <w:rPr>
            <w:rFonts w:ascii="Times New Roman" w:hAnsi="Times New Roman" w:cs="Times New Roman"/>
            <w:sz w:val="28"/>
            <w:szCs w:val="28"/>
          </w:rPr>
          <w:t>Бабаев Ю. А.</w:t>
        </w:r>
      </w:hyperlink>
      <w:r w:rsidR="000E7B19" w:rsidRPr="0092629D">
        <w:rPr>
          <w:rFonts w:ascii="Times New Roman" w:hAnsi="Times New Roman" w:cs="Times New Roman"/>
          <w:sz w:val="28"/>
          <w:szCs w:val="28"/>
        </w:rPr>
        <w:t xml:space="preserve"> Международные стандарты финансовой отчетности (МСФО): Учебник / Ю.А. Бабаев, А.М. Петров. - М.: Вузовский учебник: ИНФРА-М, 2012. - 398 с</w:t>
      </w:r>
    </w:p>
    <w:p w:rsidR="000E7B19" w:rsidRPr="0092629D" w:rsidRDefault="000E7B19" w:rsidP="0092629D">
      <w:pPr>
        <w:pStyle w:val="HTML"/>
        <w:numPr>
          <w:ilvl w:val="0"/>
          <w:numId w:val="20"/>
        </w:numPr>
        <w:shd w:val="clear" w:color="auto" w:fill="FFFFFF"/>
        <w:spacing w:line="360" w:lineRule="auto"/>
        <w:jc w:val="both"/>
        <w:rPr>
          <w:rFonts w:ascii="Times New Roman" w:hAnsi="Times New Roman" w:cs="Times New Roman"/>
          <w:sz w:val="28"/>
          <w:szCs w:val="28"/>
        </w:rPr>
      </w:pPr>
      <w:r w:rsidRPr="0092629D">
        <w:rPr>
          <w:rFonts w:ascii="Times New Roman" w:hAnsi="Times New Roman" w:cs="Times New Roman"/>
          <w:sz w:val="28"/>
          <w:szCs w:val="28"/>
        </w:rPr>
        <w:t xml:space="preserve">Международные стандарты учета и финансовой отчетности: Учебник / В.Ф. Палий. - 6-e изд., </w:t>
      </w:r>
      <w:proofErr w:type="spellStart"/>
      <w:r w:rsidRPr="0092629D">
        <w:rPr>
          <w:rFonts w:ascii="Times New Roman" w:hAnsi="Times New Roman" w:cs="Times New Roman"/>
          <w:sz w:val="28"/>
          <w:szCs w:val="28"/>
        </w:rPr>
        <w:t>испр</w:t>
      </w:r>
      <w:proofErr w:type="spellEnd"/>
      <w:r w:rsidRPr="0092629D">
        <w:rPr>
          <w:rFonts w:ascii="Times New Roman" w:hAnsi="Times New Roman" w:cs="Times New Roman"/>
          <w:sz w:val="28"/>
          <w:szCs w:val="28"/>
        </w:rPr>
        <w:t xml:space="preserve">. и доп. - М.: НИЦ Инфра-М, 2013. - 506 </w:t>
      </w:r>
      <w:proofErr w:type="gramStart"/>
      <w:r w:rsidRPr="0092629D">
        <w:rPr>
          <w:rFonts w:ascii="Times New Roman" w:hAnsi="Times New Roman" w:cs="Times New Roman"/>
          <w:sz w:val="28"/>
          <w:szCs w:val="28"/>
        </w:rPr>
        <w:t>с</w:t>
      </w:r>
      <w:proofErr w:type="gramEnd"/>
    </w:p>
    <w:p w:rsidR="000E7B19" w:rsidRPr="0092629D" w:rsidRDefault="000E7B19" w:rsidP="0092629D">
      <w:pPr>
        <w:pStyle w:val="HTML"/>
        <w:numPr>
          <w:ilvl w:val="0"/>
          <w:numId w:val="20"/>
        </w:numPr>
        <w:shd w:val="clear" w:color="auto" w:fill="FFFFFF"/>
        <w:spacing w:line="360" w:lineRule="auto"/>
        <w:jc w:val="both"/>
        <w:rPr>
          <w:rFonts w:ascii="Times New Roman" w:hAnsi="Times New Roman" w:cs="Times New Roman"/>
          <w:sz w:val="28"/>
          <w:szCs w:val="28"/>
        </w:rPr>
      </w:pPr>
      <w:r w:rsidRPr="0092629D">
        <w:rPr>
          <w:rFonts w:ascii="Times New Roman" w:hAnsi="Times New Roman" w:cs="Times New Roman"/>
          <w:sz w:val="28"/>
          <w:szCs w:val="28"/>
        </w:rPr>
        <w:t xml:space="preserve">Бухгалтерский учет. Налогообложение. Аудит. [Электронный ресурс]/ Режим доступа: http://www.audit-it.ru/articles/msfo/a24744/187646.html, свободный. – </w:t>
      </w:r>
      <w:proofErr w:type="spellStart"/>
      <w:r w:rsidRPr="0092629D">
        <w:rPr>
          <w:rFonts w:ascii="Times New Roman" w:hAnsi="Times New Roman" w:cs="Times New Roman"/>
          <w:sz w:val="28"/>
          <w:szCs w:val="28"/>
        </w:rPr>
        <w:t>Загл</w:t>
      </w:r>
      <w:proofErr w:type="spellEnd"/>
      <w:r w:rsidRPr="0092629D">
        <w:rPr>
          <w:rFonts w:ascii="Times New Roman" w:hAnsi="Times New Roman" w:cs="Times New Roman"/>
          <w:sz w:val="28"/>
          <w:szCs w:val="28"/>
        </w:rPr>
        <w:t>. с экрана. – (Дата обращения: 08.09.14).</w:t>
      </w:r>
    </w:p>
    <w:p w:rsidR="000E7B19" w:rsidRPr="0092629D" w:rsidRDefault="000E7B19" w:rsidP="0092629D">
      <w:pPr>
        <w:pStyle w:val="HTML"/>
        <w:numPr>
          <w:ilvl w:val="0"/>
          <w:numId w:val="20"/>
        </w:numPr>
        <w:shd w:val="clear" w:color="auto" w:fill="FFFFFF"/>
        <w:spacing w:line="360" w:lineRule="auto"/>
        <w:jc w:val="both"/>
        <w:rPr>
          <w:rFonts w:ascii="Times New Roman" w:hAnsi="Times New Roman" w:cs="Times New Roman"/>
          <w:sz w:val="28"/>
          <w:szCs w:val="28"/>
        </w:rPr>
      </w:pPr>
      <w:r w:rsidRPr="0092629D">
        <w:rPr>
          <w:rFonts w:ascii="Times New Roman" w:hAnsi="Times New Roman" w:cs="Times New Roman"/>
          <w:sz w:val="28"/>
          <w:szCs w:val="28"/>
        </w:rPr>
        <w:t xml:space="preserve">Контрольный перечень требований к раскрытию информации в соответствии с МСФО. [Электронный ресурс]/ Режим доступа: </w:t>
      </w:r>
      <w:hyperlink r:id="rId12" w:history="1">
        <w:r w:rsidRPr="0092629D">
          <w:rPr>
            <w:rFonts w:ascii="Times New Roman" w:hAnsi="Times New Roman" w:cs="Times New Roman"/>
            <w:sz w:val="28"/>
            <w:szCs w:val="28"/>
          </w:rPr>
          <w:t>http://www.grossbuh.kz/information/show/id/592.html</w:t>
        </w:r>
      </w:hyperlink>
      <w:r w:rsidRPr="0092629D">
        <w:rPr>
          <w:rFonts w:ascii="Times New Roman" w:hAnsi="Times New Roman" w:cs="Times New Roman"/>
          <w:sz w:val="28"/>
          <w:szCs w:val="28"/>
        </w:rPr>
        <w:t xml:space="preserve">, свободный. – </w:t>
      </w:r>
      <w:proofErr w:type="spellStart"/>
      <w:r w:rsidRPr="0092629D">
        <w:rPr>
          <w:rFonts w:ascii="Times New Roman" w:hAnsi="Times New Roman" w:cs="Times New Roman"/>
          <w:sz w:val="28"/>
          <w:szCs w:val="28"/>
        </w:rPr>
        <w:t>Загл</w:t>
      </w:r>
      <w:proofErr w:type="spellEnd"/>
      <w:r w:rsidRPr="0092629D">
        <w:rPr>
          <w:rFonts w:ascii="Times New Roman" w:hAnsi="Times New Roman" w:cs="Times New Roman"/>
          <w:sz w:val="28"/>
          <w:szCs w:val="28"/>
        </w:rPr>
        <w:t>. с экрана. – (Дата обращения: 09.09.14).</w:t>
      </w:r>
    </w:p>
    <w:p w:rsidR="000E7B19" w:rsidRPr="0092629D" w:rsidRDefault="000E7B19" w:rsidP="0092629D">
      <w:pPr>
        <w:pStyle w:val="HTML"/>
        <w:numPr>
          <w:ilvl w:val="0"/>
          <w:numId w:val="20"/>
        </w:numPr>
        <w:shd w:val="clear" w:color="auto" w:fill="FFFFFF"/>
        <w:spacing w:line="360" w:lineRule="auto"/>
        <w:jc w:val="both"/>
        <w:rPr>
          <w:rFonts w:ascii="Times New Roman" w:hAnsi="Times New Roman" w:cs="Times New Roman"/>
          <w:sz w:val="28"/>
          <w:szCs w:val="28"/>
        </w:rPr>
      </w:pPr>
      <w:r w:rsidRPr="0092629D">
        <w:rPr>
          <w:rFonts w:ascii="Times New Roman" w:hAnsi="Times New Roman" w:cs="Times New Roman"/>
          <w:sz w:val="28"/>
          <w:szCs w:val="28"/>
        </w:rPr>
        <w:t xml:space="preserve">Министерство финансов Российской Федерации.  [Электронный ресурс]/ Режим доступа: </w:t>
      </w:r>
      <w:hyperlink r:id="rId13" w:history="1">
        <w:r w:rsidRPr="0092629D">
          <w:rPr>
            <w:rFonts w:ascii="Times New Roman" w:hAnsi="Times New Roman" w:cs="Times New Roman"/>
            <w:sz w:val="28"/>
            <w:szCs w:val="28"/>
          </w:rPr>
          <w:t>http://www.minfin.ru/common/upload/library/ 2014/02</w:t>
        </w:r>
      </w:hyperlink>
      <w:r w:rsidRPr="0092629D">
        <w:rPr>
          <w:rFonts w:ascii="Times New Roman" w:hAnsi="Times New Roman" w:cs="Times New Roman"/>
          <w:sz w:val="28"/>
          <w:szCs w:val="28"/>
        </w:rPr>
        <w:t xml:space="preserve"> /</w:t>
      </w:r>
      <w:proofErr w:type="spellStart"/>
      <w:r w:rsidRPr="0092629D">
        <w:rPr>
          <w:rFonts w:ascii="Times New Roman" w:hAnsi="Times New Roman" w:cs="Times New Roman"/>
          <w:sz w:val="28"/>
          <w:szCs w:val="28"/>
        </w:rPr>
        <w:t>main</w:t>
      </w:r>
      <w:proofErr w:type="spellEnd"/>
      <w:r w:rsidRPr="0092629D">
        <w:rPr>
          <w:rFonts w:ascii="Times New Roman" w:hAnsi="Times New Roman" w:cs="Times New Roman"/>
          <w:sz w:val="28"/>
          <w:szCs w:val="28"/>
        </w:rPr>
        <w:t xml:space="preserve"> /IAS_18_-_36n.pdf, свободный. – </w:t>
      </w:r>
      <w:proofErr w:type="spellStart"/>
      <w:r w:rsidRPr="0092629D">
        <w:rPr>
          <w:rFonts w:ascii="Times New Roman" w:hAnsi="Times New Roman" w:cs="Times New Roman"/>
          <w:sz w:val="28"/>
          <w:szCs w:val="28"/>
        </w:rPr>
        <w:t>Загл</w:t>
      </w:r>
      <w:proofErr w:type="spellEnd"/>
      <w:r w:rsidRPr="0092629D">
        <w:rPr>
          <w:rFonts w:ascii="Times New Roman" w:hAnsi="Times New Roman" w:cs="Times New Roman"/>
          <w:sz w:val="28"/>
          <w:szCs w:val="28"/>
        </w:rPr>
        <w:t>. с экрана. – (Дата обращения: 08.09.14).</w:t>
      </w:r>
    </w:p>
    <w:p w:rsidR="000E7B19" w:rsidRPr="0092629D" w:rsidRDefault="000E7B19" w:rsidP="0092629D">
      <w:pPr>
        <w:pStyle w:val="HTML"/>
        <w:numPr>
          <w:ilvl w:val="0"/>
          <w:numId w:val="20"/>
        </w:numPr>
        <w:shd w:val="clear" w:color="auto" w:fill="FFFFFF"/>
        <w:spacing w:line="360" w:lineRule="auto"/>
        <w:jc w:val="both"/>
        <w:rPr>
          <w:rFonts w:ascii="Times New Roman" w:hAnsi="Times New Roman" w:cs="Times New Roman"/>
          <w:sz w:val="28"/>
          <w:szCs w:val="28"/>
        </w:rPr>
      </w:pPr>
      <w:r w:rsidRPr="0092629D">
        <w:rPr>
          <w:rFonts w:ascii="Times New Roman" w:hAnsi="Times New Roman" w:cs="Times New Roman"/>
          <w:sz w:val="28"/>
          <w:szCs w:val="28"/>
        </w:rPr>
        <w:t>Информационно-справочная система «Консультант Плюс»: [Официальный сайт]. – URL: http://www.consultant.ru. Доступ свободный.</w:t>
      </w:r>
    </w:p>
    <w:p w:rsidR="00C263D4" w:rsidRPr="0092629D" w:rsidRDefault="00C263D4" w:rsidP="0092629D">
      <w:pPr>
        <w:spacing w:after="0" w:line="360" w:lineRule="auto"/>
        <w:ind w:firstLine="708"/>
        <w:jc w:val="both"/>
        <w:rPr>
          <w:rFonts w:ascii="Times New Roman" w:hAnsi="Times New Roman"/>
          <w:sz w:val="28"/>
          <w:szCs w:val="28"/>
        </w:rPr>
      </w:pPr>
    </w:p>
    <w:sectPr w:rsidR="00C263D4" w:rsidRPr="0092629D" w:rsidSect="003A21F8">
      <w:footerReference w:type="default" r:id="rId14"/>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1C8" w:rsidRDefault="008541C8" w:rsidP="00FA5AF7">
      <w:pPr>
        <w:spacing w:after="0" w:line="240" w:lineRule="auto"/>
      </w:pPr>
      <w:r>
        <w:separator/>
      </w:r>
    </w:p>
  </w:endnote>
  <w:endnote w:type="continuationSeparator" w:id="0">
    <w:p w:rsidR="008541C8" w:rsidRDefault="008541C8" w:rsidP="00FA5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9744126"/>
      <w:docPartObj>
        <w:docPartGallery w:val="Page Numbers (Bottom of Page)"/>
        <w:docPartUnique/>
      </w:docPartObj>
    </w:sdtPr>
    <w:sdtEndPr/>
    <w:sdtContent>
      <w:p w:rsidR="00FA5AF7" w:rsidRDefault="00FA5AF7">
        <w:pPr>
          <w:pStyle w:val="ac"/>
          <w:jc w:val="center"/>
        </w:pPr>
        <w:r>
          <w:fldChar w:fldCharType="begin"/>
        </w:r>
        <w:r>
          <w:instrText>PAGE   \* MERGEFORMAT</w:instrText>
        </w:r>
        <w:r>
          <w:fldChar w:fldCharType="separate"/>
        </w:r>
        <w:r w:rsidR="00DB7E57">
          <w:rPr>
            <w:noProof/>
          </w:rPr>
          <w:t>15</w:t>
        </w:r>
        <w:r>
          <w:fldChar w:fldCharType="end"/>
        </w:r>
      </w:p>
    </w:sdtContent>
  </w:sdt>
  <w:p w:rsidR="00FA5AF7" w:rsidRDefault="00FA5AF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1C8" w:rsidRDefault="008541C8" w:rsidP="00FA5AF7">
      <w:pPr>
        <w:spacing w:after="0" w:line="240" w:lineRule="auto"/>
      </w:pPr>
      <w:r>
        <w:separator/>
      </w:r>
    </w:p>
  </w:footnote>
  <w:footnote w:type="continuationSeparator" w:id="0">
    <w:p w:rsidR="008541C8" w:rsidRDefault="008541C8" w:rsidP="00FA5A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C0EA8"/>
    <w:multiLevelType w:val="hybridMultilevel"/>
    <w:tmpl w:val="E9922E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9462B9"/>
    <w:multiLevelType w:val="hybridMultilevel"/>
    <w:tmpl w:val="32A8C0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9673C13"/>
    <w:multiLevelType w:val="hybridMultilevel"/>
    <w:tmpl w:val="BB2AAF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9E16FE3"/>
    <w:multiLevelType w:val="hybridMultilevel"/>
    <w:tmpl w:val="705A9B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8038D0"/>
    <w:multiLevelType w:val="hybridMultilevel"/>
    <w:tmpl w:val="3F6EE31A"/>
    <w:lvl w:ilvl="0" w:tplc="9B56A4C2">
      <w:start w:val="1"/>
      <w:numFmt w:val="lowerRoman"/>
      <w:lvlText w:val="(%1)"/>
      <w:lvlJc w:val="left"/>
      <w:pPr>
        <w:ind w:left="795" w:hanging="72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5">
    <w:nsid w:val="20173FDF"/>
    <w:multiLevelType w:val="hybridMultilevel"/>
    <w:tmpl w:val="0D56F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4231841"/>
    <w:multiLevelType w:val="hybridMultilevel"/>
    <w:tmpl w:val="72B2AD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6DA24C5"/>
    <w:multiLevelType w:val="hybridMultilevel"/>
    <w:tmpl w:val="AFFE2AC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28947A7C"/>
    <w:multiLevelType w:val="hybridMultilevel"/>
    <w:tmpl w:val="5322A618"/>
    <w:lvl w:ilvl="0" w:tplc="854C5C46">
      <w:start w:val="1"/>
      <w:numFmt w:val="lowerLetter"/>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DC383C"/>
    <w:multiLevelType w:val="hybridMultilevel"/>
    <w:tmpl w:val="44DE4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CE2616F"/>
    <w:multiLevelType w:val="hybridMultilevel"/>
    <w:tmpl w:val="6B7A7DD8"/>
    <w:lvl w:ilvl="0" w:tplc="04190017">
      <w:start w:val="1"/>
      <w:numFmt w:val="lowerLetter"/>
      <w:lvlText w:val="%1)"/>
      <w:lvlJc w:val="left"/>
      <w:pPr>
        <w:ind w:left="720" w:hanging="360"/>
      </w:pPr>
    </w:lvl>
    <w:lvl w:ilvl="1" w:tplc="684824D6">
      <w:start w:val="1"/>
      <w:numFmt w:val="lowerLetter"/>
      <w:lvlText w:val="(%2)"/>
      <w:lvlJc w:val="left"/>
      <w:pPr>
        <w:ind w:left="1470" w:hanging="39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431D18"/>
    <w:multiLevelType w:val="hybridMultilevel"/>
    <w:tmpl w:val="2D64CA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90B68C0"/>
    <w:multiLevelType w:val="hybridMultilevel"/>
    <w:tmpl w:val="CADC17A2"/>
    <w:lvl w:ilvl="0" w:tplc="04190001">
      <w:start w:val="1"/>
      <w:numFmt w:val="bullet"/>
      <w:lvlText w:val=""/>
      <w:lvlJc w:val="left"/>
      <w:pPr>
        <w:ind w:left="720" w:hanging="360"/>
      </w:pPr>
      <w:rPr>
        <w:rFonts w:ascii="Symbol" w:hAnsi="Symbol" w:hint="default"/>
      </w:rPr>
    </w:lvl>
    <w:lvl w:ilvl="1" w:tplc="684824D6">
      <w:start w:val="1"/>
      <w:numFmt w:val="lowerLetter"/>
      <w:lvlText w:val="(%2)"/>
      <w:lvlJc w:val="left"/>
      <w:pPr>
        <w:ind w:left="1470" w:hanging="39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DE330C4"/>
    <w:multiLevelType w:val="hybridMultilevel"/>
    <w:tmpl w:val="3E3E5D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E37ECC"/>
    <w:multiLevelType w:val="hybridMultilevel"/>
    <w:tmpl w:val="6268B6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9F14A6B"/>
    <w:multiLevelType w:val="hybridMultilevel"/>
    <w:tmpl w:val="6598F706"/>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02E1834"/>
    <w:multiLevelType w:val="hybridMultilevel"/>
    <w:tmpl w:val="4F8E6B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1263233"/>
    <w:multiLevelType w:val="hybridMultilevel"/>
    <w:tmpl w:val="2BBAF1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2D677CA"/>
    <w:multiLevelType w:val="hybridMultilevel"/>
    <w:tmpl w:val="95BA9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5B22B48"/>
    <w:multiLevelType w:val="hybridMultilevel"/>
    <w:tmpl w:val="25A6D9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9F35FFF"/>
    <w:multiLevelType w:val="hybridMultilevel"/>
    <w:tmpl w:val="114AAFB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716B6AF1"/>
    <w:multiLevelType w:val="hybridMultilevel"/>
    <w:tmpl w:val="ED44D2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7D210D6"/>
    <w:multiLevelType w:val="hybridMultilevel"/>
    <w:tmpl w:val="3E523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A51557A"/>
    <w:multiLevelType w:val="hybridMultilevel"/>
    <w:tmpl w:val="021AE1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B86091B"/>
    <w:multiLevelType w:val="hybridMultilevel"/>
    <w:tmpl w:val="FA2E68B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F6401FE"/>
    <w:multiLevelType w:val="hybridMultilevel"/>
    <w:tmpl w:val="20A4BC9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F763929"/>
    <w:multiLevelType w:val="hybridMultilevel"/>
    <w:tmpl w:val="26ECB92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17"/>
  </w:num>
  <w:num w:numId="2">
    <w:abstractNumId w:val="19"/>
  </w:num>
  <w:num w:numId="3">
    <w:abstractNumId w:val="1"/>
  </w:num>
  <w:num w:numId="4">
    <w:abstractNumId w:val="10"/>
  </w:num>
  <w:num w:numId="5">
    <w:abstractNumId w:val="11"/>
  </w:num>
  <w:num w:numId="6">
    <w:abstractNumId w:val="6"/>
  </w:num>
  <w:num w:numId="7">
    <w:abstractNumId w:val="5"/>
  </w:num>
  <w:num w:numId="8">
    <w:abstractNumId w:val="4"/>
  </w:num>
  <w:num w:numId="9">
    <w:abstractNumId w:val="9"/>
  </w:num>
  <w:num w:numId="10">
    <w:abstractNumId w:val="8"/>
  </w:num>
  <w:num w:numId="11">
    <w:abstractNumId w:val="21"/>
  </w:num>
  <w:num w:numId="12">
    <w:abstractNumId w:val="24"/>
  </w:num>
  <w:num w:numId="13">
    <w:abstractNumId w:val="15"/>
  </w:num>
  <w:num w:numId="14">
    <w:abstractNumId w:val="12"/>
  </w:num>
  <w:num w:numId="15">
    <w:abstractNumId w:val="23"/>
  </w:num>
  <w:num w:numId="16">
    <w:abstractNumId w:val="13"/>
  </w:num>
  <w:num w:numId="17">
    <w:abstractNumId w:val="22"/>
  </w:num>
  <w:num w:numId="18">
    <w:abstractNumId w:val="18"/>
  </w:num>
  <w:num w:numId="19">
    <w:abstractNumId w:val="25"/>
  </w:num>
  <w:num w:numId="20">
    <w:abstractNumId w:val="3"/>
  </w:num>
  <w:num w:numId="21">
    <w:abstractNumId w:val="14"/>
  </w:num>
  <w:num w:numId="22">
    <w:abstractNumId w:val="2"/>
  </w:num>
  <w:num w:numId="23">
    <w:abstractNumId w:val="16"/>
  </w:num>
  <w:num w:numId="24">
    <w:abstractNumId w:val="20"/>
  </w:num>
  <w:num w:numId="25">
    <w:abstractNumId w:val="0"/>
  </w:num>
  <w:num w:numId="26">
    <w:abstractNumId w:val="7"/>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A82"/>
    <w:rsid w:val="00057A7B"/>
    <w:rsid w:val="000A011E"/>
    <w:rsid w:val="000B3561"/>
    <w:rsid w:val="000C4388"/>
    <w:rsid w:val="000E7B19"/>
    <w:rsid w:val="001165C2"/>
    <w:rsid w:val="00163B9D"/>
    <w:rsid w:val="00227A82"/>
    <w:rsid w:val="00236F70"/>
    <w:rsid w:val="002C6289"/>
    <w:rsid w:val="00334C1A"/>
    <w:rsid w:val="003760FC"/>
    <w:rsid w:val="00383EFD"/>
    <w:rsid w:val="003A21F8"/>
    <w:rsid w:val="003B72E2"/>
    <w:rsid w:val="003D15F3"/>
    <w:rsid w:val="003D4D8F"/>
    <w:rsid w:val="00412070"/>
    <w:rsid w:val="00463760"/>
    <w:rsid w:val="00480ADB"/>
    <w:rsid w:val="004921B9"/>
    <w:rsid w:val="004C2F8B"/>
    <w:rsid w:val="00565321"/>
    <w:rsid w:val="00597D7D"/>
    <w:rsid w:val="005B4233"/>
    <w:rsid w:val="00603F12"/>
    <w:rsid w:val="0062704E"/>
    <w:rsid w:val="006A540C"/>
    <w:rsid w:val="007258B6"/>
    <w:rsid w:val="00731318"/>
    <w:rsid w:val="00777C09"/>
    <w:rsid w:val="00832628"/>
    <w:rsid w:val="008541C8"/>
    <w:rsid w:val="00862162"/>
    <w:rsid w:val="008A1C1B"/>
    <w:rsid w:val="008A22CD"/>
    <w:rsid w:val="008F4165"/>
    <w:rsid w:val="00914BF3"/>
    <w:rsid w:val="0092629D"/>
    <w:rsid w:val="00966B32"/>
    <w:rsid w:val="009E3691"/>
    <w:rsid w:val="00A57464"/>
    <w:rsid w:val="00B1418E"/>
    <w:rsid w:val="00C263D4"/>
    <w:rsid w:val="00CD0E58"/>
    <w:rsid w:val="00CE06EB"/>
    <w:rsid w:val="00D225B2"/>
    <w:rsid w:val="00D45505"/>
    <w:rsid w:val="00D70C5D"/>
    <w:rsid w:val="00DB7E57"/>
    <w:rsid w:val="00E01A4F"/>
    <w:rsid w:val="00E81620"/>
    <w:rsid w:val="00FA5A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7A82"/>
    <w:rPr>
      <w:rFonts w:ascii="Calibri" w:eastAsia="Calibri" w:hAnsi="Calibri" w:cs="Times New Roman"/>
    </w:rPr>
  </w:style>
  <w:style w:type="paragraph" w:styleId="1">
    <w:name w:val="heading 1"/>
    <w:basedOn w:val="a"/>
    <w:next w:val="a"/>
    <w:link w:val="10"/>
    <w:uiPriority w:val="9"/>
    <w:qFormat/>
    <w:rsid w:val="00227A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27A82"/>
    <w:rPr>
      <w:rFonts w:asciiTheme="majorHAnsi" w:eastAsiaTheme="majorEastAsia" w:hAnsiTheme="majorHAnsi" w:cstheme="majorBidi"/>
      <w:b/>
      <w:bCs/>
      <w:color w:val="365F91" w:themeColor="accent1" w:themeShade="BF"/>
      <w:sz w:val="28"/>
      <w:szCs w:val="28"/>
    </w:rPr>
  </w:style>
  <w:style w:type="paragraph" w:styleId="a3">
    <w:name w:val="Normal (Web)"/>
    <w:basedOn w:val="a"/>
    <w:uiPriority w:val="99"/>
    <w:unhideWhenUsed/>
    <w:rsid w:val="00227A82"/>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Hyperlink"/>
    <w:basedOn w:val="a0"/>
    <w:uiPriority w:val="99"/>
    <w:unhideWhenUsed/>
    <w:rsid w:val="004921B9"/>
    <w:rPr>
      <w:color w:val="0000FF"/>
      <w:u w:val="single"/>
    </w:rPr>
  </w:style>
  <w:style w:type="character" w:styleId="a5">
    <w:name w:val="Strong"/>
    <w:basedOn w:val="a0"/>
    <w:uiPriority w:val="22"/>
    <w:qFormat/>
    <w:rsid w:val="0062704E"/>
    <w:rPr>
      <w:b/>
      <w:bCs/>
    </w:rPr>
  </w:style>
  <w:style w:type="character" w:styleId="a6">
    <w:name w:val="Emphasis"/>
    <w:basedOn w:val="a0"/>
    <w:uiPriority w:val="20"/>
    <w:qFormat/>
    <w:rsid w:val="0062704E"/>
    <w:rPr>
      <w:i/>
      <w:iCs/>
    </w:rPr>
  </w:style>
  <w:style w:type="character" w:customStyle="1" w:styleId="apple-converted-space">
    <w:name w:val="apple-converted-space"/>
    <w:basedOn w:val="a0"/>
    <w:rsid w:val="0062704E"/>
  </w:style>
  <w:style w:type="paragraph" w:styleId="a7">
    <w:name w:val="Balloon Text"/>
    <w:basedOn w:val="a"/>
    <w:link w:val="a8"/>
    <w:uiPriority w:val="99"/>
    <w:semiHidden/>
    <w:unhideWhenUsed/>
    <w:rsid w:val="00480AD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80ADB"/>
    <w:rPr>
      <w:rFonts w:ascii="Tahoma" w:eastAsia="Calibri" w:hAnsi="Tahoma" w:cs="Tahoma"/>
      <w:sz w:val="16"/>
      <w:szCs w:val="16"/>
    </w:rPr>
  </w:style>
  <w:style w:type="paragraph" w:styleId="a9">
    <w:name w:val="List Paragraph"/>
    <w:basedOn w:val="a"/>
    <w:uiPriority w:val="34"/>
    <w:qFormat/>
    <w:rsid w:val="00CD0E58"/>
    <w:pPr>
      <w:ind w:left="720"/>
      <w:contextualSpacing/>
    </w:pPr>
  </w:style>
  <w:style w:type="paragraph" w:styleId="aa">
    <w:name w:val="header"/>
    <w:basedOn w:val="a"/>
    <w:link w:val="ab"/>
    <w:uiPriority w:val="99"/>
    <w:unhideWhenUsed/>
    <w:rsid w:val="00FA5AF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A5AF7"/>
    <w:rPr>
      <w:rFonts w:ascii="Calibri" w:eastAsia="Calibri" w:hAnsi="Calibri" w:cs="Times New Roman"/>
    </w:rPr>
  </w:style>
  <w:style w:type="paragraph" w:styleId="ac">
    <w:name w:val="footer"/>
    <w:basedOn w:val="a"/>
    <w:link w:val="ad"/>
    <w:uiPriority w:val="99"/>
    <w:unhideWhenUsed/>
    <w:rsid w:val="00FA5AF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A5AF7"/>
    <w:rPr>
      <w:rFonts w:ascii="Calibri" w:eastAsia="Calibri" w:hAnsi="Calibri" w:cs="Times New Roman"/>
    </w:rPr>
  </w:style>
  <w:style w:type="paragraph" w:styleId="HTML">
    <w:name w:val="HTML Preformatted"/>
    <w:basedOn w:val="a"/>
    <w:link w:val="HTML0"/>
    <w:uiPriority w:val="99"/>
    <w:unhideWhenUsed/>
    <w:rsid w:val="00603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03F12"/>
    <w:rPr>
      <w:rFonts w:ascii="Courier New" w:eastAsia="Times New Roman" w:hAnsi="Courier New" w:cs="Courier New"/>
      <w:sz w:val="20"/>
      <w:szCs w:val="20"/>
      <w:lang w:eastAsia="ru-RU"/>
    </w:rPr>
  </w:style>
  <w:style w:type="paragraph" w:styleId="ae">
    <w:name w:val="TOC Heading"/>
    <w:basedOn w:val="1"/>
    <w:next w:val="a"/>
    <w:uiPriority w:val="39"/>
    <w:semiHidden/>
    <w:unhideWhenUsed/>
    <w:qFormat/>
    <w:rsid w:val="0092629D"/>
    <w:pPr>
      <w:outlineLvl w:val="9"/>
    </w:pPr>
    <w:rPr>
      <w:lang w:eastAsia="ru-RU"/>
    </w:rPr>
  </w:style>
  <w:style w:type="paragraph" w:styleId="11">
    <w:name w:val="toc 1"/>
    <w:basedOn w:val="a"/>
    <w:next w:val="a"/>
    <w:autoRedefine/>
    <w:uiPriority w:val="39"/>
    <w:unhideWhenUsed/>
    <w:rsid w:val="0092629D"/>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7A82"/>
    <w:rPr>
      <w:rFonts w:ascii="Calibri" w:eastAsia="Calibri" w:hAnsi="Calibri" w:cs="Times New Roman"/>
    </w:rPr>
  </w:style>
  <w:style w:type="paragraph" w:styleId="1">
    <w:name w:val="heading 1"/>
    <w:basedOn w:val="a"/>
    <w:next w:val="a"/>
    <w:link w:val="10"/>
    <w:uiPriority w:val="9"/>
    <w:qFormat/>
    <w:rsid w:val="00227A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27A82"/>
    <w:rPr>
      <w:rFonts w:asciiTheme="majorHAnsi" w:eastAsiaTheme="majorEastAsia" w:hAnsiTheme="majorHAnsi" w:cstheme="majorBidi"/>
      <w:b/>
      <w:bCs/>
      <w:color w:val="365F91" w:themeColor="accent1" w:themeShade="BF"/>
      <w:sz w:val="28"/>
      <w:szCs w:val="28"/>
    </w:rPr>
  </w:style>
  <w:style w:type="paragraph" w:styleId="a3">
    <w:name w:val="Normal (Web)"/>
    <w:basedOn w:val="a"/>
    <w:uiPriority w:val="99"/>
    <w:unhideWhenUsed/>
    <w:rsid w:val="00227A82"/>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Hyperlink"/>
    <w:basedOn w:val="a0"/>
    <w:uiPriority w:val="99"/>
    <w:unhideWhenUsed/>
    <w:rsid w:val="004921B9"/>
    <w:rPr>
      <w:color w:val="0000FF"/>
      <w:u w:val="single"/>
    </w:rPr>
  </w:style>
  <w:style w:type="character" w:styleId="a5">
    <w:name w:val="Strong"/>
    <w:basedOn w:val="a0"/>
    <w:uiPriority w:val="22"/>
    <w:qFormat/>
    <w:rsid w:val="0062704E"/>
    <w:rPr>
      <w:b/>
      <w:bCs/>
    </w:rPr>
  </w:style>
  <w:style w:type="character" w:styleId="a6">
    <w:name w:val="Emphasis"/>
    <w:basedOn w:val="a0"/>
    <w:uiPriority w:val="20"/>
    <w:qFormat/>
    <w:rsid w:val="0062704E"/>
    <w:rPr>
      <w:i/>
      <w:iCs/>
    </w:rPr>
  </w:style>
  <w:style w:type="character" w:customStyle="1" w:styleId="apple-converted-space">
    <w:name w:val="apple-converted-space"/>
    <w:basedOn w:val="a0"/>
    <w:rsid w:val="0062704E"/>
  </w:style>
  <w:style w:type="paragraph" w:styleId="a7">
    <w:name w:val="Balloon Text"/>
    <w:basedOn w:val="a"/>
    <w:link w:val="a8"/>
    <w:uiPriority w:val="99"/>
    <w:semiHidden/>
    <w:unhideWhenUsed/>
    <w:rsid w:val="00480AD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80ADB"/>
    <w:rPr>
      <w:rFonts w:ascii="Tahoma" w:eastAsia="Calibri" w:hAnsi="Tahoma" w:cs="Tahoma"/>
      <w:sz w:val="16"/>
      <w:szCs w:val="16"/>
    </w:rPr>
  </w:style>
  <w:style w:type="paragraph" w:styleId="a9">
    <w:name w:val="List Paragraph"/>
    <w:basedOn w:val="a"/>
    <w:uiPriority w:val="34"/>
    <w:qFormat/>
    <w:rsid w:val="00CD0E58"/>
    <w:pPr>
      <w:ind w:left="720"/>
      <w:contextualSpacing/>
    </w:pPr>
  </w:style>
  <w:style w:type="paragraph" w:styleId="aa">
    <w:name w:val="header"/>
    <w:basedOn w:val="a"/>
    <w:link w:val="ab"/>
    <w:uiPriority w:val="99"/>
    <w:unhideWhenUsed/>
    <w:rsid w:val="00FA5AF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A5AF7"/>
    <w:rPr>
      <w:rFonts w:ascii="Calibri" w:eastAsia="Calibri" w:hAnsi="Calibri" w:cs="Times New Roman"/>
    </w:rPr>
  </w:style>
  <w:style w:type="paragraph" w:styleId="ac">
    <w:name w:val="footer"/>
    <w:basedOn w:val="a"/>
    <w:link w:val="ad"/>
    <w:uiPriority w:val="99"/>
    <w:unhideWhenUsed/>
    <w:rsid w:val="00FA5AF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A5AF7"/>
    <w:rPr>
      <w:rFonts w:ascii="Calibri" w:eastAsia="Calibri" w:hAnsi="Calibri" w:cs="Times New Roman"/>
    </w:rPr>
  </w:style>
  <w:style w:type="paragraph" w:styleId="HTML">
    <w:name w:val="HTML Preformatted"/>
    <w:basedOn w:val="a"/>
    <w:link w:val="HTML0"/>
    <w:uiPriority w:val="99"/>
    <w:unhideWhenUsed/>
    <w:rsid w:val="00603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03F12"/>
    <w:rPr>
      <w:rFonts w:ascii="Courier New" w:eastAsia="Times New Roman" w:hAnsi="Courier New" w:cs="Courier New"/>
      <w:sz w:val="20"/>
      <w:szCs w:val="20"/>
      <w:lang w:eastAsia="ru-RU"/>
    </w:rPr>
  </w:style>
  <w:style w:type="paragraph" w:styleId="ae">
    <w:name w:val="TOC Heading"/>
    <w:basedOn w:val="1"/>
    <w:next w:val="a"/>
    <w:uiPriority w:val="39"/>
    <w:semiHidden/>
    <w:unhideWhenUsed/>
    <w:qFormat/>
    <w:rsid w:val="0092629D"/>
    <w:pPr>
      <w:outlineLvl w:val="9"/>
    </w:pPr>
    <w:rPr>
      <w:lang w:eastAsia="ru-RU"/>
    </w:rPr>
  </w:style>
  <w:style w:type="paragraph" w:styleId="11">
    <w:name w:val="toc 1"/>
    <w:basedOn w:val="a"/>
    <w:next w:val="a"/>
    <w:autoRedefine/>
    <w:uiPriority w:val="39"/>
    <w:unhideWhenUsed/>
    <w:rsid w:val="0092629D"/>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383891">
      <w:bodyDiv w:val="1"/>
      <w:marLeft w:val="0"/>
      <w:marRight w:val="0"/>
      <w:marTop w:val="0"/>
      <w:marBottom w:val="0"/>
      <w:divBdr>
        <w:top w:val="none" w:sz="0" w:space="0" w:color="auto"/>
        <w:left w:val="none" w:sz="0" w:space="0" w:color="auto"/>
        <w:bottom w:val="none" w:sz="0" w:space="0" w:color="auto"/>
        <w:right w:val="none" w:sz="0" w:space="0" w:color="auto"/>
      </w:divBdr>
      <w:divsChild>
        <w:div w:id="713819144">
          <w:marLeft w:val="0"/>
          <w:marRight w:val="0"/>
          <w:marTop w:val="0"/>
          <w:marBottom w:val="0"/>
          <w:divBdr>
            <w:top w:val="none" w:sz="0" w:space="0" w:color="auto"/>
            <w:left w:val="none" w:sz="0" w:space="0" w:color="auto"/>
            <w:bottom w:val="none" w:sz="0" w:space="0" w:color="auto"/>
            <w:right w:val="none" w:sz="0" w:space="0" w:color="auto"/>
          </w:divBdr>
        </w:div>
        <w:div w:id="949967758">
          <w:marLeft w:val="0"/>
          <w:marRight w:val="0"/>
          <w:marTop w:val="0"/>
          <w:marBottom w:val="0"/>
          <w:divBdr>
            <w:top w:val="none" w:sz="0" w:space="0" w:color="auto"/>
            <w:left w:val="none" w:sz="0" w:space="0" w:color="auto"/>
            <w:bottom w:val="none" w:sz="0" w:space="0" w:color="auto"/>
            <w:right w:val="none" w:sz="0" w:space="0" w:color="auto"/>
          </w:divBdr>
        </w:div>
      </w:divsChild>
    </w:div>
    <w:div w:id="199243700">
      <w:bodyDiv w:val="1"/>
      <w:marLeft w:val="0"/>
      <w:marRight w:val="0"/>
      <w:marTop w:val="0"/>
      <w:marBottom w:val="0"/>
      <w:divBdr>
        <w:top w:val="none" w:sz="0" w:space="0" w:color="auto"/>
        <w:left w:val="none" w:sz="0" w:space="0" w:color="auto"/>
        <w:bottom w:val="none" w:sz="0" w:space="0" w:color="auto"/>
        <w:right w:val="none" w:sz="0" w:space="0" w:color="auto"/>
      </w:divBdr>
    </w:div>
    <w:div w:id="1740205892">
      <w:bodyDiv w:val="1"/>
      <w:marLeft w:val="0"/>
      <w:marRight w:val="0"/>
      <w:marTop w:val="0"/>
      <w:marBottom w:val="0"/>
      <w:divBdr>
        <w:top w:val="none" w:sz="0" w:space="0" w:color="auto"/>
        <w:left w:val="none" w:sz="0" w:space="0" w:color="auto"/>
        <w:bottom w:val="none" w:sz="0" w:space="0" w:color="auto"/>
        <w:right w:val="none" w:sz="0" w:space="0" w:color="auto"/>
      </w:divBdr>
      <w:divsChild>
        <w:div w:id="450514069">
          <w:marLeft w:val="0"/>
          <w:marRight w:val="0"/>
          <w:marTop w:val="0"/>
          <w:marBottom w:val="0"/>
          <w:divBdr>
            <w:top w:val="none" w:sz="0" w:space="0" w:color="auto"/>
            <w:left w:val="none" w:sz="0" w:space="0" w:color="auto"/>
            <w:bottom w:val="none" w:sz="0" w:space="0" w:color="auto"/>
            <w:right w:val="none" w:sz="0" w:space="0" w:color="auto"/>
          </w:divBdr>
        </w:div>
        <w:div w:id="538933459">
          <w:marLeft w:val="0"/>
          <w:marRight w:val="0"/>
          <w:marTop w:val="0"/>
          <w:marBottom w:val="0"/>
          <w:divBdr>
            <w:top w:val="none" w:sz="0" w:space="0" w:color="auto"/>
            <w:left w:val="none" w:sz="0" w:space="0" w:color="auto"/>
            <w:bottom w:val="none" w:sz="0" w:space="0" w:color="auto"/>
            <w:right w:val="none" w:sz="0" w:space="0" w:color="auto"/>
          </w:divBdr>
        </w:div>
      </w:divsChild>
    </w:div>
    <w:div w:id="1894190508">
      <w:bodyDiv w:val="1"/>
      <w:marLeft w:val="0"/>
      <w:marRight w:val="0"/>
      <w:marTop w:val="0"/>
      <w:marBottom w:val="0"/>
      <w:divBdr>
        <w:top w:val="none" w:sz="0" w:space="0" w:color="auto"/>
        <w:left w:val="none" w:sz="0" w:space="0" w:color="auto"/>
        <w:bottom w:val="none" w:sz="0" w:space="0" w:color="auto"/>
        <w:right w:val="none" w:sz="0" w:space="0" w:color="auto"/>
      </w:divBdr>
      <w:divsChild>
        <w:div w:id="2035422784">
          <w:marLeft w:val="0"/>
          <w:marRight w:val="0"/>
          <w:marTop w:val="0"/>
          <w:marBottom w:val="0"/>
          <w:divBdr>
            <w:top w:val="none" w:sz="0" w:space="0" w:color="auto"/>
            <w:left w:val="none" w:sz="0" w:space="0" w:color="auto"/>
            <w:bottom w:val="none" w:sz="0" w:space="0" w:color="auto"/>
            <w:right w:val="none" w:sz="0" w:space="0" w:color="auto"/>
          </w:divBdr>
        </w:div>
        <w:div w:id="365252997">
          <w:marLeft w:val="0"/>
          <w:marRight w:val="0"/>
          <w:marTop w:val="0"/>
          <w:marBottom w:val="0"/>
          <w:divBdr>
            <w:top w:val="none" w:sz="0" w:space="0" w:color="auto"/>
            <w:left w:val="none" w:sz="0" w:space="0" w:color="auto"/>
            <w:bottom w:val="none" w:sz="0" w:space="0" w:color="auto"/>
            <w:right w:val="none" w:sz="0" w:space="0" w:color="auto"/>
          </w:divBdr>
        </w:div>
      </w:divsChild>
    </w:div>
    <w:div w:id="2013408812">
      <w:bodyDiv w:val="1"/>
      <w:marLeft w:val="0"/>
      <w:marRight w:val="0"/>
      <w:marTop w:val="0"/>
      <w:marBottom w:val="0"/>
      <w:divBdr>
        <w:top w:val="none" w:sz="0" w:space="0" w:color="auto"/>
        <w:left w:val="none" w:sz="0" w:space="0" w:color="auto"/>
        <w:bottom w:val="none" w:sz="0" w:space="0" w:color="auto"/>
        <w:right w:val="none" w:sz="0" w:space="0" w:color="auto"/>
      </w:divBdr>
      <w:divsChild>
        <w:div w:id="1895584040">
          <w:marLeft w:val="0"/>
          <w:marRight w:val="0"/>
          <w:marTop w:val="0"/>
          <w:marBottom w:val="0"/>
          <w:divBdr>
            <w:top w:val="none" w:sz="0" w:space="0" w:color="auto"/>
            <w:left w:val="none" w:sz="0" w:space="0" w:color="auto"/>
            <w:bottom w:val="none" w:sz="0" w:space="0" w:color="auto"/>
            <w:right w:val="none" w:sz="0" w:space="0" w:color="auto"/>
          </w:divBdr>
        </w:div>
        <w:div w:id="198279130">
          <w:marLeft w:val="0"/>
          <w:marRight w:val="0"/>
          <w:marTop w:val="0"/>
          <w:marBottom w:val="0"/>
          <w:divBdr>
            <w:top w:val="none" w:sz="0" w:space="0" w:color="auto"/>
            <w:left w:val="none" w:sz="0" w:space="0" w:color="auto"/>
            <w:bottom w:val="none" w:sz="0" w:space="0" w:color="auto"/>
            <w:right w:val="none" w:sz="0" w:space="0" w:color="auto"/>
          </w:divBdr>
        </w:div>
      </w:divsChild>
    </w:div>
    <w:div w:id="2036224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fin.ru/common/upload/library/%202014/02"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rossbuh.kz/information/show/id/592.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nanium.com/catalog.php?item=booksearch&amp;code=%D0%BC%D1%81%D1%84%D0%BE&amp;page=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F3909-B7FB-4225-945B-52647777A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14</Pages>
  <Words>3005</Words>
  <Characters>17134</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Алена</dc:creator>
  <cp:lastModifiedBy>Алена</cp:lastModifiedBy>
  <cp:revision>44</cp:revision>
  <dcterms:created xsi:type="dcterms:W3CDTF">2014-09-06T13:14:00Z</dcterms:created>
  <dcterms:modified xsi:type="dcterms:W3CDTF">2014-09-09T13:34:00Z</dcterms:modified>
</cp:coreProperties>
</file>