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EE" w:rsidRPr="00B26D36" w:rsidRDefault="003315EE" w:rsidP="003315EE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ФГОБУ ВПО ФИНАНСОВЫЙ УНИВЕРСИТЕТ ПРИ ПРАВИТЕЛЬСТВЕ РФ</w:t>
      </w:r>
    </w:p>
    <w:p w:rsidR="003315EE" w:rsidRDefault="003315EE" w:rsidP="003315EE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УФИМСКИЙ ФИЛИАЛ</w:t>
      </w:r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57D6">
        <w:rPr>
          <w:rFonts w:ascii="Times New Roman" w:eastAsia="Calibri" w:hAnsi="Times New Roman" w:cs="Times New Roman"/>
          <w:b/>
          <w:sz w:val="28"/>
          <w:szCs w:val="28"/>
        </w:rPr>
        <w:t xml:space="preserve">Кафедра </w:t>
      </w: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53EBF">
        <w:rPr>
          <w:rFonts w:ascii="Times New Roman" w:eastAsia="Calibri" w:hAnsi="Times New Roman" w:cs="Times New Roman"/>
          <w:b/>
          <w:sz w:val="28"/>
          <w:szCs w:val="28"/>
        </w:rPr>
        <w:t>Финансы и кредит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5EE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4349" w:rsidRPr="00F857D6" w:rsidRDefault="00774349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5EE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F857D6">
        <w:rPr>
          <w:rFonts w:ascii="Times New Roman" w:eastAsia="Calibri" w:hAnsi="Times New Roman" w:cs="Times New Roman"/>
          <w:b/>
          <w:sz w:val="40"/>
          <w:szCs w:val="40"/>
        </w:rPr>
        <w:t>К</w:t>
      </w:r>
      <w:r>
        <w:rPr>
          <w:rFonts w:ascii="Times New Roman" w:eastAsia="Calibri" w:hAnsi="Times New Roman" w:cs="Times New Roman"/>
          <w:b/>
          <w:sz w:val="40"/>
          <w:szCs w:val="40"/>
        </w:rPr>
        <w:t>УРСОВАЯ</w:t>
      </w:r>
      <w:r w:rsidRPr="00F857D6">
        <w:rPr>
          <w:rFonts w:ascii="Times New Roman" w:eastAsia="Calibri" w:hAnsi="Times New Roman" w:cs="Times New Roman"/>
          <w:b/>
          <w:sz w:val="40"/>
          <w:szCs w:val="40"/>
        </w:rPr>
        <w:t xml:space="preserve"> РАБОТА</w:t>
      </w:r>
    </w:p>
    <w:p w:rsidR="000D01C0" w:rsidRDefault="000D01C0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по дисциплине «ТЕОРИЯ ИНВЕСТИЦИЙ»</w:t>
      </w:r>
    </w:p>
    <w:p w:rsidR="000D01C0" w:rsidRPr="000D01C0" w:rsidRDefault="000D01C0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тема «Методы оценки </w:t>
      </w:r>
      <w:r w:rsidR="003D52A4">
        <w:rPr>
          <w:rFonts w:ascii="Times New Roman" w:eastAsia="Calibri" w:hAnsi="Times New Roman" w:cs="Times New Roman"/>
          <w:b/>
          <w:sz w:val="40"/>
          <w:szCs w:val="40"/>
        </w:rPr>
        <w:t xml:space="preserve">обыкновенных </w:t>
      </w:r>
      <w:r>
        <w:rPr>
          <w:rFonts w:ascii="Times New Roman" w:eastAsia="Calibri" w:hAnsi="Times New Roman" w:cs="Times New Roman"/>
          <w:b/>
          <w:sz w:val="40"/>
          <w:szCs w:val="40"/>
        </w:rPr>
        <w:t>акций»</w:t>
      </w:r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15EE" w:rsidRDefault="003315EE" w:rsidP="003315EE">
      <w:pPr>
        <w:spacing w:after="200" w:line="276" w:lineRule="auto"/>
        <w:ind w:left="424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Выполнил</w:t>
      </w:r>
      <w:r w:rsidRPr="00F857D6">
        <w:rPr>
          <w:rFonts w:ascii="Times New Roman" w:eastAsia="Calibri" w:hAnsi="Times New Roman" w:cs="Times New Roman"/>
          <w:sz w:val="28"/>
          <w:szCs w:val="28"/>
        </w:rPr>
        <w:t>:</w:t>
      </w:r>
      <w:r w:rsidRPr="00F857D6">
        <w:rPr>
          <w:rFonts w:ascii="Times New Roman" w:eastAsia="Calibri" w:hAnsi="Times New Roman" w:cs="Times New Roman"/>
          <w:sz w:val="28"/>
          <w:szCs w:val="28"/>
        </w:rPr>
        <w:tab/>
      </w:r>
      <w:r w:rsidRPr="00F857D6">
        <w:rPr>
          <w:rFonts w:ascii="Times New Roman" w:eastAsia="Calibri" w:hAnsi="Times New Roman" w:cs="Times New Roman"/>
          <w:sz w:val="28"/>
          <w:szCs w:val="28"/>
        </w:rPr>
        <w:tab/>
      </w:r>
    </w:p>
    <w:p w:rsidR="003315EE" w:rsidRDefault="003315EE" w:rsidP="003315EE">
      <w:pPr>
        <w:spacing w:after="200" w:line="276" w:lineRule="auto"/>
        <w:ind w:left="424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Группа 151Ф (день)</w:t>
      </w:r>
    </w:p>
    <w:p w:rsidR="003315EE" w:rsidRPr="00F857D6" w:rsidRDefault="003315EE" w:rsidP="003315EE">
      <w:pPr>
        <w:spacing w:after="200" w:line="276" w:lineRule="auto"/>
        <w:ind w:left="424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факультет финансово-кредитный</w:t>
      </w:r>
    </w:p>
    <w:p w:rsidR="003315EE" w:rsidRPr="00F857D6" w:rsidRDefault="003315EE" w:rsidP="003315EE">
      <w:pPr>
        <w:spacing w:after="200" w:line="276" w:lineRule="auto"/>
        <w:ind w:left="424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F857D6">
        <w:rPr>
          <w:rFonts w:ascii="Times New Roman" w:eastAsia="Calibri" w:hAnsi="Times New Roman" w:cs="Times New Roman"/>
          <w:sz w:val="28"/>
          <w:szCs w:val="28"/>
        </w:rPr>
        <w:t>№ зачетной книжки:</w:t>
      </w:r>
      <w:r w:rsidRPr="00F857D6">
        <w:rPr>
          <w:rFonts w:ascii="Times New Roman" w:eastAsia="Calibri" w:hAnsi="Times New Roman" w:cs="Times New Roman"/>
          <w:sz w:val="28"/>
          <w:szCs w:val="28"/>
        </w:rPr>
        <w:tab/>
      </w:r>
    </w:p>
    <w:p w:rsidR="003315EE" w:rsidRPr="00F857D6" w:rsidRDefault="003315EE" w:rsidP="003315EE">
      <w:pPr>
        <w:spacing w:after="200" w:line="276" w:lineRule="auto"/>
        <w:ind w:left="424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Научный руководитель</w:t>
      </w:r>
      <w:r w:rsidRPr="00F857D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4F7408" w:rsidRPr="00853EBF" w:rsidRDefault="004F7408" w:rsidP="003315EE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3315EE" w:rsidRDefault="003315EE" w:rsidP="003315EE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3F2EB6" w:rsidRDefault="003F2EB6" w:rsidP="003315EE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3F2EB6" w:rsidRDefault="003F2EB6" w:rsidP="003315EE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3F2EB6" w:rsidRPr="00F857D6" w:rsidRDefault="003F2EB6" w:rsidP="003315EE">
      <w:pPr>
        <w:spacing w:after="20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315EE" w:rsidRPr="00F857D6" w:rsidRDefault="003315EE" w:rsidP="003315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Уфа 2013г.</w:t>
      </w:r>
    </w:p>
    <w:p w:rsidR="003315EE" w:rsidRDefault="003315EE" w:rsidP="003315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15EE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3315EE" w:rsidRDefault="003315EE" w:rsidP="003315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15EE" w:rsidRDefault="003315EE" w:rsidP="00853EB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Введение</w:t>
      </w:r>
      <w:r w:rsidR="00853EBF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……………………………………………………………………………3</w:t>
      </w:r>
    </w:p>
    <w:p w:rsidR="00295EA4" w:rsidRPr="00B743EE" w:rsidRDefault="00B743EE" w:rsidP="00B743EE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 и элементы стоимостной оценки акций</w:t>
      </w:r>
      <w:r w:rsidR="00774349">
        <w:rPr>
          <w:rFonts w:ascii="Times New Roman" w:hAnsi="Times New Roman" w:cs="Times New Roman"/>
          <w:i/>
          <w:sz w:val="28"/>
          <w:szCs w:val="28"/>
        </w:rPr>
        <w:t>..</w:t>
      </w:r>
      <w:r>
        <w:rPr>
          <w:rFonts w:ascii="Times New Roman" w:hAnsi="Times New Roman" w:cs="Times New Roman"/>
          <w:i/>
          <w:sz w:val="28"/>
          <w:szCs w:val="28"/>
        </w:rPr>
        <w:t>…..…</w:t>
      </w:r>
      <w:r w:rsidR="00FD471D" w:rsidRPr="00B743EE">
        <w:rPr>
          <w:rFonts w:ascii="Times New Roman" w:hAnsi="Times New Roman" w:cs="Times New Roman"/>
          <w:i/>
          <w:sz w:val="28"/>
          <w:szCs w:val="28"/>
        </w:rPr>
        <w:t>………………</w:t>
      </w:r>
      <w:r w:rsidR="00853EBF" w:rsidRPr="00B743EE">
        <w:rPr>
          <w:rFonts w:ascii="Times New Roman" w:hAnsi="Times New Roman" w:cs="Times New Roman"/>
          <w:i/>
          <w:sz w:val="28"/>
          <w:szCs w:val="28"/>
        </w:rPr>
        <w:t>5</w:t>
      </w:r>
    </w:p>
    <w:p w:rsidR="00B743EE" w:rsidRDefault="00B743EE" w:rsidP="00B743EE">
      <w:pPr>
        <w:pStyle w:val="a3"/>
        <w:numPr>
          <w:ilvl w:val="1"/>
          <w:numId w:val="1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 акций………………………………………………………….…5</w:t>
      </w:r>
    </w:p>
    <w:p w:rsidR="00B743EE" w:rsidRPr="00B743EE" w:rsidRDefault="00B743EE" w:rsidP="00B743EE">
      <w:pPr>
        <w:pStyle w:val="a3"/>
        <w:numPr>
          <w:ilvl w:val="1"/>
          <w:numId w:val="1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Элементы стоимостной оценки акций…</w:t>
      </w:r>
      <w:r w:rsidR="0077434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…………………….6</w:t>
      </w:r>
    </w:p>
    <w:p w:rsidR="00FD471D" w:rsidRDefault="00FD471D" w:rsidP="00853EB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 Методы оценки обыкновенных акций</w:t>
      </w:r>
      <w:r w:rsidR="00774349">
        <w:rPr>
          <w:rFonts w:ascii="Times New Roman" w:hAnsi="Times New Roman" w:cs="Times New Roman"/>
          <w:i/>
          <w:sz w:val="28"/>
          <w:szCs w:val="28"/>
        </w:rPr>
        <w:t>..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…………………………………</w:t>
      </w:r>
      <w:r w:rsidR="00774349">
        <w:rPr>
          <w:rFonts w:ascii="Times New Roman" w:hAnsi="Times New Roman" w:cs="Times New Roman"/>
          <w:i/>
          <w:sz w:val="28"/>
          <w:szCs w:val="28"/>
        </w:rPr>
        <w:t>.8</w:t>
      </w:r>
    </w:p>
    <w:p w:rsidR="00295EA4" w:rsidRDefault="00FD471D" w:rsidP="0077434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2.1</w:t>
      </w:r>
      <w:r w:rsidR="00295EA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95EA4" w:rsidRPr="00295EA4">
        <w:rPr>
          <w:rFonts w:ascii="Times New Roman" w:hAnsi="Times New Roman" w:cs="Times New Roman"/>
          <w:i/>
          <w:sz w:val="28"/>
          <w:szCs w:val="28"/>
        </w:rPr>
        <w:t>Метод капитализаци</w:t>
      </w:r>
      <w:r w:rsidR="00774349">
        <w:rPr>
          <w:rFonts w:ascii="Times New Roman" w:hAnsi="Times New Roman" w:cs="Times New Roman"/>
          <w:i/>
          <w:sz w:val="28"/>
          <w:szCs w:val="28"/>
        </w:rPr>
        <w:t>и доходов.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…………………………………</w:t>
      </w:r>
      <w:r w:rsidR="00774349">
        <w:rPr>
          <w:rFonts w:ascii="Times New Roman" w:hAnsi="Times New Roman" w:cs="Times New Roman"/>
          <w:i/>
          <w:sz w:val="28"/>
          <w:szCs w:val="28"/>
        </w:rPr>
        <w:t>…8</w:t>
      </w:r>
    </w:p>
    <w:p w:rsidR="00295EA4" w:rsidRPr="00853EBF" w:rsidRDefault="00FD471D" w:rsidP="00853EB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2</w:t>
      </w:r>
      <w:r w:rsidR="00295EA4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2.</w:t>
      </w:r>
      <w:r w:rsidR="00295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471D">
        <w:rPr>
          <w:rFonts w:ascii="Times New Roman" w:hAnsi="Times New Roman" w:cs="Times New Roman"/>
          <w:i/>
          <w:sz w:val="28"/>
          <w:szCs w:val="28"/>
        </w:rPr>
        <w:t>Модели, основанные на соотношении «цена-доход»</w:t>
      </w:r>
      <w:r>
        <w:rPr>
          <w:rFonts w:ascii="Times New Roman" w:hAnsi="Times New Roman" w:cs="Times New Roman"/>
          <w:i/>
          <w:sz w:val="28"/>
          <w:szCs w:val="28"/>
        </w:rPr>
        <w:t>……</w:t>
      </w:r>
      <w:r w:rsidR="00774349">
        <w:rPr>
          <w:rFonts w:ascii="Times New Roman" w:hAnsi="Times New Roman" w:cs="Times New Roman"/>
          <w:i/>
          <w:sz w:val="28"/>
          <w:szCs w:val="28"/>
        </w:rPr>
        <w:t>….15</w:t>
      </w:r>
    </w:p>
    <w:p w:rsidR="004F7408" w:rsidRPr="00853EBF" w:rsidRDefault="004F7408" w:rsidP="00853EBF">
      <w:pPr>
        <w:ind w:left="709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 w:rsidR="00FD471D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</w:t>
      </w:r>
      <w:r w:rsidR="00853EBF">
        <w:rPr>
          <w:rFonts w:ascii="Times New Roman" w:hAnsi="Times New Roman" w:cs="Times New Roman"/>
          <w:i/>
          <w:sz w:val="28"/>
          <w:szCs w:val="28"/>
        </w:rPr>
        <w:t>……</w:t>
      </w:r>
      <w:r w:rsidR="00FD471D">
        <w:rPr>
          <w:rFonts w:ascii="Times New Roman" w:hAnsi="Times New Roman" w:cs="Times New Roman"/>
          <w:i/>
          <w:sz w:val="28"/>
          <w:szCs w:val="28"/>
        </w:rPr>
        <w:t>.</w:t>
      </w:r>
      <w:r w:rsidR="00774349">
        <w:rPr>
          <w:rFonts w:ascii="Times New Roman" w:hAnsi="Times New Roman" w:cs="Times New Roman"/>
          <w:i/>
          <w:sz w:val="28"/>
          <w:szCs w:val="28"/>
        </w:rPr>
        <w:t>…..18</w:t>
      </w:r>
    </w:p>
    <w:p w:rsidR="003315EE" w:rsidRDefault="003315EE" w:rsidP="00853EBF">
      <w:pPr>
        <w:ind w:left="709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Расчетная часть</w:t>
      </w:r>
      <w:r w:rsidR="00FD471D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</w:t>
      </w:r>
      <w:r w:rsidR="00853EBF">
        <w:rPr>
          <w:rFonts w:ascii="Times New Roman" w:hAnsi="Times New Roman" w:cs="Times New Roman"/>
          <w:i/>
          <w:sz w:val="28"/>
          <w:szCs w:val="28"/>
        </w:rPr>
        <w:t>………</w:t>
      </w:r>
      <w:r w:rsidR="00FD471D">
        <w:rPr>
          <w:rFonts w:ascii="Times New Roman" w:hAnsi="Times New Roman" w:cs="Times New Roman"/>
          <w:i/>
          <w:sz w:val="28"/>
          <w:szCs w:val="28"/>
        </w:rPr>
        <w:t>.</w:t>
      </w:r>
      <w:r w:rsidR="00774349">
        <w:rPr>
          <w:rFonts w:ascii="Times New Roman" w:hAnsi="Times New Roman" w:cs="Times New Roman"/>
          <w:i/>
          <w:sz w:val="28"/>
          <w:szCs w:val="28"/>
        </w:rPr>
        <w:t>…..19</w:t>
      </w:r>
    </w:p>
    <w:p w:rsidR="003315EE" w:rsidRDefault="00774349" w:rsidP="00853EBF">
      <w:pPr>
        <w:ind w:left="709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Список использованных</w:t>
      </w:r>
      <w:r w:rsidR="003315EE">
        <w:rPr>
          <w:rFonts w:ascii="Times New Roman" w:hAnsi="Times New Roman" w:cs="Times New Roman"/>
          <w:i/>
          <w:sz w:val="28"/>
          <w:szCs w:val="28"/>
        </w:rPr>
        <w:t xml:space="preserve"> источников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="00C22A87">
        <w:rPr>
          <w:rFonts w:ascii="Times New Roman" w:hAnsi="Times New Roman" w:cs="Times New Roman"/>
          <w:i/>
          <w:sz w:val="28"/>
          <w:szCs w:val="28"/>
        </w:rPr>
        <w:t>...</w:t>
      </w:r>
      <w:r>
        <w:rPr>
          <w:rFonts w:ascii="Times New Roman" w:hAnsi="Times New Roman" w:cs="Times New Roman"/>
          <w:i/>
          <w:sz w:val="28"/>
          <w:szCs w:val="28"/>
        </w:rPr>
        <w:t>……</w:t>
      </w:r>
      <w:r w:rsidR="00DE52D3">
        <w:rPr>
          <w:rFonts w:ascii="Times New Roman" w:hAnsi="Times New Roman" w:cs="Times New Roman"/>
          <w:i/>
          <w:sz w:val="28"/>
          <w:szCs w:val="28"/>
        </w:rPr>
        <w:t>28</w:t>
      </w: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774349" w:rsidRDefault="00774349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774349" w:rsidRDefault="00774349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3315EE">
      <w:pPr>
        <w:ind w:left="709"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Pr="003315EE" w:rsidRDefault="003315EE" w:rsidP="00B743EE">
      <w:pPr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</w:p>
    <w:p w:rsidR="003315EE" w:rsidRDefault="003315EE" w:rsidP="006E392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15EE">
        <w:rPr>
          <w:rFonts w:ascii="Times New Roman" w:hAnsi="Times New Roman" w:cs="Times New Roman"/>
          <w:b/>
          <w:i/>
          <w:sz w:val="28"/>
          <w:szCs w:val="28"/>
        </w:rPr>
        <w:lastRenderedPageBreak/>
        <w:t>Введение</w:t>
      </w:r>
    </w:p>
    <w:p w:rsidR="00D8771E" w:rsidRDefault="00D8771E" w:rsidP="006E392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828A2" w:rsidRDefault="00B828A2" w:rsidP="00B82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любо</w:t>
      </w:r>
      <w:r w:rsidR="00C56C13">
        <w:rPr>
          <w:rFonts w:ascii="Times New Roman" w:hAnsi="Times New Roman" w:cs="Times New Roman"/>
          <w:sz w:val="28"/>
          <w:szCs w:val="28"/>
        </w:rPr>
        <w:t>го общества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эффективно</w:t>
      </w:r>
      <w:r w:rsidR="00C56C13">
        <w:rPr>
          <w:rFonts w:ascii="Times New Roman" w:hAnsi="Times New Roman" w:cs="Times New Roman"/>
          <w:sz w:val="28"/>
          <w:szCs w:val="28"/>
        </w:rPr>
        <w:t>стью экономики, которая выражается через производственное количество продуктов и услуг. Для производства продуктов и услуг нужны различные виды активов, такие как материальные, трудовые, финансовые и т.д. При инвестировании в подобные ресурсы ожидается получение от вложений тех или иных выгод в будущем. При этом необходима оценка их современной и будущей стоимости, доходности, текущих условий и возможных последствий и т.д.</w:t>
      </w:r>
    </w:p>
    <w:p w:rsidR="00C56C13" w:rsidRDefault="00C56C13" w:rsidP="00B828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Темой курсовой работы является «Методы оценка обыкновенных акций».</w:t>
      </w:r>
    </w:p>
    <w:p w:rsidR="007C668F" w:rsidRPr="00B828A2" w:rsidRDefault="001A5815" w:rsidP="00B828A2">
      <w:pPr>
        <w:rPr>
          <w:rFonts w:ascii="Times New Roman" w:hAnsi="Times New Roman" w:cs="Times New Roman"/>
          <w:sz w:val="28"/>
          <w:szCs w:val="28"/>
        </w:rPr>
      </w:pPr>
      <w:r w:rsidRPr="001A5815">
        <w:rPr>
          <w:rFonts w:ascii="Times New Roman" w:hAnsi="Times New Roman" w:cs="Times New Roman"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 выбранной темы высока в настоящее время. </w:t>
      </w:r>
      <w:r w:rsidR="001F646C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1A5815">
        <w:rPr>
          <w:rFonts w:ascii="Times New Roman" w:hAnsi="Times New Roman" w:cs="Times New Roman"/>
          <w:sz w:val="28"/>
          <w:szCs w:val="28"/>
        </w:rPr>
        <w:t>акций позволяет собственнику</w:t>
      </w:r>
      <w:r w:rsidR="001F646C">
        <w:rPr>
          <w:rFonts w:ascii="Times New Roman" w:hAnsi="Times New Roman" w:cs="Times New Roman"/>
          <w:sz w:val="28"/>
          <w:szCs w:val="28"/>
        </w:rPr>
        <w:t xml:space="preserve"> </w:t>
      </w:r>
      <w:r w:rsidR="001F646C" w:rsidRPr="001A5815">
        <w:rPr>
          <w:rFonts w:ascii="Times New Roman" w:hAnsi="Times New Roman" w:cs="Times New Roman"/>
          <w:sz w:val="28"/>
          <w:szCs w:val="28"/>
        </w:rPr>
        <w:t>не только</w:t>
      </w:r>
      <w:r w:rsidRPr="001A5815">
        <w:rPr>
          <w:rFonts w:ascii="Times New Roman" w:hAnsi="Times New Roman" w:cs="Times New Roman"/>
          <w:sz w:val="28"/>
          <w:szCs w:val="28"/>
        </w:rPr>
        <w:t xml:space="preserve"> определить параметры реальной рыночной стоимости бизнеса, но и дает возможность определения или изменения стратегии будущего развития, а инвестору сделать расчеты будущей выгоды своих вложений.</w:t>
      </w:r>
    </w:p>
    <w:p w:rsidR="006115B8" w:rsidRDefault="00C56C13" w:rsidP="00D877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Немного об истории. </w:t>
      </w:r>
      <w:r w:rsidR="00D8771E">
        <w:rPr>
          <w:rFonts w:ascii="Times New Roman" w:hAnsi="Times New Roman" w:cs="Times New Roman"/>
          <w:sz w:val="28"/>
          <w:szCs w:val="28"/>
        </w:rPr>
        <w:t>В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 </w:t>
      </w:r>
      <w:r w:rsidR="00FD471D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295EA4">
        <w:rPr>
          <w:rFonts w:ascii="Times New Roman" w:hAnsi="Times New Roman" w:cs="Times New Roman"/>
          <w:sz w:val="28"/>
          <w:szCs w:val="28"/>
        </w:rPr>
        <w:t xml:space="preserve"> в.</w:t>
      </w:r>
      <w:r w:rsidR="00D8771E">
        <w:rPr>
          <w:rFonts w:ascii="Times New Roman" w:hAnsi="Times New Roman" w:cs="Times New Roman"/>
          <w:sz w:val="28"/>
          <w:szCs w:val="28"/>
        </w:rPr>
        <w:t xml:space="preserve"> появились</w:t>
      </w:r>
      <w:r w:rsidR="00D8771E" w:rsidRPr="00D8771E">
        <w:rPr>
          <w:rFonts w:ascii="Times New Roman" w:hAnsi="Times New Roman" w:cs="Times New Roman"/>
          <w:sz w:val="28"/>
          <w:szCs w:val="28"/>
        </w:rPr>
        <w:t xml:space="preserve"> </w:t>
      </w:r>
      <w:r w:rsidR="00D8771E">
        <w:rPr>
          <w:rFonts w:ascii="Times New Roman" w:hAnsi="Times New Roman" w:cs="Times New Roman"/>
          <w:sz w:val="28"/>
          <w:szCs w:val="28"/>
        </w:rPr>
        <w:t>п</w:t>
      </w:r>
      <w:r w:rsidR="00D8771E" w:rsidRPr="006115B8">
        <w:rPr>
          <w:rFonts w:ascii="Times New Roman" w:hAnsi="Times New Roman" w:cs="Times New Roman"/>
          <w:sz w:val="28"/>
          <w:szCs w:val="28"/>
        </w:rPr>
        <w:t>ервы</w:t>
      </w:r>
      <w:r w:rsidR="00D8771E">
        <w:rPr>
          <w:rFonts w:ascii="Times New Roman" w:hAnsi="Times New Roman" w:cs="Times New Roman"/>
          <w:sz w:val="28"/>
          <w:szCs w:val="28"/>
        </w:rPr>
        <w:t>е акционерные общества, но активно они начали развиваться во второй половине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 </w:t>
      </w:r>
      <w:r w:rsidR="00FD471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 в.</w:t>
      </w:r>
      <w:r w:rsidR="00295EA4">
        <w:rPr>
          <w:rFonts w:ascii="Times New Roman" w:hAnsi="Times New Roman" w:cs="Times New Roman"/>
          <w:sz w:val="28"/>
          <w:szCs w:val="28"/>
        </w:rPr>
        <w:t xml:space="preserve"> 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D8771E">
        <w:rPr>
          <w:rFonts w:ascii="Times New Roman" w:hAnsi="Times New Roman" w:cs="Times New Roman"/>
          <w:sz w:val="28"/>
          <w:szCs w:val="28"/>
        </w:rPr>
        <w:t>АО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 </w:t>
      </w:r>
      <w:r w:rsidR="00295EA4">
        <w:rPr>
          <w:rFonts w:ascii="Times New Roman" w:hAnsi="Times New Roman" w:cs="Times New Roman"/>
          <w:sz w:val="28"/>
          <w:szCs w:val="28"/>
        </w:rPr>
        <w:t xml:space="preserve">привело к выпуску акций, </w:t>
      </w:r>
      <w:r w:rsidR="00D8771E">
        <w:rPr>
          <w:rFonts w:ascii="Times New Roman" w:hAnsi="Times New Roman" w:cs="Times New Roman"/>
          <w:sz w:val="28"/>
          <w:szCs w:val="28"/>
        </w:rPr>
        <w:t>которые используются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 при формировании акционерного капитала</w:t>
      </w:r>
      <w:r w:rsidR="00D8771E">
        <w:rPr>
          <w:rFonts w:ascii="Times New Roman" w:hAnsi="Times New Roman" w:cs="Times New Roman"/>
          <w:sz w:val="28"/>
          <w:szCs w:val="28"/>
        </w:rPr>
        <w:t>.</w:t>
      </w:r>
    </w:p>
    <w:p w:rsidR="00D8771E" w:rsidRDefault="00B828A2" w:rsidP="00D877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Акция – эмиссионная ценная бумага, удостоверяющая право собственности на определенную долю капитала и прибыли предприятия. </w:t>
      </w:r>
    </w:p>
    <w:p w:rsidR="00680F4F" w:rsidRDefault="00680F4F" w:rsidP="00D877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работы является рассмотрение методов оценки обыкновенных акций. Задачи: усвоить теоретические понятия первой части</w:t>
      </w:r>
      <w:r w:rsidR="007C668F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 xml:space="preserve">, научиться оценивать стоимость </w:t>
      </w:r>
      <w:r w:rsidR="007C668F">
        <w:rPr>
          <w:rFonts w:ascii="Times New Roman" w:hAnsi="Times New Roman" w:cs="Times New Roman"/>
          <w:sz w:val="28"/>
          <w:szCs w:val="28"/>
        </w:rPr>
        <w:t>акции (является акция переоцененной или недооценённой).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71E" w:rsidRDefault="00926B47" w:rsidP="00D877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первой части курсовой работы будут рассмотрены два вида акций, виды стоимости акций. </w:t>
      </w:r>
    </w:p>
    <w:p w:rsidR="00926B47" w:rsidRDefault="00FD471D" w:rsidP="00D877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второй части</w:t>
      </w:r>
      <w:r w:rsidR="00926B47">
        <w:rPr>
          <w:rFonts w:ascii="Times New Roman" w:hAnsi="Times New Roman" w:cs="Times New Roman"/>
          <w:sz w:val="28"/>
          <w:szCs w:val="28"/>
        </w:rPr>
        <w:t xml:space="preserve"> обсуждается модели с дисконтированием дивидендов</w:t>
      </w:r>
      <w:r w:rsidR="008B0BD8">
        <w:rPr>
          <w:rFonts w:ascii="Times New Roman" w:hAnsi="Times New Roman" w:cs="Times New Roman"/>
          <w:sz w:val="28"/>
          <w:szCs w:val="28"/>
        </w:rPr>
        <w:t xml:space="preserve"> и их связь с моделями на основе отношения «цена-доходность»</w:t>
      </w:r>
      <w:r w:rsidR="00926B47">
        <w:rPr>
          <w:rFonts w:ascii="Times New Roman" w:hAnsi="Times New Roman" w:cs="Times New Roman"/>
          <w:sz w:val="28"/>
          <w:szCs w:val="28"/>
        </w:rPr>
        <w:t xml:space="preserve">. </w:t>
      </w:r>
      <w:r w:rsidR="008B0BD8">
        <w:rPr>
          <w:rFonts w:ascii="Times New Roman" w:hAnsi="Times New Roman" w:cs="Times New Roman"/>
          <w:sz w:val="28"/>
          <w:szCs w:val="28"/>
        </w:rPr>
        <w:t>М</w:t>
      </w:r>
      <w:r w:rsidR="00926B47">
        <w:rPr>
          <w:rFonts w:ascii="Times New Roman" w:hAnsi="Times New Roman" w:cs="Times New Roman"/>
          <w:sz w:val="28"/>
          <w:szCs w:val="28"/>
        </w:rPr>
        <w:t>одель</w:t>
      </w:r>
      <w:r w:rsidR="008B0BD8">
        <w:rPr>
          <w:rFonts w:ascii="Times New Roman" w:hAnsi="Times New Roman" w:cs="Times New Roman"/>
          <w:sz w:val="28"/>
          <w:szCs w:val="28"/>
        </w:rPr>
        <w:t xml:space="preserve"> с дисконтированием дивидендов, основана на оценке путем капитализации дохода,</w:t>
      </w:r>
      <w:r w:rsidR="00926B47">
        <w:rPr>
          <w:rFonts w:ascii="Times New Roman" w:hAnsi="Times New Roman" w:cs="Times New Roman"/>
          <w:sz w:val="28"/>
          <w:szCs w:val="28"/>
        </w:rPr>
        <w:t xml:space="preserve"> часто используется в фундаментальном анализе как средство выя</w:t>
      </w:r>
      <w:r w:rsidR="008B0BD8">
        <w:rPr>
          <w:rFonts w:ascii="Times New Roman" w:hAnsi="Times New Roman" w:cs="Times New Roman"/>
          <w:sz w:val="28"/>
          <w:szCs w:val="28"/>
        </w:rPr>
        <w:t>вления неверно оцененных акций.</w:t>
      </w:r>
      <w:r w:rsidR="00680F4F">
        <w:rPr>
          <w:rFonts w:ascii="Times New Roman" w:hAnsi="Times New Roman" w:cs="Times New Roman"/>
          <w:sz w:val="28"/>
          <w:szCs w:val="28"/>
        </w:rPr>
        <w:t xml:space="preserve"> </w:t>
      </w:r>
      <w:r w:rsidR="008B0BD8">
        <w:rPr>
          <w:rFonts w:ascii="Times New Roman" w:hAnsi="Times New Roman" w:cs="Times New Roman"/>
          <w:sz w:val="28"/>
          <w:szCs w:val="28"/>
        </w:rPr>
        <w:t xml:space="preserve"> Она позволяет оценить будущие доходы и дивид</w:t>
      </w:r>
      <w:r>
        <w:rPr>
          <w:rFonts w:ascii="Times New Roman" w:hAnsi="Times New Roman" w:cs="Times New Roman"/>
          <w:sz w:val="28"/>
          <w:szCs w:val="28"/>
        </w:rPr>
        <w:t>енды фирм, в результате прийти к</w:t>
      </w:r>
      <w:r w:rsidR="008B0BD8">
        <w:rPr>
          <w:rFonts w:ascii="Times New Roman" w:hAnsi="Times New Roman" w:cs="Times New Roman"/>
          <w:sz w:val="28"/>
          <w:szCs w:val="28"/>
        </w:rPr>
        <w:t xml:space="preserve"> выводу покупать или продать бумаги выбранного вида в зависимости от направления ожидаемого изменения курсов.</w:t>
      </w:r>
    </w:p>
    <w:p w:rsidR="00295EA4" w:rsidRDefault="00295EA4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95EA4" w:rsidRDefault="00295EA4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63468" w:rsidRPr="006115B8" w:rsidRDefault="00463468" w:rsidP="00295E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31B9B" w:rsidRPr="00B743EE" w:rsidRDefault="00C618B3" w:rsidP="00B743EE">
      <w:pPr>
        <w:pStyle w:val="a3"/>
        <w:numPr>
          <w:ilvl w:val="0"/>
          <w:numId w:val="12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43EE">
        <w:rPr>
          <w:rFonts w:ascii="Times New Roman" w:hAnsi="Times New Roman" w:cs="Times New Roman"/>
          <w:b/>
          <w:i/>
          <w:sz w:val="28"/>
          <w:szCs w:val="28"/>
        </w:rPr>
        <w:lastRenderedPageBreak/>
        <w:t>Виды</w:t>
      </w:r>
      <w:r w:rsidR="00B743EE" w:rsidRPr="00B743EE">
        <w:rPr>
          <w:rFonts w:ascii="Times New Roman" w:hAnsi="Times New Roman" w:cs="Times New Roman"/>
          <w:b/>
          <w:i/>
          <w:sz w:val="28"/>
          <w:szCs w:val="28"/>
        </w:rPr>
        <w:t xml:space="preserve"> и э</w:t>
      </w:r>
      <w:r w:rsidRPr="00B743EE">
        <w:rPr>
          <w:rFonts w:ascii="Times New Roman" w:hAnsi="Times New Roman" w:cs="Times New Roman"/>
          <w:b/>
          <w:i/>
          <w:sz w:val="28"/>
          <w:szCs w:val="28"/>
        </w:rPr>
        <w:t>лементы стоимостной оценки акций</w:t>
      </w:r>
    </w:p>
    <w:p w:rsidR="00B743EE" w:rsidRPr="00B743EE" w:rsidRDefault="00B743EE" w:rsidP="00B743EE">
      <w:pPr>
        <w:pStyle w:val="a3"/>
        <w:numPr>
          <w:ilvl w:val="1"/>
          <w:numId w:val="12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Виды акций</w:t>
      </w:r>
    </w:p>
    <w:p w:rsidR="006E2652" w:rsidRDefault="006E2652" w:rsidP="00295EA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A7F8C" w:rsidRPr="006E2652" w:rsidRDefault="005A7F8C" w:rsidP="006E2652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доходности акции делятся на обыкновенные и привилегированные.</w:t>
      </w:r>
    </w:p>
    <w:p w:rsidR="008A41FB" w:rsidRDefault="00447371">
      <w:pPr>
        <w:rPr>
          <w:rFonts w:ascii="Times New Roman" w:hAnsi="Times New Roman" w:cs="Times New Roman"/>
          <w:sz w:val="28"/>
          <w:szCs w:val="28"/>
        </w:rPr>
      </w:pPr>
      <w:r w:rsidRPr="00447371">
        <w:rPr>
          <w:rFonts w:ascii="Times New Roman" w:hAnsi="Times New Roman" w:cs="Times New Roman"/>
          <w:i/>
          <w:sz w:val="28"/>
          <w:szCs w:val="28"/>
        </w:rPr>
        <w:t>Обыкновенная акция</w:t>
      </w:r>
      <w:r w:rsidRPr="00447371">
        <w:rPr>
          <w:rFonts w:ascii="Times New Roman" w:hAnsi="Times New Roman" w:cs="Times New Roman"/>
          <w:sz w:val="28"/>
          <w:szCs w:val="28"/>
        </w:rPr>
        <w:t xml:space="preserve"> представляет собой ценную бумагу, удостоверяющую право ее владельца на участие в управлении делами эмитента, получение части его прибыли и на часть его имущества, которое осталось после ликвидации предприятия (после того, как будут удовлетворены требования кредиторов). </w:t>
      </w:r>
      <w:r w:rsidR="00C02209" w:rsidRPr="00C02209">
        <w:rPr>
          <w:rFonts w:ascii="Times New Roman" w:hAnsi="Times New Roman" w:cs="Times New Roman"/>
          <w:sz w:val="28"/>
          <w:szCs w:val="28"/>
        </w:rPr>
        <w:t>[</w:t>
      </w:r>
      <w:r w:rsidR="00FE408F">
        <w:rPr>
          <w:rFonts w:ascii="Times New Roman" w:hAnsi="Times New Roman" w:cs="Times New Roman"/>
          <w:sz w:val="28"/>
          <w:szCs w:val="28"/>
        </w:rPr>
        <w:t>7,</w:t>
      </w:r>
      <w:r w:rsidR="00131B9B">
        <w:rPr>
          <w:rFonts w:ascii="Times New Roman" w:hAnsi="Times New Roman" w:cs="Times New Roman"/>
          <w:sz w:val="28"/>
          <w:szCs w:val="28"/>
        </w:rPr>
        <w:t xml:space="preserve"> </w:t>
      </w:r>
      <w:r w:rsidR="00C02209">
        <w:rPr>
          <w:rFonts w:ascii="Times New Roman" w:hAnsi="Times New Roman" w:cs="Times New Roman"/>
          <w:sz w:val="28"/>
          <w:szCs w:val="28"/>
        </w:rPr>
        <w:t>с.</w:t>
      </w:r>
      <w:r w:rsidR="00131B9B">
        <w:rPr>
          <w:rFonts w:ascii="Times New Roman" w:hAnsi="Times New Roman" w:cs="Times New Roman"/>
          <w:sz w:val="28"/>
          <w:szCs w:val="28"/>
        </w:rPr>
        <w:t xml:space="preserve"> </w:t>
      </w:r>
      <w:r w:rsidR="00FE408F">
        <w:rPr>
          <w:rFonts w:ascii="Times New Roman" w:hAnsi="Times New Roman" w:cs="Times New Roman"/>
          <w:sz w:val="28"/>
          <w:szCs w:val="28"/>
        </w:rPr>
        <w:t>299</w:t>
      </w:r>
      <w:r w:rsidR="00C02209" w:rsidRPr="00C02209">
        <w:rPr>
          <w:rFonts w:ascii="Times New Roman" w:hAnsi="Times New Roman" w:cs="Times New Roman"/>
          <w:sz w:val="28"/>
          <w:szCs w:val="28"/>
        </w:rPr>
        <w:t>]</w:t>
      </w:r>
    </w:p>
    <w:p w:rsidR="005A7F8C" w:rsidRDefault="005A7F8C">
      <w:pPr>
        <w:rPr>
          <w:rFonts w:ascii="Times New Roman" w:hAnsi="Times New Roman" w:cs="Times New Roman"/>
          <w:sz w:val="28"/>
          <w:szCs w:val="28"/>
        </w:rPr>
      </w:pPr>
      <w:r w:rsidRPr="005A7F8C">
        <w:rPr>
          <w:rFonts w:ascii="Times New Roman" w:hAnsi="Times New Roman" w:cs="Times New Roman"/>
          <w:i/>
          <w:sz w:val="28"/>
          <w:szCs w:val="28"/>
        </w:rPr>
        <w:t>Привилегированные</w:t>
      </w:r>
      <w:r w:rsidRPr="005A7F8C">
        <w:t xml:space="preserve"> </w:t>
      </w:r>
      <w:r w:rsidRPr="006115B8">
        <w:rPr>
          <w:rFonts w:ascii="Times New Roman" w:hAnsi="Times New Roman" w:cs="Times New Roman"/>
          <w:sz w:val="28"/>
          <w:szCs w:val="28"/>
        </w:rPr>
        <w:t xml:space="preserve">акции могут вносить ограничения на участие в управлении, а также могут давать дополнительные права в управлении но по сравнению с обыкновенными акциями имеют ряд преимуществ: возможность получения гарантированного дохода, первоочередное выделение прибыли на выплату дивидендов, первоочередное погашение стоимости акции при ликвидации акционерного общества. Дивиденды часто фиксированы в виде определённой доли от бухгалтерской чистой прибыли или в </w:t>
      </w:r>
      <w:r w:rsidR="006115B8">
        <w:rPr>
          <w:rFonts w:ascii="Times New Roman" w:hAnsi="Times New Roman" w:cs="Times New Roman"/>
          <w:sz w:val="28"/>
          <w:szCs w:val="28"/>
        </w:rPr>
        <w:t>абсолютном денежном выражении. В</w:t>
      </w:r>
      <w:r w:rsidR="006115B8" w:rsidRPr="006115B8">
        <w:rPr>
          <w:rFonts w:ascii="Times New Roman" w:hAnsi="Times New Roman" w:cs="Times New Roman"/>
          <w:sz w:val="28"/>
          <w:szCs w:val="28"/>
        </w:rPr>
        <w:t xml:space="preserve"> соответствии с уставом общества</w:t>
      </w:r>
      <w:r w:rsidR="006115B8">
        <w:rPr>
          <w:rFonts w:ascii="Times New Roman" w:hAnsi="Times New Roman" w:cs="Times New Roman"/>
          <w:sz w:val="28"/>
          <w:szCs w:val="28"/>
        </w:rPr>
        <w:t xml:space="preserve"> д</w:t>
      </w:r>
      <w:r w:rsidRPr="006115B8">
        <w:rPr>
          <w:rFonts w:ascii="Times New Roman" w:hAnsi="Times New Roman" w:cs="Times New Roman"/>
          <w:sz w:val="28"/>
          <w:szCs w:val="28"/>
        </w:rPr>
        <w:t>ивиденды по привилегированным акциям могут выплачиваться как из прибыли, так и из других источников.</w:t>
      </w:r>
      <w:r w:rsidR="006115B8">
        <w:rPr>
          <w:rFonts w:ascii="Times New Roman" w:hAnsi="Times New Roman" w:cs="Times New Roman"/>
          <w:sz w:val="28"/>
          <w:szCs w:val="28"/>
        </w:rPr>
        <w:t xml:space="preserve"> </w:t>
      </w:r>
      <w:r w:rsidR="006115B8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FE408F">
        <w:rPr>
          <w:rFonts w:ascii="Times New Roman" w:hAnsi="Times New Roman" w:cs="Times New Roman"/>
          <w:sz w:val="28"/>
          <w:szCs w:val="28"/>
        </w:rPr>
        <w:t>16</w:t>
      </w:r>
      <w:r w:rsidR="006115B8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sz w:val="28"/>
          <w:szCs w:val="28"/>
        </w:rPr>
      </w:pPr>
    </w:p>
    <w:p w:rsidR="00B743EE" w:rsidRDefault="00B743EE" w:rsidP="00B743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43EE">
        <w:rPr>
          <w:rFonts w:ascii="Times New Roman" w:hAnsi="Times New Roman" w:cs="Times New Roman"/>
          <w:b/>
          <w:i/>
          <w:sz w:val="28"/>
          <w:szCs w:val="28"/>
        </w:rPr>
        <w:lastRenderedPageBreak/>
        <w:t>2.2.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Элементы стоимостной оценки акций</w:t>
      </w:r>
    </w:p>
    <w:p w:rsidR="00B743EE" w:rsidRPr="00B743EE" w:rsidRDefault="00B743EE" w:rsidP="00B743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D6479" w:rsidRPr="000D6479" w:rsidRDefault="005A7F8C" w:rsidP="000D64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6479" w:rsidRPr="000D6479">
        <w:rPr>
          <w:rFonts w:ascii="Times New Roman" w:hAnsi="Times New Roman" w:cs="Times New Roman"/>
          <w:sz w:val="28"/>
          <w:szCs w:val="28"/>
        </w:rPr>
        <w:t xml:space="preserve">оскольку </w:t>
      </w:r>
      <w:r>
        <w:rPr>
          <w:rFonts w:ascii="Times New Roman" w:hAnsi="Times New Roman" w:cs="Times New Roman"/>
          <w:sz w:val="28"/>
          <w:szCs w:val="28"/>
        </w:rPr>
        <w:t>акция бессрочна и</w:t>
      </w:r>
      <w:r w:rsidR="000D6479">
        <w:rPr>
          <w:rFonts w:ascii="Times New Roman" w:hAnsi="Times New Roman" w:cs="Times New Roman"/>
          <w:sz w:val="28"/>
          <w:szCs w:val="28"/>
        </w:rPr>
        <w:t xml:space="preserve"> как правило, не выкупается ак</w:t>
      </w:r>
      <w:r>
        <w:rPr>
          <w:rFonts w:ascii="Times New Roman" w:hAnsi="Times New Roman" w:cs="Times New Roman"/>
          <w:sz w:val="28"/>
          <w:szCs w:val="28"/>
        </w:rPr>
        <w:t xml:space="preserve">ционерным обществом </w:t>
      </w:r>
      <w:r w:rsidR="000D6479" w:rsidRPr="000D6479">
        <w:rPr>
          <w:rFonts w:ascii="Times New Roman" w:hAnsi="Times New Roman" w:cs="Times New Roman"/>
          <w:sz w:val="28"/>
          <w:szCs w:val="28"/>
        </w:rPr>
        <w:t xml:space="preserve">при определенных обстоятельствах это и происходит).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6479" w:rsidRPr="000D6479">
        <w:rPr>
          <w:rFonts w:ascii="Times New Roman" w:hAnsi="Times New Roman" w:cs="Times New Roman"/>
          <w:sz w:val="28"/>
          <w:szCs w:val="28"/>
        </w:rPr>
        <w:t>кционеры отвечают</w:t>
      </w:r>
      <w:r w:rsidR="000D6479">
        <w:rPr>
          <w:rFonts w:ascii="Times New Roman" w:hAnsi="Times New Roman" w:cs="Times New Roman"/>
          <w:sz w:val="28"/>
          <w:szCs w:val="28"/>
        </w:rPr>
        <w:t xml:space="preserve"> по обязатель</w:t>
      </w:r>
      <w:r w:rsidR="000D6479" w:rsidRPr="000D6479">
        <w:rPr>
          <w:rFonts w:ascii="Times New Roman" w:hAnsi="Times New Roman" w:cs="Times New Roman"/>
          <w:sz w:val="28"/>
          <w:szCs w:val="28"/>
        </w:rPr>
        <w:t>ствам</w:t>
      </w:r>
      <w:r>
        <w:rPr>
          <w:rFonts w:ascii="Times New Roman" w:hAnsi="Times New Roman" w:cs="Times New Roman"/>
          <w:sz w:val="28"/>
          <w:szCs w:val="28"/>
        </w:rPr>
        <w:t xml:space="preserve"> акционерного </w:t>
      </w:r>
      <w:r w:rsidRPr="005A7F8C">
        <w:rPr>
          <w:rFonts w:ascii="Times New Roman" w:hAnsi="Times New Roman" w:cs="Times New Roman"/>
          <w:sz w:val="28"/>
          <w:szCs w:val="28"/>
        </w:rPr>
        <w:t>общества</w:t>
      </w:r>
      <w:r>
        <w:t xml:space="preserve">, </w:t>
      </w:r>
      <w:r w:rsidRPr="005A7F8C">
        <w:rPr>
          <w:rFonts w:ascii="Times New Roman" w:hAnsi="Times New Roman" w:cs="Times New Roman"/>
          <w:sz w:val="28"/>
          <w:szCs w:val="28"/>
        </w:rPr>
        <w:t xml:space="preserve">так как акции свидетельствуют об участии в капитале </w:t>
      </w:r>
      <w:r>
        <w:rPr>
          <w:rFonts w:ascii="Times New Roman" w:hAnsi="Times New Roman" w:cs="Times New Roman"/>
          <w:sz w:val="28"/>
          <w:szCs w:val="28"/>
        </w:rPr>
        <w:t>этого</w:t>
      </w:r>
      <w:r w:rsidRPr="005A7F8C">
        <w:rPr>
          <w:rFonts w:ascii="Times New Roman" w:hAnsi="Times New Roman" w:cs="Times New Roman"/>
          <w:sz w:val="28"/>
          <w:szCs w:val="28"/>
        </w:rPr>
        <w:t xml:space="preserve"> общества, </w:t>
      </w:r>
      <w:r w:rsidR="000D6479" w:rsidRPr="000D6479">
        <w:rPr>
          <w:rFonts w:ascii="Times New Roman" w:hAnsi="Times New Roman" w:cs="Times New Roman"/>
          <w:sz w:val="28"/>
          <w:szCs w:val="28"/>
        </w:rPr>
        <w:t xml:space="preserve">только в размере суммы, вложенной в его акции.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0D6479" w:rsidRPr="000D6479">
        <w:rPr>
          <w:rFonts w:ascii="Times New Roman" w:hAnsi="Times New Roman" w:cs="Times New Roman"/>
          <w:sz w:val="28"/>
          <w:szCs w:val="28"/>
        </w:rPr>
        <w:t>банкротстве ак</w:t>
      </w:r>
      <w:r w:rsidR="000D6479">
        <w:rPr>
          <w:rFonts w:ascii="Times New Roman" w:hAnsi="Times New Roman" w:cs="Times New Roman"/>
          <w:sz w:val="28"/>
          <w:szCs w:val="28"/>
        </w:rPr>
        <w:t>ционерного общества ничто не га</w:t>
      </w:r>
      <w:r w:rsidR="000D6479" w:rsidRPr="000D6479">
        <w:rPr>
          <w:rFonts w:ascii="Times New Roman" w:hAnsi="Times New Roman" w:cs="Times New Roman"/>
          <w:sz w:val="28"/>
          <w:szCs w:val="28"/>
        </w:rPr>
        <w:t>рантирует акционерам возврата инвестированных ими в акции средств.</w:t>
      </w:r>
    </w:p>
    <w:p w:rsidR="000D6479" w:rsidRPr="000D6479" w:rsidRDefault="000D6479" w:rsidP="000D6479">
      <w:pPr>
        <w:rPr>
          <w:rFonts w:ascii="Times New Roman" w:hAnsi="Times New Roman" w:cs="Times New Roman"/>
          <w:sz w:val="28"/>
          <w:szCs w:val="28"/>
        </w:rPr>
      </w:pPr>
      <w:r w:rsidRPr="000D6479">
        <w:rPr>
          <w:rFonts w:ascii="Times New Roman" w:hAnsi="Times New Roman" w:cs="Times New Roman"/>
          <w:sz w:val="28"/>
          <w:szCs w:val="28"/>
        </w:rPr>
        <w:t xml:space="preserve">В зависимости от инвестиционных целей и сложившейся в разных странах практики акционерного </w:t>
      </w:r>
      <w:r>
        <w:rPr>
          <w:rFonts w:ascii="Times New Roman" w:hAnsi="Times New Roman" w:cs="Times New Roman"/>
          <w:sz w:val="28"/>
          <w:szCs w:val="28"/>
        </w:rPr>
        <w:t>дела выработано множество разно</w:t>
      </w:r>
      <w:r w:rsidRPr="000D6479">
        <w:rPr>
          <w:rFonts w:ascii="Times New Roman" w:hAnsi="Times New Roman" w:cs="Times New Roman"/>
          <w:sz w:val="28"/>
          <w:szCs w:val="28"/>
        </w:rPr>
        <w:t>видностей акций, но все они об</w:t>
      </w:r>
      <w:r>
        <w:rPr>
          <w:rFonts w:ascii="Times New Roman" w:hAnsi="Times New Roman" w:cs="Times New Roman"/>
          <w:sz w:val="28"/>
          <w:szCs w:val="28"/>
        </w:rPr>
        <w:t>ладают потребительной, номиналь</w:t>
      </w:r>
      <w:r w:rsidRPr="000D6479">
        <w:rPr>
          <w:rFonts w:ascii="Times New Roman" w:hAnsi="Times New Roman" w:cs="Times New Roman"/>
          <w:sz w:val="28"/>
          <w:szCs w:val="28"/>
        </w:rPr>
        <w:t xml:space="preserve">ной, эмиссионной и курсовой </w:t>
      </w:r>
      <w:r>
        <w:rPr>
          <w:rFonts w:ascii="Times New Roman" w:hAnsi="Times New Roman" w:cs="Times New Roman"/>
          <w:sz w:val="28"/>
          <w:szCs w:val="28"/>
        </w:rPr>
        <w:t>(рыночной) стоимостью, обратимо</w:t>
      </w:r>
      <w:r w:rsidRPr="000D6479">
        <w:rPr>
          <w:rFonts w:ascii="Times New Roman" w:hAnsi="Times New Roman" w:cs="Times New Roman"/>
          <w:sz w:val="28"/>
          <w:szCs w:val="28"/>
        </w:rPr>
        <w:t>стью и ликвидностью.</w:t>
      </w:r>
    </w:p>
    <w:p w:rsidR="000D6479" w:rsidRPr="000D6479" w:rsidRDefault="000D6479" w:rsidP="000D6479">
      <w:pPr>
        <w:rPr>
          <w:rFonts w:ascii="Times New Roman" w:hAnsi="Times New Roman" w:cs="Times New Roman"/>
          <w:sz w:val="28"/>
          <w:szCs w:val="28"/>
        </w:rPr>
      </w:pPr>
      <w:r w:rsidRPr="000D6479">
        <w:rPr>
          <w:rFonts w:ascii="Times New Roman" w:hAnsi="Times New Roman" w:cs="Times New Roman"/>
          <w:i/>
          <w:sz w:val="28"/>
          <w:szCs w:val="28"/>
        </w:rPr>
        <w:t>Потребительная</w:t>
      </w:r>
      <w:r w:rsidRPr="000D6479">
        <w:rPr>
          <w:rFonts w:ascii="Times New Roman" w:hAnsi="Times New Roman" w:cs="Times New Roman"/>
          <w:sz w:val="28"/>
          <w:szCs w:val="28"/>
        </w:rPr>
        <w:t xml:space="preserve"> стоимость акци</w:t>
      </w:r>
      <w:r>
        <w:rPr>
          <w:rFonts w:ascii="Times New Roman" w:hAnsi="Times New Roman" w:cs="Times New Roman"/>
          <w:sz w:val="28"/>
          <w:szCs w:val="28"/>
        </w:rPr>
        <w:t>и заключается в ее способности</w:t>
      </w:r>
      <w:r w:rsidRPr="000D6479">
        <w:rPr>
          <w:rFonts w:ascii="Times New Roman" w:hAnsi="Times New Roman" w:cs="Times New Roman"/>
          <w:sz w:val="28"/>
          <w:szCs w:val="28"/>
        </w:rPr>
        <w:t xml:space="preserve"> приносить доход в виде дивиденда и в результате роста курсовой стоимости.</w:t>
      </w:r>
      <w:r w:rsidRPr="000D6479">
        <w:t xml:space="preserve">   </w:t>
      </w:r>
      <w:r w:rsidRPr="000D6479">
        <w:rPr>
          <w:rFonts w:ascii="Times New Roman" w:hAnsi="Times New Roman" w:cs="Times New Roman"/>
          <w:sz w:val="28"/>
          <w:szCs w:val="28"/>
        </w:rPr>
        <w:t>[</w:t>
      </w:r>
      <w:r w:rsidR="00FE408F">
        <w:rPr>
          <w:rFonts w:ascii="Times New Roman" w:hAnsi="Times New Roman" w:cs="Times New Roman"/>
          <w:sz w:val="28"/>
          <w:szCs w:val="28"/>
        </w:rPr>
        <w:t>12</w:t>
      </w:r>
      <w:r w:rsidRPr="000D6479">
        <w:rPr>
          <w:rFonts w:ascii="Times New Roman" w:hAnsi="Times New Roman" w:cs="Times New Roman"/>
          <w:sz w:val="28"/>
          <w:szCs w:val="28"/>
        </w:rPr>
        <w:t>.,</w:t>
      </w:r>
      <w:r w:rsidRPr="00486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862FF">
        <w:rPr>
          <w:rFonts w:ascii="Times New Roman" w:hAnsi="Times New Roman" w:cs="Times New Roman"/>
          <w:sz w:val="28"/>
          <w:szCs w:val="28"/>
        </w:rPr>
        <w:t>.</w:t>
      </w:r>
      <w:r w:rsidR="004862FF" w:rsidRPr="004862FF">
        <w:rPr>
          <w:rFonts w:ascii="Times New Roman" w:hAnsi="Times New Roman" w:cs="Times New Roman"/>
          <w:sz w:val="28"/>
          <w:szCs w:val="28"/>
        </w:rPr>
        <w:t xml:space="preserve"> 20</w:t>
      </w:r>
      <w:r w:rsidRPr="000D6479">
        <w:rPr>
          <w:rFonts w:ascii="Times New Roman" w:hAnsi="Times New Roman" w:cs="Times New Roman"/>
          <w:sz w:val="28"/>
          <w:szCs w:val="28"/>
        </w:rPr>
        <w:t>]</w:t>
      </w:r>
    </w:p>
    <w:p w:rsidR="007D4C25" w:rsidRDefault="0057224A">
      <w:pPr>
        <w:rPr>
          <w:rFonts w:ascii="Times New Roman" w:hAnsi="Times New Roman" w:cs="Times New Roman"/>
          <w:sz w:val="28"/>
          <w:szCs w:val="28"/>
        </w:rPr>
      </w:pPr>
      <w:r w:rsidRPr="000D6479">
        <w:rPr>
          <w:rFonts w:ascii="Times New Roman" w:hAnsi="Times New Roman" w:cs="Times New Roman"/>
          <w:i/>
          <w:sz w:val="28"/>
          <w:szCs w:val="28"/>
        </w:rPr>
        <w:t>Номинальная</w:t>
      </w:r>
      <w:r>
        <w:rPr>
          <w:rFonts w:ascii="Times New Roman" w:hAnsi="Times New Roman" w:cs="Times New Roman"/>
          <w:sz w:val="28"/>
          <w:szCs w:val="28"/>
        </w:rPr>
        <w:t xml:space="preserve"> стоимость представляет собой стоимость уставного капитала, разделенная на количество акций. Она есть результат эмиссионного соглашения между эмитентом и инвестором. </w:t>
      </w:r>
      <w:r w:rsidRPr="000D6479">
        <w:rPr>
          <w:rFonts w:ascii="Times New Roman" w:hAnsi="Times New Roman" w:cs="Times New Roman"/>
          <w:i/>
          <w:sz w:val="28"/>
          <w:szCs w:val="28"/>
        </w:rPr>
        <w:t>Рыночная цена</w:t>
      </w:r>
      <w:r>
        <w:rPr>
          <w:rFonts w:ascii="Times New Roman" w:hAnsi="Times New Roman" w:cs="Times New Roman"/>
          <w:sz w:val="28"/>
          <w:szCs w:val="28"/>
        </w:rPr>
        <w:t xml:space="preserve"> – оценка акции как предмет инвестиционного соглашения между инвесторами. </w:t>
      </w:r>
    </w:p>
    <w:p w:rsidR="0057224A" w:rsidRPr="000D6479" w:rsidRDefault="005722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практике рыночная цена акции может упасть ниже номинальной стоимости хотя бы потому, что ликвидация акционерного общества занимает </w:t>
      </w:r>
      <w:r w:rsidR="00D231E8">
        <w:rPr>
          <w:rFonts w:ascii="Times New Roman" w:hAnsi="Times New Roman" w:cs="Times New Roman"/>
          <w:sz w:val="28"/>
          <w:szCs w:val="28"/>
        </w:rPr>
        <w:t>продолжительное время, что приводит к обнулению рыночной цены акции.</w:t>
      </w:r>
      <w:r w:rsidR="000D6479" w:rsidRPr="000D6479">
        <w:t xml:space="preserve"> </w:t>
      </w:r>
      <w:r w:rsidR="000D6479" w:rsidRPr="000D6479">
        <w:rPr>
          <w:rFonts w:ascii="Times New Roman" w:hAnsi="Times New Roman" w:cs="Times New Roman"/>
          <w:sz w:val="28"/>
          <w:szCs w:val="28"/>
        </w:rPr>
        <w:t>[</w:t>
      </w:r>
      <w:r w:rsidR="00FE408F">
        <w:rPr>
          <w:rFonts w:ascii="Times New Roman" w:hAnsi="Times New Roman" w:cs="Times New Roman"/>
          <w:sz w:val="28"/>
          <w:szCs w:val="28"/>
        </w:rPr>
        <w:t>11</w:t>
      </w:r>
      <w:r w:rsidR="000D6479" w:rsidRPr="000D6479">
        <w:rPr>
          <w:rFonts w:ascii="Times New Roman" w:hAnsi="Times New Roman" w:cs="Times New Roman"/>
          <w:sz w:val="28"/>
          <w:szCs w:val="28"/>
        </w:rPr>
        <w:t>, с. 32-33 ]</w:t>
      </w:r>
    </w:p>
    <w:p w:rsidR="000D6479" w:rsidRPr="004862FF" w:rsidRDefault="000D6479">
      <w:pPr>
        <w:rPr>
          <w:rFonts w:ascii="Times New Roman" w:hAnsi="Times New Roman" w:cs="Times New Roman"/>
          <w:sz w:val="28"/>
          <w:szCs w:val="28"/>
        </w:rPr>
      </w:pPr>
      <w:r w:rsidRPr="000D6479">
        <w:rPr>
          <w:rFonts w:ascii="Times New Roman" w:hAnsi="Times New Roman" w:cs="Times New Roman"/>
          <w:i/>
          <w:sz w:val="28"/>
          <w:szCs w:val="28"/>
        </w:rPr>
        <w:t>Эмиссионная стоимость</w:t>
      </w:r>
      <w:r w:rsidRPr="000D6479">
        <w:rPr>
          <w:rFonts w:ascii="Times New Roman" w:hAnsi="Times New Roman" w:cs="Times New Roman"/>
          <w:sz w:val="28"/>
          <w:szCs w:val="28"/>
        </w:rPr>
        <w:t xml:space="preserve"> — стоимость размещения акции на первичном рынке; чаще всего она не совпадает с номинальной, поскольку процесс размещения акций эмитентами осуществляется, как правило, через посредников (инвестиционные и коммерческие банки, брокерские компании), которые скупают акции у эмитента, а затем реализуют их среди инвесторов.</w:t>
      </w:r>
      <w:r w:rsidR="004862FF" w:rsidRPr="004862FF">
        <w:rPr>
          <w:rFonts w:ascii="Times New Roman" w:hAnsi="Times New Roman" w:cs="Times New Roman"/>
          <w:sz w:val="28"/>
          <w:szCs w:val="28"/>
        </w:rPr>
        <w:t xml:space="preserve"> [</w:t>
      </w:r>
      <w:r w:rsidR="00FE408F">
        <w:rPr>
          <w:rFonts w:ascii="Times New Roman" w:hAnsi="Times New Roman" w:cs="Times New Roman"/>
          <w:sz w:val="28"/>
          <w:szCs w:val="28"/>
        </w:rPr>
        <w:t>12</w:t>
      </w:r>
      <w:r w:rsidR="004862FF" w:rsidRPr="004862FF">
        <w:rPr>
          <w:rFonts w:ascii="Times New Roman" w:hAnsi="Times New Roman" w:cs="Times New Roman"/>
          <w:sz w:val="28"/>
          <w:szCs w:val="28"/>
        </w:rPr>
        <w:t>, c. 20]</w:t>
      </w:r>
    </w:p>
    <w:p w:rsidR="00D231E8" w:rsidRPr="000D6479" w:rsidRDefault="00D231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целей других видов рыночной деятельности применяются другие виды оценок, которые носят исключительно расчетный характер и не являются предметом соглашения между торговыми участниками рынка: расчетная рыночная цена, бухгалтерская или балансовая стоимость акции, ликвидационная стоимость акции, прогнозная цена акции.</w:t>
      </w:r>
      <w:r w:rsidR="000D6479" w:rsidRPr="000D6479">
        <w:t xml:space="preserve"> </w:t>
      </w:r>
    </w:p>
    <w:p w:rsidR="00D231E8" w:rsidRPr="00C618B3" w:rsidRDefault="00D231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существуют различные математические модели оценки</w:t>
      </w:r>
      <w:r w:rsidR="00C22A87">
        <w:rPr>
          <w:rFonts w:ascii="Times New Roman" w:hAnsi="Times New Roman" w:cs="Times New Roman"/>
          <w:sz w:val="28"/>
          <w:szCs w:val="28"/>
        </w:rPr>
        <w:t xml:space="preserve"> стоимости </w:t>
      </w:r>
      <w:r>
        <w:rPr>
          <w:rFonts w:ascii="Times New Roman" w:hAnsi="Times New Roman" w:cs="Times New Roman"/>
          <w:sz w:val="28"/>
          <w:szCs w:val="28"/>
        </w:rPr>
        <w:t xml:space="preserve"> акции, основывающиеся на разных подходах.</w:t>
      </w:r>
      <w:r w:rsidR="00C618B3">
        <w:rPr>
          <w:rFonts w:ascii="Times New Roman" w:hAnsi="Times New Roman" w:cs="Times New Roman"/>
          <w:sz w:val="28"/>
          <w:szCs w:val="28"/>
        </w:rPr>
        <w:t xml:space="preserve"> </w:t>
      </w:r>
      <w:r w:rsidR="00C618B3" w:rsidRPr="00C618B3">
        <w:rPr>
          <w:rFonts w:ascii="Times New Roman" w:hAnsi="Times New Roman" w:cs="Times New Roman"/>
          <w:sz w:val="28"/>
          <w:szCs w:val="28"/>
        </w:rPr>
        <w:t>[</w:t>
      </w:r>
      <w:r w:rsidR="00FE408F">
        <w:rPr>
          <w:rFonts w:ascii="Times New Roman" w:hAnsi="Times New Roman" w:cs="Times New Roman"/>
          <w:sz w:val="28"/>
          <w:szCs w:val="28"/>
        </w:rPr>
        <w:t>11</w:t>
      </w:r>
      <w:r w:rsidR="00C618B3">
        <w:rPr>
          <w:rFonts w:ascii="Times New Roman" w:hAnsi="Times New Roman" w:cs="Times New Roman"/>
          <w:sz w:val="28"/>
          <w:szCs w:val="28"/>
        </w:rPr>
        <w:t>, с.</w:t>
      </w:r>
      <w:r w:rsidR="000D6479">
        <w:rPr>
          <w:rFonts w:ascii="Times New Roman" w:hAnsi="Times New Roman" w:cs="Times New Roman"/>
          <w:sz w:val="28"/>
          <w:szCs w:val="28"/>
        </w:rPr>
        <w:t xml:space="preserve"> </w:t>
      </w:r>
      <w:r w:rsidR="00C618B3">
        <w:rPr>
          <w:rFonts w:ascii="Times New Roman" w:hAnsi="Times New Roman" w:cs="Times New Roman"/>
          <w:sz w:val="28"/>
          <w:szCs w:val="28"/>
        </w:rPr>
        <w:t xml:space="preserve">33 </w:t>
      </w:r>
      <w:r w:rsidR="00C618B3" w:rsidRPr="00C618B3">
        <w:rPr>
          <w:rFonts w:ascii="Times New Roman" w:hAnsi="Times New Roman" w:cs="Times New Roman"/>
          <w:sz w:val="28"/>
          <w:szCs w:val="28"/>
        </w:rPr>
        <w:t>]</w:t>
      </w:r>
    </w:p>
    <w:p w:rsidR="00C618B3" w:rsidRDefault="00C618B3">
      <w:pPr>
        <w:rPr>
          <w:rFonts w:ascii="Times New Roman" w:hAnsi="Times New Roman" w:cs="Times New Roman"/>
          <w:sz w:val="28"/>
          <w:szCs w:val="28"/>
        </w:rPr>
      </w:pPr>
    </w:p>
    <w:p w:rsidR="00C618B3" w:rsidRDefault="00C618B3">
      <w:pPr>
        <w:rPr>
          <w:rFonts w:ascii="Times New Roman" w:hAnsi="Times New Roman" w:cs="Times New Roman"/>
          <w:b/>
          <w:sz w:val="28"/>
          <w:szCs w:val="28"/>
        </w:rPr>
      </w:pPr>
    </w:p>
    <w:p w:rsidR="00FE408F" w:rsidRDefault="00FE408F">
      <w:pPr>
        <w:rPr>
          <w:rFonts w:ascii="Times New Roman" w:hAnsi="Times New Roman" w:cs="Times New Roman"/>
          <w:b/>
          <w:sz w:val="28"/>
          <w:szCs w:val="28"/>
        </w:rPr>
      </w:pPr>
    </w:p>
    <w:p w:rsidR="00FE408F" w:rsidRDefault="00FE408F">
      <w:pPr>
        <w:rPr>
          <w:rFonts w:ascii="Times New Roman" w:hAnsi="Times New Roman" w:cs="Times New Roman"/>
          <w:b/>
          <w:sz w:val="28"/>
          <w:szCs w:val="28"/>
        </w:rPr>
      </w:pPr>
    </w:p>
    <w:p w:rsidR="00FE408F" w:rsidRDefault="00FE408F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B743EE" w:rsidRDefault="00B743EE">
      <w:pPr>
        <w:rPr>
          <w:rFonts w:ascii="Times New Roman" w:hAnsi="Times New Roman" w:cs="Times New Roman"/>
          <w:b/>
          <w:sz w:val="28"/>
          <w:szCs w:val="28"/>
        </w:rPr>
      </w:pPr>
    </w:p>
    <w:p w:rsidR="00FE408F" w:rsidRPr="00295EA4" w:rsidRDefault="00FE408F">
      <w:pPr>
        <w:rPr>
          <w:rFonts w:ascii="Times New Roman" w:hAnsi="Times New Roman" w:cs="Times New Roman"/>
          <w:b/>
          <w:sz w:val="28"/>
          <w:szCs w:val="28"/>
        </w:rPr>
      </w:pPr>
    </w:p>
    <w:p w:rsidR="00C618B3" w:rsidRDefault="00B743EE" w:rsidP="00B743EE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Методы оценки обыкновенных акций</w:t>
      </w:r>
    </w:p>
    <w:p w:rsidR="00B743EE" w:rsidRDefault="00B743EE" w:rsidP="00B743EE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 капитализации доходов</w:t>
      </w:r>
    </w:p>
    <w:p w:rsidR="00295EA4" w:rsidRPr="00295EA4" w:rsidRDefault="00295EA4" w:rsidP="00295EA4">
      <w:pPr>
        <w:pStyle w:val="a3"/>
        <w:ind w:left="1069" w:firstLine="0"/>
        <w:rPr>
          <w:rFonts w:ascii="Times New Roman" w:hAnsi="Times New Roman" w:cs="Times New Roman"/>
          <w:b/>
          <w:i/>
          <w:sz w:val="28"/>
          <w:szCs w:val="28"/>
        </w:rPr>
      </w:pPr>
    </w:p>
    <w:p w:rsidR="00916DDF" w:rsidRDefault="00916DDF" w:rsidP="00916DDF">
      <w:pPr>
        <w:rPr>
          <w:rFonts w:ascii="Times New Roman" w:hAnsi="Times New Roman" w:cs="Times New Roman"/>
          <w:sz w:val="28"/>
          <w:szCs w:val="28"/>
        </w:rPr>
      </w:pPr>
      <w:r w:rsidRPr="00916DDF">
        <w:rPr>
          <w:rFonts w:ascii="Times New Roman" w:hAnsi="Times New Roman" w:cs="Times New Roman"/>
          <w:sz w:val="28"/>
          <w:szCs w:val="28"/>
        </w:rPr>
        <w:t>Согласно фундаментальному подходу, оценка любого актива базируется на предположении о том, что его “справедливая” стоимость должна быть равна дисконтированной на текущий момент стоимости генерируемого потока платежей:</w:t>
      </w:r>
    </w:p>
    <w:p w:rsidR="00916DDF" w:rsidRPr="00223D8D" w:rsidRDefault="00916DDF" w:rsidP="00916DDF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t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916DDF" w:rsidRPr="000D01C0" w:rsidRDefault="00916DDF" w:rsidP="00916DDF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где 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>CF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vertAlign w:val="subscript"/>
          <w:lang w:eastAsia="ru-RU"/>
        </w:rPr>
        <w:t>t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– выплата по активу в момент 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>t</w:t>
      </w: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; </w:t>
      </w:r>
    </w:p>
    <w:p w:rsidR="00916DDF" w:rsidRDefault="00916DDF" w:rsidP="00916DDF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E392B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         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>r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vertAlign w:val="subscript"/>
          <w:lang w:eastAsia="ru-RU"/>
        </w:rPr>
        <w:t>t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 xml:space="preserve"> – </w:t>
      </w: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рыночная ставка доходности в момент 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>t</w:t>
      </w: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>.</w:t>
      </w:r>
    </w:p>
    <w:p w:rsidR="00916DDF" w:rsidRDefault="00916DDF" w:rsidP="006D7B5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После того, как внутренняя стоимость актива определена, она сравнивается с его текущей рыночной ценой </w:t>
      </w:r>
      <w:r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>Р</w:t>
      </w:r>
      <w:r w:rsidRPr="00102B91">
        <w:rPr>
          <w:rFonts w:ascii="Times New Roman" w:eastAsia="TimesNewRomanPSMT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Финансовый актив недооценен если </w:t>
      </w:r>
      <w:r w:rsidR="006D7B5A"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P</w:t>
      </w:r>
      <w:r w:rsidR="006D7B5A"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&lt;</w:t>
      </w:r>
      <w:r w:rsidR="006D7B5A"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V</w:t>
      </w:r>
      <w:r w:rsid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и является кандидатом на покупку, если P</w:t>
      </w:r>
      <w:r w:rsidR="006D7B5A"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&gt;V</w:t>
      </w:r>
      <w:r w:rsid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то актив переоценен и является кандидатом на продажу. </w:t>
      </w:r>
      <w:r w:rsidR="006D7B5A"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[</w:t>
      </w:r>
      <w:r w:rsidR="00FE408F">
        <w:rPr>
          <w:rFonts w:ascii="Times New Roman" w:eastAsia="TimesNewRomanPSMT" w:hAnsi="Times New Roman" w:cs="Times New Roman"/>
          <w:sz w:val="28"/>
          <w:szCs w:val="28"/>
          <w:lang w:eastAsia="ru-RU"/>
        </w:rPr>
        <w:t>10</w:t>
      </w:r>
      <w:r w:rsid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, с.87</w:t>
      </w:r>
      <w:r w:rsidR="006D7B5A"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]</w:t>
      </w:r>
    </w:p>
    <w:p w:rsidR="00223D8D" w:rsidRDefault="006D7B5A" w:rsidP="00223D8D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Для определения истинной стоимости обыкновенных акций используется </w:t>
      </w:r>
      <w:r w:rsidRPr="00295EA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модель дисконтирования дивидендов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dividend</w:t>
      </w:r>
      <w:r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discount</w:t>
      </w:r>
      <w:r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model</w:t>
      </w:r>
      <w:r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DDM</w:t>
      </w:r>
      <w:r w:rsidRPr="006D7B5A">
        <w:rPr>
          <w:rFonts w:ascii="Times New Roman" w:eastAsia="TimesNewRomanPSMT" w:hAnsi="Times New Roman" w:cs="Times New Roman"/>
          <w:sz w:val="28"/>
          <w:szCs w:val="28"/>
          <w:lang w:eastAsia="ru-RU"/>
        </w:rPr>
        <w:t>)</w:t>
      </w:r>
      <w:r w:rsidR="009E7156">
        <w:rPr>
          <w:rFonts w:ascii="Times New Roman" w:eastAsia="TimesNewRomanPSMT" w:hAnsi="Times New Roman" w:cs="Times New Roman"/>
          <w:sz w:val="28"/>
          <w:szCs w:val="28"/>
          <w:lang w:eastAsia="ru-RU"/>
        </w:rPr>
        <w:t>. Эта модель является частным случаем метода капитализации доходов</w:t>
      </w:r>
      <w:r w:rsidR="00223D8D">
        <w:rPr>
          <w:rFonts w:ascii="Times New Roman" w:eastAsia="TimesNewRomanPSMT" w:hAnsi="Times New Roman" w:cs="Times New Roman"/>
          <w:sz w:val="28"/>
          <w:szCs w:val="28"/>
          <w:lang w:eastAsia="ru-RU"/>
        </w:rPr>
        <w:t>. В</w:t>
      </w:r>
      <w:r w:rsidR="00223D8D" w:rsidRPr="00223D8D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="00223D8D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итоге выплата по активу </w:t>
      </w:r>
      <w:r w:rsidR="00223D8D"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lang w:eastAsia="ru-RU"/>
        </w:rPr>
        <w:t>CF</w:t>
      </w:r>
      <w:r w:rsidR="00223D8D" w:rsidRPr="00102B91">
        <w:rPr>
          <w:rFonts w:ascii="Times New Roman" w:eastAsia="TimesNewRomanPS-ItalicMT" w:hAnsi="Times New Roman" w:cs="Times New Roman"/>
          <w:i/>
          <w:iCs/>
          <w:sz w:val="28"/>
          <w:szCs w:val="28"/>
          <w:vertAlign w:val="subscript"/>
          <w:lang w:eastAsia="ru-RU"/>
        </w:rPr>
        <w:t>t</w:t>
      </w:r>
      <w:r w:rsidR="00223D8D">
        <w:rPr>
          <w:rFonts w:ascii="Times New Roman" w:eastAsia="TimesNewRomanPS-ItalicMT" w:hAnsi="Times New Roman" w:cs="Times New Roman"/>
          <w:i/>
          <w:iCs/>
          <w:sz w:val="28"/>
          <w:szCs w:val="28"/>
          <w:vertAlign w:val="subscript"/>
          <w:lang w:eastAsia="ru-RU"/>
        </w:rPr>
        <w:t xml:space="preserve">  </w:t>
      </w:r>
      <w:r w:rsidR="00223D8D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будет равна дивиденду </w:t>
      </w:r>
      <w:r w:rsidR="00223D8D"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DIV</w:t>
      </w:r>
      <w:r w:rsidR="00E212AE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поскольку срок жизни акции формально не ограничен ( </w:t>
      </w:r>
      <w:r w:rsidR="00E212AE" w:rsidRPr="00E212AE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n</w:t>
      </w:r>
      <w:r w:rsidR="00E212AE" w:rsidRPr="00E212AE">
        <w:rPr>
          <w:rFonts w:ascii="Times New Roman" w:eastAsia="TimesNewRomanPSMT" w:hAnsi="Times New Roman" w:cs="Times New Roman"/>
          <w:sz w:val="28"/>
          <w:szCs w:val="28"/>
          <w:lang w:eastAsia="ru-RU"/>
        </w:rPr>
        <w:t>→∞</w:t>
      </w:r>
      <w:r w:rsidR="00E212AE">
        <w:rPr>
          <w:rFonts w:ascii="Times New Roman" w:eastAsia="TimesNewRomanPSMT" w:hAnsi="Times New Roman" w:cs="Times New Roman"/>
          <w:sz w:val="28"/>
          <w:szCs w:val="28"/>
          <w:lang w:eastAsia="ru-RU"/>
        </w:rPr>
        <w:t>)</w:t>
      </w:r>
      <w:r w:rsidR="00223D8D">
        <w:rPr>
          <w:rFonts w:ascii="Times New Roman" w:eastAsia="TimesNewRomanPSMT" w:hAnsi="Times New Roman" w:cs="Times New Roman"/>
          <w:sz w:val="28"/>
          <w:szCs w:val="28"/>
          <w:lang w:eastAsia="ru-RU"/>
        </w:rPr>
        <w:t>, в результате формула примет вид:</w:t>
      </w:r>
    </w:p>
    <w:p w:rsidR="00E212AE" w:rsidRPr="00223D8D" w:rsidRDefault="00E212AE" w:rsidP="00E212AE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DIV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223D8D" w:rsidRDefault="00E212AE" w:rsidP="003541A7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Данная модель была предложена американским ученым Д. Уилльямсом и согласно ей стоимость обыкновенной акции равна сумме всех дивидендов, дисконтированных к текущему моменту времени.</w:t>
      </w:r>
    </w:p>
    <w:p w:rsidR="003541A7" w:rsidRDefault="003541A7" w:rsidP="003541A7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Но практическое использование этой формулы для оценки эффективности инвестиций в акции ограничено, поскольку инвесторы не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 xml:space="preserve">могут точно знать, какими будут дивиденды даже в ближайшее время. Для разрешения этой проблемы рассмотрим три разновидности модели </w:t>
      </w:r>
      <w:r w:rsidRPr="003541A7">
        <w:rPr>
          <w:rFonts w:ascii="Times New Roman" w:eastAsia="TimesNewRomanPSMT" w:hAnsi="Times New Roman" w:cs="Times New Roman"/>
          <w:sz w:val="28"/>
          <w:szCs w:val="28"/>
          <w:lang w:eastAsia="ru-RU"/>
        </w:rPr>
        <w:t>DDM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.</w:t>
      </w:r>
    </w:p>
    <w:p w:rsidR="003541A7" w:rsidRPr="00295EA4" w:rsidRDefault="003541A7" w:rsidP="003541A7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</w:pPr>
      <w:r w:rsidRPr="00295EA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Модель нулевого роста</w:t>
      </w:r>
    </w:p>
    <w:p w:rsidR="006D7B5A" w:rsidRDefault="003541A7" w:rsidP="006D7B5A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Предположим</w:t>
      </w:r>
      <w:r w:rsidR="000E01CE">
        <w:rPr>
          <w:rFonts w:ascii="Times New Roman" w:eastAsia="TimesNewRomanPSMT" w:hAnsi="Times New Roman" w:cs="Times New Roman"/>
          <w:sz w:val="28"/>
          <w:szCs w:val="28"/>
          <w:lang w:eastAsia="ru-RU"/>
        </w:rPr>
        <w:t>, что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величина дивидендов на одну акцию, выплаченная за прошедший год, будет также выплачена и в следующем году и т.д.:</w:t>
      </w:r>
    </w:p>
    <w:p w:rsidR="000E01CE" w:rsidRDefault="000C7CE5" w:rsidP="000C7CE5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DIV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0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=DIV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=…=DIV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.</w:t>
      </w:r>
    </w:p>
    <w:p w:rsidR="000C7CE5" w:rsidRDefault="00DE2A36" w:rsidP="000C7CE5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Приняв указанное предположение стоимость акции будет равна</w:t>
      </w:r>
    </w:p>
    <w:p w:rsidR="00DE2A36" w:rsidRPr="00DE2A36" w:rsidRDefault="00DE2A36" w:rsidP="00DE2A36">
      <w:pPr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DIV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</m:oMath>
      </m:oMathPara>
    </w:p>
    <w:p w:rsidR="00DE2A36" w:rsidRDefault="00DE2A36" w:rsidP="00DE2A36">
      <w:pPr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Поскольку число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DIV</w:t>
      </w:r>
      <w:r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 </w:t>
      </w:r>
      <w:r w:rsidRPr="00DE2A36">
        <w:rPr>
          <w:rFonts w:ascii="Times New Roman" w:eastAsia="TimesNewRomanPSMT" w:hAnsi="Times New Roman" w:cs="Times New Roman"/>
          <w:sz w:val="28"/>
          <w:szCs w:val="28"/>
          <w:lang w:eastAsia="ru-RU"/>
        </w:rPr>
        <w:t>фиксированное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, его можно вынести за знак суммы:</w:t>
      </w:r>
    </w:p>
    <w:p w:rsidR="00DE2A36" w:rsidRPr="00DE2A36" w:rsidRDefault="00DE2A36" w:rsidP="00DE2A36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DIV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e>
          </m:d>
        </m:oMath>
      </m:oMathPara>
    </w:p>
    <w:p w:rsidR="00DE2A36" w:rsidRDefault="001442C1" w:rsidP="00DE2A3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Поскольку </w:t>
      </w:r>
      <w:r w:rsidRPr="001442C1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1442C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→∞ </w:t>
      </w:r>
    </w:p>
    <w:p w:rsidR="001442C1" w:rsidRPr="001442C1" w:rsidRDefault="00D62A4D" w:rsidP="00DE2A36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</m:oMath>
      </m:oMathPara>
    </w:p>
    <w:p w:rsidR="001442C1" w:rsidRDefault="001442C1" w:rsidP="00DE2A3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</w:t>
      </w:r>
    </w:p>
    <w:p w:rsidR="001442C1" w:rsidRPr="001442C1" w:rsidRDefault="001442C1" w:rsidP="001442C1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V=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DIV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1442C1" w:rsidRDefault="001442C1" w:rsidP="001442C1">
      <w:pPr>
        <w:rPr>
          <w:rFonts w:ascii="Times New Roman" w:eastAsiaTheme="minorEastAsia" w:hAnsi="Times New Roman" w:cs="Times New Roman"/>
          <w:sz w:val="28"/>
          <w:szCs w:val="28"/>
        </w:rPr>
      </w:pPr>
      <w:r w:rsidRPr="001442C1">
        <w:rPr>
          <w:rFonts w:ascii="Times New Roman" w:eastAsiaTheme="minorEastAsia" w:hAnsi="Times New Roman" w:cs="Times New Roman"/>
          <w:sz w:val="28"/>
          <w:szCs w:val="28"/>
        </w:rPr>
        <w:t>Дохо</w:t>
      </w:r>
      <w:r>
        <w:rPr>
          <w:rFonts w:ascii="Times New Roman" w:eastAsiaTheme="minorEastAsia" w:hAnsi="Times New Roman" w:cs="Times New Roman"/>
          <w:sz w:val="28"/>
          <w:szCs w:val="28"/>
        </w:rPr>
        <w:t>дность инвестиции в модели нулевого роста будет равна</w:t>
      </w:r>
    </w:p>
    <w:p w:rsidR="001442C1" w:rsidRPr="001442C1" w:rsidRDefault="001442C1" w:rsidP="001442C1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DIV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1442C1" w:rsidRPr="00853EBF" w:rsidRDefault="001442C1" w:rsidP="001442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 w:rsidRPr="001442C1">
        <w:rPr>
          <w:rFonts w:ascii="Times New Roman" w:eastAsiaTheme="minorEastAsia" w:hAnsi="Times New Roman" w:cs="Times New Roman"/>
          <w:i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текущая цена акции.</w:t>
      </w:r>
      <w:r w:rsidR="00FE408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E408F" w:rsidRPr="00853EB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4F7408" w:rsidRPr="00853EBF">
        <w:rPr>
          <w:rFonts w:ascii="Times New Roman" w:eastAsiaTheme="minorEastAsia" w:hAnsi="Times New Roman" w:cs="Times New Roman"/>
          <w:sz w:val="28"/>
          <w:szCs w:val="28"/>
        </w:rPr>
        <w:t>4,5,10,14</w:t>
      </w:r>
      <w:r w:rsidR="00FE408F" w:rsidRPr="00853EBF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1442C1" w:rsidRPr="000D01C0" w:rsidRDefault="001442C1" w:rsidP="001442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 1. </w:t>
      </w:r>
      <w:r>
        <w:rPr>
          <w:rFonts w:ascii="Times New Roman" w:hAnsi="Times New Roman" w:cs="Times New Roman"/>
          <w:sz w:val="28"/>
          <w:szCs w:val="28"/>
        </w:rPr>
        <w:t xml:space="preserve">Рыночная стоимость акции составляет 545 руб., годовой дивиденд на 1 акцию – 90 руб. Если требуемая доходность для данного вида акций 20%, то ее стоимость, исходя из предложения о постоянном размере дивидендов, равна: </w:t>
      </w:r>
    </w:p>
    <w:p w:rsidR="001442C1" w:rsidRPr="00AF1C99" w:rsidRDefault="001442C1" w:rsidP="001442C1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=450 </m:t>
          </m:r>
          <m:r>
            <w:rPr>
              <w:rFonts w:ascii="Cambria Math" w:hAnsi="Cambria Math" w:cs="Times New Roman"/>
              <w:sz w:val="28"/>
              <w:szCs w:val="28"/>
            </w:rPr>
            <m:t>руб.</m:t>
          </m:r>
        </m:oMath>
      </m:oMathPara>
    </w:p>
    <w:p w:rsidR="001442C1" w:rsidRDefault="001442C1" w:rsidP="001442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Акцию можно считать переоцененной. При прочих равных условиях от ее приобретения следует отказаться. Этот вывод подтверждается и тем, что внутренняя доходность акции равна 90/545=0,1651 или 16,5% </w:t>
      </w:r>
      <w:r w:rsidRPr="00834E4B">
        <w:rPr>
          <w:rFonts w:ascii="Times New Roman" w:eastAsiaTheme="minorEastAsia" w:hAnsi="Times New Roman" w:cs="Times New Roman"/>
          <w:sz w:val="28"/>
          <w:szCs w:val="28"/>
        </w:rPr>
        <w:t>&lt;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требуемой нормы в </w:t>
      </w:r>
      <w:r w:rsidRPr="00834E4B">
        <w:rPr>
          <w:rFonts w:ascii="Times New Roman" w:eastAsiaTheme="minorEastAsia" w:hAnsi="Times New Roman" w:cs="Times New Roman"/>
          <w:sz w:val="28"/>
          <w:szCs w:val="28"/>
        </w:rPr>
        <w:t>20%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D043E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FE408F">
        <w:rPr>
          <w:rFonts w:ascii="Times New Roman" w:eastAsiaTheme="minorEastAsia" w:hAnsi="Times New Roman" w:cs="Times New Roman"/>
          <w:sz w:val="28"/>
          <w:szCs w:val="28"/>
        </w:rPr>
        <w:t xml:space="preserve">6, </w:t>
      </w:r>
      <w:r>
        <w:rPr>
          <w:rFonts w:ascii="Times New Roman" w:eastAsiaTheme="minorEastAsia" w:hAnsi="Times New Roman" w:cs="Times New Roman"/>
          <w:sz w:val="28"/>
          <w:szCs w:val="28"/>
        </w:rPr>
        <w:t>с. 432-433</w:t>
      </w:r>
      <w:r w:rsidRPr="00D043E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:rsidR="001442C1" w:rsidRPr="00295EA4" w:rsidRDefault="001442C1" w:rsidP="00DE2A36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95EA4">
        <w:rPr>
          <w:rFonts w:ascii="Times New Roman" w:eastAsiaTheme="minorEastAsia" w:hAnsi="Times New Roman" w:cs="Times New Roman"/>
          <w:i/>
          <w:sz w:val="28"/>
          <w:szCs w:val="28"/>
        </w:rPr>
        <w:t>Модель постоянного роста</w:t>
      </w:r>
    </w:p>
    <w:p w:rsidR="001442C1" w:rsidRDefault="00DC3D87" w:rsidP="00DE2A3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Рассмотрим модель, в которой предполагается, что дивиденды будут расти от периода к периоду в одной пропорции (с одинаковым темпом роста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  <w:r w:rsidR="009F6A19">
        <w:rPr>
          <w:rFonts w:ascii="Times New Roman" w:eastAsiaTheme="minorEastAsia" w:hAnsi="Times New Roman" w:cs="Times New Roman"/>
          <w:sz w:val="28"/>
          <w:szCs w:val="28"/>
        </w:rPr>
        <w:t>Предполагается, что дивиденды на одну акцию, выплаченные за предыдущий год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</w:t>
      </w:r>
      <w:r w:rsidR="009F6A19">
        <w:rPr>
          <w:rFonts w:ascii="Times New Roman" w:eastAsiaTheme="minorEastAsia" w:hAnsi="Times New Roman" w:cs="Times New Roman"/>
          <w:sz w:val="28"/>
          <w:szCs w:val="28"/>
        </w:rPr>
        <w:t xml:space="preserve">, вырастут так, что в следующем году ожидается выплаты в размере 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 xml:space="preserve"> (1+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="009F6A19">
        <w:rPr>
          <w:rFonts w:ascii="Times New Roman" w:eastAsiaTheme="minorEastAsia" w:hAnsi="Times New Roman" w:cs="Times New Roman"/>
          <w:sz w:val="28"/>
          <w:szCs w:val="28"/>
        </w:rPr>
        <w:t xml:space="preserve">, еще через год </w:t>
      </w:r>
      <w:r w:rsid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>(1+</w:t>
      </w:r>
      <w:r w:rsid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>)=</w:t>
      </w:r>
      <w:r w:rsid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>(1+</w:t>
      </w:r>
      <w:r w:rsidR="009F6A1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="009F6A19" w:rsidRPr="009F6A19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9F6A19">
        <w:rPr>
          <w:rFonts w:ascii="Times New Roman" w:eastAsiaTheme="minorEastAsia" w:hAnsi="Times New Roman" w:cs="Times New Roman"/>
          <w:sz w:val="28"/>
          <w:szCs w:val="28"/>
        </w:rPr>
        <w:t>, что в общем виде:</w:t>
      </w:r>
    </w:p>
    <w:p w:rsidR="009F6A19" w:rsidRPr="00253CEE" w:rsidRDefault="009F6A19" w:rsidP="009F6A19">
      <w:pPr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253CEE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253CEE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-1</w:t>
      </w:r>
      <w:r w:rsidRPr="00253CEE">
        <w:rPr>
          <w:rFonts w:ascii="Times New Roman" w:eastAsiaTheme="minorEastAsia" w:hAnsi="Times New Roman" w:cs="Times New Roman"/>
          <w:i/>
          <w:sz w:val="28"/>
          <w:szCs w:val="28"/>
        </w:rPr>
        <w:t>(1+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</w:t>
      </w:r>
      <w:r w:rsidRPr="00253CEE">
        <w:rPr>
          <w:rFonts w:ascii="Times New Roman" w:eastAsiaTheme="minorEastAsia" w:hAnsi="Times New Roman" w:cs="Times New Roman"/>
          <w:i/>
          <w:sz w:val="28"/>
          <w:szCs w:val="28"/>
        </w:rPr>
        <w:t>),</w:t>
      </w:r>
    </w:p>
    <w:p w:rsidR="009F6A19" w:rsidRPr="00A04162" w:rsidRDefault="009F6A19" w:rsidP="009F6A19">
      <w:pPr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DIV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t</w:t>
      </w:r>
      <w:r w:rsidRPr="00A04162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A04162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</w:t>
      </w:r>
      <w:r w:rsidRPr="00A04162">
        <w:rPr>
          <w:rFonts w:ascii="Times New Roman" w:eastAsiaTheme="minorEastAsia" w:hAnsi="Times New Roman" w:cs="Times New Roman"/>
          <w:i/>
          <w:sz w:val="28"/>
          <w:szCs w:val="28"/>
        </w:rPr>
        <w:t>(1+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</w:t>
      </w:r>
      <w:r w:rsidRPr="00A04162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en-US"/>
        </w:rPr>
        <w:t>t</w:t>
      </w:r>
      <w:r w:rsidRPr="00A04162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1442C1" w:rsidRDefault="00A04162" w:rsidP="00DE2A3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этих условиях стоимость акций определяется </w:t>
      </w:r>
    </w:p>
    <w:p w:rsidR="00A04162" w:rsidRPr="00A04162" w:rsidRDefault="00A04162" w:rsidP="00A04162">
      <w:pPr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DIV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0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(1+g)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DIV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(1+g)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e>
          </m:d>
        </m:oMath>
      </m:oMathPara>
    </w:p>
    <w:p w:rsidR="00A04162" w:rsidRDefault="00A80511" w:rsidP="00A0416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r</w:t>
      </w:r>
      <w:r w:rsidRPr="00A8051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&gt;g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</w:p>
    <w:p w:rsidR="00A80511" w:rsidRPr="002E3EAB" w:rsidRDefault="00D62A4D" w:rsidP="002E3EA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(1+g)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1+g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1+r</m:t>
              </m:r>
            </m:den>
          </m:f>
        </m:oMath>
      </m:oMathPara>
    </w:p>
    <w:p w:rsidR="002E3EAB" w:rsidRPr="002E3EAB" w:rsidRDefault="002E3EAB" w:rsidP="002E3EA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Получаем следующую форму для модели постоянного роста:</w:t>
      </w:r>
    </w:p>
    <w:p w:rsidR="00A04162" w:rsidRPr="002E3EAB" w:rsidRDefault="002E3EAB" w:rsidP="00A04162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V=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DIV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1+g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r-g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DIV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r-g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2E3EAB" w:rsidRDefault="002E3EAB" w:rsidP="002E3EAB">
      <w:pPr>
        <w:rPr>
          <w:rFonts w:ascii="Times New Roman" w:eastAsiaTheme="minorEastAsia" w:hAnsi="Times New Roman" w:cs="Times New Roman"/>
          <w:sz w:val="28"/>
          <w:szCs w:val="28"/>
        </w:rPr>
      </w:pPr>
      <w:r w:rsidRPr="002E3EAB">
        <w:rPr>
          <w:rFonts w:ascii="Times New Roman" w:eastAsiaTheme="minorEastAsia" w:hAnsi="Times New Roman" w:cs="Times New Roman"/>
          <w:sz w:val="28"/>
          <w:szCs w:val="28"/>
        </w:rPr>
        <w:t>Доходность инвестиций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модели постоянного роста</w:t>
      </w:r>
    </w:p>
    <w:p w:rsidR="002E3EAB" w:rsidRPr="005C1AB3" w:rsidRDefault="00553952" w:rsidP="002E3EAB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DIV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(1+g)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+g=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DIV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+g. </m:t>
          </m:r>
        </m:oMath>
      </m:oMathPara>
    </w:p>
    <w:p w:rsidR="005C1AB3" w:rsidRDefault="005C1AB3" w:rsidP="005C1A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Данная модель обеспечивает простой подход к оценке акций, но ее использование связано с рядом ограничений:</w:t>
      </w:r>
    </w:p>
    <w:p w:rsidR="005C1AB3" w:rsidRDefault="005C1AB3" w:rsidP="005C1AB3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предположение о стабильности темпов роста дивидендов на протяжении длительного периода времени, что на практике для большинства организаций невыполнимо;</w:t>
      </w:r>
    </w:p>
    <w:p w:rsidR="005C1AB3" w:rsidRDefault="005C1AB3" w:rsidP="005C1AB3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необходимость определения приемлемых темпов стабильного роста;</w:t>
      </w:r>
    </w:p>
    <w:p w:rsidR="005C1AB3" w:rsidRPr="005C1AB3" w:rsidRDefault="005C1AB3" w:rsidP="005C1AB3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необходимо учитывать, что модель чувствительна к входным данным, так по мере приближения темпов роста к ставке дисконтирования стоимость акции будет стремиться к бесконечности.</w:t>
      </w:r>
      <w:r w:rsidR="004F7408" w:rsidRPr="004F74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F7408">
        <w:rPr>
          <w:rFonts w:ascii="Times New Roman" w:eastAsiaTheme="minorEastAsia" w:hAnsi="Times New Roman" w:cs="Times New Roman"/>
          <w:sz w:val="28"/>
          <w:szCs w:val="28"/>
          <w:lang w:val="en-US"/>
        </w:rPr>
        <w:t>[4,5,10,14]</w:t>
      </w:r>
    </w:p>
    <w:p w:rsidR="00553952" w:rsidRDefault="00553952" w:rsidP="00553952">
      <w:pPr>
        <w:rPr>
          <w:rFonts w:ascii="Times New Roman" w:eastAsiaTheme="minorEastAsia" w:hAnsi="Times New Roman" w:cs="Times New Roman"/>
          <w:sz w:val="28"/>
          <w:szCs w:val="28"/>
        </w:rPr>
      </w:pPr>
      <w:r w:rsidRPr="00834E4B">
        <w:rPr>
          <w:rFonts w:ascii="Times New Roman" w:eastAsiaTheme="minorEastAsia" w:hAnsi="Times New Roman" w:cs="Times New Roman"/>
          <w:b/>
          <w:sz w:val="28"/>
          <w:szCs w:val="28"/>
        </w:rPr>
        <w:t xml:space="preserve">Пример 2. </w:t>
      </w:r>
      <w:r w:rsidRPr="005D523A">
        <w:rPr>
          <w:rFonts w:ascii="Times New Roman" w:eastAsiaTheme="minorEastAsia" w:hAnsi="Times New Roman" w:cs="Times New Roman"/>
          <w:sz w:val="28"/>
          <w:szCs w:val="28"/>
        </w:rPr>
        <w:t>На фондовом рынке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продаются акции с рыночной стоимостью 545 руб. В базисном периоде был выплачен дивиденд 60 руб. на акцию. Прогнозируется постоянный рост дивидендов на 10% в год. Стоит ли приобрести акции, если норма доходности для инвестора составляет 20% годовых?</w:t>
      </w:r>
    </w:p>
    <w:p w:rsidR="00553952" w:rsidRPr="007D4C25" w:rsidRDefault="00553952" w:rsidP="00553952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V=60*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1+0,1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0,2-0,1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=660 руб.</m:t>
          </m:r>
        </m:oMath>
      </m:oMathPara>
    </w:p>
    <w:p w:rsidR="00553952" w:rsidRPr="004F7408" w:rsidRDefault="00553952" w:rsidP="004F740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Стоимость акции выше рыночной стоимости, следовательно, инвестору стоит приобрести эти акции.</w:t>
      </w:r>
      <w:r w:rsidR="004F7408" w:rsidRPr="004F74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D4C25">
        <w:rPr>
          <w:rFonts w:ascii="Times New Roman" w:hAnsi="Times New Roman" w:cs="Times New Roman"/>
          <w:sz w:val="28"/>
          <w:szCs w:val="28"/>
        </w:rPr>
        <w:t>[</w:t>
      </w:r>
      <w:r w:rsidR="004F7408" w:rsidRPr="004F7408">
        <w:rPr>
          <w:rFonts w:ascii="Times New Roman" w:hAnsi="Times New Roman" w:cs="Times New Roman"/>
          <w:sz w:val="28"/>
          <w:szCs w:val="28"/>
        </w:rPr>
        <w:t xml:space="preserve">6, </w:t>
      </w:r>
      <w:r w:rsidRPr="007D4C25">
        <w:rPr>
          <w:rFonts w:ascii="Times New Roman" w:hAnsi="Times New Roman" w:cs="Times New Roman"/>
          <w:sz w:val="28"/>
          <w:szCs w:val="28"/>
        </w:rPr>
        <w:t>с. 433]</w:t>
      </w:r>
    </w:p>
    <w:p w:rsidR="00553952" w:rsidRPr="00295EA4" w:rsidRDefault="00C91E02" w:rsidP="00553952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95EA4">
        <w:rPr>
          <w:rFonts w:ascii="Times New Roman" w:eastAsiaTheme="minorEastAsia" w:hAnsi="Times New Roman" w:cs="Times New Roman"/>
          <w:i/>
          <w:sz w:val="28"/>
          <w:szCs w:val="28"/>
        </w:rPr>
        <w:t>Модель переменного роста</w:t>
      </w:r>
    </w:p>
    <w:p w:rsidR="00463468" w:rsidRDefault="0046346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463468" w:rsidRDefault="0046346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463468" w:rsidRDefault="0046346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463468" w:rsidRDefault="0046346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F7408" w:rsidRDefault="004F740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F7408" w:rsidRDefault="004F740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63468" w:rsidRPr="004F7408" w:rsidRDefault="0046346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63468" w:rsidRDefault="00463468" w:rsidP="00C91E02">
      <w:pPr>
        <w:ind w:firstLine="0"/>
        <w:rPr>
          <w:rFonts w:ascii="Times New Roman" w:eastAsiaTheme="minorEastAsia" w:hAnsi="Times New Roman" w:cs="Times New Roman"/>
          <w:sz w:val="28"/>
          <w:szCs w:val="28"/>
        </w:rPr>
      </w:pPr>
    </w:p>
    <w:p w:rsidR="00463468" w:rsidRPr="00FE408F" w:rsidRDefault="00FE408F" w:rsidP="00FE408F">
      <w:pPr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Рис. 1</w:t>
      </w:r>
    </w:p>
    <w:p w:rsidR="00DE2A36" w:rsidRPr="00253CEE" w:rsidRDefault="00C91E02" w:rsidP="00C91E0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определения курса обыкновенной акции по модели переменного роста необходимо вычислить приведенную стоимость прогнозируемого потока дивидендов: разделить общий поток на две части (до некоторого  момента времени </w:t>
      </w:r>
      <w:r w:rsidRPr="002D37DB">
        <w:rPr>
          <w:rFonts w:ascii="Times New Roman" w:eastAsiaTheme="minorEastAsia" w:hAnsi="Times New Roman" w:cs="Times New Roman"/>
          <w:i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до которого изменения дивидендов не связаны с какой-либо закономерностью, и после наступления момента </w:t>
      </w:r>
      <w:r w:rsidRPr="002D37DB">
        <w:rPr>
          <w:rFonts w:ascii="Times New Roman" w:eastAsiaTheme="minorEastAsia" w:hAnsi="Times New Roman" w:cs="Times New Roman"/>
          <w:i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после которого они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будут расти с постоянным коэффициентом</w:t>
      </w:r>
      <w:r w:rsidRPr="00C91E0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D37D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D37DB">
        <w:rPr>
          <w:rFonts w:ascii="Times New Roman" w:eastAsiaTheme="minorEastAsia" w:hAnsi="Times New Roman" w:cs="Times New Roman"/>
          <w:sz w:val="28"/>
          <w:szCs w:val="28"/>
        </w:rPr>
        <w:t>, рассчитать приведенную стоимость каждой части и затем сложить их</w:t>
      </w:r>
      <w:r w:rsidR="002D37DB" w:rsidRPr="002D37DB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V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V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T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</w:rPr>
        <w:t>+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V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/>
        </w:rPr>
        <w:t>T</w:t>
      </w:r>
      <w:r w:rsidR="002D37DB" w:rsidRPr="002D37DB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+1</w:t>
      </w:r>
      <w:r w:rsidR="002D37DB" w:rsidRPr="002D37DB"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</w:p>
    <w:p w:rsidR="002D37DB" w:rsidRPr="00D973CD" w:rsidRDefault="00D973CD" w:rsidP="00C91E02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V=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DIV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DIV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T+1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(r-g)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2D37DB" w:rsidRDefault="00D973CD" w:rsidP="00C91E0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Вычисление внутренней доходности инвестиции по модели переменного роста представляет определенные сложности и осуществляется решения относительно </w:t>
      </w:r>
      <w:r w:rsidRPr="00D973C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следующего уравнения:</w:t>
      </w:r>
    </w:p>
    <w:p w:rsidR="00D973CD" w:rsidRPr="00D973CD" w:rsidRDefault="00D973CD" w:rsidP="00D973CD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DIV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DIV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T+1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(Y-g)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DE0D6C" w:rsidRDefault="00D973CD" w:rsidP="00DE0D6C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D973CD">
        <w:rPr>
          <w:rFonts w:ascii="Times New Roman" w:eastAsia="TimesNewRomanPSMT" w:hAnsi="Times New Roman" w:cs="Times New Roman"/>
          <w:b/>
          <w:sz w:val="28"/>
          <w:szCs w:val="28"/>
          <w:lang w:eastAsia="ru-RU"/>
        </w:rPr>
        <w:t>Пример 3.</w:t>
      </w:r>
      <w:r>
        <w:rPr>
          <w:rFonts w:ascii="Times New Roman" w:eastAsia="TimesNewRomanPSMT" w:hAnsi="Times New Roman" w:cs="Times New Roman"/>
          <w:b/>
          <w:sz w:val="28"/>
          <w:szCs w:val="28"/>
          <w:lang w:eastAsia="ru-RU"/>
        </w:rPr>
        <w:t xml:space="preserve"> </w:t>
      </w:r>
      <w:r w:rsidR="00574E5E">
        <w:rPr>
          <w:rFonts w:ascii="Times New Roman" w:eastAsia="TimesNewRomanPSMT" w:hAnsi="Times New Roman" w:cs="Times New Roman"/>
          <w:sz w:val="28"/>
          <w:szCs w:val="28"/>
          <w:lang w:eastAsia="ru-RU"/>
        </w:rPr>
        <w:t>Ожидаемый рост дивидендов по акции общества 20%</w:t>
      </w:r>
      <w:r w:rsidR="00574E5E">
        <w:rPr>
          <w:rFonts w:ascii="Times New Roman" w:eastAsia="TimesNewRomanPSMT" w:hAnsi="Times New Roman" w:cs="Times New Roman"/>
          <w:b/>
          <w:sz w:val="28"/>
          <w:szCs w:val="28"/>
          <w:lang w:eastAsia="ru-RU"/>
        </w:rPr>
        <w:t xml:space="preserve"> </w:t>
      </w:r>
      <w:r w:rsidR="00574E5E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в течение 2 лет, в последующие годы он остановится на уровне 6% в год. В настоящий период дивидендные выплаты составили 4 руб. Требуемая ставка доходности равна 11%. </w:t>
      </w:r>
    </w:p>
    <w:p w:rsidR="00574E5E" w:rsidRPr="00DE0D6C" w:rsidRDefault="00C164AC" w:rsidP="00DE0D6C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V=</m:t>
          </m:r>
          <m:d>
            <m:d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f>
                <m:f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4(1+0,2)</m:t>
                  </m:r>
                </m:num>
                <m:den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(1+0,11)</m:t>
                  </m:r>
                </m:den>
              </m:f>
              <m:r>
                <w:rPr>
                  <w:rFonts w:ascii="Cambria Math" w:eastAsia="TimesNewRomanPSMT" w:hAnsi="Cambria Math" w:cs="Times New Roman"/>
                  <w:sz w:val="28"/>
                  <w:szCs w:val="28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2(1+0,2)(1+0,2)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(1+0,11)</m:t>
                      </m:r>
                    </m:e>
                    <m:sup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+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NewRomanPSMT" w:hAnsi="Cambria Math" w:cs="Times New Roman"/>
                  <w:sz w:val="28"/>
                  <w:szCs w:val="28"/>
                  <w:lang w:eastAsia="ru-RU"/>
                </w:rPr>
                <m:t>2(1+0,2)(1+0,06)</m:t>
              </m:r>
            </m:num>
            <m:den>
              <m:r>
                <w:rPr>
                  <w:rFonts w:ascii="Cambria Math" w:eastAsia="TimesNewRomanPSMT" w:hAnsi="Cambria Math" w:cs="Times New Roman"/>
                  <w:sz w:val="28"/>
                  <w:szCs w:val="28"/>
                  <w:lang w:eastAsia="ru-RU"/>
                </w:rPr>
                <m:t>(0,12-0,06)</m:t>
              </m:r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(1+0,06)</m:t>
                  </m:r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==44,4 руб.</m:t>
          </m:r>
        </m:oMath>
      </m:oMathPara>
    </w:p>
    <w:p w:rsidR="00C91E02" w:rsidRDefault="005C1AB3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Двухэтапные модели обладают рядом недостатков:</w:t>
      </w:r>
    </w:p>
    <w:p w:rsidR="005C1AB3" w:rsidRDefault="005C1AB3" w:rsidP="005C1AB3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необходимость определения продолжительного периода исключительного роста;</w:t>
      </w:r>
    </w:p>
    <w:p w:rsidR="005C1AB3" w:rsidRDefault="005C1AB3" w:rsidP="005C1AB3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недооценку организаций, которые реинвестируют или накапливают денежные поступления и выплачивают денежные поступления и выплачивают низкие дивиденды на этапе высокого роста;</w:t>
      </w:r>
    </w:p>
    <w:p w:rsidR="005C1AB3" w:rsidRDefault="00B12C99" w:rsidP="005C1AB3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резкость перехода к наиболее низким и стабильным дивидендам и др.</w:t>
      </w:r>
    </w:p>
    <w:p w:rsidR="00B12C99" w:rsidRDefault="00B12C99" w:rsidP="00B12C99">
      <w:pPr>
        <w:autoSpaceDE w:val="0"/>
        <w:autoSpaceDN w:val="0"/>
        <w:adjustRightInd w:val="0"/>
        <w:ind w:left="709" w:firstLine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В целом модели постоянного и переменного роста больше подходят</w:t>
      </w:r>
    </w:p>
    <w:p w:rsidR="00B12C99" w:rsidRDefault="00B12C99" w:rsidP="00B12C99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для оценки быстро растущих фирм, на данном моменте имеющих какими-то преимуществами (например, исключительные права, патенты, лицензии, ноу-хау и т.д.) по сравнению с другими фирмами, после исчезновения которых происходит возврат к обычным и среднеотраслевым темпам роста.</w:t>
      </w:r>
    </w:p>
    <w:p w:rsidR="00B12C99" w:rsidRDefault="00B12C99" w:rsidP="00B12C99">
      <w:pPr>
        <w:autoSpaceDE w:val="0"/>
        <w:autoSpaceDN w:val="0"/>
        <w:adjustRightInd w:val="0"/>
        <w:ind w:left="709" w:firstLine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>Инвесторы предпочитают использовать трехэтапные модели, считая</w:t>
      </w:r>
    </w:p>
    <w:p w:rsidR="00B12C99" w:rsidRDefault="00B12C99" w:rsidP="00B12C99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что они лучше сочетают реализм и простоту применения.</w:t>
      </w:r>
    </w:p>
    <w:p w:rsidR="00B12C99" w:rsidRDefault="00B12C99" w:rsidP="00B12C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12C99">
        <w:rPr>
          <w:rFonts w:ascii="Times New Roman" w:hAnsi="Times New Roman" w:cs="Times New Roman"/>
          <w:sz w:val="28"/>
          <w:szCs w:val="28"/>
          <w:lang w:eastAsia="ru-RU"/>
        </w:rPr>
        <w:t xml:space="preserve"> Все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вариации трехэтапных моделей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DDM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проходят через три стадии:</w:t>
      </w:r>
    </w:p>
    <w:p w:rsidR="00B12C99" w:rsidRDefault="00B12C99" w:rsidP="00B12C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стадия роста;</w:t>
      </w:r>
    </w:p>
    <w:p w:rsidR="00B12C99" w:rsidRDefault="00B12C99" w:rsidP="00B12C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переходный период;</w:t>
      </w:r>
    </w:p>
    <w:p w:rsidR="00B12C99" w:rsidRDefault="00B12C99" w:rsidP="00B12C9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стадия зрелости.</w:t>
      </w:r>
    </w:p>
    <w:p w:rsidR="000C1171" w:rsidRDefault="000C1171" w:rsidP="000C1171">
      <w:pPr>
        <w:ind w:left="709" w:firstLine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Каждый этап характеризуется соответствующими темпами роста</w:t>
      </w:r>
    </w:p>
    <w:p w:rsidR="000C1171" w:rsidRDefault="000C1171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доходов и дивидендов (рис. 2).</w:t>
      </w:r>
    </w:p>
    <w:p w:rsidR="00463468" w:rsidRDefault="0046346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68" w:rsidRDefault="0046346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68" w:rsidRDefault="0046346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68" w:rsidRDefault="0046346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68" w:rsidRDefault="0046346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68" w:rsidRPr="00853EBF" w:rsidRDefault="0046346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7408" w:rsidRPr="00853EBF" w:rsidRDefault="004F740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7408" w:rsidRPr="00853EBF" w:rsidRDefault="004F7408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08F" w:rsidRDefault="00FE408F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08F" w:rsidRDefault="00FE408F" w:rsidP="000C1171">
      <w:pPr>
        <w:ind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3468" w:rsidRPr="00FE408F" w:rsidRDefault="00FE408F" w:rsidP="00FE408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Рис. 2</w:t>
      </w:r>
    </w:p>
    <w:p w:rsidR="00253CEE" w:rsidRDefault="000C1171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Трехэтапная модель имеет следующий вид:</w:t>
      </w:r>
    </w:p>
    <w:p w:rsidR="000C1171" w:rsidRPr="000C1171" w:rsidRDefault="000C1171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V=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DIV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t=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DIV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</m:e>
              </m:nary>
            </m:e>
          </m:nary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DIV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(1+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(r-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)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0C1171" w:rsidRDefault="000C1171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>
        <w:rPr>
          <w:rFonts w:ascii="Times New Roman" w:eastAsia="TimesNewRomanPSMT" w:hAnsi="Times New Roman" w:cs="Times New Roman"/>
          <w:sz w:val="28"/>
          <w:szCs w:val="28"/>
        </w:rPr>
        <w:t xml:space="preserve"> – первоначальные темпы роста;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>
        <w:rPr>
          <w:rFonts w:ascii="Times New Roman" w:eastAsia="TimesNewRomanPSMT" w:hAnsi="Times New Roman" w:cs="Times New Roman"/>
          <w:sz w:val="28"/>
          <w:szCs w:val="28"/>
        </w:rPr>
        <w:t xml:space="preserve"> – постоянные темпы роста после периода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063503">
        <w:rPr>
          <w:rFonts w:ascii="Times New Roman" w:eastAsia="TimesNewRomanPSMT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 w:rsidR="00063503">
        <w:rPr>
          <w:rFonts w:ascii="Times New Roman" w:eastAsia="TimesNewRomanPSMT" w:hAnsi="Times New Roman" w:cs="Times New Roman"/>
          <w:sz w:val="28"/>
          <w:szCs w:val="28"/>
        </w:rPr>
        <w:t xml:space="preserve"> – ставка дисконтирования для периода первоначального роста.</w:t>
      </w:r>
    </w:p>
    <w:p w:rsidR="00063503" w:rsidRPr="004F7408" w:rsidRDefault="00063503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Процесс прогнозирования предполагает необходимость указания темпов роста доходов и дивидендов для всех трех стадий. Прогноз аналитика относительно роста показателей какой-то компании</w:t>
      </w:r>
      <w:r w:rsidR="00295EA4">
        <w:rPr>
          <w:rFonts w:ascii="Times New Roman" w:eastAsia="TimesNewRomanPSMT" w:hAnsi="Times New Roman" w:cs="Times New Roman"/>
          <w:sz w:val="28"/>
          <w:szCs w:val="28"/>
        </w:rPr>
        <w:t xml:space="preserve"> будут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абсолютно </w:t>
      </w: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точными, но модель может вполне адекватно описывать реальный процесс развития предприятия.</w:t>
      </w:r>
      <w:r w:rsidR="004F7408" w:rsidRPr="004F740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4F7408">
        <w:rPr>
          <w:rFonts w:ascii="Times New Roman" w:eastAsiaTheme="minorEastAsia" w:hAnsi="Times New Roman" w:cs="Times New Roman"/>
          <w:sz w:val="28"/>
          <w:szCs w:val="28"/>
          <w:lang w:val="en-US"/>
        </w:rPr>
        <w:t>[4,5,10,14]</w:t>
      </w:r>
    </w:p>
    <w:p w:rsidR="004F7408" w:rsidRDefault="004F7408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B743EE" w:rsidRPr="00B743EE" w:rsidRDefault="00B743EE" w:rsidP="00253CEE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</w:rPr>
      </w:pPr>
    </w:p>
    <w:p w:rsidR="00295EA4" w:rsidRPr="00B743EE" w:rsidRDefault="00B743EE" w:rsidP="00B743EE">
      <w:pPr>
        <w:pStyle w:val="a3"/>
        <w:ind w:left="1789" w:firstLine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2.2. </w:t>
      </w:r>
      <w:r w:rsidR="00BC68AD" w:rsidRPr="00B743EE">
        <w:rPr>
          <w:rFonts w:ascii="Times New Roman" w:hAnsi="Times New Roman" w:cs="Times New Roman"/>
          <w:b/>
          <w:i/>
          <w:sz w:val="28"/>
          <w:szCs w:val="28"/>
        </w:rPr>
        <w:t>Модели, основанные на соотношении «цена-доход»</w:t>
      </w:r>
    </w:p>
    <w:p w:rsidR="004F7408" w:rsidRPr="00BC68AD" w:rsidRDefault="004F7408" w:rsidP="004F7408">
      <w:pPr>
        <w:pStyle w:val="a3"/>
        <w:ind w:left="1069" w:firstLine="0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C164AC" w:rsidRDefault="00BC68AD" w:rsidP="00BC68AD">
      <w:pPr>
        <w:rPr>
          <w:rFonts w:ascii="Times New Roman" w:hAnsi="Times New Roman" w:cs="Times New Roman"/>
          <w:sz w:val="28"/>
          <w:szCs w:val="28"/>
        </w:rPr>
      </w:pPr>
      <w:r w:rsidRPr="00BC68AD">
        <w:rPr>
          <w:rFonts w:ascii="Times New Roman" w:hAnsi="Times New Roman" w:cs="Times New Roman"/>
          <w:sz w:val="28"/>
          <w:szCs w:val="28"/>
        </w:rPr>
        <w:t>Многие аналитики предпочитают использование более простых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8AD">
        <w:rPr>
          <w:rFonts w:ascii="Times New Roman" w:hAnsi="Times New Roman" w:cs="Times New Roman"/>
          <w:sz w:val="28"/>
          <w:szCs w:val="28"/>
        </w:rPr>
        <w:t xml:space="preserve">моделей оценки обыкновенных акций. Первоначально оценивается доход на одну акцию в наступающем году </w:t>
      </w:r>
      <w:r w:rsidRPr="00BC68AD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BC68A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C68AD">
        <w:rPr>
          <w:rFonts w:ascii="Times New Roman" w:hAnsi="Times New Roman" w:cs="Times New Roman"/>
          <w:sz w:val="28"/>
          <w:szCs w:val="28"/>
        </w:rPr>
        <w:t>, затем человек исполняющие функции аналитика</w:t>
      </w:r>
      <w:r>
        <w:rPr>
          <w:rFonts w:ascii="Times New Roman" w:hAnsi="Times New Roman" w:cs="Times New Roman"/>
          <w:sz w:val="28"/>
          <w:szCs w:val="28"/>
        </w:rPr>
        <w:t xml:space="preserve"> указывает «нормальное» </w:t>
      </w:r>
      <w:r w:rsidRPr="00BC68AD">
        <w:rPr>
          <w:rFonts w:ascii="Times New Roman" w:hAnsi="Times New Roman" w:cs="Times New Roman"/>
          <w:i/>
          <w:sz w:val="28"/>
          <w:szCs w:val="28"/>
        </w:rPr>
        <w:t>соотношение «цена-доход»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8AD">
        <w:rPr>
          <w:rFonts w:ascii="Times New Roman" w:hAnsi="Times New Roman" w:cs="Times New Roman"/>
          <w:i/>
          <w:sz w:val="28"/>
          <w:szCs w:val="28"/>
        </w:rPr>
        <w:t>(</w:t>
      </w:r>
      <w:r w:rsidRPr="00BC68AD">
        <w:rPr>
          <w:rFonts w:ascii="Times New Roman" w:hAnsi="Times New Roman" w:cs="Times New Roman"/>
          <w:i/>
          <w:sz w:val="28"/>
          <w:szCs w:val="28"/>
          <w:lang w:val="en-US"/>
        </w:rPr>
        <w:t>price</w:t>
      </w:r>
      <w:r w:rsidRPr="00BC68AD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earnings</w:t>
      </w:r>
      <w:r w:rsidRPr="00BC68A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ratio</w:t>
      </w:r>
      <w:r w:rsidRPr="00BC68AD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акции данного вида.</w:t>
      </w:r>
      <w:r w:rsidR="00D76B69">
        <w:rPr>
          <w:rFonts w:ascii="Times New Roman" w:hAnsi="Times New Roman" w:cs="Times New Roman"/>
          <w:sz w:val="28"/>
          <w:szCs w:val="28"/>
        </w:rPr>
        <w:t xml:space="preserve"> Оценку будущего курса </w:t>
      </w:r>
      <w:r w:rsidR="00D76B69" w:rsidRPr="00D76B69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76B69" w:rsidRPr="00D76B6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D76B69" w:rsidRPr="00D76B69">
        <w:rPr>
          <w:rFonts w:ascii="Times New Roman" w:hAnsi="Times New Roman" w:cs="Times New Roman"/>
          <w:sz w:val="28"/>
          <w:szCs w:val="28"/>
        </w:rPr>
        <w:t xml:space="preserve"> </w:t>
      </w:r>
      <w:r w:rsidR="00D76B69">
        <w:rPr>
          <w:rFonts w:ascii="Times New Roman" w:hAnsi="Times New Roman" w:cs="Times New Roman"/>
          <w:sz w:val="28"/>
          <w:szCs w:val="28"/>
        </w:rPr>
        <w:t xml:space="preserve">и дают эти два значения. Используя текущий курс акции </w:t>
      </w:r>
      <w:r w:rsidR="00D76B69" w:rsidRPr="00D76B69">
        <w:rPr>
          <w:rFonts w:ascii="Times New Roman" w:hAnsi="Times New Roman" w:cs="Times New Roman"/>
          <w:i/>
          <w:sz w:val="28"/>
          <w:szCs w:val="28"/>
        </w:rPr>
        <w:t>Р</w:t>
      </w:r>
      <w:r w:rsidR="00D76B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6B69">
        <w:rPr>
          <w:rFonts w:ascii="Times New Roman" w:hAnsi="Times New Roman" w:cs="Times New Roman"/>
          <w:sz w:val="28"/>
          <w:szCs w:val="28"/>
        </w:rPr>
        <w:t>и ожидаемую величину дивидендов за и интересующий период, оценку доходности акции за этот период можно получить:</w:t>
      </w:r>
    </w:p>
    <w:p w:rsidR="001E7FEF" w:rsidRDefault="00D76B69" w:rsidP="001E7FEF">
      <w:pP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Ожидаемая доходность=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P</m:t>
                  </m:r>
                </m:e>
              </m:d>
              <m:r>
                <w:rPr>
                  <w:rFonts w:ascii="Cambria Math" w:eastAsia="TimesNewRomanPSMT" w:hAnsi="Cambria Math" w:cs="Times New Roman"/>
                  <w:sz w:val="28"/>
                  <w:szCs w:val="28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DIV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TimesNewRomanPSMT" w:hAnsi="Cambria Math" w:cs="Times New Roman"/>
                  <w:sz w:val="28"/>
                  <w:szCs w:val="28"/>
                  <w:lang w:val="en-US" w:eastAsia="ru-RU"/>
                </w:rPr>
                <m:t>P</m:t>
              </m:r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val="en-US" w:eastAsia="ru-RU"/>
            </w:rPr>
            <m:t>.</m:t>
          </m:r>
        </m:oMath>
      </m:oMathPara>
    </w:p>
    <w:p w:rsidR="00C91E02" w:rsidRDefault="00856FE0" w:rsidP="001E7FEF">
      <w:pPr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Для определения является ли бумага </w:t>
      </w:r>
      <w:r w:rsidR="001E7FEF">
        <w:rPr>
          <w:rFonts w:ascii="Times New Roman" w:eastAsia="TimesNewRomanPSMT" w:hAnsi="Times New Roman" w:cs="Times New Roman"/>
          <w:sz w:val="28"/>
          <w:szCs w:val="28"/>
          <w:lang w:eastAsia="ru-RU"/>
        </w:rPr>
        <w:t>переоцененной или недооценённой, состоит в сравнении ее соотношения «цена-доход»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с «нормальным» соотношением. Чтобы провести такое сравнение, нужно переписать модель 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DDM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добавив в нее новые переменные (таким образом можно трансформировать разновидности 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DDM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). Величина доходов на одну акцию 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>связана с величиной дивидендов на одну акцию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 xml:space="preserve">  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через 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долю выплат</w:t>
      </w:r>
      <w:r w:rsidR="00723172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 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фирмы 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(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p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  <w:r w:rsidR="00723172" w:rsidRPr="00723172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)</w:t>
      </w:r>
      <w:r w:rsidR="00723172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: </w:t>
      </w:r>
    </w:p>
    <w:p w:rsidR="00723172" w:rsidRDefault="00723172" w:rsidP="00723172">
      <w:pPr>
        <w:jc w:val="center"/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</w:t>
      </w:r>
      <w:r w:rsidR="0055603B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IV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= </w:t>
      </w:r>
      <w:r w:rsidRPr="00723172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p</w:t>
      </w:r>
      <w:r w:rsidRPr="00723172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  <w:r w:rsidRPr="00D8771E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</w:p>
    <w:p w:rsidR="00723172" w:rsidRDefault="0055603B" w:rsidP="00723172">
      <w:pPr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Получаем:</w:t>
      </w:r>
    </w:p>
    <w:p w:rsidR="0055603B" w:rsidRPr="0055603B" w:rsidRDefault="0055603B" w:rsidP="0055603B">
      <w:pPr>
        <w:jc w:val="center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t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55603B" w:rsidRDefault="0055603B" w:rsidP="0055603B">
      <w:pPr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Доходы на акцию в год 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связаны с доходами на акцию в предыдущий год 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eastAsia="TimesNewRomanPSMT" w:hAnsi="Times New Roman" w:cs="Times New Roman"/>
          <w:i/>
          <w:sz w:val="28"/>
          <w:szCs w:val="28"/>
        </w:rPr>
        <w:t xml:space="preserve"> – 1 </w:t>
      </w:r>
      <w:r>
        <w:rPr>
          <w:rFonts w:ascii="Times New Roman" w:eastAsia="TimesNewRomanPSMT" w:hAnsi="Times New Roman" w:cs="Times New Roman"/>
          <w:sz w:val="28"/>
          <w:szCs w:val="28"/>
        </w:rPr>
        <w:t>через темп роста доходов (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/>
        </w:rPr>
        <w:t>et</w:t>
      </w:r>
      <w:r>
        <w:rPr>
          <w:rFonts w:ascii="Times New Roman" w:eastAsia="TimesNewRomanPSMT" w:hAnsi="Times New Roman" w:cs="Times New Roman"/>
          <w:sz w:val="28"/>
          <w:szCs w:val="28"/>
        </w:rPr>
        <w:t>):</w:t>
      </w:r>
    </w:p>
    <w:p w:rsidR="0055603B" w:rsidRDefault="0055603B" w:rsidP="0055603B">
      <w:pPr>
        <w:jc w:val="center"/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=E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t-1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et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).</w:t>
      </w:r>
    </w:p>
    <w:p w:rsidR="0055603B" w:rsidRPr="0055603B" w:rsidRDefault="0055603B" w:rsidP="0055603B">
      <w:pP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Получаем</w:t>
      </w:r>
      <w:r w:rsidRPr="0055603B"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  <w:t>:</w:t>
      </w:r>
    </w:p>
    <w:p w:rsidR="0055603B" w:rsidRDefault="0055603B" w:rsidP="0055603B">
      <w:pPr>
        <w:ind w:left="2124"/>
        <w:jc w:val="left"/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=E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0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);</w:t>
      </w:r>
    </w:p>
    <w:p w:rsidR="0055603B" w:rsidRDefault="0055603B" w:rsidP="0055603B">
      <w:pPr>
        <w:ind w:left="2124"/>
        <w:jc w:val="left"/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=E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e2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)=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0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e2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);</w:t>
      </w:r>
    </w:p>
    <w:p w:rsidR="0055603B" w:rsidRDefault="0055603B" w:rsidP="0055603B">
      <w:pPr>
        <w:ind w:left="2124"/>
        <w:jc w:val="left"/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=E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e3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)=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0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e1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e2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</w:t>
      </w:r>
      <w:r w:rsidRPr="0055603B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(1+g</w:t>
      </w:r>
      <w:r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val="en-US" w:eastAsia="ru-RU"/>
        </w:rPr>
        <w:t>e3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)</w:t>
      </w:r>
    </w:p>
    <w:p w:rsidR="0055603B" w:rsidRDefault="00BE1D5F" w:rsidP="0055603B">
      <w:pPr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lastRenderedPageBreak/>
        <w:t xml:space="preserve">Эти равенства, связывающие ожидаемые в будущем доходы с фактическими доходами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Pr="00BE1D5F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могут быть подставлены в модель </w:t>
      </w:r>
      <w:r w:rsidRPr="00BE1D5F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DDM</w:t>
      </w:r>
      <w:r w:rsidRPr="00BE1D5F">
        <w:rPr>
          <w:rFonts w:ascii="Times New Roman" w:eastAsia="TimesNewRomanPSMT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в результате:</w:t>
      </w:r>
    </w:p>
    <w:p w:rsidR="00BE1D5F" w:rsidRPr="00BE1D5F" w:rsidRDefault="00BE1D5F" w:rsidP="0055603B">
      <w:pP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V=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e1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(1+r)</m:t>
                  </m:r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+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e1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)(1+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e2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(1+r)</m:t>
                  </m:r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+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e1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)(1+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e2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)(1+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e3</m:t>
                      </m:r>
                    </m:sub>
                  </m:s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(1+r)</m:t>
                  </m:r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eastAsia="ru-RU"/>
            </w:rPr>
            <m:t>+…</m:t>
          </m:r>
        </m:oMath>
      </m:oMathPara>
    </w:p>
    <w:p w:rsidR="00BE1D5F" w:rsidRPr="00C27624" w:rsidRDefault="00BE1D5F" w:rsidP="0055603B">
      <w:pPr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Поскольку </w:t>
      </w:r>
      <m:oMath>
        <m:r>
          <w:rPr>
            <w:rFonts w:ascii="Cambria Math" w:eastAsia="TimesNewRomanPSMT" w:hAnsi="Cambria Math" w:cs="Times New Roman"/>
            <w:sz w:val="28"/>
            <w:szCs w:val="28"/>
            <w:lang w:eastAsia="ru-RU"/>
          </w:rPr>
          <m:t>V</m:t>
        </m:r>
      </m:oMath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есть истинная стоимость акции, она показывает, сколько бы стоила акция в случае ее справедливой оценки. Отсюда следует, что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V</w:t>
      </w:r>
      <w:r w:rsidRPr="00BE1D5F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/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Pr="00BE1D5F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TimesNewRomanPSMT" w:hAnsi="Times New Roman" w:cs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показывает, каково было бы соотношение «цена-доход», если бы акция была</w:t>
      </w:r>
      <w:r w:rsidR="00C2762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оценена справедливо. Делим обе части равенства на </w:t>
      </w:r>
      <w:r w:rsidR="00C27624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="00C27624" w:rsidRPr="00BE1D5F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 w:rsidR="00C2762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и получаем форму определения «нормального» соотношения «цена-доход»:</w:t>
      </w:r>
    </w:p>
    <w:p w:rsidR="00BE1D5F" w:rsidRPr="00C27624" w:rsidRDefault="00D62A4D" w:rsidP="0055603B">
      <w:pPr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</w:pPr>
      <m:oMathPara>
        <m:oMath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NewRomanPSMT" w:hAnsi="Cambria Math" w:cs="Times New Roman"/>
                  <w:sz w:val="28"/>
                  <w:szCs w:val="28"/>
                  <w:lang w:eastAsia="ru-RU"/>
                </w:rPr>
                <m:t>V</m:t>
              </m: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num>
            <m:den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0</m:t>
                  </m:r>
                </m:sub>
              </m:sSub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1+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r</m:t>
                      </m:r>
                    </m:e>
                  </m:d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val="en-US" w:eastAsia="ru-RU"/>
            </w:rPr>
            <m:t>+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1+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r</m:t>
                      </m:r>
                    </m:e>
                  </m:d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val="en-US" w:eastAsia="ru-RU"/>
            </w:rPr>
            <m:t>+</m:t>
          </m:r>
          <m:f>
            <m:fPr>
              <m:ctrlPr>
                <w:rPr>
                  <w:rFonts w:ascii="Cambria Math" w:eastAsia="TimesNewRomanPSMT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e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eastAsia="TimesNewRomanPSMT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NewRomanPSMT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val="en-US" w:eastAsia="ru-RU"/>
                        </w:rPr>
                        <m:t>1+</m:t>
                      </m:r>
                      <m:r>
                        <w:rPr>
                          <w:rFonts w:ascii="Cambria Math" w:eastAsia="TimesNewRomanPSMT" w:hAnsi="Cambria Math" w:cs="Times New Roman"/>
                          <w:sz w:val="28"/>
                          <w:szCs w:val="28"/>
                          <w:lang w:eastAsia="ru-RU"/>
                        </w:rPr>
                        <m:t>r</m:t>
                      </m:r>
                    </m:e>
                  </m:d>
                </m:e>
                <m:sup>
                  <m:r>
                    <w:rPr>
                      <w:rFonts w:ascii="Cambria Math" w:eastAsia="TimesNewRomanPSMT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p>
              </m:sSup>
            </m:den>
          </m:f>
          <m:r>
            <w:rPr>
              <w:rFonts w:ascii="Cambria Math" w:eastAsia="TimesNewRomanPSMT" w:hAnsi="Cambria Math" w:cs="Times New Roman"/>
              <w:sz w:val="28"/>
              <w:szCs w:val="28"/>
              <w:lang w:val="en-US" w:eastAsia="ru-RU"/>
            </w:rPr>
            <m:t>+…</m:t>
          </m:r>
        </m:oMath>
      </m:oMathPara>
    </w:p>
    <w:p w:rsidR="0054302B" w:rsidRPr="00C27624" w:rsidRDefault="0054302B" w:rsidP="0054302B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8"/>
          <w:szCs w:val="28"/>
          <w:lang w:val="en-US" w:eastAsia="ru-RU"/>
        </w:rPr>
      </w:pPr>
    </w:p>
    <w:p w:rsidR="00916DDF" w:rsidRDefault="0054302B" w:rsidP="0054302B">
      <w:pPr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Эта формула показывает, что при прочих равных условиях,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«нормальное» соотношение «цена-доход» будет тем выше, чем:</w:t>
      </w:r>
    </w:p>
    <w:p w:rsidR="0054302B" w:rsidRDefault="0054302B" w:rsidP="005430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 коэффициенты выплат (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,р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,р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4302B" w:rsidRPr="0054302B" w:rsidRDefault="0054302B" w:rsidP="005430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ожидаемые темпы роста доходов на одну акцию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</w:t>
      </w:r>
      <w:r w:rsidRPr="0054302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4302B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</w:t>
      </w:r>
      <w:r w:rsidRPr="0054302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4302B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</w:t>
      </w:r>
      <w:r w:rsidRPr="0054302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54302B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4302B" w:rsidRDefault="0054302B" w:rsidP="0054302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требуемая ставка доходности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302B">
        <w:rPr>
          <w:rFonts w:ascii="Times New Roman" w:hAnsi="Times New Roman" w:cs="Times New Roman"/>
          <w:sz w:val="28"/>
          <w:szCs w:val="28"/>
        </w:rPr>
        <w:t>.</w:t>
      </w:r>
    </w:p>
    <w:p w:rsidR="00385B55" w:rsidRPr="00385B55" w:rsidRDefault="00385B55" w:rsidP="00385B55">
      <w:pPr>
        <w:rPr>
          <w:rFonts w:ascii="Times New Roman" w:hAnsi="Times New Roman" w:cs="Times New Roman"/>
          <w:sz w:val="28"/>
          <w:szCs w:val="28"/>
        </w:rPr>
      </w:pPr>
      <w:r w:rsidRPr="00385B55">
        <w:rPr>
          <w:rFonts w:ascii="Times New Roman" w:hAnsi="Times New Roman" w:cs="Times New Roman"/>
          <w:sz w:val="28"/>
          <w:szCs w:val="28"/>
        </w:rPr>
        <w:t xml:space="preserve">Акция может рассматриваться как недооценённая, если 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V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/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&gt;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P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/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 w:rsidRPr="00385B5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и как переоцененная при 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V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/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&lt;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P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/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lang w:val="en-US" w:eastAsia="ru-RU"/>
        </w:rPr>
        <w:t>E</w:t>
      </w:r>
      <w:r w:rsidRPr="00385B55">
        <w:rPr>
          <w:rFonts w:ascii="Times New Roman" w:eastAsia="TimesNewRomanPSMT" w:hAnsi="Times New Roman" w:cs="Times New Roman"/>
          <w:i/>
          <w:sz w:val="28"/>
          <w:szCs w:val="28"/>
          <w:vertAlign w:val="subscript"/>
          <w:lang w:eastAsia="ru-RU"/>
        </w:rPr>
        <w:t>0</w:t>
      </w:r>
      <w:r w:rsidRPr="00385B55">
        <w:rPr>
          <w:rFonts w:ascii="Times New Roman" w:eastAsia="TimesNewRomanPSMT" w:hAnsi="Times New Roman" w:cs="Times New Roman"/>
          <w:sz w:val="28"/>
          <w:szCs w:val="28"/>
          <w:lang w:eastAsia="ru-RU"/>
        </w:rPr>
        <w:t>.</w:t>
      </w:r>
    </w:p>
    <w:p w:rsidR="002B271B" w:rsidRPr="00853EBF" w:rsidRDefault="00D20FBE" w:rsidP="00D20FBE">
      <w:pPr>
        <w:rPr>
          <w:rFonts w:ascii="Times New Roman" w:hAnsi="Times New Roman" w:cs="Times New Roman"/>
          <w:sz w:val="28"/>
          <w:szCs w:val="28"/>
        </w:rPr>
      </w:pPr>
      <w:r w:rsidRPr="00D20FBE">
        <w:rPr>
          <w:rFonts w:ascii="Times New Roman" w:hAnsi="Times New Roman" w:cs="Times New Roman"/>
          <w:sz w:val="28"/>
          <w:szCs w:val="28"/>
        </w:rPr>
        <w:t>Но это равенство нельзя непосредственно применять для оценки «нормального» соотношения «цена-доход»</w:t>
      </w:r>
      <w:r>
        <w:rPr>
          <w:rFonts w:ascii="Times New Roman" w:hAnsi="Times New Roman" w:cs="Times New Roman"/>
          <w:sz w:val="28"/>
          <w:szCs w:val="28"/>
        </w:rPr>
        <w:t>, однако делая некоторые упрощающие предположения, можно получить форму, поддающуюся вычислению.</w:t>
      </w:r>
    </w:p>
    <w:p w:rsidR="004F7408" w:rsidRPr="00853EBF" w:rsidRDefault="004F7408" w:rsidP="00D20FBE">
      <w:pPr>
        <w:rPr>
          <w:rFonts w:ascii="Times New Roman" w:hAnsi="Times New Roman" w:cs="Times New Roman"/>
          <w:sz w:val="28"/>
          <w:szCs w:val="28"/>
        </w:rPr>
      </w:pPr>
    </w:p>
    <w:p w:rsidR="004F7408" w:rsidRPr="00853EBF" w:rsidRDefault="004F7408" w:rsidP="00D20FBE">
      <w:pPr>
        <w:rPr>
          <w:rFonts w:ascii="Times New Roman" w:hAnsi="Times New Roman" w:cs="Times New Roman"/>
          <w:sz w:val="28"/>
          <w:szCs w:val="28"/>
        </w:rPr>
      </w:pPr>
    </w:p>
    <w:p w:rsidR="00D75B99" w:rsidRPr="00D75B99" w:rsidRDefault="00D75B99" w:rsidP="00D20FB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Модель нулевого роста</w:t>
      </w:r>
    </w:p>
    <w:p w:rsidR="00D20FBE" w:rsidRDefault="00591A99" w:rsidP="00D20F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модели предполагается, что дивиденд остается постоянно на одном уровне. В случае, когда фирма поддерживает долю выплат на уровне 100% предположение постоянства дохода на одну акцию реалистично. Если бы доля выплат была бы меньше, то фирма не распределяет часть прибыли, эта нераспределенная прибыль должна использоваться и приносить дополнительную прибыль, что увеличивает уровень дивиденда на одну акцию.</w:t>
      </w:r>
    </w:p>
    <w:p w:rsidR="00591A99" w:rsidRDefault="00591A99" w:rsidP="00D20F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эти предположения получаем, что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591A9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=1 во все периоды времени и 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=Е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=Е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=Е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т.д. Это означает, что </w:t>
      </w:r>
      <w:r w:rsidRPr="00591A99">
        <w:rPr>
          <w:rFonts w:ascii="Times New Roman" w:hAnsi="Times New Roman" w:cs="Times New Roman"/>
          <w:i/>
          <w:sz w:val="28"/>
          <w:szCs w:val="28"/>
          <w:lang w:val="en-US"/>
        </w:rPr>
        <w:t>DIV</w:t>
      </w:r>
      <w:r w:rsidRPr="00591A99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591A99">
        <w:rPr>
          <w:rFonts w:ascii="Times New Roman" w:hAnsi="Times New Roman" w:cs="Times New Roman"/>
          <w:i/>
          <w:sz w:val="28"/>
          <w:szCs w:val="28"/>
        </w:rPr>
        <w:t xml:space="preserve">= 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591A99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Pr="00591A99">
        <w:rPr>
          <w:rFonts w:ascii="Times New Roman" w:hAnsi="Times New Roman" w:cs="Times New Roman"/>
          <w:i/>
          <w:sz w:val="28"/>
          <w:szCs w:val="28"/>
          <w:lang w:val="en-US"/>
        </w:rPr>
        <w:t>DIV</w:t>
      </w:r>
      <w:r w:rsidRPr="00591A9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91A99">
        <w:rPr>
          <w:rFonts w:ascii="Times New Roman" w:hAnsi="Times New Roman" w:cs="Times New Roman"/>
          <w:i/>
          <w:sz w:val="28"/>
          <w:szCs w:val="28"/>
        </w:rPr>
        <w:t xml:space="preserve">= 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591A9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91A9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т.д. В итоге</w:t>
      </w:r>
      <w:r w:rsidR="00385B55">
        <w:rPr>
          <w:rFonts w:ascii="Times New Roman" w:hAnsi="Times New Roman" w:cs="Times New Roman"/>
          <w:sz w:val="28"/>
          <w:szCs w:val="28"/>
        </w:rPr>
        <w:t xml:space="preserve"> модель </w:t>
      </w:r>
      <w:r w:rsidR="00385B55">
        <w:rPr>
          <w:rFonts w:ascii="Times New Roman" w:hAnsi="Times New Roman" w:cs="Times New Roman"/>
          <w:i/>
          <w:sz w:val="28"/>
          <w:szCs w:val="28"/>
          <w:lang w:val="en-US"/>
        </w:rPr>
        <w:t>DDM</w:t>
      </w:r>
      <w:r w:rsidR="00385B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B55">
        <w:rPr>
          <w:rFonts w:ascii="Times New Roman" w:hAnsi="Times New Roman" w:cs="Times New Roman"/>
          <w:sz w:val="28"/>
          <w:szCs w:val="28"/>
        </w:rPr>
        <w:t>примет вид:</w:t>
      </w:r>
    </w:p>
    <w:p w:rsidR="00385B55" w:rsidRPr="00385B55" w:rsidRDefault="00385B55" w:rsidP="00D20FBE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385B55" w:rsidRDefault="00385B55" w:rsidP="00D20F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Разделив это равенство на 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получим форму для </w:t>
      </w:r>
      <w:r w:rsidRPr="00D20FBE">
        <w:rPr>
          <w:rFonts w:ascii="Times New Roman" w:hAnsi="Times New Roman" w:cs="Times New Roman"/>
          <w:sz w:val="28"/>
          <w:szCs w:val="28"/>
        </w:rPr>
        <w:t>«нормального» соотношения «цена-доход»</w:t>
      </w:r>
      <w:r>
        <w:rPr>
          <w:rFonts w:ascii="Times New Roman" w:hAnsi="Times New Roman" w:cs="Times New Roman"/>
          <w:sz w:val="28"/>
          <w:szCs w:val="28"/>
        </w:rPr>
        <w:t xml:space="preserve"> для акций с нулевым ростом:</w:t>
      </w:r>
    </w:p>
    <w:p w:rsidR="00385B55" w:rsidRPr="00385B55" w:rsidRDefault="00D62A4D" w:rsidP="00D20FBE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385B55" w:rsidRDefault="000E5717" w:rsidP="00D20FB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Модель постоянного роста</w:t>
      </w:r>
    </w:p>
    <w:p w:rsidR="000E5717" w:rsidRPr="002D3BFE" w:rsidRDefault="00D62A4D" w:rsidP="00D20FBE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=p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2D3BFE" w:rsidRDefault="002D3BFE" w:rsidP="00D20FB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Модель переменного роста</w:t>
      </w:r>
    </w:p>
    <w:p w:rsidR="002D3BFE" w:rsidRPr="00974975" w:rsidRDefault="00D62A4D" w:rsidP="002D3BFE">
      <w:pPr>
        <w:spacing w:before="24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(1+r)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)(1+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(1+r)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+… +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…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eT</m:t>
                      </m:r>
                    </m:sub>
                  </m:sSub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1+r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…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eT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1+g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r-g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1+r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463468" w:rsidRDefault="004F740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[4,5,10,14]</w:t>
      </w:r>
    </w:p>
    <w:p w:rsidR="004F7408" w:rsidRDefault="004F740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F7408" w:rsidRPr="00FD471D" w:rsidRDefault="004F740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A11A6" w:rsidRDefault="00104340" w:rsidP="001043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4340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Заключение</w:t>
      </w:r>
    </w:p>
    <w:p w:rsidR="00104340" w:rsidRDefault="00104340" w:rsidP="0010434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F78F9" w:rsidRDefault="002F2744" w:rsidP="002F2744">
      <w:pPr>
        <w:rPr>
          <w:rFonts w:ascii="Times New Roman" w:hAnsi="Times New Roman" w:cs="Times New Roman"/>
          <w:sz w:val="28"/>
          <w:szCs w:val="28"/>
        </w:rPr>
      </w:pPr>
      <w:r w:rsidRPr="002F2744">
        <w:rPr>
          <w:rFonts w:ascii="Times New Roman" w:hAnsi="Times New Roman" w:cs="Times New Roman"/>
          <w:sz w:val="28"/>
          <w:szCs w:val="28"/>
        </w:rPr>
        <w:t>По доходности акции делятся на обыкновенные и привилегированные.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8F9">
        <w:rPr>
          <w:rFonts w:ascii="Times New Roman" w:hAnsi="Times New Roman" w:cs="Times New Roman"/>
          <w:sz w:val="28"/>
          <w:szCs w:val="28"/>
        </w:rPr>
        <w:t>Привилегированные имеют возможность: получения гарантированного дохода, при ликвидации общества первоначального погашения стоимости акции и первоочередного выделение прибыли на выплату дивидендов.</w:t>
      </w:r>
      <w:r w:rsidR="00DF78F9" w:rsidRPr="00DF78F9">
        <w:t xml:space="preserve"> </w:t>
      </w:r>
      <w:r w:rsidR="00DF78F9" w:rsidRPr="00DF78F9">
        <w:rPr>
          <w:rFonts w:ascii="Times New Roman" w:hAnsi="Times New Roman" w:cs="Times New Roman"/>
          <w:sz w:val="28"/>
          <w:szCs w:val="28"/>
        </w:rPr>
        <w:t>В зависимости от инвестиционных целей и сложившейся в разных странах практики акционерного дела выработано множество разновидностей акций, но все они обладают потребительной, номинальной, эмиссионной и курсовой (рыночной) стоимостью, обратимостью и ликвидностью.</w:t>
      </w:r>
    </w:p>
    <w:p w:rsidR="002F2744" w:rsidRDefault="009310CC" w:rsidP="002F27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части</w:t>
      </w:r>
      <w:r w:rsidR="00DF78F9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104340">
        <w:rPr>
          <w:rFonts w:ascii="Times New Roman" w:hAnsi="Times New Roman" w:cs="Times New Roman"/>
          <w:sz w:val="28"/>
          <w:szCs w:val="28"/>
        </w:rPr>
        <w:t xml:space="preserve"> рассматривались </w:t>
      </w:r>
      <w:r w:rsidR="00104340" w:rsidRPr="00104340">
        <w:rPr>
          <w:rFonts w:ascii="Times New Roman" w:hAnsi="Times New Roman" w:cs="Times New Roman"/>
          <w:sz w:val="28"/>
          <w:szCs w:val="28"/>
        </w:rPr>
        <w:t>модели с дисконтированием дивидендов и их связь с моделями на основе отношения «цена-доходность»</w:t>
      </w:r>
      <w:r w:rsidR="001043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744" w:rsidRDefault="002F2744" w:rsidP="002F27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D5760A" w:rsidRDefault="00D5760A" w:rsidP="00104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Метод  капитализации дохода: внутренняя стоимость любого актива равна сумме дисконтированных платежей, которые ожидает получить инвестор в результате владения этим активом.</w:t>
      </w:r>
    </w:p>
    <w:p w:rsidR="00D5760A" w:rsidRDefault="00D5760A" w:rsidP="00104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104340">
        <w:rPr>
          <w:rFonts w:ascii="Times New Roman" w:hAnsi="Times New Roman" w:cs="Times New Roman"/>
          <w:i/>
          <w:sz w:val="28"/>
          <w:szCs w:val="28"/>
          <w:lang w:val="en-US"/>
        </w:rPr>
        <w:t>DDM</w:t>
      </w:r>
      <w:r w:rsidR="001043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4340">
        <w:rPr>
          <w:rFonts w:ascii="Times New Roman" w:hAnsi="Times New Roman" w:cs="Times New Roman"/>
          <w:sz w:val="28"/>
          <w:szCs w:val="28"/>
        </w:rPr>
        <w:t>является частным случаем применения метода капитализации дохода для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340">
        <w:rPr>
          <w:rFonts w:ascii="Times New Roman" w:hAnsi="Times New Roman" w:cs="Times New Roman"/>
          <w:sz w:val="28"/>
          <w:szCs w:val="28"/>
        </w:rPr>
        <w:t>обыкновенных акций.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340" w:rsidRDefault="00D5760A" w:rsidP="00104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Для использования этой модели инвестору необходимо сделать прогноз всех будущих дивидендов, которые ожидаются по ценной бумаге. </w:t>
      </w:r>
    </w:p>
    <w:p w:rsidR="00D5760A" w:rsidRDefault="00D5760A" w:rsidP="00104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Иногда, инвесторы делают упрощающие предположения относительно динамики дивидендов по акции (дивиденды по обыкновенным акциям могут возрастать с постоянным темпом или оставаться неизменными). А более сложные предположения допускают изменение темпа тоста во времени.</w:t>
      </w:r>
    </w:p>
    <w:p w:rsidR="00D5760A" w:rsidRDefault="00D5760A" w:rsidP="00104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Некоторые аналитики пользуются более упрощенным методом оценки бумаг – оценка «нормального» соотношения «цена-доход» и в сравнении его с реальным соотношением </w:t>
      </w:r>
      <w:r w:rsidRPr="00D5760A">
        <w:rPr>
          <w:rFonts w:ascii="Times New Roman" w:hAnsi="Times New Roman" w:cs="Times New Roman"/>
          <w:sz w:val="28"/>
          <w:szCs w:val="28"/>
        </w:rPr>
        <w:t>«цена-доход»</w:t>
      </w:r>
      <w:r w:rsidR="00895BB9">
        <w:rPr>
          <w:rFonts w:ascii="Times New Roman" w:hAnsi="Times New Roman" w:cs="Times New Roman"/>
          <w:sz w:val="28"/>
          <w:szCs w:val="28"/>
        </w:rPr>
        <w:t xml:space="preserve"> для той или иной акции.</w:t>
      </w:r>
    </w:p>
    <w:p w:rsidR="00895BB9" w:rsidRPr="00D5760A" w:rsidRDefault="00895BB9" w:rsidP="001043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Первым способом определения неверно оцененных ценных бумаг с помощью метода дисконтирования дивидендов, ставку дисконтирования, которая уравнивает текущий курс акции и справедливую стоимость прогнозируемых дивидендов, можно сравнить с требуемой ставкой доходности по акциям с аналогичным уровнем риска. Вторым- дисконтированное значение ожидаемых дивидендов можно сравнить с текущим курсом акции.</w:t>
      </w:r>
    </w:p>
    <w:p w:rsidR="00104340" w:rsidRDefault="00104340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Pr="00756DD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748B6" w:rsidRPr="00756DD8" w:rsidRDefault="004748B6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463468" w:rsidRDefault="00463468" w:rsidP="00DF78F9">
      <w:pPr>
        <w:rPr>
          <w:rFonts w:ascii="Times New Roman" w:hAnsi="Times New Roman" w:cs="Times New Roman"/>
          <w:sz w:val="28"/>
          <w:szCs w:val="28"/>
        </w:rPr>
      </w:pPr>
    </w:p>
    <w:p w:rsidR="00F74E90" w:rsidRDefault="00F74E90" w:rsidP="00314E9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14E90" w:rsidRPr="00314E90" w:rsidRDefault="00314E90" w:rsidP="00314E9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74E90" w:rsidRPr="00FD471D" w:rsidRDefault="00F74E90">
      <w:pPr>
        <w:rPr>
          <w:rFonts w:ascii="Times New Roman" w:hAnsi="Times New Roman" w:cs="Times New Roman"/>
          <w:sz w:val="28"/>
          <w:szCs w:val="28"/>
        </w:rPr>
      </w:pPr>
    </w:p>
    <w:p w:rsidR="00F74E90" w:rsidRPr="00FD471D" w:rsidRDefault="00F74E90">
      <w:pPr>
        <w:rPr>
          <w:rFonts w:ascii="Times New Roman" w:hAnsi="Times New Roman" w:cs="Times New Roman"/>
          <w:sz w:val="28"/>
          <w:szCs w:val="28"/>
        </w:rPr>
      </w:pPr>
    </w:p>
    <w:p w:rsidR="00F74E90" w:rsidRPr="00314E90" w:rsidRDefault="00F74E90" w:rsidP="00314E9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74E90" w:rsidRPr="00FD471D" w:rsidRDefault="00F74E90" w:rsidP="00F74E9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4E90">
        <w:rPr>
          <w:rFonts w:ascii="Times New Roman" w:hAnsi="Times New Roman" w:cs="Times New Roman"/>
          <w:b/>
          <w:i/>
          <w:sz w:val="28"/>
          <w:szCs w:val="28"/>
        </w:rPr>
        <w:lastRenderedPageBreak/>
        <w:t>Расчетная часть</w:t>
      </w:r>
    </w:p>
    <w:p w:rsidR="00EA714D" w:rsidRPr="00FD471D" w:rsidRDefault="00EA714D" w:rsidP="00EA714D">
      <w:pPr>
        <w:shd w:val="clear" w:color="auto" w:fill="FFFFFF"/>
        <w:ind w:left="6" w:right="1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D03" w:rsidRPr="00621D03" w:rsidRDefault="00621D03" w:rsidP="00621D03">
      <w:pPr>
        <w:ind w:firstLine="0"/>
        <w:jc w:val="center"/>
        <w:rPr>
          <w:rFonts w:ascii="Calibri" w:eastAsia="Calibri" w:hAnsi="Calibri" w:cs="Times New Roman"/>
          <w:b/>
        </w:rPr>
      </w:pPr>
      <w:r w:rsidRPr="0062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</w:t>
      </w:r>
      <w:r w:rsidRPr="00621D03">
        <w:rPr>
          <w:rFonts w:ascii="Calibri" w:eastAsia="Calibri" w:hAnsi="Calibri" w:cs="Times New Roman"/>
          <w:b/>
        </w:rPr>
        <w:t xml:space="preserve"> </w:t>
      </w:r>
      <w:r w:rsidRPr="0062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Коммерческий банк предлагает сберегательные сертификаты номиналом 100000 со сроком погашения через 5 лет и ставкой доходности 15% годовых. Банк обязуется выплатить через 5 лет сумму в 200000 руб. </w:t>
      </w:r>
    </w:p>
    <w:p w:rsidR="00621D03" w:rsidRPr="006426EC" w:rsidRDefault="005A222E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621D03"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Проведите анализ эффективности операции для вкладчика.</w:t>
      </w:r>
    </w:p>
    <w:p w:rsidR="00621D03" w:rsidRPr="006426EC" w:rsidRDefault="006426EC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621D03"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Определите справедливую цену данного предложения?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</w:p>
    <w:p w:rsidR="00621D03" w:rsidRPr="00621D03" w:rsidRDefault="00621D03" w:rsidP="00621D03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Решение: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Дано: n = 5; A = 100 000; r = 0,15; FV = 200 000;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Приведенная стоимость через 5 лет: </w:t>
      </w:r>
      <m:oMath>
        <m:r>
          <w:rPr>
            <w:rFonts w:ascii="Cambria Math" w:eastAsia="Times New Roman" w:hAnsi="Cambria Math" w:cs="Times New Roman"/>
            <w:snapToGrid w:val="0"/>
            <w:sz w:val="28"/>
            <w:szCs w:val="28"/>
            <w:lang w:eastAsia="ru-RU"/>
          </w:rPr>
          <m:t>PV=</m:t>
        </m:r>
        <m:f>
          <m:fPr>
            <m:ctrlPr>
              <w:rPr>
                <w:rFonts w:ascii="Cambria Math" w:eastAsia="Times New Roman" w:hAnsi="Cambria Math" w:cs="Times New Roman"/>
                <w:i/>
                <w:snapToGrid w:val="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napToGrid w:val="0"/>
                <w:sz w:val="28"/>
                <w:szCs w:val="28"/>
                <w:lang w:eastAsia="ru-RU"/>
              </w:rPr>
              <m:t>FV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napToGrid w:val="0"/>
                    <w:sz w:val="28"/>
                    <w:szCs w:val="28"/>
                    <w:lang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1+r</m:t>
                    </m:r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napToGrid w:val="0"/>
                    <w:sz w:val="28"/>
                    <w:szCs w:val="28"/>
                    <w:lang w:eastAsia="ru-RU"/>
                  </w:rPr>
                  <m:t>5</m:t>
                </m:r>
              </m:sup>
            </m:sSup>
          </m:den>
        </m:f>
      </m:oMath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PV = 200 000/(1+0,15)</w:t>
      </w: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eastAsia="ru-RU"/>
        </w:rPr>
        <w:t>5</w:t>
      </w: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= 200 000/ 2,011 = 99 453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Это означает, что 200 000 руб. через 5 лет эквивалентны 99 453 руб. сегодня. А нам предлагают заплатить 100 000 руб., что на (100 000 – 99 453) = 547руб. больше. Такая сделка не эффективна. В соответствии с этим, справедливая цена предложения опять же будет равна 99 453 рубля.</w:t>
      </w:r>
    </w:p>
    <w:p w:rsidR="00621D03" w:rsidRDefault="00621D03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6EC" w:rsidRPr="00621D03" w:rsidRDefault="006426EC" w:rsidP="00621D03">
      <w:pPr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D03" w:rsidRPr="00621D03" w:rsidRDefault="006426EC" w:rsidP="00621D03">
      <w:pPr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Задача 9</w:t>
      </w:r>
    </w:p>
    <w:p w:rsidR="00621D03" w:rsidRPr="00621D03" w:rsidRDefault="00621D03" w:rsidP="00621D03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21D03">
        <w:rPr>
          <w:rFonts w:ascii="Times New Roman" w:eastAsia="Times New Roman" w:hAnsi="Times New Roman" w:cs="Times New Roman"/>
          <w:sz w:val="28"/>
          <w:szCs w:val="24"/>
          <w:lang w:eastAsia="ru-RU"/>
        </w:rPr>
        <w:t>Имеется следующий прогноз относительно возможной доходности акции ОАО «Золото».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44"/>
        <w:gridCol w:w="1548"/>
        <w:gridCol w:w="1548"/>
        <w:gridCol w:w="1548"/>
        <w:gridCol w:w="1548"/>
      </w:tblGrid>
      <w:tr w:rsidR="00621D03" w:rsidRPr="00621D03" w:rsidTr="00756DD8">
        <w:tc>
          <w:tcPr>
            <w:tcW w:w="1951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Вероятность</w:t>
            </w:r>
          </w:p>
        </w:tc>
        <w:tc>
          <w:tcPr>
            <w:tcW w:w="1144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0,1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0,2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0,3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0,2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0,1</w:t>
            </w:r>
          </w:p>
        </w:tc>
      </w:tr>
      <w:tr w:rsidR="00621D03" w:rsidRPr="00621D03" w:rsidTr="00756DD8">
        <w:tc>
          <w:tcPr>
            <w:tcW w:w="1951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Доходность</w:t>
            </w:r>
          </w:p>
        </w:tc>
        <w:tc>
          <w:tcPr>
            <w:tcW w:w="1144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-10% 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0%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10%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20%</w:t>
            </w:r>
          </w:p>
        </w:tc>
        <w:tc>
          <w:tcPr>
            <w:tcW w:w="1548" w:type="dxa"/>
          </w:tcPr>
          <w:p w:rsidR="00621D03" w:rsidRPr="00621D03" w:rsidRDefault="00621D03" w:rsidP="00621D0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30%</w:t>
            </w:r>
          </w:p>
        </w:tc>
      </w:tr>
    </w:tbl>
    <w:p w:rsidR="00621D03" w:rsidRPr="00621D03" w:rsidRDefault="00621D03" w:rsidP="00621D03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21D03" w:rsidRPr="006426EC" w:rsidRDefault="006426EC" w:rsidP="00621D03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621D03" w:rsidRPr="006426EC">
        <w:rPr>
          <w:rFonts w:ascii="Times New Roman" w:eastAsia="Times New Roman" w:hAnsi="Times New Roman" w:cs="Times New Roman"/>
          <w:sz w:val="28"/>
          <w:szCs w:val="24"/>
          <w:lang w:eastAsia="ru-RU"/>
        </w:rPr>
        <w:t>) Определите ожидаемую доходность и риск данной акции.</w:t>
      </w:r>
    </w:p>
    <w:p w:rsidR="00621D03" w:rsidRPr="006426EC" w:rsidRDefault="006426EC" w:rsidP="00621D03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21D03" w:rsidRPr="006426EC">
        <w:rPr>
          <w:rFonts w:ascii="Times New Roman" w:eastAsia="Times New Roman" w:hAnsi="Times New Roman" w:cs="Times New Roman"/>
          <w:sz w:val="28"/>
          <w:szCs w:val="24"/>
          <w:lang w:eastAsia="ru-RU"/>
        </w:rPr>
        <w:t>) Осуществите оценку риска того, что доходность по акции окажется ниже ожидаемой. Приведите соответствующие расчеты.</w:t>
      </w:r>
    </w:p>
    <w:p w:rsidR="00621D03" w:rsidRPr="00621D03" w:rsidRDefault="00621D03" w:rsidP="00621D03">
      <w:pP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621D03" w:rsidRPr="00621D03" w:rsidRDefault="00621D03" w:rsidP="00621D03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Решение:</w:t>
      </w:r>
    </w:p>
    <w:p w:rsidR="00621D03" w:rsidRPr="00621D03" w:rsidRDefault="00A67988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621D03"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Ожидаемая доходность вычисляется по формуле: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napToGrid w:val="0"/>
              <w:sz w:val="28"/>
              <w:szCs w:val="28"/>
              <w:lang w:eastAsia="ru-RU"/>
            </w:rPr>
            <m:t>R=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  <w:lang w:eastAsia="ru-RU"/>
                </w:rPr>
                <m:t>i=1</m:t>
              </m:r>
            </m:sub>
            <m:sup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  <w:lang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  <w:lang w:eastAsia="ru-RU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i</m:t>
                  </m:r>
                </m:sub>
              </m:sSub>
            </m:e>
          </m:nary>
        </m:oMath>
      </m:oMathPara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R= - 0,1*0,1+0*0,2+0,1*0,3+0,2*0,2+0,3*0,1=-0,01+0,03+0,04+0,03=0,09 или 9%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 оценки риска мы должны посчитать стандартное отклонение по формуле: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napToGrid w:val="0"/>
              <w:sz w:val="28"/>
              <w:szCs w:val="28"/>
              <w:lang w:eastAsia="ru-RU"/>
            </w:rPr>
            <m:t>σ=</m:t>
          </m:r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8"/>
                  <w:lang w:eastAsia="ru-RU"/>
                </w:rPr>
              </m:ctrlPr>
            </m:radPr>
            <m:deg/>
            <m:e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napToGrid w:val="0"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  <w:lang w:eastAsia="ru-RU"/>
                        </w:rPr>
                        <m:t>-R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napToGrid w:val="0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  <w:lang w:eastAsia="ru-RU"/>
                        </w:rPr>
                        <m:t>i</m:t>
                      </m:r>
                    </m:sub>
                  </m:sSub>
                </m:e>
              </m:nary>
            </m:e>
          </m:rad>
        </m:oMath>
      </m:oMathPara>
    </w:p>
    <w:tbl>
      <w:tblPr>
        <w:tblW w:w="7633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3"/>
        <w:gridCol w:w="2401"/>
        <w:gridCol w:w="2849"/>
      </w:tblGrid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D62A4D" w:rsidP="00621D03">
            <w:pPr>
              <w:widowControl w:val="0"/>
              <w:ind w:firstLine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napToGrid w:val="0"/>
                    <w:sz w:val="28"/>
                    <w:szCs w:val="28"/>
                    <w:lang w:eastAsia="ru-RU"/>
                  </w:rPr>
                  <m:t>-R</m:t>
                </m:r>
              </m:oMath>
            </m:oMathPara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D62A4D" w:rsidP="00621D03">
            <w:pPr>
              <w:widowControl w:val="0"/>
              <w:ind w:firstLine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napToGrid w:val="0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eastAsia="ru-RU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eastAsia="ru-RU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-R)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D62A4D" w:rsidP="00621D03">
            <w:pPr>
              <w:widowControl w:val="0"/>
              <w:ind w:firstLine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σ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val="en-US"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napToGrid w:val="0"/>
                    <w:sz w:val="28"/>
                    <w:szCs w:val="28"/>
                    <w:lang w:val="en-US" w:eastAsia="ru-RU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napToGrid w:val="0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val="en-US" w:eastAsia="ru-RU"/>
                          </w:rPr>
                          <m:t>(</m:t>
                        </m:r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eastAsia="ru-RU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eastAsia="ru-RU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val="en-US" w:eastAsia="ru-RU"/>
                      </w:rPr>
                      <m:t>-</m:t>
                    </m:r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R</m:t>
                    </m:r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val="en-US" w:eastAsia="ru-RU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val="en-US"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napToGrid w:val="0"/>
                    <w:sz w:val="28"/>
                    <w:szCs w:val="28"/>
                    <w:lang w:val="en-US" w:eastAsia="ru-RU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oMath>
            </m:oMathPara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-10-9 = -19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361*0,1=36,1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0-9 = -9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81*0,2=16,2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10-9 = 1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1*0,3=0,3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20-9 = 11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121*0,2=24,2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lastRenderedPageBreak/>
              <w:t>30-9 = 21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441*0,1=44,1</w:t>
            </w:r>
          </w:p>
        </w:tc>
      </w:tr>
      <w:tr w:rsidR="00621D03" w:rsidRPr="00621D03" w:rsidTr="00756DD8">
        <w:trPr>
          <w:trHeight w:val="135"/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120,9</w:t>
            </w:r>
          </w:p>
        </w:tc>
      </w:tr>
    </w:tbl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</w:pP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σ</w:t>
      </w: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  <w:lang w:eastAsia="ru-RU"/>
        </w:rPr>
        <w:t>2</w:t>
      </w: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= 120,9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σ = 10,9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Риск составляет 11,0 %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Ожидаемая доходность составляет 9% при риске 11%.</w:t>
      </w:r>
    </w:p>
    <w:p w:rsidR="00621D03" w:rsidRPr="00621D03" w:rsidRDefault="00A67988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621D03"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Теперь рассмотрим только те отклонения, при которых доходность ниже ожидаемой. В этом случае в качестве меры риска можно использовать показатель полудисперсии: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napToGrid w:val="0"/>
              <w:sz w:val="28"/>
              <w:szCs w:val="28"/>
              <w:lang w:eastAsia="ru-RU"/>
            </w:rPr>
            <m:t>полудисперсия=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8"/>
                  <w:lang w:eastAsia="ru-RU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8"/>
                      <w:lang w:val="en-US" w:eastAsia="ru-RU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napToGrid w:val="0"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  <w:lang w:eastAsia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  <w:lang w:eastAsia="ru-RU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="Times New Roman" w:hAnsi="Cambria Math" w:cs="Times New Roman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R)</m:t>
                          </m:r>
                        </m:e>
                      </m:ba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8"/>
                  <w:lang w:eastAsia="ru-RU"/>
                </w:rPr>
                <m:t>n</m:t>
              </m:r>
            </m:den>
          </m:f>
        </m:oMath>
      </m:oMathPara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74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83"/>
        <w:gridCol w:w="2401"/>
        <w:gridCol w:w="2636"/>
      </w:tblGrid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D62A4D" w:rsidP="00621D03">
            <w:pPr>
              <w:widowControl w:val="0"/>
              <w:ind w:firstLine="72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napToGrid w:val="0"/>
                    <w:sz w:val="28"/>
                    <w:szCs w:val="28"/>
                    <w:lang w:eastAsia="ru-RU"/>
                  </w:rPr>
                  <m:t>-R</m:t>
                </m:r>
              </m:oMath>
            </m:oMathPara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D62A4D" w:rsidP="00621D03">
            <w:pPr>
              <w:widowControl w:val="0"/>
              <w:ind w:firstLine="72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napToGrid w:val="0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napToGrid w:val="0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eastAsia="ru-RU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napToGrid w:val="0"/>
                            <w:sz w:val="28"/>
                            <w:szCs w:val="28"/>
                            <w:lang w:eastAsia="ru-RU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-R)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napToGrid w:val="0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полудисперсия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-10-9 = -19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26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361/2=180,5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0-9 = -9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6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81/2=40,5</w:t>
            </w:r>
          </w:p>
        </w:tc>
      </w:tr>
      <w:tr w:rsidR="00621D03" w:rsidRPr="00621D03" w:rsidTr="00756DD8">
        <w:trPr>
          <w:tblCellSpacing w:w="0" w:type="dxa"/>
          <w:jc w:val="center"/>
        </w:trPr>
        <w:tc>
          <w:tcPr>
            <w:tcW w:w="2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4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6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21D03" w:rsidRPr="00621D03" w:rsidRDefault="00621D03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221</w:t>
            </w:r>
          </w:p>
        </w:tc>
      </w:tr>
    </w:tbl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</w:pP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Полудисперсия = 221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Риск неблагоприятных отклонений составляет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napToGrid w:val="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napToGrid w:val="0"/>
                <w:sz w:val="28"/>
                <w:szCs w:val="28"/>
                <w:lang w:eastAsia="ru-RU"/>
              </w:rPr>
              <m:t>полудисперсия</m:t>
            </m:r>
          </m:e>
        </m:rad>
        <m:r>
          <w:rPr>
            <w:rFonts w:ascii="Cambria Math" w:eastAsia="Times New Roman" w:hAnsi="Cambria Math" w:cs="Times New Roman"/>
            <w:snapToGrid w:val="0"/>
            <w:sz w:val="28"/>
            <w:szCs w:val="28"/>
            <w:lang w:eastAsia="ru-RU"/>
          </w:rPr>
          <m:t xml:space="preserve"> </m:t>
        </m:r>
      </m:oMath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= 14,9 %.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Разница между значениями дисперсии и полудисперсии доходности показывает, что отклонения в положительную сторону и отклонения в отрицательную сторону были более-менее одинаковыми. </w:t>
      </w:r>
    </w:p>
    <w:p w:rsidR="00621D03" w:rsidRDefault="00621D03" w:rsidP="00621D03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426EC" w:rsidRPr="00621D03" w:rsidRDefault="006426EC" w:rsidP="00621D03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21D03" w:rsidRPr="00621D03" w:rsidRDefault="006426EC" w:rsidP="00621D03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Задача 13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Имеются следующие данные о риске и доходности акций «А», «В» и «С».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2126"/>
        <w:gridCol w:w="2268"/>
        <w:gridCol w:w="2070"/>
      </w:tblGrid>
      <w:tr w:rsidR="00AB7D14" w:rsidRPr="00621D03" w:rsidTr="00AB7D14">
        <w:trPr>
          <w:jc w:val="center"/>
        </w:trPr>
        <w:tc>
          <w:tcPr>
            <w:tcW w:w="1930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>Акция</w:t>
            </w:r>
          </w:p>
        </w:tc>
        <w:tc>
          <w:tcPr>
            <w:tcW w:w="2126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>Доходность</w:t>
            </w:r>
          </w:p>
        </w:tc>
        <w:tc>
          <w:tcPr>
            <w:tcW w:w="2268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val="en-US" w:eastAsia="ru-RU"/>
              </w:rPr>
            </w:pPr>
            <w:r w:rsidRPr="00621D03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>Риск (</w:t>
            </w:r>
            <w:r w:rsidRPr="00621D03">
              <w:rPr>
                <w:rFonts w:ascii="Times New Roman" w:eastAsia="Times New Roman" w:hAnsi="Times New Roman" w:cs="Times New Roman"/>
                <w:b/>
                <w:i/>
                <w:snapToGrid w:val="0"/>
                <w:sz w:val="28"/>
                <w:szCs w:val="28"/>
                <w:lang w:eastAsia="ru-RU"/>
              </w:rPr>
              <w:sym w:font="Symbol" w:char="F073"/>
            </w:r>
            <w:r w:rsidRPr="00621D03">
              <w:rPr>
                <w:rFonts w:ascii="Times New Roman" w:eastAsia="Times New Roman" w:hAnsi="Times New Roman" w:cs="Times New Roman"/>
                <w:b/>
                <w:i/>
                <w:snapToGrid w:val="0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621D03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:rsidR="00AB7D14" w:rsidRPr="00AB7D14" w:rsidRDefault="00AB7D14" w:rsidP="00AB7D1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B7D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Значение ковариации</w:t>
            </w:r>
          </w:p>
        </w:tc>
      </w:tr>
      <w:tr w:rsidR="00AB7D14" w:rsidRPr="00621D03" w:rsidTr="00AB7D14">
        <w:trPr>
          <w:jc w:val="center"/>
        </w:trPr>
        <w:tc>
          <w:tcPr>
            <w:tcW w:w="1930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126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  <w:t>0,</w:t>
            </w: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AB7D14" w:rsidRPr="00AB7D14" w:rsidRDefault="00AB7D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D14">
              <w:rPr>
                <w:rFonts w:ascii="Times New Roman" w:eastAsia="Calibri" w:hAnsi="Times New Roman" w:cs="Times New Roman"/>
                <w:sz w:val="28"/>
                <w:szCs w:val="28"/>
              </w:rPr>
              <w:t>-0,1</w:t>
            </w:r>
          </w:p>
        </w:tc>
      </w:tr>
      <w:tr w:rsidR="00AB7D14" w:rsidRPr="00621D03" w:rsidTr="00AB7D14">
        <w:trPr>
          <w:jc w:val="center"/>
        </w:trPr>
        <w:tc>
          <w:tcPr>
            <w:tcW w:w="1930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126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2268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  <w:t>0,4</w:t>
            </w:r>
          </w:p>
        </w:tc>
        <w:tc>
          <w:tcPr>
            <w:tcW w:w="2070" w:type="dxa"/>
            <w:shd w:val="clear" w:color="auto" w:fill="auto"/>
          </w:tcPr>
          <w:p w:rsidR="00AB7D14" w:rsidRPr="00AB7D14" w:rsidRDefault="00AB7D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7D14" w:rsidRPr="00621D03" w:rsidTr="00AB7D14">
        <w:trPr>
          <w:jc w:val="center"/>
        </w:trPr>
        <w:tc>
          <w:tcPr>
            <w:tcW w:w="1930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2126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</w:tcPr>
          <w:p w:rsidR="00AB7D14" w:rsidRPr="00621D03" w:rsidRDefault="00AB7D14" w:rsidP="00621D03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en-US" w:eastAsia="ru-RU"/>
              </w:rPr>
              <w:t>0,</w:t>
            </w:r>
            <w:r w:rsidRPr="00621D03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AB7D14" w:rsidRPr="00AB7D14" w:rsidRDefault="00AB7D1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0,3</w:t>
            </w:r>
          </w:p>
        </w:tc>
      </w:tr>
    </w:tbl>
    <w:p w:rsidR="00621D03" w:rsidRPr="009B6F07" w:rsidRDefault="00621D03" w:rsidP="00621D03">
      <w:pPr>
        <w:widowControl w:val="0"/>
        <w:spacing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B6F0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621D03" w:rsidRPr="009B6F07" w:rsidRDefault="00621D03" w:rsidP="00AA49BB">
      <w:pPr>
        <w:widowContro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B6F0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Сформируйте оптимальный портфель при условии, что максимально допустимый риск для инвестора не должен превышать </w:t>
      </w:r>
      <w:r w:rsidR="00AA49BB" w:rsidRPr="009B6F0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15%.</w:t>
      </w:r>
    </w:p>
    <w:p w:rsidR="00AA49BB" w:rsidRPr="00AA49BB" w:rsidRDefault="00AA49BB" w:rsidP="00AA49BB">
      <w:pPr>
        <w:widowContro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21D03" w:rsidRPr="00621D03" w:rsidRDefault="00621D03" w:rsidP="00AB7D14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Решение:</w: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sz w:val="28"/>
          <w:szCs w:val="28"/>
        </w:rPr>
        <w:t xml:space="preserve">Определим оптимальный портфель </w:t>
      </w:r>
      <w:r w:rsidRPr="004E2DD4">
        <w:rPr>
          <w:bCs/>
          <w:sz w:val="28"/>
          <w:szCs w:val="28"/>
        </w:rPr>
        <w:t xml:space="preserve">при </w:t>
      </w:r>
      <w:r w:rsidRPr="004E2DD4">
        <w:rPr>
          <w:sz w:val="28"/>
          <w:szCs w:val="28"/>
        </w:rPr>
        <w:t>условии, что максимально допустимый риск для инвестора не должен превышать 15% с помощью нелинейного программирования.</w: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sz w:val="28"/>
          <w:szCs w:val="28"/>
        </w:rPr>
        <w:t>Условия, что обеспечивается заданное значение риска портфеля:</w: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position w:val="-12"/>
          <w:sz w:val="28"/>
          <w:szCs w:val="28"/>
        </w:rPr>
        <w:object w:dxaOrig="2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9pt;height:18.6pt" o:ole="">
            <v:imagedata r:id="rId9" o:title=""/>
          </v:shape>
          <o:OLEObject Type="Embed" ProgID="Equation.3" ShapeID="_x0000_i1025" DrawAspect="Content" ObjectID="_1476650063" r:id="rId10"/>
        </w:object>
      </w:r>
      <w:r w:rsidRPr="004E2DD4">
        <w:rPr>
          <w:position w:val="-12"/>
          <w:sz w:val="28"/>
          <w:szCs w:val="28"/>
        </w:rPr>
        <w:object w:dxaOrig="4480" w:dyaOrig="360">
          <v:shape id="_x0000_i1026" type="#_x0000_t75" style="width:224.7pt;height:18.6pt" o:ole="">
            <v:imagedata r:id="rId11" o:title=""/>
          </v:shape>
          <o:OLEObject Type="Embed" ProgID="Equation.3" ShapeID="_x0000_i1026" DrawAspect="Content" ObjectID="_1476650064" r:id="rId12"/>
        </w:object>
      </w:r>
      <w:r w:rsidRPr="004E2DD4">
        <w:rPr>
          <w:sz w:val="28"/>
          <w:szCs w:val="28"/>
        </w:rPr>
        <w:t>&lt;</w:t>
      </w:r>
      <w:r w:rsidRPr="004E2DD4">
        <w:rPr>
          <w:position w:val="-14"/>
          <w:sz w:val="28"/>
          <w:szCs w:val="28"/>
        </w:rPr>
        <w:object w:dxaOrig="340" w:dyaOrig="400">
          <v:shape id="_x0000_i1027" type="#_x0000_t75" style="width:17.4pt;height:19.85pt" o:ole="">
            <v:imagedata r:id="rId13" o:title=""/>
          </v:shape>
          <o:OLEObject Type="Embed" ProgID="Equation.3" ShapeID="_x0000_i1027" DrawAspect="Content" ObjectID="_1476650065" r:id="rId14"/>
        </w:object>
      </w:r>
      <w:r w:rsidRPr="004E2DD4">
        <w:rPr>
          <w:sz w:val="28"/>
          <w:szCs w:val="28"/>
        </w:rPr>
        <w:t>,</w: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sz w:val="28"/>
          <w:szCs w:val="28"/>
        </w:rPr>
        <w:t xml:space="preserve">где </w:t>
      </w:r>
      <w:r>
        <w:rPr>
          <w:bCs/>
          <w:sz w:val="28"/>
          <w:szCs w:val="28"/>
          <w:lang w:val="en-US"/>
        </w:rPr>
        <w:t>x</w:t>
      </w:r>
      <w:r w:rsidRPr="004E2DD4">
        <w:rPr>
          <w:bCs/>
          <w:sz w:val="28"/>
          <w:szCs w:val="28"/>
          <w:vertAlign w:val="subscript"/>
          <w:lang w:val="en-US"/>
        </w:rPr>
        <w:t>j</w:t>
      </w:r>
      <w:r w:rsidRPr="004E2DD4">
        <w:rPr>
          <w:bCs/>
          <w:sz w:val="28"/>
          <w:szCs w:val="28"/>
        </w:rPr>
        <w:t xml:space="preserve"> – </w:t>
      </w:r>
      <w:r>
        <w:rPr>
          <w:sz w:val="28"/>
          <w:szCs w:val="28"/>
        </w:rPr>
        <w:t>доля в портфеле соответствующей</w:t>
      </w:r>
      <w:r w:rsidRPr="004E2DD4">
        <w:rPr>
          <w:sz w:val="28"/>
          <w:szCs w:val="28"/>
        </w:rPr>
        <w:t xml:space="preserve"> бумаг</w:t>
      </w:r>
      <w:r>
        <w:rPr>
          <w:sz w:val="28"/>
          <w:szCs w:val="28"/>
        </w:rPr>
        <w:t>и,</w:t>
      </w:r>
      <w:r w:rsidRPr="004E2DD4">
        <w:rPr>
          <w:sz w:val="28"/>
          <w:szCs w:val="28"/>
        </w:rPr>
        <w:t xml:space="preserve"> </w:t>
      </w:r>
    </w:p>
    <w:p w:rsidR="00AA49BB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sz w:val="28"/>
          <w:szCs w:val="28"/>
        </w:rPr>
        <w:t xml:space="preserve">      σ</w:t>
      </w:r>
      <w:r w:rsidRPr="00A67988">
        <w:rPr>
          <w:sz w:val="28"/>
          <w:szCs w:val="28"/>
          <w:vertAlign w:val="subscript"/>
          <w:lang w:val="en-US"/>
        </w:rPr>
        <w:t>j</w:t>
      </w:r>
      <w:r w:rsidRPr="004E2DD4">
        <w:rPr>
          <w:sz w:val="28"/>
          <w:szCs w:val="28"/>
        </w:rPr>
        <w:t xml:space="preserve"> – риски бумаг, </w:t>
      </w:r>
    </w:p>
    <w:p w:rsidR="00A67988" w:rsidRPr="004E2DD4" w:rsidRDefault="00A67988" w:rsidP="00A67988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2DD4">
        <w:rPr>
          <w:sz w:val="28"/>
          <w:szCs w:val="28"/>
        </w:rPr>
        <w:t>σ</w:t>
      </w:r>
      <w:r>
        <w:rPr>
          <w:sz w:val="28"/>
          <w:szCs w:val="28"/>
          <w:vertAlign w:val="subscript"/>
          <w:lang w:val="en-US"/>
        </w:rPr>
        <w:t>ji</w:t>
      </w:r>
      <w:r w:rsidRPr="00FD471D">
        <w:rPr>
          <w:sz w:val="28"/>
          <w:szCs w:val="28"/>
        </w:rPr>
        <w:t xml:space="preserve"> – </w:t>
      </w:r>
      <w:r>
        <w:rPr>
          <w:sz w:val="28"/>
          <w:szCs w:val="28"/>
        </w:rPr>
        <w:t>значения ковариации.</w: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sz w:val="28"/>
          <w:szCs w:val="28"/>
        </w:rPr>
        <w:t>Математическая модель задачи нелинейного программирования:</w: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position w:val="-12"/>
          <w:sz w:val="28"/>
          <w:szCs w:val="28"/>
        </w:rPr>
        <w:object w:dxaOrig="3320" w:dyaOrig="380">
          <v:shape id="_x0000_i1028" type="#_x0000_t75" style="width:165.1pt;height:18.6pt" o:ole="">
            <v:imagedata r:id="rId15" o:title=""/>
          </v:shape>
          <o:OLEObject Type="Embed" ProgID="Equation.3" ShapeID="_x0000_i1028" DrawAspect="Content" ObjectID="_1476650066" r:id="rId16"/>
        </w:objec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position w:val="-32"/>
          <w:sz w:val="28"/>
          <w:szCs w:val="28"/>
        </w:rPr>
        <w:object w:dxaOrig="7720" w:dyaOrig="760">
          <v:shape id="_x0000_i1029" type="#_x0000_t75" style="width:386.05pt;height:38.5pt" o:ole="">
            <v:imagedata r:id="rId17" o:title=""/>
          </v:shape>
          <o:OLEObject Type="Embed" ProgID="Equation.3" ShapeID="_x0000_i1029" DrawAspect="Content" ObjectID="_1476650067" r:id="rId18"/>
        </w:objec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position w:val="-12"/>
          <w:sz w:val="28"/>
          <w:szCs w:val="28"/>
        </w:rPr>
        <w:object w:dxaOrig="1760" w:dyaOrig="380">
          <v:shape id="_x0000_i1030" type="#_x0000_t75" style="width:88.15pt;height:18.6pt" o:ole="">
            <v:imagedata r:id="rId19" o:title=""/>
          </v:shape>
          <o:OLEObject Type="Embed" ProgID="Equation.3" ShapeID="_x0000_i1030" DrawAspect="Content" ObjectID="_1476650068" r:id="rId20"/>
        </w:object>
      </w:r>
    </w:p>
    <w:p w:rsidR="00AA49BB" w:rsidRPr="004E2DD4" w:rsidRDefault="00AA49BB" w:rsidP="00AA49BB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position w:val="-12"/>
          <w:sz w:val="28"/>
          <w:szCs w:val="28"/>
        </w:rPr>
        <w:object w:dxaOrig="1460" w:dyaOrig="380">
          <v:shape id="_x0000_i1031" type="#_x0000_t75" style="width:73.25pt;height:18.6pt" o:ole="">
            <v:imagedata r:id="rId21" o:title=""/>
          </v:shape>
          <o:OLEObject Type="Embed" ProgID="Equation.3" ShapeID="_x0000_i1031" DrawAspect="Content" ObjectID="_1476650069" r:id="rId22"/>
        </w:object>
      </w:r>
    </w:p>
    <w:p w:rsidR="00621D03" w:rsidRPr="009B6F07" w:rsidRDefault="00AA49BB" w:rsidP="009B6F07">
      <w:pPr>
        <w:pStyle w:val="ad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E2DD4">
        <w:rPr>
          <w:sz w:val="28"/>
          <w:szCs w:val="28"/>
        </w:rPr>
        <w:lastRenderedPageBreak/>
        <w:t>Решаем задачу в среде Ехсе</w:t>
      </w:r>
      <w:r w:rsidRPr="004E2DD4">
        <w:rPr>
          <w:sz w:val="28"/>
          <w:szCs w:val="28"/>
          <w:lang w:val="en-US"/>
        </w:rPr>
        <w:t>l</w:t>
      </w:r>
      <w:r w:rsidRPr="004E2DD4">
        <w:rPr>
          <w:sz w:val="28"/>
          <w:szCs w:val="28"/>
        </w:rPr>
        <w:t>, используя надстройку «Поиск решения»</w:t>
      </w:r>
      <w:r w:rsidR="009B6F07">
        <w:rPr>
          <w:noProof/>
          <w:sz w:val="28"/>
          <w:szCs w:val="28"/>
        </w:rPr>
        <w:drawing>
          <wp:inline distT="0" distB="0" distL="0" distR="0">
            <wp:extent cx="5937250" cy="291465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9BB" w:rsidRDefault="00AA49BB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49BB" w:rsidRDefault="00A67988" w:rsidP="00A67988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Рис. 1. Результаты поиска решений</w:t>
      </w:r>
    </w:p>
    <w:p w:rsidR="00AA49BB" w:rsidRDefault="009B6F07" w:rsidP="009B6F07">
      <w:pPr>
        <w:widowControl w:val="0"/>
        <w:ind w:firstLine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58E296" wp14:editId="0CF94965">
            <wp:extent cx="5943600" cy="3597275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9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9BB" w:rsidRDefault="00AA49BB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49BB" w:rsidRDefault="00A67988" w:rsidP="00A67988">
      <w:pPr>
        <w:widowControl w:val="0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Рис. 2. Формулы</w:t>
      </w:r>
    </w:p>
    <w:p w:rsidR="00AA49BB" w:rsidRPr="00621D03" w:rsidRDefault="00A67988" w:rsidP="006426EC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Ответ: оптимальный портфель будет состоять из 36,94% акций А и 63,06% акций В при допустимом риске не превышающим 15%. Доходность портфеля составит</w:t>
      </w:r>
      <w:r w:rsid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12,94%.</w:t>
      </w:r>
    </w:p>
    <w:p w:rsidR="00621D03" w:rsidRPr="00621D03" w:rsidRDefault="006426EC" w:rsidP="00621D03">
      <w:pPr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Задача 20</w:t>
      </w:r>
    </w:p>
    <w:p w:rsidR="00621D03" w:rsidRPr="00621D03" w:rsidRDefault="00621D03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21D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Стоимость хранения одной унции золота равна 2,00. Спотовая цена на золото составляет 450,00, а безрисковая ставка – 7% годовых. На рынке имеются также фьючерсные контракты с поставкой золота через год.</w:t>
      </w:r>
    </w:p>
    <w:p w:rsidR="00621D03" w:rsidRPr="006426EC" w:rsidRDefault="006426EC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621D03"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Определите справедливую фьючерсную цену золота исходя из заданных условий.</w:t>
      </w:r>
    </w:p>
    <w:p w:rsidR="00621D03" w:rsidRPr="006426EC" w:rsidRDefault="006426EC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621D03"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Какие действия предпримет арбитражер, если фьючерсная цена в настоящее время ниже справедливой?</w:t>
      </w:r>
    </w:p>
    <w:p w:rsidR="00621D03" w:rsidRPr="006426EC" w:rsidRDefault="006426EC" w:rsidP="00621D03">
      <w:pPr>
        <w:widowControl w:val="0"/>
        <w:ind w:firstLine="7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621D03" w:rsidRPr="006426E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Какие действия предпримет арбитражер, если фьючерсная цена на момент сделки будет выше справедливой?</w:t>
      </w:r>
    </w:p>
    <w:p w:rsidR="00621D03" w:rsidRPr="006426EC" w:rsidRDefault="006426EC" w:rsidP="00621D03">
      <w:pPr>
        <w:shd w:val="clear" w:color="auto" w:fill="FFFFFF"/>
        <w:autoSpaceDE w:val="0"/>
        <w:autoSpaceDN w:val="0"/>
        <w:adjustRightInd w:val="0"/>
        <w:spacing w:after="200"/>
        <w:jc w:val="left"/>
        <w:rPr>
          <w:rFonts w:ascii="Times New Roman CYR" w:eastAsia="Calibri" w:hAnsi="Times New Roman CYR" w:cs="Times New Roman CYR"/>
          <w:color w:val="000000"/>
          <w:spacing w:val="3"/>
          <w:sz w:val="28"/>
          <w:szCs w:val="28"/>
        </w:rPr>
      </w:pPr>
      <w:r w:rsidRPr="006426EC">
        <w:rPr>
          <w:rFonts w:ascii="Times New Roman CYR" w:eastAsia="Calibri" w:hAnsi="Times New Roman CYR" w:cs="Times New Roman CYR"/>
          <w:color w:val="000000"/>
          <w:spacing w:val="3"/>
          <w:sz w:val="28"/>
          <w:szCs w:val="28"/>
        </w:rPr>
        <w:t xml:space="preserve">4) </w:t>
      </w:r>
      <w:r w:rsidR="00621D03" w:rsidRPr="006426EC">
        <w:rPr>
          <w:rFonts w:ascii="Times New Roman CYR" w:eastAsia="Calibri" w:hAnsi="Times New Roman CYR" w:cs="Times New Roman CYR"/>
          <w:color w:val="000000"/>
          <w:spacing w:val="3"/>
          <w:sz w:val="28"/>
          <w:szCs w:val="28"/>
        </w:rPr>
        <w:t>Какие сделки должен осуществить инвестор, чтобы осуще</w:t>
      </w:r>
      <w:r w:rsidRPr="006426EC">
        <w:rPr>
          <w:rFonts w:ascii="Times New Roman CYR" w:eastAsia="Calibri" w:hAnsi="Times New Roman CYR" w:cs="Times New Roman CYR"/>
          <w:color w:val="000000"/>
          <w:spacing w:val="3"/>
          <w:sz w:val="28"/>
          <w:szCs w:val="28"/>
        </w:rPr>
        <w:t>ствить возможность арбитража? К</w:t>
      </w:r>
      <w:r w:rsidR="00621D03" w:rsidRPr="006426EC">
        <w:rPr>
          <w:rFonts w:ascii="Times New Roman CYR" w:eastAsia="Calibri" w:hAnsi="Times New Roman CYR" w:cs="Times New Roman CYR"/>
          <w:color w:val="000000"/>
          <w:spacing w:val="3"/>
          <w:sz w:val="28"/>
          <w:szCs w:val="28"/>
        </w:rPr>
        <w:t>акова его максимальная прибыль при разовой сделке?</w:t>
      </w:r>
    </w:p>
    <w:p w:rsidR="00621D03" w:rsidRPr="00621D03" w:rsidRDefault="00621D03" w:rsidP="00621D0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Решение.</w:t>
      </w:r>
    </w:p>
    <w:p w:rsidR="00621D03" w:rsidRPr="00621D03" w:rsidRDefault="006426EC" w:rsidP="00621D0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621D03" w:rsidRPr="00621D03">
        <w:rPr>
          <w:rFonts w:ascii="Times New Roman" w:eastAsia="Calibri" w:hAnsi="Times New Roman" w:cs="Times New Roman"/>
          <w:sz w:val="28"/>
          <w:szCs w:val="28"/>
        </w:rPr>
        <w:t>) Справедливая фьючерсная цена золота равна: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621D03">
        <w:rPr>
          <w:rFonts w:ascii="Times New Roman" w:eastAsia="Calibri" w:hAnsi="Times New Roman" w:cs="Times New Roman"/>
          <w:sz w:val="28"/>
          <w:szCs w:val="28"/>
        </w:rPr>
        <w:t xml:space="preserve"> =(450+2) * (1+0,07) = 483,64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</w:p>
    <w:p w:rsidR="00621D03" w:rsidRPr="00621D03" w:rsidRDefault="006426EC" w:rsidP="00621D0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21D03" w:rsidRPr="00621D03">
        <w:rPr>
          <w:rFonts w:ascii="Times New Roman" w:eastAsia="Calibri" w:hAnsi="Times New Roman" w:cs="Times New Roman"/>
          <w:sz w:val="28"/>
          <w:szCs w:val="28"/>
        </w:rPr>
        <w:t>) Предположим: Спотовая цена золота: 450; Банковский процент: 7%; Годовой фьючерсный контракт: 470; Справедливая стоимость = (450+2) * (1.07) = 483,64.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В этом случае фьючерсный контракт ниже справедливой стоимости. Он должен оцениваться в 483,64, но оценивается только в 470, так что арбитражеры применят следующую стратегию: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621D03">
        <w:rPr>
          <w:rFonts w:ascii="Times New Roman" w:eastAsia="Calibri" w:hAnsi="Times New Roman" w:cs="Times New Roman"/>
          <w:i/>
          <w:sz w:val="28"/>
          <w:szCs w:val="28"/>
        </w:rPr>
        <w:t>Сегодня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Продадут золото на спотовом рынке: +450; Отдадут деньги под 7 %: -450; Купят годовой фьючерсный контракт: $ 0.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621D03">
        <w:rPr>
          <w:rFonts w:ascii="Times New Roman" w:eastAsia="Calibri" w:hAnsi="Times New Roman" w:cs="Times New Roman"/>
          <w:i/>
          <w:sz w:val="28"/>
          <w:szCs w:val="28"/>
        </w:rPr>
        <w:t>Год спустя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lastRenderedPageBreak/>
        <w:t>Осуществят поставку проданного на слоте золота через фьючерсный контракт и закроют короткую позицию: -$470; Получат доходы от ссуды: +481,5; Арбитражная прибыль: + 2,14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Арбитаж возможен, потому что не имелось никаких наличных издержек в самом начале проведения арбитража. Прибыль гарантирована покупкой фьючерсного контракта. Эти арбитражные действия обеспечат давление на цену фьючерсного контракта при его покупке в сторону его повышения и давление на спотовую цену продажи золота в направлении ее уменьшения, что в конечном итоге устранит арбитражную возможность.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</w:p>
    <w:p w:rsidR="00621D03" w:rsidRPr="00621D03" w:rsidRDefault="006426EC" w:rsidP="00621D0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21D03" w:rsidRPr="00621D03">
        <w:rPr>
          <w:rFonts w:ascii="Times New Roman" w:eastAsia="Calibri" w:hAnsi="Times New Roman" w:cs="Times New Roman"/>
          <w:sz w:val="28"/>
          <w:szCs w:val="28"/>
        </w:rPr>
        <w:t>) Если справедливая стоимость выше спотовой цены, арбитражеры применяют следующую стратегию: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621D03">
        <w:rPr>
          <w:rFonts w:ascii="Times New Roman" w:eastAsia="Calibri" w:hAnsi="Times New Roman" w:cs="Times New Roman"/>
          <w:i/>
          <w:sz w:val="28"/>
          <w:szCs w:val="28"/>
        </w:rPr>
        <w:t>Сегодня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Берут кредит: +450; Покупают золото на спотовом рынке: -450; Продают фьючерсный контракт на золото: 0; Чистые наличные издержки: 0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621D03">
        <w:rPr>
          <w:rFonts w:ascii="Times New Roman" w:eastAsia="Calibri" w:hAnsi="Times New Roman" w:cs="Times New Roman"/>
          <w:i/>
          <w:sz w:val="28"/>
          <w:szCs w:val="28"/>
        </w:rPr>
        <w:t>Год спустя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Поставляют золото против фьючерсного контракта с доходом: +500; Оплачивают процент от ссуды (450 + 7%): - 481,5; Арбитражная прибыль: + 18,5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Арбитражная прибыль возникает потому, что не имелось никаких начальных наличных издержек, чтобы приобрести актив, но была гарантирована цена продажи фьючерсным контрактом.</w:t>
      </w:r>
    </w:p>
    <w:p w:rsidR="00621D03" w:rsidRPr="00621D03" w:rsidRDefault="00621D03" w:rsidP="00621D03">
      <w:pPr>
        <w:rPr>
          <w:rFonts w:ascii="Times New Roman" w:eastAsia="Calibri" w:hAnsi="Times New Roman" w:cs="Times New Roman"/>
          <w:sz w:val="28"/>
          <w:szCs w:val="28"/>
        </w:rPr>
      </w:pPr>
      <w:r w:rsidRPr="00621D03">
        <w:rPr>
          <w:rFonts w:ascii="Times New Roman" w:eastAsia="Calibri" w:hAnsi="Times New Roman" w:cs="Times New Roman"/>
          <w:sz w:val="28"/>
          <w:szCs w:val="28"/>
        </w:rPr>
        <w:t>Таким образом, трейдеры будут покупать золото на споте и, удерживая его, поставлять по фьючерсному контракту в будущем.</w:t>
      </w:r>
    </w:p>
    <w:p w:rsidR="00314E90" w:rsidRDefault="00314E90" w:rsidP="00314E90">
      <w:pPr>
        <w:ind w:firstLine="0"/>
        <w:rPr>
          <w:lang w:eastAsia="ru-RU"/>
        </w:rPr>
      </w:pPr>
    </w:p>
    <w:p w:rsidR="005A3E60" w:rsidRPr="005A3E60" w:rsidRDefault="00314E90" w:rsidP="005A3E60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5A3E60" w:rsidRPr="005A3E60">
        <w:rPr>
          <w:rFonts w:ascii="Times New Roman" w:hAnsi="Times New Roman" w:cs="Times New Roman"/>
          <w:sz w:val="28"/>
          <w:szCs w:val="28"/>
          <w:lang w:eastAsia="ru-RU"/>
        </w:rPr>
        <w:t xml:space="preserve">Арбитраж – это получение безрисковой прибыли путем использования разных цен на одинаковую продукцию или ценные бумаги. Арбитраж обычно состоит из продажи ценной бумаги по относительно высокой цене и одновременной покупки такой же ценной бумаги по </w:t>
      </w:r>
      <w:r w:rsidR="005A3E60" w:rsidRPr="005A3E6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относительно низкой цене. Сущность арбитража проявляется при рассмотрении различных цен на определенную ценную бумагу. </w:t>
      </w:r>
    </w:p>
    <w:p w:rsidR="005A3E60" w:rsidRPr="005A3E60" w:rsidRDefault="005A3E60" w:rsidP="005A3E6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A3E60">
        <w:rPr>
          <w:rFonts w:ascii="Times New Roman" w:hAnsi="Times New Roman" w:cs="Times New Roman"/>
          <w:sz w:val="28"/>
          <w:szCs w:val="28"/>
          <w:lang w:eastAsia="ru-RU"/>
        </w:rPr>
        <w:t>Арбитражный подход осуществляется на 2 условиях:</w:t>
      </w:r>
    </w:p>
    <w:p w:rsidR="005A3E60" w:rsidRPr="005A3E60" w:rsidRDefault="005A3E60" w:rsidP="005A3E6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A3E60">
        <w:rPr>
          <w:rFonts w:ascii="Times New Roman" w:hAnsi="Times New Roman" w:cs="Times New Roman"/>
          <w:sz w:val="28"/>
          <w:szCs w:val="28"/>
          <w:lang w:eastAsia="ru-RU"/>
        </w:rPr>
        <w:t xml:space="preserve">1.Теория доминирования любой актив </w:t>
      </w:r>
      <w:r>
        <w:rPr>
          <w:rFonts w:ascii="Times New Roman" w:hAnsi="Times New Roman" w:cs="Times New Roman"/>
          <w:sz w:val="28"/>
          <w:szCs w:val="28"/>
          <w:lang w:eastAsia="ru-RU"/>
        </w:rPr>
        <w:t>или портфель активов предполага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>ющ</w:t>
      </w:r>
      <w:r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 xml:space="preserve"> в будущем положит потоки пл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>те</w:t>
      </w:r>
      <w:r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>ей должен иметь полож</w:t>
      </w:r>
      <w:r w:rsidR="00774349">
        <w:rPr>
          <w:rFonts w:ascii="Times New Roman" w:hAnsi="Times New Roman" w:cs="Times New Roman"/>
          <w:sz w:val="28"/>
          <w:szCs w:val="28"/>
          <w:lang w:eastAsia="ru-RU"/>
        </w:rPr>
        <w:t>ительную стоимос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>ть, а если выплаты по нему равны 0, то его ценность также равна 0.</w:t>
      </w:r>
    </w:p>
    <w:p w:rsidR="005A3E60" w:rsidRPr="005A3E60" w:rsidRDefault="005A3E60" w:rsidP="005A3E6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A3E60">
        <w:rPr>
          <w:rFonts w:ascii="Times New Roman" w:hAnsi="Times New Roman" w:cs="Times New Roman"/>
          <w:sz w:val="28"/>
          <w:szCs w:val="28"/>
          <w:lang w:eastAsia="ru-RU"/>
        </w:rPr>
        <w:t>2.Теория ад</w:t>
      </w:r>
      <w:r w:rsidR="009310CC">
        <w:rPr>
          <w:rFonts w:ascii="Times New Roman" w:hAnsi="Times New Roman" w:cs="Times New Roman"/>
          <w:sz w:val="28"/>
          <w:szCs w:val="28"/>
          <w:lang w:eastAsia="ru-RU"/>
        </w:rPr>
        <w:t>аптивной стоимости. Рыночная стоимос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>ть портфеля должна быть равна сумме цен входящих в него активов.</w:t>
      </w:r>
    </w:p>
    <w:p w:rsidR="005A3E60" w:rsidRPr="005A3E60" w:rsidRDefault="005A3E60" w:rsidP="005A3E6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A3E60">
        <w:rPr>
          <w:rFonts w:ascii="Times New Roman" w:hAnsi="Times New Roman" w:cs="Times New Roman"/>
          <w:sz w:val="28"/>
          <w:szCs w:val="28"/>
          <w:lang w:eastAsia="ru-RU"/>
        </w:rPr>
        <w:t>Рыночная % ставка-это величина по которой нужно дисконтировать буд</w:t>
      </w:r>
      <w:r w:rsidR="009310CC">
        <w:rPr>
          <w:rFonts w:ascii="Times New Roman" w:hAnsi="Times New Roman" w:cs="Times New Roman"/>
          <w:sz w:val="28"/>
          <w:szCs w:val="28"/>
          <w:lang w:eastAsia="ru-RU"/>
        </w:rPr>
        <w:t>ущий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 xml:space="preserve"> доход этого актива для получения точно</w:t>
      </w:r>
      <w:r w:rsidR="009310CC">
        <w:rPr>
          <w:rFonts w:ascii="Times New Roman" w:hAnsi="Times New Roman" w:cs="Times New Roman"/>
          <w:sz w:val="28"/>
          <w:szCs w:val="28"/>
          <w:lang w:eastAsia="ru-RU"/>
        </w:rPr>
        <w:t>го значения его справедливой стоимос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>ти. V0=1/1-r</w:t>
      </w:r>
    </w:p>
    <w:p w:rsidR="00314E90" w:rsidRPr="00314E90" w:rsidRDefault="005A3E60" w:rsidP="005A3E6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A3E60">
        <w:rPr>
          <w:rFonts w:ascii="Times New Roman" w:hAnsi="Times New Roman" w:cs="Times New Roman"/>
          <w:sz w:val="28"/>
          <w:szCs w:val="28"/>
          <w:lang w:eastAsia="ru-RU"/>
        </w:rPr>
        <w:t>V0-рыночная ставка, r-номин</w:t>
      </w:r>
      <w:r w:rsidR="009310CC">
        <w:rPr>
          <w:rFonts w:ascii="Times New Roman" w:hAnsi="Times New Roman" w:cs="Times New Roman"/>
          <w:sz w:val="28"/>
          <w:szCs w:val="28"/>
          <w:lang w:eastAsia="ru-RU"/>
        </w:rPr>
        <w:t>альная</w:t>
      </w:r>
      <w:r w:rsidRPr="005A3E60">
        <w:rPr>
          <w:rFonts w:ascii="Times New Roman" w:hAnsi="Times New Roman" w:cs="Times New Roman"/>
          <w:sz w:val="28"/>
          <w:szCs w:val="28"/>
          <w:lang w:eastAsia="ru-RU"/>
        </w:rPr>
        <w:t xml:space="preserve"> ставка</w:t>
      </w:r>
    </w:p>
    <w:p w:rsidR="00314E90" w:rsidRDefault="00314E90" w:rsidP="00314E90">
      <w:pPr>
        <w:ind w:firstLine="0"/>
        <w:rPr>
          <w:lang w:eastAsia="ru-RU"/>
        </w:rPr>
      </w:pPr>
    </w:p>
    <w:p w:rsidR="00314E90" w:rsidRDefault="00314E90" w:rsidP="00314E90">
      <w:pPr>
        <w:ind w:firstLine="0"/>
        <w:rPr>
          <w:lang w:eastAsia="ru-RU"/>
        </w:rPr>
      </w:pPr>
    </w:p>
    <w:p w:rsidR="00314E90" w:rsidRDefault="00314E90" w:rsidP="00314E90">
      <w:pPr>
        <w:ind w:firstLine="0"/>
        <w:rPr>
          <w:lang w:eastAsia="ru-RU"/>
        </w:rPr>
      </w:pPr>
    </w:p>
    <w:p w:rsidR="00314E90" w:rsidRDefault="00314E90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774349" w:rsidRDefault="00774349" w:rsidP="00314E90">
      <w:pPr>
        <w:ind w:firstLine="0"/>
        <w:rPr>
          <w:lang w:eastAsia="ru-RU"/>
        </w:rPr>
      </w:pPr>
    </w:p>
    <w:p w:rsidR="00314E90" w:rsidRDefault="00314E90" w:rsidP="00314E90">
      <w:pPr>
        <w:ind w:firstLine="0"/>
        <w:rPr>
          <w:lang w:eastAsia="ru-RU"/>
        </w:rPr>
      </w:pPr>
    </w:p>
    <w:p w:rsidR="00DE52D3" w:rsidRDefault="00DE52D3" w:rsidP="00314E90">
      <w:pPr>
        <w:ind w:firstLine="0"/>
        <w:rPr>
          <w:lang w:eastAsia="ru-RU"/>
        </w:rPr>
      </w:pPr>
    </w:p>
    <w:p w:rsidR="00314E90" w:rsidRPr="004748B6" w:rsidRDefault="00DE52D3" w:rsidP="00314E90">
      <w:pPr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Список использованных </w:t>
      </w:r>
      <w:r w:rsidR="00314E90" w:rsidRPr="004748B6">
        <w:rPr>
          <w:rFonts w:ascii="Times New Roman" w:hAnsi="Times New Roman" w:cs="Times New Roman"/>
          <w:b/>
          <w:i/>
          <w:sz w:val="28"/>
          <w:szCs w:val="28"/>
        </w:rPr>
        <w:t>источников</w:t>
      </w:r>
    </w:p>
    <w:p w:rsidR="00314E90" w:rsidRPr="00DF78F9" w:rsidRDefault="00314E90" w:rsidP="00314E90">
      <w:pPr>
        <w:rPr>
          <w:rFonts w:ascii="Times New Roman" w:hAnsi="Times New Roman" w:cs="Times New Roman"/>
          <w:sz w:val="28"/>
          <w:szCs w:val="28"/>
        </w:rPr>
      </w:pP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Федеральный закон "Об ак</w:t>
      </w:r>
      <w:r w:rsidR="00DE52D3">
        <w:rPr>
          <w:rFonts w:ascii="Times New Roman" w:hAnsi="Times New Roman" w:cs="Times New Roman"/>
          <w:sz w:val="28"/>
          <w:szCs w:val="28"/>
        </w:rPr>
        <w:t>ционерных обществах" №208</w:t>
      </w:r>
      <w:r w:rsidR="009310CC">
        <w:rPr>
          <w:rFonts w:ascii="Times New Roman" w:hAnsi="Times New Roman" w:cs="Times New Roman"/>
          <w:sz w:val="28"/>
          <w:szCs w:val="28"/>
        </w:rPr>
        <w:t xml:space="preserve"> – ФЗ от 26.12.1995 в ред. От 23.07.2013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Буренин А.Н. Рынок ценных бумаг и производных финансовых инструментов. – М.: НТО им. Вавилова, 2009.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Инвестиции: учебное пособие / М.В. Чиненов и [др.]; под ред. М.В. Чиненова. – 2-е изд., перераб. и доп. – М.: КНОРУС, 2010. – 368с.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Инвестиции: учеб. пособие для студентов вузов, обучающихся по направлению подготовки «Экономика» / Б.Т. Кузнецов. – 2-е изд., перераб. и доп. – М.:ЮНИТИДАНА, 2010. – 623 с.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Инвестиции: учеб. /А.Ю. Андреанов, С.В. Валдайцев, П.В. Воробьев [и др.]: отв. Ред. В.В. Ковалев, В.В. Иванов, В.А. Лялин. – 2-е изд., перераб. и доп. – М.: Проспект, 2010. – 592 с.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Инвестиции: учебник. – 2-е изд., перераб. и доп. / Л.Л. Игонина. – М.: Магистр, 2010. – 749с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Инвестиции: учеб. пособие/ В.Е. Леонтьев, В.В. Богаров, Н.П. Радковская. – М: Магистр; ИНФРА. М, 2010. – 416с.</w:t>
      </w:r>
    </w:p>
    <w:p w:rsidR="00314E90" w:rsidRPr="004748B6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Инвестиции: учебник для бакалавров / Т.В. Теплова. – М.: Издательство Юрайт; ИД Юрайт, 2011. – 724 с. – Серия: Учебники НИУ ВШЭ.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>Лукасевич И.Я.</w:t>
      </w:r>
      <w:r w:rsidRPr="004748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Анализ операий с ценными бумагами с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4748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748B6">
        <w:rPr>
          <w:rFonts w:ascii="Times New Roman" w:hAnsi="Times New Roman" w:cs="Times New Roman"/>
          <w:sz w:val="28"/>
          <w:szCs w:val="28"/>
        </w:rPr>
        <w:t xml:space="preserve"> </w:t>
      </w:r>
      <w:r w:rsidRPr="0011308B">
        <w:rPr>
          <w:rFonts w:ascii="Times New Roman" w:hAnsi="Times New Roman" w:cs="Times New Roman"/>
          <w:sz w:val="28"/>
          <w:szCs w:val="28"/>
        </w:rPr>
        <w:t>Лукасевич И.Я. Инвестиции: Учебник. – М.: Вузовский учебник: ИНФРА-М, 2011. – 413 с.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08B">
        <w:rPr>
          <w:rFonts w:ascii="Times New Roman" w:hAnsi="Times New Roman" w:cs="Times New Roman"/>
          <w:sz w:val="28"/>
          <w:szCs w:val="28"/>
        </w:rPr>
        <w:t>Рынок ценных бумаги биржевое дело: Учеб. пособие. / И.В. Кирьянов – М.: ИНФРА-М, 2013. – 264с.</w:t>
      </w:r>
    </w:p>
    <w:p w:rsidR="00314E90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08B">
        <w:rPr>
          <w:rFonts w:ascii="Times New Roman" w:hAnsi="Times New Roman" w:cs="Times New Roman"/>
          <w:sz w:val="28"/>
          <w:szCs w:val="28"/>
        </w:rPr>
        <w:t>Рынок ценных бумаг: учебник для студентов вузов, обучающихся по экономическим специальностям / под ред. Е.Ф. Жукова. — 3-е изд., перераб. и доп. — М.: ЮНИТИ-ДАНА, 2009. - 567 с.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 xml:space="preserve"> Финансовый менеджмент: учебник / И. Я. Лукасевич. — 2-е изд., перераб. и доп. — М.: Эксмо, 2010. — 768 с</w:t>
      </w:r>
    </w:p>
    <w:p w:rsidR="00314E90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lastRenderedPageBreak/>
        <w:t>Шарп У., Александер Г., Бэйли Дж. Инвестиции: Пер. с англ. – М.: ИНФРА-М, 2012. –</w:t>
      </w:r>
      <w:r w:rsidRPr="004748B6">
        <w:rPr>
          <w:rFonts w:ascii="Times New Roman" w:hAnsi="Times New Roman" w:cs="Times New Roman"/>
          <w:sz w:val="28"/>
          <w:szCs w:val="28"/>
        </w:rPr>
        <w:t xml:space="preserve"> </w:t>
      </w:r>
      <w:r w:rsidRPr="0011308B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11308B">
        <w:rPr>
          <w:rFonts w:ascii="Times New Roman" w:hAnsi="Times New Roman" w:cs="Times New Roman"/>
          <w:sz w:val="28"/>
          <w:szCs w:val="28"/>
        </w:rPr>
        <w:t>, 1028 с. – (Университетский учебник: Бакалавриат)</w:t>
      </w:r>
    </w:p>
    <w:p w:rsidR="00314E90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08B">
        <w:rPr>
          <w:rFonts w:ascii="Times New Roman" w:hAnsi="Times New Roman" w:cs="Times New Roman"/>
          <w:sz w:val="28"/>
          <w:szCs w:val="28"/>
        </w:rPr>
        <w:t>Янковский К.П. Инвестиции. – СПб.: Питер, 2009. – 368 с.: ил. – (Серия «учебное пособие»)</w:t>
      </w:r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1130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www.ru.wikipedia.org</w:t>
        </w:r>
      </w:hyperlink>
    </w:p>
    <w:p w:rsidR="00314E90" w:rsidRPr="0011308B" w:rsidRDefault="00D62A4D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hyperlink r:id="rId26" w:history="1">
        <w:r w:rsidR="00314E90" w:rsidRPr="001130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www.ufa.rbc.ru</w:t>
        </w:r>
      </w:hyperlink>
    </w:p>
    <w:p w:rsidR="00314E90" w:rsidRPr="0011308B" w:rsidRDefault="00D62A4D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314E90" w:rsidRPr="001130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www.mfd.ru</w:t>
        </w:r>
      </w:hyperlink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1130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www.rcb.ru</w:t>
        </w:r>
      </w:hyperlink>
    </w:p>
    <w:p w:rsidR="00314E90" w:rsidRPr="0011308B" w:rsidRDefault="00314E90" w:rsidP="00314E9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1308B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11308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www.finam.ru</w:t>
        </w:r>
      </w:hyperlink>
    </w:p>
    <w:p w:rsidR="00314E90" w:rsidRDefault="00314E90" w:rsidP="00314E9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01F38" w:rsidRPr="00774349" w:rsidRDefault="00601F38" w:rsidP="00314E90">
      <w:pPr>
        <w:ind w:firstLine="0"/>
        <w:rPr>
          <w:lang w:eastAsia="ru-RU"/>
        </w:rPr>
      </w:pPr>
    </w:p>
    <w:sectPr w:rsidR="00601F38" w:rsidRPr="00774349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4D" w:rsidRDefault="00D62A4D" w:rsidP="00295EA4">
      <w:pPr>
        <w:spacing w:line="240" w:lineRule="auto"/>
      </w:pPr>
      <w:r>
        <w:separator/>
      </w:r>
    </w:p>
  </w:endnote>
  <w:endnote w:type="continuationSeparator" w:id="0">
    <w:p w:rsidR="00D62A4D" w:rsidRDefault="00D62A4D" w:rsidP="00295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icrosoft YaHei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ItalicMT">
    <w:altName w:val="Microsoft YaHei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1934983"/>
      <w:docPartObj>
        <w:docPartGallery w:val="Page Numbers (Bottom of Page)"/>
        <w:docPartUnique/>
      </w:docPartObj>
    </w:sdtPr>
    <w:sdtEndPr/>
    <w:sdtContent>
      <w:p w:rsidR="00FD471D" w:rsidRDefault="00FD471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547">
          <w:rPr>
            <w:noProof/>
          </w:rPr>
          <w:t>6</w:t>
        </w:r>
        <w:r>
          <w:fldChar w:fldCharType="end"/>
        </w:r>
      </w:p>
    </w:sdtContent>
  </w:sdt>
  <w:p w:rsidR="00FD471D" w:rsidRDefault="00FD47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4D" w:rsidRDefault="00D62A4D" w:rsidP="00295EA4">
      <w:pPr>
        <w:spacing w:line="240" w:lineRule="auto"/>
      </w:pPr>
      <w:r>
        <w:separator/>
      </w:r>
    </w:p>
  </w:footnote>
  <w:footnote w:type="continuationSeparator" w:id="0">
    <w:p w:rsidR="00D62A4D" w:rsidRDefault="00D62A4D" w:rsidP="00295E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A5529"/>
    <w:multiLevelType w:val="hybridMultilevel"/>
    <w:tmpl w:val="9ACC27D6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1">
    <w:nsid w:val="21AE510B"/>
    <w:multiLevelType w:val="hybridMultilevel"/>
    <w:tmpl w:val="09AA42E8"/>
    <w:lvl w:ilvl="0" w:tplc="29AACC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861A8B"/>
    <w:multiLevelType w:val="multilevel"/>
    <w:tmpl w:val="D832B2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8B23669"/>
    <w:multiLevelType w:val="multilevel"/>
    <w:tmpl w:val="E7787C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>
    <w:nsid w:val="3ED53506"/>
    <w:multiLevelType w:val="hybridMultilevel"/>
    <w:tmpl w:val="B784D2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F393B74"/>
    <w:multiLevelType w:val="hybridMultilevel"/>
    <w:tmpl w:val="1054BA4E"/>
    <w:lvl w:ilvl="0" w:tplc="36D6134C">
      <w:start w:val="1"/>
      <w:numFmt w:val="bullet"/>
      <w:lvlText w:val="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1115888"/>
    <w:multiLevelType w:val="multilevel"/>
    <w:tmpl w:val="D808659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53227801"/>
    <w:multiLevelType w:val="hybridMultilevel"/>
    <w:tmpl w:val="396AF36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E2B5DE3"/>
    <w:multiLevelType w:val="hybridMultilevel"/>
    <w:tmpl w:val="9AC62FB2"/>
    <w:lvl w:ilvl="0" w:tplc="013E0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6318BF"/>
    <w:multiLevelType w:val="hybridMultilevel"/>
    <w:tmpl w:val="152E0162"/>
    <w:lvl w:ilvl="0" w:tplc="51580E04">
      <w:start w:val="1"/>
      <w:numFmt w:val="decimal"/>
      <w:lvlText w:val="%1."/>
      <w:lvlJc w:val="left"/>
      <w:pPr>
        <w:ind w:left="1069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8CC33B7"/>
    <w:multiLevelType w:val="hybridMultilevel"/>
    <w:tmpl w:val="7A7EB09C"/>
    <w:lvl w:ilvl="0" w:tplc="0419000F">
      <w:start w:val="1"/>
      <w:numFmt w:val="decimal"/>
      <w:lvlText w:val="%1."/>
      <w:lvlJc w:val="left"/>
      <w:pPr>
        <w:tabs>
          <w:tab w:val="num" w:pos="726"/>
        </w:tabs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11">
    <w:nsid w:val="72E21E53"/>
    <w:multiLevelType w:val="multilevel"/>
    <w:tmpl w:val="B68CBAC2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9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71"/>
    <w:rsid w:val="0000550F"/>
    <w:rsid w:val="00063503"/>
    <w:rsid w:val="00083615"/>
    <w:rsid w:val="000C1171"/>
    <w:rsid w:val="000C7CE5"/>
    <w:rsid w:val="000D01C0"/>
    <w:rsid w:val="000D6479"/>
    <w:rsid w:val="000E01CE"/>
    <w:rsid w:val="000E5717"/>
    <w:rsid w:val="000E69A2"/>
    <w:rsid w:val="000F428E"/>
    <w:rsid w:val="00102B91"/>
    <w:rsid w:val="00104340"/>
    <w:rsid w:val="0011308B"/>
    <w:rsid w:val="00131B9B"/>
    <w:rsid w:val="001442C1"/>
    <w:rsid w:val="00151F74"/>
    <w:rsid w:val="00151F8C"/>
    <w:rsid w:val="00180B2D"/>
    <w:rsid w:val="001A5815"/>
    <w:rsid w:val="001C199B"/>
    <w:rsid w:val="001E7FEF"/>
    <w:rsid w:val="001F646C"/>
    <w:rsid w:val="0021339B"/>
    <w:rsid w:val="00223D8D"/>
    <w:rsid w:val="002458D5"/>
    <w:rsid w:val="002475DB"/>
    <w:rsid w:val="00253CEE"/>
    <w:rsid w:val="0026611A"/>
    <w:rsid w:val="00266A8C"/>
    <w:rsid w:val="00273191"/>
    <w:rsid w:val="00295EA4"/>
    <w:rsid w:val="002B271B"/>
    <w:rsid w:val="002D0C05"/>
    <w:rsid w:val="002D37DB"/>
    <w:rsid w:val="002D3BFE"/>
    <w:rsid w:val="002E3EAB"/>
    <w:rsid w:val="002E57CA"/>
    <w:rsid w:val="002F2744"/>
    <w:rsid w:val="00314E90"/>
    <w:rsid w:val="003315EE"/>
    <w:rsid w:val="00342266"/>
    <w:rsid w:val="00343A0D"/>
    <w:rsid w:val="003541A7"/>
    <w:rsid w:val="00382BC0"/>
    <w:rsid w:val="00385B55"/>
    <w:rsid w:val="00397420"/>
    <w:rsid w:val="003A11A6"/>
    <w:rsid w:val="003D52A4"/>
    <w:rsid w:val="003F2EB6"/>
    <w:rsid w:val="003F43D2"/>
    <w:rsid w:val="00404CBC"/>
    <w:rsid w:val="0041549F"/>
    <w:rsid w:val="00447371"/>
    <w:rsid w:val="00454B5B"/>
    <w:rsid w:val="00463468"/>
    <w:rsid w:val="004748B6"/>
    <w:rsid w:val="004862FF"/>
    <w:rsid w:val="004C5D60"/>
    <w:rsid w:val="004F7408"/>
    <w:rsid w:val="0054302B"/>
    <w:rsid w:val="00553952"/>
    <w:rsid w:val="0055603B"/>
    <w:rsid w:val="00557720"/>
    <w:rsid w:val="00557987"/>
    <w:rsid w:val="0057224A"/>
    <w:rsid w:val="005747AB"/>
    <w:rsid w:val="00574E5E"/>
    <w:rsid w:val="005776A4"/>
    <w:rsid w:val="00591A99"/>
    <w:rsid w:val="005A222E"/>
    <w:rsid w:val="005A3E60"/>
    <w:rsid w:val="005A7F8C"/>
    <w:rsid w:val="005B3BA0"/>
    <w:rsid w:val="005C1AB3"/>
    <w:rsid w:val="005D523A"/>
    <w:rsid w:val="00601F38"/>
    <w:rsid w:val="006115B8"/>
    <w:rsid w:val="00621D03"/>
    <w:rsid w:val="006426D1"/>
    <w:rsid w:val="006426EC"/>
    <w:rsid w:val="00680F4F"/>
    <w:rsid w:val="006A0F8A"/>
    <w:rsid w:val="006D53FC"/>
    <w:rsid w:val="006D5B73"/>
    <w:rsid w:val="006D7B5A"/>
    <w:rsid w:val="006E2652"/>
    <w:rsid w:val="006E392B"/>
    <w:rsid w:val="006F2411"/>
    <w:rsid w:val="00701622"/>
    <w:rsid w:val="00723172"/>
    <w:rsid w:val="00756DD8"/>
    <w:rsid w:val="00774349"/>
    <w:rsid w:val="00783E6C"/>
    <w:rsid w:val="007C668F"/>
    <w:rsid w:val="007D4C25"/>
    <w:rsid w:val="00834E4B"/>
    <w:rsid w:val="00851D71"/>
    <w:rsid w:val="00853EBF"/>
    <w:rsid w:val="00856FE0"/>
    <w:rsid w:val="00895BB9"/>
    <w:rsid w:val="008A41FB"/>
    <w:rsid w:val="008B0BD8"/>
    <w:rsid w:val="00916DDF"/>
    <w:rsid w:val="00926B47"/>
    <w:rsid w:val="009310CC"/>
    <w:rsid w:val="009730E7"/>
    <w:rsid w:val="00974975"/>
    <w:rsid w:val="009B6F07"/>
    <w:rsid w:val="009C7BFB"/>
    <w:rsid w:val="009E7156"/>
    <w:rsid w:val="009F6A19"/>
    <w:rsid w:val="00A025C1"/>
    <w:rsid w:val="00A04162"/>
    <w:rsid w:val="00A07961"/>
    <w:rsid w:val="00A3010A"/>
    <w:rsid w:val="00A45614"/>
    <w:rsid w:val="00A67988"/>
    <w:rsid w:val="00A80511"/>
    <w:rsid w:val="00AA496E"/>
    <w:rsid w:val="00AA49BB"/>
    <w:rsid w:val="00AB44A7"/>
    <w:rsid w:val="00AB741E"/>
    <w:rsid w:val="00AB7D14"/>
    <w:rsid w:val="00AE0928"/>
    <w:rsid w:val="00AF1C99"/>
    <w:rsid w:val="00B12C99"/>
    <w:rsid w:val="00B51E4E"/>
    <w:rsid w:val="00B743EE"/>
    <w:rsid w:val="00B828A2"/>
    <w:rsid w:val="00B8654B"/>
    <w:rsid w:val="00B87434"/>
    <w:rsid w:val="00B93898"/>
    <w:rsid w:val="00B9691B"/>
    <w:rsid w:val="00BC6022"/>
    <w:rsid w:val="00BC68AD"/>
    <w:rsid w:val="00BD403A"/>
    <w:rsid w:val="00BD76E4"/>
    <w:rsid w:val="00BE1D5F"/>
    <w:rsid w:val="00BE476B"/>
    <w:rsid w:val="00C02209"/>
    <w:rsid w:val="00C164AC"/>
    <w:rsid w:val="00C22A87"/>
    <w:rsid w:val="00C27624"/>
    <w:rsid w:val="00C35B5D"/>
    <w:rsid w:val="00C43547"/>
    <w:rsid w:val="00C56C13"/>
    <w:rsid w:val="00C618B3"/>
    <w:rsid w:val="00C67D2A"/>
    <w:rsid w:val="00C7179E"/>
    <w:rsid w:val="00C853B8"/>
    <w:rsid w:val="00C91E02"/>
    <w:rsid w:val="00C96B83"/>
    <w:rsid w:val="00D043EE"/>
    <w:rsid w:val="00D20FBE"/>
    <w:rsid w:val="00D231E8"/>
    <w:rsid w:val="00D23858"/>
    <w:rsid w:val="00D404BF"/>
    <w:rsid w:val="00D43CD9"/>
    <w:rsid w:val="00D47E6B"/>
    <w:rsid w:val="00D5760A"/>
    <w:rsid w:val="00D62A4D"/>
    <w:rsid w:val="00D75B99"/>
    <w:rsid w:val="00D76B69"/>
    <w:rsid w:val="00D8771E"/>
    <w:rsid w:val="00D973CD"/>
    <w:rsid w:val="00DB4220"/>
    <w:rsid w:val="00DC3D87"/>
    <w:rsid w:val="00DE0D6C"/>
    <w:rsid w:val="00DE2A36"/>
    <w:rsid w:val="00DE52D3"/>
    <w:rsid w:val="00DF78F9"/>
    <w:rsid w:val="00E155B8"/>
    <w:rsid w:val="00E212AE"/>
    <w:rsid w:val="00E84063"/>
    <w:rsid w:val="00E86FB3"/>
    <w:rsid w:val="00EA714D"/>
    <w:rsid w:val="00EB0D2B"/>
    <w:rsid w:val="00EE2E67"/>
    <w:rsid w:val="00F24D28"/>
    <w:rsid w:val="00F74E90"/>
    <w:rsid w:val="00FD471D"/>
    <w:rsid w:val="00FE2791"/>
    <w:rsid w:val="00FE408F"/>
    <w:rsid w:val="00FE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5E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A11A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11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1A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730E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95EA4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5EA4"/>
  </w:style>
  <w:style w:type="paragraph" w:styleId="aa">
    <w:name w:val="footer"/>
    <w:basedOn w:val="a"/>
    <w:link w:val="ab"/>
    <w:uiPriority w:val="99"/>
    <w:unhideWhenUsed/>
    <w:rsid w:val="00295EA4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5EA4"/>
  </w:style>
  <w:style w:type="table" w:styleId="ac">
    <w:name w:val="Table Grid"/>
    <w:basedOn w:val="a1"/>
    <w:rsid w:val="00EA714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AA49B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5E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A11A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11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11A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730E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95EA4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5EA4"/>
  </w:style>
  <w:style w:type="paragraph" w:styleId="aa">
    <w:name w:val="footer"/>
    <w:basedOn w:val="a"/>
    <w:link w:val="ab"/>
    <w:uiPriority w:val="99"/>
    <w:unhideWhenUsed/>
    <w:rsid w:val="00295EA4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5EA4"/>
  </w:style>
  <w:style w:type="table" w:styleId="ac">
    <w:name w:val="Table Grid"/>
    <w:basedOn w:val="a1"/>
    <w:rsid w:val="00EA714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AA49B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yperlink" Target="http://www.ufa.rbc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yperlink" Target="http://www.ru.wikipedia.org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yperlink" Target="http://www.fina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hyperlink" Target="http://www.rcb.ru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yperlink" Target="http://www.mfd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8635-CBC8-4139-86BD-2B99BEBD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4155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2014-11-04T17:47:00Z</dcterms:created>
  <dcterms:modified xsi:type="dcterms:W3CDTF">2014-11-04T17:47:00Z</dcterms:modified>
</cp:coreProperties>
</file>