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13F11" w:rsidRP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  <w:r w:rsidRPr="002B28DB">
        <w:rPr>
          <w:rFonts w:ascii="Times New Roman" w:hAnsi="Times New Roman" w:cs="Times New Roman"/>
          <w:sz w:val="72"/>
          <w:szCs w:val="72"/>
        </w:rPr>
        <w:t>Контрол</w:t>
      </w:r>
      <w:r>
        <w:rPr>
          <w:rFonts w:ascii="Times New Roman" w:hAnsi="Times New Roman" w:cs="Times New Roman"/>
          <w:sz w:val="72"/>
          <w:szCs w:val="72"/>
        </w:rPr>
        <w:t>ь</w:t>
      </w:r>
      <w:r w:rsidRPr="002B28DB">
        <w:rPr>
          <w:rFonts w:ascii="Times New Roman" w:hAnsi="Times New Roman" w:cs="Times New Roman"/>
          <w:sz w:val="72"/>
          <w:szCs w:val="72"/>
        </w:rPr>
        <w:t>ная работа по налогам</w:t>
      </w: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428A2" w:rsidRDefault="00C428A2" w:rsidP="002B28DB">
      <w:pPr>
        <w:jc w:val="center"/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B28DB" w:rsidRPr="005A4DF7" w:rsidRDefault="002B28DB" w:rsidP="002B28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1. ТЕОРЕТИЧЕСКАЯ ЧАСТЬ</w:t>
      </w:r>
    </w:p>
    <w:p w:rsidR="002B28DB" w:rsidRPr="00780582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2.Функции налогов…………………….. ………………………………………</w:t>
      </w:r>
      <w:r w:rsidR="007F1D32">
        <w:rPr>
          <w:rFonts w:ascii="Times New Roman" w:hAnsi="Times New Roman" w:cs="Times New Roman"/>
          <w:sz w:val="28"/>
          <w:szCs w:val="28"/>
        </w:rPr>
        <w:t>...3</w:t>
      </w:r>
    </w:p>
    <w:p w:rsidR="002B28DB" w:rsidRPr="00780582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13131"/>
          <w:sz w:val="28"/>
          <w:szCs w:val="28"/>
          <w:shd w:val="clear" w:color="auto" w:fill="FFFFFF" w:themeFill="background1"/>
        </w:rPr>
        <w:t>12.</w:t>
      </w:r>
      <w:r w:rsidRPr="002B28D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Налог на добавленную стоимость</w:t>
      </w:r>
      <w:r w:rsidRPr="002B28DB">
        <w:rPr>
          <w:rFonts w:ascii="Times New Roman" w:hAnsi="Times New Roman" w:cs="Times New Roman"/>
          <w:sz w:val="28"/>
          <w:szCs w:val="28"/>
        </w:rPr>
        <w:t xml:space="preserve"> …………………………………………</w:t>
      </w:r>
      <w:r w:rsidR="007F1D32">
        <w:rPr>
          <w:rFonts w:ascii="Times New Roman" w:hAnsi="Times New Roman" w:cs="Times New Roman"/>
          <w:sz w:val="28"/>
          <w:szCs w:val="28"/>
        </w:rPr>
        <w:t>…5</w:t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Налог на доходы </w:t>
      </w:r>
      <w:r w:rsidR="007F1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 лиц …………………………………………..15</w:t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.Водный налог…………………………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…………………………………….</w:t>
      </w:r>
      <w:r w:rsidR="007F1D32">
        <w:rPr>
          <w:rFonts w:ascii="Times New Roman" w:hAnsi="Times New Roman" w:cs="Times New Roman"/>
          <w:sz w:val="28"/>
          <w:szCs w:val="28"/>
        </w:rPr>
        <w:t>..18</w:t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.Налог на игорный бизнес …………………………………………………</w:t>
      </w:r>
      <w:r w:rsidR="007F1D32">
        <w:rPr>
          <w:rFonts w:ascii="Times New Roman" w:eastAsia="Times New Roman" w:hAnsi="Times New Roman" w:cs="Times New Roman"/>
          <w:sz w:val="28"/>
          <w:szCs w:val="28"/>
          <w:lang w:eastAsia="ru-RU"/>
        </w:rPr>
        <w:t>....20</w:t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.Упращенная система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</w:t>
      </w:r>
      <w:r w:rsidR="007F1D32">
        <w:rPr>
          <w:rFonts w:ascii="Times New Roman" w:hAnsi="Times New Roman" w:cs="Times New Roman"/>
          <w:sz w:val="28"/>
          <w:szCs w:val="28"/>
        </w:rPr>
        <w:t>……21</w:t>
      </w:r>
    </w:p>
    <w:p w:rsidR="002B28DB" w:rsidRPr="005A4DF7" w:rsidRDefault="002B28DB" w:rsidP="002B28DB">
      <w:pPr>
        <w:tabs>
          <w:tab w:val="right" w:leader="dot" w:pos="9344"/>
        </w:tabs>
        <w:suppressAutoHyphens/>
        <w:spacing w:after="0" w:line="360" w:lineRule="auto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A4DF7">
        <w:rPr>
          <w:rFonts w:ascii="Times New Roman" w:eastAsia="Calibri" w:hAnsi="Times New Roman" w:cs="Calibri"/>
          <w:sz w:val="28"/>
          <w:szCs w:val="28"/>
          <w:lang w:eastAsia="ar-SA"/>
        </w:rPr>
        <w:t>2. ПРАКТИЧЕСКАЯ ЧАСТЬ</w:t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 2………………………………………………………………………..</w:t>
      </w:r>
      <w:r w:rsidR="007F1D32">
        <w:rPr>
          <w:rFonts w:ascii="Times New Roman" w:hAnsi="Times New Roman" w:cs="Times New Roman"/>
          <w:sz w:val="28"/>
          <w:szCs w:val="28"/>
        </w:rPr>
        <w:t>26</w:t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 12………………………………………………………………………</w:t>
      </w:r>
      <w:r w:rsidR="007F1D32">
        <w:rPr>
          <w:rFonts w:ascii="Times New Roman" w:hAnsi="Times New Roman" w:cs="Times New Roman"/>
          <w:sz w:val="28"/>
          <w:szCs w:val="28"/>
        </w:rPr>
        <w:t>28</w:t>
      </w:r>
    </w:p>
    <w:p w:rsidR="002B28DB" w:rsidRPr="005A4DF7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 w:rsidRPr="005A4DF7">
        <w:rPr>
          <w:rFonts w:ascii="Times New Roman" w:hAnsi="Times New Roman" w:cs="Times New Roman"/>
          <w:bCs/>
          <w:sz w:val="28"/>
          <w:szCs w:val="28"/>
        </w:rPr>
        <w:t>СПИСОК ИСПОЛЬЗОВАННЫХ ИСТОЧНИКОВ</w:t>
      </w:r>
      <w:r>
        <w:rPr>
          <w:rFonts w:ascii="Times New Roman" w:hAnsi="Times New Roman" w:cs="Times New Roman"/>
          <w:bCs/>
          <w:sz w:val="28"/>
          <w:szCs w:val="28"/>
        </w:rPr>
        <w:t>…………………………</w:t>
      </w:r>
      <w:r w:rsidR="007F1D32">
        <w:rPr>
          <w:rFonts w:ascii="Times New Roman" w:hAnsi="Times New Roman" w:cs="Times New Roman"/>
          <w:bCs/>
          <w:sz w:val="28"/>
          <w:szCs w:val="28"/>
        </w:rPr>
        <w:t>…30</w:t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1D32" w:rsidRDefault="007F1D32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Функции налогов.</w:t>
      </w:r>
    </w:p>
    <w:p w:rsidR="002B28DB" w:rsidRPr="002B28DB" w:rsidRDefault="002B28DB" w:rsidP="002B28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28DB">
        <w:rPr>
          <w:rFonts w:ascii="Times New Roman" w:hAnsi="Times New Roman" w:cs="Times New Roman"/>
          <w:sz w:val="28"/>
          <w:szCs w:val="28"/>
          <w:shd w:val="clear" w:color="auto" w:fill="FFFFFF"/>
        </w:rPr>
        <w:t>Сущность и внутреннее содержание налогов проявляются в их функциях, в той «работе», которую они выполняют. Различают следующие функции налогов</w:t>
      </w:r>
    </w:p>
    <w:p w:rsidR="002B28DB" w:rsidRPr="002B28DB" w:rsidRDefault="002B28DB" w:rsidP="002B28DB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8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фискальную;</w:t>
      </w:r>
    </w:p>
    <w:p w:rsidR="002B28DB" w:rsidRPr="002B28DB" w:rsidRDefault="002B28DB" w:rsidP="002B28DB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8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регулирующую;</w:t>
      </w:r>
    </w:p>
    <w:p w:rsidR="002B28DB" w:rsidRPr="002B28DB" w:rsidRDefault="001C7FCD" w:rsidP="002B28DB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социальную;</w:t>
      </w:r>
    </w:p>
    <w:p w:rsidR="001C7FCD" w:rsidRPr="001C7FCD" w:rsidRDefault="002B28DB" w:rsidP="001C7FCD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8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контрольную.</w:t>
      </w:r>
    </w:p>
    <w:p w:rsidR="002B28DB" w:rsidRDefault="002B28DB" w:rsidP="001C7FCD">
      <w:pPr>
        <w:pStyle w:val="a7"/>
        <w:shd w:val="clear" w:color="auto" w:fill="FFFFFF"/>
        <w:spacing w:before="120" w:beforeAutospacing="0" w:after="0" w:afterAutospacing="0" w:line="255" w:lineRule="atLeast"/>
        <w:ind w:left="72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679A3032" wp14:editId="2137D0FF">
            <wp:extent cx="4762500" cy="4200525"/>
            <wp:effectExtent l="0" t="0" r="0" b="9525"/>
            <wp:docPr id="1" name="Рисунок 1" descr="http://www.grandars.ru/images/1/review/id/2415/3704179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2415/370417959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8DB" w:rsidRDefault="002B28DB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7FCD" w:rsidRPr="002B28DB" w:rsidRDefault="001C7FCD" w:rsidP="001C7FC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B28DB">
        <w:rPr>
          <w:rStyle w:val="a8"/>
          <w:b w:val="0"/>
          <w:sz w:val="28"/>
          <w:szCs w:val="28"/>
        </w:rPr>
        <w:t>Фискальная функция</w:t>
      </w:r>
      <w:r w:rsidRPr="002B28DB">
        <w:rPr>
          <w:rStyle w:val="apple-converted-space"/>
          <w:sz w:val="28"/>
          <w:szCs w:val="28"/>
        </w:rPr>
        <w:t> </w:t>
      </w:r>
      <w:r w:rsidRPr="002B28DB">
        <w:rPr>
          <w:sz w:val="28"/>
          <w:szCs w:val="28"/>
        </w:rPr>
        <w:t>вытекает из самой природы налогов. Она характерна для всех государств во все периоды их существования и развития. С помощью реализации данной функции на практике формируются</w:t>
      </w:r>
      <w:r w:rsidRPr="002B28DB">
        <w:rPr>
          <w:rStyle w:val="apple-converted-space"/>
          <w:sz w:val="28"/>
          <w:szCs w:val="28"/>
        </w:rPr>
        <w:t> </w:t>
      </w:r>
      <w:hyperlink r:id="rId9" w:tooltip="Государственные финансы" w:history="1">
        <w:r w:rsidRPr="002B28DB">
          <w:rPr>
            <w:rStyle w:val="a9"/>
            <w:color w:val="auto"/>
            <w:sz w:val="28"/>
            <w:szCs w:val="28"/>
            <w:u w:val="none"/>
          </w:rPr>
          <w:t>государственные финансовые ресурсы</w:t>
        </w:r>
      </w:hyperlink>
      <w:r w:rsidRPr="002B28DB">
        <w:rPr>
          <w:rStyle w:val="apple-converted-space"/>
          <w:sz w:val="28"/>
          <w:szCs w:val="28"/>
        </w:rPr>
        <w:t> </w:t>
      </w:r>
      <w:r w:rsidRPr="002B28DB">
        <w:rPr>
          <w:sz w:val="28"/>
          <w:szCs w:val="28"/>
        </w:rPr>
        <w:t xml:space="preserve">и создаются материальные условия для функционирования государства. Основная задача выполнения фискальной функции — обеспечение устойчивой доходной базы </w:t>
      </w:r>
      <w:r w:rsidRPr="002B28DB">
        <w:rPr>
          <w:sz w:val="28"/>
          <w:szCs w:val="28"/>
        </w:rPr>
        <w:lastRenderedPageBreak/>
        <w:t>бюджетов всех уровней. Фискальная функция, таким образом, является понятием более широким, чем функция обеспечения участия населения в формировании фонда финансирования общегосударственных потребностей.</w:t>
      </w:r>
    </w:p>
    <w:p w:rsidR="001C7FCD" w:rsidRDefault="001C7FCD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Pr="001C7FCD" w:rsidRDefault="002B28DB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7FCD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Регулирующая функция</w:t>
      </w:r>
      <w:r w:rsidRPr="001C7FC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C7F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 особое значение в современных условиях антикризисного регулирования, активного воздействия государства на </w:t>
      </w:r>
      <w:proofErr w:type="gramStart"/>
      <w:r w:rsidRPr="001C7FCD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экономические и социальные процессы</w:t>
      </w:r>
      <w:proofErr w:type="gramEnd"/>
      <w:r w:rsidRPr="001C7FCD">
        <w:rPr>
          <w:rFonts w:ascii="Times New Roman" w:hAnsi="Times New Roman" w:cs="Times New Roman"/>
          <w:sz w:val="28"/>
          <w:szCs w:val="28"/>
          <w:shd w:val="clear" w:color="auto" w:fill="FFFFFF"/>
        </w:rPr>
        <w:t>. Данная функция связана во временном аспекте с распределением налоговых платежей между юридическими и физическими лицами, сферами и отраслями экономики, государством в целом и его территориальными образованиями. Данная функция позволяет регулировать доходы разных групп населения. Налоговое регулирование реализуется через систему льгот и систему налоговых платежей и сборов.</w:t>
      </w:r>
    </w:p>
    <w:p w:rsidR="002B28DB" w:rsidRPr="001C7FCD" w:rsidRDefault="002B28DB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7FCD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Социальная функция</w:t>
      </w:r>
      <w:r w:rsidRPr="001C7FC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C7FCD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 тесно связана с фискальной и регулирующей функциями посредством условий взимания подоходного и поимущественного налогов. Налоги взимаются в большем размере с обеспеченных слоев населения, при этом значительная их доля должна в виде социальной помощи поступать к малоимущим слоям населения.</w:t>
      </w:r>
    </w:p>
    <w:p w:rsidR="002B28DB" w:rsidRDefault="002B28DB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7FCD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Контрольная функция создает предпосылки для соблюдения стоимостных пропорций в процессе образования и распределения доходов разных субъектов экономики. Благодаря ей оценивается эффективность каждого налогового канала и «налогового пресса» в целом, выявляется необходимость внесения изменений в налоговую систему и налоговую политику.</w:t>
      </w:r>
    </w:p>
    <w:p w:rsidR="001C7FCD" w:rsidRDefault="001C7FCD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7FCD" w:rsidRDefault="001C7FCD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7FCD" w:rsidRDefault="001C7FCD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7FCD" w:rsidRDefault="001C7FCD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7FCD" w:rsidRDefault="001C7FCD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12.Налог на добавленную стоимость: льготы, ставки, порядок исчисления и сроки уплаты.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Льготы по налогу на добавленную стоимость.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Не подлежит налогообложению: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1) реализация на территории Российской Федерации услуг по сдаче в аренду служебных или жилых помещений иностранным гражданам или организациям, аккредитованным в Российской Федерации;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2) реализация, передача следующих медицинских товаров отечественного и зарубежного производства по перечню, утвержденному Правительством: важнейшей и жизненно необходимой медицинской техники; протезно-ортопедических изделий, сырья и материалов для их изготовления; технических средств для профилактики инвалидности или реабилитации инвалидов; линз и оправ для очков (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кроме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солнцезащитных);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3) реализация медицинских услуг, оказываемых медицинскими учреждениями (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кроме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косметических, ветеринарных и санитарно-эпидемиологических);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4) реализация услуг по уходу за больными, инвалидами и престарелыми, предоставляемых государственными и муниципальными учреждениями социальной защиты;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5) реализация услуг по содержанию детей в дошкольных учреждениях, проведению занятий с несовершеннолетними детьми в кружках и секциях;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6) реализация продуктов питания, произведенных студенческими и школьными столовыми, столовыми медицинских организаций;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7) услуг архивных учреждений;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8) услуг по перевозке пассажиров городским пассажирским транспортом общего пользования (кроме такси, в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т.ч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. маршрутного), а также морским, речным, железнодорожным или автомобильным транспортом в пригородном сообщении;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9) ритуальных услуг;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10) почтовых марок, лотерейных билетов и лотерей, проводимых по решению Правительства или законодательных органов субъектов РФ;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11) реализация долей в уставном капитале организаций, паев, ценных бумаг и инструментов срочных сделок;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12) услуг в сфере образования по проведению некоммерческими образовательными организациями учебно-производственного или воспитательного процесса;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13) все виды лицензионных, регистрационных и патентных пошлин и сборов;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14) операции по реализации земельных участков (долей в них), а также жилых домов, жилых помещений (долей в них) и передача доли в праве на общее имущество в многоквартирном доме при реализации квартир;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15) реализация лома и отходов цветных металлов;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16) передача товаров в рекламных целях на сумму не более 100 руб. за единицу;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17) реализация исключительных прав на изобретения, полезные модели, промышленные образцы, программы для ЭВМ, базы данных, топологии интегральных микросхем, секреты производства (ноу-хау); а также реализация прав на использование указанных результатов интеллектуальной деятельности на основании лицензионного договора;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18) оказание финансовых услуг по предоставлению займа в денежной форме;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19) осуществление банками банковских операций (кроме инкассации);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20) реализация научной и учебной книжной продукции, издательская и полиграфическая деятельность по ее производству, а также реализация продукции СМИ (кроме СМИ рекламного и эротического характера);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21) проведение лотерей, организация тотализаторов организациями игорного бизнеса; реализация путевок, форма которых утверждена как бланк строгой отчетности, в санаторно-курортные и оздоровительные учреждения, дома отдыха на территории Российской Федерации;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22) выполнение НИОКР: а) за счет средств бюджетов и специализированных фондов; б) учреждениями образования и научными организациями на основе хозяйственных договоров;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23) реализация предметов религиозного назначения, производимых и реализуемых религиозными организациями;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24) уступка (приобретение) прав (требований) кредитора по обязательствам, вытекающим из договоров займа (в денежной форме) или кредитного договора;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25) исполнение заемщиком обязательства перед новым кредитором по первоначальному договору, лежащему в основе договора уступки;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26) выполнение НИОКР, если в состав этих работ включены следующие виды деятельности: а) разработка конструкции инженерного объекта или технической системы; б) разработка новых технологий; в) создание опытных образцов машин, оборудования, материалов, обладающих характерными для нововведения принципиальными особенностями и не предназначенных для реализации третьим лицам, их испытание в течение времени, необходимого для получения данных, накопления опыта и отражения их в технической документации; 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27) реализация товаров (кроме подакцизных, минерального сырья и полезных ископаемых), работ, производимых общественными организациями инвалидов, среди членов которых инвалиды составляют не менее 80%; организациями, уставный капитал которых полностью состоит из вкладов общественных организаций инвалидов, если среднесписочная численность инвалидов не менее 50%, а их доля в фонде оплаты труда – не менее 25%;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лечебно-производственными мастерскими при противотуберкулезных, психиатрических учреждениях.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Ст. 164 НК РФ регулирует ставки НДС. 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1. Налогообложение производится по налоговой ставке 0 процентов при реализации: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1) товаров, вывезенных в таможенном режиме экспорта, а также товаров, помещенных под таможенный режим свободной таможенной зоны, при условии представления в налоговые органы документов, предусмотренных статьей 165 НК РФ;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2) работ (услуг), непосредственно связанных с производством и реализацией товаров, указанных в подпункте 1 настоящего пункта.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Положение настоящего подпункта распространяется на работы (услуги) по организации и сопровождению перевозок, перевозке или транспортировке, организации, сопровождению, погрузке и перегрузке вывозимых за пределы территории РФ или ввозимых на территорию РФ товаров, выполняемые (оказываемые) российскими организациями или индивидуальными предпринимателями (за исключением российских перевозчиков на железнодорожном транспорте), и иные подобные работы (услуги), а также на работы (услуги) по переработке товаров, помещенных под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таможенный режим переработки на таможенной территории;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3) работ (услуг), непосредственно связанных с перевозкой или транспортировкой товаров, помещенных под таможенный режим международного таможенного транзита;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4) услуг по перевозке пассажиров и багажа при условии, что пункт отправления или пункт назначения пассажиров и багажа расположены за пределами территории Российской Федерации, при оформлении перевозок на основании единых международных перевозочных документов;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5) товаров (работ, услуг) в области космической деятельности.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Положения настоящего подпункта распространяются на космическую технику, космические объекты, объекты космической инфраструктуры, подлежащие обязательной сертификации в соответствии с законодательством РФ в области космической деятельности, а также на космическую технику, космические объекты, объекты космической инфраструктуры военного и двойного назначения, на работы (услуги), выполняемые (оказываемые) с использованием техники, находящейся непосредственно в космическом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пространстве, в том числе управляемой с поверхности и (или) из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атмосферы Земли; работы (услуги) по исследованию космического пространства, по наблюдению за объектами и явлениями в космическом пространстве, в том числе с поверхности и (или) из атмосферы Земли;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подготовительные и (или) вспомогательные (сопутствующие) наземные работы (услуги), технологически обусловленные (необходимые) и неразрывно связанные с выполнением работ (оказанием услуг) по исследованию космического пространства и (или) с выполнением работ (оказанием услуг) с использованием техники, находящейся непосредственно в космическом пространстве;</w:t>
      </w:r>
      <w:proofErr w:type="gramEnd"/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6) драгоценных металлов налогоплательщиками, осуществляющими их добычу или производство из лома и отходов, содержащих драгоценные металлы, Государственному фонду драгоценных металлов и драгоценных камней РФ, фондам драгоценных металлов и драгоценных камней субъектов РФ, Центральному банку Российской Федерации, банкам;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7) товаров (работ, услуг) для официального пользования иностранными дипломатическими и приравненными к ним представительствами или для личного пользования дипломатического или административно-технического персонала этих представительств, включая проживающих вместе с ними членов их семей.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Реализация товаров (выполнение работ, оказание услуг), указанных в настоящем подпункте, подлежит налогообложению по ставке 0% в случаях, если законодательством соответствующего иностранного государства установлен аналогичный порядок в отношении дипломатических и приравненных к ним представительств РФ, дипломатического и административно-технического персонала этих представительств (включая проживающих вместе с ними членов их семей), либо если такая норма предусмотрена в международном договоре РФ.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Перечень иностранных государств, в отношении представительств которых применяются нормы настоящего подпункта, определяется федеральным органом исполнительной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власти в сфере международных отношений совместно с Министерством финансов Российской Федерации.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Порядок применения настоящего подпункта устанавливается Правительством Российской Федерации;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8) припасов, вывезенных с территории Российской Федерации в таможенном режиме перемещения припасов. В целях настоящей статьи припасами признаются топливо и горюче-смазочные материалы, которые необходимы для обеспечения нормальной эксплуатации воздушных и морских судов, судов смешанного (река-море) плавания;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9)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выполняемых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российскими перевозчиками на железнодорожном транспорте: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работ (услуг) по перевозке или транспортировке экспортируемых за пределы территории РФ товаров и вывозу с таможенной территории РФ продуктов переработки на таможенной территории Российской Федерации;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работ (услуг), связанных с указанной в абзаце втором настоящего подпункта перевозкой или транспортировкой, стоимость которых указана в перевозочных документах на перевозку экспортируемых товаров (вывозимых продуктов переработки).</w:t>
      </w:r>
      <w:proofErr w:type="gramEnd"/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Положения настоящего подпункта применяются при условии, что на перевозочных документах проставлены указанные в пункте 5 статьи 165 НК РФ отметки таможенных органов;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10) построенных судов, подлежащих регистрации в Российском международном реестре судов, при условии представления в налоговые органы документов, предусмотренных статьей 165 НК РФ.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До 1 января 2012 года при реализации услуг по передаче племенного скота и птицы во владение и пользование по договорам финансовой аренды (лизинга) с правом выкупа налогообложение налогом на добавленную стоимость производится по налоговой ставке 10% (Федеральный закон от 05.08.2000 № 118-ФЗ (в ред. от 24.06.2008).</w:t>
      </w:r>
      <w:proofErr w:type="gramEnd"/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2. Налогообложение производится по налоговой ставке 10% при реализации: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1) следующих продовольственных товаров:</w:t>
      </w:r>
    </w:p>
    <w:p w:rsidR="00F8397A" w:rsidRPr="00F8397A" w:rsidRDefault="00F8397A" w:rsidP="00F8397A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скота и птицы в живом весе;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мяса и мясопродуктов (за исключением деликатесных: вырезки, телятины, языков, колбасных изделий – сырокопченых в/с, сырокопченых полусухих в/с, сыровяленых, фаршированных в/с; копченостей из свинины, баранины, говядины, телятины, мяса птицы – балыка, карбонада, шейки, окорока,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пастромы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, филея; свинины и говядины запеченных; консервов – ветчины, бекона, карбонада и языка заливного);</w:t>
      </w:r>
      <w:proofErr w:type="gramEnd"/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молока и молокопродуктов (включая мороженое, произведенное на их основе, за исключением мороженого, выработанного на плодово-ягодной основе, фруктового и пищевого льда);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яйца и яйцепродуктов;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масла растительного;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маргарина;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сахара, включая сахар-сырец;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соли;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зерна, комбикормов, кормовых смесей, зерновых отходов;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маслосемян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и продуктов их переработки (шрото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в(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а), жмыхов);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хлеба и хлебобулочных изделий (включая сдобные, сухарные и бараночные изделия);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крупы;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муки;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макаронных изделий;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рыбы живой (за исключением ценных пород: белорыбицы, лосося балтийского и дальневосточного, осетровых (белуги,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бестера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, осетра, севрюги, стерляди), семги, форели (за исключением морской), нельмы, кеты, чавычи,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кижуча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, муксуна, омуля, сига сибирского и амурского,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чира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);</w:t>
      </w:r>
      <w:proofErr w:type="gramEnd"/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море- и рыбопродуктов, в том числе рыбы охлажденной, мороженой и других видов обработки, сельди, консервов и пресервов (за исключением деликатесных: икры осетровых и лососевых рыб; белорыбицы, лосося балтийского, осетровых рыб – белуги,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бестера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, осетра, севрюги, стерляди; семги; спинки и теши нельмы х/к; кеты и чавычи слабосоленых, среднесоленых и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семужного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посола;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спинки кеты, чавычи и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кижуча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х/к, теши кеты и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боковника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чавычи х/к; спинки муксуна, омуля, сига сибирского и амурского,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чира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х/к; пресервов филе – ломтиков лосося балтийского и лосося дальневосточного; мяса крабов и наборов отдельных конечностей крабов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варено-мороженых; лангустов);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продуктов детского и диабетического питания;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овощей (включая картофель);</w:t>
      </w:r>
      <w:proofErr w:type="gramEnd"/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2) следующих товаров для детей:</w:t>
      </w:r>
    </w:p>
    <w:p w:rsidR="00F8397A" w:rsidRPr="00F8397A" w:rsidRDefault="00F8397A" w:rsidP="00F8397A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трикотажных изделий для новорожденных и детей ясельной, дошкольной, младшей и старшей школьной возрастных групп: верхних трикотажных изделий, бельевых трикотажных изделий, чулочно-носочных изделий, прочих трикотажных изделий: перчаток, варежек, головных уборов;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швейных изделий, в том числе изделий из натуральных овчины и кролика (включая изделия из натуральных овчины и кролика с кожаными вставками) для новорожденных и детей ясельной, дошкольной, младшей и старшей школьных возрастных групп, верхней одежды (в том числе плательной и костюмной группы), нательного белья, головных уборов, одежды и изделий для новорожденных и детей ясельной группы.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Положения настоящего абзаца не распространяются на швейные изделия из натуральной кожи и натурального меха, за исключением натуральных овчины и кролика;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обуви (за исключением спортивной): пинеток,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гусариковой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, дошкольной, школьной; валяной; резиновой: </w:t>
      </w:r>
      <w:proofErr w:type="spell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малодетской</w:t>
      </w:r>
      <w:proofErr w:type="spell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, детской, школьной;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кроватей детских;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матрацев детских;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колясок;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тетрадей школьных;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игрушек;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пластилина;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пеналов;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счетных палочек;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счет школьных;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дневников школьных;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тетрадей для рисования;</w:t>
      </w:r>
      <w:proofErr w:type="gramEnd"/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альбомов для рисования;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альбомов для черчения;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папок для тетрадей;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обложек для учебников, дневников, тетрадей;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касс цифр и букв;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подгузников;</w:t>
      </w:r>
    </w:p>
    <w:p w:rsid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3) периодических печатных изданий, за исключением периодических печатных изданий рекламного или эротического характера;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книжной продукции, связанной с образованием, наукой и культурой, за исключением книжной продукции рекламного и эротического характера;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</w:p>
    <w:p w:rsidR="00F8397A" w:rsidRPr="00F8397A" w:rsidRDefault="00F8397A" w:rsidP="00F8397A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В целях настоящего подпункта под периодическим печатным изданием понимается газета, журнал, альманах, бюллетень, иное издание, имеющее постоянное название, текущий номер и выходящее в свет не реже одного раза в год.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В целях настоящего подпункта к периодическим печатным изданиям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рекламного характера относятся периодические печатные издания, в которых реклама превышает 40% объема одного номера периодического печатного издания;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4) следующих медицинских товаров отечественного и зарубежного производства:</w:t>
      </w:r>
    </w:p>
    <w:p w:rsidR="00F8397A" w:rsidRPr="00F8397A" w:rsidRDefault="00F8397A" w:rsidP="00F8397A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лекарственных средств, включая лекарственные средства, предназначенные для проведения клинических исследований, лекарственные субстанции, в том числе внутриаптечного изготовления;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изделий медицинского назначения.</w:t>
      </w:r>
    </w:p>
    <w:p w:rsidR="00F8397A" w:rsidRPr="00F8397A" w:rsidRDefault="00F8397A" w:rsidP="00F8397A">
      <w:pPr>
        <w:suppressAutoHyphens/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Коды видов продукции, перечисленных в настоящем пункте, в соответствии с Общероссийским классификатором продукции, а также Товарной номенклатурой внешнеэкономической деятельности определяются Правительством Российской Федерации.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3. Налогообложение производится по налоговой ставке 18 процентов в случаях, не указанных в пунктах 1, 2 и 4 настоящей статьи.</w:t>
      </w:r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4.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При получении денежных средств, связанных с оплатой товаров (работ, услуг), предусмотренных статьей 162 НК РФ, а также при получении оплаты, частичной оплаты в счет предстоящих поставок товаров (выполнения работ, оказания услуг), передачи имущественных прав, предусмотренных пунктами 2-4 статьи 155 НК РФ, при удержании налога налоговыми агентами в соответствии с пунктами 1-3 статьи 161 НК РФ, при реализации имущества, приобретенного на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стороне и учитываемого с налогом в соответствии с пунктом 3 статьи 154 НК РФ, при реализации сельскохозяйственной продукции и продуктов ее переработки в соответствии с пунктом 4 статьи 154 НК РФ, при реализации автомобилей в соответствии с пунктом 5.1 статьи 154 НК РФ, при передаче имущественных прав в соответствии с пунктами 2-4 статьи 155 НК РФ, а также в иных</w:t>
      </w:r>
      <w:proofErr w:type="gramEnd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proofErr w:type="gramStart"/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случаях, когда в соответствии с НК РФ сумма налога должна определяться расчетным методом, налоговая ставка определяется как процентное отношение налоговой ставки, предусмотренной пунктом 2 или пунктом 3 настоящей </w:t>
      </w: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статьи, к налоговой базе, принятой за 100 и увеличенной на соответствующий размер налоговой ставки.</w:t>
      </w:r>
      <w:proofErr w:type="gramEnd"/>
    </w:p>
    <w:p w:rsidR="00F8397A" w:rsidRPr="00F8397A" w:rsidRDefault="00F8397A" w:rsidP="00F8397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F8397A">
        <w:rPr>
          <w:rFonts w:ascii="Times New Roman" w:eastAsia="Calibri" w:hAnsi="Times New Roman" w:cs="Calibri"/>
          <w:sz w:val="28"/>
          <w:szCs w:val="28"/>
          <w:lang w:eastAsia="ar-SA"/>
        </w:rPr>
        <w:t>5. При ввозе товаров на таможенную территорию РФ применяются налоговые ставки, указанные в пунктах 2 и 3 настоящей статьи.</w:t>
      </w:r>
    </w:p>
    <w:p w:rsidR="001C7FCD" w:rsidRDefault="001C7FCD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97A" w:rsidRDefault="00F8397A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22.</w:t>
      </w:r>
      <w:r w:rsidR="00C97928" w:rsidRPr="00C97928">
        <w:rPr>
          <w:rFonts w:ascii="Times New Roman" w:hAnsi="Times New Roman"/>
          <w:sz w:val="28"/>
          <w:szCs w:val="28"/>
        </w:rPr>
        <w:t xml:space="preserve"> </w:t>
      </w:r>
      <w:r w:rsidR="00C97928">
        <w:rPr>
          <w:rFonts w:ascii="Times New Roman" w:hAnsi="Times New Roman"/>
          <w:sz w:val="28"/>
          <w:szCs w:val="28"/>
        </w:rPr>
        <w:t>Налог на доходы физических лиц: плательщики, объекты налогообложения, налоговая база.</w:t>
      </w:r>
    </w:p>
    <w:p w:rsidR="00C97928" w:rsidRPr="00C97928" w:rsidRDefault="00C97928" w:rsidP="00C9792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Налогоплательщиками НДФЛ признаются физические лица, являющиеся налоговыми резидентами РФ, а также получающие доходы от источников, расположенных в РФ, не являющиеся налоговыми резидентами РФ.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Налоговыми резидентами считаются физические лица, которые находятся на территории РФ не менее 183 дней в течение 12 следующих подряд месяцев. Этот срок считается не прерванным, если работник уедет за границу на период не более полугода для лечения или учебы, а также в командировку. 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доходам от источников в РФ относятся: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дивиденды и проценты, выплачиваемые российской организацией или иностранной через постоянное представительство на территории РФ;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страховые выплаты при наступлении страхового случая;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доходы, полученные от использования в РФ прав на объекты интеллектуальной собственности;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доходы, полученные от предоставления в аренду, и доходы от иного использования имущества, находящегося в РФ;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доходы от реализации недвижимого имущества, акций или иных ценных бумаг, а также долей участия в уставном капитале организаций, иного имущества;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вознаграждение за выполнение трудовых или иных обязанностей, выполненную работу, оказанную услугу;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пенсии, пособия, стипендии и иные аналогичные выплаты;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доходы от использования любых транспортных средств, сре</w:t>
      </w:r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св</w:t>
      </w:r>
      <w:proofErr w:type="gram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язи, компьютерных сетей;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подарки, полученные от других граждан: недвижимость, транспортные средства, акции, доли и паи. От уплаты налога освобождены те, кто получил подарки от членов семьи или близких родственников. </w:t>
      </w:r>
    </w:p>
    <w:p w:rsidR="00C97928" w:rsidRPr="00C97928" w:rsidRDefault="00C97928" w:rsidP="00C9792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Доходы, полученные от источников, находящихся за пределами РФ, имеют такую же классификацию.</w:t>
      </w:r>
    </w:p>
    <w:p w:rsidR="00C97928" w:rsidRPr="00C97928" w:rsidRDefault="00C97928" w:rsidP="00C9792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 налогообложения является доход, полученный физическим лицом.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Налоговым периодом является календарный год.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определении налоговой базы учитываются все доходы, полученные как в денежной, так и в натуральной формах, а также доходы в виде материальной выгоды.</w:t>
      </w:r>
      <w:proofErr w:type="gramEnd"/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Доходы, выраженные в инвалюте, пересчитываются в рубли по курсу ЦБ на дату фактического получения доходов.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дохода в виде товаров, услуг, имущественных прав налоговая база определяется исходя из рыночных цен. В стоимость таких товаров включается сумма НДС, акцизов.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определении налоговой базы не учитываются доходы, полученные в виде страховых выплат в связи с наступлением страхового случая по обязательному страхованию, по добровольному долгосрочному (на срок не менее 5 лет) страхованию жизни и в возмещение вреда жизни, здоровью и медицинских расходов (кроме оплаты санаторно-курортных путевок) застрахованных лиц, а также доходы по договорам добровольного пенсионного обеспечения с негосударственными ПФ.</w:t>
      </w:r>
      <w:proofErr w:type="gramEnd"/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в виде материальной выгоды, полученной в виде экономии на процентах за пользование целевыми займами (кредитами), фактически израсходованными на новое строительство либо приобретение на территории России жилого дома, квартиры или доли (долей) в них, облагаются налогом по ставке 13%. Займы (кредиты) должны быть выданы кредитными, а также иными российскими организациями.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суммы материальной выгоды, полученной в виде экономии на процентах, проводится в 2 этапа. На 1-м этапе определяется сумма процентной платы за пользование заемными (кредитными) средствами по формуле:</w:t>
      </w:r>
    </w:p>
    <w:p w:rsidR="00C97928" w:rsidRPr="00C97928" w:rsidRDefault="00C97928" w:rsidP="00C9792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С1 = </w:t>
      </w:r>
      <w:proofErr w:type="spell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Зс</w:t>
      </w:r>
      <w:proofErr w:type="spell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</w:t>
      </w:r>
      <w:proofErr w:type="spell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Пцб</w:t>
      </w:r>
      <w:proofErr w:type="spellEnd"/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Д</w:t>
      </w:r>
      <w:proofErr w:type="gram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365 дней,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С</w:t>
      </w:r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сумма процентной платы исходя из 3/4 ставки рефинансирования ЦБ РФ по рублевым заемным средствам (исходя из 9 % годовых по валютным заемным средствам);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Зс</w:t>
      </w:r>
      <w:proofErr w:type="spell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сумма заемных (кредитных) средств, находящаяся в пользовании в течение соответствующего количества дней в налоговом периоде;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Пцб</w:t>
      </w:r>
      <w:proofErr w:type="spell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3/4 ставки рефинансирования ЦБ РФ, действующей на день получения рублевых заемных средств (9 % годовых по валютным заемным средствам);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– количество дней нахождения заемных сре</w:t>
      </w:r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п</w:t>
      </w:r>
      <w:proofErr w:type="gram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ользовании налогоплательщика со дня выдачи займа (кредита) до дня уплаты процентов либо до дня возврата заемных (кредитных) средств, либо до 31 декабря отчетного года;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2-м этапе определяется сумма материальной выгоды (</w:t>
      </w:r>
      <w:proofErr w:type="spell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Мв</w:t>
      </w:r>
      <w:proofErr w:type="spell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как разность между нормативной суммой процентной платы, рассчитанной на первом этапе (С</w:t>
      </w:r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и суммой процентной платы, внесенной заемщиком по условиям договора (С2). Налоговая база, таким образом, рассчитывается по формуле:</w:t>
      </w:r>
    </w:p>
    <w:p w:rsidR="00C97928" w:rsidRPr="00C97928" w:rsidRDefault="00C97928" w:rsidP="00C9792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Мв</w:t>
      </w:r>
      <w:proofErr w:type="spell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С</w:t>
      </w:r>
      <w:proofErr w:type="gramStart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C97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С2.</w:t>
      </w:r>
    </w:p>
    <w:p w:rsidR="00C97928" w:rsidRPr="00C97928" w:rsidRDefault="00C97928" w:rsidP="00C97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928" w:rsidRPr="00C97928" w:rsidRDefault="00C97928" w:rsidP="00C979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7928" w:rsidRPr="001C7FCD" w:rsidRDefault="00C97928" w:rsidP="001C7FC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928" w:rsidRDefault="00C97928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32. Водный налог:</w:t>
      </w:r>
      <w:r w:rsidR="00865EC3">
        <w:rPr>
          <w:rFonts w:ascii="Times New Roman" w:hAnsi="Times New Roman" w:cs="Times New Roman"/>
          <w:sz w:val="28"/>
          <w:szCs w:val="28"/>
        </w:rPr>
        <w:t xml:space="preserve"> налоговая база, налоговый период, налоговые ставки, порядок исчисления, порядок и сроки уплаты налога.</w:t>
      </w:r>
    </w:p>
    <w:p w:rsidR="00865EC3" w:rsidRPr="00865EC3" w:rsidRDefault="00865EC3" w:rsidP="00865E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 По каждому виду водопользования, признаваемому объектом налогообложения в соответствии со </w:t>
      </w:r>
      <w:hyperlink r:id="rId10" w:anchor="nk333_9" w:tooltip="СТ 333.9 НК РФ" w:history="1">
        <w:r w:rsidRPr="00865EC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статьей 333.9</w:t>
        </w:r>
      </w:hyperlink>
      <w:r w:rsidRPr="00865E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настоящего Кодекса, налоговая база определяется налогоплательщиком отдельно в отношении каждого водного объекта.</w:t>
      </w:r>
    </w:p>
    <w:p w:rsidR="00865EC3" w:rsidRP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отношении водного объекта установлены различные налоговые ставки, налоговая база определяется налогоплательщиком применительно к каждой налоговой ставке.</w:t>
      </w:r>
    </w:p>
    <w:p w:rsidR="00865EC3" w:rsidRP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заборе воды налоговая база определяется как объем воды, забранной из водного объекта за налоговый период.</w:t>
      </w:r>
    </w:p>
    <w:p w:rsidR="00865EC3" w:rsidRP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воды, забранной из водного объекта, определяется на основании показаний водоизмерительных приборов, отражаемых в журнале первичного учета использования воды.</w:t>
      </w:r>
    </w:p>
    <w:p w:rsidR="00865EC3" w:rsidRP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водоизмерительных приборов объем забранной воды определяется исходя из времени работы и производительности технических средств. В случае невозможности определения объема забранной воды </w:t>
      </w:r>
      <w:proofErr w:type="gramStart"/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времени</w:t>
      </w:r>
      <w:proofErr w:type="gramEnd"/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и производительности технических средств объем забранной воды определяется исходя из норм водопотребления.</w:t>
      </w:r>
    </w:p>
    <w:p w:rsidR="00865EC3" w:rsidRP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использовании акватории водных объектов, за исключением сплава древесины в плотах и кошелях, налоговая база определяется как площадь предоставленного водного пространства.</w:t>
      </w:r>
    </w:p>
    <w:p w:rsidR="00865EC3" w:rsidRP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предоставленного водного пространства определяется по данным лицензии на водопользование (договора на водопользование), а в случае отсутствия в лицензии (договоре) таких данных по материалам соответствующей технической и проектной документации.</w:t>
      </w:r>
    </w:p>
    <w:p w:rsidR="00865EC3" w:rsidRP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При использовании водных объектов без забора воды для целей гидроэнергетики налоговая база определяется как количество произведенной за налоговый период электроэнергии.</w:t>
      </w:r>
    </w:p>
    <w:p w:rsidR="00865EC3" w:rsidRDefault="00865EC3" w:rsidP="00865EC3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C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использовании водных объектов для целей сплава древесины в плотах и кошелях налоговая база определяется как произведение объема древесины, сплавляемой в плотах и кошелях за налоговый период, выраженного в тысячах кубических метров, и расстояния сплава, выраженного в километрах, деленного на 100.</w:t>
      </w:r>
    </w:p>
    <w:p w:rsidR="008D2BC4" w:rsidRPr="00865EC3" w:rsidRDefault="008D2BC4" w:rsidP="008D2BC4">
      <w:pPr>
        <w:spacing w:after="15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Налоговым периодом признается квартал.</w:t>
      </w:r>
    </w:p>
    <w:p w:rsidR="00865EC3" w:rsidRDefault="008D2BC4" w:rsidP="008D2BC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2B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Размеры ставок водного налога установлены в рублях за единицу налоговой базы в зависимости от вида водопользования и различаются по экономическим районам, бассейнам рек, озерам и морям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D2BC4" w:rsidRDefault="008D2BC4" w:rsidP="008D2BC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B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Налогоплательщик исчисляет сумму налога самостоятельно.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налога по итогам каждого налогового периода исчисляется как произведение налоговой базы и соответствующей ей налоговой ставки.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B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сумма налога представляет собой сумму, полученную в результате сложения сумм налога, исчисленных в отношении всех видов водопользования.</w:t>
      </w:r>
    </w:p>
    <w:p w:rsidR="008D2BC4" w:rsidRDefault="008D2BC4" w:rsidP="008D2BC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B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Общая сумма налога, уплачивается по местонахождению объекта налогообложения.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B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подлежит уплате в срок не позднее 20-го числа месяца, следующего за истекшим налоговым периодом.</w:t>
      </w:r>
    </w:p>
    <w:p w:rsidR="00C97928" w:rsidRPr="008D2BC4" w:rsidRDefault="008D2BC4" w:rsidP="008D2BC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71D9451" wp14:editId="14CF8B9E">
            <wp:extent cx="3895725" cy="2438400"/>
            <wp:effectExtent l="0" t="0" r="9525" b="0"/>
            <wp:docPr id="2" name="Рисунок 2" descr="http://www.nalog.ru/images/new/vod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alog.ru/images/new/vodn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8DB" w:rsidRDefault="00F8397A" w:rsidP="002B28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42.</w:t>
      </w:r>
      <w:r w:rsidRPr="00F8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4BC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алог на игорный бизнес: общие понятия, налогоплательщики, объект налогообложения, налоговая база</w:t>
      </w:r>
      <w:r w:rsidR="00A24BC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397A" w:rsidRPr="00F8397A" w:rsidRDefault="00F8397A" w:rsidP="00C979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 на игорный бизнес – налог с организаций и индивидуальных предпринимателей, осуществляющих предпринимательскую деятельность в сфере игорного бизнеса, а именно с предпринимателей, имеющих игровые столы, игровые автоматы, кассы тотализатора, кассы букмекерской конторы (ст. 365 НК РФ).</w:t>
      </w:r>
    </w:p>
    <w:p w:rsidR="00F8397A" w:rsidRPr="00F8397A" w:rsidRDefault="00F8397A" w:rsidP="00F83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 налогообложения признаются:</w:t>
      </w:r>
    </w:p>
    <w:p w:rsidR="00F8397A" w:rsidRPr="00F8397A" w:rsidRDefault="00F8397A" w:rsidP="00F83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игровой стол;</w:t>
      </w:r>
    </w:p>
    <w:p w:rsidR="00F8397A" w:rsidRPr="00F8397A" w:rsidRDefault="00F8397A" w:rsidP="00F83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игровой автомат;</w:t>
      </w:r>
    </w:p>
    <w:p w:rsidR="00F8397A" w:rsidRPr="00F8397A" w:rsidRDefault="00F8397A" w:rsidP="00F83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касса тотализатора;</w:t>
      </w:r>
    </w:p>
    <w:p w:rsidR="00F8397A" w:rsidRPr="00F8397A" w:rsidRDefault="00F8397A" w:rsidP="00F83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касса букмекерской конторы.</w:t>
      </w:r>
    </w:p>
    <w:p w:rsidR="00F8397A" w:rsidRPr="00F8397A" w:rsidRDefault="00F8397A" w:rsidP="00C979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объект налогообложения подлежит регистрации в налоговом органе по месту установки этого объекта не </w:t>
      </w:r>
      <w:proofErr w:type="gramStart"/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за 2 дня до даты установки объекта. Регистрация производится налоговым органом на основании заявления налогоплательщика с обязательной выдачей свидетельства о регистрации объекта (ст. 366 НК РФ).</w:t>
      </w:r>
    </w:p>
    <w:p w:rsidR="00F8397A" w:rsidRPr="00F8397A" w:rsidRDefault="00F8397A" w:rsidP="00C979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база определяется отдельно по каждому объекту налогообложения как общее количество соответствующих объектов налогообложения (ст. 367 НК РФ).</w:t>
      </w:r>
    </w:p>
    <w:p w:rsidR="00F8397A" w:rsidRDefault="00F8397A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2BC4" w:rsidRDefault="008D2BC4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2BC4" w:rsidRDefault="008D2BC4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2BC4" w:rsidRDefault="008D2BC4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2BC4" w:rsidRDefault="008D2BC4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2BC4" w:rsidRDefault="008D2BC4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2BC4" w:rsidRDefault="008D2BC4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2BC4" w:rsidRPr="002B28DB" w:rsidRDefault="008D2BC4" w:rsidP="002B2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8DB" w:rsidRDefault="008D2BC4" w:rsidP="00AB1F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52.Упрощенная система налогообложения: налогоплательщики, объекты налогообложения, порядок определения доходов, порядок признания доходов и расходов.</w:t>
      </w:r>
    </w:p>
    <w:p w:rsidR="008D2BC4" w:rsidRDefault="008D2BC4" w:rsidP="008D2BC4">
      <w:pPr>
        <w:spacing w:line="360" w:lineRule="auto"/>
        <w:ind w:firstLine="708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8D2B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Налогоплательщиками признаются организации и индивидуальные предприниматели, перешедшие на упрощенную систему налогообложения и применяющие ее в порядке, установленном настоящей главой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</w:p>
    <w:p w:rsidR="00AB1FF0" w:rsidRDefault="00AB1FF0" w:rsidP="00AB1FF0">
      <w:pPr>
        <w:shd w:val="clear" w:color="auto" w:fill="FFFFFF"/>
        <w:spacing w:after="15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 налогообложения признаются: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доходы, уменьшенные на величину расходов.</w:t>
      </w:r>
    </w:p>
    <w:p w:rsidR="00AB1FF0" w:rsidRDefault="00AB1FF0" w:rsidP="00AB1F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Налогоплательщики при определении объекта налогообложения учитывают следующие доходы: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доходы от реализации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внереализационные доходы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объекта налогообложения не учитываются доходы, предусмотренные </w:t>
      </w:r>
      <w:hyperlink r:id="rId12" w:anchor="nk25_251" w:tooltip="СТ 251 НК РФ" w:history="1">
        <w:r w:rsidRPr="00AB1FF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статьей 251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НК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учитываются в составе доходов доходы в виде полученных дивидендов, налогообложение которых осуществляется налоговым агентом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1FF0" w:rsidRPr="00AB1FF0" w:rsidRDefault="00AB1FF0" w:rsidP="00AB1FF0">
      <w:pPr>
        <w:shd w:val="clear" w:color="auto" w:fill="FFFFFF"/>
        <w:spacing w:after="15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объекта налогообложения налогоплательщик уменьшает полученные доходы на следующие расходы: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расходы на приобретение, сооружение и изготовление основных средств;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расходы на приобретение нематериальных активов;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расходы на ремонт основных средств (в том числе арендованных);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4) арендные (в том числе лизинговые) платежи за арендуемое (в том числе принятое в лизинг) имущество;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материальные расходы;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6) расходы на оплату труда, выплату пособий по временной нетрудоспособности в соответствии с законо</w:t>
      </w:r>
      <w:r w:rsidR="00613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дательством РФ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расходы на все виды обязательного страхования работников и имущества, включая страховые взносы на обязательное пенсионное страхование, взносы 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обязательное социальное страхование от несчастных случаев на производстве и профессиональных заболеваний, производимые в соответствии с законодательством Российской Федерации;</w:t>
      </w:r>
    </w:p>
    <w:p w:rsidR="00AB1FF0" w:rsidRPr="00AB1FF0" w:rsidRDefault="00AB1FF0" w:rsidP="00AB1FF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8) суммы налога на добавленную стоимость по оплаченным товарам (работам, услугам), приобретенным налогоплательщиком;</w:t>
      </w:r>
    </w:p>
    <w:p w:rsidR="00AB1FF0" w:rsidRPr="00AB1FF0" w:rsidRDefault="00AB1FF0" w:rsidP="00AB1FF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9) проценты, уплачиваемые за предоставление в пользование денежных средств (кредитов, займов;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10) расходы на обеспечение пожарной безопасности налогоплательщика в соответствии с законодательством Российской Федерации;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суммы таможенных платежей, уплаченные при ввозе товаров на таможе</w:t>
      </w:r>
      <w:r w:rsidR="00613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нную территорию РФ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12) расходы на содержание служебного транспорта</w:t>
      </w:r>
      <w:r w:rsidR="00613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расходы </w:t>
      </w:r>
      <w:r w:rsidR="00613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командировки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14) плату государственному и (или) частному нотариусу за нотариальное офор</w:t>
      </w:r>
      <w:r w:rsidR="00613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 документов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15) расходы на бухгалтерские, аудиторские и юридические услуги;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16) расходы на публикацию бухгалтерской отчетности;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17) расходы на канцелярские товары;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18) расходы на почтовые, телефонные, телеграфные и другие подобные услуги, расходы на оплату услуг связи;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19) расходы, связанные с приобретением права на использование программ для ЭВМ и баз данных по договорам с правообладателем (по лицензионным соглашени</w:t>
      </w:r>
      <w:r w:rsidR="006131B2">
        <w:rPr>
          <w:rFonts w:ascii="Times New Roman" w:eastAsia="Times New Roman" w:hAnsi="Times New Roman" w:cs="Times New Roman"/>
          <w:sz w:val="28"/>
          <w:szCs w:val="28"/>
          <w:lang w:eastAsia="ru-RU"/>
        </w:rPr>
        <w:t>ям)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20) расходы на рекламу производимых (приобретенных) и (или) реализуемых товаров (работ, услуг), товарного знака и знака обслуживания;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21) расходы на подготовку и освоение новых производств, цехов и агрегатов;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22) суммы налогов и сборов, уплаченные в соответстви</w:t>
      </w:r>
      <w:r w:rsidR="00613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 законодательством РФ </w:t>
      </w: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налогах и сборах, за исключением суммы налога, уплаченной в соответствии с настоящей главой;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23) расходы по оплате стоимости товаров, приобретенных для дальнейшей реализации (уменьшенные на величину расходов, указанных в подпункте 8 настоящего пункта;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24) расходы на выплату комиссионных, агентских вознаграждений и вознаграждений по договорам поручения;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25) расходы на оказание услуг по гарантийному ремонту и обслуживанию;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26) расходы на подтверждение соответствия продукции или иных объектов, процессов производства, эксплуатации, хранения, перевозки, реализации и утилизации, выполнения работ или оказания услуг требованиям технических регламентов, положениям стандартов или условиям договоров;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27) расходы на проведение (в случаях, установленных законодательством Российской Федерации) обязательной оценки в целях </w:t>
      </w:r>
      <w:proofErr w:type="gramStart"/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правильностью уплаты налогов в случае возникновения спора об исчислении налоговой базы;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28) плата за предоставление информации о зарегистрированных правах;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29) расходы на оплату услуг специализированных организаций по изготовлению документов кадастрового и технического учета (инвентаризации) объектов недвижимости;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30) расходы на оплату услуг специализированных организаций по проведению экспертизы, обследований, выдаче заключений и предоставлению иных документов, наличие которых обязательно для получения лицензии (разрешения) на осуществление конкретного вида деятельности;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31) судебные расходы и арбитражные сборы;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32) периодические (текущие) платежи за пользование правами на результаты интеллектуальной деятельности и средствами индивидуализации (в частности, правами, возникающими из патентов на изобретения, промышленные образцы и другие виды интеллектуальной собственности);</w:t>
      </w:r>
    </w:p>
    <w:p w:rsidR="00AB1FF0" w:rsidRPr="00AB1FF0" w:rsidRDefault="00AB1FF0" w:rsidP="00AB1FF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33) расходы на подготовку и переподготовку кадров, состоящих в штате налогоплательщика;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34) расходы в виде отрицательной курсовой разницы;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35) расходы на обслуживание контрольно-кассовой техники;</w:t>
      </w:r>
    </w:p>
    <w:p w:rsidR="00AB1FF0" w:rsidRPr="00AB1FF0" w:rsidRDefault="00AB1FF0" w:rsidP="00AB1FF0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F0">
        <w:rPr>
          <w:rFonts w:ascii="Times New Roman" w:eastAsia="Times New Roman" w:hAnsi="Times New Roman" w:cs="Times New Roman"/>
          <w:sz w:val="28"/>
          <w:szCs w:val="28"/>
          <w:lang w:eastAsia="ru-RU"/>
        </w:rPr>
        <w:t>36) расходы по вывозу твердых бытовых отходов.</w:t>
      </w:r>
    </w:p>
    <w:p w:rsidR="006131B2" w:rsidRPr="006131B2" w:rsidRDefault="006131B2" w:rsidP="00717B72">
      <w:pPr>
        <w:spacing w:after="15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настоящей главы датой получения доходов признается день поступления денежных средств на счета в банках и (или) в кассу, получения иного имущества (работ, услуг) и (или) имущественных прав, а также погашения задолженности (оплаты) налогоплательщику иным способом (кассовый метод).</w:t>
      </w:r>
    </w:p>
    <w:p w:rsidR="006131B2" w:rsidRPr="006131B2" w:rsidRDefault="006131B2" w:rsidP="00717B72">
      <w:pPr>
        <w:spacing w:after="15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использовании покупателем в расчетах за приобретенные им товары (работы, услуги), имущественные права векселя датой получения доходов у налогоплательщика признается дата оплаты векселя (день поступления денежных средств от векселедателя либо иного обязанного по указанному векселю лица) или день передачи налогоплательщиком указанного векселя по индоссаменту третьему лицу.</w:t>
      </w:r>
    </w:p>
    <w:p w:rsidR="006131B2" w:rsidRPr="006131B2" w:rsidRDefault="006131B2" w:rsidP="00717B72">
      <w:pPr>
        <w:spacing w:after="15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возврата налогоплательщиком сумм, ранее полученных в счет предварительной оплаты поставки товаров, выполнения работ, оказания услуг, передачи имущественных прав, на сумму возврата уменьшаются доходы того налогового (отчетного) периода, в котором произведен возврат.</w:t>
      </w:r>
    </w:p>
    <w:p w:rsidR="006131B2" w:rsidRPr="006131B2" w:rsidRDefault="006131B2" w:rsidP="00717B72">
      <w:pPr>
        <w:spacing w:after="15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Расходами налогоплательщика признаются затраты после их фактической оплаты. </w:t>
      </w:r>
      <w:proofErr w:type="gramStart"/>
      <w:r w:rsidRPr="0061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настоящей главы оплатой товаров (работ, услуг) и (или) имущественных прав признается прекращение обязательства налогоплательщика - приобретателя товаров (работ, услуг) и (или) </w:t>
      </w:r>
      <w:r w:rsidRPr="0061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имущественных прав перед продавцом, которое непосредственно связано с поставкой этих товаров (выполнением работ, оказанием услуг) и (или) передачей имущественных прав. </w:t>
      </w:r>
      <w:proofErr w:type="gramEnd"/>
    </w:p>
    <w:p w:rsidR="00AB1FF0" w:rsidRDefault="00AB1FF0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717B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B72" w:rsidRDefault="00717B72" w:rsidP="00F03C4D">
      <w:pPr>
        <w:spacing w:after="0" w:line="360" w:lineRule="auto"/>
        <w:ind w:left="1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Ситуация 2</w:t>
      </w:r>
    </w:p>
    <w:p w:rsidR="00F03C4D" w:rsidRPr="00937B86" w:rsidRDefault="00F03C4D" w:rsidP="00F03C4D">
      <w:pPr>
        <w:pStyle w:val="ae"/>
        <w:ind w:right="-2" w:firstLine="851"/>
        <w:jc w:val="both"/>
        <w:rPr>
          <w:szCs w:val="28"/>
        </w:rPr>
      </w:pPr>
      <w:r w:rsidRPr="00937B86">
        <w:rPr>
          <w:szCs w:val="28"/>
        </w:rPr>
        <w:t>ЗАО «Актив» в 2012 году получило выручку от продажи продукции в суме 3650000 рублей (в том числе НДС). Себестоимость проданной продукции составила 1250000 рублей. В этом же отчетном периоде организация получила доход от сдачи имущества в аренду в сумме 137000 рублей (в том числе НДС). Сдача имущества в аренду не является для ЗАО «Актив» обычным видом деятельности. Расходы, связанные с предоставлением имущества в аренду (соответствующая доля амортизационных отчислений, зарплата обслуживающему персоналу и отчисления на социальное страхование), составили 40500 рублей. В течени</w:t>
      </w:r>
      <w:proofErr w:type="gramStart"/>
      <w:r w:rsidRPr="00937B86">
        <w:rPr>
          <w:szCs w:val="28"/>
        </w:rPr>
        <w:t>и</w:t>
      </w:r>
      <w:proofErr w:type="gramEnd"/>
      <w:r w:rsidRPr="00937B86">
        <w:rPr>
          <w:szCs w:val="28"/>
        </w:rPr>
        <w:t xml:space="preserve"> отчетного периода поступили на расчетный счет деньги от покупателя за реализованную продукцию, а также сумма арендной платы.</w:t>
      </w:r>
    </w:p>
    <w:p w:rsidR="00F03C4D" w:rsidRPr="00937B86" w:rsidRDefault="00F03C4D" w:rsidP="00F03C4D">
      <w:pPr>
        <w:pStyle w:val="ac"/>
        <w:numPr>
          <w:ilvl w:val="12"/>
          <w:numId w:val="0"/>
        </w:numPr>
        <w:spacing w:line="360" w:lineRule="auto"/>
        <w:ind w:right="-2"/>
        <w:jc w:val="both"/>
        <w:rPr>
          <w:b w:val="0"/>
          <w:sz w:val="28"/>
          <w:szCs w:val="28"/>
        </w:rPr>
      </w:pPr>
      <w:r w:rsidRPr="00937B86">
        <w:rPr>
          <w:b w:val="0"/>
          <w:sz w:val="28"/>
          <w:szCs w:val="28"/>
        </w:rPr>
        <w:tab/>
        <w:t>В конце отчетного периода определяют конечный финансовый результат деятельности предприятия.</w:t>
      </w:r>
    </w:p>
    <w:p w:rsidR="00F03C4D" w:rsidRPr="00937B86" w:rsidRDefault="00F03C4D" w:rsidP="00F03C4D">
      <w:pPr>
        <w:pStyle w:val="ac"/>
        <w:spacing w:line="360" w:lineRule="auto"/>
        <w:ind w:right="-2"/>
        <w:jc w:val="both"/>
        <w:rPr>
          <w:b w:val="0"/>
          <w:sz w:val="28"/>
          <w:szCs w:val="28"/>
        </w:rPr>
      </w:pPr>
      <w:r w:rsidRPr="00937B86">
        <w:rPr>
          <w:b w:val="0"/>
          <w:sz w:val="28"/>
          <w:szCs w:val="28"/>
        </w:rPr>
        <w:t>ЗАДАНИЕ</w:t>
      </w:r>
      <w:proofErr w:type="gramStart"/>
      <w:r w:rsidRPr="00937B86">
        <w:rPr>
          <w:b w:val="0"/>
          <w:sz w:val="28"/>
          <w:szCs w:val="28"/>
        </w:rPr>
        <w:t xml:space="preserve"> :</w:t>
      </w:r>
      <w:proofErr w:type="gramEnd"/>
    </w:p>
    <w:p w:rsidR="00F03C4D" w:rsidRPr="00937B86" w:rsidRDefault="00F03C4D" w:rsidP="00F03C4D">
      <w:pPr>
        <w:pStyle w:val="ac"/>
        <w:spacing w:line="360" w:lineRule="auto"/>
        <w:ind w:left="851" w:right="-2"/>
        <w:jc w:val="both"/>
        <w:rPr>
          <w:b w:val="0"/>
          <w:sz w:val="28"/>
          <w:szCs w:val="28"/>
        </w:rPr>
      </w:pPr>
      <w:r w:rsidRPr="00937B86">
        <w:rPr>
          <w:b w:val="0"/>
          <w:sz w:val="28"/>
          <w:szCs w:val="28"/>
        </w:rPr>
        <w:t>Произвести необходимые расчеты по НДС, при условии, что налоговый вычет составил в отчетном периоде 238000 рублей</w:t>
      </w:r>
      <w:proofErr w:type="gramStart"/>
      <w:r w:rsidRPr="00937B86">
        <w:rPr>
          <w:b w:val="0"/>
          <w:sz w:val="28"/>
          <w:szCs w:val="28"/>
        </w:rPr>
        <w:t xml:space="preserve"> .</w:t>
      </w:r>
      <w:proofErr w:type="gramEnd"/>
    </w:p>
    <w:p w:rsidR="00F03C4D" w:rsidRPr="00937B86" w:rsidRDefault="00F03C4D" w:rsidP="00F03C4D">
      <w:pPr>
        <w:pStyle w:val="ac"/>
        <w:spacing w:line="360" w:lineRule="auto"/>
        <w:ind w:left="851" w:right="-2"/>
        <w:jc w:val="both"/>
        <w:rPr>
          <w:b w:val="0"/>
          <w:sz w:val="28"/>
          <w:szCs w:val="28"/>
        </w:rPr>
      </w:pPr>
      <w:r w:rsidRPr="00937B86">
        <w:rPr>
          <w:b w:val="0"/>
          <w:sz w:val="28"/>
          <w:szCs w:val="28"/>
        </w:rPr>
        <w:t>Начислить налог на прибыль.</w:t>
      </w:r>
    </w:p>
    <w:p w:rsidR="00F03C4D" w:rsidRDefault="00F03C4D" w:rsidP="00F03C4D">
      <w:pPr>
        <w:pStyle w:val="ac"/>
        <w:spacing w:line="360" w:lineRule="auto"/>
        <w:ind w:left="851" w:right="-2"/>
        <w:jc w:val="both"/>
        <w:rPr>
          <w:b w:val="0"/>
          <w:sz w:val="28"/>
          <w:szCs w:val="28"/>
        </w:rPr>
      </w:pPr>
      <w:r w:rsidRPr="00937B86">
        <w:rPr>
          <w:b w:val="0"/>
          <w:sz w:val="28"/>
          <w:szCs w:val="28"/>
        </w:rPr>
        <w:t>Отразить ситуацию в учете.</w:t>
      </w:r>
    </w:p>
    <w:p w:rsidR="00F03C4D" w:rsidRDefault="00F03C4D" w:rsidP="00F03C4D">
      <w:pPr>
        <w:pStyle w:val="ac"/>
        <w:spacing w:line="360" w:lineRule="auto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РЕШЕНИЕ:</w:t>
      </w:r>
    </w:p>
    <w:p w:rsidR="00F03C4D" w:rsidRDefault="00F03C4D" w:rsidP="00F03C4D">
      <w:pPr>
        <w:pStyle w:val="ac"/>
        <w:spacing w:line="360" w:lineRule="auto"/>
        <w:ind w:right="-2"/>
        <w:jc w:val="both"/>
        <w:rPr>
          <w:b w:val="0"/>
          <w:sz w:val="28"/>
          <w:szCs w:val="28"/>
        </w:rPr>
      </w:pPr>
      <w:r w:rsidRPr="00F03C4D">
        <w:rPr>
          <w:b w:val="0"/>
          <w:sz w:val="28"/>
          <w:szCs w:val="28"/>
        </w:rPr>
        <w:t>Рассчитаем сумму</w:t>
      </w:r>
      <w:r>
        <w:rPr>
          <w:b w:val="0"/>
          <w:sz w:val="28"/>
          <w:szCs w:val="28"/>
        </w:rPr>
        <w:t xml:space="preserve"> НДС, подлежащую уплате в бюджет:</w:t>
      </w:r>
    </w:p>
    <w:p w:rsidR="00F03C4D" w:rsidRPr="00F03C4D" w:rsidRDefault="00F03C4D" w:rsidP="00F03C4D">
      <w:pPr>
        <w:pStyle w:val="ac"/>
        <w:numPr>
          <w:ilvl w:val="0"/>
          <w:numId w:val="6"/>
        </w:numPr>
        <w:spacing w:line="360" w:lineRule="auto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3 650 000 – 238 000 / 118 *18 = 520475</w:t>
      </w:r>
    </w:p>
    <w:p w:rsidR="00717B72" w:rsidRDefault="00F03C4D" w:rsidP="00F03C4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841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137 000 / 118 * 18 = 20898</w:t>
      </w:r>
    </w:p>
    <w:p w:rsidR="00841D6E" w:rsidRPr="00F03C4D" w:rsidRDefault="00841D6E" w:rsidP="00F03C4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520 475 + 20 898 = 541 373</w:t>
      </w:r>
    </w:p>
    <w:p w:rsid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03C4D">
        <w:rPr>
          <w:rFonts w:ascii="Times New Roman" w:hAnsi="Times New Roman"/>
          <w:sz w:val="28"/>
          <w:szCs w:val="28"/>
        </w:rPr>
        <w:t>Начислим налог на прибыль. Налоговой базой является финансовый результат от продажи продукции (выручка за вычетом себестоимости и НДС):</w:t>
      </w:r>
    </w:p>
    <w:p w:rsidR="00F03C4D" w:rsidRDefault="00F03C4D" w:rsidP="00F03C4D">
      <w:pPr>
        <w:pStyle w:val="af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3 650 000 – 1 250 000 – 520 475 = 1 879 525</w:t>
      </w:r>
    </w:p>
    <w:p w:rsidR="00F03C4D" w:rsidRDefault="00F03C4D" w:rsidP="00F03C4D">
      <w:pPr>
        <w:pStyle w:val="af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137 000 – 40 500 – 20 898 = 75</w:t>
      </w:r>
      <w:r w:rsidR="00841D6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602</w:t>
      </w:r>
    </w:p>
    <w:p w:rsidR="00F03C4D" w:rsidRPr="00841D6E" w:rsidRDefault="00841D6E" w:rsidP="00F03C4D">
      <w:pPr>
        <w:pStyle w:val="af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1 879 525 + 75 602 = 1 955 127</w:t>
      </w:r>
    </w:p>
    <w:p w:rsid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03C4D">
        <w:rPr>
          <w:rFonts w:ascii="Times New Roman" w:hAnsi="Times New Roman"/>
          <w:sz w:val="28"/>
          <w:szCs w:val="28"/>
        </w:rPr>
        <w:lastRenderedPageBreak/>
        <w:t>Ставка налога на прибыль – 20%:</w:t>
      </w:r>
    </w:p>
    <w:p w:rsidR="00841D6E" w:rsidRPr="00841D6E" w:rsidRDefault="00841D6E" w:rsidP="00841D6E">
      <w:pPr>
        <w:pStyle w:val="af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1 955 127 * 20 / 100 = 391 025,4</w:t>
      </w:r>
    </w:p>
    <w:p w:rsidR="00F03C4D" w:rsidRP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03C4D">
        <w:rPr>
          <w:rFonts w:ascii="Times New Roman" w:hAnsi="Times New Roman"/>
          <w:sz w:val="28"/>
          <w:szCs w:val="28"/>
        </w:rPr>
        <w:t>Отразим ситуацию в учете:</w:t>
      </w:r>
    </w:p>
    <w:p w:rsidR="00F03C4D" w:rsidRP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43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20 – </w:t>
      </w:r>
      <w:r>
        <w:rPr>
          <w:rFonts w:ascii="Times New Roman" w:hAnsi="Times New Roman"/>
          <w:sz w:val="28"/>
          <w:szCs w:val="28"/>
        </w:rPr>
        <w:t>1 250 000</w:t>
      </w:r>
      <w:r w:rsidRPr="00F03C4D">
        <w:rPr>
          <w:rFonts w:ascii="Times New Roman" w:hAnsi="Times New Roman"/>
          <w:sz w:val="28"/>
          <w:szCs w:val="28"/>
        </w:rPr>
        <w:t xml:space="preserve"> руб. – отражена себестоимость готовой продукции;</w:t>
      </w:r>
    </w:p>
    <w:p w:rsid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62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90-1 – </w:t>
      </w:r>
      <w:r>
        <w:rPr>
          <w:rFonts w:ascii="Times New Roman" w:hAnsi="Times New Roman"/>
          <w:sz w:val="28"/>
          <w:szCs w:val="28"/>
        </w:rPr>
        <w:t>3 650 000</w:t>
      </w:r>
      <w:r w:rsidRPr="00F03C4D">
        <w:rPr>
          <w:rFonts w:ascii="Times New Roman" w:hAnsi="Times New Roman"/>
          <w:sz w:val="28"/>
          <w:szCs w:val="28"/>
        </w:rPr>
        <w:t xml:space="preserve"> руб. – отражена выручка от продажи готовой продукции;</w:t>
      </w:r>
    </w:p>
    <w:p w:rsidR="00841D6E" w:rsidRDefault="00841D6E" w:rsidP="00F03C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sz w:val="28"/>
          <w:szCs w:val="28"/>
        </w:rPr>
        <w:t>Дт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A4DF8">
        <w:rPr>
          <w:rFonts w:ascii="Times New Roman" w:hAnsi="Times New Roman"/>
          <w:sz w:val="28"/>
          <w:szCs w:val="28"/>
        </w:rPr>
        <w:t xml:space="preserve">76 </w:t>
      </w:r>
      <w:proofErr w:type="spellStart"/>
      <w:r>
        <w:rPr>
          <w:rFonts w:ascii="Times New Roman" w:hAnsi="Times New Roman"/>
          <w:sz w:val="28"/>
          <w:szCs w:val="28"/>
        </w:rPr>
        <w:t>Кт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A4DF8">
        <w:rPr>
          <w:rFonts w:ascii="Times New Roman" w:hAnsi="Times New Roman"/>
          <w:sz w:val="28"/>
          <w:szCs w:val="28"/>
        </w:rPr>
        <w:t xml:space="preserve">91-1 – 137 000 - </w:t>
      </w:r>
      <w:r w:rsidR="006A4DF8" w:rsidRPr="006A4DF8">
        <w:rPr>
          <w:rFonts w:ascii="Times New Roman" w:hAnsi="Times New Roman" w:cs="Times New Roman"/>
          <w:sz w:val="28"/>
          <w:szCs w:val="28"/>
          <w:shd w:val="clear" w:color="auto" w:fill="FFFFFF"/>
        </w:rPr>
        <w:t>отражена арендная плата</w:t>
      </w:r>
      <w:r w:rsidR="006A4DF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A4DF8" w:rsidRPr="006A4DF8" w:rsidRDefault="006A4DF8" w:rsidP="006A4DF8">
      <w:pPr>
        <w:shd w:val="clear" w:color="auto" w:fill="FFFFFF"/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A4D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proofErr w:type="spellEnd"/>
      <w:r w:rsidRPr="006A4D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91-2    </w:t>
      </w:r>
      <w:proofErr w:type="spellStart"/>
      <w:r w:rsidRPr="006A4D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</w:t>
      </w:r>
      <w:proofErr w:type="spellEnd"/>
      <w:r w:rsidRPr="006A4D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02 (70, 69...) </w:t>
      </w:r>
      <w:r w:rsidRPr="006A4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40 5</w:t>
      </w:r>
      <w:r w:rsidRPr="006A4DF8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руб. — отражены затраты, связанные со сдачей имущества в аренду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90-2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43 – </w:t>
      </w:r>
      <w:r>
        <w:rPr>
          <w:rFonts w:ascii="Times New Roman" w:hAnsi="Times New Roman"/>
          <w:sz w:val="28"/>
          <w:szCs w:val="28"/>
        </w:rPr>
        <w:t>1 25</w:t>
      </w:r>
      <w:r w:rsidRPr="00F03C4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C4D">
        <w:rPr>
          <w:rFonts w:ascii="Times New Roman" w:hAnsi="Times New Roman"/>
          <w:sz w:val="28"/>
          <w:szCs w:val="28"/>
        </w:rPr>
        <w:t>000 руб. - списана фактическая себестоимость продукции;</w:t>
      </w:r>
    </w:p>
    <w:p w:rsidR="006A4DF8" w:rsidRPr="006A4DF8" w:rsidRDefault="006A4DF8" w:rsidP="006A4DF8">
      <w:pPr>
        <w:shd w:val="clear" w:color="auto" w:fill="FFFFFF"/>
        <w:spacing w:before="225" w:after="225" w:line="27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6A4DF8">
        <w:rPr>
          <w:rFonts w:ascii="Times New Roman" w:eastAsia="Times New Roman" w:hAnsi="Times New Roman" w:cs="Times New Roman"/>
          <w:sz w:val="28"/>
          <w:szCs w:val="28"/>
          <w:lang w:eastAsia="ru-RU"/>
        </w:rPr>
        <w:t>Дт</w:t>
      </w:r>
      <w:proofErr w:type="spellEnd"/>
      <w:r w:rsidRPr="006A4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91-2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4DF8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proofErr w:type="spellEnd"/>
      <w:r w:rsidRPr="006A4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68 -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20 898</w:t>
      </w:r>
      <w:r w:rsidRPr="006A4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- начислен НДС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3C4D" w:rsidRP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90-3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68-3 – </w:t>
      </w:r>
      <w:r>
        <w:rPr>
          <w:rFonts w:ascii="Times New Roman" w:hAnsi="Times New Roman"/>
          <w:sz w:val="28"/>
          <w:szCs w:val="28"/>
        </w:rPr>
        <w:t>520 475</w:t>
      </w:r>
      <w:r w:rsidRPr="00F03C4D">
        <w:rPr>
          <w:rFonts w:ascii="Times New Roman" w:hAnsi="Times New Roman"/>
          <w:sz w:val="28"/>
          <w:szCs w:val="28"/>
        </w:rPr>
        <w:t xml:space="preserve"> руб. – начислен НДС;</w:t>
      </w:r>
    </w:p>
    <w:p w:rsid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51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62 – </w:t>
      </w:r>
      <w:r>
        <w:rPr>
          <w:rFonts w:ascii="Times New Roman" w:hAnsi="Times New Roman"/>
          <w:sz w:val="28"/>
          <w:szCs w:val="28"/>
        </w:rPr>
        <w:t>3 650 000</w:t>
      </w:r>
      <w:r w:rsidRPr="00F03C4D">
        <w:rPr>
          <w:rFonts w:ascii="Times New Roman" w:hAnsi="Times New Roman"/>
          <w:sz w:val="28"/>
          <w:szCs w:val="28"/>
        </w:rPr>
        <w:t xml:space="preserve"> руб. – поступили деньги от покупателя;</w:t>
      </w:r>
    </w:p>
    <w:p w:rsidR="006A4DF8" w:rsidRPr="00F03C4D" w:rsidRDefault="006A4DF8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Дт</w:t>
      </w:r>
      <w:proofErr w:type="spellEnd"/>
      <w:r>
        <w:rPr>
          <w:rFonts w:ascii="Times New Roman" w:hAnsi="Times New Roman"/>
          <w:sz w:val="28"/>
          <w:szCs w:val="28"/>
        </w:rPr>
        <w:t xml:space="preserve"> 51 </w:t>
      </w:r>
      <w:proofErr w:type="spellStart"/>
      <w:r>
        <w:rPr>
          <w:rFonts w:ascii="Times New Roman" w:hAnsi="Times New Roman"/>
          <w:sz w:val="28"/>
          <w:szCs w:val="28"/>
        </w:rPr>
        <w:t>Кт</w:t>
      </w:r>
      <w:proofErr w:type="spellEnd"/>
      <w:r>
        <w:rPr>
          <w:rFonts w:ascii="Times New Roman" w:hAnsi="Times New Roman"/>
          <w:sz w:val="28"/>
          <w:szCs w:val="28"/>
        </w:rPr>
        <w:t xml:space="preserve"> 76 – 137 000 руб. – поступила арендная плата;</w:t>
      </w:r>
    </w:p>
    <w:p w:rsidR="00F03C4D" w:rsidRP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90-9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99 –</w:t>
      </w:r>
      <w:r w:rsidR="00841D6E">
        <w:rPr>
          <w:rFonts w:ascii="Times New Roman" w:hAnsi="Times New Roman"/>
          <w:sz w:val="28"/>
          <w:szCs w:val="28"/>
        </w:rPr>
        <w:t>1</w:t>
      </w:r>
      <w:r w:rsidR="00BC4D11">
        <w:rPr>
          <w:rFonts w:ascii="Times New Roman" w:hAnsi="Times New Roman"/>
          <w:sz w:val="28"/>
          <w:szCs w:val="28"/>
        </w:rPr>
        <w:t> 955 127</w:t>
      </w:r>
      <w:r w:rsidR="00841D6E">
        <w:rPr>
          <w:rFonts w:ascii="Times New Roman" w:hAnsi="Times New Roman"/>
          <w:sz w:val="28"/>
          <w:szCs w:val="28"/>
        </w:rPr>
        <w:t xml:space="preserve"> </w:t>
      </w:r>
      <w:r w:rsidRPr="00F03C4D">
        <w:rPr>
          <w:rFonts w:ascii="Times New Roman" w:hAnsi="Times New Roman"/>
          <w:sz w:val="28"/>
          <w:szCs w:val="28"/>
        </w:rPr>
        <w:t xml:space="preserve">руб. – отражен финансовый результат от продажи </w:t>
      </w:r>
      <w:r>
        <w:rPr>
          <w:rFonts w:ascii="Times New Roman" w:hAnsi="Times New Roman"/>
          <w:sz w:val="28"/>
          <w:szCs w:val="28"/>
        </w:rPr>
        <w:t>продукции</w:t>
      </w:r>
      <w:r w:rsidRPr="00F03C4D">
        <w:rPr>
          <w:rFonts w:ascii="Times New Roman" w:hAnsi="Times New Roman"/>
          <w:sz w:val="28"/>
          <w:szCs w:val="28"/>
        </w:rPr>
        <w:t xml:space="preserve"> (прибыль);</w:t>
      </w:r>
    </w:p>
    <w:p w:rsidR="00F03C4D" w:rsidRP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99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68 – </w:t>
      </w:r>
      <w:r w:rsidR="00BC4D11">
        <w:rPr>
          <w:rFonts w:ascii="Times New Roman" w:hAnsi="Times New Roman"/>
          <w:sz w:val="28"/>
          <w:szCs w:val="28"/>
        </w:rPr>
        <w:t>391 025,4</w:t>
      </w:r>
      <w:r w:rsidRPr="00F03C4D">
        <w:rPr>
          <w:rFonts w:ascii="Times New Roman" w:hAnsi="Times New Roman"/>
          <w:sz w:val="28"/>
          <w:szCs w:val="28"/>
        </w:rPr>
        <w:t xml:space="preserve"> руб. – начислен налог на прибыль;</w:t>
      </w:r>
    </w:p>
    <w:p w:rsid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3C4D">
        <w:rPr>
          <w:rFonts w:ascii="Times New Roman" w:hAnsi="Times New Roman"/>
          <w:sz w:val="28"/>
          <w:szCs w:val="28"/>
        </w:rPr>
        <w:t>Дт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99 </w:t>
      </w:r>
      <w:proofErr w:type="spellStart"/>
      <w:r w:rsidRPr="00F03C4D">
        <w:rPr>
          <w:rFonts w:ascii="Times New Roman" w:hAnsi="Times New Roman"/>
          <w:sz w:val="28"/>
          <w:szCs w:val="28"/>
        </w:rPr>
        <w:t>Кт</w:t>
      </w:r>
      <w:proofErr w:type="spellEnd"/>
      <w:r w:rsidRPr="00F03C4D">
        <w:rPr>
          <w:rFonts w:ascii="Times New Roman" w:hAnsi="Times New Roman"/>
          <w:sz w:val="28"/>
          <w:szCs w:val="28"/>
        </w:rPr>
        <w:t xml:space="preserve"> 84 – </w:t>
      </w:r>
      <w:r w:rsidR="00841D6E">
        <w:rPr>
          <w:rFonts w:ascii="Times New Roman" w:hAnsi="Times New Roman"/>
          <w:sz w:val="28"/>
          <w:szCs w:val="28"/>
        </w:rPr>
        <w:t>1</w:t>
      </w:r>
      <w:r w:rsidR="00BC4D11">
        <w:rPr>
          <w:rFonts w:ascii="Times New Roman" w:hAnsi="Times New Roman"/>
          <w:sz w:val="28"/>
          <w:szCs w:val="28"/>
        </w:rPr>
        <w:t> 564 101,6</w:t>
      </w:r>
      <w:r w:rsidR="00841D6E">
        <w:rPr>
          <w:rFonts w:ascii="Times New Roman" w:hAnsi="Times New Roman"/>
          <w:sz w:val="28"/>
          <w:szCs w:val="28"/>
        </w:rPr>
        <w:t xml:space="preserve"> </w:t>
      </w:r>
      <w:r w:rsidRPr="00F03C4D">
        <w:rPr>
          <w:rFonts w:ascii="Times New Roman" w:hAnsi="Times New Roman"/>
          <w:sz w:val="28"/>
          <w:szCs w:val="28"/>
        </w:rPr>
        <w:t xml:space="preserve"> руб. (</w:t>
      </w:r>
      <w:r w:rsidR="00BC4D11">
        <w:rPr>
          <w:rFonts w:ascii="Times New Roman" w:hAnsi="Times New Roman"/>
          <w:sz w:val="28"/>
          <w:szCs w:val="28"/>
        </w:rPr>
        <w:t>1 955 127</w:t>
      </w:r>
      <w:r w:rsidRPr="00F03C4D">
        <w:rPr>
          <w:rFonts w:ascii="Times New Roman" w:hAnsi="Times New Roman"/>
          <w:sz w:val="28"/>
          <w:szCs w:val="28"/>
        </w:rPr>
        <w:t xml:space="preserve"> – </w:t>
      </w:r>
      <w:r w:rsidR="00BC4D11">
        <w:rPr>
          <w:rFonts w:ascii="Times New Roman" w:hAnsi="Times New Roman"/>
          <w:sz w:val="28"/>
          <w:szCs w:val="28"/>
        </w:rPr>
        <w:t>391 025,4</w:t>
      </w:r>
      <w:r w:rsidRPr="00F03C4D">
        <w:rPr>
          <w:rFonts w:ascii="Times New Roman" w:hAnsi="Times New Roman"/>
          <w:sz w:val="28"/>
          <w:szCs w:val="28"/>
        </w:rPr>
        <w:t>) – в конце отчетного периода отражена чистая прибыль к распределению (произведена реформация баланса).</w:t>
      </w: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C4D11" w:rsidRDefault="00BC4D11" w:rsidP="00066673">
      <w:pPr>
        <w:spacing w:after="0" w:line="360" w:lineRule="auto"/>
        <w:ind w:left="1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Ситуация 12</w:t>
      </w:r>
    </w:p>
    <w:p w:rsidR="00066673" w:rsidRPr="00066673" w:rsidRDefault="00066673" w:rsidP="00066673">
      <w:p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6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предприятия получает зарплату в размере 27000 рублей ежемесячно. Рассчитать сумму страховых взносов во внебюджетные фонды за январь-июнь в таблице следующего вида:</w:t>
      </w:r>
    </w:p>
    <w:p w:rsidR="00066673" w:rsidRPr="00066673" w:rsidRDefault="00066673" w:rsidP="0006667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48"/>
        <w:gridCol w:w="2012"/>
        <w:gridCol w:w="1260"/>
        <w:gridCol w:w="1080"/>
        <w:gridCol w:w="1240"/>
        <w:gridCol w:w="1100"/>
        <w:gridCol w:w="1184"/>
      </w:tblGrid>
      <w:tr w:rsidR="00066673" w:rsidRPr="00066673" w:rsidTr="00066673">
        <w:tc>
          <w:tcPr>
            <w:tcW w:w="540" w:type="dxa"/>
            <w:tcBorders>
              <w:bottom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bottom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Облагаемая база</w:t>
            </w:r>
          </w:p>
        </w:tc>
        <w:tc>
          <w:tcPr>
            <w:tcW w:w="4680" w:type="dxa"/>
            <w:gridSpan w:val="4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взносов нарастающим итогом (в руб.)</w:t>
            </w:r>
          </w:p>
        </w:tc>
        <w:tc>
          <w:tcPr>
            <w:tcW w:w="1184" w:type="dxa"/>
            <w:tcBorders>
              <w:bottom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066673" w:rsidRPr="00066673" w:rsidTr="00066673">
        <w:tc>
          <w:tcPr>
            <w:tcW w:w="540" w:type="dxa"/>
            <w:tcBorders>
              <w:top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8" w:type="dxa"/>
            <w:tcBorders>
              <w:top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012" w:type="dxa"/>
            <w:tcBorders>
              <w:top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 (в руб.)</w:t>
            </w:r>
          </w:p>
        </w:tc>
        <w:tc>
          <w:tcPr>
            <w:tcW w:w="126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ПРФ</w:t>
            </w:r>
          </w:p>
          <w:p w:rsidR="009F1E31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ФСС</w:t>
            </w:r>
          </w:p>
        </w:tc>
        <w:tc>
          <w:tcPr>
            <w:tcW w:w="124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ФФОМС</w:t>
            </w:r>
          </w:p>
        </w:tc>
        <w:tc>
          <w:tcPr>
            <w:tcW w:w="110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ТФОМС</w:t>
            </w:r>
          </w:p>
        </w:tc>
        <w:tc>
          <w:tcPr>
            <w:tcW w:w="1184" w:type="dxa"/>
            <w:tcBorders>
              <w:top w:val="nil"/>
            </w:tcBorders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нарастаю-</w:t>
            </w:r>
            <w:proofErr w:type="spellStart"/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</w:t>
            </w:r>
            <w:proofErr w:type="spellEnd"/>
            <w:proofErr w:type="gramEnd"/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итогом (в руб.)</w:t>
            </w:r>
          </w:p>
        </w:tc>
      </w:tr>
      <w:tr w:rsidR="00066673" w:rsidRPr="00066673" w:rsidTr="00066673">
        <w:trPr>
          <w:trHeight w:val="543"/>
        </w:trPr>
        <w:tc>
          <w:tcPr>
            <w:tcW w:w="54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8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012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</w:t>
            </w:r>
          </w:p>
        </w:tc>
        <w:tc>
          <w:tcPr>
            <w:tcW w:w="126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5 940</w:t>
            </w:r>
          </w:p>
        </w:tc>
        <w:tc>
          <w:tcPr>
            <w:tcW w:w="108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124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</w:t>
            </w:r>
          </w:p>
        </w:tc>
        <w:tc>
          <w:tcPr>
            <w:tcW w:w="110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4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8 100</w:t>
            </w:r>
          </w:p>
        </w:tc>
      </w:tr>
      <w:tr w:rsidR="00066673" w:rsidRPr="00066673" w:rsidTr="00066673">
        <w:trPr>
          <w:trHeight w:val="423"/>
        </w:trPr>
        <w:tc>
          <w:tcPr>
            <w:tcW w:w="54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8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12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</w:t>
            </w:r>
          </w:p>
        </w:tc>
        <w:tc>
          <w:tcPr>
            <w:tcW w:w="126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11 880</w:t>
            </w:r>
          </w:p>
        </w:tc>
        <w:tc>
          <w:tcPr>
            <w:tcW w:w="108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</w:t>
            </w:r>
          </w:p>
        </w:tc>
        <w:tc>
          <w:tcPr>
            <w:tcW w:w="124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2 754</w:t>
            </w:r>
          </w:p>
        </w:tc>
        <w:tc>
          <w:tcPr>
            <w:tcW w:w="110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4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16 200</w:t>
            </w:r>
          </w:p>
        </w:tc>
      </w:tr>
      <w:tr w:rsidR="00066673" w:rsidRPr="00066673" w:rsidTr="00066673">
        <w:trPr>
          <w:trHeight w:val="415"/>
        </w:trPr>
        <w:tc>
          <w:tcPr>
            <w:tcW w:w="54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8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012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</w:t>
            </w:r>
          </w:p>
        </w:tc>
        <w:tc>
          <w:tcPr>
            <w:tcW w:w="126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17 820</w:t>
            </w:r>
          </w:p>
        </w:tc>
        <w:tc>
          <w:tcPr>
            <w:tcW w:w="108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2 349</w:t>
            </w:r>
          </w:p>
        </w:tc>
        <w:tc>
          <w:tcPr>
            <w:tcW w:w="124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4 131</w:t>
            </w:r>
          </w:p>
        </w:tc>
        <w:tc>
          <w:tcPr>
            <w:tcW w:w="110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4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24 300</w:t>
            </w:r>
          </w:p>
        </w:tc>
      </w:tr>
      <w:tr w:rsidR="00066673" w:rsidRPr="00066673" w:rsidTr="00066673">
        <w:trPr>
          <w:trHeight w:val="421"/>
        </w:trPr>
        <w:tc>
          <w:tcPr>
            <w:tcW w:w="54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012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126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23 760</w:t>
            </w:r>
          </w:p>
        </w:tc>
        <w:tc>
          <w:tcPr>
            <w:tcW w:w="108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</w:t>
            </w:r>
          </w:p>
        </w:tc>
        <w:tc>
          <w:tcPr>
            <w:tcW w:w="124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5 508</w:t>
            </w:r>
          </w:p>
        </w:tc>
        <w:tc>
          <w:tcPr>
            <w:tcW w:w="110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4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32 400</w:t>
            </w:r>
          </w:p>
        </w:tc>
      </w:tr>
      <w:tr w:rsidR="00066673" w:rsidRPr="00066673" w:rsidTr="00066673">
        <w:trPr>
          <w:trHeight w:val="399"/>
        </w:trPr>
        <w:tc>
          <w:tcPr>
            <w:tcW w:w="54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12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</w:t>
            </w:r>
          </w:p>
        </w:tc>
        <w:tc>
          <w:tcPr>
            <w:tcW w:w="126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29 700</w:t>
            </w:r>
          </w:p>
        </w:tc>
        <w:tc>
          <w:tcPr>
            <w:tcW w:w="108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</w:t>
            </w:r>
          </w:p>
        </w:tc>
        <w:tc>
          <w:tcPr>
            <w:tcW w:w="124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6 885</w:t>
            </w:r>
          </w:p>
        </w:tc>
        <w:tc>
          <w:tcPr>
            <w:tcW w:w="110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4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</w:t>
            </w:r>
          </w:p>
        </w:tc>
      </w:tr>
      <w:tr w:rsidR="00066673" w:rsidRPr="00066673" w:rsidTr="00066673">
        <w:trPr>
          <w:trHeight w:val="561"/>
        </w:trPr>
        <w:tc>
          <w:tcPr>
            <w:tcW w:w="540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8" w:type="dxa"/>
          </w:tcPr>
          <w:p w:rsidR="00066673" w:rsidRPr="00066673" w:rsidRDefault="00066673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012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162 000</w:t>
            </w:r>
          </w:p>
        </w:tc>
        <w:tc>
          <w:tcPr>
            <w:tcW w:w="126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35 640</w:t>
            </w:r>
          </w:p>
        </w:tc>
        <w:tc>
          <w:tcPr>
            <w:tcW w:w="108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4 698</w:t>
            </w:r>
          </w:p>
        </w:tc>
        <w:tc>
          <w:tcPr>
            <w:tcW w:w="124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8 262</w:t>
            </w:r>
          </w:p>
        </w:tc>
        <w:tc>
          <w:tcPr>
            <w:tcW w:w="1100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4" w:type="dxa"/>
          </w:tcPr>
          <w:p w:rsidR="00066673" w:rsidRPr="00066673" w:rsidRDefault="009F1E31" w:rsidP="00066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48 600</w:t>
            </w:r>
          </w:p>
        </w:tc>
      </w:tr>
    </w:tbl>
    <w:p w:rsidR="00066673" w:rsidRPr="00066673" w:rsidRDefault="00066673" w:rsidP="00066673">
      <w:pPr>
        <w:overflowPunct w:val="0"/>
        <w:autoSpaceDE w:val="0"/>
        <w:autoSpaceDN w:val="0"/>
        <w:adjustRightInd w:val="0"/>
        <w:spacing w:after="0" w:line="360" w:lineRule="auto"/>
        <w:ind w:left="180" w:right="18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6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страховых взносов оформить бухгалтерскими проводками.</w:t>
      </w:r>
    </w:p>
    <w:p w:rsidR="00066673" w:rsidRDefault="00066673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066673" w:rsidRDefault="00066673" w:rsidP="00F03C4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66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Компания не имеет права на применение пониженных ставок взносов, поскольку применяет общий режим налогообложения. Следовательно, тарифы страховых взносов у фирмы следующие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066673" w:rsidRDefault="00066673" w:rsidP="0094226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 ПФР — 22</w:t>
      </w:r>
      <w:r w:rsidRPr="000666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%, </w:t>
      </w:r>
    </w:p>
    <w:p w:rsidR="00066673" w:rsidRDefault="00066673" w:rsidP="0094226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666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ФСС— 2,9%;</w:t>
      </w:r>
    </w:p>
    <w:p w:rsidR="00066673" w:rsidRDefault="00066673" w:rsidP="0094226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 в ФФОМС — 5</w:t>
      </w:r>
      <w:r w:rsidRPr="000666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,1%;</w:t>
      </w:r>
    </w:p>
    <w:p w:rsidR="00942260" w:rsidRDefault="00066673" w:rsidP="00066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Январь </w:t>
      </w:r>
      <w:r w:rsidR="00942260">
        <w:rPr>
          <w:rFonts w:ascii="Times New Roman" w:hAnsi="Times New Roman" w:cs="Times New Roman"/>
          <w:color w:val="000000"/>
          <w:sz w:val="28"/>
          <w:szCs w:val="28"/>
        </w:rPr>
        <w:tab/>
        <w:t>27 000 * 0,22 = 5 940 руб.</w:t>
      </w:r>
    </w:p>
    <w:p w:rsidR="00942260" w:rsidRDefault="00066673" w:rsidP="00942260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27 000 * 0,029 = 783 руб.</w:t>
      </w:r>
    </w:p>
    <w:p w:rsidR="00066673" w:rsidRDefault="00066673" w:rsidP="00942260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27 000 * 0,051 = 1 377 руб.</w:t>
      </w:r>
    </w:p>
    <w:p w:rsidR="00066673" w:rsidRDefault="00066673" w:rsidP="00066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∑ = 5 940 + 783 + 1 377 = 8</w:t>
      </w:r>
      <w:r w:rsidR="00942260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="009422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942260" w:rsidRDefault="00942260" w:rsidP="00066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Февраль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54 000 * 0,22 = 11 880 руб.</w:t>
      </w:r>
    </w:p>
    <w:p w:rsidR="00942260" w:rsidRDefault="00942260" w:rsidP="00942260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54 000 * 0,029 = 1 566 руб.</w:t>
      </w:r>
    </w:p>
    <w:p w:rsidR="00942260" w:rsidRDefault="00942260" w:rsidP="00942260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54 000 * 0,051 = 2 754 руб.</w:t>
      </w:r>
    </w:p>
    <w:p w:rsidR="00942260" w:rsidRDefault="00942260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∑ = 11 880 + 1 566 + 2754 = 16 200 руб.</w:t>
      </w:r>
    </w:p>
    <w:p w:rsidR="00942260" w:rsidRDefault="00942260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Март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81 000 * 0,22 = 17 820 руб.</w:t>
      </w:r>
    </w:p>
    <w:p w:rsidR="00942260" w:rsidRDefault="00942260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81 000 * 0,029 = 2 349 руб.</w:t>
      </w:r>
    </w:p>
    <w:p w:rsidR="00942260" w:rsidRDefault="00942260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81 000 * 0,051 = 4 131 руб.</w:t>
      </w:r>
    </w:p>
    <w:p w:rsidR="00942260" w:rsidRDefault="00942260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∑ = 17 820 + 2 349 + 4 131 = 24 300 руб.</w:t>
      </w:r>
    </w:p>
    <w:p w:rsidR="00942260" w:rsidRDefault="00942260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Апрель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108 000  * 0,22 = 23 760 руб.</w:t>
      </w:r>
    </w:p>
    <w:p w:rsidR="00942260" w:rsidRDefault="00942260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108 000 * 0,029 = </w:t>
      </w:r>
      <w:r w:rsidR="009F1E31">
        <w:rPr>
          <w:rFonts w:ascii="Times New Roman" w:hAnsi="Times New Roman" w:cs="Times New Roman"/>
          <w:color w:val="000000"/>
          <w:sz w:val="28"/>
          <w:szCs w:val="28"/>
        </w:rPr>
        <w:t>3 132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108 000 * 0,051 = 5 508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∑ = 23 760 + 3 132 + 5 508 = 32 400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Май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135 000 * 0,22 = 29 700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135 000 * 0,029 = 3 915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135 000 * 0,051 = 6 885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∑ = 29 700 + 3 915 + 6 885 = 40 500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Апрель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162 000 * 0,22 = 35 640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162 000 * 0,029 =  4 698 руб.</w:t>
      </w:r>
    </w:p>
    <w:p w:rsidR="009F1E31" w:rsidRDefault="009F1E31" w:rsidP="009422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162 000 * 0,051 = 8 262 руб.</w:t>
      </w:r>
    </w:p>
    <w:p w:rsidR="009F1E31" w:rsidRDefault="009F1E31" w:rsidP="009F1E3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∑ = 35 640 + 4 698 + 8 262 = 48 600 руб.</w:t>
      </w:r>
    </w:p>
    <w:p w:rsidR="00EB6B2E" w:rsidRDefault="00EB6B2E" w:rsidP="009F1E3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1E31" w:rsidRPr="009F1E31" w:rsidRDefault="00942260" w:rsidP="009F1E3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1E31" w:rsidRPr="009F1E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</w:t>
      </w:r>
      <w:r w:rsidR="009F1E3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страховых взносов оформим</w:t>
      </w:r>
      <w:r w:rsidR="009F1E31" w:rsidRPr="009F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бухгалтерскими проводками.</w:t>
      </w:r>
    </w:p>
    <w:p w:rsidR="00942260" w:rsidRPr="00066673" w:rsidRDefault="00942260" w:rsidP="0006667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EB6B2E" w:rsidRDefault="009F1E31" w:rsidP="00F03C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9F1E31">
        <w:rPr>
          <w:rStyle w:val="af1"/>
          <w:rFonts w:ascii="Times New Roman" w:hAnsi="Times New Roman" w:cs="Times New Roman"/>
          <w:i w:val="0"/>
          <w:sz w:val="28"/>
          <w:szCs w:val="28"/>
        </w:rPr>
        <w:t>Дт</w:t>
      </w:r>
      <w:proofErr w:type="spellEnd"/>
      <w:r w:rsidR="00EB6B2E">
        <w:rPr>
          <w:rStyle w:val="af1"/>
          <w:rFonts w:ascii="Times New Roman" w:hAnsi="Times New Roman" w:cs="Times New Roman"/>
          <w:i w:val="0"/>
          <w:sz w:val="28"/>
          <w:szCs w:val="28"/>
        </w:rPr>
        <w:t xml:space="preserve"> 20 </w:t>
      </w:r>
      <w:proofErr w:type="spellStart"/>
      <w:r w:rsidR="00EB6B2E">
        <w:rPr>
          <w:rStyle w:val="af1"/>
          <w:rFonts w:ascii="Times New Roman" w:hAnsi="Times New Roman" w:cs="Times New Roman"/>
          <w:i w:val="0"/>
          <w:sz w:val="28"/>
          <w:szCs w:val="28"/>
        </w:rPr>
        <w:t>Кт</w:t>
      </w:r>
      <w:proofErr w:type="spellEnd"/>
      <w:r w:rsidR="00066673" w:rsidRPr="009F1E31">
        <w:rPr>
          <w:rStyle w:val="af1"/>
          <w:rFonts w:ascii="Times New Roman" w:hAnsi="Times New Roman" w:cs="Times New Roman"/>
          <w:i w:val="0"/>
          <w:sz w:val="28"/>
          <w:szCs w:val="28"/>
        </w:rPr>
        <w:t xml:space="preserve"> 70</w:t>
      </w:r>
      <w:r w:rsidR="00066673" w:rsidRPr="009F1E31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EB6B2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– </w:t>
      </w:r>
      <w:r w:rsidR="00EB6B2E" w:rsidRPr="00EB6B2E">
        <w:rPr>
          <w:rFonts w:ascii="Times New Roman" w:hAnsi="Times New Roman" w:cs="Times New Roman"/>
          <w:sz w:val="28"/>
          <w:szCs w:val="28"/>
          <w:shd w:val="clear" w:color="auto" w:fill="FFFFFF"/>
        </w:rPr>
        <w:t>27</w:t>
      </w:r>
      <w:r w:rsidR="00066673" w:rsidRPr="00EB6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000 руб. — начислена заработная плата</w:t>
      </w:r>
      <w:r w:rsidR="00EB6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работнику</w:t>
      </w:r>
      <w:proofErr w:type="gramStart"/>
      <w:r w:rsidR="00EB6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</w:p>
    <w:p w:rsidR="00EB6B2E" w:rsidRDefault="00EB6B2E" w:rsidP="00EB6B2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69-2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5 940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начислены страховые взносы на страховую часть пенсии;</w:t>
      </w:r>
    </w:p>
    <w:p w:rsidR="00EB6B2E" w:rsidRDefault="00EB6B2E" w:rsidP="00EB6B2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</w:t>
      </w:r>
      <w:proofErr w:type="spellEnd"/>
      <w:r w:rsidRPr="00EB6B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783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– начислены страховые взносы во внебюджетные фонды в части, которая подлежит уплате в Фонд социального страхования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6B2E" w:rsidRDefault="00EB6B2E" w:rsidP="00EB6B2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</w:t>
      </w:r>
      <w:proofErr w:type="spellEnd"/>
      <w:r w:rsidRPr="00EB6B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69-3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1 377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– начислены страховые взносы в части, которая подлежит уплате в Феде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ральный фонд обязательного медицинского страхо</w:t>
      </w: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вания.</w:t>
      </w:r>
    </w:p>
    <w:p w:rsidR="00EB6B2E" w:rsidRPr="00EB6B2E" w:rsidRDefault="00EB6B2E" w:rsidP="00EB6B2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B2E" w:rsidRPr="00EB6B2E" w:rsidRDefault="00EB6B2E" w:rsidP="00EB6B2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B2E" w:rsidRPr="00EB6B2E" w:rsidRDefault="00EB6B2E" w:rsidP="00EB6B2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B2E" w:rsidRDefault="00EB6B2E" w:rsidP="00EB6B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Список использованных источников</w:t>
      </w:r>
    </w:p>
    <w:p w:rsidR="007F1D32" w:rsidRDefault="007F1D32" w:rsidP="00EB6B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B2E" w:rsidRPr="00EB6B2E" w:rsidRDefault="00EB6B2E" w:rsidP="00EB6B2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B2E">
        <w:rPr>
          <w:rFonts w:ascii="Times New Roman" w:eastAsia="Calibri" w:hAnsi="Times New Roman" w:cs="Times New Roman"/>
          <w:sz w:val="28"/>
          <w:szCs w:val="28"/>
        </w:rPr>
        <w:t>Гражданский кодекс Российской Федерации от 30.11.1994 № 51-ФЗ (ред. от 27.12.2009).</w:t>
      </w:r>
    </w:p>
    <w:p w:rsidR="00EB6B2E" w:rsidRPr="00EB6B2E" w:rsidRDefault="00EB6B2E" w:rsidP="00EB6B2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B2E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Федерации (части первая и вторая) от 31.07.1998 № 146-ФЗ (ред. от 09.03.2010).</w:t>
      </w:r>
    </w:p>
    <w:p w:rsidR="00EB6B2E" w:rsidRPr="00EB6B2E" w:rsidRDefault="00EB6B2E" w:rsidP="00EB6B2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B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№ 212-ФЗ от 24.07.2009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страхования».</w:t>
      </w:r>
    </w:p>
    <w:p w:rsidR="00EB6B2E" w:rsidRPr="00EB6B2E" w:rsidRDefault="00EB6B2E" w:rsidP="00EB6B2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B2E">
        <w:rPr>
          <w:rFonts w:ascii="Times New Roman" w:eastAsia="Calibri" w:hAnsi="Times New Roman" w:cs="Times New Roman"/>
          <w:sz w:val="28"/>
          <w:szCs w:val="28"/>
        </w:rPr>
        <w:t>Дмитриева Н.Г., Дмитриев Д.Б. Налоги и налогообложение: Учебник</w:t>
      </w:r>
      <w:r w:rsidR="007F1D32">
        <w:rPr>
          <w:rFonts w:ascii="Times New Roman" w:eastAsia="Calibri" w:hAnsi="Times New Roman" w:cs="Times New Roman"/>
          <w:sz w:val="28"/>
          <w:szCs w:val="28"/>
        </w:rPr>
        <w:t xml:space="preserve">. – Ростов-на-Дону: Феникс, 2010. </w:t>
      </w:r>
    </w:p>
    <w:p w:rsidR="00EB6B2E" w:rsidRDefault="00EB6B2E" w:rsidP="00EB6B2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B2E">
        <w:rPr>
          <w:rFonts w:ascii="Times New Roman" w:eastAsia="Calibri" w:hAnsi="Times New Roman" w:cs="Times New Roman"/>
          <w:sz w:val="28"/>
          <w:szCs w:val="28"/>
        </w:rPr>
        <w:t>Сборник задач по налогам и налогообложению: Учебное пособие / Под общ</w:t>
      </w:r>
      <w:proofErr w:type="gramStart"/>
      <w:r w:rsidRPr="00EB6B2E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B6B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B6B2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EB6B2E">
        <w:rPr>
          <w:rFonts w:ascii="Times New Roman" w:eastAsia="Calibri" w:hAnsi="Times New Roman" w:cs="Times New Roman"/>
          <w:sz w:val="28"/>
          <w:szCs w:val="28"/>
        </w:rPr>
        <w:t>ед. В.</w:t>
      </w:r>
      <w:r w:rsidR="007F1D32">
        <w:rPr>
          <w:rFonts w:ascii="Times New Roman" w:eastAsia="Calibri" w:hAnsi="Times New Roman" w:cs="Times New Roman"/>
          <w:sz w:val="28"/>
          <w:szCs w:val="28"/>
        </w:rPr>
        <w:t xml:space="preserve">Ф. Тарасовой. – М.: </w:t>
      </w:r>
      <w:proofErr w:type="spellStart"/>
      <w:r w:rsidR="007F1D32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="007F1D32">
        <w:rPr>
          <w:rFonts w:ascii="Times New Roman" w:eastAsia="Calibri" w:hAnsi="Times New Roman" w:cs="Times New Roman"/>
          <w:sz w:val="28"/>
          <w:szCs w:val="28"/>
        </w:rPr>
        <w:t>, 2009</w:t>
      </w:r>
      <w:r w:rsidRPr="00EB6B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1D32" w:rsidRPr="007F1D32" w:rsidRDefault="007F1D32" w:rsidP="007F1D32">
      <w:pPr>
        <w:numPr>
          <w:ilvl w:val="0"/>
          <w:numId w:val="9"/>
        </w:numPr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F1D32">
        <w:rPr>
          <w:rFonts w:ascii="Times New Roman" w:hAnsi="Times New Roman" w:cs="Times New Roman"/>
          <w:sz w:val="28"/>
          <w:szCs w:val="28"/>
        </w:rPr>
        <w:t xml:space="preserve">Миляков Н.В., Налоги и налогообложение. Курс лекций./ Москва, «ИНФРА </w:t>
      </w:r>
      <w:proofErr w:type="gramStart"/>
      <w:r w:rsidRPr="007F1D32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7F1D32">
        <w:rPr>
          <w:rFonts w:ascii="Times New Roman" w:hAnsi="Times New Roman" w:cs="Times New Roman"/>
          <w:sz w:val="28"/>
          <w:szCs w:val="28"/>
        </w:rPr>
        <w:t>», 2012.</w:t>
      </w:r>
    </w:p>
    <w:p w:rsidR="007F1D32" w:rsidRPr="00EB6B2E" w:rsidRDefault="007F1D32" w:rsidP="007F1D32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B2E" w:rsidRDefault="00EB6B2E" w:rsidP="00EB6B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3C4D" w:rsidRPr="00F03C4D" w:rsidRDefault="00066673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F03C4D" w:rsidRPr="00F03C4D" w:rsidRDefault="00F03C4D" w:rsidP="00F03C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03C4D" w:rsidRPr="00F03C4D" w:rsidRDefault="00F03C4D" w:rsidP="00F03C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FF0" w:rsidRPr="00AB1FF0" w:rsidRDefault="00AB1FF0" w:rsidP="008D2BC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B1FF0" w:rsidRPr="00AB1FF0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F37" w:rsidRDefault="00D82F37" w:rsidP="002B28DB">
      <w:pPr>
        <w:spacing w:after="0" w:line="240" w:lineRule="auto"/>
      </w:pPr>
      <w:r>
        <w:separator/>
      </w:r>
    </w:p>
  </w:endnote>
  <w:endnote w:type="continuationSeparator" w:id="0">
    <w:p w:rsidR="00D82F37" w:rsidRDefault="00D82F37" w:rsidP="002B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854128"/>
      <w:docPartObj>
        <w:docPartGallery w:val="Page Numbers (Bottom of Page)"/>
        <w:docPartUnique/>
      </w:docPartObj>
    </w:sdtPr>
    <w:sdtEndPr/>
    <w:sdtContent>
      <w:p w:rsidR="00066673" w:rsidRDefault="000666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8A2">
          <w:rPr>
            <w:noProof/>
          </w:rPr>
          <w:t>1</w:t>
        </w:r>
        <w:r>
          <w:fldChar w:fldCharType="end"/>
        </w:r>
      </w:p>
    </w:sdtContent>
  </w:sdt>
  <w:p w:rsidR="00066673" w:rsidRDefault="000666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F37" w:rsidRDefault="00D82F37" w:rsidP="002B28DB">
      <w:pPr>
        <w:spacing w:after="0" w:line="240" w:lineRule="auto"/>
      </w:pPr>
      <w:r>
        <w:separator/>
      </w:r>
    </w:p>
  </w:footnote>
  <w:footnote w:type="continuationSeparator" w:id="0">
    <w:p w:rsidR="00D82F37" w:rsidRDefault="00D82F37" w:rsidP="002B2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F98"/>
    <w:multiLevelType w:val="hybridMultilevel"/>
    <w:tmpl w:val="A642A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A5063"/>
    <w:multiLevelType w:val="multilevel"/>
    <w:tmpl w:val="6FC2D9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>
    <w:nsid w:val="24D95306"/>
    <w:multiLevelType w:val="hybridMultilevel"/>
    <w:tmpl w:val="B4F48950"/>
    <w:lvl w:ilvl="0" w:tplc="87CE4D9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7D842E8"/>
    <w:multiLevelType w:val="hybridMultilevel"/>
    <w:tmpl w:val="06D807C8"/>
    <w:lvl w:ilvl="0" w:tplc="A3800FE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C863BDA"/>
    <w:multiLevelType w:val="hybridMultilevel"/>
    <w:tmpl w:val="C764B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5C3975"/>
    <w:multiLevelType w:val="hybridMultilevel"/>
    <w:tmpl w:val="A15A75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3706C"/>
    <w:multiLevelType w:val="multilevel"/>
    <w:tmpl w:val="7A5ED48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)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50564C12"/>
    <w:multiLevelType w:val="hybridMultilevel"/>
    <w:tmpl w:val="D37E469E"/>
    <w:lvl w:ilvl="0" w:tplc="9F5642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0CA0E9D"/>
    <w:multiLevelType w:val="multilevel"/>
    <w:tmpl w:val="7E6428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065A4E"/>
    <w:multiLevelType w:val="hybridMultilevel"/>
    <w:tmpl w:val="76CAC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DB"/>
    <w:rsid w:val="00066673"/>
    <w:rsid w:val="001C7FCD"/>
    <w:rsid w:val="002B28DB"/>
    <w:rsid w:val="006131B2"/>
    <w:rsid w:val="006A4DF8"/>
    <w:rsid w:val="00717B72"/>
    <w:rsid w:val="007F1D32"/>
    <w:rsid w:val="00841D6E"/>
    <w:rsid w:val="00865EC3"/>
    <w:rsid w:val="008D2BC4"/>
    <w:rsid w:val="00913F11"/>
    <w:rsid w:val="00942260"/>
    <w:rsid w:val="009F1E31"/>
    <w:rsid w:val="00A24BC5"/>
    <w:rsid w:val="00AB1FF0"/>
    <w:rsid w:val="00BC4D11"/>
    <w:rsid w:val="00C428A2"/>
    <w:rsid w:val="00C97928"/>
    <w:rsid w:val="00D82F37"/>
    <w:rsid w:val="00E132D9"/>
    <w:rsid w:val="00EB6B2E"/>
    <w:rsid w:val="00F03C4D"/>
    <w:rsid w:val="00F8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8DB"/>
  </w:style>
  <w:style w:type="paragraph" w:styleId="a5">
    <w:name w:val="footer"/>
    <w:basedOn w:val="a"/>
    <w:link w:val="a6"/>
    <w:uiPriority w:val="99"/>
    <w:unhideWhenUsed/>
    <w:rsid w:val="002B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8DB"/>
  </w:style>
  <w:style w:type="paragraph" w:styleId="a7">
    <w:name w:val="Normal (Web)"/>
    <w:basedOn w:val="a"/>
    <w:uiPriority w:val="99"/>
    <w:semiHidden/>
    <w:unhideWhenUsed/>
    <w:rsid w:val="002B2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B28DB"/>
    <w:rPr>
      <w:b/>
      <w:bCs/>
    </w:rPr>
  </w:style>
  <w:style w:type="character" w:customStyle="1" w:styleId="apple-converted-space">
    <w:name w:val="apple-converted-space"/>
    <w:basedOn w:val="a0"/>
    <w:rsid w:val="002B28DB"/>
  </w:style>
  <w:style w:type="character" w:styleId="a9">
    <w:name w:val="Hyperlink"/>
    <w:basedOn w:val="a0"/>
    <w:uiPriority w:val="99"/>
    <w:semiHidden/>
    <w:unhideWhenUsed/>
    <w:rsid w:val="002B28D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B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8DB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F03C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03C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F03C4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азвание Знак"/>
    <w:basedOn w:val="a0"/>
    <w:link w:val="ae"/>
    <w:rsid w:val="00F03C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F03C4D"/>
    <w:pPr>
      <w:ind w:left="720"/>
      <w:contextualSpacing/>
    </w:pPr>
  </w:style>
  <w:style w:type="character" w:styleId="af1">
    <w:name w:val="Emphasis"/>
    <w:basedOn w:val="a0"/>
    <w:uiPriority w:val="20"/>
    <w:qFormat/>
    <w:rsid w:val="0006667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8DB"/>
  </w:style>
  <w:style w:type="paragraph" w:styleId="a5">
    <w:name w:val="footer"/>
    <w:basedOn w:val="a"/>
    <w:link w:val="a6"/>
    <w:uiPriority w:val="99"/>
    <w:unhideWhenUsed/>
    <w:rsid w:val="002B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8DB"/>
  </w:style>
  <w:style w:type="paragraph" w:styleId="a7">
    <w:name w:val="Normal (Web)"/>
    <w:basedOn w:val="a"/>
    <w:uiPriority w:val="99"/>
    <w:semiHidden/>
    <w:unhideWhenUsed/>
    <w:rsid w:val="002B2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B28DB"/>
    <w:rPr>
      <w:b/>
      <w:bCs/>
    </w:rPr>
  </w:style>
  <w:style w:type="character" w:customStyle="1" w:styleId="apple-converted-space">
    <w:name w:val="apple-converted-space"/>
    <w:basedOn w:val="a0"/>
    <w:rsid w:val="002B28DB"/>
  </w:style>
  <w:style w:type="character" w:styleId="a9">
    <w:name w:val="Hyperlink"/>
    <w:basedOn w:val="a0"/>
    <w:uiPriority w:val="99"/>
    <w:semiHidden/>
    <w:unhideWhenUsed/>
    <w:rsid w:val="002B28D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B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8DB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F03C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03C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F03C4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азвание Знак"/>
    <w:basedOn w:val="a0"/>
    <w:link w:val="ae"/>
    <w:rsid w:val="00F03C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F03C4D"/>
    <w:pPr>
      <w:ind w:left="720"/>
      <w:contextualSpacing/>
    </w:pPr>
  </w:style>
  <w:style w:type="character" w:styleId="af1">
    <w:name w:val="Emphasis"/>
    <w:basedOn w:val="a0"/>
    <w:uiPriority w:val="20"/>
    <w:qFormat/>
    <w:rsid w:val="000666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mcenter.ru/files/nalogovuy_kodekc_gl_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mcenter.ru/nalogovuy_kodekc_gl_25_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finansy/gosudarstvennye-finans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30</Pages>
  <Words>5792</Words>
  <Characters>33016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2014-10-16T11:33:00Z</dcterms:created>
  <dcterms:modified xsi:type="dcterms:W3CDTF">2014-10-28T07:27:00Z</dcterms:modified>
</cp:coreProperties>
</file>