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F48" w:rsidRDefault="00343F48" w:rsidP="00343F48">
      <w:pPr>
        <w:spacing w:after="120" w:line="276" w:lineRule="auto"/>
        <w:jc w:val="center"/>
        <w:rPr>
          <w:kern w:val="2"/>
          <w:sz w:val="28"/>
        </w:rPr>
      </w:pPr>
      <w:r>
        <w:rPr>
          <w:kern w:val="2"/>
          <w:sz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343F48" w:rsidRDefault="00343F48" w:rsidP="00343F48">
      <w:pPr>
        <w:spacing w:line="276" w:lineRule="auto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«ФИНАНСОВЫЙ УНИВЕРСИТЕТ ПРИ ПРАВИТЕЛЬСТВЕ РОССИЙСКОЙ ФЕДЕРАЦИИ»</w:t>
      </w:r>
    </w:p>
    <w:p w:rsidR="00343F48" w:rsidRDefault="00343F48" w:rsidP="00343F48">
      <w:pPr>
        <w:spacing w:line="360" w:lineRule="auto"/>
        <w:jc w:val="center"/>
        <w:rPr>
          <w:b/>
          <w:kern w:val="2"/>
        </w:rPr>
      </w:pPr>
      <w:r>
        <w:rPr>
          <w:b/>
          <w:kern w:val="2"/>
        </w:rPr>
        <w:t>Владимирский филиал</w:t>
      </w:r>
    </w:p>
    <w:p w:rsidR="00343F48" w:rsidRDefault="00343F48" w:rsidP="00343F48">
      <w:pPr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Заочный факультет менеджмента и маркетинга</w:t>
      </w:r>
    </w:p>
    <w:p w:rsidR="00343F48" w:rsidRDefault="00343F48" w:rsidP="00343F48">
      <w:pPr>
        <w:spacing w:line="276" w:lineRule="auto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Кафедра «Менеджмент и маркетинг»</w:t>
      </w:r>
    </w:p>
    <w:p w:rsidR="00343F48" w:rsidRDefault="00343F48" w:rsidP="00343F48">
      <w:pPr>
        <w:spacing w:line="276" w:lineRule="auto"/>
        <w:rPr>
          <w:kern w:val="2"/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КОНТРОЛЬНАЯ РАБОТА</w:t>
      </w:r>
    </w:p>
    <w:p w:rsidR="00343F48" w:rsidRPr="00B220CD" w:rsidRDefault="00343F48" w:rsidP="00343F48">
      <w:pPr>
        <w:spacing w:line="360" w:lineRule="auto"/>
        <w:jc w:val="center"/>
        <w:rPr>
          <w:sz w:val="28"/>
        </w:rPr>
      </w:pPr>
      <w:r>
        <w:rPr>
          <w:sz w:val="28"/>
        </w:rPr>
        <w:t>по дисциплине</w:t>
      </w:r>
    </w:p>
    <w:p w:rsidR="00343F48" w:rsidRDefault="00343F48" w:rsidP="00343F48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«</w:t>
      </w:r>
      <w:r>
        <w:rPr>
          <w:sz w:val="32"/>
        </w:rPr>
        <w:t>Управление в сфере экономики</w:t>
      </w:r>
      <w:r>
        <w:rPr>
          <w:b/>
          <w:sz w:val="32"/>
        </w:rPr>
        <w:t>»</w:t>
      </w:r>
    </w:p>
    <w:p w:rsidR="00343F48" w:rsidRDefault="00343F48" w:rsidP="00343F48">
      <w:pPr>
        <w:spacing w:line="360" w:lineRule="auto"/>
        <w:jc w:val="center"/>
        <w:rPr>
          <w:sz w:val="28"/>
        </w:rPr>
      </w:pPr>
      <w:r>
        <w:rPr>
          <w:sz w:val="28"/>
        </w:rPr>
        <w:t>Вариант № 7</w:t>
      </w: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32"/>
          <w:szCs w:val="32"/>
        </w:rPr>
      </w:pPr>
    </w:p>
    <w:tbl>
      <w:tblPr>
        <w:tblStyle w:val="a3"/>
        <w:tblW w:w="5525" w:type="dxa"/>
        <w:tblInd w:w="4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77"/>
        <w:gridCol w:w="291"/>
        <w:gridCol w:w="3357"/>
      </w:tblGrid>
      <w:tr w:rsidR="000532A0" w:rsidTr="00343F48">
        <w:trPr>
          <w:gridAfter w:val="2"/>
          <w:wAfter w:w="3648" w:type="dxa"/>
          <w:trHeight w:val="283"/>
        </w:trPr>
        <w:tc>
          <w:tcPr>
            <w:tcW w:w="1877" w:type="dxa"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  <w:hideMark/>
          </w:tcPr>
          <w:p w:rsidR="000532A0" w:rsidRDefault="000532A0">
            <w:pPr>
              <w:rPr>
                <w:sz w:val="28"/>
              </w:rPr>
            </w:pPr>
            <w:r>
              <w:rPr>
                <w:sz w:val="28"/>
              </w:rPr>
              <w:t>Студентка:</w:t>
            </w:r>
          </w:p>
        </w:tc>
      </w:tr>
      <w:tr w:rsidR="00343F48" w:rsidTr="00343F48">
        <w:trPr>
          <w:trHeight w:val="227"/>
        </w:trPr>
        <w:tc>
          <w:tcPr>
            <w:tcW w:w="1877" w:type="dxa"/>
            <w:tcMar>
              <w:top w:w="0" w:type="dxa"/>
              <w:left w:w="85" w:type="dxa"/>
              <w:bottom w:w="0" w:type="dxa"/>
              <w:right w:w="0" w:type="dxa"/>
            </w:tcMar>
          </w:tcPr>
          <w:p w:rsidR="00343F48" w:rsidRDefault="00343F48">
            <w:pPr>
              <w:rPr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343F48" w:rsidRDefault="00343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(Ф.И.О.)</w:t>
            </w:r>
          </w:p>
        </w:tc>
      </w:tr>
      <w:tr w:rsidR="00343F48" w:rsidTr="00343F48">
        <w:trPr>
          <w:trHeight w:val="283"/>
        </w:trPr>
        <w:tc>
          <w:tcPr>
            <w:tcW w:w="1877" w:type="dxa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343F48" w:rsidRDefault="00343F48">
            <w:pPr>
              <w:rPr>
                <w:sz w:val="28"/>
              </w:rPr>
            </w:pPr>
            <w:r>
              <w:rPr>
                <w:sz w:val="28"/>
              </w:rPr>
              <w:t>Направления:</w:t>
            </w:r>
          </w:p>
        </w:tc>
        <w:tc>
          <w:tcPr>
            <w:tcW w:w="3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0" w:type="dxa"/>
            </w:tcMar>
            <w:vAlign w:val="center"/>
            <w:hideMark/>
          </w:tcPr>
          <w:p w:rsidR="00343F48" w:rsidRDefault="00343F48">
            <w:pPr>
              <w:rPr>
                <w:sz w:val="28"/>
              </w:rPr>
            </w:pPr>
            <w:r>
              <w:rPr>
                <w:sz w:val="28"/>
              </w:rPr>
              <w:t xml:space="preserve">             «менеджмент» </w:t>
            </w:r>
          </w:p>
        </w:tc>
      </w:tr>
      <w:tr w:rsidR="00343F48" w:rsidTr="00343F48">
        <w:trPr>
          <w:trHeight w:val="227"/>
        </w:trPr>
        <w:tc>
          <w:tcPr>
            <w:tcW w:w="5525" w:type="dxa"/>
            <w:gridSpan w:val="3"/>
            <w:tcMar>
              <w:top w:w="0" w:type="dxa"/>
              <w:left w:w="85" w:type="dxa"/>
              <w:bottom w:w="0" w:type="dxa"/>
              <w:right w:w="0" w:type="dxa"/>
            </w:tcMar>
          </w:tcPr>
          <w:p w:rsidR="00343F48" w:rsidRDefault="00343F48">
            <w:pPr>
              <w:jc w:val="center"/>
              <w:rPr>
                <w:sz w:val="16"/>
              </w:rPr>
            </w:pPr>
          </w:p>
        </w:tc>
      </w:tr>
      <w:tr w:rsidR="00343F48" w:rsidTr="00343F48">
        <w:trPr>
          <w:trHeight w:val="283"/>
        </w:trPr>
        <w:tc>
          <w:tcPr>
            <w:tcW w:w="2168" w:type="dxa"/>
            <w:gridSpan w:val="2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343F48" w:rsidRDefault="00343F48">
            <w:pPr>
              <w:rPr>
                <w:sz w:val="28"/>
              </w:rPr>
            </w:pPr>
            <w:r>
              <w:rPr>
                <w:sz w:val="28"/>
              </w:rPr>
              <w:t>Преподаватель: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343F48" w:rsidRDefault="00343F48">
            <w:pPr>
              <w:rPr>
                <w:sz w:val="28"/>
              </w:rPr>
            </w:pPr>
          </w:p>
        </w:tc>
      </w:tr>
      <w:tr w:rsidR="00343F48" w:rsidTr="00343F48">
        <w:trPr>
          <w:trHeight w:val="227"/>
        </w:trPr>
        <w:tc>
          <w:tcPr>
            <w:tcW w:w="2168" w:type="dxa"/>
            <w:gridSpan w:val="2"/>
            <w:tcMar>
              <w:top w:w="0" w:type="dxa"/>
              <w:left w:w="85" w:type="dxa"/>
              <w:bottom w:w="0" w:type="dxa"/>
              <w:right w:w="0" w:type="dxa"/>
            </w:tcMar>
          </w:tcPr>
          <w:p w:rsidR="00343F48" w:rsidRDefault="00343F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343F48" w:rsidRDefault="00343F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(ученая степень, Ф.И.О.)</w:t>
            </w:r>
          </w:p>
        </w:tc>
      </w:tr>
    </w:tbl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rPr>
          <w:sz w:val="28"/>
        </w:rPr>
      </w:pPr>
    </w:p>
    <w:p w:rsidR="00343F48" w:rsidRDefault="00343F48" w:rsidP="00343F48">
      <w:pPr>
        <w:spacing w:line="276" w:lineRule="auto"/>
        <w:jc w:val="center"/>
        <w:rPr>
          <w:sz w:val="28"/>
        </w:rPr>
      </w:pPr>
    </w:p>
    <w:p w:rsidR="00343F48" w:rsidRDefault="00343F48" w:rsidP="00343F48">
      <w:pPr>
        <w:spacing w:line="276" w:lineRule="auto"/>
        <w:jc w:val="center"/>
        <w:rPr>
          <w:sz w:val="28"/>
        </w:rPr>
      </w:pPr>
      <w:r>
        <w:rPr>
          <w:sz w:val="28"/>
        </w:rPr>
        <w:t>Владимир 2014</w:t>
      </w:r>
    </w:p>
    <w:p w:rsidR="00343F48" w:rsidRDefault="00343F48" w:rsidP="00343F48">
      <w:pPr>
        <w:spacing w:line="276" w:lineRule="auto"/>
        <w:jc w:val="center"/>
        <w:rPr>
          <w:sz w:val="28"/>
        </w:rPr>
      </w:pPr>
    </w:p>
    <w:p w:rsidR="004605E9" w:rsidRDefault="004605E9" w:rsidP="00343F48">
      <w:pPr>
        <w:spacing w:line="276" w:lineRule="auto"/>
        <w:jc w:val="center"/>
        <w:rPr>
          <w:sz w:val="28"/>
        </w:rPr>
      </w:pPr>
    </w:p>
    <w:p w:rsidR="004605E9" w:rsidRDefault="004605E9" w:rsidP="00343F48">
      <w:pPr>
        <w:spacing w:line="276" w:lineRule="auto"/>
        <w:jc w:val="center"/>
        <w:rPr>
          <w:sz w:val="28"/>
        </w:rPr>
      </w:pPr>
    </w:p>
    <w:p w:rsidR="004605E9" w:rsidRDefault="004605E9" w:rsidP="00343F48">
      <w:pPr>
        <w:spacing w:line="276" w:lineRule="auto"/>
        <w:jc w:val="center"/>
        <w:rPr>
          <w:sz w:val="28"/>
        </w:rPr>
      </w:pPr>
    </w:p>
    <w:p w:rsidR="004605E9" w:rsidRDefault="004605E9" w:rsidP="00343F48">
      <w:pPr>
        <w:spacing w:line="276" w:lineRule="auto"/>
        <w:jc w:val="center"/>
        <w:rPr>
          <w:sz w:val="28"/>
        </w:rPr>
      </w:pPr>
    </w:p>
    <w:p w:rsidR="004605E9" w:rsidRDefault="004605E9" w:rsidP="00343F48">
      <w:pPr>
        <w:spacing w:line="276" w:lineRule="auto"/>
        <w:jc w:val="center"/>
        <w:rPr>
          <w:sz w:val="28"/>
        </w:rPr>
      </w:pPr>
    </w:p>
    <w:p w:rsidR="004605E9" w:rsidRDefault="004605E9" w:rsidP="00343F48">
      <w:pPr>
        <w:spacing w:line="276" w:lineRule="auto"/>
        <w:jc w:val="center"/>
        <w:rPr>
          <w:sz w:val="28"/>
        </w:rPr>
      </w:pPr>
    </w:p>
    <w:p w:rsidR="00343F48" w:rsidRPr="00A5573F" w:rsidRDefault="00343F48" w:rsidP="00343F48">
      <w:pPr>
        <w:spacing w:line="276" w:lineRule="auto"/>
        <w:jc w:val="center"/>
        <w:rPr>
          <w:b/>
          <w:sz w:val="28"/>
        </w:rPr>
      </w:pPr>
      <w:r w:rsidRPr="00A5573F">
        <w:rPr>
          <w:b/>
          <w:sz w:val="28"/>
        </w:rPr>
        <w:t>Содержание</w:t>
      </w:r>
    </w:p>
    <w:p w:rsidR="004605E9" w:rsidRDefault="004605E9" w:rsidP="00343F48">
      <w:pPr>
        <w:spacing w:line="276" w:lineRule="auto"/>
        <w:jc w:val="center"/>
        <w:rPr>
          <w:sz w:val="28"/>
        </w:rPr>
      </w:pPr>
    </w:p>
    <w:p w:rsidR="004605E9" w:rsidRDefault="004605E9" w:rsidP="00343F48">
      <w:pPr>
        <w:spacing w:line="276" w:lineRule="auto"/>
        <w:jc w:val="center"/>
        <w:rPr>
          <w:sz w:val="28"/>
        </w:rPr>
      </w:pPr>
    </w:p>
    <w:p w:rsidR="004605E9" w:rsidRDefault="004605E9" w:rsidP="00343F48">
      <w:pPr>
        <w:spacing w:line="276" w:lineRule="auto"/>
        <w:jc w:val="center"/>
        <w:rPr>
          <w:sz w:val="28"/>
        </w:rPr>
      </w:pPr>
    </w:p>
    <w:p w:rsidR="004605E9" w:rsidRDefault="00565FEF" w:rsidP="00565FEF">
      <w:pPr>
        <w:spacing w:line="276" w:lineRule="auto"/>
        <w:rPr>
          <w:sz w:val="28"/>
        </w:rPr>
      </w:pPr>
      <w:r>
        <w:rPr>
          <w:sz w:val="28"/>
        </w:rPr>
        <w:t>1.Введение……………………………………………………………………….</w:t>
      </w:r>
      <w:r w:rsidR="00B27D7C">
        <w:rPr>
          <w:sz w:val="28"/>
        </w:rPr>
        <w:t>3</w:t>
      </w:r>
    </w:p>
    <w:p w:rsidR="00343F48" w:rsidRDefault="00565FEF" w:rsidP="00565FEF">
      <w:pPr>
        <w:spacing w:line="276" w:lineRule="auto"/>
        <w:rPr>
          <w:sz w:val="28"/>
        </w:rPr>
      </w:pPr>
      <w:r>
        <w:rPr>
          <w:sz w:val="28"/>
        </w:rPr>
        <w:t>2</w:t>
      </w:r>
      <w:r w:rsidR="00F23575">
        <w:rPr>
          <w:sz w:val="28"/>
        </w:rPr>
        <w:t>.Жилищно-коммунальное хозяйс</w:t>
      </w:r>
      <w:r>
        <w:rPr>
          <w:sz w:val="28"/>
        </w:rPr>
        <w:t>тво в Российской Федерации…………….</w:t>
      </w:r>
      <w:r w:rsidR="00B27D7C">
        <w:rPr>
          <w:sz w:val="28"/>
        </w:rPr>
        <w:t>4</w:t>
      </w:r>
    </w:p>
    <w:p w:rsidR="00565FEF" w:rsidRDefault="00565FEF" w:rsidP="00565FEF">
      <w:pPr>
        <w:spacing w:line="276" w:lineRule="auto"/>
        <w:rPr>
          <w:sz w:val="28"/>
        </w:rPr>
      </w:pPr>
      <w:r>
        <w:rPr>
          <w:sz w:val="28"/>
        </w:rPr>
        <w:t>3.Заключение…………………………………………………………………….</w:t>
      </w:r>
      <w:r w:rsidR="00B27D7C">
        <w:rPr>
          <w:sz w:val="28"/>
        </w:rPr>
        <w:t>.11</w:t>
      </w:r>
    </w:p>
    <w:p w:rsidR="00434F34" w:rsidRPr="00565FEF" w:rsidRDefault="00565FEF" w:rsidP="00565FEF">
      <w:pPr>
        <w:spacing w:line="276" w:lineRule="auto"/>
        <w:rPr>
          <w:sz w:val="28"/>
        </w:rPr>
      </w:pPr>
      <w:r>
        <w:rPr>
          <w:sz w:val="28"/>
        </w:rPr>
        <w:t>4</w:t>
      </w:r>
      <w:r w:rsidR="00F23575">
        <w:rPr>
          <w:sz w:val="28"/>
        </w:rPr>
        <w:t>.</w:t>
      </w:r>
      <w:r w:rsidR="00F23575" w:rsidRPr="00F23575">
        <w:rPr>
          <w:color w:val="000000"/>
          <w:sz w:val="28"/>
          <w:szCs w:val="28"/>
        </w:rPr>
        <w:t xml:space="preserve"> </w:t>
      </w:r>
      <w:r w:rsidR="00F23575">
        <w:rPr>
          <w:color w:val="000000"/>
          <w:sz w:val="28"/>
          <w:szCs w:val="28"/>
        </w:rPr>
        <w:t xml:space="preserve">Система федеральных органов </w:t>
      </w:r>
      <w:r w:rsidR="00F23575" w:rsidRPr="00782873">
        <w:rPr>
          <w:color w:val="000000"/>
          <w:sz w:val="28"/>
          <w:szCs w:val="28"/>
        </w:rPr>
        <w:t>исполнительной власти РФ</w:t>
      </w:r>
      <w:r w:rsidR="00F23575">
        <w:rPr>
          <w:color w:val="000000"/>
          <w:sz w:val="28"/>
          <w:szCs w:val="28"/>
        </w:rPr>
        <w:t>………………</w:t>
      </w:r>
      <w:r>
        <w:rPr>
          <w:color w:val="000000"/>
          <w:sz w:val="28"/>
          <w:szCs w:val="28"/>
        </w:rPr>
        <w:t>.</w:t>
      </w:r>
      <w:r w:rsidR="00B27D7C">
        <w:rPr>
          <w:color w:val="000000"/>
          <w:sz w:val="28"/>
          <w:szCs w:val="28"/>
        </w:rPr>
        <w:t>12</w:t>
      </w:r>
    </w:p>
    <w:p w:rsidR="00434F34" w:rsidRDefault="00565FEF" w:rsidP="00565FEF">
      <w:pPr>
        <w:spacing w:line="276" w:lineRule="auto"/>
        <w:rPr>
          <w:sz w:val="28"/>
        </w:rPr>
      </w:pPr>
      <w:r>
        <w:rPr>
          <w:sz w:val="28"/>
        </w:rPr>
        <w:t>5</w:t>
      </w:r>
      <w:r w:rsidR="00F23575">
        <w:rPr>
          <w:sz w:val="28"/>
        </w:rPr>
        <w:t>.Список</w:t>
      </w:r>
      <w:r w:rsidR="00987D04">
        <w:rPr>
          <w:sz w:val="28"/>
        </w:rPr>
        <w:t xml:space="preserve"> </w:t>
      </w:r>
      <w:r w:rsidR="00404568">
        <w:rPr>
          <w:sz w:val="28"/>
        </w:rPr>
        <w:t xml:space="preserve"> источников и</w:t>
      </w:r>
      <w:r w:rsidR="00F23575">
        <w:rPr>
          <w:sz w:val="28"/>
        </w:rPr>
        <w:t xml:space="preserve"> литературы…………………………………………</w:t>
      </w:r>
      <w:r w:rsidR="00B27D7C">
        <w:rPr>
          <w:sz w:val="28"/>
        </w:rPr>
        <w:t>…13</w:t>
      </w: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434F34" w:rsidRDefault="00434F34" w:rsidP="00343F48">
      <w:pPr>
        <w:spacing w:line="276" w:lineRule="auto"/>
        <w:jc w:val="center"/>
        <w:rPr>
          <w:sz w:val="28"/>
        </w:rPr>
      </w:pPr>
    </w:p>
    <w:p w:rsidR="002040FD" w:rsidRDefault="002040FD" w:rsidP="00110C2E">
      <w:pPr>
        <w:spacing w:line="360" w:lineRule="auto"/>
        <w:jc w:val="both"/>
        <w:rPr>
          <w:b/>
          <w:sz w:val="28"/>
          <w:lang w:val="en-US"/>
        </w:rPr>
      </w:pPr>
    </w:p>
    <w:p w:rsidR="00AD6680" w:rsidRDefault="00AD6680" w:rsidP="00110C2E">
      <w:pPr>
        <w:spacing w:line="360" w:lineRule="auto"/>
        <w:jc w:val="both"/>
        <w:rPr>
          <w:b/>
          <w:sz w:val="28"/>
          <w:lang w:val="en-US"/>
        </w:rPr>
      </w:pPr>
    </w:p>
    <w:p w:rsidR="00AD6680" w:rsidRPr="00AD6680" w:rsidRDefault="00AD6680" w:rsidP="00110C2E">
      <w:pPr>
        <w:spacing w:line="360" w:lineRule="auto"/>
        <w:jc w:val="both"/>
        <w:rPr>
          <w:b/>
          <w:sz w:val="28"/>
          <w:lang w:val="en-US"/>
        </w:rPr>
      </w:pPr>
    </w:p>
    <w:p w:rsidR="002040FD" w:rsidRDefault="002040FD" w:rsidP="002040FD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lastRenderedPageBreak/>
        <w:t>Введение</w:t>
      </w:r>
    </w:p>
    <w:p w:rsidR="002040FD" w:rsidRDefault="002040FD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040FD">
        <w:rPr>
          <w:sz w:val="28"/>
          <w:szCs w:val="28"/>
          <w:shd w:val="clear" w:color="auto" w:fill="FFFFFF"/>
        </w:rPr>
        <w:t>Жилье является одной из основных потребностей человека и одновременно представляет собой инструмент социального, экономического и личностного развития. Юридические лица, которые непосредственно обслуживают объекты жилищно-коммунального хозяйства и предоставляют услуги потребителям, называют организациями жилищно-коммунального хозяйства. Причем это могут быть как государственные и муниципальные унитарные предприятия, так и акционерные общества, хозяйственные товарищества, производственные кооперативы, товарищества собственников жилья и т</w:t>
      </w:r>
      <w:r w:rsidR="00453E33">
        <w:rPr>
          <w:sz w:val="28"/>
          <w:szCs w:val="28"/>
          <w:shd w:val="clear" w:color="auto" w:fill="FFFFFF"/>
        </w:rPr>
        <w:t xml:space="preserve">ак далее. </w:t>
      </w:r>
      <w:r w:rsidR="00453E33" w:rsidRPr="00453E33">
        <w:rPr>
          <w:sz w:val="28"/>
          <w:szCs w:val="28"/>
          <w:shd w:val="clear" w:color="auto" w:fill="FFFFFF"/>
        </w:rPr>
        <w:t>Вопросы, связанные с ЖКХ были актуальными  на протяжении многих десятилетий и остаются важными и в наши дни. Это обусловлено тем, что рынок жилья и коммунальных услуг касается ресурсного потенциала любой территории и местного самоуправления, государства в целом. Он открывает широкие возможности для свободного и быстрого передвижения капиталов из одной отрасли в другую</w:t>
      </w:r>
      <w:r w:rsidR="00453E33">
        <w:rPr>
          <w:sz w:val="28"/>
          <w:szCs w:val="28"/>
          <w:shd w:val="clear" w:color="auto" w:fill="FFFFFF"/>
        </w:rPr>
        <w:t>,</w:t>
      </w:r>
      <w:r w:rsidR="00453E33" w:rsidRPr="00453E33">
        <w:rPr>
          <w:sz w:val="28"/>
          <w:szCs w:val="28"/>
          <w:shd w:val="clear" w:color="auto" w:fill="FFFFFF"/>
        </w:rPr>
        <w:t xml:space="preserve"> в зависимости от изменений в экономической политике, структурных изменений экономики. Создает условия для развития смежных производств, заинтересованности работников в интенсификации труда. Другими словами, является одной из движущихся сил рыночной экономики в целом. </w:t>
      </w:r>
    </w:p>
    <w:p w:rsidR="00453E33" w:rsidRDefault="00453E33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453E33" w:rsidRDefault="00453E33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453E33" w:rsidRDefault="00453E33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453E33" w:rsidRDefault="00453E33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453E33" w:rsidRDefault="00453E33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453E33" w:rsidRDefault="00453E33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466FE" w:rsidRDefault="005466FE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466FE" w:rsidRDefault="005466FE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466FE" w:rsidRDefault="005466FE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466FE" w:rsidRDefault="005466FE" w:rsidP="00453E3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434F34" w:rsidRPr="00774DC9" w:rsidRDefault="00434F34" w:rsidP="00453E33">
      <w:pPr>
        <w:spacing w:line="360" w:lineRule="auto"/>
        <w:ind w:firstLine="709"/>
        <w:jc w:val="both"/>
        <w:rPr>
          <w:b/>
          <w:sz w:val="28"/>
        </w:rPr>
      </w:pPr>
      <w:r w:rsidRPr="00774DC9">
        <w:rPr>
          <w:b/>
          <w:sz w:val="28"/>
        </w:rPr>
        <w:lastRenderedPageBreak/>
        <w:t xml:space="preserve">1.Опишите роль сферы строительства и жилищно-коммунального хозяйства (ЖКХ) в функционировании экономики. </w:t>
      </w:r>
    </w:p>
    <w:p w:rsidR="00774DC9" w:rsidRPr="00774DC9" w:rsidRDefault="001C01B5" w:rsidP="00F4029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C01B5">
        <w:rPr>
          <w:color w:val="000000"/>
          <w:sz w:val="28"/>
          <w:szCs w:val="28"/>
        </w:rPr>
        <w:t>Жилищная сфера - одна из важнейших состав</w:t>
      </w:r>
      <w:r w:rsidR="00651E2B">
        <w:rPr>
          <w:color w:val="000000"/>
          <w:sz w:val="28"/>
          <w:szCs w:val="28"/>
        </w:rPr>
        <w:t>ных частей экономики России. Эт</w:t>
      </w:r>
      <w:r w:rsidR="005D52B4">
        <w:rPr>
          <w:color w:val="000000"/>
          <w:sz w:val="28"/>
          <w:szCs w:val="28"/>
        </w:rPr>
        <w:t>а</w:t>
      </w:r>
      <w:r w:rsidRPr="001C01B5">
        <w:rPr>
          <w:color w:val="000000"/>
          <w:sz w:val="28"/>
          <w:szCs w:val="28"/>
        </w:rPr>
        <w:t xml:space="preserve"> область народного хозяйства включает в себя строительство и реконструкцию жилищ, сооружений и элементов инженерной и социальной инфраструктуры, управление жилищным фондом, его содержание и ремонт. </w:t>
      </w:r>
      <w:r w:rsidR="00774DC9" w:rsidRPr="00774DC9">
        <w:rPr>
          <w:sz w:val="28"/>
          <w:szCs w:val="28"/>
        </w:rPr>
        <w:t>Эффективное функционирование системы экономических показателей в рамках региона или иного территориального образования требует планирования алгоритма предполагаемых экономических событий. В современных условиях важное значение имеет уровень развития сферы жилищно-коммунального хозяйства. Это обусловлено тем, что данная сфера отражает состояние региональной экономики и уровень жизни населения. В связи с этим представляется необходимым определить степень влияния системы финансовых показателей предприятий и организаций, оказывающих населению услуги в сфере жилищно-коммунального хозяйства на следующие показатели:</w:t>
      </w:r>
    </w:p>
    <w:p w:rsidR="00774DC9" w:rsidRPr="00774DC9" w:rsidRDefault="00774DC9" w:rsidP="00F4029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4DC9">
        <w:rPr>
          <w:sz w:val="28"/>
          <w:szCs w:val="28"/>
        </w:rPr>
        <w:t>– рост</w:t>
      </w:r>
      <w:r>
        <w:rPr>
          <w:sz w:val="28"/>
          <w:szCs w:val="28"/>
        </w:rPr>
        <w:t xml:space="preserve"> тарифов на коммунальные услуги</w:t>
      </w:r>
    </w:p>
    <w:p w:rsidR="00774DC9" w:rsidRPr="00774DC9" w:rsidRDefault="00774DC9" w:rsidP="00F4029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4DC9">
        <w:rPr>
          <w:sz w:val="28"/>
          <w:szCs w:val="28"/>
        </w:rPr>
        <w:t>– льготы и субсидии отдельным категориям граждан</w:t>
      </w:r>
    </w:p>
    <w:p w:rsidR="0066349C" w:rsidRPr="00774DC9" w:rsidRDefault="00774DC9" w:rsidP="00651E2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74DC9">
        <w:rPr>
          <w:sz w:val="28"/>
          <w:szCs w:val="28"/>
        </w:rPr>
        <w:t>Для этого необходимо показать взаимосвязь и зависимость успешного функционирования региональной экономики с реализацией всех целей реформы жилищно-коммунальной инфраструктуры.</w:t>
      </w:r>
    </w:p>
    <w:p w:rsidR="00774DC9" w:rsidRPr="00774DC9" w:rsidRDefault="0066349C" w:rsidP="00F4029A">
      <w:pPr>
        <w:spacing w:line="360" w:lineRule="auto"/>
        <w:ind w:firstLine="709"/>
        <w:jc w:val="both"/>
        <w:rPr>
          <w:b/>
          <w:sz w:val="28"/>
        </w:rPr>
      </w:pPr>
      <w:r w:rsidRPr="00774DC9">
        <w:rPr>
          <w:b/>
          <w:sz w:val="28"/>
        </w:rPr>
        <w:t xml:space="preserve">Раскройте содержание понятий «строительство», «градостроительная деятельность» и «архитектурная деятельность», а также «ЖКХ». </w:t>
      </w:r>
      <w:r w:rsidR="00774DC9" w:rsidRPr="00774DC9">
        <w:rPr>
          <w:b/>
          <w:sz w:val="28"/>
        </w:rPr>
        <w:t xml:space="preserve">            </w:t>
      </w:r>
    </w:p>
    <w:p w:rsidR="00774DC9" w:rsidRPr="00774DC9" w:rsidRDefault="00774DC9" w:rsidP="00F4029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74DC9">
        <w:rPr>
          <w:b/>
          <w:sz w:val="28"/>
          <w:szCs w:val="28"/>
        </w:rPr>
        <w:t>Строительство -</w:t>
      </w:r>
      <w:r w:rsidRPr="00774DC9">
        <w:rPr>
          <w:color w:val="252525"/>
          <w:sz w:val="28"/>
          <w:szCs w:val="28"/>
          <w:shd w:val="clear" w:color="auto" w:fill="FFFFFF"/>
        </w:rPr>
        <w:t xml:space="preserve"> </w:t>
      </w:r>
      <w:r w:rsidRPr="00774DC9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774DC9">
        <w:rPr>
          <w:sz w:val="28"/>
          <w:szCs w:val="28"/>
          <w:shd w:val="clear" w:color="auto" w:fill="FFFFFF"/>
        </w:rPr>
        <w:t>возведение</w:t>
      </w:r>
      <w:r w:rsidRPr="00774DC9">
        <w:rPr>
          <w:rStyle w:val="apple-converted-space"/>
          <w:sz w:val="28"/>
          <w:szCs w:val="28"/>
          <w:shd w:val="clear" w:color="auto" w:fill="FFFFFF"/>
        </w:rPr>
        <w:t> </w:t>
      </w:r>
      <w:hyperlink r:id="rId8" w:tooltip="Здание" w:history="1">
        <w:r w:rsidRPr="00774DC9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зданий</w:t>
        </w:r>
      </w:hyperlink>
      <w:r w:rsidRPr="00774DC9">
        <w:rPr>
          <w:rStyle w:val="apple-converted-space"/>
          <w:sz w:val="28"/>
          <w:szCs w:val="28"/>
          <w:shd w:val="clear" w:color="auto" w:fill="FFFFFF"/>
        </w:rPr>
        <w:t> </w:t>
      </w:r>
      <w:r w:rsidRPr="00774DC9">
        <w:rPr>
          <w:sz w:val="28"/>
          <w:szCs w:val="28"/>
          <w:shd w:val="clear" w:color="auto" w:fill="FFFFFF"/>
        </w:rPr>
        <w:t>и</w:t>
      </w:r>
      <w:r w:rsidRPr="00774DC9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tooltip="Сооружение" w:history="1">
        <w:r w:rsidRPr="00774DC9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сооружений</w:t>
        </w:r>
      </w:hyperlink>
      <w:r w:rsidRPr="00774DC9">
        <w:rPr>
          <w:sz w:val="28"/>
          <w:szCs w:val="28"/>
          <w:shd w:val="clear" w:color="auto" w:fill="FFFFFF"/>
        </w:rPr>
        <w:t>, а также их</w:t>
      </w:r>
      <w:r w:rsidRPr="00774DC9">
        <w:rPr>
          <w:rStyle w:val="apple-converted-space"/>
          <w:sz w:val="28"/>
          <w:szCs w:val="28"/>
          <w:shd w:val="clear" w:color="auto" w:fill="FFFFFF"/>
        </w:rPr>
        <w:t> </w:t>
      </w:r>
      <w:hyperlink r:id="rId10" w:tooltip="Капитальный ремонт" w:history="1">
        <w:r w:rsidRPr="00774DC9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капитальный</w:t>
        </w:r>
      </w:hyperlink>
      <w:r w:rsidRPr="00774DC9">
        <w:rPr>
          <w:rStyle w:val="apple-converted-space"/>
          <w:sz w:val="28"/>
          <w:szCs w:val="28"/>
          <w:shd w:val="clear" w:color="auto" w:fill="FFFFFF"/>
        </w:rPr>
        <w:t> </w:t>
      </w:r>
      <w:r w:rsidRPr="00774DC9">
        <w:rPr>
          <w:sz w:val="28"/>
          <w:szCs w:val="28"/>
          <w:shd w:val="clear" w:color="auto" w:fill="FFFFFF"/>
        </w:rPr>
        <w:t>и текущий ремонт,</w:t>
      </w:r>
      <w:r w:rsidRPr="00774DC9">
        <w:rPr>
          <w:rStyle w:val="apple-converted-space"/>
          <w:sz w:val="28"/>
          <w:szCs w:val="28"/>
          <w:shd w:val="clear" w:color="auto" w:fill="FFFFFF"/>
        </w:rPr>
        <w:t> </w:t>
      </w:r>
      <w:hyperlink r:id="rId11" w:tooltip="Реконструкция объектов капитального строительства" w:history="1">
        <w:r w:rsidRPr="00774DC9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реконструкция</w:t>
        </w:r>
      </w:hyperlink>
      <w:r w:rsidRPr="00774DC9">
        <w:rPr>
          <w:sz w:val="28"/>
          <w:szCs w:val="28"/>
          <w:shd w:val="clear" w:color="auto" w:fill="FFFFFF"/>
        </w:rPr>
        <w:t xml:space="preserve">, </w:t>
      </w:r>
      <w:hyperlink r:id="rId12" w:tooltip="Реставрация" w:history="1">
        <w:r w:rsidRPr="00774DC9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реставрация</w:t>
        </w:r>
      </w:hyperlink>
      <w:r w:rsidRPr="00774DC9">
        <w:rPr>
          <w:rStyle w:val="apple-converted-space"/>
          <w:sz w:val="28"/>
          <w:szCs w:val="28"/>
          <w:shd w:val="clear" w:color="auto" w:fill="FFFFFF"/>
        </w:rPr>
        <w:t> </w:t>
      </w:r>
      <w:r w:rsidRPr="00774DC9">
        <w:rPr>
          <w:sz w:val="28"/>
          <w:szCs w:val="28"/>
          <w:shd w:val="clear" w:color="auto" w:fill="FFFFFF"/>
        </w:rPr>
        <w:t>и</w:t>
      </w:r>
      <w:r w:rsidRPr="00774DC9">
        <w:rPr>
          <w:rStyle w:val="apple-converted-space"/>
          <w:sz w:val="28"/>
          <w:szCs w:val="28"/>
          <w:shd w:val="clear" w:color="auto" w:fill="FFFFFF"/>
        </w:rPr>
        <w:t> </w:t>
      </w:r>
      <w:hyperlink r:id="rId13" w:tooltip="Реновация" w:history="1">
        <w:r w:rsidRPr="00774DC9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реновация</w:t>
        </w:r>
      </w:hyperlink>
      <w:r w:rsidRPr="00774DC9">
        <w:rPr>
          <w:sz w:val="28"/>
          <w:szCs w:val="28"/>
          <w:shd w:val="clear" w:color="auto" w:fill="FFFFFF"/>
        </w:rPr>
        <w:t>.</w:t>
      </w:r>
    </w:p>
    <w:p w:rsidR="00774DC9" w:rsidRDefault="00774DC9" w:rsidP="00F4029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52525"/>
          <w:sz w:val="28"/>
          <w:szCs w:val="28"/>
        </w:rPr>
      </w:pPr>
      <w:r w:rsidRPr="00774DC9">
        <w:rPr>
          <w:color w:val="252525"/>
          <w:sz w:val="28"/>
          <w:szCs w:val="28"/>
        </w:rPr>
        <w:t xml:space="preserve">Процесс строительства включает в себя все организационные, изыскательские, проектные, строительно-монтажные и пусконаладочные работы, связанные с созданием, изменением или сносом объекта, а также взаимодействие с компетентными органами по поводу производства таких </w:t>
      </w:r>
      <w:r w:rsidRPr="00774DC9">
        <w:rPr>
          <w:color w:val="252525"/>
          <w:sz w:val="28"/>
          <w:szCs w:val="28"/>
        </w:rPr>
        <w:lastRenderedPageBreak/>
        <w:t>работ.</w:t>
      </w:r>
      <w:r>
        <w:rPr>
          <w:color w:val="252525"/>
          <w:sz w:val="28"/>
          <w:szCs w:val="28"/>
        </w:rPr>
        <w:t xml:space="preserve"> </w:t>
      </w:r>
      <w:r w:rsidRPr="00774DC9">
        <w:rPr>
          <w:color w:val="252525"/>
          <w:sz w:val="28"/>
          <w:szCs w:val="28"/>
        </w:rPr>
        <w:t>Результатом строительства считается возведённое здание (сооружение) с внутренней отделкой, действующими инженерно-технологическими системами и полным комплектом документации, предусмотренной законом.</w:t>
      </w:r>
    </w:p>
    <w:p w:rsidR="00774DC9" w:rsidRDefault="00774DC9" w:rsidP="00F4029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52525"/>
          <w:sz w:val="28"/>
          <w:szCs w:val="28"/>
          <w:shd w:val="clear" w:color="auto" w:fill="FFFFFF"/>
        </w:rPr>
      </w:pPr>
      <w:r w:rsidRPr="00774DC9">
        <w:rPr>
          <w:b/>
          <w:color w:val="252525"/>
          <w:sz w:val="28"/>
          <w:szCs w:val="28"/>
        </w:rPr>
        <w:t>Градостроительная деятельность</w:t>
      </w:r>
      <w:r>
        <w:rPr>
          <w:color w:val="252525"/>
          <w:sz w:val="28"/>
          <w:szCs w:val="28"/>
        </w:rPr>
        <w:t xml:space="preserve"> - </w:t>
      </w:r>
      <w:r w:rsidR="00482FBE" w:rsidRPr="00482FBE">
        <w:rPr>
          <w:rStyle w:val="a7"/>
          <w:b w:val="0"/>
          <w:sz w:val="28"/>
          <w:szCs w:val="28"/>
        </w:rPr>
        <w:t>деятельность государственных органов, органов местного самоуправления, физических и юридических лиц в области градостроительного планирования развития территории и поселений.</w:t>
      </w:r>
      <w:r w:rsidR="00482FBE">
        <w:rPr>
          <w:rStyle w:val="a7"/>
          <w:b w:val="0"/>
          <w:sz w:val="28"/>
          <w:szCs w:val="28"/>
        </w:rPr>
        <w:t xml:space="preserve"> </w:t>
      </w:r>
      <w:r w:rsidR="00482FBE" w:rsidRPr="00482FBE">
        <w:rPr>
          <w:bCs/>
          <w:color w:val="252525"/>
          <w:sz w:val="28"/>
          <w:szCs w:val="28"/>
          <w:shd w:val="clear" w:color="auto" w:fill="FFFFFF"/>
        </w:rPr>
        <w:t>Градостроительство</w:t>
      </w:r>
      <w:r w:rsidR="00482FBE" w:rsidRPr="00482FBE">
        <w:rPr>
          <w:color w:val="252525"/>
          <w:sz w:val="28"/>
          <w:szCs w:val="28"/>
          <w:shd w:val="clear" w:color="auto" w:fill="FFFFFF"/>
        </w:rPr>
        <w:t> формирует материально-пространственную среду жилой застройки, города, села, пространственно организует ландшафт обширных систем расселения.</w:t>
      </w:r>
    </w:p>
    <w:p w:rsidR="00482FBE" w:rsidRDefault="00482FBE" w:rsidP="00F4029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482FBE">
        <w:rPr>
          <w:b/>
          <w:color w:val="252525"/>
          <w:sz w:val="28"/>
          <w:szCs w:val="28"/>
          <w:shd w:val="clear" w:color="auto" w:fill="FFFFFF"/>
        </w:rPr>
        <w:t>Архитектурная деятельность</w:t>
      </w:r>
      <w:r>
        <w:rPr>
          <w:color w:val="252525"/>
          <w:sz w:val="28"/>
          <w:szCs w:val="28"/>
          <w:shd w:val="clear" w:color="auto" w:fill="FFFFFF"/>
        </w:rPr>
        <w:t xml:space="preserve"> - </w:t>
      </w:r>
      <w:r w:rsidRPr="00482FBE">
        <w:rPr>
          <w:color w:val="000000"/>
          <w:sz w:val="28"/>
          <w:szCs w:val="28"/>
          <w:shd w:val="clear" w:color="auto" w:fill="FFFFFF"/>
        </w:rPr>
        <w:t>профессиональная деятельность граждан (архитекторов), имеющая целью создание архитектурного объекта и включающая в себя творческий процесс создания архитектурного проекта, координацию разработки всех разделов проектной документации для строительства или для реконструкции (далее - документация для строительства), авторский надзор за строительством архитектурного объекта, а также деятельность юридических лиц по организации профессиональной деятельности архитекторов.</w:t>
      </w:r>
      <w:r w:rsidRPr="00482FB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482FBE" w:rsidRDefault="00482FBE" w:rsidP="00F4029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82FBE">
        <w:rPr>
          <w:rStyle w:val="apple-converted-space"/>
          <w:b/>
          <w:color w:val="000000"/>
          <w:sz w:val="28"/>
          <w:szCs w:val="28"/>
          <w:shd w:val="clear" w:color="auto" w:fill="FFFFFF"/>
        </w:rPr>
        <w:t>Жилищно-коммунальное хозяйство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- </w:t>
      </w:r>
      <w:r w:rsidRPr="00482FBE">
        <w:rPr>
          <w:sz w:val="28"/>
          <w:szCs w:val="28"/>
          <w:shd w:val="clear" w:color="auto" w:fill="FFFFFF"/>
        </w:rPr>
        <w:t>совокупность отраслей</w:t>
      </w:r>
      <w:r w:rsidRPr="00482FBE">
        <w:rPr>
          <w:rStyle w:val="apple-converted-space"/>
          <w:sz w:val="28"/>
          <w:szCs w:val="28"/>
          <w:shd w:val="clear" w:color="auto" w:fill="FFFFFF"/>
        </w:rPr>
        <w:t> </w:t>
      </w:r>
      <w:hyperlink r:id="rId14" w:tooltip="Экономика России" w:history="1">
        <w:r w:rsidRPr="00482FBE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российской экономики</w:t>
        </w:r>
      </w:hyperlink>
      <w:r w:rsidRPr="00482FBE">
        <w:rPr>
          <w:sz w:val="28"/>
          <w:szCs w:val="28"/>
          <w:shd w:val="clear" w:color="auto" w:fill="FFFFFF"/>
        </w:rPr>
        <w:t xml:space="preserve">, обеспечивающих работу инженерной инфраструктуры зданий населённых пунктов. </w:t>
      </w:r>
    </w:p>
    <w:p w:rsidR="00482FBE" w:rsidRPr="00482FBE" w:rsidRDefault="00482FBE" w:rsidP="00F4029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52525"/>
          <w:sz w:val="28"/>
          <w:szCs w:val="28"/>
        </w:rPr>
      </w:pPr>
      <w:r w:rsidRPr="00482FBE">
        <w:rPr>
          <w:sz w:val="28"/>
          <w:szCs w:val="28"/>
          <w:shd w:val="clear" w:color="auto" w:fill="FFFFFF"/>
        </w:rPr>
        <w:t>В ЖКХ входят жилищное хозяйств</w:t>
      </w:r>
      <w:r>
        <w:rPr>
          <w:sz w:val="28"/>
          <w:szCs w:val="28"/>
          <w:shd w:val="clear" w:color="auto" w:fill="FFFFFF"/>
        </w:rPr>
        <w:t xml:space="preserve">о (капитальный и текущий ремонт </w:t>
      </w:r>
      <w:r w:rsidRPr="00482FBE">
        <w:rPr>
          <w:sz w:val="28"/>
          <w:szCs w:val="28"/>
          <w:shd w:val="clear" w:color="auto" w:fill="FFFFFF"/>
        </w:rPr>
        <w:t>зданий),</w:t>
      </w:r>
      <w:r w:rsidRPr="00482FBE">
        <w:rPr>
          <w:rStyle w:val="apple-converted-space"/>
          <w:sz w:val="28"/>
          <w:szCs w:val="28"/>
          <w:shd w:val="clear" w:color="auto" w:fill="FFFFFF"/>
        </w:rPr>
        <w:t> </w:t>
      </w:r>
      <w:hyperlink r:id="rId15" w:tooltip="Теплоснабжение" w:history="1">
        <w:r w:rsidRPr="00482FBE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теплоснабжение</w:t>
        </w:r>
      </w:hyperlink>
      <w:r w:rsidRPr="00482FBE">
        <w:rPr>
          <w:sz w:val="28"/>
          <w:szCs w:val="28"/>
          <w:shd w:val="clear" w:color="auto" w:fill="FFFFFF"/>
        </w:rPr>
        <w:t>,</w:t>
      </w:r>
      <w:r w:rsidRPr="00482FBE">
        <w:rPr>
          <w:rStyle w:val="apple-converted-space"/>
          <w:sz w:val="28"/>
          <w:szCs w:val="28"/>
          <w:shd w:val="clear" w:color="auto" w:fill="FFFFFF"/>
        </w:rPr>
        <w:t> </w:t>
      </w:r>
      <w:hyperlink r:id="rId16" w:tooltip="Водоснабжение" w:history="1">
        <w:r w:rsidRPr="00482FBE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водоснабжение</w:t>
        </w:r>
      </w:hyperlink>
      <w:r w:rsidRPr="00482FBE">
        <w:rPr>
          <w:sz w:val="28"/>
          <w:szCs w:val="28"/>
          <w:shd w:val="clear" w:color="auto" w:fill="FFFFFF"/>
        </w:rPr>
        <w:t>,</w:t>
      </w:r>
      <w:r w:rsidRPr="00482FBE">
        <w:rPr>
          <w:rStyle w:val="apple-converted-space"/>
          <w:sz w:val="28"/>
          <w:szCs w:val="28"/>
          <w:shd w:val="clear" w:color="auto" w:fill="FFFFFF"/>
        </w:rPr>
        <w:t> </w:t>
      </w:r>
      <w:hyperlink r:id="rId17" w:tooltip="Электроснабжение" w:history="1">
        <w:r w:rsidRPr="00482FBE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электроснабжение</w:t>
        </w:r>
      </w:hyperlink>
      <w:r w:rsidRPr="00482FBE">
        <w:rPr>
          <w:sz w:val="28"/>
          <w:szCs w:val="28"/>
          <w:shd w:val="clear" w:color="auto" w:fill="FFFFFF"/>
        </w:rPr>
        <w:t>, ремонт инженерных коммуникаций, а также благоустройство территорий, утилизация мусора и уборка.</w:t>
      </w:r>
      <w:r>
        <w:rPr>
          <w:sz w:val="28"/>
          <w:szCs w:val="28"/>
          <w:shd w:val="clear" w:color="auto" w:fill="FFFFFF"/>
        </w:rPr>
        <w:t xml:space="preserve"> </w:t>
      </w:r>
    </w:p>
    <w:p w:rsidR="007D14FC" w:rsidRDefault="0066349C" w:rsidP="007D14FC">
      <w:pPr>
        <w:spacing w:line="360" w:lineRule="auto"/>
        <w:ind w:firstLine="709"/>
        <w:jc w:val="both"/>
        <w:rPr>
          <w:b/>
          <w:sz w:val="28"/>
        </w:rPr>
      </w:pPr>
      <w:r w:rsidRPr="00774DC9">
        <w:rPr>
          <w:b/>
          <w:sz w:val="28"/>
        </w:rPr>
        <w:t>Опишите современное состояние ЖКХ РФ, а также систему управляющих им органов. Обратите особое внимание на организацию нового Министерства строительства и ЖКХ и делегированные ему полномочия.</w:t>
      </w:r>
    </w:p>
    <w:p w:rsidR="007D14FC" w:rsidRDefault="007D14FC" w:rsidP="007D14F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D14FC">
        <w:rPr>
          <w:color w:val="000000"/>
          <w:sz w:val="28"/>
          <w:szCs w:val="28"/>
        </w:rPr>
        <w:lastRenderedPageBreak/>
        <w:t>Принципиальным моментом в подходе к организации управления ЖКХ является создание Управляющей компании. Управляющая компания при этом должна быть субъектом рыночных отношений. На этапе формирующихся экономических отношений в сфере ЖКХ, с целью разрушения монополизма и развития договорных отношений в этой сфере, и в соответствии с действующим законодательством наиболее эффективной организационно-правовой формой для Управляющей компании является Муниципальное учреждение.</w:t>
      </w:r>
      <w:r>
        <w:rPr>
          <w:color w:val="000000"/>
          <w:sz w:val="28"/>
          <w:szCs w:val="28"/>
        </w:rPr>
        <w:t xml:space="preserve"> </w:t>
      </w:r>
    </w:p>
    <w:p w:rsidR="007D14FC" w:rsidRPr="007D14FC" w:rsidRDefault="007D14FC" w:rsidP="007D14FC">
      <w:pPr>
        <w:spacing w:line="360" w:lineRule="auto"/>
        <w:ind w:firstLine="709"/>
        <w:jc w:val="both"/>
        <w:rPr>
          <w:b/>
          <w:sz w:val="28"/>
        </w:rPr>
      </w:pPr>
      <w:r w:rsidRPr="007D14FC">
        <w:rPr>
          <w:color w:val="000000"/>
          <w:sz w:val="28"/>
          <w:szCs w:val="28"/>
        </w:rPr>
        <w:t>Основные фонды сферы жилищно-коммунального хозяйства целесообразно подразделять на три группы:</w:t>
      </w:r>
    </w:p>
    <w:p w:rsidR="007D14FC" w:rsidRPr="007D14FC" w:rsidRDefault="007D14FC" w:rsidP="007D14FC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7D14FC">
        <w:rPr>
          <w:color w:val="000000"/>
          <w:sz w:val="28"/>
          <w:szCs w:val="28"/>
        </w:rPr>
        <w:t>жилищный фонд;</w:t>
      </w:r>
    </w:p>
    <w:p w:rsidR="007D14FC" w:rsidRPr="007D14FC" w:rsidRDefault="007D14FC" w:rsidP="007D14FC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7D14FC">
        <w:rPr>
          <w:color w:val="000000"/>
          <w:sz w:val="28"/>
          <w:szCs w:val="28"/>
        </w:rPr>
        <w:t>технологические фонды;</w:t>
      </w:r>
    </w:p>
    <w:p w:rsidR="007D14FC" w:rsidRPr="007D14FC" w:rsidRDefault="007D14FC" w:rsidP="007D14FC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7D14FC">
        <w:rPr>
          <w:color w:val="000000"/>
          <w:sz w:val="28"/>
          <w:szCs w:val="28"/>
        </w:rPr>
        <w:t>производственные фонды;</w:t>
      </w:r>
    </w:p>
    <w:p w:rsidR="007D14FC" w:rsidRPr="007D14FC" w:rsidRDefault="007D14FC" w:rsidP="007D14F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D14FC">
        <w:rPr>
          <w:color w:val="000000"/>
          <w:sz w:val="28"/>
          <w:szCs w:val="28"/>
        </w:rPr>
        <w:t>Жилищный фонд включает в себя недвижимое имущество с установленными правами владения, пользования и распоряжения в границах</w:t>
      </w:r>
    </w:p>
    <w:p w:rsidR="007D14FC" w:rsidRPr="007D14FC" w:rsidRDefault="007D14FC" w:rsidP="007D14FC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7D14FC">
        <w:rPr>
          <w:color w:val="000000"/>
          <w:sz w:val="28"/>
          <w:szCs w:val="28"/>
        </w:rPr>
        <w:t xml:space="preserve">имущества, </w:t>
      </w:r>
      <w:r>
        <w:rPr>
          <w:color w:val="000000"/>
          <w:sz w:val="28"/>
          <w:szCs w:val="28"/>
        </w:rPr>
        <w:t>включающие</w:t>
      </w:r>
      <w:r w:rsidRPr="007D14FC">
        <w:rPr>
          <w:color w:val="000000"/>
          <w:sz w:val="28"/>
          <w:szCs w:val="28"/>
        </w:rPr>
        <w:t>: земельные участки и прочно связанные с ними жилые дома, хозяйственные приусадебные постройки, зеленые насаждения</w:t>
      </w:r>
      <w:r>
        <w:rPr>
          <w:color w:val="000000"/>
          <w:sz w:val="28"/>
          <w:szCs w:val="28"/>
        </w:rPr>
        <w:t xml:space="preserve"> с многолетним циклом развития; </w:t>
      </w:r>
      <w:r w:rsidRPr="007D14FC">
        <w:rPr>
          <w:color w:val="000000"/>
          <w:sz w:val="28"/>
          <w:szCs w:val="28"/>
        </w:rPr>
        <w:t>сооружения и элементы инженерной инфраструктуры жилищной сферы.</w:t>
      </w:r>
    </w:p>
    <w:p w:rsidR="007D14FC" w:rsidRPr="007D14FC" w:rsidRDefault="007D14FC" w:rsidP="007D14F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D14FC">
        <w:rPr>
          <w:color w:val="000000"/>
          <w:sz w:val="28"/>
          <w:szCs w:val="28"/>
        </w:rPr>
        <w:t>Технологические фонды включают в себя инженерную инфраструктуру (сети, котельные, насосные станции, очистные сооружения, водозаборы и тому подобное).</w:t>
      </w:r>
    </w:p>
    <w:p w:rsidR="007D14FC" w:rsidRPr="007D14FC" w:rsidRDefault="007D14FC" w:rsidP="007D14F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D14FC">
        <w:rPr>
          <w:color w:val="000000"/>
          <w:sz w:val="28"/>
          <w:szCs w:val="28"/>
        </w:rPr>
        <w:t>Производственные фонды состоят из объектов, обеспечивающих обслуживание фондов первой и второй группы. Сюда входят гаражи, мастерские, административные и производственные здания и тому подобное.</w:t>
      </w:r>
    </w:p>
    <w:p w:rsidR="007D14FC" w:rsidRPr="007D14FC" w:rsidRDefault="007D14FC" w:rsidP="007D14F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D14FC">
        <w:rPr>
          <w:color w:val="000000"/>
          <w:sz w:val="28"/>
          <w:szCs w:val="28"/>
        </w:rPr>
        <w:t>Собственник объектов коммунального назначения может передавать эти фонды в хозяйственное ведение или оперативное управление жилищно-коммунальным организациям.</w:t>
      </w:r>
    </w:p>
    <w:p w:rsidR="007D14FC" w:rsidRDefault="007D14FC" w:rsidP="00F4029A">
      <w:pPr>
        <w:spacing w:line="360" w:lineRule="auto"/>
        <w:ind w:firstLine="709"/>
        <w:jc w:val="both"/>
        <w:rPr>
          <w:b/>
          <w:sz w:val="28"/>
        </w:rPr>
      </w:pPr>
    </w:p>
    <w:p w:rsidR="0014412F" w:rsidRDefault="00226ADE" w:rsidP="0014412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114DD">
        <w:rPr>
          <w:color w:val="000000"/>
          <w:sz w:val="28"/>
          <w:szCs w:val="28"/>
        </w:rPr>
        <w:lastRenderedPageBreak/>
        <w:t xml:space="preserve">Кризисное состояние жилищно-коммунального комплекса в большинстве муниципальных образований России стало проблемой общегосударственного значения. Причинами кризиса явились многолетнее недофинансирование и неэффективная тарифная политика, предопределяющие дотационность отрасли, высокие затраты на оказание услуг, отсутствие у обслуживающих предприятий экономических стимулов снижения затрат, а у получателей ЖКХ – возможности влиять на их количество и качество, неэффективная система управления, неразвитость конкурентной среды, высокая степень износа основных фондов, большие потери теплоэнергии, воды и других ресурсов. Возникновение и нарастание технологических и финансовых проблем ЖКХ было связано также с тем, что до начала массовой приватизации в России основная часть объектов ЖКХ находилась на балансе промышленных и других предприятий и финансировалась по титулам соответствующих отраслевых министерств и ведомств. В ходе приватизации эти объекты были переданы в муниципальную собственность, как правило, в </w:t>
      </w:r>
      <w:r w:rsidRPr="0014412F">
        <w:rPr>
          <w:color w:val="000000"/>
          <w:sz w:val="28"/>
          <w:szCs w:val="28"/>
        </w:rPr>
        <w:t>крайне запущенном техническом состоянии и без должной финансовой</w:t>
      </w:r>
      <w:r w:rsidRPr="007114DD">
        <w:rPr>
          <w:color w:val="000000"/>
          <w:sz w:val="28"/>
          <w:szCs w:val="28"/>
        </w:rPr>
        <w:t xml:space="preserve"> компенсации расходов на их содержание и ремонт. Во избежание полного краха систем жизнеобеспечения поселений муниципалитеты были вынуждены взять на свой баланс ветхий и аварийный жилищный фонд, изношенные трубопроводы, устаревшие котельные и насосные станции и многое другое без проведения полной технической инвентаризации основных фондов ЖКХ, вследствие чего муниципальные органы не имеют достоверной информации о фактическом уровне их износа. Недостаточность государственных централизованных финансовых средств на модернизацию и ремонт переданных муниципалитетам изношенных основных фондов не позволила устранить аварийность в системах жизнеобеспечения, особенно в тепло- и водоснабжении. Финансовый кризис и банкротство градообразующих предприятий поставили многие муниципалитеты в сложные социально-экономические условия. В результате начал нарастать объем задолженности </w:t>
      </w:r>
      <w:r w:rsidRPr="007114DD">
        <w:rPr>
          <w:color w:val="000000"/>
          <w:sz w:val="28"/>
          <w:szCs w:val="28"/>
        </w:rPr>
        <w:lastRenderedPageBreak/>
        <w:t>местных бюджетов и муниципальных жилищно-коммунальных предприятий перед ресурсоснабжающими организациями. В течение последних двадцати лет жилищно-коммунальная сфера постоянно деградировала</w:t>
      </w:r>
      <w:r w:rsidRPr="0014412F">
        <w:rPr>
          <w:color w:val="000000"/>
          <w:sz w:val="28"/>
          <w:szCs w:val="28"/>
        </w:rPr>
        <w:t xml:space="preserve">. </w:t>
      </w:r>
    </w:p>
    <w:p w:rsidR="0014412F" w:rsidRPr="0014412F" w:rsidRDefault="0014412F" w:rsidP="0014412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4412F">
        <w:rPr>
          <w:sz w:val="28"/>
          <w:szCs w:val="28"/>
        </w:rPr>
        <w:t>В начале 2012 года</w:t>
      </w:r>
      <w:r w:rsidRPr="0014412F">
        <w:rPr>
          <w:rStyle w:val="apple-converted-space"/>
          <w:sz w:val="28"/>
          <w:szCs w:val="28"/>
        </w:rPr>
        <w:t> </w:t>
      </w:r>
      <w:r w:rsidRPr="0014412F">
        <w:rPr>
          <w:bCs/>
          <w:sz w:val="28"/>
          <w:szCs w:val="28"/>
        </w:rPr>
        <w:t>износ основных фондов предприятий ЖКХ</w:t>
      </w:r>
      <w:r w:rsidRPr="0014412F">
        <w:rPr>
          <w:rStyle w:val="apple-converted-space"/>
          <w:sz w:val="28"/>
          <w:szCs w:val="28"/>
        </w:rPr>
        <w:t> </w:t>
      </w:r>
      <w:r w:rsidRPr="0014412F">
        <w:rPr>
          <w:sz w:val="28"/>
          <w:szCs w:val="28"/>
        </w:rPr>
        <w:t>приблизился к отметке 60%, по отдельным регионам он доходил и до 80%.</w:t>
      </w:r>
      <w:r>
        <w:rPr>
          <w:sz w:val="28"/>
          <w:szCs w:val="28"/>
        </w:rPr>
        <w:t xml:space="preserve"> </w:t>
      </w:r>
      <w:r w:rsidRPr="0014412F">
        <w:rPr>
          <w:sz w:val="28"/>
          <w:szCs w:val="28"/>
        </w:rPr>
        <w:t>Ежегодно этот</w:t>
      </w:r>
      <w:r w:rsidRPr="0014412F">
        <w:rPr>
          <w:rStyle w:val="apple-converted-space"/>
          <w:sz w:val="28"/>
          <w:szCs w:val="28"/>
        </w:rPr>
        <w:t> </w:t>
      </w:r>
      <w:r w:rsidRPr="0014412F">
        <w:rPr>
          <w:bCs/>
          <w:sz w:val="28"/>
          <w:szCs w:val="28"/>
        </w:rPr>
        <w:t>показатель постепенно увеличивается</w:t>
      </w:r>
      <w:r w:rsidRPr="0014412F">
        <w:rPr>
          <w:rStyle w:val="apple-converted-space"/>
          <w:sz w:val="28"/>
          <w:szCs w:val="28"/>
        </w:rPr>
        <w:t> </w:t>
      </w:r>
      <w:r w:rsidRPr="0014412F">
        <w:rPr>
          <w:sz w:val="28"/>
          <w:szCs w:val="28"/>
        </w:rPr>
        <w:t>на 1-3% в год.</w:t>
      </w:r>
      <w:r w:rsidR="004D4C8D">
        <w:rPr>
          <w:rStyle w:val="af0"/>
          <w:color w:val="000000"/>
          <w:sz w:val="28"/>
          <w:szCs w:val="28"/>
        </w:rPr>
        <w:footnoteReference w:id="2"/>
      </w:r>
    </w:p>
    <w:p w:rsidR="007114DD" w:rsidRDefault="0014412F" w:rsidP="00F4029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562599" cy="4010025"/>
            <wp:effectExtent l="19050" t="0" r="1" b="0"/>
            <wp:docPr id="1" name="Рисунок 1" descr="http://sockart.ru/images/analytics_research/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ckart.ru/images/analytics_research/1b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498" cy="4014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12F" w:rsidRDefault="0014412F" w:rsidP="00F4029A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Рис. 1 </w:t>
      </w:r>
      <w:r w:rsidRPr="0014412F">
        <w:rPr>
          <w:sz w:val="28"/>
          <w:szCs w:val="28"/>
          <w:shd w:val="clear" w:color="auto" w:fill="FFFFFF"/>
        </w:rPr>
        <w:t>Степень износа осно</w:t>
      </w:r>
      <w:r w:rsidR="00250F4D">
        <w:rPr>
          <w:sz w:val="28"/>
          <w:szCs w:val="28"/>
          <w:shd w:val="clear" w:color="auto" w:fill="FFFFFF"/>
        </w:rPr>
        <w:t>вных фондов предприятий ЖКХ, %.</w:t>
      </w:r>
    </w:p>
    <w:p w:rsidR="0014412F" w:rsidRDefault="0014412F" w:rsidP="00F4029A">
      <w:pPr>
        <w:spacing w:line="360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14412F">
        <w:rPr>
          <w:bCs/>
          <w:color w:val="000000"/>
          <w:sz w:val="28"/>
          <w:szCs w:val="28"/>
          <w:shd w:val="clear" w:color="auto" w:fill="FFFFFF"/>
        </w:rPr>
        <w:t>На полное восстановление данного показателя до нормативных значений требуется более 10,4 трлн. рублей.</w:t>
      </w:r>
    </w:p>
    <w:p w:rsidR="00250F4D" w:rsidRDefault="00250F4D" w:rsidP="00250F4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50F4D">
        <w:rPr>
          <w:sz w:val="28"/>
          <w:szCs w:val="28"/>
        </w:rPr>
        <w:t>С начала отопительного сезона 2011 года произошло около</w:t>
      </w:r>
      <w:r w:rsidRPr="00250F4D">
        <w:rPr>
          <w:rStyle w:val="apple-converted-space"/>
          <w:bCs/>
          <w:sz w:val="28"/>
          <w:szCs w:val="28"/>
        </w:rPr>
        <w:t> </w:t>
      </w:r>
      <w:r w:rsidRPr="00250F4D">
        <w:rPr>
          <w:bCs/>
          <w:sz w:val="28"/>
          <w:szCs w:val="28"/>
        </w:rPr>
        <w:t>700 технологических сбоев в сфере ЖКХ</w:t>
      </w:r>
      <w:r w:rsidRPr="00250F4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50F4D">
        <w:rPr>
          <w:sz w:val="28"/>
          <w:szCs w:val="28"/>
        </w:rPr>
        <w:t>На каждые 100 км тепловых сетей ежегодно</w:t>
      </w:r>
      <w:r w:rsidRPr="00250F4D">
        <w:rPr>
          <w:rStyle w:val="apple-converted-space"/>
          <w:sz w:val="28"/>
          <w:szCs w:val="28"/>
        </w:rPr>
        <w:t> </w:t>
      </w:r>
      <w:r w:rsidRPr="00250F4D">
        <w:rPr>
          <w:bCs/>
          <w:sz w:val="28"/>
          <w:szCs w:val="28"/>
        </w:rPr>
        <w:t>регистрируется в среднем 70 повреждений</w:t>
      </w:r>
      <w:r w:rsidRPr="00250F4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50F4D">
        <w:rPr>
          <w:bCs/>
          <w:sz w:val="28"/>
          <w:szCs w:val="28"/>
        </w:rPr>
        <w:t>Потери в тепловых сооружениях</w:t>
      </w:r>
      <w:r w:rsidRPr="00250F4D">
        <w:rPr>
          <w:rStyle w:val="apple-converted-space"/>
          <w:sz w:val="28"/>
          <w:szCs w:val="28"/>
        </w:rPr>
        <w:t> </w:t>
      </w:r>
      <w:r w:rsidRPr="00250F4D">
        <w:rPr>
          <w:sz w:val="28"/>
          <w:szCs w:val="28"/>
        </w:rPr>
        <w:t>и сетях достигают 30 %.</w:t>
      </w:r>
      <w:r>
        <w:rPr>
          <w:sz w:val="28"/>
          <w:szCs w:val="28"/>
        </w:rPr>
        <w:t xml:space="preserve"> </w:t>
      </w:r>
      <w:r w:rsidRPr="00250F4D">
        <w:rPr>
          <w:sz w:val="28"/>
          <w:szCs w:val="28"/>
        </w:rPr>
        <w:t>Доля тепловых сетей,</w:t>
      </w:r>
      <w:r w:rsidRPr="00250F4D">
        <w:rPr>
          <w:rStyle w:val="apple-converted-space"/>
          <w:sz w:val="28"/>
          <w:szCs w:val="28"/>
        </w:rPr>
        <w:t> </w:t>
      </w:r>
      <w:r w:rsidRPr="00250F4D">
        <w:rPr>
          <w:bCs/>
          <w:sz w:val="28"/>
          <w:szCs w:val="28"/>
        </w:rPr>
        <w:t xml:space="preserve">выслуживших </w:t>
      </w:r>
      <w:r w:rsidRPr="00250F4D">
        <w:rPr>
          <w:bCs/>
          <w:sz w:val="28"/>
          <w:szCs w:val="28"/>
        </w:rPr>
        <w:lastRenderedPageBreak/>
        <w:t>установленные сроки</w:t>
      </w:r>
      <w:r w:rsidRPr="00250F4D">
        <w:rPr>
          <w:sz w:val="28"/>
          <w:szCs w:val="28"/>
        </w:rPr>
        <w:t>, увеличилась до 33%, а по водопроводным сетям - до 44%.</w:t>
      </w:r>
      <w:r>
        <w:rPr>
          <w:sz w:val="28"/>
          <w:szCs w:val="28"/>
        </w:rPr>
        <w:t xml:space="preserve"> </w:t>
      </w:r>
    </w:p>
    <w:p w:rsidR="00250F4D" w:rsidRDefault="00250F4D" w:rsidP="00250F4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2662659"/>
            <wp:effectExtent l="19050" t="0" r="3175" b="0"/>
            <wp:docPr id="7" name="Рисунок 7" descr="http://sockart.ru/images/analytics_research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ockart.ru/images/analytics_research/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62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F4D" w:rsidRDefault="00250F4D" w:rsidP="00250F4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Рис.2 </w:t>
      </w:r>
      <w:r w:rsidRPr="00250F4D">
        <w:rPr>
          <w:sz w:val="28"/>
          <w:szCs w:val="28"/>
          <w:shd w:val="clear" w:color="auto" w:fill="FFFFFF"/>
        </w:rPr>
        <w:t>Технологические аварии и сбои в системе ЖКХ</w:t>
      </w:r>
      <w:r>
        <w:rPr>
          <w:sz w:val="28"/>
          <w:szCs w:val="28"/>
          <w:shd w:val="clear" w:color="auto" w:fill="FFFFFF"/>
        </w:rPr>
        <w:t>.</w:t>
      </w:r>
    </w:p>
    <w:p w:rsidR="00250F4D" w:rsidRDefault="00250F4D" w:rsidP="00250F4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676900" cy="2847975"/>
            <wp:effectExtent l="19050" t="0" r="0" b="0"/>
            <wp:docPr id="4" name="Рисунок 4" descr="http://sockart.ru/images/analytics_research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ockart.ru/images/analytics_research/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F4D" w:rsidRDefault="00250F4D" w:rsidP="00250F4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Рис.3  </w:t>
      </w:r>
      <w:r w:rsidRPr="00250F4D">
        <w:rPr>
          <w:sz w:val="28"/>
          <w:szCs w:val="28"/>
          <w:shd w:val="clear" w:color="auto" w:fill="FFFFFF"/>
        </w:rPr>
        <w:t>Степень износа инфраструктуры ЖКХ</w:t>
      </w:r>
      <w:r>
        <w:rPr>
          <w:sz w:val="28"/>
          <w:szCs w:val="28"/>
          <w:shd w:val="clear" w:color="auto" w:fill="FFFFFF"/>
        </w:rPr>
        <w:t>.</w:t>
      </w:r>
      <w:r w:rsidRPr="00250F4D">
        <w:rPr>
          <w:sz w:val="28"/>
          <w:szCs w:val="28"/>
          <w:shd w:val="clear" w:color="auto" w:fill="FFFFFF"/>
        </w:rPr>
        <w:t xml:space="preserve"> </w:t>
      </w:r>
    </w:p>
    <w:p w:rsidR="00A1674F" w:rsidRPr="00250F4D" w:rsidRDefault="00A1674F" w:rsidP="00250F4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75BCF" w:rsidRPr="00E75BCF" w:rsidRDefault="00E75BCF" w:rsidP="00A1674F">
      <w:pPr>
        <w:pStyle w:val="a5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E75BCF">
        <w:rPr>
          <w:color w:val="000000"/>
          <w:sz w:val="28"/>
          <w:szCs w:val="28"/>
          <w:bdr w:val="none" w:sz="0" w:space="0" w:color="auto" w:frame="1"/>
        </w:rPr>
        <w:t>1 ноября 2013 года</w:t>
      </w:r>
      <w:r w:rsidR="00A1674F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A1674F" w:rsidRPr="00A1674F">
        <w:rPr>
          <w:color w:val="131313"/>
          <w:sz w:val="28"/>
          <w:szCs w:val="28"/>
          <w:shd w:val="clear" w:color="auto" w:fill="FFFFFF"/>
        </w:rPr>
        <w:t>Владимир Путин подписал Указ «О Министерстве строительства и жилищно-коммунального хозяйства Российской Федерации».</w:t>
      </w:r>
      <w:r w:rsidR="00A1674F">
        <w:rPr>
          <w:color w:val="000000"/>
          <w:sz w:val="28"/>
          <w:szCs w:val="28"/>
          <w:bdr w:val="none" w:sz="0" w:space="0" w:color="auto" w:frame="1"/>
        </w:rPr>
        <w:t xml:space="preserve"> Содержание данного указа: </w:t>
      </w:r>
      <w:r w:rsidR="00A1674F" w:rsidRPr="00A1674F">
        <w:rPr>
          <w:color w:val="000000"/>
          <w:sz w:val="28"/>
          <w:szCs w:val="28"/>
          <w:bdr w:val="none" w:sz="0" w:space="0" w:color="auto" w:frame="1"/>
        </w:rPr>
        <w:t>«</w:t>
      </w:r>
      <w:r w:rsidR="00A1674F" w:rsidRPr="00A1674F">
        <w:rPr>
          <w:sz w:val="28"/>
          <w:szCs w:val="28"/>
        </w:rPr>
        <w:t xml:space="preserve">Преобразовать Федеральное агентство по строительству и </w:t>
      </w:r>
      <w:r w:rsidR="00A1674F" w:rsidRPr="00A1674F">
        <w:rPr>
          <w:rStyle w:val="epm"/>
          <w:sz w:val="28"/>
          <w:szCs w:val="28"/>
        </w:rPr>
        <w:t>жилищно</w:t>
      </w:r>
      <w:r w:rsidR="00A1674F" w:rsidRPr="00A1674F">
        <w:rPr>
          <w:sz w:val="28"/>
          <w:szCs w:val="28"/>
        </w:rPr>
        <w:t>-</w:t>
      </w:r>
      <w:r w:rsidR="00A1674F" w:rsidRPr="00A1674F">
        <w:rPr>
          <w:rStyle w:val="epm"/>
          <w:sz w:val="28"/>
          <w:szCs w:val="28"/>
        </w:rPr>
        <w:t>коммунальному</w:t>
      </w:r>
      <w:r w:rsidR="00A1674F" w:rsidRPr="00A1674F">
        <w:rPr>
          <w:sz w:val="28"/>
          <w:szCs w:val="28"/>
        </w:rPr>
        <w:t xml:space="preserve"> </w:t>
      </w:r>
      <w:r w:rsidR="00A1674F" w:rsidRPr="00A1674F">
        <w:rPr>
          <w:rStyle w:val="epm"/>
          <w:sz w:val="28"/>
          <w:szCs w:val="28"/>
        </w:rPr>
        <w:t>хозяйству</w:t>
      </w:r>
      <w:r w:rsidR="00A1674F" w:rsidRPr="00A1674F">
        <w:rPr>
          <w:sz w:val="28"/>
          <w:szCs w:val="28"/>
        </w:rPr>
        <w:t xml:space="preserve"> в </w:t>
      </w:r>
      <w:r w:rsidR="00A1674F" w:rsidRPr="00A1674F">
        <w:rPr>
          <w:rStyle w:val="epm"/>
          <w:sz w:val="28"/>
          <w:szCs w:val="28"/>
        </w:rPr>
        <w:t>Министерство</w:t>
      </w:r>
      <w:r w:rsidR="00A1674F" w:rsidRPr="00A1674F">
        <w:rPr>
          <w:sz w:val="28"/>
          <w:szCs w:val="28"/>
        </w:rPr>
        <w:t xml:space="preserve"> </w:t>
      </w:r>
      <w:r w:rsidR="00A1674F" w:rsidRPr="00A1674F">
        <w:rPr>
          <w:rStyle w:val="epm"/>
          <w:sz w:val="28"/>
          <w:szCs w:val="28"/>
        </w:rPr>
        <w:t>строительства</w:t>
      </w:r>
      <w:r w:rsidR="00A1674F" w:rsidRPr="00A1674F">
        <w:rPr>
          <w:sz w:val="28"/>
          <w:szCs w:val="28"/>
        </w:rPr>
        <w:t xml:space="preserve"> и </w:t>
      </w:r>
      <w:r w:rsidR="00A1674F" w:rsidRPr="00A1674F">
        <w:rPr>
          <w:rStyle w:val="epm"/>
          <w:sz w:val="28"/>
          <w:szCs w:val="28"/>
        </w:rPr>
        <w:t>жилищно</w:t>
      </w:r>
      <w:r w:rsidR="00A1674F" w:rsidRPr="00A1674F">
        <w:rPr>
          <w:sz w:val="28"/>
          <w:szCs w:val="28"/>
        </w:rPr>
        <w:t>-</w:t>
      </w:r>
      <w:r w:rsidR="00A1674F" w:rsidRPr="00A1674F">
        <w:rPr>
          <w:rStyle w:val="epm"/>
          <w:sz w:val="28"/>
          <w:szCs w:val="28"/>
        </w:rPr>
        <w:t>коммунального</w:t>
      </w:r>
      <w:r w:rsidR="00A1674F" w:rsidRPr="00A1674F">
        <w:rPr>
          <w:sz w:val="28"/>
          <w:szCs w:val="28"/>
        </w:rPr>
        <w:t xml:space="preserve"> </w:t>
      </w:r>
      <w:r w:rsidR="00A1674F" w:rsidRPr="00A1674F">
        <w:rPr>
          <w:rStyle w:val="epm"/>
          <w:sz w:val="28"/>
          <w:szCs w:val="28"/>
        </w:rPr>
        <w:t>хозяйства</w:t>
      </w:r>
      <w:r w:rsidR="00A1674F" w:rsidRPr="00A1674F">
        <w:rPr>
          <w:sz w:val="28"/>
          <w:szCs w:val="28"/>
        </w:rPr>
        <w:t xml:space="preserve"> </w:t>
      </w:r>
      <w:r w:rsidR="00A1674F" w:rsidRPr="00A1674F">
        <w:rPr>
          <w:rStyle w:val="epm"/>
          <w:sz w:val="28"/>
          <w:szCs w:val="28"/>
        </w:rPr>
        <w:t>Российской</w:t>
      </w:r>
      <w:r w:rsidR="00A1674F" w:rsidRPr="00A1674F">
        <w:rPr>
          <w:sz w:val="28"/>
          <w:szCs w:val="28"/>
        </w:rPr>
        <w:t xml:space="preserve"> </w:t>
      </w:r>
      <w:r w:rsidR="00A1674F" w:rsidRPr="00A1674F">
        <w:rPr>
          <w:rStyle w:val="epm"/>
          <w:sz w:val="28"/>
          <w:szCs w:val="28"/>
        </w:rPr>
        <w:t>Федерации</w:t>
      </w:r>
      <w:r w:rsidR="00A1674F" w:rsidRPr="00A1674F">
        <w:rPr>
          <w:sz w:val="28"/>
          <w:szCs w:val="28"/>
        </w:rPr>
        <w:t xml:space="preserve">, передав ему функции по выработке и реализации </w:t>
      </w:r>
      <w:r w:rsidR="00A1674F" w:rsidRPr="00A1674F">
        <w:rPr>
          <w:sz w:val="28"/>
          <w:szCs w:val="28"/>
        </w:rPr>
        <w:lastRenderedPageBreak/>
        <w:t xml:space="preserve">государственной политики и нормативно-правовому регулированию в сфере строительства, архитектуры, градостроительства и жилищно-коммунального хозяйства, по оказанию государственных услуг, управлению государственным имуществом в сфере строительства, градостроительства и жилищно-коммунального хозяйства, а также по осуществлению координации деятельности Федерального фонда содействия развитию жилищного строительства, государственной корпорации - Фонда содействия реформированию жилищно-коммунального хозяйства и Государственной корпорации по строительству олимпийских объектов и развитию города Сочи </w:t>
      </w:r>
      <w:r w:rsidR="00A1674F">
        <w:rPr>
          <w:sz w:val="28"/>
          <w:szCs w:val="28"/>
        </w:rPr>
        <w:t>как горноклиматического курорта</w:t>
      </w:r>
      <w:r w:rsidR="00A1674F" w:rsidRPr="00A1674F">
        <w:rPr>
          <w:sz w:val="28"/>
          <w:szCs w:val="28"/>
        </w:rPr>
        <w:t>»</w:t>
      </w:r>
      <w:r w:rsidR="00A1674F">
        <w:rPr>
          <w:sz w:val="28"/>
          <w:szCs w:val="28"/>
        </w:rPr>
        <w:t>.</w:t>
      </w:r>
      <w:r w:rsidR="00A1674F">
        <w:t xml:space="preserve"> </w:t>
      </w:r>
      <w:r>
        <w:rPr>
          <w:color w:val="000000"/>
          <w:sz w:val="28"/>
          <w:szCs w:val="28"/>
        </w:rPr>
        <w:t xml:space="preserve"> </w:t>
      </w:r>
      <w:r w:rsidR="004D4C8D">
        <w:rPr>
          <w:rStyle w:val="af0"/>
          <w:color w:val="000000"/>
          <w:sz w:val="28"/>
          <w:szCs w:val="28"/>
        </w:rPr>
        <w:footnoteReference w:id="3"/>
      </w:r>
    </w:p>
    <w:p w:rsidR="00E75BCF" w:rsidRDefault="00E75BC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75BCF">
        <w:rPr>
          <w:rFonts w:ascii="Arial" w:hAnsi="Arial" w:cs="Arial"/>
          <w:color w:val="000000"/>
          <w:sz w:val="18"/>
          <w:szCs w:val="18"/>
          <w:bdr w:val="none" w:sz="0" w:space="0" w:color="auto" w:frame="1"/>
        </w:rPr>
        <w:br/>
      </w: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E75BCF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565FEF" w:rsidRDefault="00565FEF" w:rsidP="004D4C8D">
      <w:pPr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565FEF">
        <w:rPr>
          <w:b/>
          <w:sz w:val="28"/>
          <w:szCs w:val="28"/>
          <w:shd w:val="clear" w:color="auto" w:fill="FFFFFF"/>
        </w:rPr>
        <w:lastRenderedPageBreak/>
        <w:t>Заключение</w:t>
      </w:r>
    </w:p>
    <w:p w:rsidR="00565FEF" w:rsidRDefault="00987D04" w:rsidP="00D92699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61DE3">
        <w:rPr>
          <w:color w:val="000000"/>
          <w:sz w:val="28"/>
          <w:szCs w:val="28"/>
          <w:shd w:val="clear" w:color="auto" w:fill="FFFFFF"/>
        </w:rPr>
        <w:t>Жилищно-коммунальное хозяйство является одной из основных отраслей народного хозяйства Российской Федерации, охватывающей многоотраслевой производственно-технический комплекс, потребность в продукции которого практически не ограничена.</w:t>
      </w:r>
    </w:p>
    <w:p w:rsidR="00D92699" w:rsidRPr="00D92699" w:rsidRDefault="00D92699" w:rsidP="00D92699">
      <w:pPr>
        <w:spacing w:line="360" w:lineRule="auto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D92699">
        <w:rPr>
          <w:color w:val="000000"/>
          <w:sz w:val="28"/>
          <w:szCs w:val="28"/>
          <w:shd w:val="clear" w:color="auto" w:fill="FFFFFF"/>
        </w:rPr>
        <w:t>Жилищно-коммунальное хозяйство представляет собой многоотраслевой комплекс, в котором переплетаются все социально-экономические отношения по жизнеобеспечению населения и удовлетворению потребностей производственных отраслей и сферы услуг. Оно включает в себя взаимозависимые, но в то же время и достаточно автономные предприятия и организации социальной и производственной сферы, чья деятельность прямо или косвенно связана с удовлетворением потребностей населения в жилье и коммунальных услугах.</w:t>
      </w:r>
    </w:p>
    <w:p w:rsidR="0014412F" w:rsidRPr="00261DE3" w:rsidRDefault="00B13ABC" w:rsidP="00D92699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61DE3">
        <w:rPr>
          <w:color w:val="000000"/>
          <w:sz w:val="28"/>
          <w:szCs w:val="28"/>
          <w:shd w:val="clear" w:color="auto" w:fill="FFFFFF"/>
        </w:rPr>
        <w:t>Обострение жилищно-коммунальной проблемы и неудовлетворительное положение дел определяют необходимость коренного реформирования и глубоких преобразований системы. Достижение этих целей требует тщательной проработки основных направлений и мероприятий, которые проводит Министерство ЖКХ.</w:t>
      </w:r>
    </w:p>
    <w:p w:rsidR="00B13ABC" w:rsidRPr="00F32A2C" w:rsidRDefault="00B13ABC" w:rsidP="00D92699">
      <w:pPr>
        <w:spacing w:line="360" w:lineRule="auto"/>
        <w:ind w:firstLine="709"/>
        <w:jc w:val="both"/>
        <w:rPr>
          <w:sz w:val="28"/>
          <w:szCs w:val="28"/>
        </w:rPr>
      </w:pPr>
    </w:p>
    <w:p w:rsidR="00F4029A" w:rsidRPr="00F32A2C" w:rsidRDefault="00F4029A" w:rsidP="00F4029A">
      <w:pPr>
        <w:spacing w:line="360" w:lineRule="auto"/>
        <w:contextualSpacing/>
        <w:jc w:val="both"/>
        <w:rPr>
          <w:b/>
          <w:color w:val="000000"/>
          <w:sz w:val="28"/>
          <w:szCs w:val="28"/>
        </w:rPr>
      </w:pPr>
    </w:p>
    <w:p w:rsidR="00F4029A" w:rsidRPr="00F32A2C" w:rsidRDefault="00F4029A" w:rsidP="00F4029A">
      <w:pPr>
        <w:spacing w:line="360" w:lineRule="auto"/>
        <w:contextualSpacing/>
        <w:jc w:val="both"/>
        <w:rPr>
          <w:b/>
          <w:color w:val="000000"/>
          <w:sz w:val="28"/>
          <w:szCs w:val="28"/>
        </w:rPr>
      </w:pPr>
    </w:p>
    <w:p w:rsidR="00A1674F" w:rsidRDefault="00A1674F" w:rsidP="00F4029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A1674F" w:rsidRDefault="00A1674F" w:rsidP="00F4029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A1674F" w:rsidRDefault="00A1674F" w:rsidP="00F4029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A1674F" w:rsidRDefault="00A1674F" w:rsidP="00F4029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A1674F" w:rsidRDefault="00A1674F" w:rsidP="00F4029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A1674F" w:rsidRDefault="00A1674F" w:rsidP="00F4029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A1674F" w:rsidRDefault="00A1674F" w:rsidP="00F4029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A1674F" w:rsidRDefault="00A1674F" w:rsidP="00F4029A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F4029A" w:rsidRPr="00F4029A" w:rsidRDefault="00F4029A" w:rsidP="00C05576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1674F">
        <w:rPr>
          <w:b/>
          <w:color w:val="000000"/>
          <w:sz w:val="28"/>
          <w:szCs w:val="28"/>
        </w:rPr>
        <w:lastRenderedPageBreak/>
        <w:t xml:space="preserve"> </w:t>
      </w:r>
      <w:r>
        <w:rPr>
          <w:b/>
          <w:color w:val="000000"/>
          <w:sz w:val="28"/>
          <w:szCs w:val="28"/>
        </w:rPr>
        <w:t>2.</w:t>
      </w:r>
      <w:r w:rsidRPr="00F4029A">
        <w:t xml:space="preserve"> </w:t>
      </w:r>
      <w:r w:rsidRPr="00F4029A">
        <w:rPr>
          <w:b/>
          <w:color w:val="000000"/>
          <w:sz w:val="28"/>
          <w:szCs w:val="28"/>
        </w:rPr>
        <w:t xml:space="preserve">Изобразите в виде схемы систему федеральных органов исполнительной власти РФ, руководство которыми осуществляет </w:t>
      </w:r>
      <w:r>
        <w:rPr>
          <w:b/>
          <w:color w:val="000000"/>
          <w:sz w:val="28"/>
          <w:szCs w:val="28"/>
        </w:rPr>
        <w:t xml:space="preserve">  </w:t>
      </w:r>
      <w:r w:rsidRPr="00F4029A">
        <w:rPr>
          <w:b/>
          <w:color w:val="000000"/>
          <w:sz w:val="28"/>
          <w:szCs w:val="28"/>
        </w:rPr>
        <w:t>Президент РФ, с указанием подведомственных федеральных служб и аген</w:t>
      </w:r>
      <w:r>
        <w:rPr>
          <w:b/>
          <w:color w:val="000000"/>
          <w:sz w:val="28"/>
          <w:szCs w:val="28"/>
        </w:rPr>
        <w:t>т</w:t>
      </w:r>
      <w:r w:rsidRPr="00F4029A">
        <w:rPr>
          <w:b/>
          <w:color w:val="000000"/>
          <w:sz w:val="28"/>
          <w:szCs w:val="28"/>
        </w:rPr>
        <w:t>ств.</w:t>
      </w:r>
    </w:p>
    <w:p w:rsidR="00F23575" w:rsidRDefault="000F3CB7" w:rsidP="00F4029A">
      <w:pPr>
        <w:tabs>
          <w:tab w:val="left" w:pos="720"/>
          <w:tab w:val="center" w:pos="4677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Система федеральных органов исполнительной власти РФ</w:t>
      </w:r>
    </w:p>
    <w:p w:rsidR="00513E7C" w:rsidRDefault="00513E7C" w:rsidP="00782873">
      <w:pPr>
        <w:rPr>
          <w:color w:val="000000"/>
          <w:sz w:val="28"/>
          <w:szCs w:val="28"/>
        </w:rPr>
      </w:pPr>
    </w:p>
    <w:p w:rsidR="00513E7C" w:rsidRDefault="00513E7C" w:rsidP="00782873">
      <w:pPr>
        <w:rPr>
          <w:color w:val="000000"/>
          <w:sz w:val="28"/>
          <w:szCs w:val="28"/>
        </w:rPr>
      </w:pPr>
    </w:p>
    <w:p w:rsidR="00226ADE" w:rsidRPr="001E7008" w:rsidRDefault="00621292" w:rsidP="00782873">
      <w:pPr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roundrect id="_x0000_s1028" style="position:absolute;margin-left:77.7pt;margin-top:-16.2pt;width:282.75pt;height:73.5pt;z-index:251658240" arcsize="10923f">
            <v:textbox>
              <w:txbxContent>
                <w:p w:rsidR="00513E7C" w:rsidRDefault="00677712">
                  <w:r>
                    <w:t>Правительство РФ – высший исполнительный орган государственной власти РФ; коллегиальный орган, возглавляющий единую систему исполнительной власти РФ.</w:t>
                  </w:r>
                </w:p>
              </w:txbxContent>
            </v:textbox>
          </v:roundrect>
        </w:pict>
      </w:r>
      <w:r w:rsidR="002304F7" w:rsidRPr="002304F7">
        <w:rPr>
          <w:color w:val="000000"/>
          <w:sz w:val="28"/>
          <w:szCs w:val="28"/>
        </w:rPr>
        <w:br/>
      </w:r>
      <w:r w:rsidR="00226ADE" w:rsidRPr="002304F7">
        <w:rPr>
          <w:color w:val="000000"/>
          <w:sz w:val="28"/>
          <w:szCs w:val="28"/>
        </w:rPr>
        <w:br/>
      </w:r>
    </w:p>
    <w:p w:rsidR="00F23575" w:rsidRDefault="00621292" w:rsidP="00F23575">
      <w:pPr>
        <w:rPr>
          <w:rFonts w:ascii="Arial" w:hAnsi="Arial" w:cs="Arial"/>
          <w:b/>
          <w:bCs/>
          <w:color w:val="333333"/>
          <w:sz w:val="21"/>
        </w:rPr>
      </w:pPr>
      <w:r>
        <w:rPr>
          <w:rFonts w:ascii="Arial" w:hAnsi="Arial" w:cs="Arial"/>
          <w:b/>
          <w:bCs/>
          <w:noProof/>
          <w:color w:val="333333"/>
          <w:sz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98.2pt;margin-top:9pt;width:21.75pt;height:51pt;z-index:251663360" o:connectortype="straight">
            <v:stroke endarrow="block"/>
          </v:shape>
        </w:pict>
      </w:r>
      <w:r>
        <w:rPr>
          <w:rFonts w:ascii="Arial" w:hAnsi="Arial" w:cs="Arial"/>
          <w:b/>
          <w:bCs/>
          <w:noProof/>
          <w:color w:val="333333"/>
          <w:sz w:val="21"/>
        </w:rPr>
        <w:pict>
          <v:shape id="_x0000_s1032" type="#_x0000_t32" style="position:absolute;margin-left:109.2pt;margin-top:9pt;width:18pt;height:51pt;flip:x;z-index:251662336" o:connectortype="straight">
            <v:stroke endarrow="block"/>
          </v:shape>
        </w:pict>
      </w:r>
    </w:p>
    <w:p w:rsidR="00F23575" w:rsidRDefault="00F23575" w:rsidP="00F23575">
      <w:pPr>
        <w:rPr>
          <w:rFonts w:ascii="Arial" w:hAnsi="Arial" w:cs="Arial"/>
          <w:b/>
          <w:bCs/>
          <w:color w:val="333333"/>
          <w:sz w:val="21"/>
        </w:rPr>
      </w:pPr>
    </w:p>
    <w:p w:rsidR="00F23575" w:rsidRDefault="00F23575" w:rsidP="00F23575">
      <w:pPr>
        <w:rPr>
          <w:rFonts w:ascii="Arial" w:hAnsi="Arial" w:cs="Arial"/>
          <w:b/>
          <w:bCs/>
          <w:color w:val="333333"/>
          <w:sz w:val="21"/>
        </w:rPr>
      </w:pPr>
    </w:p>
    <w:p w:rsidR="000F3CB7" w:rsidRDefault="000F3CB7" w:rsidP="0066349C">
      <w:pPr>
        <w:spacing w:line="276" w:lineRule="auto"/>
        <w:rPr>
          <w:b/>
          <w:sz w:val="28"/>
        </w:rPr>
      </w:pPr>
    </w:p>
    <w:p w:rsidR="000F3CB7" w:rsidRDefault="00621292" w:rsidP="000F3CB7">
      <w:pPr>
        <w:rPr>
          <w:sz w:val="28"/>
        </w:rPr>
      </w:pPr>
      <w:r>
        <w:rPr>
          <w:noProof/>
          <w:sz w:val="28"/>
        </w:rPr>
        <w:pict>
          <v:rect id="_x0000_s1031" style="position:absolute;margin-left:252.45pt;margin-top:5.25pt;width:234.75pt;height:97.5pt;z-index:251661312">
            <v:textbox>
              <w:txbxContent>
                <w:p w:rsidR="00677712" w:rsidRDefault="00677712" w:rsidP="00677712">
                  <w:r>
                    <w:t>Федеральные министерства, государственные комитеты, федеральные комиссии, федеральные службы, российские агентства, федеральные надзоры и иные федеральные органы исполнительной власти.</w:t>
                  </w:r>
                </w:p>
              </w:txbxContent>
            </v:textbox>
          </v:rect>
        </w:pict>
      </w:r>
      <w:r w:rsidRPr="00621292">
        <w:rPr>
          <w:rFonts w:ascii="Arial" w:hAnsi="Arial" w:cs="Arial"/>
          <w:b/>
          <w:bCs/>
          <w:noProof/>
          <w:color w:val="333333"/>
          <w:sz w:val="21"/>
        </w:rPr>
        <w:pict>
          <v:rect id="_x0000_s1030" style="position:absolute;margin-left:-79.8pt;margin-top:5.25pt;width:246pt;height:97.5pt;z-index:251660288">
            <v:textbox>
              <w:txbxContent>
                <w:p w:rsidR="00677712" w:rsidRDefault="00677712">
                  <w:r>
                    <w:t>Органы исполнительной власти субъектов РФ: глава исполнительной власти</w:t>
                  </w:r>
                  <w:r w:rsidR="004605E9">
                    <w:t xml:space="preserve"> </w:t>
                  </w:r>
                  <w:r>
                    <w:t>(Президент, Правительство, Глава администрации); органы государственного управления(министерства, комитеты, департаменты управления и иные органы).</w:t>
                  </w:r>
                </w:p>
              </w:txbxContent>
            </v:textbox>
          </v:rect>
        </w:pict>
      </w:r>
    </w:p>
    <w:p w:rsidR="004605E9" w:rsidRDefault="000F3CB7" w:rsidP="000F3CB7">
      <w:pPr>
        <w:tabs>
          <w:tab w:val="left" w:pos="3750"/>
        </w:tabs>
        <w:rPr>
          <w:sz w:val="28"/>
        </w:rPr>
      </w:pPr>
      <w:r>
        <w:rPr>
          <w:sz w:val="28"/>
        </w:rPr>
        <w:tab/>
      </w: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621292" w:rsidP="004605E9">
      <w:pPr>
        <w:rPr>
          <w:sz w:val="28"/>
        </w:rPr>
      </w:pPr>
      <w:r>
        <w:rPr>
          <w:noProof/>
          <w:sz w:val="28"/>
        </w:rPr>
        <w:pict>
          <v:shape id="_x0000_s1038" type="#_x0000_t32" style="position:absolute;margin-left:369.45pt;margin-top:6.2pt;width:.75pt;height:38.25pt;flip:x;z-index:251668480" o:connectortype="straight">
            <v:stroke endarrow="block"/>
          </v:shape>
        </w:pict>
      </w:r>
      <w:r>
        <w:rPr>
          <w:noProof/>
          <w:sz w:val="28"/>
        </w:rPr>
        <w:pict>
          <v:shape id="_x0000_s1036" type="#_x0000_t32" style="position:absolute;margin-left:139.95pt;margin-top:6.2pt;width:165.75pt;height:87.75pt;flip:x;z-index:251666432" o:connectortype="straight">
            <v:stroke endarrow="block"/>
          </v:shape>
        </w:pict>
      </w:r>
      <w:r>
        <w:rPr>
          <w:noProof/>
          <w:sz w:val="28"/>
        </w:rPr>
        <w:pict>
          <v:shape id="_x0000_s1035" type="#_x0000_t32" style="position:absolute;margin-left:54.45pt;margin-top:6.2pt;width:1.5pt;height:87.75pt;flip:x;z-index:251665408" o:connectortype="straight">
            <v:stroke endarrow="block"/>
          </v:shape>
        </w:pict>
      </w:r>
    </w:p>
    <w:p w:rsidR="004605E9" w:rsidRPr="004605E9" w:rsidRDefault="004605E9" w:rsidP="004605E9">
      <w:pPr>
        <w:rPr>
          <w:sz w:val="28"/>
        </w:rPr>
      </w:pPr>
    </w:p>
    <w:p w:rsidR="004605E9" w:rsidRDefault="00621292" w:rsidP="004605E9">
      <w:pPr>
        <w:rPr>
          <w:sz w:val="28"/>
        </w:rPr>
      </w:pPr>
      <w:r>
        <w:rPr>
          <w:noProof/>
          <w:sz w:val="28"/>
        </w:rPr>
        <w:pict>
          <v:rect id="_x0000_s1037" style="position:absolute;margin-left:262.95pt;margin-top:12.25pt;width:204pt;height:49.5pt;z-index:251667456">
            <v:textbox>
              <w:txbxContent>
                <w:p w:rsidR="004605E9" w:rsidRDefault="004605E9">
                  <w:r>
                    <w:t>Подведомственные межотраслевые (функциональные) и отраслевые организации.</w:t>
                  </w:r>
                </w:p>
              </w:txbxContent>
            </v:textbox>
          </v:rect>
        </w:pict>
      </w:r>
    </w:p>
    <w:p w:rsidR="004605E9" w:rsidRDefault="00621292" w:rsidP="004605E9">
      <w:pPr>
        <w:tabs>
          <w:tab w:val="left" w:pos="5745"/>
        </w:tabs>
        <w:rPr>
          <w:sz w:val="28"/>
        </w:rPr>
      </w:pPr>
      <w:r>
        <w:rPr>
          <w:noProof/>
          <w:sz w:val="28"/>
        </w:rPr>
        <w:pict>
          <v:rect id="_x0000_s1034" style="position:absolute;margin-left:-79.8pt;margin-top:45.65pt;width:246pt;height:90pt;z-index:251664384">
            <v:textbox>
              <w:txbxContent>
                <w:p w:rsidR="004605E9" w:rsidRDefault="004605E9">
                  <w:r>
                    <w:t>Территориальные органы федеральных органов исполнительной власти(находящиеся в субъектах Федерации и отдельных регионах РФ): управления, комитеты, инспекции, представительства, региональные коллегии и другие.</w:t>
                  </w:r>
                </w:p>
              </w:txbxContent>
            </v:textbox>
          </v:rect>
        </w:pict>
      </w:r>
      <w:r w:rsidR="004605E9">
        <w:rPr>
          <w:sz w:val="28"/>
        </w:rPr>
        <w:tab/>
      </w: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Pr="004605E9" w:rsidRDefault="004605E9" w:rsidP="004605E9">
      <w:pPr>
        <w:rPr>
          <w:sz w:val="28"/>
        </w:rPr>
      </w:pPr>
    </w:p>
    <w:p w:rsidR="004605E9" w:rsidRDefault="004605E9" w:rsidP="004605E9">
      <w:pPr>
        <w:rPr>
          <w:sz w:val="28"/>
        </w:rPr>
      </w:pPr>
    </w:p>
    <w:p w:rsidR="00A074EF" w:rsidRDefault="004605E9" w:rsidP="004605E9">
      <w:pPr>
        <w:tabs>
          <w:tab w:val="left" w:pos="5790"/>
        </w:tabs>
        <w:rPr>
          <w:sz w:val="28"/>
        </w:rPr>
      </w:pPr>
      <w:r>
        <w:rPr>
          <w:sz w:val="28"/>
        </w:rPr>
        <w:tab/>
      </w:r>
    </w:p>
    <w:p w:rsidR="004605E9" w:rsidRDefault="004605E9" w:rsidP="004605E9">
      <w:pPr>
        <w:tabs>
          <w:tab w:val="left" w:pos="5790"/>
        </w:tabs>
        <w:rPr>
          <w:sz w:val="28"/>
        </w:rPr>
      </w:pPr>
    </w:p>
    <w:p w:rsidR="004605E9" w:rsidRDefault="004605E9" w:rsidP="004605E9">
      <w:pPr>
        <w:tabs>
          <w:tab w:val="left" w:pos="5790"/>
        </w:tabs>
        <w:rPr>
          <w:sz w:val="28"/>
        </w:rPr>
      </w:pPr>
    </w:p>
    <w:p w:rsidR="004605E9" w:rsidRDefault="004605E9" w:rsidP="004605E9">
      <w:pPr>
        <w:tabs>
          <w:tab w:val="left" w:pos="5790"/>
        </w:tabs>
        <w:rPr>
          <w:sz w:val="28"/>
        </w:rPr>
      </w:pPr>
    </w:p>
    <w:p w:rsidR="004605E9" w:rsidRDefault="004605E9" w:rsidP="00F4029A">
      <w:pPr>
        <w:tabs>
          <w:tab w:val="left" w:pos="5790"/>
        </w:tabs>
        <w:spacing w:line="360" w:lineRule="auto"/>
        <w:ind w:firstLine="709"/>
        <w:jc w:val="both"/>
        <w:rPr>
          <w:sz w:val="28"/>
        </w:rPr>
      </w:pPr>
    </w:p>
    <w:p w:rsidR="00A1674F" w:rsidRDefault="004605E9" w:rsidP="00404568">
      <w:pPr>
        <w:tabs>
          <w:tab w:val="left" w:pos="5790"/>
        </w:tabs>
        <w:spacing w:line="360" w:lineRule="auto"/>
        <w:ind w:firstLine="709"/>
        <w:jc w:val="both"/>
        <w:rPr>
          <w:b/>
          <w:sz w:val="28"/>
        </w:rPr>
      </w:pPr>
      <w:r w:rsidRPr="004605E9">
        <w:rPr>
          <w:b/>
          <w:sz w:val="28"/>
        </w:rPr>
        <w:t xml:space="preserve">Список </w:t>
      </w:r>
      <w:r w:rsidR="00404568">
        <w:rPr>
          <w:b/>
          <w:sz w:val="28"/>
        </w:rPr>
        <w:t>источников и</w:t>
      </w:r>
      <w:r w:rsidRPr="004605E9">
        <w:rPr>
          <w:b/>
          <w:sz w:val="28"/>
        </w:rPr>
        <w:t xml:space="preserve"> литературы</w:t>
      </w:r>
      <w:r>
        <w:rPr>
          <w:b/>
          <w:sz w:val="28"/>
        </w:rPr>
        <w:t>:</w:t>
      </w:r>
    </w:p>
    <w:p w:rsidR="002770A5" w:rsidRDefault="002770A5" w:rsidP="00404568">
      <w:pPr>
        <w:tabs>
          <w:tab w:val="left" w:pos="5790"/>
        </w:tabs>
        <w:spacing w:line="360" w:lineRule="auto"/>
        <w:ind w:firstLine="709"/>
        <w:jc w:val="both"/>
        <w:rPr>
          <w:b/>
          <w:sz w:val="28"/>
        </w:rPr>
      </w:pPr>
    </w:p>
    <w:p w:rsidR="00F4029A" w:rsidRPr="002770A5" w:rsidRDefault="00F4029A" w:rsidP="002770A5">
      <w:pPr>
        <w:pStyle w:val="a4"/>
        <w:numPr>
          <w:ilvl w:val="0"/>
          <w:numId w:val="7"/>
        </w:numPr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2770A5">
        <w:rPr>
          <w:sz w:val="28"/>
          <w:szCs w:val="28"/>
        </w:rPr>
        <w:t>Кругликов А.А. «Государственная политика в сфере жилищно-коммунального хозяйства» - Журнал руководителя и главного бухгалтера ЖКХ, 2008 год.</w:t>
      </w:r>
    </w:p>
    <w:p w:rsidR="00274329" w:rsidRPr="002770A5" w:rsidRDefault="00274329" w:rsidP="002770A5">
      <w:pPr>
        <w:pStyle w:val="a4"/>
        <w:numPr>
          <w:ilvl w:val="0"/>
          <w:numId w:val="7"/>
        </w:numPr>
        <w:tabs>
          <w:tab w:val="left" w:pos="5790"/>
        </w:tabs>
        <w:spacing w:line="360" w:lineRule="auto"/>
        <w:jc w:val="both"/>
        <w:rPr>
          <w:sz w:val="28"/>
          <w:szCs w:val="28"/>
        </w:rPr>
      </w:pPr>
      <w:r w:rsidRPr="002770A5">
        <w:rPr>
          <w:sz w:val="28"/>
          <w:szCs w:val="28"/>
        </w:rPr>
        <w:t xml:space="preserve">Конюхов Л.Н. </w:t>
      </w:r>
      <w:r w:rsidR="00787393" w:rsidRPr="002770A5">
        <w:rPr>
          <w:sz w:val="28"/>
          <w:szCs w:val="28"/>
        </w:rPr>
        <w:t xml:space="preserve"> </w:t>
      </w:r>
      <w:r w:rsidRPr="002770A5">
        <w:rPr>
          <w:sz w:val="28"/>
          <w:szCs w:val="28"/>
        </w:rPr>
        <w:t>«</w:t>
      </w:r>
      <w:r w:rsidR="00787393" w:rsidRPr="002770A5">
        <w:rPr>
          <w:sz w:val="28"/>
          <w:szCs w:val="28"/>
        </w:rPr>
        <w:t>Анализ финансового состояния жилищно-</w:t>
      </w:r>
      <w:r w:rsidRPr="002770A5">
        <w:rPr>
          <w:sz w:val="28"/>
          <w:szCs w:val="28"/>
        </w:rPr>
        <w:t xml:space="preserve">коммунального предприятия» - Учебник, </w:t>
      </w:r>
      <w:r w:rsidR="00787393" w:rsidRPr="002770A5">
        <w:rPr>
          <w:sz w:val="28"/>
          <w:szCs w:val="28"/>
        </w:rPr>
        <w:t xml:space="preserve"> 2009 год</w:t>
      </w:r>
      <w:r w:rsidRPr="002770A5">
        <w:rPr>
          <w:sz w:val="28"/>
          <w:szCs w:val="28"/>
        </w:rPr>
        <w:t>.</w:t>
      </w:r>
    </w:p>
    <w:p w:rsidR="00274329" w:rsidRPr="002770A5" w:rsidRDefault="00274329" w:rsidP="002770A5">
      <w:pPr>
        <w:pStyle w:val="a4"/>
        <w:numPr>
          <w:ilvl w:val="0"/>
          <w:numId w:val="7"/>
        </w:numPr>
        <w:tabs>
          <w:tab w:val="left" w:pos="5790"/>
        </w:tabs>
        <w:spacing w:line="360" w:lineRule="auto"/>
        <w:jc w:val="both"/>
        <w:rPr>
          <w:sz w:val="28"/>
          <w:szCs w:val="28"/>
        </w:rPr>
      </w:pPr>
      <w:r w:rsidRPr="002770A5">
        <w:rPr>
          <w:sz w:val="28"/>
          <w:szCs w:val="28"/>
        </w:rPr>
        <w:t>Попов Л.Л. «Административное право» - Учебник, 2005 год.</w:t>
      </w:r>
    </w:p>
    <w:p w:rsidR="00274329" w:rsidRPr="002770A5" w:rsidRDefault="00274329" w:rsidP="002770A5">
      <w:pPr>
        <w:pStyle w:val="a4"/>
        <w:numPr>
          <w:ilvl w:val="0"/>
          <w:numId w:val="7"/>
        </w:numPr>
        <w:tabs>
          <w:tab w:val="left" w:pos="5790"/>
        </w:tabs>
        <w:spacing w:line="360" w:lineRule="auto"/>
        <w:jc w:val="both"/>
        <w:rPr>
          <w:sz w:val="28"/>
          <w:szCs w:val="28"/>
        </w:rPr>
      </w:pPr>
      <w:r w:rsidRPr="002770A5">
        <w:rPr>
          <w:sz w:val="28"/>
          <w:szCs w:val="28"/>
        </w:rPr>
        <w:t>Тупчиенко В.А. «Государственная экономическая политика» - Учебное пособие, 2010 год.</w:t>
      </w:r>
    </w:p>
    <w:p w:rsidR="00274329" w:rsidRPr="002770A5" w:rsidRDefault="00274329" w:rsidP="002770A5">
      <w:pPr>
        <w:pStyle w:val="a4"/>
        <w:numPr>
          <w:ilvl w:val="0"/>
          <w:numId w:val="7"/>
        </w:numPr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2770A5">
        <w:rPr>
          <w:sz w:val="28"/>
          <w:szCs w:val="28"/>
        </w:rPr>
        <w:t>Чернышов Л.Н. «Для преодоления кризиса в ЖКХ необходим программный целевой подход» - Журнал руководителя и главного бухгалтера ЖКХ, 2009 год.</w:t>
      </w:r>
    </w:p>
    <w:p w:rsidR="00404568" w:rsidRPr="00A70D50" w:rsidRDefault="00404568" w:rsidP="002770A5">
      <w:pPr>
        <w:pStyle w:val="a4"/>
        <w:numPr>
          <w:ilvl w:val="0"/>
          <w:numId w:val="7"/>
        </w:numPr>
        <w:autoSpaceDE w:val="0"/>
        <w:autoSpaceDN w:val="0"/>
        <w:spacing w:line="360" w:lineRule="auto"/>
        <w:jc w:val="both"/>
        <w:rPr>
          <w:sz w:val="28"/>
          <w:szCs w:val="28"/>
          <w:u w:val="single"/>
        </w:rPr>
      </w:pPr>
      <w:r w:rsidRPr="00A70D50">
        <w:rPr>
          <w:sz w:val="28"/>
          <w:szCs w:val="28"/>
          <w:u w:val="single"/>
        </w:rPr>
        <w:t>http://sockart.ru/</w:t>
      </w:r>
    </w:p>
    <w:p w:rsidR="00274329" w:rsidRPr="002770A5" w:rsidRDefault="00404568" w:rsidP="002770A5">
      <w:pPr>
        <w:pStyle w:val="a4"/>
        <w:numPr>
          <w:ilvl w:val="0"/>
          <w:numId w:val="7"/>
        </w:numPr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2770A5">
        <w:rPr>
          <w:sz w:val="28"/>
          <w:u w:val="single"/>
        </w:rPr>
        <w:t>http://www.consultant.ru</w:t>
      </w:r>
      <w:r w:rsidRPr="002770A5">
        <w:rPr>
          <w:sz w:val="28"/>
        </w:rPr>
        <w:t>/</w:t>
      </w:r>
    </w:p>
    <w:p w:rsidR="00274329" w:rsidRPr="00274329" w:rsidRDefault="00274329" w:rsidP="004605E9">
      <w:pPr>
        <w:tabs>
          <w:tab w:val="left" w:pos="5790"/>
        </w:tabs>
        <w:rPr>
          <w:sz w:val="28"/>
          <w:szCs w:val="28"/>
        </w:rPr>
      </w:pPr>
    </w:p>
    <w:sectPr w:rsidR="00274329" w:rsidRPr="00274329" w:rsidSect="00F4029A">
      <w:footerReference w:type="default" r:id="rId2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CDF" w:rsidRDefault="00455CDF" w:rsidP="00F4029A">
      <w:r>
        <w:separator/>
      </w:r>
    </w:p>
  </w:endnote>
  <w:endnote w:type="continuationSeparator" w:id="1">
    <w:p w:rsidR="00455CDF" w:rsidRDefault="00455CDF" w:rsidP="00F40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4921704"/>
      <w:docPartObj>
        <w:docPartGallery w:val="Page Numbers (Bottom of Page)"/>
        <w:docPartUnique/>
      </w:docPartObj>
    </w:sdtPr>
    <w:sdtContent>
      <w:p w:rsidR="00F4029A" w:rsidRDefault="00621292">
        <w:pPr>
          <w:pStyle w:val="ac"/>
          <w:jc w:val="center"/>
        </w:pPr>
        <w:fldSimple w:instr=" PAGE   \* MERGEFORMAT ">
          <w:r w:rsidR="00AD6680">
            <w:rPr>
              <w:noProof/>
            </w:rPr>
            <w:t>3</w:t>
          </w:r>
        </w:fldSimple>
      </w:p>
    </w:sdtContent>
  </w:sdt>
  <w:p w:rsidR="00F4029A" w:rsidRDefault="00F4029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CDF" w:rsidRDefault="00455CDF" w:rsidP="00F4029A">
      <w:r>
        <w:separator/>
      </w:r>
    </w:p>
  </w:footnote>
  <w:footnote w:type="continuationSeparator" w:id="1">
    <w:p w:rsidR="00455CDF" w:rsidRDefault="00455CDF" w:rsidP="00F4029A">
      <w:r>
        <w:continuationSeparator/>
      </w:r>
    </w:p>
  </w:footnote>
  <w:footnote w:id="2">
    <w:p w:rsidR="004D4C8D" w:rsidRPr="004D4C8D" w:rsidRDefault="004D4C8D" w:rsidP="004D4C8D">
      <w:pPr>
        <w:autoSpaceDE w:val="0"/>
        <w:autoSpaceDN w:val="0"/>
        <w:spacing w:line="360" w:lineRule="auto"/>
        <w:jc w:val="both"/>
        <w:rPr>
          <w:sz w:val="28"/>
          <w:szCs w:val="28"/>
          <w:u w:val="single"/>
        </w:rPr>
      </w:pPr>
      <w:r>
        <w:rPr>
          <w:rStyle w:val="af0"/>
        </w:rPr>
        <w:footnoteRef/>
      </w:r>
      <w:r>
        <w:t xml:space="preserve"> </w:t>
      </w:r>
      <w:r w:rsidRPr="004D4C8D">
        <w:rPr>
          <w:sz w:val="20"/>
          <w:szCs w:val="20"/>
          <w:u w:val="single"/>
        </w:rPr>
        <w:t>http://sockart.ru/</w:t>
      </w:r>
    </w:p>
    <w:p w:rsidR="004D4C8D" w:rsidRDefault="004D4C8D">
      <w:pPr>
        <w:pStyle w:val="ae"/>
      </w:pPr>
    </w:p>
  </w:footnote>
  <w:footnote w:id="3">
    <w:p w:rsidR="004D4C8D" w:rsidRPr="004D4C8D" w:rsidRDefault="004D4C8D" w:rsidP="004D4C8D">
      <w:pPr>
        <w:autoSpaceDE w:val="0"/>
        <w:autoSpaceDN w:val="0"/>
        <w:spacing w:line="360" w:lineRule="auto"/>
        <w:jc w:val="both"/>
        <w:rPr>
          <w:sz w:val="28"/>
          <w:szCs w:val="28"/>
        </w:rPr>
      </w:pPr>
      <w:r>
        <w:rPr>
          <w:rStyle w:val="af0"/>
        </w:rPr>
        <w:footnoteRef/>
      </w:r>
      <w:r>
        <w:t xml:space="preserve">  </w:t>
      </w:r>
      <w:r w:rsidRPr="004D4C8D">
        <w:rPr>
          <w:sz w:val="20"/>
          <w:szCs w:val="20"/>
          <w:u w:val="single"/>
        </w:rPr>
        <w:t>http://www.consultant.ru</w:t>
      </w:r>
      <w:r w:rsidRPr="004D4C8D">
        <w:rPr>
          <w:sz w:val="20"/>
          <w:szCs w:val="20"/>
        </w:rPr>
        <w:t>/</w:t>
      </w:r>
    </w:p>
    <w:p w:rsidR="004D4C8D" w:rsidRDefault="004D4C8D">
      <w:pPr>
        <w:pStyle w:val="a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C28CD"/>
    <w:multiLevelType w:val="hybridMultilevel"/>
    <w:tmpl w:val="FBEADA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3B0D47"/>
    <w:multiLevelType w:val="multilevel"/>
    <w:tmpl w:val="5336B7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i/>
      </w:rPr>
    </w:lvl>
  </w:abstractNum>
  <w:abstractNum w:abstractNumId="2">
    <w:nsid w:val="21631CA4"/>
    <w:multiLevelType w:val="hybridMultilevel"/>
    <w:tmpl w:val="0E46D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347B77"/>
    <w:multiLevelType w:val="hybridMultilevel"/>
    <w:tmpl w:val="7ECAA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355BB"/>
    <w:multiLevelType w:val="hybridMultilevel"/>
    <w:tmpl w:val="600058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DA76A7"/>
    <w:multiLevelType w:val="hybridMultilevel"/>
    <w:tmpl w:val="8060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16C8D"/>
    <w:multiLevelType w:val="hybridMultilevel"/>
    <w:tmpl w:val="742A0108"/>
    <w:lvl w:ilvl="0" w:tplc="453C7134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343F48"/>
    <w:rsid w:val="000532A0"/>
    <w:rsid w:val="000F3CB7"/>
    <w:rsid w:val="0010200A"/>
    <w:rsid w:val="00110C2E"/>
    <w:rsid w:val="001352A2"/>
    <w:rsid w:val="0014412F"/>
    <w:rsid w:val="001C01B5"/>
    <w:rsid w:val="001E7008"/>
    <w:rsid w:val="002040FD"/>
    <w:rsid w:val="00226ADE"/>
    <w:rsid w:val="002304F7"/>
    <w:rsid w:val="00250F4D"/>
    <w:rsid w:val="00261DE3"/>
    <w:rsid w:val="00274329"/>
    <w:rsid w:val="002770A5"/>
    <w:rsid w:val="002B215E"/>
    <w:rsid w:val="002B3803"/>
    <w:rsid w:val="00310DD6"/>
    <w:rsid w:val="00343F48"/>
    <w:rsid w:val="003A1BDF"/>
    <w:rsid w:val="003B1C63"/>
    <w:rsid w:val="00404568"/>
    <w:rsid w:val="00434F34"/>
    <w:rsid w:val="00453E33"/>
    <w:rsid w:val="00455CDF"/>
    <w:rsid w:val="004605E9"/>
    <w:rsid w:val="004763DC"/>
    <w:rsid w:val="00482FBE"/>
    <w:rsid w:val="004D4C8D"/>
    <w:rsid w:val="004F107B"/>
    <w:rsid w:val="00513E7C"/>
    <w:rsid w:val="005466FE"/>
    <w:rsid w:val="00553BD2"/>
    <w:rsid w:val="0055522C"/>
    <w:rsid w:val="00565FEF"/>
    <w:rsid w:val="005C4CE5"/>
    <w:rsid w:val="005C4EA1"/>
    <w:rsid w:val="005C6DA6"/>
    <w:rsid w:val="005D52B4"/>
    <w:rsid w:val="005F6751"/>
    <w:rsid w:val="00621292"/>
    <w:rsid w:val="00651E2B"/>
    <w:rsid w:val="0066349C"/>
    <w:rsid w:val="00677712"/>
    <w:rsid w:val="007114DD"/>
    <w:rsid w:val="00774DC9"/>
    <w:rsid w:val="00776B40"/>
    <w:rsid w:val="00782873"/>
    <w:rsid w:val="00787393"/>
    <w:rsid w:val="007C00BB"/>
    <w:rsid w:val="007C1727"/>
    <w:rsid w:val="007D14FC"/>
    <w:rsid w:val="007D5944"/>
    <w:rsid w:val="007E08A8"/>
    <w:rsid w:val="00987D04"/>
    <w:rsid w:val="009E6008"/>
    <w:rsid w:val="009F6A8B"/>
    <w:rsid w:val="00A074EF"/>
    <w:rsid w:val="00A12977"/>
    <w:rsid w:val="00A1674F"/>
    <w:rsid w:val="00A5573F"/>
    <w:rsid w:val="00A55E50"/>
    <w:rsid w:val="00A70D50"/>
    <w:rsid w:val="00A72CA1"/>
    <w:rsid w:val="00A7433C"/>
    <w:rsid w:val="00AD6680"/>
    <w:rsid w:val="00B13ABC"/>
    <w:rsid w:val="00B220CD"/>
    <w:rsid w:val="00B27D7C"/>
    <w:rsid w:val="00BB2006"/>
    <w:rsid w:val="00C05576"/>
    <w:rsid w:val="00C607E1"/>
    <w:rsid w:val="00C6453E"/>
    <w:rsid w:val="00CC042B"/>
    <w:rsid w:val="00D44EB9"/>
    <w:rsid w:val="00D92699"/>
    <w:rsid w:val="00DC576D"/>
    <w:rsid w:val="00E64737"/>
    <w:rsid w:val="00E75BCF"/>
    <w:rsid w:val="00F23575"/>
    <w:rsid w:val="00F24586"/>
    <w:rsid w:val="00F32A2C"/>
    <w:rsid w:val="00F33BD9"/>
    <w:rsid w:val="00F4029A"/>
    <w:rsid w:val="00F6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6" type="connector" idref="#_x0000_s1032"/>
        <o:r id="V:Rule7" type="connector" idref="#_x0000_s1035"/>
        <o:r id="V:Rule8" type="connector" idref="#_x0000_s1033"/>
        <o:r id="V:Rule9" type="connector" idref="#_x0000_s1038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3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4F3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C01B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74DC9"/>
  </w:style>
  <w:style w:type="character" w:styleId="a6">
    <w:name w:val="Hyperlink"/>
    <w:basedOn w:val="a0"/>
    <w:uiPriority w:val="99"/>
    <w:unhideWhenUsed/>
    <w:rsid w:val="00774DC9"/>
    <w:rPr>
      <w:color w:val="0000FF"/>
      <w:u w:val="single"/>
    </w:rPr>
  </w:style>
  <w:style w:type="character" w:styleId="a7">
    <w:name w:val="Strong"/>
    <w:basedOn w:val="a0"/>
    <w:uiPriority w:val="22"/>
    <w:qFormat/>
    <w:rsid w:val="00482FBE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F3C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3CB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402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402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402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402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pm">
    <w:name w:val="epm"/>
    <w:basedOn w:val="a0"/>
    <w:rsid w:val="00A1674F"/>
  </w:style>
  <w:style w:type="paragraph" w:styleId="ae">
    <w:name w:val="footnote text"/>
    <w:basedOn w:val="a"/>
    <w:link w:val="af"/>
    <w:uiPriority w:val="99"/>
    <w:semiHidden/>
    <w:unhideWhenUsed/>
    <w:rsid w:val="004D4C8D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D4C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4D4C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7%D0%B4%D0%B0%D0%BD%D0%B8%D0%B5" TargetMode="External"/><Relationship Id="rId13" Type="http://schemas.openxmlformats.org/officeDocument/2006/relationships/hyperlink" Target="http://ru.wikipedia.org/wiki/%D0%A0%D0%B5%D0%BD%D0%BE%D0%B2%D0%B0%D1%86%D0%B8%D1%8F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A0%D0%B5%D1%81%D1%82%D0%B0%D0%B2%D1%80%D0%B0%D1%86%D0%B8%D1%8F" TargetMode="External"/><Relationship Id="rId17" Type="http://schemas.openxmlformats.org/officeDocument/2006/relationships/hyperlink" Target="http://ru.wikipedia.org/wiki/%D0%AD%D0%BB%D0%B5%D0%BA%D1%82%D1%80%D0%BE%D1%81%D0%BD%D0%B0%D0%B1%D0%B6%D0%B5%D0%BD%D0%B8%D0%B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2%D0%BE%D0%B4%D0%BE%D1%81%D0%BD%D0%B0%D0%B1%D0%B6%D0%B5%D0%BD%D0%B8%D0%B5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0%D0%B5%D0%BA%D0%BE%D0%BD%D1%81%D1%82%D1%80%D1%83%D0%BA%D1%86%D0%B8%D1%8F_%D0%BE%D0%B1%D1%8A%D0%B5%D0%BA%D1%82%D0%BE%D0%B2_%D0%BA%D0%B0%D0%BF%D0%B8%D1%82%D0%B0%D0%BB%D1%8C%D0%BD%D0%BE%D0%B3%D0%BE_%D1%81%D1%82%D1%80%D0%BE%D0%B8%D1%82%D0%B5%D0%BB%D1%8C%D1%81%D1%82%D0%B2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2%D0%B5%D0%BF%D0%BB%D0%BE%D1%81%D0%BD%D0%B0%D0%B1%D0%B6%D0%B5%D0%BD%D0%B8%D0%B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u.wikipedia.org/wiki/%D0%9A%D0%B0%D0%BF%D0%B8%D1%82%D0%B0%D0%BB%D1%8C%D0%BD%D1%8B%D0%B9_%D1%80%D0%B5%D0%BC%D0%BE%D0%BD%D1%82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1%D0%BE%D0%BE%D1%80%D1%83%D0%B6%D0%B5%D0%BD%D0%B8%D0%B5" TargetMode="External"/><Relationship Id="rId14" Type="http://schemas.openxmlformats.org/officeDocument/2006/relationships/hyperlink" Target="http://ru.wikipedia.org/wiki/%D0%AD%D0%BA%D0%BE%D0%BD%D0%BE%D0%BC%D0%B8%D0%BA%D0%B0_%D0%A0%D0%BE%D1%81%D1%81%D0%B8%D0%B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93AFA-C8A0-47FB-8CE1-1F3184A49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13</Pages>
  <Words>2156</Words>
  <Characters>12293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юлька</dc:creator>
  <cp:lastModifiedBy>HP</cp:lastModifiedBy>
  <cp:revision>71</cp:revision>
  <cp:lastPrinted>2014-05-21T17:37:00Z</cp:lastPrinted>
  <dcterms:created xsi:type="dcterms:W3CDTF">2014-03-27T08:56:00Z</dcterms:created>
  <dcterms:modified xsi:type="dcterms:W3CDTF">2014-10-26T11:49:00Z</dcterms:modified>
</cp:coreProperties>
</file>