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FE" w:rsidRPr="00620692" w:rsidRDefault="00D137FE">
      <w:pPr>
        <w:pStyle w:val="a3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ВОПРОСЫ</w:t>
      </w:r>
    </w:p>
    <w:p w:rsidR="00D137FE" w:rsidRPr="00620692" w:rsidRDefault="00D137FE">
      <w:pPr>
        <w:widowControl w:val="0"/>
        <w:jc w:val="center"/>
        <w:rPr>
          <w:rFonts w:ascii="Arial" w:hAnsi="Arial" w:cs="Arial"/>
          <w:snapToGrid w:val="0"/>
          <w:sz w:val="12"/>
          <w:szCs w:val="12"/>
        </w:rPr>
      </w:pPr>
      <w:r w:rsidRPr="00620692">
        <w:rPr>
          <w:rFonts w:ascii="Arial" w:hAnsi="Arial" w:cs="Arial"/>
          <w:snapToGrid w:val="0"/>
          <w:sz w:val="12"/>
          <w:szCs w:val="12"/>
        </w:rPr>
        <w:t>для подготовки к экзамен</w:t>
      </w:r>
      <w:r w:rsidR="00C76DA0" w:rsidRPr="00620692">
        <w:rPr>
          <w:rFonts w:ascii="Arial" w:hAnsi="Arial" w:cs="Arial"/>
          <w:snapToGrid w:val="0"/>
          <w:sz w:val="12"/>
          <w:szCs w:val="12"/>
        </w:rPr>
        <w:t>у</w:t>
      </w:r>
      <w:r w:rsidRPr="00620692">
        <w:rPr>
          <w:rFonts w:ascii="Arial" w:hAnsi="Arial" w:cs="Arial"/>
          <w:snapToGrid w:val="0"/>
          <w:sz w:val="12"/>
          <w:szCs w:val="12"/>
        </w:rPr>
        <w:t xml:space="preserve"> по дисциплине </w:t>
      </w:r>
      <w:bookmarkStart w:id="0" w:name="OCRUncertain180"/>
    </w:p>
    <w:p w:rsidR="00D137FE" w:rsidRPr="00620692" w:rsidRDefault="00D137FE">
      <w:pPr>
        <w:widowControl w:val="0"/>
        <w:jc w:val="center"/>
        <w:rPr>
          <w:rFonts w:ascii="Arial" w:hAnsi="Arial" w:cs="Arial"/>
          <w:snapToGrid w:val="0"/>
          <w:sz w:val="12"/>
          <w:szCs w:val="12"/>
        </w:rPr>
      </w:pPr>
      <w:r w:rsidRPr="00620692">
        <w:rPr>
          <w:rFonts w:ascii="Arial" w:hAnsi="Arial" w:cs="Arial"/>
          <w:snapToGrid w:val="0"/>
          <w:sz w:val="12"/>
          <w:szCs w:val="12"/>
        </w:rPr>
        <w:t>«</w:t>
      </w:r>
      <w:bookmarkEnd w:id="0"/>
      <w:r w:rsidRPr="00620692">
        <w:rPr>
          <w:rFonts w:ascii="Arial" w:hAnsi="Arial" w:cs="Arial"/>
          <w:snapToGrid w:val="0"/>
          <w:sz w:val="12"/>
          <w:szCs w:val="12"/>
        </w:rPr>
        <w:t xml:space="preserve"> Финансовый менеджмент» </w:t>
      </w:r>
    </w:p>
    <w:p w:rsidR="00261B61" w:rsidRPr="00620692" w:rsidRDefault="00261B61" w:rsidP="005763FD">
      <w:pPr>
        <w:pStyle w:val="a4"/>
        <w:spacing w:before="0" w:line="240" w:lineRule="auto"/>
        <w:rPr>
          <w:rFonts w:ascii="Arial" w:hAnsi="Arial" w:cs="Arial"/>
          <w:b w:val="0"/>
          <w:sz w:val="12"/>
          <w:szCs w:val="12"/>
        </w:rPr>
      </w:pPr>
      <w:r w:rsidRPr="00620692">
        <w:rPr>
          <w:rFonts w:ascii="Arial" w:hAnsi="Arial" w:cs="Arial"/>
          <w:b w:val="0"/>
          <w:sz w:val="12"/>
          <w:szCs w:val="12"/>
        </w:rPr>
        <w:t>Оглавление</w:t>
      </w:r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fldChar w:fldCharType="begin"/>
      </w:r>
      <w:r w:rsidR="00261B61" w:rsidRPr="00620692">
        <w:rPr>
          <w:rFonts w:ascii="Arial" w:hAnsi="Arial" w:cs="Arial"/>
          <w:sz w:val="12"/>
          <w:szCs w:val="12"/>
        </w:rPr>
        <w:instrText xml:space="preserve"> TOC \o "1-3" \h \z \u </w:instrText>
      </w:r>
      <w:r w:rsidRPr="00620692">
        <w:rPr>
          <w:rFonts w:ascii="Arial" w:hAnsi="Arial" w:cs="Arial"/>
          <w:sz w:val="12"/>
          <w:szCs w:val="12"/>
        </w:rPr>
        <w:fldChar w:fldCharType="separate"/>
      </w:r>
      <w:hyperlink w:anchor="_Toc398998440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1. Организационно-правовые формы ведения бизнеса.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_Toc398998440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1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2. Цели финансового менеджмента.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_Toc398998441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2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3. Информационное обеспечение деятельности финансового менеджера.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_Toc398998442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3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4. Функции и задачи финансового менеджмента.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_Toc398998443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4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5. Базовые концепции финансового менеджмента.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_Toc398998444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5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6. Сущность и организация финансового менеджмента на предприятии.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_Toc398998445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6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7. Бухгалтерская отчетность - информационная база финансового менеджмента.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_Toc398998446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2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7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8.Показатели деловой активности предприятия.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_Toc398998447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3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8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9.Показатели рентабельности предприятия.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_Toc398998448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3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49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10.Показатели финансовой устойчивости предприятия.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_Toc398998449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3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0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11.Методы анализа финансово-хозяйственной деятельности.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_Toc398998450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3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1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12. Оценка эффекта операционного левериджа. Порог рентабельности. Запас финансовой прочности.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_Toc398998451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3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2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13. Формула Дюпона и особенности ее использования в финансовом анализе.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_Toc398998452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3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3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14. Сущность финансового планирования на предприятии.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_Toc398998453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4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4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15.Политика формирования финансовой структуры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_Toc398998454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4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5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16. Стоимость основных источников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_Toc398998455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4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6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17. Источники финансирования предприятия.' 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_Toc398998456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4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7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18. Концепция цены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_Toc398998457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4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8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19. Средневзвешенная и предельная цена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_Toc398998458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5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59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20.Понятие и эффект финансового рычага. Заемная политика фирмы.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_Toc398998459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5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0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21.Показатель рентабельности собственного капитала и его роль в регулировании заемной политики предприятия.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_Toc398998460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5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1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22. Дивидендная политика и факторы, определяющие ее выбор.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_Toc398998461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5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2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23. Фактор времени и его учет в финансовых операциях.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_Toc398998462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5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3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24. Виды процентных ставок.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_Toc398998463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5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4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25. Модели оценки рисковых активов на рынке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_Toc398998464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6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5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26. Диверсификация и риск портфеля ценных бумаг.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_Toc398998465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6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6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27.Риски инвестиционных проектов, методы их оценки.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_Toc398998466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6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7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28.Критерии оценки инвестиционных проектов.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_Toc398998467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6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8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29.Источники финансирования оборотного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_Toc398998468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6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69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30. Понятие и основные элементы оборотного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_Toc398998469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0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31. Управление дебиторской задолженностью.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_Toc398998470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1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32.Политика формирования источников финансирования оборотного капитала.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_Toc398998471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2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33. Управление оборотным капиталом.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_Toc398998472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3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34. Управление денежными средствами и ликвидностью.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_Toc398998473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4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35. Политика ликвидности предприятия.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_Toc398998474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5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36. Управление товарными запасами.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_Toc398998475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7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6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37. Денежные потоки и показатели их оценки.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_Toc398998476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8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7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38.Денежный поток по видам деятельности.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_Toc398998477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8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8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39. Операционный и денежный цикл предприятия.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_Toc398998478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8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261B61" w:rsidRPr="00620692" w:rsidRDefault="00426E02">
      <w:pPr>
        <w:pStyle w:val="10"/>
        <w:tabs>
          <w:tab w:val="right" w:leader="dot" w:pos="10814"/>
        </w:tabs>
        <w:rPr>
          <w:rFonts w:ascii="Arial" w:hAnsi="Arial" w:cs="Arial"/>
          <w:noProof/>
          <w:sz w:val="12"/>
          <w:szCs w:val="12"/>
        </w:rPr>
      </w:pPr>
      <w:hyperlink w:anchor="_Toc398998479" w:history="1">
        <w:r w:rsidR="00261B61" w:rsidRPr="00620692">
          <w:rPr>
            <w:rStyle w:val="a5"/>
            <w:rFonts w:ascii="Arial" w:hAnsi="Arial" w:cs="Arial"/>
            <w:noProof/>
            <w:sz w:val="12"/>
            <w:szCs w:val="12"/>
          </w:rPr>
          <w:t>40.Банкротство и финансовая реструктуризация.</w:t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tab/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begin"/>
        </w:r>
        <w:r w:rsidR="00261B61" w:rsidRPr="00620692">
          <w:rPr>
            <w:rFonts w:ascii="Arial" w:hAnsi="Arial" w:cs="Arial"/>
            <w:noProof/>
            <w:webHidden/>
            <w:sz w:val="12"/>
            <w:szCs w:val="12"/>
          </w:rPr>
          <w:instrText xml:space="preserve"> PAGEREF _Toc398998479 \h </w:instrTex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separate"/>
        </w:r>
        <w:r w:rsidR="00FF14BA">
          <w:rPr>
            <w:rFonts w:ascii="Arial" w:hAnsi="Arial" w:cs="Arial"/>
            <w:noProof/>
            <w:webHidden/>
            <w:sz w:val="12"/>
            <w:szCs w:val="12"/>
          </w:rPr>
          <w:t>8</w:t>
        </w:r>
        <w:r w:rsidRPr="00620692">
          <w:rPr>
            <w:rFonts w:ascii="Arial" w:hAnsi="Arial" w:cs="Arial"/>
            <w:noProof/>
            <w:webHidden/>
            <w:sz w:val="12"/>
            <w:szCs w:val="12"/>
          </w:rPr>
          <w:fldChar w:fldCharType="end"/>
        </w:r>
      </w:hyperlink>
    </w:p>
    <w:p w:rsidR="005763FD" w:rsidRPr="00620692" w:rsidRDefault="00426E02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fldChar w:fldCharType="end"/>
      </w:r>
    </w:p>
    <w:p w:rsidR="005763FD" w:rsidRPr="00620692" w:rsidRDefault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br w:type="page"/>
      </w: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" w:name="_Toc398998440"/>
      <w:r w:rsidRPr="00620692">
        <w:rPr>
          <w:rFonts w:ascii="Arial" w:hAnsi="Arial" w:cs="Arial"/>
          <w:i w:val="0"/>
          <w:sz w:val="12"/>
          <w:szCs w:val="12"/>
        </w:rPr>
        <w:lastRenderedPageBreak/>
        <w:t>1. Организационно-правовые формы ведения бизнеса.</w:t>
      </w:r>
      <w:bookmarkEnd w:id="1"/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Внешняя среда предприятия – совокуп</w:t>
      </w:r>
      <w:r w:rsidR="005763FD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="005763FD" w:rsidRPr="00620692">
        <w:rPr>
          <w:rFonts w:ascii="Arial" w:hAnsi="Arial" w:cs="Arial"/>
          <w:sz w:val="12"/>
          <w:szCs w:val="12"/>
        </w:rPr>
        <w:t>Э</w:t>
      </w:r>
      <w:r w:rsidRPr="00620692">
        <w:rPr>
          <w:rFonts w:ascii="Arial" w:hAnsi="Arial" w:cs="Arial"/>
          <w:sz w:val="12"/>
          <w:szCs w:val="12"/>
        </w:rPr>
        <w:t>кономич</w:t>
      </w:r>
      <w:r w:rsidR="005763FD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, политич</w:t>
      </w:r>
      <w:r w:rsidR="005763FD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, социал</w:t>
      </w:r>
      <w:r w:rsidR="005763FD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, правовых и др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условий, в которых функционир предприятие.</w:t>
      </w:r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Под влиянием внешних факторов формир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орган</w:t>
      </w:r>
      <w:r w:rsidR="009F7277" w:rsidRPr="00620692">
        <w:rPr>
          <w:rFonts w:ascii="Arial" w:hAnsi="Arial" w:cs="Arial"/>
          <w:sz w:val="12"/>
          <w:szCs w:val="12"/>
        </w:rPr>
        <w:t>изац. стр-ра управ-я</w:t>
      </w:r>
      <w:r w:rsidRPr="00620692">
        <w:rPr>
          <w:rFonts w:ascii="Arial" w:hAnsi="Arial" w:cs="Arial"/>
          <w:sz w:val="12"/>
          <w:szCs w:val="12"/>
        </w:rPr>
        <w:t>, котора</w:t>
      </w:r>
      <w:r w:rsidR="009F7277" w:rsidRPr="00620692">
        <w:rPr>
          <w:rFonts w:ascii="Arial" w:hAnsi="Arial" w:cs="Arial"/>
          <w:sz w:val="12"/>
          <w:szCs w:val="12"/>
        </w:rPr>
        <w:t>я</w:t>
      </w:r>
      <w:r w:rsidRPr="00620692">
        <w:rPr>
          <w:rFonts w:ascii="Arial" w:hAnsi="Arial" w:cs="Arial"/>
          <w:sz w:val="12"/>
          <w:szCs w:val="12"/>
        </w:rPr>
        <w:t xml:space="preserve"> влияет на организацию финан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потоков и управ</w:t>
      </w:r>
      <w:r w:rsidR="009F7277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 xml:space="preserve">е ими. </w:t>
      </w:r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Государство(макроэкон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, научно-технич, социал политика)</w:t>
      </w:r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Товарные рынки (основные активы, сырье и материалы, готовая продукция)</w:t>
      </w:r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Управление финансами предприятия.</w:t>
      </w:r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Финансовые рынки (де</w:t>
      </w:r>
      <w:r w:rsidR="009F7277" w:rsidRPr="00620692">
        <w:rPr>
          <w:rFonts w:ascii="Arial" w:hAnsi="Arial" w:cs="Arial"/>
          <w:sz w:val="12"/>
          <w:szCs w:val="12"/>
        </w:rPr>
        <w:t>н</w:t>
      </w:r>
      <w:r w:rsidRPr="00620692">
        <w:rPr>
          <w:rFonts w:ascii="Arial" w:hAnsi="Arial" w:cs="Arial"/>
          <w:sz w:val="12"/>
          <w:szCs w:val="12"/>
        </w:rPr>
        <w:t>еж рынок, рынок капитала).</w:t>
      </w:r>
    </w:p>
    <w:p w:rsidR="00DF6D42" w:rsidRPr="00620692" w:rsidRDefault="00DF6D42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Решения финансового менеджмента (операционные, инвестиц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, финансовые)</w:t>
      </w:r>
    </w:p>
    <w:p w:rsidR="00DF6D42" w:rsidRPr="00620692" w:rsidRDefault="00261B6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Организация фин. менеджмента на предприятии зависит от организационно-правовой формы бизнеса (ОПФ). ОПФ бизнеса – это законодательно оформленные права и обязанности собственников, она определяет уставную деятельность предприятия, финансовые отношения с гос-вом, в том числе налоговые льготы и санкции, условия и методы формирования капитала, отношения и ответственность перед другими субъектами. Основн</w:t>
      </w:r>
      <w:r w:rsidR="00DF6D42" w:rsidRPr="00620692">
        <w:rPr>
          <w:rFonts w:ascii="Arial" w:hAnsi="Arial" w:cs="Arial"/>
          <w:sz w:val="12"/>
          <w:szCs w:val="12"/>
        </w:rPr>
        <w:t>ой</w:t>
      </w:r>
      <w:r w:rsidRPr="00620692">
        <w:rPr>
          <w:rFonts w:ascii="Arial" w:hAnsi="Arial" w:cs="Arial"/>
          <w:sz w:val="12"/>
          <w:szCs w:val="12"/>
        </w:rPr>
        <w:t xml:space="preserve"> документ </w:t>
      </w:r>
      <w:r w:rsidR="00DF6D42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 xml:space="preserve"> Гражданский кодекс РФ. 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 зависимости от масштабов деят-ти пред-я делятся  на крупные, средние и мелкие.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По типу собственности на: госуд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, негосуд, частные и муниципальные.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     Коммерческие орг-ции бывают: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1) полные товарищества - утверждают полные товарищи (отвечают собств.им-вом по обяз-вам пред-я).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2) товарищество на вере – в него входят члены, кот.отвечают в объеме внесенных долей, но участие по его управл.не принимают;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3) товарищество с дополнит.ответ-тью – доп.отв-ть заключается в том, что члены такого общества отвечают не только в объеме своих внесенных ср-в, но и в объеме кратном их взносам в УК орг-ции, управляют полные товарищи.;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4) товарищество с огранич.ответ-тью – они отвечают в объеме внесенных ими долей (минимальн.размер 10000).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5) АО подразделяются на ЗАО и ОАО.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Общее: капитал разделен на равные части, выпускаются акции под этот капитал, этими акциями можно торговать.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Различия: акциями ОАО можно торговать на открытом рынке, а ЗАО только с разрешения акционеров.</w:t>
      </w:r>
    </w:p>
    <w:p w:rsidR="00983C0B" w:rsidRPr="00620692" w:rsidRDefault="00983C0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 ОПФ выделяют ИП. У ИП маленькие затраты на регистрацию и льготы по налогообложению. Источник финансирования ИП – собственные средства. Недостаток: ответственность по обязательствам несут всем своим имуществом.</w:t>
      </w:r>
    </w:p>
    <w:p w:rsidR="00261B61" w:rsidRPr="00620692" w:rsidRDefault="00261B61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9F7277" w:rsidRPr="00620692" w:rsidRDefault="009F7277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261B61" w:rsidRPr="00620692" w:rsidRDefault="00261B61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" w:name="_Toc398998441"/>
      <w:r w:rsidRPr="00620692">
        <w:rPr>
          <w:rFonts w:ascii="Arial" w:hAnsi="Arial" w:cs="Arial"/>
          <w:i w:val="0"/>
          <w:sz w:val="12"/>
          <w:szCs w:val="12"/>
        </w:rPr>
        <w:lastRenderedPageBreak/>
        <w:t>2. Цели финансового менеджмента.</w:t>
      </w:r>
      <w:bookmarkEnd w:id="2"/>
    </w:p>
    <w:p w:rsidR="009767A5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Финансовый менеджмент – система правления движение денежных потоков, возникающих в процессе хозяйственной деятельности компании.</w:t>
      </w:r>
    </w:p>
    <w:p w:rsidR="00983C0B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ФМ как система управления включает в себя:</w:t>
      </w:r>
    </w:p>
    <w:p w:rsidR="00983C0B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-управляющую систему (субъект управления: кадры, средства, методы, организац. Структура управления финансами)</w:t>
      </w:r>
    </w:p>
    <w:p w:rsidR="00983C0B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-объект управления (финансовые ресурсы, источники финансовых ресурсов, финансовые отношения).</w:t>
      </w:r>
    </w:p>
    <w:p w:rsidR="00983C0B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Цель ФМ – увеличение стоимости собственного капитала (размер акционерного капитала0 и его рациональное использование.</w:t>
      </w:r>
    </w:p>
    <w:p w:rsidR="00983C0B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Задачи: 1. Как распорядиться имеющимися финансовыми ресурсами (управление активами)</w:t>
      </w:r>
    </w:p>
    <w:p w:rsidR="00983C0B" w:rsidRPr="00620692" w:rsidRDefault="00983C0B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как привлечь необходимые финансовые ресурсы (управление пассивами)</w:t>
      </w:r>
    </w:p>
    <w:p w:rsidR="009767A5" w:rsidRPr="00620692" w:rsidRDefault="009767A5" w:rsidP="005763FD">
      <w:pPr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" w:name="_Toc398998442"/>
      <w:r w:rsidRPr="00620692">
        <w:rPr>
          <w:rFonts w:ascii="Arial" w:hAnsi="Arial" w:cs="Arial"/>
          <w:i w:val="0"/>
          <w:sz w:val="12"/>
          <w:szCs w:val="12"/>
        </w:rPr>
        <w:t>3. Информационное обеспечение деятельности финансового менеджера.</w:t>
      </w:r>
      <w:bookmarkEnd w:id="3"/>
    </w:p>
    <w:p w:rsidR="00261B61" w:rsidRPr="00620692" w:rsidRDefault="00261B61" w:rsidP="005763FD">
      <w:pPr>
        <w:tabs>
          <w:tab w:val="left" w:pos="9355"/>
          <w:tab w:val="left" w:pos="9540"/>
        </w:tabs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Эффективность ФМ на предприятии в значит.мере определ-ся использованием инфор..базы и зависит от нее. Формиров-е инфор.базы ФМ на предприятии представл.собой процесс целенаправлен.подбора соответствующих показателей, ориентированных как на принятие стратегич.решений, так и на эффективное текущ.управление фин.деятель-тью. Выделяют 4 группы показателей ФМ:1. </w:t>
      </w:r>
      <w:r w:rsidRPr="00620692">
        <w:rPr>
          <w:rFonts w:ascii="Arial" w:hAnsi="Arial" w:cs="Arial"/>
          <w:i/>
          <w:sz w:val="12"/>
          <w:szCs w:val="12"/>
          <w:u w:val="single"/>
        </w:rPr>
        <w:t>показатели, характеризующие общеэкономическ.развитие страны</w:t>
      </w:r>
      <w:r w:rsidRPr="00620692">
        <w:rPr>
          <w:rFonts w:ascii="Arial" w:hAnsi="Arial" w:cs="Arial"/>
          <w:sz w:val="12"/>
          <w:szCs w:val="12"/>
        </w:rPr>
        <w:t xml:space="preserve"> (используются для прогнозирования условий внешн.среды функциониров-я предприятий при принятии стратегич.решений в обл-ти фин. деятельности. К этой группе относятся след.показатели: а) показатели макроэкономич. развития (темп роста ВВП, денеж. доходы населения и т.д.) б) показатели отраслевого развития (объем произведен. продукции, общая стоимость актива и т.д.). Формирование показателей этой группы основывается на публикации данных гос.статистики, публикации отчетных материалов в прессе и т.д.) </w:t>
      </w:r>
      <w:r w:rsidRPr="00620692">
        <w:rPr>
          <w:rFonts w:ascii="Arial" w:hAnsi="Arial" w:cs="Arial"/>
          <w:sz w:val="12"/>
          <w:szCs w:val="12"/>
          <w:u w:val="single"/>
        </w:rPr>
        <w:t xml:space="preserve">2. </w:t>
      </w:r>
      <w:r w:rsidRPr="00620692">
        <w:rPr>
          <w:rFonts w:ascii="Arial" w:hAnsi="Arial" w:cs="Arial"/>
          <w:i/>
          <w:sz w:val="12"/>
          <w:szCs w:val="12"/>
          <w:u w:val="single"/>
        </w:rPr>
        <w:t>показатели, харак-щие конъюнктуру финанс.рынка</w:t>
      </w:r>
      <w:r w:rsidRPr="00620692">
        <w:rPr>
          <w:rFonts w:ascii="Arial" w:hAnsi="Arial" w:cs="Arial"/>
          <w:sz w:val="12"/>
          <w:szCs w:val="12"/>
        </w:rPr>
        <w:t xml:space="preserve"> (используются для принятия управленч. решений в обл-ти формирования портфеля долгосрочн.финанс. инвестиций, осуществление краткосрочн.финанс. вложений и др. операций. К этой группе относятся след. показ-ли: а) виды основных котируемых финанс. инструментов, обращающихся на фондовом рынке. б) цены и объемы сделок по основн.видам фондовых инструментов. в)  депозитные и кредитные ставки коммерч.банков. г) официальн.курсы отдельных валют. Источником показателей этой группы служат публикации коммерч. изданий). </w:t>
      </w:r>
      <w:r w:rsidRPr="00620692">
        <w:rPr>
          <w:rFonts w:ascii="Arial" w:hAnsi="Arial" w:cs="Arial"/>
          <w:sz w:val="12"/>
          <w:szCs w:val="12"/>
          <w:u w:val="single"/>
        </w:rPr>
        <w:t>3.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Pr="00620692">
        <w:rPr>
          <w:rFonts w:ascii="Arial" w:hAnsi="Arial" w:cs="Arial"/>
          <w:i/>
          <w:sz w:val="12"/>
          <w:szCs w:val="12"/>
          <w:u w:val="single"/>
        </w:rPr>
        <w:t>Нормативно-регулирующ.показатели</w:t>
      </w:r>
      <w:r w:rsidRPr="00620692">
        <w:rPr>
          <w:rFonts w:ascii="Arial" w:hAnsi="Arial" w:cs="Arial"/>
          <w:sz w:val="12"/>
          <w:szCs w:val="12"/>
        </w:rPr>
        <w:t xml:space="preserve"> (это законы, постановления) На основе этой сис-мы показателей проводится анализ,  прогнозиров-е, планиров-е и принятие оперативных управленч. решений по всем направлениям финанс. деятель-ти предприятия. Преимуществом показ-лей этой группы яв-ся их унифицированность, регулярность формирования, высокая степень достоверности и надежности. </w:t>
      </w:r>
    </w:p>
    <w:p w:rsidR="00261B61" w:rsidRPr="00620692" w:rsidRDefault="00261B61" w:rsidP="005763FD">
      <w:pPr>
        <w:tabs>
          <w:tab w:val="left" w:pos="9355"/>
          <w:tab w:val="left" w:pos="9540"/>
        </w:tabs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jc w:val="both"/>
        <w:rPr>
          <w:rFonts w:ascii="Arial" w:hAnsi="Arial" w:cs="Arial"/>
          <w:sz w:val="12"/>
          <w:szCs w:val="12"/>
        </w:rPr>
      </w:pPr>
    </w:p>
    <w:p w:rsidR="005763FD" w:rsidRPr="00620692" w:rsidRDefault="005763FD" w:rsidP="005763FD">
      <w:pPr>
        <w:jc w:val="both"/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jc w:val="both"/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" w:name="_Toc398998443"/>
      <w:r w:rsidRPr="00620692">
        <w:rPr>
          <w:rFonts w:ascii="Arial" w:hAnsi="Arial" w:cs="Arial"/>
          <w:i w:val="0"/>
          <w:sz w:val="12"/>
          <w:szCs w:val="12"/>
        </w:rPr>
        <w:lastRenderedPageBreak/>
        <w:t>4. Функции и задачи финансового менеджмента.</w:t>
      </w:r>
      <w:bookmarkEnd w:id="4"/>
    </w:p>
    <w:p w:rsidR="009B45D0" w:rsidRPr="00620692" w:rsidRDefault="009B45D0" w:rsidP="005763FD">
      <w:pPr>
        <w:tabs>
          <w:tab w:val="left" w:pos="-540"/>
        </w:tabs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Задачи: 1. Как распорядиться имеющимися финан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ресурсами (управление активами)</w:t>
      </w:r>
      <w:r w:rsidR="009F7277" w:rsidRPr="00620692">
        <w:rPr>
          <w:rFonts w:ascii="Arial" w:hAnsi="Arial" w:cs="Arial"/>
          <w:sz w:val="12"/>
          <w:szCs w:val="12"/>
        </w:rPr>
        <w:t xml:space="preserve">. </w:t>
      </w:r>
      <w:r w:rsidRPr="00620692">
        <w:rPr>
          <w:rFonts w:ascii="Arial" w:hAnsi="Arial" w:cs="Arial"/>
          <w:sz w:val="12"/>
          <w:szCs w:val="12"/>
        </w:rPr>
        <w:t>2. как привлечь необходимые финансовые ресурсы (управление пассивами)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ФМ направлен на решение </w:t>
      </w:r>
      <w:r w:rsidRPr="00620692">
        <w:rPr>
          <w:rFonts w:ascii="Arial" w:hAnsi="Arial" w:cs="Arial"/>
          <w:i/>
          <w:sz w:val="12"/>
          <w:szCs w:val="12"/>
        </w:rPr>
        <w:t>задач</w:t>
      </w:r>
      <w:r w:rsidRPr="00620692">
        <w:rPr>
          <w:rFonts w:ascii="Arial" w:hAnsi="Arial" w:cs="Arial"/>
          <w:sz w:val="12"/>
          <w:szCs w:val="12"/>
        </w:rPr>
        <w:t>: 1. обеспеч-е формир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достаточн. объема финанс. ресурсов в соответствии с задачами развития 2. </w:t>
      </w:r>
      <w:r w:rsidR="009F7277" w:rsidRPr="00620692">
        <w:rPr>
          <w:rFonts w:ascii="Arial" w:hAnsi="Arial" w:cs="Arial"/>
          <w:sz w:val="12"/>
          <w:szCs w:val="12"/>
        </w:rPr>
        <w:t>О</w:t>
      </w:r>
      <w:r w:rsidRPr="00620692">
        <w:rPr>
          <w:rFonts w:ascii="Arial" w:hAnsi="Arial" w:cs="Arial"/>
          <w:sz w:val="12"/>
          <w:szCs w:val="12"/>
        </w:rPr>
        <w:t>беспеч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наиболее эффективн. </w:t>
      </w:r>
      <w:r w:rsidR="00D121D3" w:rsidRPr="00620692">
        <w:rPr>
          <w:rFonts w:ascii="Arial" w:hAnsi="Arial" w:cs="Arial"/>
          <w:sz w:val="12"/>
          <w:szCs w:val="12"/>
        </w:rPr>
        <w:t>И</w:t>
      </w:r>
      <w:r w:rsidRPr="00620692">
        <w:rPr>
          <w:rFonts w:ascii="Arial" w:hAnsi="Arial" w:cs="Arial"/>
          <w:sz w:val="12"/>
          <w:szCs w:val="12"/>
        </w:rPr>
        <w:t>спользов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сформирован.объема финанс. ресурсов в разрезе основн.направлений деятель-ти 3. оптимизация ден. оборота  4. </w:t>
      </w:r>
      <w:r w:rsidR="00D121D3" w:rsidRPr="00620692">
        <w:rPr>
          <w:rFonts w:ascii="Arial" w:hAnsi="Arial" w:cs="Arial"/>
          <w:sz w:val="12"/>
          <w:szCs w:val="12"/>
        </w:rPr>
        <w:t>О</w:t>
      </w:r>
      <w:r w:rsidRPr="00620692">
        <w:rPr>
          <w:rFonts w:ascii="Arial" w:hAnsi="Arial" w:cs="Arial"/>
          <w:sz w:val="12"/>
          <w:szCs w:val="12"/>
        </w:rPr>
        <w:t>беспеч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  <w:lang w:val="en-US"/>
        </w:rPr>
        <w:t>maxi</w:t>
      </w:r>
      <w:r w:rsidRPr="00620692">
        <w:rPr>
          <w:rFonts w:ascii="Arial" w:hAnsi="Arial" w:cs="Arial"/>
          <w:sz w:val="12"/>
          <w:szCs w:val="12"/>
        </w:rPr>
        <w:t xml:space="preserve">-ции прибыли при предусматриваемом уровне финанс. риска. 5. обеспеч </w:t>
      </w:r>
      <w:r w:rsidRPr="00620692">
        <w:rPr>
          <w:rFonts w:ascii="Arial" w:hAnsi="Arial" w:cs="Arial"/>
          <w:sz w:val="12"/>
          <w:szCs w:val="12"/>
          <w:lang w:val="en-US"/>
        </w:rPr>
        <w:t>min</w:t>
      </w:r>
      <w:r w:rsidRPr="00620692">
        <w:rPr>
          <w:rFonts w:ascii="Arial" w:hAnsi="Arial" w:cs="Arial"/>
          <w:sz w:val="12"/>
          <w:szCs w:val="12"/>
        </w:rPr>
        <w:t xml:space="preserve">-ции уровня финанс. риска при предусматр. уровне прибыли 6. </w:t>
      </w:r>
      <w:r w:rsidR="00D121D3" w:rsidRPr="00620692">
        <w:rPr>
          <w:rFonts w:ascii="Arial" w:hAnsi="Arial" w:cs="Arial"/>
          <w:sz w:val="12"/>
          <w:szCs w:val="12"/>
        </w:rPr>
        <w:t>О</w:t>
      </w:r>
      <w:r w:rsidRPr="00620692">
        <w:rPr>
          <w:rFonts w:ascii="Arial" w:hAnsi="Arial" w:cs="Arial"/>
          <w:sz w:val="12"/>
          <w:szCs w:val="12"/>
        </w:rPr>
        <w:t>беспеч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постоян. финанс. равновесия в процессе его развития </w:t>
      </w:r>
    </w:p>
    <w:p w:rsidR="00261B61" w:rsidRPr="00620692" w:rsidRDefault="00261B6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  <w:u w:val="single"/>
        </w:rPr>
        <w:t>ФМ осуществляет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  <w:u w:val="single"/>
        </w:rPr>
        <w:t>ф-ции</w:t>
      </w:r>
      <w:r w:rsidRPr="00620692">
        <w:rPr>
          <w:rFonts w:ascii="Arial" w:hAnsi="Arial" w:cs="Arial"/>
          <w:sz w:val="12"/>
          <w:szCs w:val="12"/>
        </w:rPr>
        <w:t>, подраздел. на 2 группы:</w:t>
      </w:r>
      <w:r w:rsidRPr="00620692">
        <w:rPr>
          <w:rFonts w:ascii="Arial" w:hAnsi="Arial" w:cs="Arial"/>
          <w:i/>
          <w:sz w:val="12"/>
          <w:szCs w:val="12"/>
        </w:rPr>
        <w:t xml:space="preserve"> 1)Ф-ции ФМ как управляющей системы</w:t>
      </w:r>
      <w:r w:rsidRPr="00620692">
        <w:rPr>
          <w:rFonts w:ascii="Arial" w:hAnsi="Arial" w:cs="Arial"/>
          <w:sz w:val="12"/>
          <w:szCs w:val="12"/>
        </w:rPr>
        <w:t>е: 1.</w:t>
      </w:r>
      <w:r w:rsidRPr="00620692">
        <w:rPr>
          <w:rFonts w:ascii="Arial" w:hAnsi="Arial" w:cs="Arial"/>
          <w:sz w:val="12"/>
          <w:szCs w:val="12"/>
          <w:u w:val="single"/>
        </w:rPr>
        <w:t>разработка финанс.стратегии предприятия</w:t>
      </w:r>
      <w:r w:rsidRPr="00620692">
        <w:rPr>
          <w:rFonts w:ascii="Arial" w:hAnsi="Arial" w:cs="Arial"/>
          <w:sz w:val="12"/>
          <w:szCs w:val="12"/>
        </w:rPr>
        <w:t xml:space="preserve"> (формир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сис-ма целей и целев.показателей финанс.деятель-ти на долгосрочн.период, определ-ся приоритетн. задачи) </w:t>
      </w:r>
      <w:r w:rsidRPr="00620692">
        <w:rPr>
          <w:rFonts w:ascii="Arial" w:hAnsi="Arial" w:cs="Arial"/>
          <w:sz w:val="12"/>
          <w:szCs w:val="12"/>
          <w:u w:val="single"/>
        </w:rPr>
        <w:t>2.формиров-е эффективн.</w:t>
      </w:r>
      <w:r w:rsidR="009F7277" w:rsidRPr="00620692">
        <w:rPr>
          <w:rFonts w:ascii="Arial" w:hAnsi="Arial" w:cs="Arial"/>
          <w:sz w:val="12"/>
          <w:szCs w:val="12"/>
          <w:u w:val="single"/>
        </w:rPr>
        <w:t xml:space="preserve"> </w:t>
      </w:r>
      <w:r w:rsidRPr="00620692">
        <w:rPr>
          <w:rFonts w:ascii="Arial" w:hAnsi="Arial" w:cs="Arial"/>
          <w:sz w:val="12"/>
          <w:szCs w:val="12"/>
          <w:u w:val="single"/>
        </w:rPr>
        <w:t>инфляцион.систем, обеспечив</w:t>
      </w:r>
      <w:r w:rsidR="009F7277" w:rsidRPr="00620692">
        <w:rPr>
          <w:rFonts w:ascii="Arial" w:hAnsi="Arial" w:cs="Arial"/>
          <w:sz w:val="12"/>
          <w:szCs w:val="12"/>
          <w:u w:val="single"/>
        </w:rPr>
        <w:t xml:space="preserve">. </w:t>
      </w:r>
      <w:r w:rsidRPr="00620692">
        <w:rPr>
          <w:rFonts w:ascii="Arial" w:hAnsi="Arial" w:cs="Arial"/>
          <w:sz w:val="12"/>
          <w:szCs w:val="12"/>
          <w:u w:val="single"/>
        </w:rPr>
        <w:t>обоснование альтернативн. вариантов управленческ.</w:t>
      </w:r>
      <w:r w:rsidR="009F7277" w:rsidRPr="00620692">
        <w:rPr>
          <w:rFonts w:ascii="Arial" w:hAnsi="Arial" w:cs="Arial"/>
          <w:sz w:val="12"/>
          <w:szCs w:val="12"/>
          <w:u w:val="single"/>
        </w:rPr>
        <w:t xml:space="preserve"> </w:t>
      </w:r>
      <w:r w:rsidRPr="00620692">
        <w:rPr>
          <w:rFonts w:ascii="Arial" w:hAnsi="Arial" w:cs="Arial"/>
          <w:sz w:val="12"/>
          <w:szCs w:val="12"/>
          <w:u w:val="single"/>
        </w:rPr>
        <w:t>решений</w:t>
      </w:r>
      <w:r w:rsidRPr="00620692">
        <w:rPr>
          <w:rFonts w:ascii="Arial" w:hAnsi="Arial" w:cs="Arial"/>
          <w:sz w:val="12"/>
          <w:szCs w:val="12"/>
        </w:rPr>
        <w:t xml:space="preserve"> (определ-е объемов и содер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информац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потребностей финанс. менед-та, формир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внешних и внутренних источ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инф</w:t>
      </w:r>
      <w:r w:rsidR="009F7277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>ии, орг</w:t>
      </w:r>
      <w:r w:rsidR="00D121D3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>ия постоянного мониторинга финан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состояния) 3.</w:t>
      </w:r>
      <w:r w:rsidRPr="00620692">
        <w:rPr>
          <w:rFonts w:ascii="Arial" w:hAnsi="Arial" w:cs="Arial"/>
          <w:sz w:val="12"/>
          <w:szCs w:val="12"/>
          <w:u w:val="single"/>
        </w:rPr>
        <w:t xml:space="preserve">осуществл-е анализа различн.аспектов финанс.деятель-ти предприятия </w:t>
      </w:r>
      <w:r w:rsidRPr="00620692">
        <w:rPr>
          <w:rFonts w:ascii="Arial" w:hAnsi="Arial" w:cs="Arial"/>
          <w:sz w:val="12"/>
          <w:szCs w:val="12"/>
        </w:rPr>
        <w:t>(проведение экспресс и углублен. анализа отдельн.финанс. операций, в т.ч. филиалов, дочерних пред</w:t>
      </w:r>
      <w:r w:rsidR="00D121D3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>ий, обобщение рез</w:t>
      </w:r>
      <w:r w:rsidR="00D121D3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>ов) 4.</w:t>
      </w:r>
      <w:r w:rsidRPr="00620692">
        <w:rPr>
          <w:rFonts w:ascii="Arial" w:hAnsi="Arial" w:cs="Arial"/>
          <w:sz w:val="12"/>
          <w:szCs w:val="12"/>
          <w:u w:val="single"/>
        </w:rPr>
        <w:t>осуществление планиров-я финанс.</w:t>
      </w:r>
      <w:r w:rsidR="009F7277" w:rsidRPr="00620692">
        <w:rPr>
          <w:rFonts w:ascii="Arial" w:hAnsi="Arial" w:cs="Arial"/>
          <w:sz w:val="12"/>
          <w:szCs w:val="12"/>
          <w:u w:val="single"/>
        </w:rPr>
        <w:t xml:space="preserve"> </w:t>
      </w:r>
      <w:r w:rsidRPr="00620692">
        <w:rPr>
          <w:rFonts w:ascii="Arial" w:hAnsi="Arial" w:cs="Arial"/>
          <w:sz w:val="12"/>
          <w:szCs w:val="12"/>
          <w:u w:val="single"/>
        </w:rPr>
        <w:t xml:space="preserve">деятель-ти по основным ее направлениям </w:t>
      </w:r>
      <w:r w:rsidRPr="00620692">
        <w:rPr>
          <w:rFonts w:ascii="Arial" w:hAnsi="Arial" w:cs="Arial"/>
          <w:sz w:val="12"/>
          <w:szCs w:val="12"/>
        </w:rPr>
        <w:t xml:space="preserve">(разработка сис-мы текущ.планов и бюджетов по основн. направл-ям фин.деятель-ти) </w:t>
      </w:r>
    </w:p>
    <w:p w:rsidR="00261B61" w:rsidRPr="00620692" w:rsidRDefault="00261B61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5" w:name="_Toc398998444"/>
      <w:r w:rsidRPr="00620692">
        <w:rPr>
          <w:rFonts w:ascii="Arial" w:hAnsi="Arial" w:cs="Arial"/>
          <w:i w:val="0"/>
          <w:sz w:val="12"/>
          <w:szCs w:val="12"/>
        </w:rPr>
        <w:t>5. Базовые концепции финансового менеджмента.</w:t>
      </w:r>
      <w:bookmarkEnd w:id="5"/>
    </w:p>
    <w:p w:rsidR="00983C0B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</w:t>
      </w:r>
      <w:r w:rsidRPr="00620692">
        <w:rPr>
          <w:rFonts w:ascii="Arial" w:hAnsi="Arial" w:cs="Arial"/>
          <w:sz w:val="12"/>
          <w:szCs w:val="12"/>
          <w:u w:val="single"/>
        </w:rPr>
        <w:t xml:space="preserve">) </w:t>
      </w:r>
      <w:r w:rsidRPr="00620692">
        <w:rPr>
          <w:rFonts w:ascii="Arial" w:hAnsi="Arial" w:cs="Arial"/>
          <w:i/>
          <w:sz w:val="12"/>
          <w:szCs w:val="12"/>
          <w:u w:val="single"/>
        </w:rPr>
        <w:t>концеп</w:t>
      </w:r>
      <w:r w:rsidR="009F7277" w:rsidRPr="00620692">
        <w:rPr>
          <w:rFonts w:ascii="Arial" w:hAnsi="Arial" w:cs="Arial"/>
          <w:i/>
          <w:sz w:val="12"/>
          <w:szCs w:val="12"/>
          <w:u w:val="single"/>
        </w:rPr>
        <w:t>.</w:t>
      </w:r>
      <w:r w:rsidRPr="00620692">
        <w:rPr>
          <w:rFonts w:ascii="Arial" w:hAnsi="Arial" w:cs="Arial"/>
          <w:i/>
          <w:sz w:val="12"/>
          <w:szCs w:val="12"/>
          <w:u w:val="single"/>
        </w:rPr>
        <w:t xml:space="preserve"> денеж. потока</w:t>
      </w:r>
      <w:r w:rsidRPr="00620692">
        <w:rPr>
          <w:rFonts w:ascii="Arial" w:hAnsi="Arial" w:cs="Arial"/>
          <w:sz w:val="12"/>
          <w:szCs w:val="12"/>
        </w:rPr>
        <w:t xml:space="preserve"> предполагает: а) идентификацию денеж.потока, его продолжит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и вид; б) оценку факторов, определ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величину элем-тов денеж.потока; в) выбор коэф-та дисконтир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, позволяющего сопоставлять </w:t>
      </w:r>
      <w:r w:rsidR="00983C0B" w:rsidRPr="00620692">
        <w:rPr>
          <w:rFonts w:ascii="Arial" w:hAnsi="Arial" w:cs="Arial"/>
          <w:sz w:val="12"/>
          <w:szCs w:val="12"/>
        </w:rPr>
        <w:t>разновременные денеж.</w:t>
      </w:r>
      <w:r w:rsidR="009F7277" w:rsidRPr="00620692">
        <w:rPr>
          <w:rFonts w:ascii="Arial" w:hAnsi="Arial" w:cs="Arial"/>
          <w:sz w:val="12"/>
          <w:szCs w:val="12"/>
        </w:rPr>
        <w:t xml:space="preserve"> </w:t>
      </w:r>
      <w:r w:rsidR="00983C0B" w:rsidRPr="00620692">
        <w:rPr>
          <w:rFonts w:ascii="Arial" w:hAnsi="Arial" w:cs="Arial"/>
          <w:sz w:val="12"/>
          <w:szCs w:val="12"/>
        </w:rPr>
        <w:t>потоки (дисконтир</w:t>
      </w:r>
      <w:r w:rsidR="009F7277" w:rsidRPr="00620692">
        <w:rPr>
          <w:rFonts w:ascii="Arial" w:hAnsi="Arial" w:cs="Arial"/>
          <w:sz w:val="12"/>
          <w:szCs w:val="12"/>
        </w:rPr>
        <w:t>.</w:t>
      </w:r>
      <w:r w:rsidR="00983C0B" w:rsidRPr="00620692">
        <w:rPr>
          <w:rFonts w:ascii="Arial" w:hAnsi="Arial" w:cs="Arial"/>
          <w:sz w:val="12"/>
          <w:szCs w:val="12"/>
        </w:rPr>
        <w:t xml:space="preserve"> – уменьшение стоимости во времени);</w:t>
      </w:r>
      <w:r w:rsidRPr="00620692">
        <w:rPr>
          <w:rFonts w:ascii="Arial" w:hAnsi="Arial" w:cs="Arial"/>
          <w:sz w:val="12"/>
          <w:szCs w:val="12"/>
        </w:rPr>
        <w:t xml:space="preserve"> г) оценку риска, связанного с данным потоком</w:t>
      </w:r>
    </w:p>
    <w:p w:rsidR="008361EA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  <w:u w:val="single"/>
        </w:rPr>
        <w:t xml:space="preserve">2) </w:t>
      </w:r>
      <w:r w:rsidRPr="00620692">
        <w:rPr>
          <w:rFonts w:ascii="Arial" w:hAnsi="Arial" w:cs="Arial"/>
          <w:i/>
          <w:sz w:val="12"/>
          <w:szCs w:val="12"/>
          <w:u w:val="single"/>
        </w:rPr>
        <w:t>концепц. временной ценности дене</w:t>
      </w:r>
      <w:r w:rsidR="00983C0B" w:rsidRPr="00620692">
        <w:rPr>
          <w:rFonts w:ascii="Arial" w:hAnsi="Arial" w:cs="Arial"/>
          <w:i/>
          <w:sz w:val="12"/>
          <w:szCs w:val="12"/>
          <w:u w:val="single"/>
        </w:rPr>
        <w:t>г</w:t>
      </w:r>
      <w:r w:rsidR="00983C0B" w:rsidRPr="00620692">
        <w:rPr>
          <w:rFonts w:ascii="Arial" w:hAnsi="Arial" w:cs="Arial"/>
          <w:sz w:val="12"/>
          <w:szCs w:val="12"/>
        </w:rPr>
        <w:t xml:space="preserve"> – стоим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="00983C0B" w:rsidRPr="00620692">
        <w:rPr>
          <w:rFonts w:ascii="Arial" w:hAnsi="Arial" w:cs="Arial"/>
          <w:sz w:val="12"/>
          <w:szCs w:val="12"/>
        </w:rPr>
        <w:t xml:space="preserve"> </w:t>
      </w:r>
      <w:r w:rsidR="00D121D3" w:rsidRPr="00620692">
        <w:rPr>
          <w:rFonts w:ascii="Arial" w:hAnsi="Arial" w:cs="Arial"/>
          <w:sz w:val="12"/>
          <w:szCs w:val="12"/>
        </w:rPr>
        <w:t>денеж.</w:t>
      </w:r>
      <w:r w:rsidR="00983C0B" w:rsidRPr="00620692">
        <w:rPr>
          <w:rFonts w:ascii="Arial" w:hAnsi="Arial" w:cs="Arial"/>
          <w:sz w:val="12"/>
          <w:szCs w:val="12"/>
        </w:rPr>
        <w:t xml:space="preserve"> ресурсов</w:t>
      </w:r>
      <w:r w:rsidR="008361EA" w:rsidRPr="00620692">
        <w:rPr>
          <w:rFonts w:ascii="Arial" w:hAnsi="Arial" w:cs="Arial"/>
          <w:sz w:val="12"/>
          <w:szCs w:val="12"/>
        </w:rPr>
        <w:t xml:space="preserve"> в</w:t>
      </w:r>
      <w:r w:rsidR="00983C0B" w:rsidRPr="00620692">
        <w:rPr>
          <w:rFonts w:ascii="Arial" w:hAnsi="Arial" w:cs="Arial"/>
          <w:sz w:val="12"/>
          <w:szCs w:val="12"/>
        </w:rPr>
        <w:t>о времен</w:t>
      </w:r>
      <w:r w:rsidR="008361EA" w:rsidRPr="00620692">
        <w:rPr>
          <w:rFonts w:ascii="Arial" w:hAnsi="Arial" w:cs="Arial"/>
          <w:sz w:val="12"/>
          <w:szCs w:val="12"/>
        </w:rPr>
        <w:t>и</w:t>
      </w:r>
      <w:r w:rsidR="00983C0B" w:rsidRPr="00620692">
        <w:rPr>
          <w:rFonts w:ascii="Arial" w:hAnsi="Arial" w:cs="Arial"/>
          <w:sz w:val="12"/>
          <w:szCs w:val="12"/>
        </w:rPr>
        <w:t xml:space="preserve"> уменьш</w:t>
      </w:r>
      <w:r w:rsidRPr="00620692">
        <w:rPr>
          <w:rFonts w:ascii="Arial" w:hAnsi="Arial" w:cs="Arial"/>
          <w:sz w:val="12"/>
          <w:szCs w:val="12"/>
        </w:rPr>
        <w:t xml:space="preserve"> </w:t>
      </w:r>
    </w:p>
    <w:p w:rsidR="008361EA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  <w:u w:val="single"/>
        </w:rPr>
        <w:t xml:space="preserve">3) </w:t>
      </w:r>
      <w:r w:rsidRPr="00620692">
        <w:rPr>
          <w:rFonts w:ascii="Arial" w:hAnsi="Arial" w:cs="Arial"/>
          <w:i/>
          <w:sz w:val="12"/>
          <w:szCs w:val="12"/>
          <w:u w:val="single"/>
        </w:rPr>
        <w:t>концепц. компромисса между риском и доходностью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="008361EA" w:rsidRPr="00620692">
        <w:rPr>
          <w:rFonts w:ascii="Arial" w:hAnsi="Arial" w:cs="Arial"/>
          <w:sz w:val="12"/>
          <w:szCs w:val="12"/>
        </w:rPr>
        <w:t>– получение любого дохода в бизнесе чаще всего сопряжено с риском.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  <w:u w:val="single"/>
        </w:rPr>
        <w:t xml:space="preserve">4) </w:t>
      </w:r>
      <w:r w:rsidRPr="00620692">
        <w:rPr>
          <w:rFonts w:ascii="Arial" w:hAnsi="Arial" w:cs="Arial"/>
          <w:i/>
          <w:sz w:val="12"/>
          <w:szCs w:val="12"/>
          <w:u w:val="single"/>
        </w:rPr>
        <w:t>концепц. стоим-ти капитала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="008361EA" w:rsidRPr="00620692">
        <w:rPr>
          <w:rFonts w:ascii="Arial" w:hAnsi="Arial" w:cs="Arial"/>
          <w:sz w:val="12"/>
          <w:szCs w:val="12"/>
        </w:rPr>
        <w:t xml:space="preserve">– каждый источник финансирования деятельности предприятия имеет свою стоимость. </w:t>
      </w:r>
    </w:p>
    <w:p w:rsidR="008361EA" w:rsidRPr="00620692" w:rsidRDefault="008361E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5) </w:t>
      </w:r>
      <w:r w:rsidRPr="00620692">
        <w:rPr>
          <w:rFonts w:ascii="Arial" w:hAnsi="Arial" w:cs="Arial"/>
          <w:sz w:val="12"/>
          <w:szCs w:val="12"/>
          <w:u w:val="single"/>
        </w:rPr>
        <w:t xml:space="preserve">концеп. Эффективности рынка капитала </w:t>
      </w:r>
      <w:r w:rsidRPr="00620692">
        <w:rPr>
          <w:rFonts w:ascii="Arial" w:hAnsi="Arial" w:cs="Arial"/>
          <w:sz w:val="12"/>
          <w:szCs w:val="12"/>
        </w:rPr>
        <w:t>– эфф</w:t>
      </w:r>
      <w:r w:rsidR="00D121D3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>ть рынка хар</w:t>
      </w:r>
      <w:r w:rsidR="00D121D3" w:rsidRPr="00620692">
        <w:rPr>
          <w:rFonts w:ascii="Arial" w:hAnsi="Arial" w:cs="Arial"/>
          <w:sz w:val="12"/>
          <w:szCs w:val="12"/>
        </w:rPr>
        <w:t>-</w:t>
      </w:r>
      <w:r w:rsidRPr="00620692">
        <w:rPr>
          <w:rFonts w:ascii="Arial" w:hAnsi="Arial" w:cs="Arial"/>
          <w:sz w:val="12"/>
          <w:szCs w:val="12"/>
        </w:rPr>
        <w:t>ся уровнем его информац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насыщенности и доступности информации участникам рынка.</w:t>
      </w:r>
    </w:p>
    <w:p w:rsidR="008361EA" w:rsidRPr="00620692" w:rsidRDefault="008361E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6) </w:t>
      </w:r>
      <w:r w:rsidRPr="00620692">
        <w:rPr>
          <w:rFonts w:ascii="Arial" w:hAnsi="Arial" w:cs="Arial"/>
          <w:sz w:val="12"/>
          <w:szCs w:val="12"/>
          <w:u w:val="single"/>
        </w:rPr>
        <w:t>концепция ассиметричности информации</w:t>
      </w:r>
      <w:r w:rsidRPr="00620692">
        <w:rPr>
          <w:rFonts w:ascii="Arial" w:hAnsi="Arial" w:cs="Arial"/>
          <w:sz w:val="12"/>
          <w:szCs w:val="12"/>
        </w:rPr>
        <w:t xml:space="preserve"> – отдельные участники рынка могут владеть информацией, недоступной всем участи</w:t>
      </w:r>
      <w:r w:rsidR="00D121D3" w:rsidRPr="00620692">
        <w:rPr>
          <w:rFonts w:ascii="Arial" w:hAnsi="Arial" w:cs="Arial"/>
          <w:sz w:val="12"/>
          <w:szCs w:val="12"/>
        </w:rPr>
        <w:t>н</w:t>
      </w:r>
      <w:r w:rsidRPr="00620692">
        <w:rPr>
          <w:rFonts w:ascii="Arial" w:hAnsi="Arial" w:cs="Arial"/>
          <w:sz w:val="12"/>
          <w:szCs w:val="12"/>
        </w:rPr>
        <w:t>икам рынка</w:t>
      </w:r>
    </w:p>
    <w:p w:rsidR="008361EA" w:rsidRPr="00620692" w:rsidRDefault="008361E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7) </w:t>
      </w:r>
      <w:r w:rsidRPr="00620692">
        <w:rPr>
          <w:rFonts w:ascii="Arial" w:hAnsi="Arial" w:cs="Arial"/>
          <w:sz w:val="12"/>
          <w:szCs w:val="12"/>
          <w:u w:val="single"/>
        </w:rPr>
        <w:t>концепция альтернативных затрат</w:t>
      </w:r>
      <w:r w:rsidRPr="00620692">
        <w:rPr>
          <w:rFonts w:ascii="Arial" w:hAnsi="Arial" w:cs="Arial"/>
          <w:sz w:val="12"/>
          <w:szCs w:val="12"/>
        </w:rPr>
        <w:t xml:space="preserve"> – принятие любого решения финан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="00D121D3" w:rsidRPr="00620692">
        <w:rPr>
          <w:rFonts w:ascii="Arial" w:hAnsi="Arial" w:cs="Arial"/>
          <w:sz w:val="12"/>
          <w:szCs w:val="12"/>
        </w:rPr>
        <w:t>хар-</w:t>
      </w:r>
      <w:r w:rsidRPr="00620692">
        <w:rPr>
          <w:rFonts w:ascii="Arial" w:hAnsi="Arial" w:cs="Arial"/>
          <w:sz w:val="12"/>
          <w:szCs w:val="12"/>
        </w:rPr>
        <w:t>ра связано с отказом от некоторого альтернативного варианта</w:t>
      </w:r>
    </w:p>
    <w:p w:rsidR="008361EA" w:rsidRPr="00620692" w:rsidRDefault="008361E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8) </w:t>
      </w:r>
      <w:r w:rsidRPr="00620692">
        <w:rPr>
          <w:rFonts w:ascii="Arial" w:hAnsi="Arial" w:cs="Arial"/>
          <w:sz w:val="12"/>
          <w:szCs w:val="12"/>
          <w:u w:val="single"/>
        </w:rPr>
        <w:t>концепция агентских отношений</w:t>
      </w:r>
      <w:r w:rsidRPr="00620692">
        <w:rPr>
          <w:rFonts w:ascii="Arial" w:hAnsi="Arial" w:cs="Arial"/>
          <w:sz w:val="12"/>
          <w:szCs w:val="12"/>
        </w:rPr>
        <w:t xml:space="preserve"> – для большинства фирм присущ разрыв между функцией владения и функцией управления. Для устранения возможных противоречий владельцы компаний вынуждены нести агентские издержки.</w:t>
      </w: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6" w:name="_Toc398998445"/>
      <w:r w:rsidRPr="00620692">
        <w:rPr>
          <w:rFonts w:ascii="Arial" w:hAnsi="Arial" w:cs="Arial"/>
          <w:i w:val="0"/>
          <w:sz w:val="12"/>
          <w:szCs w:val="12"/>
        </w:rPr>
        <w:lastRenderedPageBreak/>
        <w:t>6</w:t>
      </w:r>
      <w:r w:rsidR="00D137FE" w:rsidRPr="00620692">
        <w:rPr>
          <w:rFonts w:ascii="Arial" w:hAnsi="Arial" w:cs="Arial"/>
          <w:i w:val="0"/>
          <w:sz w:val="12"/>
          <w:szCs w:val="12"/>
        </w:rPr>
        <w:t>. Сущность и организация финансового менеджмента на предприятии.</w:t>
      </w:r>
      <w:bookmarkEnd w:id="6"/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ФМ яв-ся частью общего управления предприятием. Умело организованный фин. менеджмент яв-ся серьезным фактором успеха предприятия на рынке.И напротив, неэффективно организованное управление финансами может ослабить конкретн.позицию компании. Организацион.  структура сис-мы управления финансами предприятия, а так же ее кадровый состав могут быть построены различн. способами в зависим-и от размеров предприятия и вида его деятельности. Для крупной компании наиболее характерно обособление спец.службы, руководимой вице-президентом по финансам (финансов.директором) и, как правило, включающий бухгалтерию и финанс. отдел. Финанс. директор подчиняется непосредственно ген. директору. В небольших предприятиях роль фин.. директора обычно выполняет гл.бухгалтер. Работа фин.менеджера яв-ся частью работы высшего звена управл-я фирмы, связано с предоставлением ему аналитическ. информации, необходимой для принятия управленческ. решений финанс. характера. В независим-ти от организацион. структуры управления фирмой финанс. менеджер отвечает за анализ финанс. проблем, принятие в нек-рых случаях решений или выработку рекомендаций высшему руководству. К основным фун-ям финанс. дирекции относятся: 1. разработка финанс. стратегии и финанс.программы развития предприятия и его подразделений 2. определение инвестицион.политики 3. разработка кредитн. политики 4. разработка плана денежн. потоков, финанс. планов предприятия и его подразделений 5. обеспечение финанс. деятельности 6. осуществление денеж.расчетов с поставщиками и покупателями 7. анализ финанс.деятель-ти предприятия.</w:t>
      </w:r>
    </w:p>
    <w:p w:rsidR="009767A5" w:rsidRPr="00620692" w:rsidRDefault="009767A5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7" w:name="_Toc398998446"/>
      <w:r w:rsidRPr="00620692">
        <w:rPr>
          <w:rFonts w:ascii="Arial" w:hAnsi="Arial" w:cs="Arial"/>
          <w:i w:val="0"/>
          <w:sz w:val="12"/>
          <w:szCs w:val="12"/>
        </w:rPr>
        <w:lastRenderedPageBreak/>
        <w:t>7</w:t>
      </w:r>
      <w:r w:rsidR="00D137FE" w:rsidRPr="00620692">
        <w:rPr>
          <w:rFonts w:ascii="Arial" w:hAnsi="Arial" w:cs="Arial"/>
          <w:i w:val="0"/>
          <w:sz w:val="12"/>
          <w:szCs w:val="12"/>
        </w:rPr>
        <w:t>. Бухгалтерская отчетность - информационная база финансового менеджмента.</w:t>
      </w:r>
      <w:bookmarkEnd w:id="7"/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 состав инф-ции входят такие бух.док-ты, как: - баланс ф1, - отчет о приб.и убытках ф2,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- отчет об изменении капитала ф3, - отчет движения ден.ср-в ф4, - пояснит.записка ф5, - отчет о целевом использовании полученных средств ф6. </w:t>
      </w:r>
    </w:p>
    <w:p w:rsidR="009767A5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Эти</w:t>
      </w:r>
      <w:r w:rsidR="009767A5" w:rsidRPr="00620692">
        <w:rPr>
          <w:rFonts w:ascii="Arial" w:hAnsi="Arial" w:cs="Arial"/>
          <w:sz w:val="12"/>
          <w:szCs w:val="12"/>
        </w:rPr>
        <w:t xml:space="preserve">е формы входят в состав как годовой, так и квартальной отчетности. 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Бух.баланс содержит основной блок инф-ции. Он показывает фин.положение пред-я на начало и конец отчет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периода</w:t>
      </w:r>
      <w:r w:rsidR="00D121D3" w:rsidRPr="00620692">
        <w:rPr>
          <w:rFonts w:ascii="Arial" w:hAnsi="Arial" w:cs="Arial"/>
          <w:sz w:val="12"/>
          <w:szCs w:val="12"/>
        </w:rPr>
        <w:t xml:space="preserve"> и состоит из 2 разделов. Актив и </w:t>
      </w:r>
      <w:r w:rsidRPr="00620692">
        <w:rPr>
          <w:rFonts w:ascii="Arial" w:hAnsi="Arial" w:cs="Arial"/>
          <w:sz w:val="12"/>
          <w:szCs w:val="12"/>
        </w:rPr>
        <w:t>Пассив</w:t>
      </w:r>
      <w:r w:rsidR="00D121D3" w:rsidRPr="00620692">
        <w:rPr>
          <w:rFonts w:ascii="Arial" w:hAnsi="Arial" w:cs="Arial"/>
          <w:sz w:val="12"/>
          <w:szCs w:val="12"/>
        </w:rPr>
        <w:t xml:space="preserve">. </w:t>
      </w:r>
      <w:r w:rsidRPr="00620692">
        <w:rPr>
          <w:rFonts w:ascii="Arial" w:hAnsi="Arial" w:cs="Arial"/>
          <w:sz w:val="12"/>
          <w:szCs w:val="12"/>
        </w:rPr>
        <w:t>Особенностью баланса явл-ся его построение в соответствии с принципом двойной записи.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     Ф2 – этот отчет выражает степень деловой активности организации и ее результативность. Эта форма дает возможность анализировать эффективность формирования и распределения прибыли пред-я., оценивать рент-ть .пр-ва и др. В отличии от баланса, в кот. фин.результат отражены лишь показателями непокрытых убытков прошлых лет и отчетного года,  Ф2 показывает не только величину прибыли (убытка) отч.года и источника ее формирования и направления распределения.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     Ф4 показывает остатки ден.ср-в на начало и конец года и движение ден.потоков организации как в целом, так и в разрезе операционной, финансовой и инвестиционной деят-ти. 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Отчетность дает возможность оценить достаточность или недостаток ден.ср-в, скрыть влияние различных видов деят-ти на конечный результат, показать пути образования и направления ден.ср-в и в итоге проанализировать эффективность управления ден.потоками организации и наметить конкретные меры по улучшению фин.ситуации.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     Ф3 состоит из 4 разделов. В первом «Капиталы» показывается движение УК, ДК, РК, а также нераспределенной прибыли прошлых лет, фондов предпр-я, целевого финансир-я, поступл-е из бюджета и внебюджетных фондов; «Резервы»; «Оценочные резервы». Включает справку о чистых активах пред-я и целевом направлении полученных ср-в. Исследуя отчетность, следует иметь ввиду, что показатели прибыли, содержащиеся в отчете не тождественны ден.потокам пред-я по 2 осн.причинам: 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1) несовпадение времени осущ-я дох.и расх. и отражение их в бухучете; 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2) присутствие неден. элементов</w:t>
      </w:r>
    </w:p>
    <w:p w:rsidR="009767A5" w:rsidRPr="00620692" w:rsidRDefault="009767A5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21D3" w:rsidRPr="00620692" w:rsidRDefault="00D121D3" w:rsidP="005763FD">
      <w:pPr>
        <w:jc w:val="both"/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8" w:name="_Toc398998447"/>
      <w:r w:rsidRPr="00620692">
        <w:rPr>
          <w:rFonts w:ascii="Arial" w:hAnsi="Arial" w:cs="Arial"/>
          <w:i w:val="0"/>
          <w:sz w:val="12"/>
          <w:szCs w:val="12"/>
        </w:rPr>
        <w:lastRenderedPageBreak/>
        <w:t>8</w:t>
      </w:r>
      <w:r w:rsidR="00D137FE" w:rsidRPr="00620692">
        <w:rPr>
          <w:rFonts w:ascii="Arial" w:hAnsi="Arial" w:cs="Arial"/>
          <w:i w:val="0"/>
          <w:sz w:val="12"/>
          <w:szCs w:val="12"/>
        </w:rPr>
        <w:t>.Показатели деловой активности предприятия.</w:t>
      </w:r>
      <w:bookmarkEnd w:id="8"/>
    </w:p>
    <w:p w:rsidR="001756CB" w:rsidRPr="00620692" w:rsidRDefault="00437EC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Выручка</w:t>
      </w:r>
    </w:p>
    <w:p w:rsidR="00437ECF" w:rsidRPr="00620692" w:rsidRDefault="00437EC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Показатели оборачиваемости</w:t>
      </w:r>
    </w:p>
    <w:p w:rsidR="00437ECF" w:rsidRPr="00620692" w:rsidRDefault="00437EC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Эффективность текущей деятельности оценивается с точки зрения показателей оборачиваемости средств и показателей эффективности использования различных видов ресурсов (материальных, трудовых, финансовых).</w:t>
      </w:r>
    </w:p>
    <w:p w:rsidR="00437ECF" w:rsidRPr="00620692" w:rsidRDefault="00437EC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Показатели оборачиваемости:</w:t>
      </w:r>
    </w:p>
    <w:p w:rsidR="00437ECF" w:rsidRPr="00620692" w:rsidRDefault="00F664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 внеобортных активов:</w:t>
      </w:r>
    </w:p>
    <w:p w:rsidR="00F66436" w:rsidRPr="00620692" w:rsidRDefault="00F664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Фондоотдача </w:t>
      </w:r>
      <m:oMath>
        <m:r>
          <w:rPr>
            <w:rFonts w:ascii="Cambria Math" w:hAnsi="Arial" w:cs="Arial"/>
            <w:sz w:val="12"/>
            <w:szCs w:val="12"/>
          </w:rPr>
          <m:t>Фо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выручка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от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продаж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стоимость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внеоборотных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активов</m:t>
            </m:r>
          </m:den>
        </m:f>
        <m:r>
          <w:rPr>
            <w:rFonts w:ascii="Cambria Math" w:hAnsi="Arial" w:cs="Arial"/>
            <w:sz w:val="12"/>
            <w:szCs w:val="12"/>
          </w:rPr>
          <m:t xml:space="preserve">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F66436" w:rsidRPr="00620692" w:rsidRDefault="00F664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Фондоемкость </w:t>
      </w:r>
      <m:oMath>
        <m:r>
          <w:rPr>
            <w:rFonts w:ascii="Cambria Math" w:hAnsi="Arial" w:cs="Arial"/>
            <w:sz w:val="12"/>
            <w:szCs w:val="12"/>
          </w:rPr>
          <m:t>Фе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стоимость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внеоборотных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активов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выручка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от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продаж</m:t>
            </m:r>
          </m:den>
        </m:f>
        <m:r>
          <w:rPr>
            <w:rFonts w:ascii="Cambria Math" w:hAnsi="Arial" w:cs="Arial"/>
            <w:sz w:val="12"/>
            <w:szCs w:val="12"/>
          </w:rPr>
          <m:t xml:space="preserve">   (</m:t>
        </m:r>
        <m:r>
          <w:rPr>
            <w:rFonts w:ascii="Cambria Math" w:hAnsi="Arial" w:cs="Arial"/>
            <w:sz w:val="12"/>
            <w:szCs w:val="12"/>
          </w:rPr>
          <m:t>↓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F66436" w:rsidRPr="00620692" w:rsidRDefault="00F664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Коэффициент оборачиваемости оборотных активов </w:t>
      </w:r>
      <m:oMath>
        <m:r>
          <w:rPr>
            <w:rFonts w:ascii="Cambria Math" w:hAnsi="Arial" w:cs="Arial"/>
            <w:sz w:val="12"/>
            <w:szCs w:val="12"/>
          </w:rPr>
          <m:t>Коб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выручка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стоимость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оборотных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активов</m:t>
            </m:r>
          </m:den>
        </m:f>
        <m:r>
          <w:rPr>
            <w:rFonts w:ascii="Cambria Math" w:hAnsi="Arial" w:cs="Arial"/>
            <w:sz w:val="12"/>
            <w:szCs w:val="12"/>
          </w:rPr>
          <m:t xml:space="preserve">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F66436" w:rsidRPr="00620692" w:rsidRDefault="00F664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Коэффициент загрузки (закрепления) </w:t>
      </w:r>
      <m:oMath>
        <m:r>
          <w:rPr>
            <w:rFonts w:ascii="Cambria Math" w:hAnsi="Arial" w:cs="Arial"/>
            <w:sz w:val="12"/>
            <w:szCs w:val="12"/>
          </w:rPr>
          <m:t>Кз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стоимость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оборотных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активов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выручка</m:t>
            </m:r>
          </m:den>
        </m:f>
        <m:r>
          <w:rPr>
            <w:rFonts w:ascii="Cambria Math" w:hAnsi="Arial" w:cs="Arial"/>
            <w:sz w:val="12"/>
            <w:szCs w:val="12"/>
          </w:rPr>
          <m:t xml:space="preserve">   (</m:t>
        </m:r>
        <m:r>
          <w:rPr>
            <w:rFonts w:ascii="Cambria Math" w:hAnsi="Arial" w:cs="Arial"/>
            <w:sz w:val="12"/>
            <w:szCs w:val="12"/>
          </w:rPr>
          <m:t>↓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F66436" w:rsidRPr="00620692" w:rsidRDefault="00F664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Длительность оборачиваемости оборотных средств (оборота) </w:t>
      </w:r>
      <m:oMath>
        <m:r>
          <w:rPr>
            <w:rFonts w:ascii="Cambria Math" w:hAnsi="Arial" w:cs="Arial"/>
            <w:sz w:val="12"/>
            <w:szCs w:val="12"/>
          </w:rPr>
          <m:t>Тоб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длительность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анализируемого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периода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Коб</m:t>
            </m:r>
          </m:den>
        </m:f>
        <m:r>
          <w:rPr>
            <w:rFonts w:ascii="Cambria Math" w:hAnsi="Arial" w:cs="Arial"/>
            <w:sz w:val="12"/>
            <w:szCs w:val="12"/>
          </w:rPr>
          <m:t xml:space="preserve">   (</m:t>
        </m:r>
        <m:r>
          <w:rPr>
            <w:rFonts w:ascii="Cambria Math" w:hAnsi="Arial" w:cs="Arial"/>
            <w:sz w:val="12"/>
            <w:szCs w:val="12"/>
          </w:rPr>
          <m:t>↓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5C4291" w:rsidRPr="00620692" w:rsidRDefault="005C429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 Показатели рентабельности. Предназначен для оценки общей эффективности вложения средств в данное предприятие.</w:t>
      </w:r>
    </w:p>
    <w:p w:rsidR="005C4291" w:rsidRPr="00620692" w:rsidRDefault="005C429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рентабельность активов </w:t>
      </w:r>
      <m:oMath>
        <m:r>
          <w:rPr>
            <w:rFonts w:ascii="Cambria Math" w:hAnsi="Cambria Math" w:cs="Arial"/>
            <w:sz w:val="12"/>
            <w:szCs w:val="12"/>
          </w:rPr>
          <m:t>Ra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прибыль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величина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активов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  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5C4291" w:rsidRPr="00620692" w:rsidRDefault="005C429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рентабельность собственного капитала</w:t>
      </w:r>
      <m:oMath>
        <m:r>
          <w:rPr>
            <w:rFonts w:ascii="Cambria Math" w:hAnsi="Arial" w:cs="Arial"/>
            <w:sz w:val="12"/>
            <w:szCs w:val="12"/>
          </w:rPr>
          <m:t xml:space="preserve"> </m:t>
        </m:r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прибыль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собственный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капитал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  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5C4291" w:rsidRPr="00620692" w:rsidRDefault="005C429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Анализ деловой активности предприятия основан на «золотом правиле экономики предприятия»</w:t>
      </w:r>
    </w:p>
    <w:p w:rsidR="005C4291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ТРпр</m:t>
        </m:r>
        <m:r>
          <w:rPr>
            <w:rFonts w:ascii="Cambria Math" w:hAnsi="Arial" w:cs="Arial"/>
            <w:sz w:val="12"/>
            <w:szCs w:val="12"/>
          </w:rPr>
          <m:t>&gt;</m:t>
        </m:r>
        <m:r>
          <w:rPr>
            <w:rFonts w:ascii="Cambria Math" w:hAnsi="Arial" w:cs="Arial"/>
            <w:sz w:val="12"/>
            <w:szCs w:val="12"/>
          </w:rPr>
          <m:t>ТРв</m:t>
        </m:r>
        <m:r>
          <w:rPr>
            <w:rFonts w:ascii="Cambria Math" w:hAnsi="Arial" w:cs="Arial"/>
            <w:sz w:val="12"/>
            <w:szCs w:val="12"/>
          </w:rPr>
          <m:t>&gt;</m:t>
        </m:r>
        <m:r>
          <w:rPr>
            <w:rFonts w:ascii="Cambria Math" w:hAnsi="Arial" w:cs="Arial"/>
            <w:sz w:val="12"/>
            <w:szCs w:val="12"/>
          </w:rPr>
          <m:t>ТРа</m:t>
        </m:r>
        <m:r>
          <w:rPr>
            <w:rFonts w:ascii="Cambria Math" w:hAnsi="Arial" w:cs="Arial"/>
            <w:sz w:val="12"/>
            <w:szCs w:val="12"/>
          </w:rPr>
          <m:t>&gt;100%</m:t>
        </m:r>
      </m:oMath>
      <w:r w:rsidR="005C4291" w:rsidRPr="00620692">
        <w:rPr>
          <w:rFonts w:ascii="Arial" w:hAnsi="Arial" w:cs="Arial"/>
          <w:sz w:val="12"/>
          <w:szCs w:val="12"/>
        </w:rPr>
        <w:t xml:space="preserve"> ТРпр,ТРв, ТРа – темп роста прибыли, выручки, активов</w:t>
      </w:r>
    </w:p>
    <w:p w:rsidR="005C4291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ТРпр</m:t>
        </m:r>
        <m:r>
          <w:rPr>
            <w:rFonts w:ascii="Cambria Math" w:hAnsi="Arial" w:cs="Arial"/>
            <w:sz w:val="12"/>
            <w:szCs w:val="12"/>
          </w:rPr>
          <m:t>&gt;</m:t>
        </m:r>
        <m:r>
          <w:rPr>
            <w:rFonts w:ascii="Cambria Math" w:hAnsi="Arial" w:cs="Arial"/>
            <w:sz w:val="12"/>
            <w:szCs w:val="12"/>
          </w:rPr>
          <m:t>ТРв</m:t>
        </m:r>
      </m:oMath>
      <w:r w:rsidR="005C4291" w:rsidRPr="00620692">
        <w:rPr>
          <w:rFonts w:ascii="Arial" w:hAnsi="Arial" w:cs="Arial"/>
          <w:sz w:val="12"/>
          <w:szCs w:val="12"/>
        </w:rPr>
        <w:t xml:space="preserve"> - идет экономия затрат. </w:t>
      </w:r>
      <m:oMath>
        <m:r>
          <w:rPr>
            <w:rFonts w:ascii="Cambria Math" w:hAnsi="Arial" w:cs="Arial"/>
            <w:sz w:val="12"/>
            <w:szCs w:val="12"/>
          </w:rPr>
          <m:t>ТРв</m:t>
        </m:r>
        <m:r>
          <w:rPr>
            <w:rFonts w:ascii="Cambria Math" w:hAnsi="Arial" w:cs="Arial"/>
            <w:sz w:val="12"/>
            <w:szCs w:val="12"/>
          </w:rPr>
          <m:t>&gt;</m:t>
        </m:r>
        <m:r>
          <w:rPr>
            <w:rFonts w:ascii="Cambria Math" w:hAnsi="Arial" w:cs="Arial"/>
            <w:sz w:val="12"/>
            <w:szCs w:val="12"/>
          </w:rPr>
          <m:t>ТРа</m:t>
        </m:r>
      </m:oMath>
      <w:r w:rsidR="005C4291" w:rsidRPr="00620692">
        <w:rPr>
          <w:rFonts w:ascii="Arial" w:hAnsi="Arial" w:cs="Arial"/>
          <w:sz w:val="12"/>
          <w:szCs w:val="12"/>
        </w:rPr>
        <w:t xml:space="preserve"> - ускорение оборачиваемости</w:t>
      </w: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9" w:name="_Toc398998448"/>
      <w:r w:rsidRPr="00620692">
        <w:rPr>
          <w:rFonts w:ascii="Arial" w:hAnsi="Arial" w:cs="Arial"/>
          <w:i w:val="0"/>
          <w:sz w:val="12"/>
          <w:szCs w:val="12"/>
        </w:rPr>
        <w:t>9</w:t>
      </w:r>
      <w:r w:rsidR="00D137FE" w:rsidRPr="00620692">
        <w:rPr>
          <w:rFonts w:ascii="Arial" w:hAnsi="Arial" w:cs="Arial"/>
          <w:i w:val="0"/>
          <w:sz w:val="12"/>
          <w:szCs w:val="12"/>
        </w:rPr>
        <w:t>.Показатели рентабельности предприятия.</w:t>
      </w:r>
      <w:bookmarkEnd w:id="9"/>
    </w:p>
    <w:p w:rsidR="001756CB" w:rsidRPr="00620692" w:rsidRDefault="001756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Предназначен для оценки общей эффективности вложения средств в данное предприятие.</w:t>
      </w:r>
    </w:p>
    <w:p w:rsidR="001756CB" w:rsidRPr="00620692" w:rsidRDefault="001756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1. рентабельность активов </w:t>
      </w:r>
      <m:oMath>
        <m:r>
          <w:rPr>
            <w:rFonts w:ascii="Cambria Math" w:hAnsi="Cambria Math" w:cs="Arial"/>
            <w:sz w:val="12"/>
            <w:szCs w:val="12"/>
          </w:rPr>
          <m:t>Ra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прибыль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величина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активов</m:t>
            </m:r>
          </m:den>
        </m:f>
        <m:r>
          <w:rPr>
            <w:rFonts w:ascii="Cambria Math" w:hAnsi="Cambria Math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  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1756CB" w:rsidRPr="00620692" w:rsidRDefault="001756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рентабельность собственного капитала</w:t>
      </w:r>
      <m:oMath>
        <m:r>
          <w:rPr>
            <w:rFonts w:ascii="Cambria Math" w:hAnsi="Arial" w:cs="Arial"/>
            <w:sz w:val="12"/>
            <w:szCs w:val="12"/>
          </w:rPr>
          <m:t xml:space="preserve"> </m:t>
        </m:r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прибыль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собственный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капитал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  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</w:p>
    <w:p w:rsidR="003D6EF1" w:rsidRPr="00620692" w:rsidRDefault="003D6EF1" w:rsidP="005763FD">
      <w:pPr>
        <w:tabs>
          <w:tab w:val="left" w:pos="2700"/>
        </w:tabs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Предприятие работает рентабельно в том случае, если доходы, получен. им в резуль-те производств.-хоз. деятель-ти, превышают расходы на произв-во. Существуют следующ.показ-ли рентаб-ти:  1.</w:t>
      </w:r>
      <w:r w:rsidRPr="00620692">
        <w:rPr>
          <w:rFonts w:ascii="Arial" w:hAnsi="Arial" w:cs="Arial"/>
          <w:sz w:val="12"/>
          <w:szCs w:val="12"/>
          <w:u w:val="single"/>
        </w:rPr>
        <w:t xml:space="preserve">Рентаб-ть продаж </w:t>
      </w:r>
      <w:r w:rsidRPr="00620692">
        <w:rPr>
          <w:rFonts w:ascii="Arial" w:hAnsi="Arial" w:cs="Arial"/>
          <w:sz w:val="12"/>
          <w:szCs w:val="12"/>
        </w:rPr>
        <w:t>показыв. долю прибыли в выручке. 2.</w:t>
      </w:r>
      <w:r w:rsidRPr="00620692">
        <w:rPr>
          <w:rFonts w:ascii="Arial" w:hAnsi="Arial" w:cs="Arial"/>
          <w:sz w:val="12"/>
          <w:szCs w:val="12"/>
          <w:u w:val="single"/>
        </w:rPr>
        <w:t>Рентаб-ть продукции</w:t>
      </w:r>
      <w:r w:rsidRPr="00620692">
        <w:rPr>
          <w:rFonts w:ascii="Arial" w:hAnsi="Arial" w:cs="Arial"/>
          <w:sz w:val="12"/>
          <w:szCs w:val="12"/>
        </w:rPr>
        <w:t xml:space="preserve"> показ. прибыль, к-рую предприятие получило на 1 руб. текущ.затрат. 3.Рентаб-ть активов (имущ-ва) показ.,сколько прибыли получило предприятие с 1 руб.вложенного актива. 4.Рентаб-ть внеоборотн.активов показ, сколько прибыли приходится на 1 руб. капитала, вложен. в активы долгосроч.использования. 5.Рентаб-ть  собствен.кап-ла характеризует эффективность использов-я собствен.кап-ла. 6.Рентаб-ть  оборотн.активов показ. эффектив-ть использов-я оборотн.кап-ла.Экономическая рентабельность активов </w:t>
      </w:r>
    </w:p>
    <w:p w:rsidR="009767A5" w:rsidRPr="00620692" w:rsidRDefault="009767A5" w:rsidP="005763FD">
      <w:pPr>
        <w:rPr>
          <w:rFonts w:ascii="Arial" w:hAnsi="Arial" w:cs="Arial"/>
          <w:sz w:val="12"/>
          <w:szCs w:val="12"/>
        </w:rPr>
      </w:pPr>
    </w:p>
    <w:p w:rsidR="009767A5" w:rsidRDefault="009767A5" w:rsidP="005763FD">
      <w:pPr>
        <w:rPr>
          <w:rFonts w:ascii="Arial" w:hAnsi="Arial" w:cs="Arial"/>
          <w:sz w:val="12"/>
          <w:szCs w:val="12"/>
        </w:rPr>
      </w:pPr>
    </w:p>
    <w:p w:rsidR="00620692" w:rsidRDefault="00620692" w:rsidP="005763FD">
      <w:pPr>
        <w:rPr>
          <w:rFonts w:ascii="Arial" w:hAnsi="Arial" w:cs="Arial"/>
          <w:sz w:val="12"/>
          <w:szCs w:val="12"/>
        </w:rPr>
      </w:pPr>
    </w:p>
    <w:p w:rsidR="00620692" w:rsidRPr="00620692" w:rsidRDefault="00620692" w:rsidP="005763FD">
      <w:pPr>
        <w:rPr>
          <w:rFonts w:ascii="Arial" w:hAnsi="Arial" w:cs="Arial"/>
          <w:sz w:val="12"/>
          <w:szCs w:val="12"/>
        </w:rPr>
      </w:pPr>
    </w:p>
    <w:p w:rsidR="009767A5" w:rsidRPr="00620692" w:rsidRDefault="009767A5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0" w:name="_Toc398998449"/>
      <w:r w:rsidRPr="00620692">
        <w:rPr>
          <w:rFonts w:ascii="Arial" w:hAnsi="Arial" w:cs="Arial"/>
          <w:i w:val="0"/>
          <w:sz w:val="12"/>
          <w:szCs w:val="12"/>
        </w:rPr>
        <w:lastRenderedPageBreak/>
        <w:t>1</w:t>
      </w:r>
      <w:r w:rsidR="00C76DA0" w:rsidRPr="00620692">
        <w:rPr>
          <w:rFonts w:ascii="Arial" w:hAnsi="Arial" w:cs="Arial"/>
          <w:i w:val="0"/>
          <w:sz w:val="12"/>
          <w:szCs w:val="12"/>
        </w:rPr>
        <w:t>0</w:t>
      </w:r>
      <w:r w:rsidRPr="00620692">
        <w:rPr>
          <w:rFonts w:ascii="Arial" w:hAnsi="Arial" w:cs="Arial"/>
          <w:i w:val="0"/>
          <w:sz w:val="12"/>
          <w:szCs w:val="12"/>
        </w:rPr>
        <w:t>.Показатели финансовой устойчивости предприятия.</w:t>
      </w:r>
      <w:bookmarkEnd w:id="10"/>
    </w:p>
    <w:p w:rsidR="00EA5489" w:rsidRPr="00620692" w:rsidRDefault="00EA5489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Анализ финансовой устойчивости осуществляется на основе оценки источников финансирования (собственных и заемных), соотношения между ними и формируемыми за счет них активами.</w:t>
      </w:r>
    </w:p>
    <w:p w:rsidR="00EA5489" w:rsidRPr="00620692" w:rsidRDefault="00EA5489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 подход (на основе источников финансирования)</w:t>
      </w:r>
    </w:p>
    <w:p w:rsidR="00EA5489" w:rsidRPr="00620692" w:rsidRDefault="00EA5489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 Коэффициент автономии (финансовой независимости)</w:t>
      </w:r>
      <w:r w:rsidR="00912913" w:rsidRPr="00620692">
        <w:rPr>
          <w:rFonts w:ascii="Arial" w:hAnsi="Arial" w:cs="Arial"/>
          <w:bCs/>
          <w:sz w:val="12"/>
          <w:szCs w:val="12"/>
        </w:rPr>
        <w:t xml:space="preserve"> </w:t>
      </w:r>
      <m:oMath>
        <m:r>
          <w:rPr>
            <w:rFonts w:ascii="Cambria Math" w:hAnsi="Arial" w:cs="Arial"/>
            <w:sz w:val="12"/>
            <w:szCs w:val="12"/>
          </w:rPr>
          <m:t>Ка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собственный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капитал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валюта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баланса</m:t>
            </m:r>
          </m:den>
        </m:f>
        <m:r>
          <w:rPr>
            <w:rFonts w:ascii="Cambria Math" w:hAnsi="Arial" w:cs="Arial"/>
            <w:sz w:val="12"/>
            <w:szCs w:val="12"/>
          </w:rPr>
          <m:t>≥</m:t>
        </m:r>
        <m:r>
          <w:rPr>
            <w:rFonts w:ascii="Cambria Math" w:hAnsi="Arial" w:cs="Arial"/>
            <w:sz w:val="12"/>
            <w:szCs w:val="12"/>
          </w:rPr>
          <m:t>0,5</m:t>
        </m:r>
      </m:oMath>
      <w:r w:rsidR="00912913" w:rsidRPr="00620692">
        <w:rPr>
          <w:rFonts w:ascii="Arial" w:hAnsi="Arial" w:cs="Arial"/>
          <w:bCs/>
          <w:sz w:val="12"/>
          <w:szCs w:val="12"/>
        </w:rPr>
        <w:t xml:space="preserve"> </w:t>
      </w:r>
    </w:p>
    <w:p w:rsidR="00912913" w:rsidRPr="00620692" w:rsidRDefault="00912913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2. коэффициент финансовой зависимости </w:t>
      </w:r>
      <m:oMath>
        <m:r>
          <w:rPr>
            <w:rFonts w:ascii="Cambria Math" w:hAnsi="Arial" w:cs="Arial"/>
            <w:sz w:val="12"/>
            <w:szCs w:val="12"/>
          </w:rPr>
          <m:t>Кфз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заемный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капитал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валюта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баланса</m:t>
            </m:r>
          </m:den>
        </m:f>
        <m:r>
          <w:rPr>
            <w:rFonts w:ascii="Cambria Math" w:hAnsi="Arial" w:cs="Arial"/>
            <w:sz w:val="12"/>
            <w:szCs w:val="12"/>
          </w:rPr>
          <m:t>≤</m:t>
        </m:r>
        <m:r>
          <w:rPr>
            <w:rFonts w:ascii="Cambria Math" w:hAnsi="Arial" w:cs="Arial"/>
            <w:sz w:val="12"/>
            <w:szCs w:val="12"/>
          </w:rPr>
          <m:t>0,5</m:t>
        </m:r>
      </m:oMath>
      <w:r w:rsidRPr="00620692">
        <w:rPr>
          <w:rFonts w:ascii="Arial" w:hAnsi="Arial" w:cs="Arial"/>
          <w:bCs/>
          <w:sz w:val="12"/>
          <w:szCs w:val="12"/>
        </w:rPr>
        <w:t xml:space="preserve"> </w:t>
      </w:r>
    </w:p>
    <w:p w:rsidR="005A683B" w:rsidRPr="00620692" w:rsidRDefault="00912913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3. коэффициент финансового рычага </w:t>
      </w:r>
      <m:oMath>
        <m:r>
          <w:rPr>
            <w:rFonts w:ascii="Cambria Math" w:hAnsi="Arial" w:cs="Arial"/>
            <w:sz w:val="12"/>
            <w:szCs w:val="12"/>
          </w:rPr>
          <m:t>Кфр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заемный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капитал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собственный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капитал</m:t>
            </m:r>
          </m:den>
        </m:f>
        <m:r>
          <w:rPr>
            <w:rFonts w:ascii="Cambria Math" w:hAnsi="Arial" w:cs="Arial"/>
            <w:sz w:val="12"/>
            <w:szCs w:val="12"/>
          </w:rPr>
          <m:t>≤</m:t>
        </m:r>
        <m:r>
          <w:rPr>
            <w:rFonts w:ascii="Cambria Math" w:hAnsi="Arial" w:cs="Arial"/>
            <w:sz w:val="12"/>
            <w:szCs w:val="12"/>
          </w:rPr>
          <m:t>1</m:t>
        </m:r>
      </m:oMath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 подход</w:t>
      </w:r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 наличие собственных оборотных средств (СОС)</w:t>
      </w:r>
    </w:p>
    <w:p w:rsidR="00912913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СОС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СК-ВОА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>; СК-</w:t>
      </w:r>
      <w:r w:rsidR="00912913" w:rsidRPr="00620692">
        <w:rPr>
          <w:rFonts w:ascii="Arial" w:hAnsi="Arial" w:cs="Arial"/>
          <w:bCs/>
          <w:sz w:val="12"/>
          <w:szCs w:val="12"/>
        </w:rPr>
        <w:t xml:space="preserve"> </w:t>
      </w:r>
      <w:r w:rsidR="005A683B" w:rsidRPr="00620692">
        <w:rPr>
          <w:rFonts w:ascii="Arial" w:hAnsi="Arial" w:cs="Arial"/>
          <w:bCs/>
          <w:sz w:val="12"/>
          <w:szCs w:val="12"/>
        </w:rPr>
        <w:t>собственный капитал, ВОА – внеоборотные активы</w:t>
      </w:r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Излишек(недостаток) наличия СОС: </w:t>
      </w:r>
      <m:oMath>
        <m:r>
          <w:rPr>
            <w:rFonts w:ascii="Cambria Math" w:hAnsi="Arial" w:cs="Arial"/>
            <w:sz w:val="12"/>
            <w:szCs w:val="12"/>
          </w:rPr>
          <m:t>∆СОС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СОС-З</m:t>
        </m:r>
      </m:oMath>
      <w:r w:rsidRPr="00620692">
        <w:rPr>
          <w:rFonts w:ascii="Arial" w:hAnsi="Arial" w:cs="Arial"/>
          <w:bCs/>
          <w:sz w:val="12"/>
          <w:szCs w:val="12"/>
        </w:rPr>
        <w:t>; З-запасы</w:t>
      </w:r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перманентные оборотные средства (ПОС)</w:t>
      </w:r>
    </w:p>
    <w:p w:rsidR="005A683B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ПОС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СОС</m:t>
        </m:r>
        <m:r>
          <w:rPr>
            <w:rFonts w:ascii="Cambria Math" w:hAnsi="Arial" w:cs="Arial"/>
            <w:sz w:val="12"/>
            <w:szCs w:val="12"/>
          </w:rPr>
          <m:t>+</m:t>
        </m:r>
        <m:r>
          <w:rPr>
            <w:rFonts w:ascii="Cambria Math" w:hAnsi="Arial" w:cs="Arial"/>
            <w:sz w:val="12"/>
            <w:szCs w:val="12"/>
          </w:rPr>
          <m:t>ДО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+</m:t>
        </m:r>
        <m:r>
          <w:rPr>
            <w:rFonts w:ascii="Cambria Math" w:hAnsi="Arial" w:cs="Arial"/>
            <w:sz w:val="12"/>
            <w:szCs w:val="12"/>
          </w:rPr>
          <m:t>ДО-ВОА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>; ДО долгосрочные обязательства (пассивы)</w:t>
      </w:r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Излишек(недостаток) наличия ПОС: </w:t>
      </w:r>
      <m:oMath>
        <m:r>
          <w:rPr>
            <w:rFonts w:ascii="Cambria Math" w:hAnsi="Arial" w:cs="Arial"/>
            <w:sz w:val="12"/>
            <w:szCs w:val="12"/>
          </w:rPr>
          <m:t>∆ПОС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ПОС-З</m:t>
        </m:r>
      </m:oMath>
      <w:r w:rsidRPr="00620692">
        <w:rPr>
          <w:rFonts w:ascii="Arial" w:hAnsi="Arial" w:cs="Arial"/>
          <w:bCs/>
          <w:sz w:val="12"/>
          <w:szCs w:val="12"/>
        </w:rPr>
        <w:t>; З-запасы</w:t>
      </w:r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наличие общих источников финансирования (ОИФ)</w:t>
      </w:r>
    </w:p>
    <w:p w:rsidR="005A683B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ОИФ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+</m:t>
        </m:r>
        <m:r>
          <w:rPr>
            <w:rFonts w:ascii="Cambria Math" w:hAnsi="Arial" w:cs="Arial"/>
            <w:sz w:val="12"/>
            <w:szCs w:val="12"/>
          </w:rPr>
          <m:t>ДО</m:t>
        </m:r>
        <m:r>
          <w:rPr>
            <w:rFonts w:ascii="Cambria Math" w:hAnsi="Arial" w:cs="Arial"/>
            <w:sz w:val="12"/>
            <w:szCs w:val="12"/>
          </w:rPr>
          <m:t>+</m:t>
        </m:r>
        <m:r>
          <w:rPr>
            <w:rFonts w:ascii="Cambria Math" w:hAnsi="Arial" w:cs="Arial"/>
            <w:sz w:val="12"/>
            <w:szCs w:val="12"/>
          </w:rPr>
          <m:t>КО-ВОА</m:t>
        </m:r>
        <m:r>
          <w:rPr>
            <w:rFonts w:ascii="Cambria Math" w:hAnsi="Arial" w:cs="Arial"/>
            <w:sz w:val="12"/>
            <w:szCs w:val="12"/>
          </w:rPr>
          <m:t>;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 xml:space="preserve"> КО – краткосрочные обязательства</w:t>
      </w:r>
    </w:p>
    <w:p w:rsidR="00912913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Излишек(недостаток) наличия ОИФ: </w:t>
      </w:r>
      <m:oMath>
        <m:r>
          <w:rPr>
            <w:rFonts w:ascii="Cambria Math" w:hAnsi="Arial" w:cs="Arial"/>
            <w:sz w:val="12"/>
            <w:szCs w:val="12"/>
          </w:rPr>
          <m:t>∆ОИФ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Arial" w:cs="Arial"/>
            <w:sz w:val="12"/>
            <w:szCs w:val="12"/>
          </w:rPr>
          <m:t>ОИФ-З</m:t>
        </m:r>
      </m:oMath>
    </w:p>
    <w:p w:rsidR="00912913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∆СОС</m:t>
        </m:r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∆ПОС</m:t>
        </m:r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∆ОИФ</m:t>
        </m:r>
        <m:r>
          <w:rPr>
            <w:rFonts w:ascii="Cambria Math" w:hAnsi="Arial" w:cs="Arial"/>
            <w:sz w:val="12"/>
            <w:szCs w:val="12"/>
          </w:rPr>
          <m:t xml:space="preserve"> &gt;0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 xml:space="preserve"> – абсолютная финансовая устойчивость</w:t>
      </w:r>
    </w:p>
    <w:p w:rsidR="005A683B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∆СОС</m:t>
        </m:r>
        <m:r>
          <w:rPr>
            <w:rFonts w:ascii="Cambria Math" w:hAnsi="Arial" w:cs="Arial"/>
            <w:sz w:val="12"/>
            <w:szCs w:val="12"/>
          </w:rPr>
          <m:t xml:space="preserve">&lt;0, </m:t>
        </m:r>
        <m:r>
          <w:rPr>
            <w:rFonts w:ascii="Cambria Math" w:hAnsi="Arial" w:cs="Arial"/>
            <w:sz w:val="12"/>
            <w:szCs w:val="12"/>
          </w:rPr>
          <m:t>∆ПОС</m:t>
        </m:r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∆ОИФ</m:t>
        </m:r>
        <m:r>
          <w:rPr>
            <w:rFonts w:ascii="Cambria Math" w:hAnsi="Arial" w:cs="Arial"/>
            <w:sz w:val="12"/>
            <w:szCs w:val="12"/>
          </w:rPr>
          <m:t xml:space="preserve"> &gt;0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 xml:space="preserve"> – нормальная финансовая устойчивость</w:t>
      </w:r>
    </w:p>
    <w:p w:rsidR="005A683B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∆СОС</m:t>
        </m:r>
        <m:r>
          <w:rPr>
            <w:rFonts w:ascii="Cambria Math" w:hAnsi="Arial" w:cs="Arial"/>
            <w:sz w:val="12"/>
            <w:szCs w:val="12"/>
          </w:rPr>
          <m:t xml:space="preserve">&lt;0, </m:t>
        </m:r>
        <m:r>
          <w:rPr>
            <w:rFonts w:ascii="Cambria Math" w:hAnsi="Arial" w:cs="Arial"/>
            <w:sz w:val="12"/>
            <w:szCs w:val="12"/>
          </w:rPr>
          <m:t>∆ПОС</m:t>
        </m:r>
        <m:r>
          <w:rPr>
            <w:rFonts w:ascii="Cambria Math" w:hAnsi="Arial" w:cs="Arial"/>
            <w:sz w:val="12"/>
            <w:szCs w:val="12"/>
          </w:rPr>
          <m:t xml:space="preserve">&lt;0, </m:t>
        </m:r>
        <m:r>
          <w:rPr>
            <w:rFonts w:ascii="Cambria Math" w:hAnsi="Arial" w:cs="Arial"/>
            <w:sz w:val="12"/>
            <w:szCs w:val="12"/>
          </w:rPr>
          <m:t>∆ОИФ</m:t>
        </m:r>
        <m:r>
          <w:rPr>
            <w:rFonts w:ascii="Cambria Math" w:hAnsi="Arial" w:cs="Arial"/>
            <w:sz w:val="12"/>
            <w:szCs w:val="12"/>
          </w:rPr>
          <m:t xml:space="preserve"> &gt;0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 xml:space="preserve"> – допустимая финансовая неустойчивость</w:t>
      </w:r>
    </w:p>
    <w:p w:rsidR="005A683B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∆СОС</m:t>
        </m:r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∆ПОС</m:t>
        </m:r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∆ОИФ</m:t>
        </m:r>
        <m:r>
          <w:rPr>
            <w:rFonts w:ascii="Cambria Math" w:hAnsi="Arial" w:cs="Arial"/>
            <w:sz w:val="12"/>
            <w:szCs w:val="12"/>
          </w:rPr>
          <m:t xml:space="preserve"> &lt;0</m:t>
        </m:r>
      </m:oMath>
      <w:r w:rsidR="005A683B" w:rsidRPr="00620692">
        <w:rPr>
          <w:rFonts w:ascii="Arial" w:hAnsi="Arial" w:cs="Arial"/>
          <w:bCs/>
          <w:sz w:val="12"/>
          <w:szCs w:val="12"/>
        </w:rPr>
        <w:t xml:space="preserve"> – кризисное финансовое состояние</w:t>
      </w:r>
    </w:p>
    <w:p w:rsidR="005A683B" w:rsidRPr="00620692" w:rsidRDefault="005A683B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866790" w:rsidRPr="00620692" w:rsidRDefault="00866790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EA5489" w:rsidRPr="00620692" w:rsidRDefault="00EA5489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1" w:name="_Toc398998450"/>
      <w:r w:rsidRPr="00620692">
        <w:rPr>
          <w:rFonts w:ascii="Arial" w:hAnsi="Arial" w:cs="Arial"/>
          <w:i w:val="0"/>
          <w:sz w:val="12"/>
          <w:szCs w:val="12"/>
        </w:rPr>
        <w:lastRenderedPageBreak/>
        <w:t>1</w:t>
      </w:r>
      <w:r w:rsidR="00C76DA0" w:rsidRPr="00620692">
        <w:rPr>
          <w:rFonts w:ascii="Arial" w:hAnsi="Arial" w:cs="Arial"/>
          <w:i w:val="0"/>
          <w:sz w:val="12"/>
          <w:szCs w:val="12"/>
        </w:rPr>
        <w:t>1</w:t>
      </w:r>
      <w:r w:rsidRPr="00620692">
        <w:rPr>
          <w:rFonts w:ascii="Arial" w:hAnsi="Arial" w:cs="Arial"/>
          <w:i w:val="0"/>
          <w:sz w:val="12"/>
          <w:szCs w:val="12"/>
        </w:rPr>
        <w:t>.Методы анализа финансово-хозяйственной деятельности.</w:t>
      </w:r>
      <w:bookmarkEnd w:id="11"/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Методы неформализованные (основ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на примен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="00D121D3" w:rsidRPr="00620692">
        <w:rPr>
          <w:rFonts w:ascii="Arial" w:hAnsi="Arial" w:cs="Arial"/>
          <w:sz w:val="12"/>
          <w:szCs w:val="12"/>
        </w:rPr>
        <w:t>аналитич.</w:t>
      </w:r>
      <w:r w:rsidRPr="00620692">
        <w:rPr>
          <w:rFonts w:ascii="Arial" w:hAnsi="Arial" w:cs="Arial"/>
          <w:sz w:val="12"/>
          <w:szCs w:val="12"/>
        </w:rPr>
        <w:t xml:space="preserve"> процедур, логики (экспертных оценок, сценариев) и формализованные (основ</w:t>
      </w:r>
      <w:r w:rsidR="00D121D3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на прим</w:t>
      </w:r>
      <w:r w:rsidR="00866790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формул)</w:t>
      </w:r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Формализованные методы:</w:t>
      </w:r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 факторного анализа</w:t>
      </w:r>
      <w:r w:rsidR="00433AD6" w:rsidRPr="00620692">
        <w:rPr>
          <w:rFonts w:ascii="Arial" w:hAnsi="Arial" w:cs="Arial"/>
          <w:sz w:val="12"/>
          <w:szCs w:val="12"/>
        </w:rPr>
        <w:t xml:space="preserve"> - оценивают влияние одного или нескольких факторов  на результирующий показатель </w:t>
      </w:r>
      <w:r w:rsidR="00866790" w:rsidRPr="00620692">
        <w:rPr>
          <w:rFonts w:ascii="Arial" w:hAnsi="Arial" w:cs="Arial"/>
          <w:sz w:val="12"/>
          <w:szCs w:val="12"/>
        </w:rPr>
        <w:t>(</w:t>
      </w:r>
      <w:r w:rsidR="00433AD6" w:rsidRPr="00620692">
        <w:rPr>
          <w:rFonts w:ascii="Arial" w:hAnsi="Arial" w:cs="Arial"/>
          <w:sz w:val="12"/>
          <w:szCs w:val="12"/>
        </w:rPr>
        <w:t>модель Дюпона, модель ЭФР)</w:t>
      </w:r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экономической статистики</w:t>
      </w:r>
      <w:r w:rsidR="00433AD6" w:rsidRPr="00620692">
        <w:rPr>
          <w:rFonts w:ascii="Arial" w:hAnsi="Arial" w:cs="Arial"/>
          <w:sz w:val="12"/>
          <w:szCs w:val="12"/>
        </w:rPr>
        <w:t xml:space="preserve"> - метод средних и относительных величин, графический и индексный методы</w:t>
      </w:r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 математико-статистические методы изучения взаимосвязей</w:t>
      </w:r>
      <w:r w:rsidR="00433AD6" w:rsidRPr="00620692">
        <w:rPr>
          <w:rFonts w:ascii="Arial" w:hAnsi="Arial" w:cs="Arial"/>
          <w:sz w:val="12"/>
          <w:szCs w:val="12"/>
        </w:rPr>
        <w:t xml:space="preserve"> - корреляционный анализ, регрессионный анализ, кластерный анализ)</w:t>
      </w:r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4. </w:t>
      </w:r>
      <w:r w:rsidR="00433AD6" w:rsidRPr="00620692">
        <w:rPr>
          <w:rFonts w:ascii="Arial" w:hAnsi="Arial" w:cs="Arial"/>
          <w:sz w:val="12"/>
          <w:szCs w:val="12"/>
        </w:rPr>
        <w:t>методы оптимального программирования</w:t>
      </w:r>
    </w:p>
    <w:p w:rsidR="00433AD6" w:rsidRPr="00620692" w:rsidRDefault="00433AD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5. эконометрические методы</w:t>
      </w:r>
    </w:p>
    <w:p w:rsidR="00244FC7" w:rsidRPr="00620692" w:rsidRDefault="003D6EF1" w:rsidP="005763FD">
      <w:pPr>
        <w:rPr>
          <w:rFonts w:ascii="Arial" w:hAnsi="Arial" w:cs="Arial"/>
          <w:sz w:val="12"/>
          <w:szCs w:val="12"/>
          <w:u w:val="single"/>
        </w:rPr>
      </w:pPr>
      <w:r w:rsidRPr="00620692">
        <w:rPr>
          <w:rFonts w:ascii="Arial" w:hAnsi="Arial" w:cs="Arial"/>
          <w:sz w:val="12"/>
          <w:szCs w:val="12"/>
          <w:u w:val="single"/>
        </w:rPr>
        <w:t>Вертикальн.анализ</w:t>
      </w:r>
      <w:r w:rsidRPr="00620692">
        <w:rPr>
          <w:rFonts w:ascii="Arial" w:hAnsi="Arial" w:cs="Arial"/>
          <w:sz w:val="12"/>
          <w:szCs w:val="12"/>
        </w:rPr>
        <w:t xml:space="preserve">–представление фин.отчета в виде относительн.показателей. Такое представл-е позволяет увидеть удельн.вес каждой статьи баланса в его общем итоге. </w:t>
      </w:r>
      <w:r w:rsidRPr="00620692">
        <w:rPr>
          <w:rFonts w:ascii="Arial" w:hAnsi="Arial" w:cs="Arial"/>
          <w:sz w:val="12"/>
          <w:szCs w:val="12"/>
          <w:u w:val="single"/>
        </w:rPr>
        <w:t>Горизонтальн.анализ</w:t>
      </w:r>
      <w:r w:rsidRPr="00620692">
        <w:rPr>
          <w:rFonts w:ascii="Arial" w:hAnsi="Arial" w:cs="Arial"/>
          <w:sz w:val="12"/>
          <w:szCs w:val="12"/>
        </w:rPr>
        <w:t xml:space="preserve"> баланса заключ-ся в построении одной или нескольких аналитич. таблиц, в к-рых абсолютн.балансов.показатели дополняются относительн.темпами роста. </w:t>
      </w:r>
      <w:r w:rsidRPr="00620692">
        <w:rPr>
          <w:rFonts w:ascii="Arial" w:hAnsi="Arial" w:cs="Arial"/>
          <w:sz w:val="12"/>
          <w:szCs w:val="12"/>
          <w:u w:val="single"/>
        </w:rPr>
        <w:t>Трендовый анализ</w:t>
      </w:r>
      <w:r w:rsidRPr="00620692">
        <w:rPr>
          <w:rFonts w:ascii="Arial" w:hAnsi="Arial" w:cs="Arial"/>
          <w:sz w:val="12"/>
          <w:szCs w:val="12"/>
        </w:rPr>
        <w:t xml:space="preserve">–часть перспективн.анализа, необходим в управлении для финансов. прогнозиров-я. Тренд–это путь развития. Тренд определ-ся на основе анализа временных рядов следующ.образом: строится график возможн.развития основн.показателей организации, определ-ся среднегодов.темп прироста и рассчитыв-ся прогнозн.знач-е показателя. Это самый простой способ фин.прогнозиров-я. </w:t>
      </w:r>
      <w:r w:rsidRPr="00620692">
        <w:rPr>
          <w:rFonts w:ascii="Arial" w:hAnsi="Arial" w:cs="Arial"/>
          <w:sz w:val="12"/>
          <w:szCs w:val="12"/>
          <w:u w:val="single"/>
        </w:rPr>
        <w:t>Факторн.анализ</w:t>
      </w:r>
      <w:r w:rsidRPr="00620692">
        <w:rPr>
          <w:rFonts w:ascii="Arial" w:hAnsi="Arial" w:cs="Arial"/>
          <w:sz w:val="12"/>
          <w:szCs w:val="12"/>
        </w:rPr>
        <w:t xml:space="preserve">. Каждый результативн.показатель зависит от многочислен. и разнообразн.факторов. Под факторн.анализом понимается методика комплексн. и системн.изучения и измерения воздействия факторов на величину результативн. показателей. </w:t>
      </w:r>
      <w:r w:rsidRPr="00620692">
        <w:rPr>
          <w:rFonts w:ascii="Arial" w:hAnsi="Arial" w:cs="Arial"/>
          <w:sz w:val="12"/>
          <w:szCs w:val="12"/>
          <w:u w:val="single"/>
        </w:rPr>
        <w:t>Анализ с помощью фин. коэф-тов</w:t>
      </w:r>
    </w:p>
    <w:p w:rsidR="003D6EF1" w:rsidRPr="00620692" w:rsidRDefault="003D6EF1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2" w:name="_Toc398998451"/>
      <w:r w:rsidRPr="00620692">
        <w:rPr>
          <w:rFonts w:ascii="Arial" w:hAnsi="Arial" w:cs="Arial"/>
          <w:i w:val="0"/>
          <w:sz w:val="12"/>
          <w:szCs w:val="12"/>
        </w:rPr>
        <w:lastRenderedPageBreak/>
        <w:t>1</w:t>
      </w:r>
      <w:r w:rsidR="00C76DA0" w:rsidRPr="00620692">
        <w:rPr>
          <w:rFonts w:ascii="Arial" w:hAnsi="Arial" w:cs="Arial"/>
          <w:i w:val="0"/>
          <w:sz w:val="12"/>
          <w:szCs w:val="12"/>
        </w:rPr>
        <w:t>2</w:t>
      </w:r>
      <w:r w:rsidRPr="00620692">
        <w:rPr>
          <w:rFonts w:ascii="Arial" w:hAnsi="Arial" w:cs="Arial"/>
          <w:i w:val="0"/>
          <w:sz w:val="12"/>
          <w:szCs w:val="12"/>
        </w:rPr>
        <w:t>. Оценка эффекта операцио</w:t>
      </w:r>
      <w:bookmarkStart w:id="13" w:name="OCRUncertain182"/>
      <w:r w:rsidRPr="00620692">
        <w:rPr>
          <w:rFonts w:ascii="Arial" w:hAnsi="Arial" w:cs="Arial"/>
          <w:i w:val="0"/>
          <w:sz w:val="12"/>
          <w:szCs w:val="12"/>
        </w:rPr>
        <w:t>н</w:t>
      </w:r>
      <w:bookmarkEnd w:id="13"/>
      <w:r w:rsidRPr="00620692">
        <w:rPr>
          <w:rFonts w:ascii="Arial" w:hAnsi="Arial" w:cs="Arial"/>
          <w:i w:val="0"/>
          <w:sz w:val="12"/>
          <w:szCs w:val="12"/>
        </w:rPr>
        <w:t xml:space="preserve">ного </w:t>
      </w:r>
      <w:bookmarkStart w:id="14" w:name="OCRUncertain183"/>
      <w:r w:rsidRPr="00620692">
        <w:rPr>
          <w:rFonts w:ascii="Arial" w:hAnsi="Arial" w:cs="Arial"/>
          <w:i w:val="0"/>
          <w:sz w:val="12"/>
          <w:szCs w:val="12"/>
        </w:rPr>
        <w:t>левериджа.</w:t>
      </w:r>
      <w:bookmarkEnd w:id="14"/>
      <w:r w:rsidRPr="00620692">
        <w:rPr>
          <w:rFonts w:ascii="Arial" w:hAnsi="Arial" w:cs="Arial"/>
          <w:i w:val="0"/>
          <w:sz w:val="12"/>
          <w:szCs w:val="12"/>
        </w:rPr>
        <w:t xml:space="preserve"> Порог рентабельности. Запас финансовой прочности.</w:t>
      </w:r>
      <w:bookmarkEnd w:id="12"/>
    </w:p>
    <w:p w:rsidR="00B2193C" w:rsidRPr="00620692" w:rsidRDefault="00B2193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Текущие расходы подраздел в зависот их измен</w:t>
      </w:r>
      <w:r w:rsidR="00866790" w:rsidRPr="00620692">
        <w:rPr>
          <w:rFonts w:ascii="Arial" w:hAnsi="Arial" w:cs="Arial"/>
          <w:sz w:val="12"/>
          <w:szCs w:val="12"/>
        </w:rPr>
        <w:t>,</w:t>
      </w:r>
      <w:r w:rsidRPr="00620692">
        <w:rPr>
          <w:rFonts w:ascii="Arial" w:hAnsi="Arial" w:cs="Arial"/>
          <w:sz w:val="12"/>
          <w:szCs w:val="12"/>
        </w:rPr>
        <w:t xml:space="preserve"> от объемов производ. </w:t>
      </w:r>
      <w:r w:rsidR="00866790" w:rsidRPr="00620692">
        <w:rPr>
          <w:rFonts w:ascii="Arial" w:hAnsi="Arial" w:cs="Arial"/>
          <w:sz w:val="12"/>
          <w:szCs w:val="12"/>
        </w:rPr>
        <w:t>продукции</w:t>
      </w:r>
      <w:r w:rsidRPr="00620692">
        <w:rPr>
          <w:rFonts w:ascii="Arial" w:hAnsi="Arial" w:cs="Arial"/>
          <w:sz w:val="12"/>
          <w:szCs w:val="12"/>
        </w:rPr>
        <w:t xml:space="preserve"> на постоянные </w:t>
      </w:r>
      <w:r w:rsidR="00866790" w:rsidRPr="00620692">
        <w:rPr>
          <w:rFonts w:ascii="Arial" w:hAnsi="Arial" w:cs="Arial"/>
          <w:sz w:val="12"/>
          <w:szCs w:val="12"/>
        </w:rPr>
        <w:t xml:space="preserve">(не зависят от изменений объемов продукции) </w:t>
      </w:r>
      <w:r w:rsidRPr="00620692">
        <w:rPr>
          <w:rFonts w:ascii="Arial" w:hAnsi="Arial" w:cs="Arial"/>
          <w:sz w:val="12"/>
          <w:szCs w:val="12"/>
        </w:rPr>
        <w:t>и переменные</w:t>
      </w:r>
      <w:r w:rsidR="00866790" w:rsidRPr="00620692">
        <w:rPr>
          <w:rFonts w:ascii="Arial" w:hAnsi="Arial" w:cs="Arial"/>
          <w:sz w:val="12"/>
          <w:szCs w:val="12"/>
        </w:rPr>
        <w:t xml:space="preserve"> (зависят от изменения объема производства)</w:t>
      </w:r>
      <w:r w:rsidRPr="00620692">
        <w:rPr>
          <w:rFonts w:ascii="Arial" w:hAnsi="Arial" w:cs="Arial"/>
          <w:sz w:val="12"/>
          <w:szCs w:val="12"/>
        </w:rPr>
        <w:t>.</w:t>
      </w:r>
    </w:p>
    <w:p w:rsidR="00B2193C" w:rsidRPr="00620692" w:rsidRDefault="00B2193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Соотношение постоянных и переменных затрат оказывает влияние на финансовый результат (прибыль) и определяет ее финансовую устой</w:t>
      </w:r>
      <w:r w:rsidR="00866790" w:rsidRPr="00620692">
        <w:rPr>
          <w:rFonts w:ascii="Arial" w:hAnsi="Arial" w:cs="Arial"/>
          <w:sz w:val="12"/>
          <w:szCs w:val="12"/>
        </w:rPr>
        <w:t>ч</w:t>
      </w:r>
      <w:r w:rsidRPr="00620692">
        <w:rPr>
          <w:rFonts w:ascii="Arial" w:hAnsi="Arial" w:cs="Arial"/>
          <w:sz w:val="12"/>
          <w:szCs w:val="12"/>
        </w:rPr>
        <w:t>ивость. Эту взаимосвязь отражает эффект операционного (производственного) левериджа.</w:t>
      </w:r>
    </w:p>
    <w:p w:rsidR="00B2193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ЭОЛ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∆Пр</m:t>
            </m:r>
            <m:r>
              <w:rPr>
                <w:rFonts w:ascii="Cambria Math" w:hAnsi="Arial" w:cs="Arial"/>
                <w:sz w:val="12"/>
                <w:szCs w:val="12"/>
              </w:rPr>
              <m:t>%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∆</m:t>
            </m:r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Q</m:t>
            </m:r>
            <m:r>
              <w:rPr>
                <w:rFonts w:ascii="Cambria Math" w:hAnsi="Arial" w:cs="Arial"/>
                <w:sz w:val="12"/>
                <w:szCs w:val="12"/>
              </w:rPr>
              <m:t>%</m:t>
            </m:r>
          </m:den>
        </m:f>
        <m:r>
          <w:rPr>
            <w:rFonts w:ascii="Cambria Math" w:hAnsi="Arial" w:cs="Arial"/>
            <w:sz w:val="12"/>
            <w:szCs w:val="12"/>
          </w:rPr>
          <m:t>;</m:t>
        </m:r>
      </m:oMath>
      <w:r w:rsidR="00B2193C" w:rsidRPr="00620692">
        <w:rPr>
          <w:rFonts w:ascii="Arial" w:hAnsi="Arial" w:cs="Arial"/>
          <w:sz w:val="12"/>
          <w:szCs w:val="12"/>
        </w:rPr>
        <w:t xml:space="preserve">  </w:t>
      </w:r>
      <m:oMath>
        <m:r>
          <w:rPr>
            <w:rFonts w:ascii="Cambria Math" w:hAnsi="Arial" w:cs="Arial"/>
            <w:sz w:val="12"/>
            <w:szCs w:val="12"/>
          </w:rPr>
          <m:t>∆Пр</m:t>
        </m:r>
        <m:r>
          <w:rPr>
            <w:rFonts w:ascii="Cambria Math" w:hAnsi="Arial" w:cs="Arial"/>
            <w:sz w:val="12"/>
            <w:szCs w:val="12"/>
          </w:rPr>
          <m:t>%</m:t>
        </m:r>
      </m:oMath>
      <w:r w:rsidR="00B2193C" w:rsidRPr="00620692">
        <w:rPr>
          <w:rFonts w:ascii="Arial" w:hAnsi="Arial" w:cs="Arial"/>
          <w:sz w:val="12"/>
          <w:szCs w:val="12"/>
        </w:rPr>
        <w:t xml:space="preserve"> - относительное изменение (прирост) прибыли; </w:t>
      </w:r>
      <m:oMath>
        <m:r>
          <w:rPr>
            <w:rFonts w:ascii="Cambria Math" w:hAnsi="Arial" w:cs="Arial"/>
            <w:sz w:val="12"/>
            <w:szCs w:val="12"/>
          </w:rPr>
          <m:t>∆</m:t>
        </m:r>
        <m:r>
          <w:rPr>
            <w:rFonts w:ascii="Cambria Math" w:hAnsi="Cambria Math" w:cs="Arial"/>
            <w:sz w:val="12"/>
            <w:szCs w:val="12"/>
            <w:lang w:val="en-US"/>
          </w:rPr>
          <m:t>Q</m:t>
        </m:r>
        <m:r>
          <w:rPr>
            <w:rFonts w:ascii="Cambria Math" w:hAnsi="Arial" w:cs="Arial"/>
            <w:sz w:val="12"/>
            <w:szCs w:val="12"/>
          </w:rPr>
          <m:t>%</m:t>
        </m:r>
      </m:oMath>
      <w:r w:rsidR="00B2193C" w:rsidRPr="00620692">
        <w:rPr>
          <w:rFonts w:ascii="Arial" w:hAnsi="Arial" w:cs="Arial"/>
          <w:sz w:val="12"/>
          <w:szCs w:val="12"/>
        </w:rPr>
        <w:t xml:space="preserve"> - относительное изменение (прирост) объема продаж</w:t>
      </w:r>
    </w:p>
    <w:p w:rsidR="00B2193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ЭОЛ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</m:t>
            </m:r>
            <m:r>
              <w:rPr>
                <w:rFonts w:ascii="Cambria Math" w:hAnsi="Arial" w:cs="Arial"/>
                <w:sz w:val="12"/>
                <w:szCs w:val="12"/>
              </w:rPr>
              <m:t>+</m:t>
            </m:r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FC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Пр</m:t>
            </m:r>
          </m:den>
        </m:f>
      </m:oMath>
      <w:r w:rsidR="00B2193C" w:rsidRPr="00620692">
        <w:rPr>
          <w:rFonts w:ascii="Arial" w:hAnsi="Arial" w:cs="Arial"/>
          <w:sz w:val="12"/>
          <w:szCs w:val="12"/>
        </w:rPr>
        <w:t xml:space="preserve">; </w:t>
      </w:r>
      <m:oMath>
        <m:r>
          <w:rPr>
            <w:rFonts w:ascii="Cambria Math" w:hAnsi="Cambria Math" w:cs="Arial"/>
            <w:sz w:val="12"/>
            <w:szCs w:val="12"/>
            <w:lang w:val="en-US"/>
          </w:rPr>
          <m:t>FC</m:t>
        </m:r>
      </m:oMath>
      <w:r w:rsidR="00B2193C" w:rsidRPr="00620692">
        <w:rPr>
          <w:rFonts w:ascii="Arial" w:hAnsi="Arial" w:cs="Arial"/>
          <w:sz w:val="12"/>
          <w:szCs w:val="12"/>
        </w:rPr>
        <w:t xml:space="preserve"> - постоянные затраты</w:t>
      </w:r>
    </w:p>
    <w:p w:rsidR="00B2193C" w:rsidRPr="00620692" w:rsidRDefault="00B2193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ЭОЛ - показывает насколько существенно изменится прибыль компании при изменении объема продаж</w:t>
      </w:r>
      <w:r w:rsidR="007A15CC" w:rsidRPr="00620692">
        <w:rPr>
          <w:rFonts w:ascii="Arial" w:hAnsi="Arial" w:cs="Arial"/>
          <w:sz w:val="12"/>
          <w:szCs w:val="12"/>
        </w:rPr>
        <w:t>.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ЭОЛ принимает более высокое значение, если в структуре текущих затрат преобладают постоянные затраты.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ЭОЛ принимает более низкое значение при приобладании переменных затрат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Боле высокому значению ЭОЛ сопутствует более высокая степень риска недополучения выручки, необходимой для покрытия постоянных расходов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Выручка=объем производства </w:t>
      </w:r>
      <w:r w:rsidRPr="00620692">
        <w:rPr>
          <w:rFonts w:ascii="Arial" w:hAnsi="Arial" w:cs="Arial"/>
          <w:sz w:val="12"/>
          <w:szCs w:val="12"/>
          <w:lang w:val="en-US"/>
        </w:rPr>
        <w:t>Q</w:t>
      </w:r>
      <w:r w:rsidRPr="00620692">
        <w:rPr>
          <w:rFonts w:ascii="Arial" w:hAnsi="Arial" w:cs="Arial"/>
          <w:sz w:val="12"/>
          <w:szCs w:val="12"/>
        </w:rPr>
        <w:t xml:space="preserve">*цена </w:t>
      </w:r>
      <w:r w:rsidRPr="00620692">
        <w:rPr>
          <w:rFonts w:ascii="Arial" w:hAnsi="Arial" w:cs="Arial"/>
          <w:sz w:val="12"/>
          <w:szCs w:val="12"/>
          <w:lang w:val="en-US"/>
        </w:rPr>
        <w:t>P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Затраты = переменные затрата </w:t>
      </w:r>
      <w:r w:rsidRPr="00620692">
        <w:rPr>
          <w:rFonts w:ascii="Arial" w:hAnsi="Arial" w:cs="Arial"/>
          <w:sz w:val="12"/>
          <w:szCs w:val="12"/>
          <w:lang w:val="en-US"/>
        </w:rPr>
        <w:t>VC</w:t>
      </w:r>
      <w:r w:rsidRPr="00620692">
        <w:rPr>
          <w:rFonts w:ascii="Arial" w:hAnsi="Arial" w:cs="Arial"/>
          <w:sz w:val="12"/>
          <w:szCs w:val="12"/>
        </w:rPr>
        <w:t>*</w:t>
      </w:r>
      <w:r w:rsidRPr="00620692">
        <w:rPr>
          <w:rFonts w:ascii="Arial" w:hAnsi="Arial" w:cs="Arial"/>
          <w:sz w:val="12"/>
          <w:szCs w:val="12"/>
          <w:lang w:val="en-US"/>
        </w:rPr>
        <w:t>Q</w:t>
      </w:r>
      <w:r w:rsidRPr="00620692">
        <w:rPr>
          <w:rFonts w:ascii="Arial" w:hAnsi="Arial" w:cs="Arial"/>
          <w:sz w:val="12"/>
          <w:szCs w:val="12"/>
        </w:rPr>
        <w:t>+</w:t>
      </w:r>
      <w:r w:rsidRPr="00620692">
        <w:rPr>
          <w:rFonts w:ascii="Arial" w:hAnsi="Arial" w:cs="Arial"/>
          <w:sz w:val="12"/>
          <w:szCs w:val="12"/>
          <w:lang w:val="en-US"/>
        </w:rPr>
        <w:t>FC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  <w:lang w:val="en-US"/>
        </w:rPr>
        <w:t>Q</w:t>
      </w:r>
      <w:r w:rsidRPr="00620692">
        <w:rPr>
          <w:rFonts w:ascii="Arial" w:hAnsi="Arial" w:cs="Arial"/>
          <w:sz w:val="12"/>
          <w:szCs w:val="12"/>
        </w:rPr>
        <w:t>кр - критический объем производства</w:t>
      </w:r>
    </w:p>
    <w:p w:rsidR="007A15C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Q</m:t>
        </m:r>
        <m:r>
          <w:rPr>
            <w:rFonts w:ascii="Cambria Math" w:hAnsi="Arial" w:cs="Arial"/>
            <w:sz w:val="12"/>
            <w:szCs w:val="12"/>
          </w:rPr>
          <m:t>&lt;Q</m:t>
        </m:r>
        <m:r>
          <m:rPr>
            <m:sty m:val="p"/>
          </m:rPr>
          <w:rPr>
            <w:rFonts w:ascii="Cambria Math" w:hAnsi="Arial" w:cs="Arial"/>
            <w:sz w:val="12"/>
            <w:szCs w:val="12"/>
          </w:rPr>
          <m:t>кр</m:t>
        </m:r>
      </m:oMath>
      <w:r w:rsidR="007A15CC" w:rsidRPr="00620692">
        <w:rPr>
          <w:rFonts w:ascii="Arial" w:hAnsi="Arial" w:cs="Arial"/>
          <w:sz w:val="12"/>
          <w:szCs w:val="12"/>
        </w:rPr>
        <w:t xml:space="preserve"> - убытки</w:t>
      </w:r>
    </w:p>
    <w:p w:rsidR="007A15C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Q</m:t>
        </m:r>
        <m:r>
          <w:rPr>
            <w:rFonts w:ascii="Cambria Math" w:hAnsi="Arial" w:cs="Arial"/>
            <w:sz w:val="12"/>
            <w:szCs w:val="12"/>
          </w:rPr>
          <m:t>&gt;Q</m:t>
        </m:r>
        <m:r>
          <m:rPr>
            <m:sty m:val="p"/>
          </m:rPr>
          <w:rPr>
            <w:rFonts w:ascii="Cambria Math" w:hAnsi="Arial" w:cs="Arial"/>
            <w:sz w:val="12"/>
            <w:szCs w:val="12"/>
          </w:rPr>
          <m:t>кр</m:t>
        </m:r>
      </m:oMath>
      <w:r w:rsidR="007A15CC" w:rsidRPr="00620692">
        <w:rPr>
          <w:rFonts w:ascii="Arial" w:hAnsi="Arial" w:cs="Arial"/>
          <w:sz w:val="12"/>
          <w:szCs w:val="12"/>
        </w:rPr>
        <w:t xml:space="preserve"> - прибыль</w:t>
      </w:r>
    </w:p>
    <w:p w:rsidR="007A15C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Q</m:t>
        </m:r>
        <m:r>
          <m:rPr>
            <m:sty m:val="p"/>
          </m:rPr>
          <w:rPr>
            <w:rFonts w:ascii="Cambria Math" w:hAnsi="Arial" w:cs="Arial"/>
            <w:sz w:val="12"/>
            <w:szCs w:val="12"/>
          </w:rPr>
          <m:t>кр</m:t>
        </m:r>
        <m:r>
          <m:rPr>
            <m:sty m:val="p"/>
          </m:rP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FC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P</m:t>
            </m:r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VC</m:t>
            </m:r>
          </m:den>
        </m:f>
      </m:oMath>
      <w:r w:rsidR="007A15CC" w:rsidRPr="00620692">
        <w:rPr>
          <w:rFonts w:ascii="Arial" w:hAnsi="Arial" w:cs="Arial"/>
          <w:sz w:val="12"/>
          <w:szCs w:val="12"/>
        </w:rPr>
        <w:t xml:space="preserve"> - точка безубыточности в натуральном выражении (шт.)</w:t>
      </w:r>
    </w:p>
    <w:p w:rsidR="007A15C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ТБ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FC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доля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маржинального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дохода</m:t>
            </m:r>
            <m:r>
              <w:rPr>
                <w:rFonts w:ascii="Cambria Math" w:hAnsi="Arial" w:cs="Arial"/>
                <w:sz w:val="12"/>
                <w:szCs w:val="12"/>
              </w:rPr>
              <m:t xml:space="preserve"> </m:t>
            </m:r>
            <m:r>
              <w:rPr>
                <w:rFonts w:ascii="Cambria Math" w:hAnsi="Arial" w:cs="Arial"/>
                <w:sz w:val="12"/>
                <w:szCs w:val="12"/>
              </w:rPr>
              <m:t>прибыли</m:t>
            </m:r>
          </m:den>
        </m:f>
      </m:oMath>
      <w:r w:rsidR="007A15CC" w:rsidRPr="00620692">
        <w:rPr>
          <w:rFonts w:ascii="Arial" w:hAnsi="Arial" w:cs="Arial"/>
          <w:sz w:val="12"/>
          <w:szCs w:val="12"/>
        </w:rPr>
        <w:t xml:space="preserve"> - точка безубыточности (порог рентабельности) в стоимостном выражении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Маржинальный доход МД=выручка - переменные затраты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Запас финансовой прочности определяет на сколько может снизиться выручка компании прежде чем будет достигнуто состояние безубыточности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ЗФП=В-ТБ (руб.)</w:t>
      </w:r>
    </w:p>
    <w:p w:rsidR="007A15CC" w:rsidRPr="00620692" w:rsidRDefault="007A15CC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ЗФП%=(В-ТБ)/В*100%</w:t>
      </w:r>
    </w:p>
    <w:p w:rsidR="007A15CC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Q=</m:t>
        </m:r>
        <m:f>
          <m:fPr>
            <m:ctrlPr>
              <w:rPr>
                <w:rFonts w:ascii="Cambria Math" w:hAnsi="Arial" w:cs="Arial"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FC</m:t>
            </m:r>
            <m:r>
              <w:rPr>
                <w:rFonts w:ascii="Cambria Math" w:hAnsi="Arial" w:cs="Arial"/>
                <w:sz w:val="12"/>
                <w:szCs w:val="12"/>
              </w:rPr>
              <m:t>+</m:t>
            </m:r>
            <m:r>
              <w:rPr>
                <w:rFonts w:ascii="Cambria Math" w:hAnsi="Arial" w:cs="Arial"/>
                <w:sz w:val="12"/>
                <w:szCs w:val="12"/>
              </w:rPr>
              <m:t>Пр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P</m:t>
            </m:r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VC</m:t>
            </m:r>
          </m:den>
        </m:f>
      </m:oMath>
      <w:r w:rsidR="007A15CC" w:rsidRPr="00620692">
        <w:rPr>
          <w:rFonts w:ascii="Arial" w:hAnsi="Arial" w:cs="Arial"/>
          <w:sz w:val="12"/>
          <w:szCs w:val="12"/>
        </w:rPr>
        <w:t xml:space="preserve"> </w:t>
      </w: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5" w:name="_Toc398998452"/>
      <w:r w:rsidRPr="00620692">
        <w:rPr>
          <w:rFonts w:ascii="Arial" w:hAnsi="Arial" w:cs="Arial"/>
          <w:i w:val="0"/>
          <w:sz w:val="12"/>
          <w:szCs w:val="12"/>
        </w:rPr>
        <w:lastRenderedPageBreak/>
        <w:t>1</w:t>
      </w:r>
      <w:r w:rsidR="00C76DA0" w:rsidRPr="00620692">
        <w:rPr>
          <w:rFonts w:ascii="Arial" w:hAnsi="Arial" w:cs="Arial"/>
          <w:i w:val="0"/>
          <w:sz w:val="12"/>
          <w:szCs w:val="12"/>
        </w:rPr>
        <w:t>3</w:t>
      </w:r>
      <w:r w:rsidRPr="00620692">
        <w:rPr>
          <w:rFonts w:ascii="Arial" w:hAnsi="Arial" w:cs="Arial"/>
          <w:i w:val="0"/>
          <w:sz w:val="12"/>
          <w:szCs w:val="12"/>
        </w:rPr>
        <w:t>. Формула Дюпона и особенности ее использования в финансовом анализе.</w:t>
      </w:r>
      <w:bookmarkEnd w:id="15"/>
    </w:p>
    <w:p w:rsidR="00564770" w:rsidRPr="00620692" w:rsidRDefault="0056477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Взаимосвязь между структурой капитала и рентабельностью собственного капитала отражает модель Дюпона.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Модель «Формула Дюпона» является примером метода цепных подстановок, т.е. моделью факторного анализа.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Факторный анализ позволяет оценить влияние факторов на результирующее значение признака. Реализуется в двух направлениях: 1.Оценка абсолютного влияния (метод разностей). 2.Относительная оценка (метод цепных подстановок).</w:t>
      </w:r>
    </w:p>
    <w:p w:rsidR="00866790" w:rsidRPr="00620692" w:rsidRDefault="00620692" w:rsidP="005763FD">
      <w:pPr>
        <w:pStyle w:val="21"/>
        <w:ind w:firstLine="0"/>
        <w:rPr>
          <w:rFonts w:ascii="Arial" w:hAnsi="Arial" w:cs="Arial"/>
          <w:bCs/>
          <w:i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СК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</m:t>
        </m:r>
      </m:oMath>
      <w:r w:rsidR="00866790" w:rsidRPr="00620692">
        <w:rPr>
          <w:rFonts w:ascii="Arial" w:hAnsi="Arial" w:cs="Arial"/>
          <w:bCs/>
          <w:i/>
          <w:sz w:val="12"/>
          <w:szCs w:val="12"/>
        </w:rPr>
        <w:t xml:space="preserve"> ; </w:t>
      </w:r>
      <m:oMath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В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А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А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СК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</m:t>
        </m:r>
      </m:oMath>
      <w:r w:rsidR="00866790" w:rsidRPr="00620692">
        <w:rPr>
          <w:rFonts w:ascii="Arial" w:hAnsi="Arial" w:cs="Arial"/>
          <w:bCs/>
          <w:i/>
          <w:sz w:val="12"/>
          <w:szCs w:val="12"/>
        </w:rPr>
        <w:t xml:space="preserve">; </w:t>
      </w:r>
      <m:oMath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ск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Пр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В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В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А</m:t>
            </m:r>
          </m:den>
        </m:f>
        <m:r>
          <w:rPr>
            <w:rFonts w:ascii="Cambria Math" w:hAnsi="Arial" w:cs="Arial"/>
            <w:sz w:val="12"/>
            <w:szCs w:val="12"/>
          </w:rPr>
          <m:t>÷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СК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А</m:t>
            </m:r>
          </m:den>
        </m:f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</m:t>
        </m:r>
      </m:oMath>
      <w:r w:rsidR="00866790" w:rsidRPr="00620692">
        <w:rPr>
          <w:rFonts w:ascii="Arial" w:hAnsi="Arial" w:cs="Arial"/>
          <w:bCs/>
          <w:i/>
          <w:sz w:val="12"/>
          <w:szCs w:val="12"/>
        </w:rPr>
        <w:t xml:space="preserve"> ; </w:t>
      </w:r>
    </w:p>
    <w:p w:rsidR="0077304E" w:rsidRPr="00620692" w:rsidRDefault="00426E0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f>
          <m:fPr>
            <m:ctrlPr>
              <w:rPr>
                <w:rFonts w:ascii="Cambria Math" w:hAnsi="Arial" w:cs="Arial"/>
                <w:bCs/>
                <w:sz w:val="12"/>
                <w:szCs w:val="1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Пр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СК</m:t>
            </m:r>
          </m:den>
        </m:f>
        <m:r>
          <m:rPr>
            <m:sty m:val="p"/>
          </m:rPr>
          <w:rPr>
            <w:rFonts w:ascii="Cambria Math" w:hAnsi="Arial" w:cs="Arial"/>
            <w:sz w:val="12"/>
            <w:szCs w:val="12"/>
          </w:rPr>
          <m:t>∙</m:t>
        </m:r>
        <m:r>
          <m:rPr>
            <m:sty m:val="p"/>
          </m:rPr>
          <w:rPr>
            <w:rFonts w:ascii="Cambria Math" w:hAnsi="Arial" w:cs="Arial"/>
            <w:sz w:val="12"/>
            <w:szCs w:val="12"/>
          </w:rPr>
          <m:t>100%</m:t>
        </m:r>
      </m:oMath>
      <w:r w:rsidR="0077304E" w:rsidRPr="00620692">
        <w:rPr>
          <w:rFonts w:ascii="Arial" w:hAnsi="Arial" w:cs="Arial"/>
          <w:bCs/>
          <w:sz w:val="12"/>
          <w:szCs w:val="12"/>
        </w:rPr>
        <w:t xml:space="preserve"> - рентабельность продаж</w:t>
      </w:r>
    </w:p>
    <w:p w:rsidR="0077304E" w:rsidRPr="00620692" w:rsidRDefault="00426E0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f>
          <m:fPr>
            <m:ctrlPr>
              <w:rPr>
                <w:rFonts w:ascii="Cambria Math" w:hAnsi="Arial" w:cs="Arial"/>
                <w:bCs/>
                <w:sz w:val="12"/>
                <w:szCs w:val="1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В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А</m:t>
            </m:r>
          </m:den>
        </m:f>
      </m:oMath>
      <w:r w:rsidR="0077304E" w:rsidRPr="00620692">
        <w:rPr>
          <w:rFonts w:ascii="Arial" w:hAnsi="Arial" w:cs="Arial"/>
          <w:bCs/>
          <w:sz w:val="12"/>
          <w:szCs w:val="12"/>
        </w:rPr>
        <w:t xml:space="preserve"> - оборачиваемость активов (фондоотдача)</w:t>
      </w:r>
    </w:p>
    <w:p w:rsidR="0077304E" w:rsidRPr="00620692" w:rsidRDefault="00426E0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f>
          <m:fPr>
            <m:ctrlPr>
              <w:rPr>
                <w:rFonts w:ascii="Cambria Math" w:hAnsi="Arial" w:cs="Arial"/>
                <w:bCs/>
                <w:sz w:val="12"/>
                <w:szCs w:val="12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СК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А</m:t>
            </m:r>
          </m:den>
        </m:f>
      </m:oMath>
      <w:r w:rsidR="0077304E" w:rsidRPr="00620692">
        <w:rPr>
          <w:rFonts w:ascii="Arial" w:hAnsi="Arial" w:cs="Arial"/>
          <w:bCs/>
          <w:sz w:val="12"/>
          <w:szCs w:val="12"/>
        </w:rPr>
        <w:t xml:space="preserve"> - коэффициент финансовой независимости (автономии)</w:t>
      </w:r>
    </w:p>
    <w:p w:rsidR="00564770" w:rsidRPr="00620692" w:rsidRDefault="0077304E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Для обоснования суммы дополнительно привлекаемых для расширения деятельности компании заемных средств используется коэффициент  внутреннего роста компании, </w:t>
      </w:r>
      <w:r w:rsidR="00866790" w:rsidRPr="00620692">
        <w:rPr>
          <w:rFonts w:ascii="Arial" w:hAnsi="Arial" w:cs="Arial"/>
          <w:bCs/>
          <w:sz w:val="12"/>
          <w:szCs w:val="12"/>
        </w:rPr>
        <w:t xml:space="preserve"> </w:t>
      </w:r>
      <m:oMath>
        <m:r>
          <w:rPr>
            <w:rFonts w:ascii="Cambria Math" w:hAnsi="Cambria Math" w:cs="Arial"/>
            <w:sz w:val="12"/>
            <w:szCs w:val="12"/>
          </w:rPr>
          <m:t>q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bCs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r</m:t>
            </m:r>
            <m:r>
              <w:rPr>
                <w:rFonts w:ascii="Cambria Math" w:hAnsi="Arial" w:cs="Arial"/>
                <w:sz w:val="12"/>
                <w:szCs w:val="12"/>
              </w:rPr>
              <m:t>∙</m:t>
            </m:r>
            <m:r>
              <w:rPr>
                <w:rFonts w:ascii="Cambria Math" w:hAnsi="Cambria Math" w:cs="Arial"/>
                <w:sz w:val="12"/>
                <w:szCs w:val="12"/>
              </w:rPr>
              <m:t>ROE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1</m:t>
            </m:r>
            <m:r>
              <w:rPr>
                <w:rFonts w:ascii="Cambria Math" w:hAnsi="Arial" w:cs="Arial"/>
                <w:sz w:val="12"/>
                <w:szCs w:val="12"/>
              </w:rPr>
              <m:t>-</m:t>
            </m:r>
            <m:r>
              <w:rPr>
                <w:rFonts w:ascii="Cambria Math" w:hAnsi="Cambria Math" w:cs="Arial"/>
                <w:sz w:val="12"/>
                <w:szCs w:val="12"/>
              </w:rPr>
              <m:t>r</m:t>
            </m:r>
            <m:r>
              <w:rPr>
                <w:rFonts w:ascii="Cambria Math" w:hAnsi="Arial" w:cs="Arial"/>
                <w:sz w:val="12"/>
                <w:szCs w:val="12"/>
              </w:rPr>
              <m:t>∙</m:t>
            </m:r>
            <m:r>
              <w:rPr>
                <w:rFonts w:ascii="Cambria Math" w:hAnsi="Cambria Math" w:cs="Arial"/>
                <w:sz w:val="12"/>
                <w:szCs w:val="12"/>
              </w:rPr>
              <m:t>ROE</m:t>
            </m:r>
          </m:den>
        </m:f>
      </m:oMath>
    </w:p>
    <w:p w:rsidR="0077304E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r</m:t>
        </m:r>
      </m:oMath>
      <w:r w:rsidR="0077304E" w:rsidRPr="00620692">
        <w:rPr>
          <w:rFonts w:ascii="Arial" w:hAnsi="Arial" w:cs="Arial"/>
          <w:bCs/>
          <w:sz w:val="12"/>
          <w:szCs w:val="12"/>
          <w:lang w:val="en-US"/>
        </w:rPr>
        <w:t xml:space="preserve"> - </w:t>
      </w:r>
      <w:r w:rsidR="0077304E" w:rsidRPr="00620692">
        <w:rPr>
          <w:rFonts w:ascii="Arial" w:hAnsi="Arial" w:cs="Arial"/>
          <w:bCs/>
          <w:sz w:val="12"/>
          <w:szCs w:val="12"/>
        </w:rPr>
        <w:t>коэф. Реинвестирования прибыли</w:t>
      </w:r>
    </w:p>
    <w:p w:rsidR="00564770" w:rsidRPr="00620692" w:rsidRDefault="00620692" w:rsidP="005763FD">
      <w:pPr>
        <w:pStyle w:val="21"/>
        <w:ind w:firstLine="0"/>
        <w:rPr>
          <w:rFonts w:ascii="Arial" w:hAnsi="Arial" w:cs="Arial"/>
          <w:bCs/>
          <w:sz w:val="8"/>
          <w:szCs w:val="8"/>
        </w:rPr>
      </w:pPr>
      <m:oMathPara>
        <m:oMath>
          <m:r>
            <w:rPr>
              <w:rFonts w:ascii="Cambria Math" w:hAnsi="Cambria Math" w:cs="Arial"/>
              <w:sz w:val="8"/>
              <w:szCs w:val="8"/>
            </w:rPr>
            <m:t>r</m:t>
          </m:r>
          <m:r>
            <w:rPr>
              <w:rFonts w:ascii="Cambria Math" w:hAnsi="Arial" w:cs="Arial"/>
              <w:sz w:val="8"/>
              <w:szCs w:val="8"/>
            </w:rPr>
            <m:t>=</m:t>
          </m:r>
          <m:f>
            <m:fPr>
              <m:ctrlPr>
                <w:rPr>
                  <w:rFonts w:ascii="Cambria Math" w:hAnsi="Arial" w:cs="Arial"/>
                  <w:bCs/>
                  <w:i/>
                  <w:sz w:val="8"/>
                  <w:szCs w:val="8"/>
                </w:rPr>
              </m:ctrlPr>
            </m:fPr>
            <m:num>
              <m:r>
                <w:rPr>
                  <w:rFonts w:ascii="Cambria Math" w:hAnsi="Arial" w:cs="Arial"/>
                  <w:sz w:val="8"/>
                  <w:szCs w:val="8"/>
                </w:rPr>
                <m:t>сумма</m:t>
              </m:r>
              <m:r>
                <w:rPr>
                  <w:rFonts w:ascii="Cambria Math" w:hAnsi="Arial" w:cs="Arial"/>
                  <w:sz w:val="8"/>
                  <w:szCs w:val="8"/>
                </w:rPr>
                <m:t xml:space="preserve"> </m:t>
              </m:r>
              <m:r>
                <w:rPr>
                  <w:rFonts w:ascii="Cambria Math" w:hAnsi="Arial" w:cs="Arial"/>
                  <w:sz w:val="8"/>
                  <w:szCs w:val="8"/>
                </w:rPr>
                <m:t>прибыли</m:t>
              </m:r>
              <m:r>
                <w:rPr>
                  <w:rFonts w:ascii="Cambria Math" w:hAnsi="Arial" w:cs="Arial"/>
                  <w:sz w:val="8"/>
                  <w:szCs w:val="8"/>
                </w:rPr>
                <m:t xml:space="preserve">, </m:t>
              </m:r>
              <m:r>
                <w:rPr>
                  <w:rFonts w:ascii="Cambria Math" w:hAnsi="Arial" w:cs="Arial"/>
                  <w:sz w:val="8"/>
                  <w:szCs w:val="8"/>
                </w:rPr>
                <m:t>направленная</m:t>
              </m:r>
              <m:r>
                <w:rPr>
                  <w:rFonts w:ascii="Cambria Math" w:hAnsi="Arial" w:cs="Arial"/>
                  <w:sz w:val="8"/>
                  <w:szCs w:val="8"/>
                </w:rPr>
                <m:t xml:space="preserve"> </m:t>
              </m:r>
              <m:r>
                <w:rPr>
                  <w:rFonts w:ascii="Cambria Math" w:hAnsi="Arial" w:cs="Arial"/>
                  <w:sz w:val="8"/>
                  <w:szCs w:val="8"/>
                </w:rPr>
                <m:t>на</m:t>
              </m:r>
              <m:r>
                <w:rPr>
                  <w:rFonts w:ascii="Cambria Math" w:hAnsi="Arial" w:cs="Arial"/>
                  <w:sz w:val="8"/>
                  <w:szCs w:val="8"/>
                </w:rPr>
                <m:t xml:space="preserve"> </m:t>
              </m:r>
              <m:r>
                <w:rPr>
                  <w:rFonts w:ascii="Cambria Math" w:hAnsi="Arial" w:cs="Arial"/>
                  <w:sz w:val="8"/>
                  <w:szCs w:val="8"/>
                </w:rPr>
                <m:t>реивестирование</m:t>
              </m:r>
            </m:num>
            <m:den>
              <m:r>
                <w:rPr>
                  <w:rFonts w:ascii="Cambria Math" w:hAnsi="Arial" w:cs="Arial"/>
                  <w:sz w:val="8"/>
                  <w:szCs w:val="8"/>
                </w:rPr>
                <m:t>общая</m:t>
              </m:r>
              <m:r>
                <w:rPr>
                  <w:rFonts w:ascii="Cambria Math" w:hAnsi="Arial" w:cs="Arial"/>
                  <w:sz w:val="8"/>
                  <w:szCs w:val="8"/>
                </w:rPr>
                <m:t xml:space="preserve"> </m:t>
              </m:r>
              <m:r>
                <w:rPr>
                  <w:rFonts w:ascii="Cambria Math" w:hAnsi="Arial" w:cs="Arial"/>
                  <w:sz w:val="8"/>
                  <w:szCs w:val="8"/>
                </w:rPr>
                <m:t>сумма</m:t>
              </m:r>
              <m:r>
                <w:rPr>
                  <w:rFonts w:ascii="Cambria Math" w:hAnsi="Arial" w:cs="Arial"/>
                  <w:sz w:val="8"/>
                  <w:szCs w:val="8"/>
                </w:rPr>
                <m:t xml:space="preserve"> </m:t>
              </m:r>
              <m:r>
                <w:rPr>
                  <w:rFonts w:ascii="Cambria Math" w:hAnsi="Arial" w:cs="Arial"/>
                  <w:sz w:val="8"/>
                  <w:szCs w:val="8"/>
                </w:rPr>
                <m:t>прибыли</m:t>
              </m:r>
            </m:den>
          </m:f>
        </m:oMath>
      </m:oMathPara>
    </w:p>
    <w:p w:rsidR="0077304E" w:rsidRPr="00620692" w:rsidRDefault="00620692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ROE</m:t>
        </m:r>
      </m:oMath>
      <w:r w:rsidR="0077304E" w:rsidRPr="00620692">
        <w:rPr>
          <w:rFonts w:ascii="Arial" w:hAnsi="Arial" w:cs="Arial"/>
          <w:bCs/>
          <w:sz w:val="12"/>
          <w:szCs w:val="12"/>
        </w:rPr>
        <w:t xml:space="preserve"> - рентаб</w:t>
      </w:r>
      <w:r w:rsidR="00866790" w:rsidRPr="00620692">
        <w:rPr>
          <w:rFonts w:ascii="Arial" w:hAnsi="Arial" w:cs="Arial"/>
          <w:bCs/>
          <w:sz w:val="12"/>
          <w:szCs w:val="12"/>
        </w:rPr>
        <w:t>е</w:t>
      </w:r>
      <w:r w:rsidR="0077304E" w:rsidRPr="00620692">
        <w:rPr>
          <w:rFonts w:ascii="Arial" w:hAnsi="Arial" w:cs="Arial"/>
          <w:bCs/>
          <w:sz w:val="12"/>
          <w:szCs w:val="12"/>
        </w:rPr>
        <w:t>льность собственного капитала.</w:t>
      </w:r>
    </w:p>
    <w:p w:rsidR="0077304E" w:rsidRPr="00620692" w:rsidRDefault="0077304E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Темп внутреннего роста </w:t>
      </w:r>
      <w:r w:rsidRPr="00620692">
        <w:rPr>
          <w:rFonts w:ascii="Arial" w:hAnsi="Arial" w:cs="Arial"/>
          <w:bCs/>
          <w:sz w:val="12"/>
          <w:szCs w:val="12"/>
          <w:lang w:val="en-US"/>
        </w:rPr>
        <w:t>q</w:t>
      </w:r>
      <w:r w:rsidRPr="00620692">
        <w:rPr>
          <w:rFonts w:ascii="Arial" w:hAnsi="Arial" w:cs="Arial"/>
          <w:bCs/>
          <w:sz w:val="12"/>
          <w:szCs w:val="12"/>
        </w:rPr>
        <w:t xml:space="preserve"> сравнивается с запланированным увеличением объемов деятельности компании, если увеличение объемов деятельности компании планируется на более высокий процент, чем </w:t>
      </w:r>
      <w:r w:rsidRPr="00620692">
        <w:rPr>
          <w:rFonts w:ascii="Arial" w:hAnsi="Arial" w:cs="Arial"/>
          <w:bCs/>
          <w:sz w:val="12"/>
          <w:szCs w:val="12"/>
          <w:lang w:val="en-US"/>
        </w:rPr>
        <w:t>q</w:t>
      </w:r>
      <w:r w:rsidRPr="00620692">
        <w:rPr>
          <w:rFonts w:ascii="Arial" w:hAnsi="Arial" w:cs="Arial"/>
          <w:bCs/>
          <w:sz w:val="12"/>
          <w:szCs w:val="12"/>
        </w:rPr>
        <w:t>, то в этом случае компании потребуются дополнительные заимствования.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6" w:name="_Toc398998453"/>
      <w:r w:rsidRPr="00620692">
        <w:rPr>
          <w:rFonts w:ascii="Arial" w:hAnsi="Arial" w:cs="Arial"/>
          <w:i w:val="0"/>
          <w:sz w:val="12"/>
          <w:szCs w:val="12"/>
        </w:rPr>
        <w:lastRenderedPageBreak/>
        <w:t>1</w:t>
      </w:r>
      <w:r w:rsidR="00C76DA0" w:rsidRPr="00620692">
        <w:rPr>
          <w:rFonts w:ascii="Arial" w:hAnsi="Arial" w:cs="Arial"/>
          <w:i w:val="0"/>
          <w:sz w:val="12"/>
          <w:szCs w:val="12"/>
        </w:rPr>
        <w:t>4</w:t>
      </w:r>
      <w:r w:rsidRPr="00620692">
        <w:rPr>
          <w:rFonts w:ascii="Arial" w:hAnsi="Arial" w:cs="Arial"/>
          <w:i w:val="0"/>
          <w:sz w:val="12"/>
          <w:szCs w:val="12"/>
        </w:rPr>
        <w:t>. Сущность финансового планирования на предприятии.</w:t>
      </w:r>
      <w:bookmarkEnd w:id="16"/>
    </w:p>
    <w:p w:rsidR="00F404B4" w:rsidRPr="00620692" w:rsidRDefault="00F404B4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Планирование – процесс подготовки управленч решения, основанный на обработке исходной информации и включающий в себя выбор целей, определение средств и путей их достижения по средствам сравнительной оценки альтернативных вариантов.</w:t>
      </w:r>
    </w:p>
    <w:p w:rsidR="00F404B4" w:rsidRPr="00620692" w:rsidRDefault="00F404B4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Возможность финансового планирования заключается в необходимости предвидеть цели, результаты деятельности и финансовые ресурсы, необходимые предприятию для постоянного развития деятельности внешних факторов.</w:t>
      </w:r>
    </w:p>
    <w:p w:rsidR="00F404B4" w:rsidRPr="00620692" w:rsidRDefault="00F404B4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Финансовое планирование:</w:t>
      </w:r>
    </w:p>
    <w:p w:rsidR="00F404B4" w:rsidRPr="00620692" w:rsidRDefault="00F404B4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по охватываемому периоду времени: долгосрочное, среднесрочное, краткосрочное.</w:t>
      </w:r>
    </w:p>
    <w:p w:rsidR="00F404B4" w:rsidRPr="00620692" w:rsidRDefault="00F404B4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по масштабности поставленной цели: стратегическое (разработка стратегии финан. Деят-ти), тактическое (решает вопросы распределения ресурсов компании для достижения стратегических целей), оперативное (процесс разработки финансовых планов, обеспечивающий наилучшее использование всех ресурсов текущей деятельности).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Разновидностью финансового планирования является бюджетирование.</w:t>
      </w:r>
    </w:p>
    <w:p w:rsidR="00F404B4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Бюджетирование – система краткосрочного планирования, учета и контроля ресурсов и результатов деятельности предприятия, позволяющая анализировать прогнозируемые и полученные экономические показатели в целях управления бизнес-процессами.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Этапы бюджетирования: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обоснование и выбор оптимального варианта развития деятельности компании (составление бюджета)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осуществление деятельности компании (использование бюджета)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3. контроль отклонения бюджета и его регулирование (регулирование хода текущей деятельности компании). 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Составление бюджета преследует цели:</w:t>
      </w:r>
    </w:p>
    <w:p w:rsidR="00C05E8D" w:rsidRPr="00620692" w:rsidRDefault="00C05E8D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повышение эффективности деятельности компании</w:t>
      </w:r>
    </w:p>
    <w:p w:rsidR="00244FC7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планирование</w:t>
      </w:r>
    </w:p>
    <w:p w:rsidR="00C05E8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 координация (регулирование)</w:t>
      </w:r>
    </w:p>
    <w:p w:rsidR="00C05E8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4. контроль</w:t>
      </w:r>
    </w:p>
    <w:p w:rsidR="00C05E8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Внутрифирменный финансовый план:</w:t>
      </w:r>
    </w:p>
    <w:p w:rsidR="00C05E8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А) 1. основные бюджеты (движение ресурсов, движение денеж</w:t>
      </w:r>
      <w:r w:rsidR="00884792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средств, расчетный баланс бюджета)</w:t>
      </w:r>
    </w:p>
    <w:p w:rsidR="00C05E8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2.дополнительные (общепроизводственные, цеховые расходы)</w:t>
      </w:r>
    </w:p>
    <w:p w:rsidR="004F679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Б) операционные и вспомогательные</w:t>
      </w:r>
    </w:p>
    <w:p w:rsidR="00C05E8D" w:rsidRPr="00620692" w:rsidRDefault="00C05E8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Эфф</w:t>
      </w:r>
      <w:r w:rsidR="00884792" w:rsidRPr="00620692">
        <w:rPr>
          <w:rFonts w:ascii="Arial" w:hAnsi="Arial" w:cs="Arial"/>
          <w:sz w:val="12"/>
          <w:szCs w:val="12"/>
        </w:rPr>
        <w:t>е</w:t>
      </w:r>
      <w:r w:rsidRPr="00620692">
        <w:rPr>
          <w:rFonts w:ascii="Arial" w:hAnsi="Arial" w:cs="Arial"/>
          <w:sz w:val="12"/>
          <w:szCs w:val="12"/>
        </w:rPr>
        <w:t>ктивна</w:t>
      </w:r>
      <w:r w:rsidR="00884792" w:rsidRPr="00620692">
        <w:rPr>
          <w:rFonts w:ascii="Arial" w:hAnsi="Arial" w:cs="Arial"/>
          <w:sz w:val="12"/>
          <w:szCs w:val="12"/>
        </w:rPr>
        <w:t>я</w:t>
      </w:r>
      <w:r w:rsidRPr="00620692">
        <w:rPr>
          <w:rFonts w:ascii="Arial" w:hAnsi="Arial" w:cs="Arial"/>
          <w:sz w:val="12"/>
          <w:szCs w:val="12"/>
        </w:rPr>
        <w:t xml:space="preserve"> работа системы бюджетирования поможет существенно снизить неопределенность относительно будущего предприят</w:t>
      </w:r>
      <w:r w:rsidR="00884792" w:rsidRPr="00620692">
        <w:rPr>
          <w:rFonts w:ascii="Arial" w:hAnsi="Arial" w:cs="Arial"/>
          <w:sz w:val="12"/>
          <w:szCs w:val="12"/>
        </w:rPr>
        <w:t>и</w:t>
      </w:r>
      <w:r w:rsidRPr="00620692">
        <w:rPr>
          <w:rFonts w:ascii="Arial" w:hAnsi="Arial" w:cs="Arial"/>
          <w:sz w:val="12"/>
          <w:szCs w:val="12"/>
        </w:rPr>
        <w:t>я и тем самым позволит принимать обоснованные и взвешенные решения. В результате ээто должно привечти к улучшению управля</w:t>
      </w:r>
      <w:r w:rsidR="00884792" w:rsidRPr="00620692">
        <w:rPr>
          <w:rFonts w:ascii="Arial" w:hAnsi="Arial" w:cs="Arial"/>
          <w:sz w:val="12"/>
          <w:szCs w:val="12"/>
        </w:rPr>
        <w:t>е</w:t>
      </w:r>
      <w:r w:rsidRPr="00620692">
        <w:rPr>
          <w:rFonts w:ascii="Arial" w:hAnsi="Arial" w:cs="Arial"/>
          <w:sz w:val="12"/>
          <w:szCs w:val="12"/>
        </w:rPr>
        <w:t>мости и прозрачности бизнеса, оптимизации ресурсов и повышению инвестиционной привлекательности и капи</w:t>
      </w:r>
      <w:r w:rsidR="00884792" w:rsidRPr="00620692">
        <w:rPr>
          <w:rFonts w:ascii="Arial" w:hAnsi="Arial" w:cs="Arial"/>
          <w:sz w:val="12"/>
          <w:szCs w:val="12"/>
        </w:rPr>
        <w:t>т</w:t>
      </w:r>
      <w:r w:rsidRPr="00620692">
        <w:rPr>
          <w:rFonts w:ascii="Arial" w:hAnsi="Arial" w:cs="Arial"/>
          <w:sz w:val="12"/>
          <w:szCs w:val="12"/>
        </w:rPr>
        <w:t>ализации компании</w:t>
      </w:r>
      <w:r w:rsidR="00884792" w:rsidRPr="00620692">
        <w:rPr>
          <w:rFonts w:ascii="Arial" w:hAnsi="Arial" w:cs="Arial"/>
          <w:sz w:val="12"/>
          <w:szCs w:val="12"/>
        </w:rPr>
        <w:t>.</w:t>
      </w: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866790" w:rsidRPr="00620692" w:rsidRDefault="00866790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7" w:name="_Toc398998454"/>
      <w:r w:rsidRPr="00620692">
        <w:rPr>
          <w:rFonts w:ascii="Arial" w:hAnsi="Arial" w:cs="Arial"/>
          <w:i w:val="0"/>
          <w:sz w:val="12"/>
          <w:szCs w:val="12"/>
        </w:rPr>
        <w:lastRenderedPageBreak/>
        <w:t>1</w:t>
      </w:r>
      <w:r w:rsidR="00C76DA0" w:rsidRPr="00620692">
        <w:rPr>
          <w:rFonts w:ascii="Arial" w:hAnsi="Arial" w:cs="Arial"/>
          <w:i w:val="0"/>
          <w:sz w:val="12"/>
          <w:szCs w:val="12"/>
        </w:rPr>
        <w:t>5</w:t>
      </w:r>
      <w:r w:rsidRPr="00620692">
        <w:rPr>
          <w:rFonts w:ascii="Arial" w:hAnsi="Arial" w:cs="Arial"/>
          <w:i w:val="0"/>
          <w:sz w:val="12"/>
          <w:szCs w:val="12"/>
        </w:rPr>
        <w:t>.Политика формирования финансовой структуры капитала.</w:t>
      </w:r>
      <w:bookmarkEnd w:id="17"/>
    </w:p>
    <w:p w:rsidR="0022397C" w:rsidRPr="00620692" w:rsidRDefault="0022397C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Привлекаемый предприятием капитал формируется за счет различных источников: собственный капитал и заемный капитал.</w:t>
      </w:r>
    </w:p>
    <w:p w:rsidR="0022397C" w:rsidRPr="00620692" w:rsidRDefault="0022397C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Собственный капитал характеризуется след. Положительными условиями:</w:t>
      </w:r>
    </w:p>
    <w:p w:rsidR="0022397C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</w:t>
      </w:r>
      <w:r w:rsidR="0022397C" w:rsidRPr="00620692">
        <w:rPr>
          <w:rFonts w:ascii="Arial" w:hAnsi="Arial" w:cs="Arial"/>
          <w:bCs/>
          <w:sz w:val="12"/>
          <w:szCs w:val="12"/>
        </w:rPr>
        <w:t>Простота привлечения</w:t>
      </w:r>
    </w:p>
    <w:p w:rsidR="0022397C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</w:t>
      </w:r>
      <w:r w:rsidR="0022397C" w:rsidRPr="00620692">
        <w:rPr>
          <w:rFonts w:ascii="Arial" w:hAnsi="Arial" w:cs="Arial"/>
          <w:bCs/>
          <w:sz w:val="12"/>
          <w:szCs w:val="12"/>
        </w:rPr>
        <w:t>Более высокая способность создавать прибыль</w:t>
      </w:r>
    </w:p>
    <w:p w:rsidR="0022397C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</w:t>
      </w:r>
      <w:r w:rsidR="0022397C" w:rsidRPr="00620692">
        <w:rPr>
          <w:rFonts w:ascii="Arial" w:hAnsi="Arial" w:cs="Arial"/>
          <w:bCs/>
          <w:sz w:val="12"/>
          <w:szCs w:val="12"/>
        </w:rPr>
        <w:t>Обеспечение финансовой устойчивости и платежеспособности компании в долгосрочном периоде.</w:t>
      </w:r>
    </w:p>
    <w:p w:rsidR="0022397C" w:rsidRPr="00620692" w:rsidRDefault="0022397C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Недостатки: 1. Недостаточность объема привлечения для финансирования деятельности компании</w:t>
      </w:r>
    </w:p>
    <w:p w:rsidR="0022397C" w:rsidRPr="00620692" w:rsidRDefault="0022397C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более высокая стоимость в сравнении с альтернативными заемными источниками капитала</w:t>
      </w:r>
    </w:p>
    <w:p w:rsidR="0022397C" w:rsidRPr="00620692" w:rsidRDefault="0022397C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нереализуемая возможность прироста рентабельности собственного капитала за счет привлечения заемных средств.</w:t>
      </w:r>
    </w:p>
    <w:p w:rsidR="0022397C" w:rsidRPr="00620692" w:rsidRDefault="0022397C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Заемный капитал. Достоинства: 1. Широкие возможности привлечения, особенно если у компании высокий кредитный рейтинг</w:t>
      </w:r>
    </w:p>
    <w:p w:rsidR="0022397C" w:rsidRPr="00620692" w:rsidRDefault="0022397C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возможность создавать прирост рентабельности собственного капитала за счет эффекта финансового рычага.</w:t>
      </w:r>
    </w:p>
    <w:p w:rsidR="0022397C" w:rsidRPr="00620692" w:rsidRDefault="0022397C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более низкая стоимость кредитов по сравнению с эмиссией акций.</w:t>
      </w:r>
    </w:p>
    <w:p w:rsidR="0022397C" w:rsidRPr="00620692" w:rsidRDefault="0022397C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Недостатки:</w:t>
      </w:r>
    </w:p>
    <w:p w:rsidR="0022397C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</w:t>
      </w:r>
      <w:r w:rsidR="0022397C" w:rsidRPr="00620692">
        <w:rPr>
          <w:rFonts w:ascii="Arial" w:hAnsi="Arial" w:cs="Arial"/>
          <w:bCs/>
          <w:sz w:val="12"/>
          <w:szCs w:val="12"/>
        </w:rPr>
        <w:t>Привлечение заемных средств создает наиболее опасные для компании риски.</w:t>
      </w:r>
    </w:p>
    <w:p w:rsidR="0022397C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</w:t>
      </w:r>
      <w:r w:rsidR="0022397C" w:rsidRPr="00620692">
        <w:rPr>
          <w:rFonts w:ascii="Arial" w:hAnsi="Arial" w:cs="Arial"/>
          <w:bCs/>
          <w:sz w:val="12"/>
          <w:szCs w:val="12"/>
        </w:rPr>
        <w:t>Высокая зависимость стоимости заемного капитала от изменения состояния на кредитном рынке.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 т.з. корпораций структура капитала основана на соотношении акций (СК) и облигаций (долговое финансирование).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В ФМ можно выделить 2 подхода к рассмотрению структуры капитала: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1. Традиционный – стоимость компании зависит от структуры капитала. 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Концепция Модильяни и Миллера: рыночная стоимость фирмы не зависит от структуры капитала. Стоимость капитала выражается в относительных показателях и отражает величину доходности капитала для его собственников.</w:t>
      </w:r>
    </w:p>
    <w:p w:rsidR="003D6EF1" w:rsidRPr="00620692" w:rsidRDefault="003D6EF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Структура капитала представляет собой соотношение всех форм собственных и заемных финансовых ресурсов, используемых предприятием для финансирования активов. Цель управления структуры капитала – минимизировать затраты по привлечению источников финансирования и тем самым обеспечить владельцам капитала максимальную рыночную оценку вложенных ими денежных средств. Этапы оптимизации: 1. анализ капитала предприятия в предшествующем периоде. Основная цель – проанализировать эффективное использование капитала. 2. оценка основных факторов, определяющих формирование структуры капитала. 3. оптимизация структуры капитала по критерию максимизации уровня финансовой рентабельности. Рентабельность – уровень отдачи затрат, вложенных в процесс производства. 4. оптимизация структуры капитала по критерию минимизации его стоимости. Процесс основан на предварительной оценке стоимости собственного и заемного капитала при разных условиях его привлечения.  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8" w:name="_Toc398998455"/>
      <w:r w:rsidRPr="00620692">
        <w:rPr>
          <w:rFonts w:ascii="Arial" w:hAnsi="Arial" w:cs="Arial"/>
          <w:i w:val="0"/>
          <w:sz w:val="12"/>
          <w:szCs w:val="12"/>
        </w:rPr>
        <w:lastRenderedPageBreak/>
        <w:t>16</w:t>
      </w:r>
      <w:r w:rsidR="00D137FE" w:rsidRPr="00620692">
        <w:rPr>
          <w:rFonts w:ascii="Arial" w:hAnsi="Arial" w:cs="Arial"/>
          <w:i w:val="0"/>
          <w:sz w:val="12"/>
          <w:szCs w:val="12"/>
        </w:rPr>
        <w:t>. Стоимость основных источников капитала.</w:t>
      </w:r>
      <w:bookmarkEnd w:id="18"/>
    </w:p>
    <w:p w:rsidR="009A52AB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Стоим капитала - хар</w:t>
      </w:r>
      <w:r w:rsidR="00866790" w:rsidRPr="00620692">
        <w:rPr>
          <w:rFonts w:ascii="Arial" w:hAnsi="Arial" w:cs="Arial"/>
          <w:bCs/>
          <w:sz w:val="12"/>
          <w:szCs w:val="12"/>
        </w:rPr>
        <w:t>-</w:t>
      </w:r>
      <w:r w:rsidRPr="00620692">
        <w:rPr>
          <w:rFonts w:ascii="Arial" w:hAnsi="Arial" w:cs="Arial"/>
          <w:bCs/>
          <w:sz w:val="12"/>
          <w:szCs w:val="12"/>
        </w:rPr>
        <w:t>ка расходов, которые компания несет и должна компенсировать при испол различ источ финансир.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Стоимость капитала всегда выражается в </w:t>
      </w:r>
      <w:r w:rsidR="00866790" w:rsidRPr="00620692">
        <w:rPr>
          <w:rFonts w:ascii="Arial" w:hAnsi="Arial" w:cs="Arial"/>
          <w:bCs/>
          <w:sz w:val="12"/>
          <w:szCs w:val="12"/>
        </w:rPr>
        <w:t xml:space="preserve">%. 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Важность стоимости капитала выражается след. </w:t>
      </w:r>
      <w:r w:rsidR="00866790" w:rsidRPr="00620692">
        <w:rPr>
          <w:rFonts w:ascii="Arial" w:hAnsi="Arial" w:cs="Arial"/>
          <w:bCs/>
          <w:sz w:val="12"/>
          <w:szCs w:val="12"/>
        </w:rPr>
        <w:t>условиями</w:t>
      </w:r>
      <w:r w:rsidRPr="00620692">
        <w:rPr>
          <w:rFonts w:ascii="Arial" w:hAnsi="Arial" w:cs="Arial"/>
          <w:bCs/>
          <w:sz w:val="12"/>
          <w:szCs w:val="12"/>
        </w:rPr>
        <w:t>: 1. Стоим капитала испол как измеритель доходности текущей деят</w:t>
      </w:r>
      <w:r w:rsidR="00866790" w:rsidRPr="00620692">
        <w:rPr>
          <w:rFonts w:ascii="Arial" w:hAnsi="Arial" w:cs="Arial"/>
          <w:bCs/>
          <w:sz w:val="12"/>
          <w:szCs w:val="12"/>
        </w:rPr>
        <w:t>-</w:t>
      </w:r>
      <w:r w:rsidRPr="00620692">
        <w:rPr>
          <w:rFonts w:ascii="Arial" w:hAnsi="Arial" w:cs="Arial"/>
          <w:bCs/>
          <w:sz w:val="12"/>
          <w:szCs w:val="12"/>
        </w:rPr>
        <w:t>ти. Для нормального функционир необходимо, чтобы отдача от использов капитала была бы больше, чем его цена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показатель цены капитала является критерием в процессе осуществления реального инвестирования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стоим является измерителем уровня рыночной стоим компании.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Рыночная стоимость компании=стоимость активов компании-обязательства компании</w:t>
      </w:r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Средневзвешенная стоимость капитала </w:t>
      </w:r>
      <w:r w:rsidRPr="00620692">
        <w:rPr>
          <w:rFonts w:ascii="Arial" w:hAnsi="Arial" w:cs="Arial"/>
          <w:sz w:val="12"/>
          <w:szCs w:val="12"/>
          <w:lang w:val="en-US"/>
        </w:rPr>
        <w:t>WACC</w:t>
      </w:r>
      <w:r w:rsidRPr="00620692">
        <w:rPr>
          <w:rFonts w:ascii="Arial" w:hAnsi="Arial" w:cs="Arial"/>
          <w:sz w:val="12"/>
          <w:szCs w:val="12"/>
        </w:rPr>
        <w:t xml:space="preserve"> – обобщающий показатель. </w:t>
      </w:r>
      <m:oMath>
        <m:r>
          <w:rPr>
            <w:rFonts w:ascii="Cambria Math" w:hAnsi="Cambria Math" w:cs="Arial"/>
            <w:sz w:val="12"/>
            <w:szCs w:val="12"/>
          </w:rPr>
          <m:t>WACC</m:t>
        </m:r>
        <m:r>
          <w:rPr>
            <w:rFonts w:ascii="Cambria Math" w:hAnsi="Arial" w:cs="Arial"/>
            <w:sz w:val="12"/>
            <w:szCs w:val="12"/>
          </w:rPr>
          <m:t>=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Arial" w:cs="Arial"/>
            <w:sz w:val="12"/>
            <w:szCs w:val="12"/>
          </w:rPr>
          <m:t>+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</w:p>
    <w:p w:rsidR="009A52AB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</m:oMath>
      <w:r w:rsidR="009A52AB" w:rsidRPr="00620692">
        <w:rPr>
          <w:rFonts w:ascii="Arial" w:hAnsi="Arial" w:cs="Arial"/>
          <w:sz w:val="12"/>
          <w:szCs w:val="12"/>
        </w:rPr>
        <w:t xml:space="preserve"> - цена собственного капитала</w:t>
      </w:r>
    </w:p>
    <w:p w:rsidR="009A52AB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</m:oMath>
      <w:r w:rsidR="009A52AB" w:rsidRPr="00620692">
        <w:rPr>
          <w:rFonts w:ascii="Arial" w:hAnsi="Arial" w:cs="Arial"/>
          <w:sz w:val="12"/>
          <w:szCs w:val="12"/>
        </w:rPr>
        <w:t xml:space="preserve"> - доля собственного капитала в источниках финансирования</w:t>
      </w:r>
    </w:p>
    <w:p w:rsidR="009A52AB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  <w:r w:rsidR="009A52AB" w:rsidRPr="00620692">
        <w:rPr>
          <w:rFonts w:ascii="Arial" w:hAnsi="Arial" w:cs="Arial"/>
          <w:sz w:val="12"/>
          <w:szCs w:val="12"/>
        </w:rPr>
        <w:t xml:space="preserve"> - цена заемного капитала</w:t>
      </w:r>
    </w:p>
    <w:p w:rsidR="009A52AB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  <w:r w:rsidR="009A52AB" w:rsidRPr="00620692">
        <w:rPr>
          <w:rFonts w:ascii="Arial" w:hAnsi="Arial" w:cs="Arial"/>
          <w:sz w:val="12"/>
          <w:szCs w:val="12"/>
        </w:rPr>
        <w:t xml:space="preserve"> - доля заемного капитала в источниках финансирования</w:t>
      </w:r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Стоимость собственного капитала определяется уровнем доходности, предъявляемой собственниками или акционерами.</w:t>
      </w:r>
      <w:r w:rsidR="00866790" w:rsidRPr="00620692">
        <w:rPr>
          <w:rFonts w:ascii="Arial" w:hAnsi="Arial" w:cs="Arial"/>
          <w:sz w:val="12"/>
          <w:szCs w:val="12"/>
        </w:rPr>
        <w:t xml:space="preserve">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D</m:t>
            </m:r>
          </m:num>
          <m:den>
            <m:r>
              <w:rPr>
                <w:rFonts w:ascii="Cambria Math" w:hAnsi="Cambria Math" w:cs="Arial"/>
                <w:sz w:val="12"/>
                <w:szCs w:val="12"/>
              </w:rPr>
              <m:t>P</m:t>
            </m:r>
          </m:den>
        </m:f>
        <m:r>
          <w:rPr>
            <w:rFonts w:ascii="Cambria Math" w:hAnsi="Cambria Math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100%+</m:t>
        </m:r>
        <m:r>
          <w:rPr>
            <w:rFonts w:ascii="Cambria Math" w:hAnsi="Cambria Math" w:cs="Arial"/>
            <w:sz w:val="12"/>
            <w:szCs w:val="12"/>
          </w:rPr>
          <m:t>q</m:t>
        </m:r>
      </m:oMath>
      <w:r w:rsidR="00866790" w:rsidRPr="00620692">
        <w:rPr>
          <w:rFonts w:ascii="Arial" w:hAnsi="Arial" w:cs="Arial"/>
          <w:sz w:val="12"/>
          <w:szCs w:val="12"/>
        </w:rPr>
        <w:t xml:space="preserve">; </w:t>
      </w:r>
      <m:oMath>
        <m:r>
          <w:rPr>
            <w:rFonts w:ascii="Cambria Math" w:hAnsi="Cambria Math" w:cs="Arial"/>
            <w:sz w:val="12"/>
            <w:szCs w:val="12"/>
            <w:lang w:val="en-US"/>
          </w:rPr>
          <m:t>D</m:t>
        </m:r>
      </m:oMath>
      <w:r w:rsidRPr="00620692">
        <w:rPr>
          <w:rFonts w:ascii="Arial" w:hAnsi="Arial" w:cs="Arial"/>
          <w:sz w:val="12"/>
          <w:szCs w:val="12"/>
        </w:rPr>
        <w:t xml:space="preserve"> – сумма ожидаемых дивидендов</w:t>
      </w:r>
      <w:r w:rsidR="00866790" w:rsidRPr="00620692">
        <w:rPr>
          <w:rFonts w:ascii="Arial" w:hAnsi="Arial" w:cs="Arial"/>
          <w:sz w:val="12"/>
          <w:szCs w:val="12"/>
        </w:rPr>
        <w:t xml:space="preserve"> </w:t>
      </w:r>
      <m:oMath>
        <m:r>
          <w:rPr>
            <w:rFonts w:ascii="Cambria Math" w:hAnsi="Cambria Math" w:cs="Arial"/>
            <w:sz w:val="12"/>
            <w:szCs w:val="12"/>
          </w:rPr>
          <m:t>P</m:t>
        </m:r>
      </m:oMath>
      <w:r w:rsidRPr="00620692">
        <w:rPr>
          <w:rFonts w:ascii="Arial" w:hAnsi="Arial" w:cs="Arial"/>
          <w:sz w:val="12"/>
          <w:szCs w:val="12"/>
        </w:rPr>
        <w:t xml:space="preserve"> – рыночная цена акции</w:t>
      </w:r>
      <w:r w:rsidR="00866790" w:rsidRPr="00620692">
        <w:rPr>
          <w:rFonts w:ascii="Arial" w:hAnsi="Arial" w:cs="Arial"/>
          <w:sz w:val="12"/>
          <w:szCs w:val="12"/>
        </w:rPr>
        <w:t xml:space="preserve"> </w:t>
      </w:r>
      <m:oMath>
        <m:r>
          <w:rPr>
            <w:rFonts w:ascii="Cambria Math" w:hAnsi="Cambria Math" w:cs="Arial"/>
            <w:sz w:val="12"/>
            <w:szCs w:val="12"/>
          </w:rPr>
          <m:t>q</m:t>
        </m:r>
      </m:oMath>
      <w:r w:rsidRPr="00620692">
        <w:rPr>
          <w:rFonts w:ascii="Arial" w:hAnsi="Arial" w:cs="Arial"/>
          <w:sz w:val="12"/>
          <w:szCs w:val="12"/>
        </w:rPr>
        <w:t xml:space="preserve"> - темп роста компании</w:t>
      </w:r>
    </w:p>
    <w:p w:rsidR="009A52AB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кр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кр</m:t>
            </m:r>
          </m:sub>
        </m:sSub>
        <m:r>
          <w:rPr>
            <w:rFonts w:ascii="Cambria Math" w:hAnsi="Arial" w:cs="Arial"/>
            <w:sz w:val="12"/>
            <w:szCs w:val="12"/>
          </w:rPr>
          <m:t>+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кз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кз</m:t>
            </m:r>
          </m:sub>
        </m:sSub>
      </m:oMath>
      <w:r w:rsidR="00866790" w:rsidRPr="00620692">
        <w:rPr>
          <w:rFonts w:ascii="Arial" w:hAnsi="Arial" w:cs="Arial"/>
          <w:sz w:val="12"/>
          <w:szCs w:val="12"/>
        </w:rPr>
        <w:t xml:space="preserve"> ; </w:t>
      </w:r>
      <w:r w:rsidR="009A52AB" w:rsidRPr="00620692">
        <w:rPr>
          <w:rFonts w:ascii="Arial" w:hAnsi="Arial" w:cs="Arial"/>
          <w:sz w:val="12"/>
          <w:szCs w:val="12"/>
        </w:rPr>
        <w:t>Кр – кредиты; кз – кредиторская задолженность</w:t>
      </w:r>
      <w:r w:rsidR="00866790" w:rsidRPr="00620692">
        <w:rPr>
          <w:rFonts w:ascii="Arial" w:hAnsi="Arial" w:cs="Arial"/>
          <w:sz w:val="12"/>
          <w:szCs w:val="12"/>
        </w:rPr>
        <w:t xml:space="preserve"> </w:t>
      </w:r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Стоимость кредита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кр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рассчитывается с учетом вида кредита (краткосрочный, долгосрочный) по формуле: </w:t>
      </w:r>
    </w:p>
    <w:p w:rsidR="009A52AB" w:rsidRPr="00620692" w:rsidRDefault="00426E02" w:rsidP="005763FD">
      <w:pPr>
        <w:rPr>
          <w:rFonts w:ascii="Arial" w:hAnsi="Arial" w:cs="Arial"/>
          <w:sz w:val="12"/>
          <w:szCs w:val="1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C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кр</m:t>
              </m:r>
            </m:sub>
          </m:sSub>
          <m:r>
            <w:rPr>
              <w:rFonts w:ascii="Cambria Math" w:hAnsi="Arial" w:cs="Arial"/>
              <w:sz w:val="12"/>
              <w:szCs w:val="12"/>
            </w:rPr>
            <m:t>=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C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ккр</m:t>
              </m:r>
            </m:sub>
          </m:sSub>
          <m:r>
            <w:rPr>
              <w:rFonts w:ascii="Cambria Math" w:hAnsi="Cambria Math" w:cs="Arial"/>
              <w:sz w:val="12"/>
              <w:szCs w:val="12"/>
            </w:rPr>
            <m:t>∙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W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ккр</m:t>
              </m:r>
            </m:sub>
          </m:sSub>
          <m:r>
            <w:rPr>
              <w:rFonts w:ascii="Cambria Math" w:hAnsi="Arial" w:cs="Arial"/>
              <w:sz w:val="12"/>
              <w:szCs w:val="12"/>
            </w:rPr>
            <m:t>+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C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дкр</m:t>
              </m:r>
            </m:sub>
          </m:sSub>
          <m:r>
            <w:rPr>
              <w:rFonts w:ascii="Cambria Math" w:hAnsi="Cambria Math" w:cs="Arial"/>
              <w:sz w:val="12"/>
              <w:szCs w:val="12"/>
            </w:rPr>
            <m:t>∙</m:t>
          </m:r>
          <m:d>
            <m:d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dPr>
            <m:e>
              <m:r>
                <w:rPr>
                  <w:rFonts w:ascii="Cambria Math" w:hAnsi="Arial" w:cs="Arial"/>
                  <w:sz w:val="12"/>
                  <w:szCs w:val="12"/>
                </w:rPr>
                <m:t>1</m:t>
              </m:r>
              <m:r>
                <w:rPr>
                  <w:rFonts w:ascii="Cambria Math" w:hAnsi="Arial" w:cs="Arial"/>
                  <w:sz w:val="12"/>
                  <w:szCs w:val="12"/>
                </w:rPr>
                <m:t>-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12"/>
                      <w:szCs w:val="12"/>
                    </w:rPr>
                    <m:t>С</m:t>
                  </m:r>
                </m:e>
                <m:sub>
                  <m:r>
                    <w:rPr>
                      <w:rFonts w:ascii="Cambria Math" w:hAnsi="Arial" w:cs="Arial"/>
                      <w:sz w:val="12"/>
                      <w:szCs w:val="12"/>
                    </w:rPr>
                    <m:t>НП</m:t>
                  </m:r>
                </m:sub>
              </m:sSub>
            </m:e>
          </m:d>
          <m:r>
            <w:rPr>
              <w:rFonts w:ascii="Cambria Math" w:hAnsi="Cambria Math" w:cs="Arial"/>
              <w:sz w:val="12"/>
              <w:szCs w:val="12"/>
            </w:rPr>
            <m:t>∙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W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дкр</m:t>
              </m:r>
            </m:sub>
          </m:sSub>
        </m:oMath>
      </m:oMathPara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Ккр – краткосрочный кредит; дкр – долгосрочный кредит</w:t>
      </w:r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Цена кредиторской задолженности определяется по-разному по каждой статье кредиторской задолженности.</w:t>
      </w:r>
    </w:p>
    <w:p w:rsidR="009A52AB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</w:t>
      </w:r>
      <w:r w:rsidR="009A52AB" w:rsidRPr="00620692">
        <w:rPr>
          <w:rFonts w:ascii="Arial" w:hAnsi="Arial" w:cs="Arial"/>
          <w:sz w:val="12"/>
          <w:szCs w:val="12"/>
        </w:rPr>
        <w:t>Цена задолженности поставщикам и подрядчикам определяется суммой штрафов и пеней, которые компания должна заплатить при задержке платежей.</w:t>
      </w:r>
    </w:p>
    <w:p w:rsidR="009A52AB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</w:t>
      </w:r>
      <w:r w:rsidR="009A52AB" w:rsidRPr="00620692">
        <w:rPr>
          <w:rFonts w:ascii="Arial" w:hAnsi="Arial" w:cs="Arial"/>
          <w:sz w:val="12"/>
          <w:szCs w:val="12"/>
        </w:rPr>
        <w:t>Цена кредиторской задолженности по оплате труда представляет собой увеличение выплат, связанных с задержкой исполнения обязательств перед работниками. В эти расходы включается также индексация зарплаты за период неисполнения обязательств.</w:t>
      </w:r>
    </w:p>
    <w:p w:rsidR="009A52AB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</w:t>
      </w:r>
      <w:r w:rsidR="009A52AB" w:rsidRPr="00620692">
        <w:rPr>
          <w:rFonts w:ascii="Arial" w:hAnsi="Arial" w:cs="Arial"/>
          <w:sz w:val="12"/>
          <w:szCs w:val="12"/>
        </w:rPr>
        <w:t>Цена кредиторской задолженности перед бюджетом и внебюджетными фондами устанавливается соответствующими законодательными актами и определяется в настоящее время как 1/300 ставки рефинансирования ЦБ за каждый день просрочки.</w:t>
      </w:r>
    </w:p>
    <w:p w:rsidR="009A52AB" w:rsidRPr="00620692" w:rsidRDefault="009A52AB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Взаимосвязь оценки текущей и будущей стоимости капитала компании определяется показателем предельной стоимости капитала. Он характеризует прирост средневзвешенной стоимости капитала к сумме каждой новой его единицы дополнительно привлекаемой предприятием.</w:t>
      </w:r>
    </w:p>
    <w:p w:rsidR="009A52AB" w:rsidRPr="00620692" w:rsidRDefault="00620692" w:rsidP="00866790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MCC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∆WACC</m:t>
            </m:r>
          </m:num>
          <m:den>
            <m:r>
              <w:rPr>
                <w:rFonts w:ascii="Cambria Math" w:hAnsi="Cambria Math" w:cs="Arial"/>
                <w:sz w:val="12"/>
                <w:szCs w:val="12"/>
              </w:rPr>
              <m:t>∆K</m:t>
            </m:r>
          </m:den>
        </m:f>
      </m:oMath>
      <w:r w:rsidR="009A52AB" w:rsidRPr="00620692">
        <w:rPr>
          <w:rFonts w:ascii="Arial" w:hAnsi="Arial" w:cs="Arial"/>
          <w:sz w:val="12"/>
          <w:szCs w:val="12"/>
        </w:rPr>
        <w:t xml:space="preserve"> </w:t>
      </w:r>
    </w:p>
    <w:p w:rsidR="009A52AB" w:rsidRPr="00620692" w:rsidRDefault="009A52AB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Предельную стоимость капитала рекомендуется сравнивать с ожидаемой нормой прибыли (доходностью) от деятельности для осуществления которой требовалось привлечение дополнительного капитала.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19" w:name="_Toc398998456"/>
      <w:r w:rsidRPr="00620692">
        <w:rPr>
          <w:rFonts w:ascii="Arial" w:hAnsi="Arial" w:cs="Arial"/>
          <w:i w:val="0"/>
          <w:sz w:val="12"/>
          <w:szCs w:val="12"/>
        </w:rPr>
        <w:lastRenderedPageBreak/>
        <w:t>17</w:t>
      </w:r>
      <w:r w:rsidR="00D137FE" w:rsidRPr="00620692">
        <w:rPr>
          <w:rFonts w:ascii="Arial" w:hAnsi="Arial" w:cs="Arial"/>
          <w:i w:val="0"/>
          <w:sz w:val="12"/>
          <w:szCs w:val="12"/>
        </w:rPr>
        <w:t>. Источники финансирования предприятия</w:t>
      </w:r>
      <w:bookmarkStart w:id="20" w:name="OCRUncertain184"/>
      <w:r w:rsidR="00D137FE" w:rsidRPr="00620692">
        <w:rPr>
          <w:rFonts w:ascii="Arial" w:hAnsi="Arial" w:cs="Arial"/>
          <w:i w:val="0"/>
          <w:sz w:val="12"/>
          <w:szCs w:val="12"/>
        </w:rPr>
        <w:t>.</w:t>
      </w:r>
      <w:bookmarkEnd w:id="19"/>
      <w:bookmarkEnd w:id="20"/>
    </w:p>
    <w:p w:rsidR="00011A94" w:rsidRPr="00620692" w:rsidRDefault="00011A94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Финан ресурсы формир за счет соответ источ, которые можно разбить на 3 группы:</w:t>
      </w:r>
    </w:p>
    <w:p w:rsidR="00011A94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</w:t>
      </w:r>
      <w:r w:rsidR="00011A94" w:rsidRPr="00620692">
        <w:rPr>
          <w:rFonts w:ascii="Arial" w:hAnsi="Arial" w:cs="Arial"/>
          <w:sz w:val="12"/>
          <w:szCs w:val="12"/>
        </w:rPr>
        <w:t>Использованные – совокуп источ финансир, которые уже используются для формир капитала компании.</w:t>
      </w:r>
    </w:p>
    <w:p w:rsidR="00011A94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</w:t>
      </w:r>
      <w:r w:rsidR="00011A94" w:rsidRPr="00620692">
        <w:rPr>
          <w:rFonts w:ascii="Arial" w:hAnsi="Arial" w:cs="Arial"/>
          <w:sz w:val="12"/>
          <w:szCs w:val="12"/>
        </w:rPr>
        <w:t>Доступные – виды ресурсов, которые потенциально реальны для использования.</w:t>
      </w:r>
    </w:p>
    <w:p w:rsidR="00011A94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</w:t>
      </w:r>
      <w:r w:rsidR="00011A94" w:rsidRPr="00620692">
        <w:rPr>
          <w:rFonts w:ascii="Arial" w:hAnsi="Arial" w:cs="Arial"/>
          <w:sz w:val="12"/>
          <w:szCs w:val="12"/>
        </w:rPr>
        <w:t>Потенциальные – те, которые могут быть использованы для функционир коммерческих орг</w:t>
      </w:r>
      <w:r w:rsidR="00EE2CE0" w:rsidRPr="00620692">
        <w:rPr>
          <w:rFonts w:ascii="Arial" w:hAnsi="Arial" w:cs="Arial"/>
          <w:sz w:val="12"/>
          <w:szCs w:val="12"/>
        </w:rPr>
        <w:t>-</w:t>
      </w:r>
      <w:r w:rsidR="00011A94" w:rsidRPr="00620692">
        <w:rPr>
          <w:rFonts w:ascii="Arial" w:hAnsi="Arial" w:cs="Arial"/>
          <w:sz w:val="12"/>
          <w:szCs w:val="12"/>
        </w:rPr>
        <w:t>ий в усл</w:t>
      </w:r>
      <w:r w:rsidR="00EE2CE0" w:rsidRPr="00620692">
        <w:rPr>
          <w:rFonts w:ascii="Arial" w:hAnsi="Arial" w:cs="Arial"/>
          <w:sz w:val="12"/>
          <w:szCs w:val="12"/>
        </w:rPr>
        <w:t>-</w:t>
      </w:r>
      <w:r w:rsidR="00011A94" w:rsidRPr="00620692">
        <w:rPr>
          <w:rFonts w:ascii="Arial" w:hAnsi="Arial" w:cs="Arial"/>
          <w:sz w:val="12"/>
          <w:szCs w:val="12"/>
        </w:rPr>
        <w:t xml:space="preserve">ях более </w:t>
      </w:r>
      <w:r w:rsidR="00DC0F68" w:rsidRPr="00620692">
        <w:rPr>
          <w:rFonts w:ascii="Arial" w:hAnsi="Arial" w:cs="Arial"/>
          <w:sz w:val="12"/>
          <w:szCs w:val="12"/>
        </w:rPr>
        <w:t>совершенных финан-кредит</w:t>
      </w:r>
      <w:r w:rsidR="00EE2CE0" w:rsidRPr="00620692">
        <w:rPr>
          <w:rFonts w:ascii="Arial" w:hAnsi="Arial" w:cs="Arial"/>
          <w:sz w:val="12"/>
          <w:szCs w:val="12"/>
        </w:rPr>
        <w:t xml:space="preserve"> </w:t>
      </w:r>
      <w:r w:rsidR="00DC0F68" w:rsidRPr="00620692">
        <w:rPr>
          <w:rFonts w:ascii="Arial" w:hAnsi="Arial" w:cs="Arial"/>
          <w:sz w:val="12"/>
          <w:szCs w:val="12"/>
        </w:rPr>
        <w:t>и правовых отношений.</w:t>
      </w:r>
    </w:p>
    <w:p w:rsidR="00DC0F68" w:rsidRPr="00620692" w:rsidRDefault="00DC0F68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В </w:t>
      </w:r>
      <w:r w:rsidR="00EE2CE0" w:rsidRPr="00620692">
        <w:rPr>
          <w:rFonts w:ascii="Arial" w:hAnsi="Arial" w:cs="Arial"/>
          <w:sz w:val="12"/>
          <w:szCs w:val="12"/>
        </w:rPr>
        <w:t>ФМ</w:t>
      </w:r>
      <w:r w:rsidRPr="00620692">
        <w:rPr>
          <w:rFonts w:ascii="Arial" w:hAnsi="Arial" w:cs="Arial"/>
          <w:sz w:val="12"/>
          <w:szCs w:val="12"/>
        </w:rPr>
        <w:t xml:space="preserve"> источ финансир делят также на внутренние и внешние.</w:t>
      </w:r>
    </w:p>
    <w:p w:rsidR="00DC0F68" w:rsidRPr="00620692" w:rsidRDefault="00DC0F68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Источники средств компании:</w:t>
      </w:r>
    </w:p>
    <w:p w:rsidR="00DC0F68" w:rsidRPr="00620692" w:rsidRDefault="00866790" w:rsidP="00EE2CE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</w:t>
      </w:r>
      <w:r w:rsidR="00DC0F68" w:rsidRPr="00620692">
        <w:rPr>
          <w:rFonts w:ascii="Arial" w:hAnsi="Arial" w:cs="Arial"/>
          <w:sz w:val="12"/>
          <w:szCs w:val="12"/>
        </w:rPr>
        <w:t>Краткосрочного назначения</w:t>
      </w:r>
      <w:r w:rsidR="00EE2CE0" w:rsidRPr="00620692">
        <w:rPr>
          <w:rFonts w:ascii="Arial" w:hAnsi="Arial" w:cs="Arial"/>
          <w:sz w:val="12"/>
          <w:szCs w:val="12"/>
        </w:rPr>
        <w:t xml:space="preserve"> (</w:t>
      </w:r>
      <w:r w:rsidR="00DC0F68" w:rsidRPr="00620692">
        <w:rPr>
          <w:rFonts w:ascii="Arial" w:hAnsi="Arial" w:cs="Arial"/>
          <w:sz w:val="12"/>
          <w:szCs w:val="12"/>
        </w:rPr>
        <w:t>- кредиторская задолженность</w:t>
      </w:r>
      <w:r w:rsidR="00EE2CE0" w:rsidRPr="00620692">
        <w:rPr>
          <w:rFonts w:ascii="Arial" w:hAnsi="Arial" w:cs="Arial"/>
          <w:sz w:val="12"/>
          <w:szCs w:val="12"/>
        </w:rPr>
        <w:t xml:space="preserve">; </w:t>
      </w:r>
      <w:r w:rsidR="00DC0F68" w:rsidRPr="00620692">
        <w:rPr>
          <w:rFonts w:ascii="Arial" w:hAnsi="Arial" w:cs="Arial"/>
          <w:sz w:val="12"/>
          <w:szCs w:val="12"/>
        </w:rPr>
        <w:t>- краткосрочные кредиты и займы</w:t>
      </w:r>
      <w:r w:rsidR="00EE2CE0" w:rsidRPr="00620692">
        <w:rPr>
          <w:rFonts w:ascii="Arial" w:hAnsi="Arial" w:cs="Arial"/>
          <w:sz w:val="12"/>
          <w:szCs w:val="12"/>
        </w:rPr>
        <w:t>)</w:t>
      </w:r>
    </w:p>
    <w:p w:rsidR="00DC0F68" w:rsidRPr="00620692" w:rsidRDefault="00866790" w:rsidP="0086679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</w:t>
      </w:r>
      <w:r w:rsidR="00DC0F68" w:rsidRPr="00620692">
        <w:rPr>
          <w:rFonts w:ascii="Arial" w:hAnsi="Arial" w:cs="Arial"/>
          <w:sz w:val="12"/>
          <w:szCs w:val="12"/>
        </w:rPr>
        <w:t>Авансированный (долгосрочный) капитал</w:t>
      </w:r>
    </w:p>
    <w:p w:rsidR="00DC0F68" w:rsidRPr="00620692" w:rsidRDefault="00DC0F68" w:rsidP="00EE2CE0">
      <w:pPr>
        <w:pStyle w:val="ab"/>
        <w:ind w:left="0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 собственный капитал</w:t>
      </w:r>
      <w:r w:rsidR="00EE2CE0" w:rsidRPr="00620692">
        <w:rPr>
          <w:rFonts w:ascii="Arial" w:hAnsi="Arial" w:cs="Arial"/>
          <w:sz w:val="12"/>
          <w:szCs w:val="12"/>
        </w:rPr>
        <w:t xml:space="preserve"> (</w:t>
      </w:r>
      <w:r w:rsidRPr="00620692">
        <w:rPr>
          <w:rFonts w:ascii="Arial" w:hAnsi="Arial" w:cs="Arial"/>
          <w:sz w:val="12"/>
          <w:szCs w:val="12"/>
        </w:rPr>
        <w:t>1)обыкновенный акционерный капитал (обыкновенные акции, нераспределенная прибыль)</w:t>
      </w:r>
      <w:r w:rsidR="00EE2CE0" w:rsidRPr="00620692">
        <w:rPr>
          <w:rFonts w:ascii="Arial" w:hAnsi="Arial" w:cs="Arial"/>
          <w:sz w:val="12"/>
          <w:szCs w:val="12"/>
        </w:rPr>
        <w:t xml:space="preserve">; </w:t>
      </w:r>
      <w:r w:rsidRPr="00620692">
        <w:rPr>
          <w:rFonts w:ascii="Arial" w:hAnsi="Arial" w:cs="Arial"/>
          <w:sz w:val="12"/>
          <w:szCs w:val="12"/>
        </w:rPr>
        <w:t>2)привилигированные акции</w:t>
      </w:r>
      <w:r w:rsidR="00EE2CE0" w:rsidRPr="00620692">
        <w:rPr>
          <w:rFonts w:ascii="Arial" w:hAnsi="Arial" w:cs="Arial"/>
          <w:sz w:val="12"/>
          <w:szCs w:val="12"/>
        </w:rPr>
        <w:t>)</w:t>
      </w:r>
    </w:p>
    <w:p w:rsidR="00DC0F68" w:rsidRPr="00620692" w:rsidRDefault="00DC0F68" w:rsidP="00EE2CE0">
      <w:pPr>
        <w:pStyle w:val="ab"/>
        <w:ind w:left="0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 заемный капитал</w:t>
      </w:r>
      <w:r w:rsidR="00EE2CE0" w:rsidRPr="00620692">
        <w:rPr>
          <w:rFonts w:ascii="Arial" w:hAnsi="Arial" w:cs="Arial"/>
          <w:sz w:val="12"/>
          <w:szCs w:val="12"/>
        </w:rPr>
        <w:t>(</w:t>
      </w:r>
      <w:r w:rsidRPr="00620692">
        <w:rPr>
          <w:rFonts w:ascii="Arial" w:hAnsi="Arial" w:cs="Arial"/>
          <w:sz w:val="12"/>
          <w:szCs w:val="12"/>
        </w:rPr>
        <w:t>1)банковские кредиты</w:t>
      </w:r>
      <w:r w:rsidR="00EE2CE0" w:rsidRPr="00620692">
        <w:rPr>
          <w:rFonts w:ascii="Arial" w:hAnsi="Arial" w:cs="Arial"/>
          <w:sz w:val="12"/>
          <w:szCs w:val="12"/>
        </w:rPr>
        <w:t xml:space="preserve">; </w:t>
      </w:r>
      <w:r w:rsidRPr="00620692">
        <w:rPr>
          <w:rFonts w:ascii="Arial" w:hAnsi="Arial" w:cs="Arial"/>
          <w:sz w:val="12"/>
          <w:szCs w:val="12"/>
        </w:rPr>
        <w:t>2)облигационные займы</w:t>
      </w:r>
      <w:r w:rsidR="00EE2CE0" w:rsidRPr="00620692">
        <w:rPr>
          <w:rFonts w:ascii="Arial" w:hAnsi="Arial" w:cs="Arial"/>
          <w:sz w:val="12"/>
          <w:szCs w:val="12"/>
        </w:rPr>
        <w:t xml:space="preserve">; </w:t>
      </w:r>
      <w:r w:rsidRPr="00620692">
        <w:rPr>
          <w:rFonts w:ascii="Arial" w:hAnsi="Arial" w:cs="Arial"/>
          <w:sz w:val="12"/>
          <w:szCs w:val="12"/>
        </w:rPr>
        <w:t>3)прочие займы</w:t>
      </w:r>
      <w:r w:rsidR="00EE2CE0" w:rsidRPr="00620692">
        <w:rPr>
          <w:rFonts w:ascii="Arial" w:hAnsi="Arial" w:cs="Arial"/>
          <w:sz w:val="12"/>
          <w:szCs w:val="12"/>
        </w:rPr>
        <w:t>)</w:t>
      </w:r>
    </w:p>
    <w:p w:rsidR="00244FC7" w:rsidRPr="00620692" w:rsidRDefault="00244FC7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i/>
          <w:sz w:val="12"/>
          <w:szCs w:val="12"/>
          <w:u w:val="single"/>
        </w:rPr>
        <w:t xml:space="preserve">Источники </w:t>
      </w:r>
      <w:r w:rsidRPr="00620692">
        <w:rPr>
          <w:rFonts w:ascii="Arial" w:hAnsi="Arial" w:cs="Arial"/>
          <w:bCs/>
          <w:sz w:val="12"/>
          <w:szCs w:val="12"/>
        </w:rPr>
        <w:t>фин.ресурсов можно разделить на 3 группы:</w:t>
      </w:r>
    </w:p>
    <w:p w:rsidR="00244FC7" w:rsidRPr="00620692" w:rsidRDefault="00244FC7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1) </w:t>
      </w:r>
      <w:r w:rsidRPr="00620692">
        <w:rPr>
          <w:rFonts w:ascii="Arial" w:hAnsi="Arial" w:cs="Arial"/>
          <w:bCs/>
          <w:i/>
          <w:sz w:val="12"/>
          <w:szCs w:val="12"/>
        </w:rPr>
        <w:t>собственные</w:t>
      </w:r>
      <w:r w:rsidRPr="00620692">
        <w:rPr>
          <w:rFonts w:ascii="Arial" w:hAnsi="Arial" w:cs="Arial"/>
          <w:bCs/>
          <w:sz w:val="12"/>
          <w:szCs w:val="12"/>
        </w:rPr>
        <w:t xml:space="preserve"> – амортизация, прибыль, целевые фонды: резервный, ремонтный, страховые резервы);</w:t>
      </w:r>
    </w:p>
    <w:p w:rsidR="00244FC7" w:rsidRPr="00620692" w:rsidRDefault="00244FC7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2) </w:t>
      </w:r>
      <w:r w:rsidRPr="00620692">
        <w:rPr>
          <w:rFonts w:ascii="Arial" w:hAnsi="Arial" w:cs="Arial"/>
          <w:bCs/>
          <w:i/>
          <w:sz w:val="12"/>
          <w:szCs w:val="12"/>
        </w:rPr>
        <w:t>заемные</w:t>
      </w:r>
      <w:r w:rsidRPr="00620692">
        <w:rPr>
          <w:rFonts w:ascii="Arial" w:hAnsi="Arial" w:cs="Arial"/>
          <w:bCs/>
          <w:sz w:val="12"/>
          <w:szCs w:val="12"/>
        </w:rPr>
        <w:t xml:space="preserve"> – кредиты, ссуды, займы различных форм: кредиты банков, иных финансовых институтов (страховые компании, инвестиционные фонды, ПИФы), бюджетный кредит, коммерческий кредит;</w:t>
      </w:r>
    </w:p>
    <w:p w:rsidR="00244FC7" w:rsidRPr="00620692" w:rsidRDefault="00244FC7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3) </w:t>
      </w:r>
      <w:r w:rsidRPr="00620692">
        <w:rPr>
          <w:rFonts w:ascii="Arial" w:hAnsi="Arial" w:cs="Arial"/>
          <w:bCs/>
          <w:i/>
          <w:sz w:val="12"/>
          <w:szCs w:val="12"/>
        </w:rPr>
        <w:t>привлеченные</w:t>
      </w:r>
      <w:r w:rsidRPr="00620692">
        <w:rPr>
          <w:rFonts w:ascii="Arial" w:hAnsi="Arial" w:cs="Arial"/>
          <w:bCs/>
          <w:sz w:val="12"/>
          <w:szCs w:val="12"/>
        </w:rPr>
        <w:t xml:space="preserve"> – ср-ва от долевого участия в инвестиционном процессе, ср-ва от эмиссии ценных бумаг, паевые и иные взносы учредителей организации, страховые возмещения, платежи по особым формам финансирования (франчайзинг), ассигнования из бюджета (только для учреждений).</w:t>
      </w:r>
    </w:p>
    <w:p w:rsidR="00DC0F68" w:rsidRPr="00620692" w:rsidRDefault="00DC0F6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Собственный капитал характеризуется след. Положительными условиями:</w:t>
      </w:r>
    </w:p>
    <w:p w:rsidR="00DC0F68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</w:t>
      </w:r>
      <w:r w:rsidR="00DC0F68" w:rsidRPr="00620692">
        <w:rPr>
          <w:rFonts w:ascii="Arial" w:hAnsi="Arial" w:cs="Arial"/>
          <w:bCs/>
          <w:sz w:val="12"/>
          <w:szCs w:val="12"/>
        </w:rPr>
        <w:t>Простота привлечения</w:t>
      </w:r>
    </w:p>
    <w:p w:rsidR="00DC0F68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</w:t>
      </w:r>
      <w:r w:rsidR="00DC0F68" w:rsidRPr="00620692">
        <w:rPr>
          <w:rFonts w:ascii="Arial" w:hAnsi="Arial" w:cs="Arial"/>
          <w:bCs/>
          <w:sz w:val="12"/>
          <w:szCs w:val="12"/>
        </w:rPr>
        <w:t>Более высокая способность создавать прибыль</w:t>
      </w:r>
    </w:p>
    <w:p w:rsidR="00DC0F68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</w:t>
      </w:r>
      <w:r w:rsidR="00DC0F68" w:rsidRPr="00620692">
        <w:rPr>
          <w:rFonts w:ascii="Arial" w:hAnsi="Arial" w:cs="Arial"/>
          <w:bCs/>
          <w:sz w:val="12"/>
          <w:szCs w:val="12"/>
        </w:rPr>
        <w:t>Обеспечение финансовой устойчивости и платежеспособности компании в долгосрочном периоде.</w:t>
      </w:r>
    </w:p>
    <w:p w:rsidR="00DC0F68" w:rsidRPr="00620692" w:rsidRDefault="00DC0F68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Недостатки: 1. Недостаточность объема привлечения для финансирования деятельности компании</w:t>
      </w:r>
    </w:p>
    <w:p w:rsidR="00DC0F68" w:rsidRPr="00620692" w:rsidRDefault="00DC0F68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более высокая стоимость в сравнении с альтернативными заемными источниками капитала</w:t>
      </w:r>
    </w:p>
    <w:p w:rsidR="00DC0F68" w:rsidRPr="00620692" w:rsidRDefault="00DC0F68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нереализуемая возможность прироста рентабельности собственного капитала за счет привлечения заемных средств.</w:t>
      </w:r>
    </w:p>
    <w:p w:rsidR="00DC0F68" w:rsidRPr="00620692" w:rsidRDefault="00DC0F6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Заемный капитал. Достоинства: 1. Широкие возможности привлечения, особенно если у компании высокий кредитный рейтинг</w:t>
      </w:r>
    </w:p>
    <w:p w:rsidR="00DC0F68" w:rsidRPr="00620692" w:rsidRDefault="00DC0F6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возможность создавать прирост рентабельности собственного капитала за счет эффекта финансового рычага.</w:t>
      </w:r>
    </w:p>
    <w:p w:rsidR="00DC0F68" w:rsidRPr="00620692" w:rsidRDefault="00DC0F6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более низкая стоимость кредитов по сравнению с эмиссией акций.</w:t>
      </w:r>
    </w:p>
    <w:p w:rsidR="00DC0F68" w:rsidRPr="00620692" w:rsidRDefault="00DC0F6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Недостатки:</w:t>
      </w:r>
    </w:p>
    <w:p w:rsidR="00DC0F68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</w:t>
      </w:r>
      <w:r w:rsidR="00DC0F68" w:rsidRPr="00620692">
        <w:rPr>
          <w:rFonts w:ascii="Arial" w:hAnsi="Arial" w:cs="Arial"/>
          <w:bCs/>
          <w:sz w:val="12"/>
          <w:szCs w:val="12"/>
        </w:rPr>
        <w:t>Привлечение заемных средств создает наиболее опасные для компании риски.</w:t>
      </w:r>
    </w:p>
    <w:p w:rsidR="00DC0F68" w:rsidRPr="00620692" w:rsidRDefault="00866790" w:rsidP="0086679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</w:t>
      </w:r>
      <w:r w:rsidR="00DC0F68" w:rsidRPr="00620692">
        <w:rPr>
          <w:rFonts w:ascii="Arial" w:hAnsi="Arial" w:cs="Arial"/>
          <w:bCs/>
          <w:sz w:val="12"/>
          <w:szCs w:val="12"/>
        </w:rPr>
        <w:t>Высокая зависимость стоимости заемного капитала от изменения состояния на кредитном рынке.</w:t>
      </w: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EE2CE0" w:rsidRDefault="00EE2CE0" w:rsidP="005763FD">
      <w:pPr>
        <w:rPr>
          <w:rFonts w:ascii="Arial" w:hAnsi="Arial" w:cs="Arial"/>
          <w:sz w:val="12"/>
          <w:szCs w:val="12"/>
        </w:rPr>
      </w:pPr>
    </w:p>
    <w:p w:rsidR="00620692" w:rsidRPr="00620692" w:rsidRDefault="00620692" w:rsidP="005763FD">
      <w:pPr>
        <w:rPr>
          <w:rFonts w:ascii="Arial" w:hAnsi="Arial" w:cs="Arial"/>
          <w:sz w:val="12"/>
          <w:szCs w:val="12"/>
        </w:rPr>
      </w:pPr>
    </w:p>
    <w:p w:rsidR="00EE2CE0" w:rsidRPr="00620692" w:rsidRDefault="00EE2CE0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1" w:name="_Toc398998457"/>
      <w:r w:rsidRPr="00620692">
        <w:rPr>
          <w:rFonts w:ascii="Arial" w:hAnsi="Arial" w:cs="Arial"/>
          <w:i w:val="0"/>
          <w:sz w:val="12"/>
          <w:szCs w:val="12"/>
        </w:rPr>
        <w:lastRenderedPageBreak/>
        <w:t>18</w:t>
      </w:r>
      <w:r w:rsidR="00D137FE" w:rsidRPr="00620692">
        <w:rPr>
          <w:rFonts w:ascii="Arial" w:hAnsi="Arial" w:cs="Arial"/>
          <w:i w:val="0"/>
          <w:sz w:val="12"/>
          <w:szCs w:val="12"/>
        </w:rPr>
        <w:t>. Концепция цены капитала.</w:t>
      </w:r>
      <w:bookmarkEnd w:id="21"/>
    </w:p>
    <w:p w:rsidR="00937E14" w:rsidRPr="00620692" w:rsidRDefault="00937E14" w:rsidP="00EE2CE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Собственный капитал характеризуется след. Положительными условиями: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bCs/>
          <w:sz w:val="12"/>
          <w:szCs w:val="12"/>
        </w:rPr>
        <w:t>1. Простота привлечения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2. Более высокая способность создавать прибыль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3. Обеспечение финансовой устойчивости и платежеспособности компании в долгосрочном периоде.</w:t>
      </w:r>
    </w:p>
    <w:p w:rsidR="00937E14" w:rsidRPr="00620692" w:rsidRDefault="00937E14" w:rsidP="00EE2CE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Недостатки: 1. Недостаточность объема привлечения для финансирования деятельности компании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2. более высокая стоимость в сравнении с альтернативными заемными источниками капитала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3. нереализуемая возможность прироста рентабельности собственного капитала за счет привлечения заемных средств.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Заемный капитал. Достоинства: 1. Широкие возможности привлечения, особенно если у компании высокий кредитный рейтинг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2. возможность создавать прирост рентабельности собственного капитала за счет эффекта финансового рычага.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3. более низкая стоимость кредитов по сравнению с эмиссией акций.</w:t>
      </w:r>
    </w:p>
    <w:p w:rsidR="00937E14" w:rsidRPr="00620692" w:rsidRDefault="00937E14" w:rsidP="00EE2CE0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Недостатки: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bCs/>
          <w:sz w:val="12"/>
          <w:szCs w:val="12"/>
        </w:rPr>
        <w:t>1. Привлечение заемных средств создает наиболее опасные для компании риски.</w:t>
      </w:r>
      <w:r w:rsidR="00EE2CE0" w:rsidRPr="00620692">
        <w:rPr>
          <w:rFonts w:ascii="Arial" w:hAnsi="Arial" w:cs="Arial"/>
          <w:bCs/>
          <w:sz w:val="12"/>
          <w:szCs w:val="12"/>
        </w:rPr>
        <w:t xml:space="preserve">; </w:t>
      </w:r>
      <w:r w:rsidRPr="00620692">
        <w:rPr>
          <w:rFonts w:ascii="Arial" w:hAnsi="Arial" w:cs="Arial"/>
          <w:bCs/>
          <w:sz w:val="12"/>
          <w:szCs w:val="12"/>
        </w:rPr>
        <w:t>2. Высокая зависимость стоимости заемного капитала от изменения состояния на кредитном рынке.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Стоимость (цена) капитала - характеристика расходов, которые компания несет и должна компенсировать при использовании различных источников финансирования.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Стоимость капитала всегда выражается в процентах.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Важность стоимости капитала выражается след. Условиями: 1. Стоимость капитала используется как измеритель доходности текущей деятельности компании. Для нормального функционирования компании необходимо, чтобы отдача от использования капитала была бы больше, чем его цена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показатель цены капитала является критерием в процессе осуществления реального инвестирования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стоимость капитала является измерителем уровня рыночной стоимости компании.</w:t>
      </w:r>
    </w:p>
    <w:p w:rsidR="00937E14" w:rsidRPr="00620692" w:rsidRDefault="00937E14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Рыночная стоимость компании=стоимость активов компании-обязательства компании</w:t>
      </w:r>
    </w:p>
    <w:p w:rsidR="00937E14" w:rsidRPr="00620692" w:rsidRDefault="00937E14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Средневзвешенная стоимость капитала </w:t>
      </w:r>
      <w:r w:rsidRPr="00620692">
        <w:rPr>
          <w:rFonts w:ascii="Arial" w:hAnsi="Arial" w:cs="Arial"/>
          <w:sz w:val="12"/>
          <w:szCs w:val="12"/>
          <w:lang w:val="en-US"/>
        </w:rPr>
        <w:t>WACC</w:t>
      </w:r>
      <w:r w:rsidRPr="00620692">
        <w:rPr>
          <w:rFonts w:ascii="Arial" w:hAnsi="Arial" w:cs="Arial"/>
          <w:sz w:val="12"/>
          <w:szCs w:val="12"/>
        </w:rPr>
        <w:t xml:space="preserve"> – обобщающий показатель. </w:t>
      </w:r>
      <m:oMath>
        <m:r>
          <w:rPr>
            <w:rFonts w:ascii="Cambria Math" w:hAnsi="Cambria Math" w:cs="Arial"/>
            <w:sz w:val="12"/>
            <w:szCs w:val="12"/>
          </w:rPr>
          <m:t>WACC</m:t>
        </m:r>
        <m:r>
          <w:rPr>
            <w:rFonts w:ascii="Cambria Math" w:hAnsi="Arial" w:cs="Arial"/>
            <w:sz w:val="12"/>
            <w:szCs w:val="12"/>
          </w:rPr>
          <m:t>=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Arial" w:cs="Arial"/>
            <w:sz w:val="12"/>
            <w:szCs w:val="12"/>
          </w:rPr>
          <m:t>+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</w:p>
    <w:p w:rsidR="00937E14" w:rsidRPr="00620692" w:rsidRDefault="00937E14" w:rsidP="00EE2CE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Взаимосвязь оценки текущей и будущей стоимости капитала компании определяется показателем предельной стоимости капитала. Он характеризует прирост средневзвешенной стоимости капитала к сумме каждой новой его единицы дополнительно привлекаемой предприятием.</w:t>
      </w:r>
    </w:p>
    <w:p w:rsidR="00937E14" w:rsidRPr="00620692" w:rsidRDefault="00620692" w:rsidP="00EE2CE0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MCC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∆WACC</m:t>
            </m:r>
          </m:num>
          <m:den>
            <m:r>
              <w:rPr>
                <w:rFonts w:ascii="Cambria Math" w:hAnsi="Cambria Math" w:cs="Arial"/>
                <w:sz w:val="12"/>
                <w:szCs w:val="12"/>
              </w:rPr>
              <m:t>∆K</m:t>
            </m:r>
          </m:den>
        </m:f>
      </m:oMath>
      <w:r w:rsidR="00937E14" w:rsidRPr="00620692">
        <w:rPr>
          <w:rFonts w:ascii="Arial" w:hAnsi="Arial" w:cs="Arial"/>
          <w:sz w:val="12"/>
          <w:szCs w:val="12"/>
        </w:rPr>
        <w:t xml:space="preserve"> </w:t>
      </w:r>
    </w:p>
    <w:p w:rsidR="00937E14" w:rsidRPr="00620692" w:rsidRDefault="00937E14" w:rsidP="00EE2CE0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Предельную стоимость капитала рекомендуется сравнивать с ожидаемой нормой прибыли (доходностью) от деятельности для осуществления которой требовалось привлечение дополнительного капитала.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i/>
          <w:sz w:val="12"/>
          <w:szCs w:val="12"/>
        </w:rPr>
        <w:t>Цена капитала</w:t>
      </w:r>
      <w:r w:rsidRPr="00620692">
        <w:rPr>
          <w:rFonts w:ascii="Arial" w:hAnsi="Arial" w:cs="Arial"/>
          <w:bCs/>
          <w:sz w:val="12"/>
          <w:szCs w:val="12"/>
        </w:rPr>
        <w:t xml:space="preserve"> определяется степенью его капитализации, т.е. способностью генерировать добавленную ст-ть.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Определение цены кап-ла необходимо по след. причинам: 1) необх-ть минимизации затрат на использование всех факторов пр-ва, т.е. бизнес осущ-ся для прибыли. Эф-ть = рез-ты / затраты ≠ рент-ть (относительный пок-ль). Эф-ть = рез-ты – затраты (абсолютный пок-ль). 2) оценка цены капитала – важный фактор при разработке бюджета капитальных вложений. 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2" w:name="_Toc398998458"/>
      <w:r w:rsidRPr="00620692">
        <w:rPr>
          <w:rFonts w:ascii="Arial" w:hAnsi="Arial" w:cs="Arial"/>
          <w:i w:val="0"/>
          <w:sz w:val="12"/>
          <w:szCs w:val="12"/>
        </w:rPr>
        <w:lastRenderedPageBreak/>
        <w:t>19</w:t>
      </w:r>
      <w:r w:rsidR="00D137FE" w:rsidRPr="00620692">
        <w:rPr>
          <w:rFonts w:ascii="Arial" w:hAnsi="Arial" w:cs="Arial"/>
          <w:i w:val="0"/>
          <w:sz w:val="12"/>
          <w:szCs w:val="12"/>
        </w:rPr>
        <w:t>. Средневзвешенная и предельная цена капитала.</w:t>
      </w:r>
      <w:bookmarkEnd w:id="22"/>
    </w:p>
    <w:p w:rsidR="001E7BDD" w:rsidRPr="00620692" w:rsidRDefault="001E7BD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Средневзвешенная стоимость капитала </w:t>
      </w:r>
      <w:r w:rsidRPr="00620692">
        <w:rPr>
          <w:rFonts w:ascii="Arial" w:hAnsi="Arial" w:cs="Arial"/>
          <w:sz w:val="12"/>
          <w:szCs w:val="12"/>
          <w:lang w:val="en-US"/>
        </w:rPr>
        <w:t>WACC</w:t>
      </w:r>
      <w:r w:rsidRPr="00620692">
        <w:rPr>
          <w:rFonts w:ascii="Arial" w:hAnsi="Arial" w:cs="Arial"/>
          <w:sz w:val="12"/>
          <w:szCs w:val="12"/>
        </w:rPr>
        <w:t xml:space="preserve"> – обобщающий показатель. </w:t>
      </w:r>
      <m:oMath>
        <m:r>
          <w:rPr>
            <w:rFonts w:ascii="Cambria Math" w:hAnsi="Cambria Math" w:cs="Arial"/>
            <w:sz w:val="12"/>
            <w:szCs w:val="12"/>
          </w:rPr>
          <m:t>WACC</m:t>
        </m:r>
        <m:r>
          <w:rPr>
            <w:rFonts w:ascii="Cambria Math" w:hAnsi="Arial" w:cs="Arial"/>
            <w:sz w:val="12"/>
            <w:szCs w:val="12"/>
          </w:rPr>
          <m:t>=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Arial" w:cs="Arial"/>
            <w:sz w:val="12"/>
            <w:szCs w:val="12"/>
          </w:rPr>
          <m:t>+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</w:p>
    <w:p w:rsidR="001E7BDD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</m:oMath>
      <w:r w:rsidR="001E7BDD" w:rsidRPr="00620692">
        <w:rPr>
          <w:rFonts w:ascii="Arial" w:hAnsi="Arial" w:cs="Arial"/>
          <w:sz w:val="12"/>
          <w:szCs w:val="12"/>
        </w:rPr>
        <w:t xml:space="preserve"> - цена собственного капитала</w:t>
      </w:r>
    </w:p>
    <w:p w:rsidR="001E7BDD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</m:oMath>
      <w:r w:rsidR="001E7BDD" w:rsidRPr="00620692">
        <w:rPr>
          <w:rFonts w:ascii="Arial" w:hAnsi="Arial" w:cs="Arial"/>
          <w:sz w:val="12"/>
          <w:szCs w:val="12"/>
        </w:rPr>
        <w:t xml:space="preserve"> - доля собственного капитала в источниках финансирования</w:t>
      </w:r>
    </w:p>
    <w:p w:rsidR="001E7BDD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  <w:r w:rsidR="001E7BDD" w:rsidRPr="00620692">
        <w:rPr>
          <w:rFonts w:ascii="Arial" w:hAnsi="Arial" w:cs="Arial"/>
          <w:sz w:val="12"/>
          <w:szCs w:val="12"/>
        </w:rPr>
        <w:t xml:space="preserve"> - цена заемного капитала</w:t>
      </w:r>
    </w:p>
    <w:p w:rsidR="001E7BDD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</m:oMath>
      <w:r w:rsidR="001E7BDD" w:rsidRPr="00620692">
        <w:rPr>
          <w:rFonts w:ascii="Arial" w:hAnsi="Arial" w:cs="Arial"/>
          <w:sz w:val="12"/>
          <w:szCs w:val="12"/>
        </w:rPr>
        <w:t xml:space="preserve"> - доля заемного капитала в источниках финансирования</w:t>
      </w:r>
    </w:p>
    <w:p w:rsidR="001E7BDD" w:rsidRPr="00620692" w:rsidRDefault="001E7BDD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Стоимость собственного капитала определяется уровнем доходности, предъявляемой собственниками или акционерами.</w:t>
      </w:r>
      <w:r w:rsidR="0092516B" w:rsidRPr="00620692">
        <w:rPr>
          <w:rFonts w:ascii="Arial" w:hAnsi="Arial" w:cs="Arial"/>
          <w:sz w:val="12"/>
          <w:szCs w:val="12"/>
        </w:rPr>
        <w:t xml:space="preserve">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CK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D</m:t>
            </m:r>
          </m:num>
          <m:den>
            <m:r>
              <w:rPr>
                <w:rFonts w:ascii="Cambria Math" w:hAnsi="Cambria Math" w:cs="Arial"/>
                <w:sz w:val="12"/>
                <w:szCs w:val="12"/>
              </w:rPr>
              <m:t>P</m:t>
            </m:r>
          </m:den>
        </m:f>
        <m:r>
          <w:rPr>
            <w:rFonts w:ascii="Cambria Math" w:hAnsi="Cambria Math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100%+</m:t>
        </m:r>
        <m:r>
          <w:rPr>
            <w:rFonts w:ascii="Cambria Math" w:hAnsi="Cambria Math" w:cs="Arial"/>
            <w:sz w:val="12"/>
            <w:szCs w:val="12"/>
          </w:rPr>
          <m:t>q</m:t>
        </m:r>
      </m:oMath>
    </w:p>
    <w:p w:rsidR="001E7BDD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  <w:lang w:val="en-US"/>
          </w:rPr>
          <m:t>D</m:t>
        </m:r>
      </m:oMath>
      <w:r w:rsidR="001E7BDD" w:rsidRPr="00620692">
        <w:rPr>
          <w:rFonts w:ascii="Arial" w:hAnsi="Arial" w:cs="Arial"/>
          <w:sz w:val="12"/>
          <w:szCs w:val="12"/>
        </w:rPr>
        <w:t xml:space="preserve"> – сумма ожидаемых дивидендов</w:t>
      </w:r>
    </w:p>
    <w:p w:rsidR="001E7BDD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P</m:t>
        </m:r>
      </m:oMath>
      <w:r w:rsidR="001E7BDD" w:rsidRPr="00620692">
        <w:rPr>
          <w:rFonts w:ascii="Arial" w:hAnsi="Arial" w:cs="Arial"/>
          <w:sz w:val="12"/>
          <w:szCs w:val="12"/>
        </w:rPr>
        <w:t xml:space="preserve"> – рыночная цена акции</w:t>
      </w:r>
    </w:p>
    <w:p w:rsidR="001E7BDD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q</m:t>
        </m:r>
      </m:oMath>
      <w:r w:rsidR="001E7BDD" w:rsidRPr="00620692">
        <w:rPr>
          <w:rFonts w:ascii="Arial" w:hAnsi="Arial" w:cs="Arial"/>
          <w:sz w:val="12"/>
          <w:szCs w:val="12"/>
        </w:rPr>
        <w:t xml:space="preserve"> - темп роста компании</w:t>
      </w:r>
    </w:p>
    <w:p w:rsidR="001E7BDD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З</m:t>
            </m:r>
            <m:r>
              <w:rPr>
                <w:rFonts w:ascii="Cambria Math" w:hAnsi="Cambria Math" w:cs="Arial"/>
                <w:sz w:val="12"/>
                <w:szCs w:val="12"/>
              </w:rPr>
              <m:t>K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кр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кр</m:t>
            </m:r>
          </m:sub>
        </m:sSub>
        <m:r>
          <w:rPr>
            <w:rFonts w:ascii="Cambria Math" w:hAnsi="Arial" w:cs="Arial"/>
            <w:sz w:val="12"/>
            <w:szCs w:val="12"/>
          </w:rPr>
          <m:t>+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кз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W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кз</m:t>
            </m:r>
          </m:sub>
        </m:sSub>
      </m:oMath>
      <w:r w:rsidR="0092516B" w:rsidRPr="00620692">
        <w:rPr>
          <w:rFonts w:ascii="Arial" w:hAnsi="Arial" w:cs="Arial"/>
          <w:sz w:val="12"/>
          <w:szCs w:val="12"/>
        </w:rPr>
        <w:t xml:space="preserve"> </w:t>
      </w:r>
    </w:p>
    <w:p w:rsidR="000E3D1F" w:rsidRPr="00620692" w:rsidRDefault="000E3D1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Кр – кредиты; кз – кредиторская задолженность</w:t>
      </w:r>
    </w:p>
    <w:p w:rsidR="000E3D1F" w:rsidRPr="00620692" w:rsidRDefault="000E3D1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Стоимость кредита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кр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рассчитывается с учетом вида кредита (краткосрочный, долгосрочный) по формуле: </w:t>
      </w:r>
    </w:p>
    <w:p w:rsidR="000E3D1F" w:rsidRPr="00620692" w:rsidRDefault="00426E02" w:rsidP="005763FD">
      <w:pPr>
        <w:rPr>
          <w:rFonts w:ascii="Arial" w:hAnsi="Arial" w:cs="Arial"/>
          <w:sz w:val="12"/>
          <w:szCs w:val="12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C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кр</m:t>
              </m:r>
            </m:sub>
          </m:sSub>
          <m:r>
            <w:rPr>
              <w:rFonts w:ascii="Cambria Math" w:hAnsi="Arial" w:cs="Arial"/>
              <w:sz w:val="12"/>
              <w:szCs w:val="12"/>
            </w:rPr>
            <m:t>=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C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ккр</m:t>
              </m:r>
            </m:sub>
          </m:sSub>
          <m:r>
            <w:rPr>
              <w:rFonts w:ascii="Cambria Math" w:hAnsi="Cambria Math" w:cs="Arial"/>
              <w:sz w:val="12"/>
              <w:szCs w:val="12"/>
            </w:rPr>
            <m:t>∙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W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ккр</m:t>
              </m:r>
            </m:sub>
          </m:sSub>
          <m:r>
            <w:rPr>
              <w:rFonts w:ascii="Cambria Math" w:hAnsi="Arial" w:cs="Arial"/>
              <w:sz w:val="12"/>
              <w:szCs w:val="12"/>
            </w:rPr>
            <m:t>+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C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дкр</m:t>
              </m:r>
            </m:sub>
          </m:sSub>
          <m:r>
            <w:rPr>
              <w:rFonts w:ascii="Cambria Math" w:hAnsi="Cambria Math" w:cs="Arial"/>
              <w:sz w:val="12"/>
              <w:szCs w:val="12"/>
            </w:rPr>
            <m:t>∙</m:t>
          </m:r>
          <m:d>
            <m:d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dPr>
            <m:e>
              <m:r>
                <w:rPr>
                  <w:rFonts w:ascii="Cambria Math" w:hAnsi="Arial" w:cs="Arial"/>
                  <w:sz w:val="12"/>
                  <w:szCs w:val="12"/>
                </w:rPr>
                <m:t>1</m:t>
              </m:r>
              <m:r>
                <w:rPr>
                  <w:rFonts w:ascii="Cambria Math" w:hAnsi="Arial" w:cs="Arial"/>
                  <w:sz w:val="12"/>
                  <w:szCs w:val="12"/>
                </w:rPr>
                <m:t>-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12"/>
                      <w:szCs w:val="12"/>
                    </w:rPr>
                    <m:t>С</m:t>
                  </m:r>
                </m:e>
                <m:sub>
                  <m:r>
                    <w:rPr>
                      <w:rFonts w:ascii="Cambria Math" w:hAnsi="Arial" w:cs="Arial"/>
                      <w:sz w:val="12"/>
                      <w:szCs w:val="12"/>
                    </w:rPr>
                    <m:t>НП</m:t>
                  </m:r>
                </m:sub>
              </m:sSub>
            </m:e>
          </m:d>
          <m:r>
            <w:rPr>
              <w:rFonts w:ascii="Cambria Math" w:hAnsi="Cambria Math" w:cs="Arial"/>
              <w:sz w:val="12"/>
              <w:szCs w:val="12"/>
            </w:rPr>
            <m:t>∙</m:t>
          </m:r>
          <m:sSub>
            <m:sSub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Arial"/>
                  <w:sz w:val="12"/>
                  <w:szCs w:val="12"/>
                </w:rPr>
                <m:t>W</m:t>
              </m:r>
            </m:e>
            <m:sub>
              <m:r>
                <w:rPr>
                  <w:rFonts w:ascii="Cambria Math" w:hAnsi="Arial" w:cs="Arial"/>
                  <w:sz w:val="12"/>
                  <w:szCs w:val="12"/>
                </w:rPr>
                <m:t>дкр</m:t>
              </m:r>
            </m:sub>
          </m:sSub>
        </m:oMath>
      </m:oMathPara>
    </w:p>
    <w:p w:rsidR="000E3D1F" w:rsidRPr="00620692" w:rsidRDefault="000E3D1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Ккр – краткосрочный кредит; дкр – долгосрочный кредит</w:t>
      </w:r>
    </w:p>
    <w:p w:rsidR="000E3D1F" w:rsidRPr="00620692" w:rsidRDefault="000E3D1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Цена кредиторской задолженности определяется по-разному по каждой статье кредиторской задолженности.</w:t>
      </w:r>
    </w:p>
    <w:p w:rsidR="000E3D1F" w:rsidRPr="00620692" w:rsidRDefault="0092516B" w:rsidP="0092516B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</w:t>
      </w:r>
      <w:r w:rsidR="000E3D1F" w:rsidRPr="00620692">
        <w:rPr>
          <w:rFonts w:ascii="Arial" w:hAnsi="Arial" w:cs="Arial"/>
          <w:sz w:val="12"/>
          <w:szCs w:val="12"/>
        </w:rPr>
        <w:t>Цена задолженности поставщикам и подрядчикам определяется суммой штрафов и пеней, которые компания должна заплатить при задержке платежей.</w:t>
      </w:r>
    </w:p>
    <w:p w:rsidR="000E3D1F" w:rsidRPr="00620692" w:rsidRDefault="0092516B" w:rsidP="0092516B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</w:t>
      </w:r>
      <w:r w:rsidR="000E3D1F" w:rsidRPr="00620692">
        <w:rPr>
          <w:rFonts w:ascii="Arial" w:hAnsi="Arial" w:cs="Arial"/>
          <w:sz w:val="12"/>
          <w:szCs w:val="12"/>
        </w:rPr>
        <w:t>Цена кредиторской задолженности по оплате труда представляет собой увеличение выплат, связанных с задержкой исполнения обязательств перед работниками. В эти расходы включается также индексация зарплаты за период неисполнения обязательств.</w:t>
      </w:r>
    </w:p>
    <w:p w:rsidR="000E3D1F" w:rsidRPr="00620692" w:rsidRDefault="0092516B" w:rsidP="0092516B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</w:t>
      </w:r>
      <w:r w:rsidR="00232575" w:rsidRPr="00620692">
        <w:rPr>
          <w:rFonts w:ascii="Arial" w:hAnsi="Arial" w:cs="Arial"/>
          <w:sz w:val="12"/>
          <w:szCs w:val="12"/>
        </w:rPr>
        <w:t>Цена кредиторской задолженности перед бюджетом и внебюджетными фондами устанавливается соответствующими законодательными актами и определяется в настоящее время как 1/300 ставки рефинансирования ЦБ за каждый день просрочки.</w:t>
      </w:r>
    </w:p>
    <w:p w:rsidR="00232575" w:rsidRPr="00620692" w:rsidRDefault="00232575" w:rsidP="0092516B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Взаимосвязь оценки текущей и будущей стоимости капитала компании определяется показателем предельной стоимости капитала. Он характеризует прирост средневзвешенной стоимости капитала к сумме каждой новой его единицы дополнительно привлекаемой предприятием.</w:t>
      </w:r>
    </w:p>
    <w:p w:rsidR="00232575" w:rsidRPr="00620692" w:rsidRDefault="00620692" w:rsidP="0092516B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MCC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∆WACC</m:t>
            </m:r>
          </m:num>
          <m:den>
            <m:r>
              <w:rPr>
                <w:rFonts w:ascii="Cambria Math" w:hAnsi="Cambria Math" w:cs="Arial"/>
                <w:sz w:val="12"/>
                <w:szCs w:val="12"/>
              </w:rPr>
              <m:t>∆K</m:t>
            </m:r>
          </m:den>
        </m:f>
      </m:oMath>
      <w:r w:rsidR="00232575" w:rsidRPr="00620692">
        <w:rPr>
          <w:rFonts w:ascii="Arial" w:hAnsi="Arial" w:cs="Arial"/>
          <w:sz w:val="12"/>
          <w:szCs w:val="12"/>
        </w:rPr>
        <w:t xml:space="preserve"> </w:t>
      </w:r>
    </w:p>
    <w:p w:rsidR="00232575" w:rsidRPr="00620692" w:rsidRDefault="00232575" w:rsidP="0092516B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Предельную стоимость капитала рекомендуется сравнивать с ожидаемой нормой прибыли (доходностью) от деятельности для осуществления которой требовалось привлечение дополнительного капитала.</w:t>
      </w:r>
    </w:p>
    <w:p w:rsidR="00232575" w:rsidRPr="00620692" w:rsidRDefault="00232575" w:rsidP="005763FD">
      <w:pPr>
        <w:ind w:left="360"/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3" w:name="_Toc398998459"/>
      <w:r w:rsidRPr="00620692">
        <w:rPr>
          <w:rFonts w:ascii="Arial" w:hAnsi="Arial" w:cs="Arial"/>
          <w:i w:val="0"/>
          <w:sz w:val="12"/>
          <w:szCs w:val="12"/>
        </w:rPr>
        <w:lastRenderedPageBreak/>
        <w:t>2</w:t>
      </w:r>
      <w:r w:rsidR="00C76DA0" w:rsidRPr="00620692">
        <w:rPr>
          <w:rFonts w:ascii="Arial" w:hAnsi="Arial" w:cs="Arial"/>
          <w:i w:val="0"/>
          <w:sz w:val="12"/>
          <w:szCs w:val="12"/>
        </w:rPr>
        <w:t>0</w:t>
      </w:r>
      <w:r w:rsidRPr="00620692">
        <w:rPr>
          <w:rFonts w:ascii="Arial" w:hAnsi="Arial" w:cs="Arial"/>
          <w:i w:val="0"/>
          <w:sz w:val="12"/>
          <w:szCs w:val="12"/>
        </w:rPr>
        <w:t>.Понятие и эффект финансового рычага. Заемная политика фирмы.</w:t>
      </w:r>
      <w:bookmarkEnd w:id="23"/>
    </w:p>
    <w:p w:rsidR="00883E2F" w:rsidRPr="00620692" w:rsidRDefault="00883E2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Теория Модильяни и Миллера - Между стоимостью и структурой капитала не существует взаимосвязи, а следовательно их нельзя оптимизировать и нельзя наращивать рыночную стоимость компании за счет изменения структуры капитала. Позже они установили, что структура капитала оказывает влияние на его стоимость и на рыночную стоимость компании, при этом рыночная стоимость компании увеличивается на эффект финансового рычага (левериджа) </w:t>
      </w:r>
    </w:p>
    <w:p w:rsidR="00883E2F" w:rsidRPr="00620692" w:rsidRDefault="00883E2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ЭФР - показывает прирост рентабельности собственного капитала при использовании заемного капитала, несмотря на его платность. </w:t>
      </w:r>
      <m:oMath>
        <m:r>
          <w:rPr>
            <w:rFonts w:ascii="Cambria Math" w:hAnsi="Arial" w:cs="Arial"/>
            <w:sz w:val="12"/>
            <w:szCs w:val="12"/>
          </w:rPr>
          <m:t>ЭФР</m:t>
        </m:r>
        <m:r>
          <w:rPr>
            <w:rFonts w:ascii="Cambria Math" w:hAnsi="Arial" w:cs="Arial"/>
            <w:sz w:val="12"/>
            <w:szCs w:val="12"/>
          </w:rPr>
          <m:t>=</m:t>
        </m:r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Ra</m:t>
            </m:r>
            <m:r>
              <w:rPr>
                <w:rFonts w:ascii="Cambria Math" w:hAnsi="Arial" w:cs="Arial"/>
                <w:sz w:val="12"/>
                <w:szCs w:val="12"/>
              </w:rPr>
              <m:t>-</m:t>
            </m:r>
            <m:acc>
              <m:accPr>
                <m:chr m:val="̅"/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acc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СП</m:t>
                </m:r>
              </m:e>
            </m:acc>
          </m:e>
        </m:d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(1</m:t>
        </m:r>
        <m:r>
          <w:rPr>
            <w:rFonts w:ascii="Cambria Math" w:hAnsi="Arial" w:cs="Arial"/>
            <w:sz w:val="12"/>
            <w:szCs w:val="12"/>
          </w:rPr>
          <m:t>-Снп</m:t>
        </m:r>
        <m:r>
          <w:rPr>
            <w:rFonts w:ascii="Cambria Math" w:hAnsi="Arial" w:cs="Arial"/>
            <w:sz w:val="12"/>
            <w:szCs w:val="12"/>
          </w:rPr>
          <m:t>)</m:t>
        </m:r>
        <m:r>
          <w:rPr>
            <w:rFonts w:ascii="Cambria Math" w:hAnsi="Arial" w:cs="Arial"/>
            <w:sz w:val="12"/>
            <w:szCs w:val="12"/>
          </w:rPr>
          <m:t>∙ЗК</m:t>
        </m:r>
        <m:r>
          <w:rPr>
            <w:rFonts w:ascii="Cambria Math" w:hAnsi="Arial" w:cs="Arial"/>
            <w:sz w:val="12"/>
            <w:szCs w:val="12"/>
          </w:rPr>
          <m:t>/</m:t>
        </m:r>
        <m:r>
          <w:rPr>
            <w:rFonts w:ascii="Cambria Math" w:hAnsi="Arial" w:cs="Arial"/>
            <w:sz w:val="12"/>
            <w:szCs w:val="12"/>
          </w:rPr>
          <m:t>СК</m:t>
        </m:r>
      </m:oMath>
    </w:p>
    <w:p w:rsidR="00883E2F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m:rPr>
            <m:sty m:val="p"/>
          </m:rPr>
          <w:rPr>
            <w:rFonts w:ascii="Cambria Math" w:hAnsi="Arial" w:cs="Arial"/>
            <w:sz w:val="12"/>
            <w:szCs w:val="12"/>
            <w:lang w:val="en-US"/>
          </w:rPr>
          <m:t>Ra</m:t>
        </m:r>
      </m:oMath>
      <w:r w:rsidR="00883E2F" w:rsidRPr="00620692">
        <w:rPr>
          <w:rFonts w:ascii="Arial" w:hAnsi="Arial" w:cs="Arial"/>
          <w:sz w:val="12"/>
          <w:szCs w:val="12"/>
        </w:rPr>
        <w:t xml:space="preserve"> - рентабельности актива (производства); </w:t>
      </w:r>
      <m:oMath>
        <m:acc>
          <m:accPr>
            <m:chr m:val="̅"/>
            <m:ctrlPr>
              <w:rPr>
                <w:rFonts w:ascii="Cambria Math" w:hAnsi="Arial" w:cs="Arial"/>
                <w:sz w:val="12"/>
                <w:szCs w:val="12"/>
              </w:rPr>
            </m:ctrlPr>
          </m:accPr>
          <m:e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СП</m:t>
            </m:r>
          </m:e>
        </m:acc>
      </m:oMath>
      <w:r w:rsidR="00883E2F" w:rsidRPr="00620692">
        <w:rPr>
          <w:rFonts w:ascii="Arial" w:hAnsi="Arial" w:cs="Arial"/>
          <w:sz w:val="12"/>
          <w:szCs w:val="12"/>
        </w:rPr>
        <w:t xml:space="preserve"> - средняя расчетная ставка % за кредит; </w:t>
      </w: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Снп</m:t>
        </m:r>
      </m:oMath>
      <w:r w:rsidR="00883E2F" w:rsidRPr="00620692">
        <w:rPr>
          <w:rFonts w:ascii="Arial" w:hAnsi="Arial" w:cs="Arial"/>
          <w:sz w:val="12"/>
          <w:szCs w:val="12"/>
        </w:rPr>
        <w:t xml:space="preserve"> - ставка налога на прибыль; </w:t>
      </w: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ЗК</m:t>
        </m:r>
      </m:oMath>
      <w:r w:rsidR="00883E2F" w:rsidRPr="00620692">
        <w:rPr>
          <w:rFonts w:ascii="Arial" w:hAnsi="Arial" w:cs="Arial"/>
          <w:sz w:val="12"/>
          <w:szCs w:val="12"/>
        </w:rPr>
        <w:t xml:space="preserve"> - заемный капитал; </w:t>
      </w: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СК</m:t>
        </m:r>
      </m:oMath>
      <w:r w:rsidR="00883E2F" w:rsidRPr="00620692">
        <w:rPr>
          <w:rFonts w:ascii="Arial" w:hAnsi="Arial" w:cs="Arial"/>
          <w:sz w:val="12"/>
          <w:szCs w:val="12"/>
        </w:rPr>
        <w:t xml:space="preserve"> - собственный капитал; </w:t>
      </w:r>
      <m:oMath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Ra</m:t>
            </m:r>
            <m:r>
              <w:rPr>
                <w:rFonts w:ascii="Cambria Math" w:hAnsi="Arial" w:cs="Arial"/>
                <w:sz w:val="12"/>
                <w:szCs w:val="12"/>
              </w:rPr>
              <m:t>-</m:t>
            </m:r>
            <m:acc>
              <m:accPr>
                <m:chr m:val="̅"/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acc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СП</m:t>
                </m:r>
              </m:e>
            </m:acc>
          </m:e>
        </m:d>
      </m:oMath>
      <w:r w:rsidR="00883E2F" w:rsidRPr="00620692">
        <w:rPr>
          <w:rFonts w:ascii="Arial" w:hAnsi="Arial" w:cs="Arial"/>
          <w:sz w:val="12"/>
          <w:szCs w:val="12"/>
        </w:rPr>
        <w:t xml:space="preserve"> - дифференциал финансового рычага</w:t>
      </w:r>
      <w:r w:rsidR="00564770" w:rsidRPr="00620692">
        <w:rPr>
          <w:rFonts w:ascii="Arial" w:hAnsi="Arial" w:cs="Arial"/>
          <w:sz w:val="12"/>
          <w:szCs w:val="12"/>
        </w:rPr>
        <w:t xml:space="preserve">; </w:t>
      </w:r>
      <m:oMath>
        <m:r>
          <w:rPr>
            <w:rFonts w:ascii="Cambria Math" w:hAnsi="Arial" w:cs="Arial"/>
            <w:sz w:val="12"/>
            <w:szCs w:val="12"/>
          </w:rPr>
          <m:t>ЗК</m:t>
        </m:r>
        <m:r>
          <w:rPr>
            <w:rFonts w:ascii="Cambria Math" w:hAnsi="Arial" w:cs="Arial"/>
            <w:sz w:val="12"/>
            <w:szCs w:val="12"/>
          </w:rPr>
          <m:t>/</m:t>
        </m:r>
        <m:r>
          <w:rPr>
            <w:rFonts w:ascii="Cambria Math" w:hAnsi="Arial" w:cs="Arial"/>
            <w:sz w:val="12"/>
            <w:szCs w:val="12"/>
          </w:rPr>
          <m:t>СК</m:t>
        </m:r>
      </m:oMath>
      <w:r w:rsidR="00564770" w:rsidRPr="00620692">
        <w:rPr>
          <w:rFonts w:ascii="Arial" w:hAnsi="Arial" w:cs="Arial"/>
          <w:sz w:val="12"/>
          <w:szCs w:val="12"/>
        </w:rPr>
        <w:t xml:space="preserve"> - плечо финансового рычага.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ЭФР может быть положительным и отрицательным.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Положительный ЭФР возникает, если разность между рентабельность инвестиционного капитала  после уплаты налогов и ставкой процента за кредит больше 0.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Это означает, что рентабельность инвестиционного капитала больше ставки процента за кредит. При этих условиях выгодно увеличивать плечо финансового рычага, то есть долю заемного капитала.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Отрицательный ЭФР возникает, когда разность между рентабельностью инвестированного капитала после уплаты налогов и ставкой процента за кредит меньше 0.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То есть рентабельность инвестированного капитала меньше  ставки процента за кредит. В Этом случае происходит проедание СК.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4" w:name="_Toc398998460"/>
      <w:r w:rsidRPr="00620692">
        <w:rPr>
          <w:rFonts w:ascii="Arial" w:hAnsi="Arial" w:cs="Arial"/>
          <w:i w:val="0"/>
          <w:sz w:val="12"/>
          <w:szCs w:val="12"/>
        </w:rPr>
        <w:lastRenderedPageBreak/>
        <w:t>2</w:t>
      </w:r>
      <w:r w:rsidR="00C76DA0" w:rsidRPr="00620692">
        <w:rPr>
          <w:rFonts w:ascii="Arial" w:hAnsi="Arial" w:cs="Arial"/>
          <w:i w:val="0"/>
          <w:sz w:val="12"/>
          <w:szCs w:val="12"/>
        </w:rPr>
        <w:t>1</w:t>
      </w:r>
      <w:r w:rsidRPr="00620692">
        <w:rPr>
          <w:rFonts w:ascii="Arial" w:hAnsi="Arial" w:cs="Arial"/>
          <w:i w:val="0"/>
          <w:sz w:val="12"/>
          <w:szCs w:val="12"/>
        </w:rPr>
        <w:t>.Показатель рентабельности собственного капитала и его роль в регулировании заемной политики предприятия.</w:t>
      </w:r>
      <w:bookmarkEnd w:id="24"/>
    </w:p>
    <w:p w:rsidR="003D6EF1" w:rsidRPr="00620692" w:rsidRDefault="003D6EF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РСК – этот показатель хар-т эф-ть использ собст-х ср-в предп-я и показ величину приб на 1 руб вложенный собст-ком капит. Чем выше дан показат, тем устойчивее фин показат предп-я и тем надёжнее он для инвесторов. ρск=ЧП(прибыль до налогооб-я) /СКср.*100% (Средн величина собст-го капит). На РСК влияют факторы: 1. Рентаб-ть продаж,; 2. Коэф-т оборач-ти Фин рентаб-ть опред-ся как отнош чист приб к сред величине собст-го капит. ЭФР показ на сколько % увелич РСК за счёт привлечен заёмн ср-в в оборот предприятия. ЭФР м.б. положит и отрицат.Коэф РСК- гл показат д/стратегич инвесторов. Позвол опред эф-ть исполь капит, инвест-го собст-ми предп-я. Обыч этот показат сравн с возмож альтернат-м влож-ем ср-в в акц др предп-й.</w:t>
      </w:r>
    </w:p>
    <w:p w:rsidR="000B383A" w:rsidRPr="00620692" w:rsidRDefault="000B383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ЭФР - показывает прирост рентабельности собственного капитала при использовании заемного капитала, несмотря на его платность. </w:t>
      </w:r>
      <m:oMath>
        <m:r>
          <w:rPr>
            <w:rFonts w:ascii="Cambria Math" w:hAnsi="Arial" w:cs="Arial"/>
            <w:sz w:val="12"/>
            <w:szCs w:val="12"/>
          </w:rPr>
          <m:t>ЭФР</m:t>
        </m:r>
        <m:r>
          <w:rPr>
            <w:rFonts w:ascii="Cambria Math" w:hAnsi="Arial" w:cs="Arial"/>
            <w:sz w:val="12"/>
            <w:szCs w:val="12"/>
          </w:rPr>
          <m:t>=</m:t>
        </m:r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Ra</m:t>
            </m:r>
            <m:r>
              <w:rPr>
                <w:rFonts w:ascii="Cambria Math" w:hAnsi="Arial" w:cs="Arial"/>
                <w:sz w:val="12"/>
                <w:szCs w:val="12"/>
              </w:rPr>
              <m:t>-</m:t>
            </m:r>
            <m:acc>
              <m:accPr>
                <m:chr m:val="̅"/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acc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СП</m:t>
                </m:r>
              </m:e>
            </m:acc>
          </m:e>
        </m:d>
        <m:r>
          <w:rPr>
            <w:rFonts w:ascii="Cambria Math" w:hAnsi="Arial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(1</m:t>
        </m:r>
        <m:r>
          <w:rPr>
            <w:rFonts w:ascii="Cambria Math" w:hAnsi="Arial" w:cs="Arial"/>
            <w:sz w:val="12"/>
            <w:szCs w:val="12"/>
          </w:rPr>
          <m:t>-Снп</m:t>
        </m:r>
        <m:r>
          <w:rPr>
            <w:rFonts w:ascii="Cambria Math" w:hAnsi="Arial" w:cs="Arial"/>
            <w:sz w:val="12"/>
            <w:szCs w:val="12"/>
          </w:rPr>
          <m:t>)</m:t>
        </m:r>
        <m:r>
          <w:rPr>
            <w:rFonts w:ascii="Cambria Math" w:hAnsi="Arial" w:cs="Arial"/>
            <w:sz w:val="12"/>
            <w:szCs w:val="12"/>
          </w:rPr>
          <m:t>∙ЗК</m:t>
        </m:r>
        <m:r>
          <w:rPr>
            <w:rFonts w:ascii="Cambria Math" w:hAnsi="Arial" w:cs="Arial"/>
            <w:sz w:val="12"/>
            <w:szCs w:val="12"/>
          </w:rPr>
          <m:t>/</m:t>
        </m:r>
        <m:r>
          <w:rPr>
            <w:rFonts w:ascii="Cambria Math" w:hAnsi="Arial" w:cs="Arial"/>
            <w:sz w:val="12"/>
            <w:szCs w:val="12"/>
          </w:rPr>
          <m:t>СК</m:t>
        </m:r>
      </m:oMath>
    </w:p>
    <w:p w:rsidR="000B383A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m:rPr>
            <m:sty m:val="p"/>
          </m:rPr>
          <w:rPr>
            <w:rFonts w:ascii="Cambria Math" w:hAnsi="Arial" w:cs="Arial"/>
            <w:sz w:val="12"/>
            <w:szCs w:val="12"/>
            <w:lang w:val="en-US"/>
          </w:rPr>
          <m:t>Ra</m:t>
        </m:r>
      </m:oMath>
      <w:r w:rsidR="000B383A" w:rsidRPr="00620692">
        <w:rPr>
          <w:rFonts w:ascii="Arial" w:hAnsi="Arial" w:cs="Arial"/>
          <w:sz w:val="12"/>
          <w:szCs w:val="12"/>
        </w:rPr>
        <w:t xml:space="preserve"> - рентабельности актива (производства); </w:t>
      </w:r>
      <m:oMath>
        <m:acc>
          <m:accPr>
            <m:chr m:val="̅"/>
            <m:ctrlPr>
              <w:rPr>
                <w:rFonts w:ascii="Cambria Math" w:hAnsi="Arial" w:cs="Arial"/>
                <w:sz w:val="12"/>
                <w:szCs w:val="12"/>
              </w:rPr>
            </m:ctrlPr>
          </m:accPr>
          <m:e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СП</m:t>
            </m:r>
          </m:e>
        </m:acc>
      </m:oMath>
      <w:r w:rsidR="000B383A" w:rsidRPr="00620692">
        <w:rPr>
          <w:rFonts w:ascii="Arial" w:hAnsi="Arial" w:cs="Arial"/>
          <w:sz w:val="12"/>
          <w:szCs w:val="12"/>
        </w:rPr>
        <w:t xml:space="preserve"> - средняя расчетная ставка % за кредит; </w:t>
      </w: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Снп</m:t>
        </m:r>
      </m:oMath>
      <w:r w:rsidR="000B383A" w:rsidRPr="00620692">
        <w:rPr>
          <w:rFonts w:ascii="Arial" w:hAnsi="Arial" w:cs="Arial"/>
          <w:sz w:val="12"/>
          <w:szCs w:val="12"/>
        </w:rPr>
        <w:t xml:space="preserve"> - ставка налога на прибыль; </w:t>
      </w: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ЗК</m:t>
        </m:r>
      </m:oMath>
      <w:r w:rsidR="000B383A" w:rsidRPr="00620692">
        <w:rPr>
          <w:rFonts w:ascii="Arial" w:hAnsi="Arial" w:cs="Arial"/>
          <w:sz w:val="12"/>
          <w:szCs w:val="12"/>
        </w:rPr>
        <w:t xml:space="preserve"> - заемный капитал; </w:t>
      </w:r>
      <m:oMath>
        <m:r>
          <m:rPr>
            <m:sty m:val="p"/>
          </m:rPr>
          <w:rPr>
            <w:rFonts w:ascii="Cambria Math" w:hAnsi="Arial" w:cs="Arial"/>
            <w:sz w:val="12"/>
            <w:szCs w:val="12"/>
          </w:rPr>
          <m:t>СК</m:t>
        </m:r>
      </m:oMath>
      <w:r w:rsidR="000B383A" w:rsidRPr="00620692">
        <w:rPr>
          <w:rFonts w:ascii="Arial" w:hAnsi="Arial" w:cs="Arial"/>
          <w:sz w:val="12"/>
          <w:szCs w:val="12"/>
        </w:rPr>
        <w:t xml:space="preserve"> - собственный капитал; </w:t>
      </w:r>
      <m:oMath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Ra</m:t>
            </m:r>
            <m:r>
              <w:rPr>
                <w:rFonts w:ascii="Cambria Math" w:hAnsi="Arial" w:cs="Arial"/>
                <w:sz w:val="12"/>
                <w:szCs w:val="12"/>
              </w:rPr>
              <m:t>-</m:t>
            </m:r>
            <m:acc>
              <m:accPr>
                <m:chr m:val="̅"/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acc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СП</m:t>
                </m:r>
              </m:e>
            </m:acc>
          </m:e>
        </m:d>
      </m:oMath>
      <w:r w:rsidR="000B383A" w:rsidRPr="00620692">
        <w:rPr>
          <w:rFonts w:ascii="Arial" w:hAnsi="Arial" w:cs="Arial"/>
          <w:sz w:val="12"/>
          <w:szCs w:val="12"/>
        </w:rPr>
        <w:t xml:space="preserve"> - дифференциал финансового рычага; </w:t>
      </w:r>
      <m:oMath>
        <m:r>
          <w:rPr>
            <w:rFonts w:ascii="Cambria Math" w:hAnsi="Arial" w:cs="Arial"/>
            <w:sz w:val="12"/>
            <w:szCs w:val="12"/>
          </w:rPr>
          <m:t>ЗК</m:t>
        </m:r>
        <m:r>
          <w:rPr>
            <w:rFonts w:ascii="Cambria Math" w:hAnsi="Arial" w:cs="Arial"/>
            <w:sz w:val="12"/>
            <w:szCs w:val="12"/>
          </w:rPr>
          <m:t>/</m:t>
        </m:r>
        <m:r>
          <w:rPr>
            <w:rFonts w:ascii="Cambria Math" w:hAnsi="Arial" w:cs="Arial"/>
            <w:sz w:val="12"/>
            <w:szCs w:val="12"/>
          </w:rPr>
          <m:t>СК</m:t>
        </m:r>
      </m:oMath>
      <w:r w:rsidR="000B383A" w:rsidRPr="00620692">
        <w:rPr>
          <w:rFonts w:ascii="Arial" w:hAnsi="Arial" w:cs="Arial"/>
          <w:sz w:val="12"/>
          <w:szCs w:val="12"/>
        </w:rPr>
        <w:t xml:space="preserve"> - плечо финансового рычага.</w:t>
      </w:r>
    </w:p>
    <w:p w:rsidR="000B383A" w:rsidRPr="00620692" w:rsidRDefault="000B383A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ЭФР может быть положительным и отрицательным.</w:t>
      </w:r>
    </w:p>
    <w:p w:rsidR="000B383A" w:rsidRPr="00620692" w:rsidRDefault="000B383A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Положительный ЭФР возникает, если разность между рентабельность инвестиционного капитала  после уплаты налогов и ставкой процента за кредит больше 0.</w:t>
      </w:r>
    </w:p>
    <w:p w:rsidR="000B383A" w:rsidRPr="00620692" w:rsidRDefault="000B383A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Это означает, что рентабельность инвестиционного капитала больше ставки процента за кредит. При этих условиях выгодно увеличивать плечо финансового рычага, то есть долю заемного капитала.</w:t>
      </w:r>
    </w:p>
    <w:p w:rsidR="000B383A" w:rsidRPr="00620692" w:rsidRDefault="000B383A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Отрицательный ЭФР возникает, когда разность между рентабельностью инвестированного капитала после уплаты налогов и ставкой процента за кредит меньше 0.</w:t>
      </w:r>
    </w:p>
    <w:p w:rsidR="000B383A" w:rsidRPr="00620692" w:rsidRDefault="000B383A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То есть рентабельность инвестированного капитала меньше  ставки процента за кредит. В Этом случае происходит проедание СК.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92516B" w:rsidRPr="00620692" w:rsidRDefault="0092516B" w:rsidP="005763FD">
      <w:pPr>
        <w:rPr>
          <w:rFonts w:ascii="Arial" w:hAnsi="Arial" w:cs="Arial"/>
          <w:sz w:val="12"/>
          <w:szCs w:val="12"/>
        </w:rPr>
      </w:pPr>
    </w:p>
    <w:p w:rsidR="004F679D" w:rsidRPr="00620692" w:rsidRDefault="004F679D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5" w:name="_Toc398998461"/>
      <w:r w:rsidRPr="00620692">
        <w:rPr>
          <w:rFonts w:ascii="Arial" w:hAnsi="Arial" w:cs="Arial"/>
          <w:i w:val="0"/>
          <w:sz w:val="12"/>
          <w:szCs w:val="12"/>
        </w:rPr>
        <w:lastRenderedPageBreak/>
        <w:t>2</w:t>
      </w:r>
      <w:r w:rsidR="00C76DA0" w:rsidRPr="00620692">
        <w:rPr>
          <w:rFonts w:ascii="Arial" w:hAnsi="Arial" w:cs="Arial"/>
          <w:i w:val="0"/>
          <w:sz w:val="12"/>
          <w:szCs w:val="12"/>
        </w:rPr>
        <w:t>2</w:t>
      </w:r>
      <w:r w:rsidRPr="00620692">
        <w:rPr>
          <w:rFonts w:ascii="Arial" w:hAnsi="Arial" w:cs="Arial"/>
          <w:i w:val="0"/>
          <w:sz w:val="12"/>
          <w:szCs w:val="12"/>
        </w:rPr>
        <w:t>. Дивидендная политика и факторы, определяющие ее выбор.</w:t>
      </w:r>
      <w:bookmarkEnd w:id="25"/>
    </w:p>
    <w:p w:rsidR="00244FC7" w:rsidRPr="00620692" w:rsidRDefault="00244FC7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Дивидендная политика –</w:t>
      </w:r>
      <w:r w:rsidR="00F427E6" w:rsidRPr="00620692">
        <w:rPr>
          <w:rFonts w:ascii="Arial" w:hAnsi="Arial" w:cs="Arial"/>
          <w:bCs/>
          <w:sz w:val="12"/>
          <w:szCs w:val="12"/>
        </w:rPr>
        <w:t>часть финансовой политики компании, связанной с использованием прибыли.</w:t>
      </w:r>
    </w:p>
    <w:p w:rsidR="00244FC7" w:rsidRPr="00620692" w:rsidRDefault="00244FC7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Цель ДП – </w:t>
      </w:r>
      <w:r w:rsidR="00F427E6" w:rsidRPr="00620692">
        <w:rPr>
          <w:rFonts w:ascii="Arial" w:hAnsi="Arial" w:cs="Arial"/>
          <w:bCs/>
          <w:sz w:val="12"/>
          <w:szCs w:val="12"/>
        </w:rPr>
        <w:t xml:space="preserve">установление оптимал пропорций между текущим потреблением прибыли собственниками и будущим ее </w:t>
      </w:r>
      <w:r w:rsidR="003B5E29" w:rsidRPr="00620692">
        <w:rPr>
          <w:rFonts w:ascii="Arial" w:hAnsi="Arial" w:cs="Arial"/>
          <w:bCs/>
          <w:sz w:val="12"/>
          <w:szCs w:val="12"/>
        </w:rPr>
        <w:t>ростом максимизирующим  рыночную цену</w:t>
      </w:r>
      <w:r w:rsidRPr="00620692">
        <w:rPr>
          <w:rFonts w:ascii="Arial" w:hAnsi="Arial" w:cs="Arial"/>
          <w:bCs/>
          <w:sz w:val="12"/>
          <w:szCs w:val="12"/>
        </w:rPr>
        <w:t>.</w:t>
      </w:r>
    </w:p>
    <w:p w:rsidR="003B5E29" w:rsidRPr="00620692" w:rsidRDefault="003B5E29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Прибыль: потребление прибыли текущее (собственниками) и прибыль направленная на развитие (реинвестированная прибыль)</w:t>
      </w:r>
      <w:r w:rsidR="00D245C3" w:rsidRPr="00620692">
        <w:rPr>
          <w:rFonts w:ascii="Arial" w:hAnsi="Arial" w:cs="Arial"/>
          <w:bCs/>
          <w:sz w:val="12"/>
          <w:szCs w:val="12"/>
        </w:rPr>
        <w:t>.</w:t>
      </w:r>
    </w:p>
    <w:p w:rsidR="00D245C3" w:rsidRPr="00620692" w:rsidRDefault="00D245C3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Формир оптим </w:t>
      </w:r>
      <w:r w:rsidR="0092516B" w:rsidRPr="00620692">
        <w:rPr>
          <w:rFonts w:ascii="Arial" w:hAnsi="Arial" w:cs="Arial"/>
          <w:bCs/>
          <w:sz w:val="12"/>
          <w:szCs w:val="12"/>
        </w:rPr>
        <w:t>ДП</w:t>
      </w:r>
      <w:r w:rsidRPr="00620692">
        <w:rPr>
          <w:rFonts w:ascii="Arial" w:hAnsi="Arial" w:cs="Arial"/>
          <w:bCs/>
          <w:sz w:val="12"/>
          <w:szCs w:val="12"/>
        </w:rPr>
        <w:t xml:space="preserve"> основано на теориях: </w:t>
      </w:r>
    </w:p>
    <w:p w:rsidR="00D245C3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1. </w:t>
      </w:r>
      <w:r w:rsidR="00D245C3" w:rsidRPr="00620692">
        <w:rPr>
          <w:rFonts w:ascii="Arial" w:hAnsi="Arial" w:cs="Arial"/>
          <w:bCs/>
          <w:sz w:val="12"/>
          <w:szCs w:val="12"/>
          <w:u w:val="single"/>
        </w:rPr>
        <w:t>Теория начисления дивидендов по остаточному принципу</w:t>
      </w:r>
      <w:r w:rsidR="00D245C3" w:rsidRPr="00620692">
        <w:rPr>
          <w:rFonts w:ascii="Arial" w:hAnsi="Arial" w:cs="Arial"/>
          <w:bCs/>
          <w:sz w:val="12"/>
          <w:szCs w:val="12"/>
        </w:rPr>
        <w:t>.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="00D245C3" w:rsidRPr="00620692">
        <w:rPr>
          <w:rFonts w:ascii="Arial" w:hAnsi="Arial" w:cs="Arial"/>
          <w:bCs/>
          <w:sz w:val="12"/>
          <w:szCs w:val="12"/>
        </w:rPr>
        <w:t>Величина див</w:t>
      </w:r>
      <w:r w:rsidRPr="00620692">
        <w:rPr>
          <w:rFonts w:ascii="Arial" w:hAnsi="Arial" w:cs="Arial"/>
          <w:bCs/>
          <w:sz w:val="12"/>
          <w:szCs w:val="12"/>
        </w:rPr>
        <w:t>ид.</w:t>
      </w:r>
      <w:r w:rsidR="00D245C3" w:rsidRPr="00620692">
        <w:rPr>
          <w:rFonts w:ascii="Arial" w:hAnsi="Arial" w:cs="Arial"/>
          <w:bCs/>
          <w:sz w:val="12"/>
          <w:szCs w:val="12"/>
        </w:rPr>
        <w:t xml:space="preserve"> не влияет</w:t>
      </w:r>
      <w:r w:rsidRPr="00620692">
        <w:rPr>
          <w:rFonts w:ascii="Arial" w:hAnsi="Arial" w:cs="Arial"/>
          <w:bCs/>
          <w:sz w:val="12"/>
          <w:szCs w:val="12"/>
        </w:rPr>
        <w:t>.</w:t>
      </w:r>
      <w:r w:rsidR="00D245C3" w:rsidRPr="00620692">
        <w:rPr>
          <w:rFonts w:ascii="Arial" w:hAnsi="Arial" w:cs="Arial"/>
          <w:bCs/>
          <w:sz w:val="12"/>
          <w:szCs w:val="12"/>
        </w:rPr>
        <w:t xml:space="preserve"> дивиденды начислялись после того как учтены все возможности реинвестирования прибыли.</w:t>
      </w:r>
    </w:p>
    <w:p w:rsidR="00D245C3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2. </w:t>
      </w:r>
      <w:r w:rsidR="00D245C3" w:rsidRPr="00620692">
        <w:rPr>
          <w:rFonts w:ascii="Arial" w:hAnsi="Arial" w:cs="Arial"/>
          <w:bCs/>
          <w:sz w:val="12"/>
          <w:szCs w:val="12"/>
          <w:u w:val="single"/>
        </w:rPr>
        <w:t>Теория предпочтительности дивидендов</w:t>
      </w: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 </w:t>
      </w:r>
      <w:r w:rsidRPr="00620692">
        <w:rPr>
          <w:rFonts w:ascii="Arial" w:hAnsi="Arial" w:cs="Arial"/>
          <w:bCs/>
          <w:sz w:val="12"/>
          <w:szCs w:val="12"/>
        </w:rPr>
        <w:t>ДП</w:t>
      </w:r>
      <w:r w:rsidR="00D245C3" w:rsidRPr="00620692">
        <w:rPr>
          <w:rFonts w:ascii="Arial" w:hAnsi="Arial" w:cs="Arial"/>
          <w:bCs/>
          <w:sz w:val="12"/>
          <w:szCs w:val="12"/>
        </w:rPr>
        <w:t xml:space="preserve"> непосредственно влияет на совокупный доход акционеров. максимизация текущих дивидендных выплат предпочтительнее, чем реинвестирование прибыли.</w:t>
      </w:r>
    </w:p>
    <w:p w:rsidR="00EC25C6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3. </w:t>
      </w:r>
      <w:r w:rsidR="00EC25C6" w:rsidRPr="00620692">
        <w:rPr>
          <w:rFonts w:ascii="Arial" w:hAnsi="Arial" w:cs="Arial"/>
          <w:bCs/>
          <w:sz w:val="12"/>
          <w:szCs w:val="12"/>
          <w:u w:val="single"/>
        </w:rPr>
        <w:t>Теория минимизации дивидендов (теория налоговых предпочтений)</w:t>
      </w: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 </w:t>
      </w:r>
      <w:r w:rsidR="00EC25C6" w:rsidRPr="00620692">
        <w:rPr>
          <w:rFonts w:ascii="Arial" w:hAnsi="Arial" w:cs="Arial"/>
          <w:bCs/>
          <w:sz w:val="12"/>
          <w:szCs w:val="12"/>
        </w:rPr>
        <w:t>Эфф</w:t>
      </w:r>
      <w:r w:rsidRPr="00620692">
        <w:rPr>
          <w:rFonts w:ascii="Arial" w:hAnsi="Arial" w:cs="Arial"/>
          <w:bCs/>
          <w:sz w:val="12"/>
          <w:szCs w:val="12"/>
        </w:rPr>
        <w:t>-</w:t>
      </w:r>
      <w:r w:rsidR="00EC25C6" w:rsidRPr="00620692">
        <w:rPr>
          <w:rFonts w:ascii="Arial" w:hAnsi="Arial" w:cs="Arial"/>
          <w:bCs/>
          <w:sz w:val="12"/>
          <w:szCs w:val="12"/>
        </w:rPr>
        <w:t xml:space="preserve">ть </w:t>
      </w:r>
      <w:r w:rsidRPr="00620692">
        <w:rPr>
          <w:rFonts w:ascii="Arial" w:hAnsi="Arial" w:cs="Arial"/>
          <w:bCs/>
          <w:sz w:val="12"/>
          <w:szCs w:val="12"/>
        </w:rPr>
        <w:t>ДП</w:t>
      </w:r>
      <w:r w:rsidR="00EC25C6" w:rsidRPr="00620692">
        <w:rPr>
          <w:rFonts w:ascii="Arial" w:hAnsi="Arial" w:cs="Arial"/>
          <w:bCs/>
          <w:sz w:val="12"/>
          <w:szCs w:val="12"/>
        </w:rPr>
        <w:t xml:space="preserve"> определяется критерием минимизации налоговых выплат по текущим и будущим доходам акционеров.</w:t>
      </w:r>
      <w:r w:rsidRPr="00620692">
        <w:rPr>
          <w:rFonts w:ascii="Arial" w:hAnsi="Arial" w:cs="Arial"/>
          <w:bCs/>
          <w:sz w:val="12"/>
          <w:szCs w:val="12"/>
        </w:rPr>
        <w:t xml:space="preserve"> ДП</w:t>
      </w:r>
      <w:r w:rsidR="00EC25C6" w:rsidRPr="00620692">
        <w:rPr>
          <w:rFonts w:ascii="Arial" w:hAnsi="Arial" w:cs="Arial"/>
          <w:bCs/>
          <w:sz w:val="12"/>
          <w:szCs w:val="12"/>
        </w:rPr>
        <w:t xml:space="preserve"> должна обеспеч минимизацию дивид выплат и соотв максимальную капитализацию прибыли.</w:t>
      </w:r>
    </w:p>
    <w:p w:rsidR="00EC25C6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4. </w:t>
      </w:r>
      <w:r w:rsidR="00EC25C6" w:rsidRPr="00620692">
        <w:rPr>
          <w:rFonts w:ascii="Arial" w:hAnsi="Arial" w:cs="Arial"/>
          <w:bCs/>
          <w:sz w:val="12"/>
          <w:szCs w:val="12"/>
          <w:u w:val="single"/>
        </w:rPr>
        <w:t>Сигнальная теория дивидендов</w:t>
      </w: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 </w:t>
      </w:r>
      <w:r w:rsidR="00EC25C6" w:rsidRPr="00620692">
        <w:rPr>
          <w:rFonts w:ascii="Arial" w:hAnsi="Arial" w:cs="Arial"/>
          <w:bCs/>
          <w:sz w:val="12"/>
          <w:szCs w:val="12"/>
        </w:rPr>
        <w:t>Рост уровня дивид выплат определ автоматич повышение рыночной стоимости акций на фондовом рынке.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="00EC25C6" w:rsidRPr="00620692">
        <w:rPr>
          <w:rFonts w:ascii="Arial" w:hAnsi="Arial" w:cs="Arial"/>
          <w:bCs/>
          <w:sz w:val="12"/>
          <w:szCs w:val="12"/>
        </w:rPr>
        <w:t>Выплата высоких дивидендов свидетельствует  о том, что происходит рост компании и ожидается существенное повышение прибыли в будущем.</w:t>
      </w:r>
    </w:p>
    <w:p w:rsidR="00EC25C6" w:rsidRPr="00620692" w:rsidRDefault="00EC25C6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На основе этих теорий были сформулир 3 подхода к выбору дивидендной политики:</w:t>
      </w:r>
    </w:p>
    <w:p w:rsidR="00EC25C6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1. </w:t>
      </w:r>
      <w:r w:rsidR="00EC25C6" w:rsidRPr="00620692">
        <w:rPr>
          <w:rFonts w:ascii="Arial" w:hAnsi="Arial" w:cs="Arial"/>
          <w:bCs/>
          <w:sz w:val="12"/>
          <w:szCs w:val="12"/>
          <w:u w:val="single"/>
        </w:rPr>
        <w:t>Агрессивный</w:t>
      </w:r>
      <w:r w:rsidR="00EC25C6" w:rsidRPr="00620692">
        <w:rPr>
          <w:rFonts w:ascii="Arial" w:hAnsi="Arial" w:cs="Arial"/>
          <w:bCs/>
          <w:sz w:val="12"/>
          <w:szCs w:val="12"/>
        </w:rPr>
        <w:t xml:space="preserve"> – соблюдение постоянства дивидендных выплат в течении длительного периода вне зависимости от динамики курса акций.</w:t>
      </w:r>
    </w:p>
    <w:p w:rsidR="00EC25C6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2. </w:t>
      </w:r>
      <w:r w:rsidR="00EC25C6" w:rsidRPr="00620692">
        <w:rPr>
          <w:rFonts w:ascii="Arial" w:hAnsi="Arial" w:cs="Arial"/>
          <w:bCs/>
          <w:sz w:val="12"/>
          <w:szCs w:val="12"/>
          <w:u w:val="single"/>
        </w:rPr>
        <w:t>Умеренный</w:t>
      </w:r>
      <w:r w:rsidR="00EC25C6" w:rsidRPr="00620692">
        <w:rPr>
          <w:rFonts w:ascii="Arial" w:hAnsi="Arial" w:cs="Arial"/>
          <w:bCs/>
          <w:sz w:val="12"/>
          <w:szCs w:val="12"/>
        </w:rPr>
        <w:t xml:space="preserve"> – постоянное процентное распределение прибыли на выплату дивидендов и расширения производства.</w:t>
      </w:r>
    </w:p>
    <w:p w:rsidR="00EC25C6" w:rsidRPr="00620692" w:rsidRDefault="0092516B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 xml:space="preserve">3. </w:t>
      </w:r>
      <w:r w:rsidR="00EC25C6" w:rsidRPr="00620692">
        <w:rPr>
          <w:rFonts w:ascii="Arial" w:hAnsi="Arial" w:cs="Arial"/>
          <w:bCs/>
          <w:sz w:val="12"/>
          <w:szCs w:val="12"/>
          <w:u w:val="single"/>
        </w:rPr>
        <w:t>Консервативный</w:t>
      </w:r>
      <w:r w:rsidR="00EC25C6" w:rsidRPr="00620692">
        <w:rPr>
          <w:rFonts w:ascii="Arial" w:hAnsi="Arial" w:cs="Arial"/>
          <w:bCs/>
          <w:sz w:val="12"/>
          <w:szCs w:val="12"/>
        </w:rPr>
        <w:t xml:space="preserve"> – гарантированный минимум дивидендов и возможность выдачи акций вместо дивидендов.</w:t>
      </w:r>
    </w:p>
    <w:p w:rsidR="00EC25C6" w:rsidRPr="00620692" w:rsidRDefault="00EC25C6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Выбранный акционерным обществом тип </w:t>
      </w:r>
      <w:r w:rsidR="00AF2549" w:rsidRPr="00620692">
        <w:rPr>
          <w:rFonts w:ascii="Arial" w:hAnsi="Arial" w:cs="Arial"/>
          <w:bCs/>
          <w:sz w:val="12"/>
          <w:szCs w:val="12"/>
        </w:rPr>
        <w:t>ДП</w:t>
      </w:r>
      <w:r w:rsidRPr="00620692">
        <w:rPr>
          <w:rFonts w:ascii="Arial" w:hAnsi="Arial" w:cs="Arial"/>
          <w:bCs/>
          <w:sz w:val="12"/>
          <w:szCs w:val="12"/>
        </w:rPr>
        <w:t xml:space="preserve"> характер динамикой следующих показат:</w:t>
      </w:r>
    </w:p>
    <w:p w:rsidR="00EC25C6" w:rsidRPr="00620692" w:rsidRDefault="00EC25C6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1. коэф. Выплаты дивидендов – доля дивидендных выплат в чистой прибыли, приходящейся на одну </w:t>
      </w:r>
      <w:r w:rsidR="00011A94" w:rsidRPr="00620692">
        <w:rPr>
          <w:rFonts w:ascii="Arial" w:hAnsi="Arial" w:cs="Arial"/>
          <w:bCs/>
          <w:sz w:val="12"/>
          <w:szCs w:val="12"/>
        </w:rPr>
        <w:t>обыкновенную акцию</w:t>
      </w:r>
    </w:p>
    <w:p w:rsidR="00011A94" w:rsidRPr="00620692" w:rsidRDefault="00011A94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дивиденд, приходящийся на одну обыкновенную акцию</w:t>
      </w:r>
    </w:p>
    <w:p w:rsidR="00011A94" w:rsidRPr="00620692" w:rsidRDefault="00011A94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чистая прибыль, приходящаяся на одну обыкновенную акцию</w:t>
      </w:r>
    </w:p>
    <w:p w:rsidR="00011A94" w:rsidRPr="00620692" w:rsidRDefault="00011A94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4. коэф. Дивидендного покрытия – характеризует сколько раз в течение года дивиденд потенциально может быть выплачен из чистой прибыли, приходящейся на одну обыкновенную акцию.</w:t>
      </w:r>
    </w:p>
    <w:p w:rsidR="00D245C3" w:rsidRPr="00620692" w:rsidRDefault="00D245C3" w:rsidP="0092516B">
      <w:pPr>
        <w:pStyle w:val="21"/>
        <w:ind w:firstLine="0"/>
        <w:rPr>
          <w:rFonts w:ascii="Arial" w:hAnsi="Arial" w:cs="Arial"/>
          <w:bCs/>
          <w:sz w:val="12"/>
          <w:szCs w:val="12"/>
        </w:rPr>
      </w:pP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271303" w:rsidRPr="00620692" w:rsidRDefault="00271303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r w:rsidRPr="00620692">
        <w:rPr>
          <w:rFonts w:ascii="Arial" w:hAnsi="Arial" w:cs="Arial"/>
          <w:i w:val="0"/>
          <w:sz w:val="12"/>
          <w:szCs w:val="12"/>
        </w:rPr>
        <w:lastRenderedPageBreak/>
        <w:t>23. Фактор времени и его учет в финансовых операциях</w:t>
      </w:r>
    </w:p>
    <w:p w:rsidR="004F679D" w:rsidRPr="00620692" w:rsidRDefault="00CD56A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Принятие финансовых решений на рынке основано на концепции временной стоимости денег.</w:t>
      </w:r>
    </w:p>
    <w:p w:rsidR="00CD56AA" w:rsidRPr="00620692" w:rsidRDefault="00CD56A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Для того чтобы учесть изменение стоимости денег во времени применяют 2 метода оценки.</w:t>
      </w:r>
    </w:p>
    <w:p w:rsidR="00CD56AA" w:rsidRPr="00620692" w:rsidRDefault="00CD56A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метод дисконтирования денежных потоков- предполаг</w:t>
      </w:r>
      <w:r w:rsidR="00271303" w:rsidRPr="00620692">
        <w:rPr>
          <w:rFonts w:ascii="Arial" w:hAnsi="Arial" w:cs="Arial"/>
          <w:sz w:val="12"/>
          <w:szCs w:val="12"/>
        </w:rPr>
        <w:t>а</w:t>
      </w:r>
      <w:r w:rsidRPr="00620692">
        <w:rPr>
          <w:rFonts w:ascii="Arial" w:hAnsi="Arial" w:cs="Arial"/>
          <w:sz w:val="12"/>
          <w:szCs w:val="12"/>
        </w:rPr>
        <w:t>ет опреде</w:t>
      </w:r>
      <w:r w:rsidR="00271303" w:rsidRPr="00620692">
        <w:rPr>
          <w:rFonts w:ascii="Arial" w:hAnsi="Arial" w:cs="Arial"/>
          <w:sz w:val="12"/>
          <w:szCs w:val="12"/>
        </w:rPr>
        <w:t>ле</w:t>
      </w:r>
      <w:r w:rsidRPr="00620692">
        <w:rPr>
          <w:rFonts w:ascii="Arial" w:hAnsi="Arial" w:cs="Arial"/>
          <w:sz w:val="12"/>
          <w:szCs w:val="12"/>
        </w:rPr>
        <w:t>ние текущей стоимости денежного потока исходя из его будущей стоимости и с учетом ставки процента.</w:t>
      </w:r>
    </w:p>
    <w:p w:rsidR="004F679D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метод наращивания денежных потоков. – позволяет оценить будущую стоимость денежных потоков, исходя из их настоящей  (текущей) стоимости и с учетом ставки процента.</w:t>
      </w:r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Проценты – денежная плата взимаемая (выплачиваемая) за использование денежных средств.</w:t>
      </w:r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Простые проценты – выплачиваются на исходную или основную сумму, взятую  (или отданную)в долг. Начисляются только 1 раз.</w:t>
      </w:r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Будущая (накопленная) стоимость – стоимость уменьшающейся в настоящее время суммы денег Р, в какой то момен времени в будущем, через  </w:t>
      </w:r>
      <w:r w:rsidRPr="00620692">
        <w:rPr>
          <w:rFonts w:ascii="Arial" w:hAnsi="Arial" w:cs="Arial"/>
          <w:sz w:val="12"/>
          <w:szCs w:val="12"/>
          <w:lang w:val="en-US"/>
        </w:rPr>
        <w:t>n</w:t>
      </w:r>
      <w:r w:rsidRPr="00620692">
        <w:rPr>
          <w:rFonts w:ascii="Arial" w:hAnsi="Arial" w:cs="Arial"/>
          <w:sz w:val="12"/>
          <w:szCs w:val="12"/>
        </w:rPr>
        <w:t xml:space="preserve"> лет.</w:t>
      </w:r>
    </w:p>
    <w:p w:rsidR="00271303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F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Cambria Math" w:cs="Arial"/>
            <w:sz w:val="12"/>
            <w:szCs w:val="12"/>
          </w:rPr>
          <m:t>P∙</m:t>
        </m:r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Cambria Math" w:cs="Arial"/>
                <w:sz w:val="12"/>
                <w:szCs w:val="12"/>
              </w:rPr>
              <m:t>nr</m:t>
            </m:r>
          </m:e>
        </m:d>
      </m:oMath>
      <w:r w:rsidR="00271303" w:rsidRPr="00620692">
        <w:rPr>
          <w:rFonts w:ascii="Arial" w:hAnsi="Arial" w:cs="Arial"/>
          <w:sz w:val="12"/>
          <w:szCs w:val="12"/>
        </w:rPr>
        <w:t xml:space="preserve"> ;</w:t>
      </w:r>
      <w:r w:rsidR="00271303" w:rsidRPr="00620692">
        <w:rPr>
          <w:rFonts w:ascii="Arial" w:hAnsi="Arial" w:cs="Arial"/>
          <w:sz w:val="12"/>
          <w:szCs w:val="12"/>
          <w:lang w:val="en-US"/>
        </w:rPr>
        <w:t>r</w:t>
      </w:r>
      <w:r w:rsidR="00271303" w:rsidRPr="00620692">
        <w:rPr>
          <w:rFonts w:ascii="Arial" w:hAnsi="Arial" w:cs="Arial"/>
          <w:sz w:val="12"/>
          <w:szCs w:val="12"/>
        </w:rPr>
        <w:t xml:space="preserve"> - %.</w:t>
      </w:r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Сложные проценты – если проценты не выплачиваются сразу после их начисления, а присоединяются к сумме долга, для наращения суммы ссуды применяются сложные проценты. </w:t>
      </w:r>
      <m:oMath>
        <m:r>
          <w:rPr>
            <w:rFonts w:ascii="Cambria Math" w:hAnsi="Cambria Math" w:cs="Arial"/>
            <w:sz w:val="12"/>
            <w:szCs w:val="12"/>
          </w:rPr>
          <m:t>F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Cambria Math" w:cs="Arial"/>
            <w:sz w:val="12"/>
            <w:szCs w:val="12"/>
          </w:rPr>
          <m:t>P∙</m:t>
        </m:r>
        <m:sSup>
          <m:sSup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pPr>
          <m:e>
            <m:d>
              <m:d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d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1+</m:t>
                </m:r>
                <m:r>
                  <w:rPr>
                    <w:rFonts w:ascii="Cambria Math" w:hAnsi="Cambria Math" w:cs="Arial"/>
                    <w:sz w:val="12"/>
                    <w:szCs w:val="12"/>
                  </w:rPr>
                  <m:t>r</m:t>
                </m:r>
              </m:e>
            </m:d>
          </m:e>
          <m:sup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n</m:t>
            </m:r>
          </m:sup>
        </m:sSup>
      </m:oMath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Дисконтирование по простым процентам: </w:t>
      </w:r>
      <m:oMath>
        <m:r>
          <w:rPr>
            <w:rFonts w:ascii="Cambria Math" w:hAnsi="Cambria Math" w:cs="Arial"/>
            <w:sz w:val="12"/>
            <w:szCs w:val="12"/>
          </w:rPr>
          <m:t>P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F</m:t>
            </m:r>
          </m:num>
          <m:den>
            <m:d>
              <m:d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d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1+</m:t>
                </m:r>
                <m:r>
                  <w:rPr>
                    <w:rFonts w:ascii="Cambria Math" w:hAnsi="Cambria Math" w:cs="Arial"/>
                    <w:sz w:val="12"/>
                    <w:szCs w:val="12"/>
                  </w:rPr>
                  <m:t>nr</m:t>
                </m:r>
              </m:e>
            </m:d>
          </m:den>
        </m:f>
        <w:bookmarkStart w:id="26" w:name="_Toc398998462"/>
      </m:oMath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Дисконтирование по сложным процентам: </w:t>
      </w:r>
      <m:oMath>
        <m:r>
          <w:rPr>
            <w:rFonts w:ascii="Cambria Math" w:hAnsi="Cambria Math" w:cs="Arial"/>
            <w:sz w:val="12"/>
            <w:szCs w:val="12"/>
          </w:rPr>
          <m:t>P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F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dPr>
                  <m:e>
                    <m:r>
                      <w:rPr>
                        <w:rFonts w:ascii="Cambria Math" w:hAnsi="Arial" w:cs="Arial"/>
                        <w:sz w:val="12"/>
                        <w:szCs w:val="12"/>
                      </w:rPr>
                      <m:t>1+</m:t>
                    </m:r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r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n</m:t>
                </m:r>
              </m:sup>
            </m:sSup>
          </m:den>
        </m:f>
      </m:oMath>
    </w:p>
    <w:p w:rsidR="00271303" w:rsidRPr="00620692" w:rsidRDefault="00271303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7" w:name="_Toc398998463"/>
      <w:bookmarkEnd w:id="26"/>
    </w:p>
    <w:p w:rsidR="00D137FE" w:rsidRPr="00620692" w:rsidRDefault="00D137FE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r w:rsidRPr="00620692">
        <w:rPr>
          <w:rFonts w:ascii="Arial" w:hAnsi="Arial" w:cs="Arial"/>
          <w:i w:val="0"/>
          <w:sz w:val="12"/>
          <w:szCs w:val="12"/>
        </w:rPr>
        <w:t>2</w:t>
      </w:r>
      <w:r w:rsidR="00C76DA0" w:rsidRPr="00620692">
        <w:rPr>
          <w:rFonts w:ascii="Arial" w:hAnsi="Arial" w:cs="Arial"/>
          <w:i w:val="0"/>
          <w:sz w:val="12"/>
          <w:szCs w:val="12"/>
        </w:rPr>
        <w:t>4</w:t>
      </w:r>
      <w:r w:rsidRPr="00620692">
        <w:rPr>
          <w:rFonts w:ascii="Arial" w:hAnsi="Arial" w:cs="Arial"/>
          <w:i w:val="0"/>
          <w:sz w:val="12"/>
          <w:szCs w:val="12"/>
        </w:rPr>
        <w:t>. Виды процентных ставок.</w:t>
      </w:r>
      <w:bookmarkEnd w:id="27"/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В финансовых операциях возможно использование различных подходов при определении процентов. Самыми распространенными являются схемы простого и сложных процентов.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Проценты – денежная плата взимаемая (выплачиваемая) за использование денежных средств.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Простые проценты – выплачиваются на исходную или основную сумму, взятую  (или отданную)в долг. Начисляются только 1 раз.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Будущая (накопленная) стоимость – стоимость уменьшающейся в настоящее время суммы денег Р, в какой то момен времени в будущем, через  </w:t>
      </w:r>
      <w:r w:rsidRPr="00620692">
        <w:rPr>
          <w:rFonts w:ascii="Arial" w:hAnsi="Arial" w:cs="Arial"/>
          <w:sz w:val="12"/>
          <w:szCs w:val="12"/>
          <w:lang w:val="en-US"/>
        </w:rPr>
        <w:t>n</w:t>
      </w:r>
      <w:r w:rsidRPr="00620692">
        <w:rPr>
          <w:rFonts w:ascii="Arial" w:hAnsi="Arial" w:cs="Arial"/>
          <w:sz w:val="12"/>
          <w:szCs w:val="12"/>
        </w:rPr>
        <w:t xml:space="preserve"> лет.</w:t>
      </w:r>
    </w:p>
    <w:p w:rsidR="004C0095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</w:rPr>
          <m:t>F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Cambria Math" w:cs="Arial"/>
            <w:sz w:val="12"/>
            <w:szCs w:val="12"/>
          </w:rPr>
          <m:t>P∙</m:t>
        </m:r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Cambria Math" w:cs="Arial"/>
                <w:sz w:val="12"/>
                <w:szCs w:val="12"/>
              </w:rPr>
              <m:t>nr</m:t>
            </m:r>
          </m:e>
        </m:d>
      </m:oMath>
      <w:r w:rsidR="004C0095" w:rsidRPr="00620692">
        <w:rPr>
          <w:rFonts w:ascii="Arial" w:hAnsi="Arial" w:cs="Arial"/>
          <w:sz w:val="12"/>
          <w:szCs w:val="12"/>
        </w:rPr>
        <w:t xml:space="preserve"> ;</w:t>
      </w:r>
      <w:r w:rsidR="004C0095" w:rsidRPr="00620692">
        <w:rPr>
          <w:rFonts w:ascii="Arial" w:hAnsi="Arial" w:cs="Arial"/>
          <w:sz w:val="12"/>
          <w:szCs w:val="12"/>
          <w:lang w:val="en-US"/>
        </w:rPr>
        <w:t>r</w:t>
      </w:r>
      <w:r w:rsidR="004C0095" w:rsidRPr="00620692">
        <w:rPr>
          <w:rFonts w:ascii="Arial" w:hAnsi="Arial" w:cs="Arial"/>
          <w:sz w:val="12"/>
          <w:szCs w:val="12"/>
        </w:rPr>
        <w:t xml:space="preserve"> - %.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Сложные проценты – если проценты не выплачиваются сразу после их начисления, а присоединяются к сумме долга, для наращения суммы ссуды применяются сложные проценты. </w:t>
      </w:r>
      <m:oMath>
        <m:r>
          <w:rPr>
            <w:rFonts w:ascii="Cambria Math" w:hAnsi="Cambria Math" w:cs="Arial"/>
            <w:sz w:val="12"/>
            <w:szCs w:val="12"/>
          </w:rPr>
          <m:t>F</m:t>
        </m:r>
        <m:r>
          <w:rPr>
            <w:rFonts w:ascii="Cambria Math" w:hAnsi="Arial" w:cs="Arial"/>
            <w:sz w:val="12"/>
            <w:szCs w:val="12"/>
          </w:rPr>
          <m:t>=</m:t>
        </m:r>
        <m:r>
          <w:rPr>
            <w:rFonts w:ascii="Cambria Math" w:hAnsi="Cambria Math" w:cs="Arial"/>
            <w:sz w:val="12"/>
            <w:szCs w:val="12"/>
          </w:rPr>
          <m:t>P∙</m:t>
        </m:r>
        <m:sSup>
          <m:sSup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pPr>
          <m:e>
            <m:d>
              <m:d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d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1+</m:t>
                </m:r>
                <m:r>
                  <w:rPr>
                    <w:rFonts w:ascii="Cambria Math" w:hAnsi="Cambria Math" w:cs="Arial"/>
                    <w:sz w:val="12"/>
                    <w:szCs w:val="12"/>
                  </w:rPr>
                  <m:t>r</m:t>
                </m:r>
              </m:e>
            </m:d>
          </m:e>
          <m:sup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n</m:t>
            </m:r>
          </m:sup>
        </m:sSup>
      </m:oMath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Дисконтир по простым процентам: </w:t>
      </w:r>
      <m:oMath>
        <m:r>
          <w:rPr>
            <w:rFonts w:ascii="Cambria Math" w:hAnsi="Cambria Math" w:cs="Arial"/>
            <w:sz w:val="12"/>
            <w:szCs w:val="12"/>
          </w:rPr>
          <m:t>P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F</m:t>
            </m:r>
          </m:num>
          <m:den>
            <m:d>
              <m:d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d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1+</m:t>
                </m:r>
                <m:r>
                  <w:rPr>
                    <w:rFonts w:ascii="Cambria Math" w:hAnsi="Cambria Math" w:cs="Arial"/>
                    <w:sz w:val="12"/>
                    <w:szCs w:val="12"/>
                  </w:rPr>
                  <m:t>nr</m:t>
                </m:r>
              </m:e>
            </m:d>
          </m:den>
        </m:f>
      </m:oMath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Дисконтир по сложным процентам: </w:t>
      </w:r>
      <m:oMath>
        <m:r>
          <w:rPr>
            <w:rFonts w:ascii="Cambria Math" w:hAnsi="Cambria Math" w:cs="Arial"/>
            <w:sz w:val="12"/>
            <w:szCs w:val="12"/>
          </w:rPr>
          <m:t>P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Cambria Math" w:cs="Arial"/>
                <w:sz w:val="12"/>
                <w:szCs w:val="12"/>
              </w:rPr>
              <m:t>F</m:t>
            </m:r>
          </m:num>
          <m:den>
            <m:sSup>
              <m:sSup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dPr>
                  <m:e>
                    <m:r>
                      <w:rPr>
                        <w:rFonts w:ascii="Cambria Math" w:hAnsi="Arial" w:cs="Arial"/>
                        <w:sz w:val="12"/>
                        <w:szCs w:val="12"/>
                      </w:rPr>
                      <m:t>1+</m:t>
                    </m:r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r</m:t>
                    </m:r>
                  </m:e>
                </m:d>
              </m:e>
              <m:sup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n</m:t>
                </m:r>
              </m:sup>
            </m:sSup>
          </m:den>
        </m:f>
      </m:oMath>
    </w:p>
    <w:p w:rsidR="004C0095" w:rsidRPr="00620692" w:rsidRDefault="003D6EF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Бывает номинальная и реальная % ставка. </w:t>
      </w:r>
    </w:p>
    <w:p w:rsidR="004C0095" w:rsidRPr="00620692" w:rsidRDefault="003D6EF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Номинальная – это ставка без учета темпов инфляции. </w:t>
      </w:r>
    </w:p>
    <w:p w:rsidR="003D6EF1" w:rsidRPr="00620692" w:rsidRDefault="003D6EF1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Реальная – это номинальная но только с учетом темпов инфляции. При низких темпах инфляции реальная ставка рассчитывается: 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</w:t>
      </w:r>
      <w:r w:rsidRPr="00620692">
        <w:rPr>
          <w:rFonts w:ascii="Arial" w:hAnsi="Arial" w:cs="Arial"/>
          <w:sz w:val="12"/>
          <w:szCs w:val="12"/>
          <w:lang w:val="en-US"/>
        </w:rPr>
        <w:t>r</w:t>
      </w:r>
      <w:r w:rsidRPr="00620692">
        <w:rPr>
          <w:rFonts w:ascii="Arial" w:hAnsi="Arial" w:cs="Arial"/>
          <w:sz w:val="12"/>
          <w:szCs w:val="12"/>
        </w:rPr>
        <w:t>)=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</w:t>
      </w:r>
      <w:r w:rsidRPr="00620692">
        <w:rPr>
          <w:rFonts w:ascii="Arial" w:hAnsi="Arial" w:cs="Arial"/>
          <w:sz w:val="12"/>
          <w:szCs w:val="12"/>
          <w:lang w:val="en-US"/>
        </w:rPr>
        <w:t>n</w:t>
      </w:r>
      <w:r w:rsidRPr="00620692">
        <w:rPr>
          <w:rFonts w:ascii="Arial" w:hAnsi="Arial" w:cs="Arial"/>
          <w:sz w:val="12"/>
          <w:szCs w:val="12"/>
        </w:rPr>
        <w:t>)-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е), где 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  <w:vertAlign w:val="subscript"/>
          <w:lang w:val="en-US"/>
        </w:rPr>
        <w:t>r</w:t>
      </w:r>
      <w:r w:rsidRPr="00620692">
        <w:rPr>
          <w:rFonts w:ascii="Arial" w:hAnsi="Arial" w:cs="Arial"/>
          <w:sz w:val="12"/>
          <w:szCs w:val="12"/>
        </w:rPr>
        <w:t xml:space="preserve"> – реальная %-ная ставка, 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  <w:vertAlign w:val="subscript"/>
          <w:lang w:val="en-US"/>
        </w:rPr>
        <w:t>n</w:t>
      </w:r>
      <w:r w:rsidRPr="00620692">
        <w:rPr>
          <w:rFonts w:ascii="Arial" w:hAnsi="Arial" w:cs="Arial"/>
          <w:sz w:val="12"/>
          <w:szCs w:val="12"/>
        </w:rPr>
        <w:t xml:space="preserve"> – номинальная %-ная ставка, 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  <w:vertAlign w:val="subscript"/>
          <w:lang w:val="en-US"/>
        </w:rPr>
        <w:t>e</w:t>
      </w:r>
      <w:r w:rsidRPr="00620692">
        <w:rPr>
          <w:rFonts w:ascii="Arial" w:hAnsi="Arial" w:cs="Arial"/>
          <w:sz w:val="12"/>
          <w:szCs w:val="12"/>
        </w:rPr>
        <w:t xml:space="preserve"> – ожидаемый темп инфляции. При высоких темпах инфляции реальная %-ная ставка рассчитывается: 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</w:t>
      </w:r>
      <w:r w:rsidRPr="00620692">
        <w:rPr>
          <w:rFonts w:ascii="Arial" w:hAnsi="Arial" w:cs="Arial"/>
          <w:sz w:val="12"/>
          <w:szCs w:val="12"/>
          <w:lang w:val="en-US"/>
        </w:rPr>
        <w:t>r</w:t>
      </w:r>
      <w:r w:rsidRPr="00620692">
        <w:rPr>
          <w:rFonts w:ascii="Arial" w:hAnsi="Arial" w:cs="Arial"/>
          <w:sz w:val="12"/>
          <w:szCs w:val="12"/>
        </w:rPr>
        <w:t>)=(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</w:t>
      </w:r>
      <w:r w:rsidRPr="00620692">
        <w:rPr>
          <w:rFonts w:ascii="Arial" w:hAnsi="Arial" w:cs="Arial"/>
          <w:sz w:val="12"/>
          <w:szCs w:val="12"/>
          <w:lang w:val="en-US"/>
        </w:rPr>
        <w:t>n</w:t>
      </w:r>
      <w:r w:rsidRPr="00620692">
        <w:rPr>
          <w:rFonts w:ascii="Arial" w:hAnsi="Arial" w:cs="Arial"/>
          <w:sz w:val="12"/>
          <w:szCs w:val="12"/>
        </w:rPr>
        <w:t>) –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е))/(1+ </w:t>
      </w:r>
      <w:r w:rsidRPr="00620692">
        <w:rPr>
          <w:rFonts w:ascii="Arial" w:hAnsi="Arial" w:cs="Arial"/>
          <w:sz w:val="12"/>
          <w:szCs w:val="12"/>
          <w:lang w:val="en-US"/>
        </w:rPr>
        <w:t>i</w:t>
      </w:r>
      <w:r w:rsidRPr="00620692">
        <w:rPr>
          <w:rFonts w:ascii="Arial" w:hAnsi="Arial" w:cs="Arial"/>
          <w:sz w:val="12"/>
          <w:szCs w:val="12"/>
        </w:rPr>
        <w:t xml:space="preserve"> (нижний индекс е)).</w:t>
      </w: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8" w:name="_Toc398998464"/>
      <w:r w:rsidRPr="00620692">
        <w:rPr>
          <w:rFonts w:ascii="Arial" w:hAnsi="Arial" w:cs="Arial"/>
          <w:i w:val="0"/>
          <w:sz w:val="12"/>
          <w:szCs w:val="12"/>
        </w:rPr>
        <w:lastRenderedPageBreak/>
        <w:t>25</w:t>
      </w:r>
      <w:r w:rsidR="00D137FE" w:rsidRPr="00620692">
        <w:rPr>
          <w:rFonts w:ascii="Arial" w:hAnsi="Arial" w:cs="Arial"/>
          <w:i w:val="0"/>
          <w:sz w:val="12"/>
          <w:szCs w:val="12"/>
        </w:rPr>
        <w:t>. Модели оценки рисковых активов на рынке капитала.</w:t>
      </w:r>
      <w:bookmarkEnd w:id="28"/>
    </w:p>
    <w:p w:rsidR="00244FC7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Пример рискового актива – акция.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Оценка рисковых активов (акций) осуществляется на основе следующих характеристик: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 доходность акции;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 риск изменения стоимости акции;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- стоимость акции на рынке.</w:t>
      </w:r>
    </w:p>
    <w:p w:rsidR="004C0095" w:rsidRPr="00620692" w:rsidRDefault="004C009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Стоимость акции рассчитывается по формуле: </w:t>
      </w:r>
      <m:oMath>
        <m:r>
          <w:rPr>
            <w:rFonts w:ascii="Cambria Math" w:hAnsi="Cambria Math" w:cs="Arial"/>
            <w:sz w:val="12"/>
            <w:szCs w:val="12"/>
          </w:rPr>
          <m:t>V</m:t>
        </m:r>
        <m:r>
          <w:rPr>
            <w:rFonts w:ascii="Cambria Math" w:hAnsi="Arial" w:cs="Arial"/>
            <w:sz w:val="12"/>
            <w:szCs w:val="12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naryPr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  <m:r>
              <w:rPr>
                <w:rFonts w:ascii="Cambria Math" w:hAnsi="Arial" w:cs="Arial"/>
                <w:sz w:val="12"/>
                <w:szCs w:val="12"/>
              </w:rPr>
              <m:t>=1</m:t>
            </m:r>
          </m:sub>
          <m:sup>
            <m:r>
              <w:rPr>
                <w:rFonts w:ascii="Cambria Math" w:hAnsi="Arial" w:cs="Arial"/>
                <w:sz w:val="12"/>
                <w:szCs w:val="12"/>
              </w:rPr>
              <m:t>∞</m:t>
            </m:r>
          </m:sup>
          <m:e>
            <m:f>
              <m:f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Div</m:t>
                    </m:r>
                  </m:e>
                  <m: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i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dPr>
                      <m:e>
                        <m:r>
                          <w:rPr>
                            <w:rFonts w:ascii="Cambria Math" w:hAnsi="Arial" w:cs="Arial"/>
                            <w:sz w:val="12"/>
                            <w:szCs w:val="12"/>
                          </w:rPr>
                          <m:t>1+</m:t>
                        </m:r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r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i</m:t>
                    </m:r>
                  </m:sup>
                </m:sSup>
              </m:den>
            </m:f>
          </m:e>
        </m:nary>
      </m:oMath>
      <w:r w:rsidR="006D2FEF" w:rsidRPr="00620692">
        <w:rPr>
          <w:rFonts w:ascii="Arial" w:hAnsi="Arial" w:cs="Arial"/>
          <w:sz w:val="12"/>
          <w:szCs w:val="12"/>
        </w:rPr>
        <w:t xml:space="preserve">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Div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="006D2FEF" w:rsidRPr="00620692">
        <w:rPr>
          <w:rFonts w:ascii="Arial" w:hAnsi="Arial" w:cs="Arial"/>
          <w:sz w:val="12"/>
          <w:szCs w:val="12"/>
        </w:rPr>
        <w:t xml:space="preserve"> – ожидаемые дивидендные выплаты; </w:t>
      </w:r>
      <m:oMath>
        <m:r>
          <w:rPr>
            <w:rFonts w:ascii="Cambria Math" w:hAnsi="Cambria Math" w:cs="Arial"/>
            <w:sz w:val="12"/>
            <w:szCs w:val="12"/>
          </w:rPr>
          <m:t>r</m:t>
        </m:r>
      </m:oMath>
      <w:r w:rsidR="006D2FEF" w:rsidRPr="00620692">
        <w:rPr>
          <w:rFonts w:ascii="Arial" w:hAnsi="Arial" w:cs="Arial"/>
          <w:sz w:val="12"/>
          <w:szCs w:val="12"/>
        </w:rPr>
        <w:t xml:space="preserve"> - норма доходности акции.</w:t>
      </w:r>
    </w:p>
    <w:p w:rsidR="006D2FEF" w:rsidRPr="00620692" w:rsidRDefault="006D2FE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Взаимосвязь доходности и риска акции отражает модель оценки стоимости финансовых активов (САРМ)</w:t>
      </w:r>
    </w:p>
    <w:p w:rsidR="006D2FEF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f</m:t>
            </m:r>
          </m:sub>
        </m:sSub>
        <m:r>
          <w:rPr>
            <w:rFonts w:ascii="Cambria Math" w:hAnsi="Arial" w:cs="Arial"/>
            <w:sz w:val="12"/>
            <w:szCs w:val="12"/>
          </w:rPr>
          <m:t>+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β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  <m:r>
          <w:rPr>
            <w:rFonts w:ascii="Cambria Math" w:hAnsi="Cambria Math" w:cs="Arial"/>
            <w:sz w:val="12"/>
            <w:szCs w:val="12"/>
          </w:rPr>
          <m:t>∙</m:t>
        </m:r>
        <m:d>
          <m: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dPr>
          <m:e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12"/>
                    <w:szCs w:val="12"/>
                  </w:rPr>
                  <m:t>m</m:t>
                </m:r>
              </m:sub>
            </m:sSub>
            <m:r>
              <w:rPr>
                <w:rFonts w:ascii="Cambria Math" w:hAnsi="Cambria Math" w:cs="Arial"/>
                <w:sz w:val="12"/>
                <w:szCs w:val="12"/>
              </w:rPr>
              <m:t>-</m:t>
            </m:r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12"/>
                    <w:szCs w:val="12"/>
                  </w:rPr>
                  <m:t>f</m:t>
                </m:r>
              </m:sub>
            </m:sSub>
          </m:e>
        </m:d>
      </m:oMath>
      <w:r w:rsidR="006D2FEF" w:rsidRPr="00620692">
        <w:rPr>
          <w:rFonts w:ascii="Arial" w:hAnsi="Arial" w:cs="Arial"/>
          <w:sz w:val="12"/>
          <w:szCs w:val="12"/>
        </w:rPr>
        <w:t xml:space="preserve">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="006D2FEF" w:rsidRPr="00620692">
        <w:rPr>
          <w:rFonts w:ascii="Arial" w:hAnsi="Arial" w:cs="Arial"/>
          <w:sz w:val="12"/>
          <w:szCs w:val="12"/>
        </w:rPr>
        <w:t xml:space="preserve">- ожидаемая доходность акции; 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f</m:t>
            </m:r>
          </m:sub>
        </m:sSub>
      </m:oMath>
      <w:r w:rsidR="006D2FEF" w:rsidRPr="00620692">
        <w:rPr>
          <w:rFonts w:ascii="Arial" w:hAnsi="Arial" w:cs="Arial"/>
          <w:sz w:val="12"/>
          <w:szCs w:val="12"/>
        </w:rPr>
        <w:t xml:space="preserve">- безрисковая ставка доходности; 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β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="006D2FEF" w:rsidRPr="00620692">
        <w:rPr>
          <w:rFonts w:ascii="Arial" w:hAnsi="Arial" w:cs="Arial"/>
          <w:sz w:val="12"/>
          <w:szCs w:val="12"/>
        </w:rPr>
        <w:t xml:space="preserve">- бета-коэффициент акции – характеризует степень риска акции;  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r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m</m:t>
            </m:r>
          </m:sub>
        </m:sSub>
      </m:oMath>
      <w:r w:rsidR="006D2FEF" w:rsidRPr="00620692">
        <w:rPr>
          <w:rFonts w:ascii="Arial" w:hAnsi="Arial" w:cs="Arial"/>
          <w:sz w:val="12"/>
          <w:szCs w:val="12"/>
        </w:rPr>
        <w:t>- доходность рынка</w:t>
      </w:r>
    </w:p>
    <w:p w:rsidR="006D2FEF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β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  <m:r>
          <w:rPr>
            <w:rFonts w:ascii="Cambria Math" w:hAnsi="Arial" w:cs="Arial"/>
            <w:sz w:val="12"/>
            <w:szCs w:val="12"/>
          </w:rPr>
          <m:t>&gt;1</m:t>
        </m:r>
      </m:oMath>
      <w:r w:rsidR="006D2FEF" w:rsidRPr="00620692">
        <w:rPr>
          <w:rFonts w:ascii="Arial" w:hAnsi="Arial" w:cs="Arial"/>
          <w:sz w:val="12"/>
          <w:szCs w:val="12"/>
        </w:rPr>
        <w:t xml:space="preserve"> - степень колебания доходности акции больше, чем степень колебания доходности рынка в целом (акция более рискова)</w:t>
      </w:r>
    </w:p>
    <w:p w:rsidR="006D2FEF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β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  <m:r>
          <w:rPr>
            <w:rFonts w:ascii="Cambria Math" w:hAnsi="Arial" w:cs="Arial"/>
            <w:sz w:val="12"/>
            <w:szCs w:val="12"/>
          </w:rPr>
          <m:t>=1</m:t>
        </m:r>
      </m:oMath>
      <w:r w:rsidR="006D2FEF" w:rsidRPr="00620692">
        <w:rPr>
          <w:rFonts w:ascii="Arial" w:hAnsi="Arial" w:cs="Arial"/>
          <w:sz w:val="12"/>
          <w:szCs w:val="12"/>
        </w:rPr>
        <w:t xml:space="preserve"> - степень колебания доходности акции и рынка одинаковы</w:t>
      </w:r>
    </w:p>
    <w:p w:rsidR="006D2FEF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β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  <m:r>
          <w:rPr>
            <w:rFonts w:ascii="Cambria Math" w:hAnsi="Arial" w:cs="Arial"/>
            <w:sz w:val="12"/>
            <w:szCs w:val="12"/>
          </w:rPr>
          <m:t>&lt;1</m:t>
        </m:r>
      </m:oMath>
      <w:r w:rsidR="006D2FEF" w:rsidRPr="00620692">
        <w:rPr>
          <w:rFonts w:ascii="Arial" w:hAnsi="Arial" w:cs="Arial"/>
          <w:sz w:val="12"/>
          <w:szCs w:val="12"/>
        </w:rPr>
        <w:t xml:space="preserve"> - степень колебания доходности акции меньше, чем степень колебания доходности рынка в целом (акция менее рискова)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В данной модели ставится задача найти взаимосвязь м/у ожидаем.доход-тью и риском ЦенБум., т.е. требуется построить ф-цию у = </w:t>
      </w:r>
      <w:r w:rsidRPr="00620692">
        <w:rPr>
          <w:rFonts w:ascii="Arial" w:hAnsi="Arial" w:cs="Arial"/>
          <w:sz w:val="12"/>
          <w:szCs w:val="12"/>
          <w:lang w:val="en-US"/>
        </w:rPr>
        <w:t>f</w:t>
      </w:r>
      <w:r w:rsidRPr="00620692">
        <w:rPr>
          <w:rFonts w:ascii="Arial" w:hAnsi="Arial" w:cs="Arial"/>
          <w:sz w:val="12"/>
          <w:szCs w:val="12"/>
        </w:rPr>
        <w:t>(</w:t>
      </w:r>
      <w:r w:rsidRPr="00620692">
        <w:rPr>
          <w:rFonts w:ascii="Arial" w:hAnsi="Arial" w:cs="Arial"/>
          <w:sz w:val="12"/>
          <w:szCs w:val="12"/>
          <w:lang w:val="en-US"/>
        </w:rPr>
        <w:t>x</w:t>
      </w:r>
      <w:r w:rsidRPr="00620692">
        <w:rPr>
          <w:rFonts w:ascii="Arial" w:hAnsi="Arial" w:cs="Arial"/>
          <w:sz w:val="12"/>
          <w:szCs w:val="12"/>
        </w:rPr>
        <w:t xml:space="preserve">). Построение основыв-я на след.рассуждениях: 1.доход-ть ЦБ связана с присущим ей риском </w:t>
      </w:r>
      <w:r w:rsidRPr="00620692">
        <w:rPr>
          <w:rFonts w:ascii="Arial" w:hAnsi="Arial" w:cs="Arial"/>
          <w:sz w:val="12"/>
          <w:szCs w:val="12"/>
          <w:u w:val="single"/>
        </w:rPr>
        <w:t>прямой</w:t>
      </w:r>
      <w:r w:rsidRPr="00620692">
        <w:rPr>
          <w:rFonts w:ascii="Arial" w:hAnsi="Arial" w:cs="Arial"/>
          <w:sz w:val="12"/>
          <w:szCs w:val="12"/>
        </w:rPr>
        <w:t xml:space="preserve"> связью, 2.риск харак-ся нек-рым показ-лем β; 3.бумаги, имеющие средн.знач-е риска и доходн-ти, соответствуютβ=1, 4.имеются безрисковые ЦБβ=0. Исходя из этих предпосылок, искомая  зависимость у = </w:t>
      </w:r>
      <w:r w:rsidRPr="00620692">
        <w:rPr>
          <w:rFonts w:ascii="Arial" w:hAnsi="Arial" w:cs="Arial"/>
          <w:sz w:val="12"/>
          <w:szCs w:val="12"/>
          <w:lang w:val="en-US"/>
        </w:rPr>
        <w:t>f</w:t>
      </w:r>
      <w:r w:rsidRPr="00620692">
        <w:rPr>
          <w:rFonts w:ascii="Arial" w:hAnsi="Arial" w:cs="Arial"/>
          <w:sz w:val="12"/>
          <w:szCs w:val="12"/>
        </w:rPr>
        <w:t>(</w:t>
      </w:r>
      <w:r w:rsidRPr="00620692">
        <w:rPr>
          <w:rFonts w:ascii="Arial" w:hAnsi="Arial" w:cs="Arial"/>
          <w:sz w:val="12"/>
          <w:szCs w:val="12"/>
          <w:lang w:val="en-US"/>
        </w:rPr>
        <w:t>x</w:t>
      </w:r>
      <w:r w:rsidRPr="00620692">
        <w:rPr>
          <w:rFonts w:ascii="Arial" w:hAnsi="Arial" w:cs="Arial"/>
          <w:sz w:val="12"/>
          <w:szCs w:val="12"/>
        </w:rPr>
        <w:t>) представл.собой прямую линию.Модель САРМ позволяет спрогнозировать доходн-ть фин.актива.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Зная этот показ-ль и имея днные об ожидаем.доходах по активу, можно рассчитать его теретич.знач-е.  Систематическ.риск в рамках модели САРМ измеряется с позиции β коэф-в. Каждый вид ЦБ имеет свой β коэф-т, представляющ. собой индекс доходн-ти данного актива по отношению к доход-ти в среднем на РЦБ. Знач-е показателя β рассчитыв-ся по статистическ.данным для каждой компании. </w:t>
      </w:r>
    </w:p>
    <w:p w:rsidR="003D6EF1" w:rsidRPr="00620692" w:rsidRDefault="003D6EF1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jc w:val="both"/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29" w:name="_Toc398998465"/>
      <w:r w:rsidRPr="00620692">
        <w:rPr>
          <w:rFonts w:ascii="Arial" w:hAnsi="Arial" w:cs="Arial"/>
          <w:i w:val="0"/>
          <w:sz w:val="12"/>
          <w:szCs w:val="12"/>
        </w:rPr>
        <w:lastRenderedPageBreak/>
        <w:t>26</w:t>
      </w:r>
      <w:r w:rsidR="00D137FE" w:rsidRPr="00620692">
        <w:rPr>
          <w:rFonts w:ascii="Arial" w:hAnsi="Arial" w:cs="Arial"/>
          <w:i w:val="0"/>
          <w:sz w:val="12"/>
          <w:szCs w:val="12"/>
        </w:rPr>
        <w:t>. Диверсификация и риск п</w:t>
      </w:r>
      <w:bookmarkStart w:id="30" w:name="OCRUncertain188"/>
      <w:r w:rsidR="00D137FE" w:rsidRPr="00620692">
        <w:rPr>
          <w:rFonts w:ascii="Arial" w:hAnsi="Arial" w:cs="Arial"/>
          <w:i w:val="0"/>
          <w:sz w:val="12"/>
          <w:szCs w:val="12"/>
        </w:rPr>
        <w:t>о</w:t>
      </w:r>
      <w:bookmarkEnd w:id="30"/>
      <w:r w:rsidR="00D137FE" w:rsidRPr="00620692">
        <w:rPr>
          <w:rFonts w:ascii="Arial" w:hAnsi="Arial" w:cs="Arial"/>
          <w:i w:val="0"/>
          <w:sz w:val="12"/>
          <w:szCs w:val="12"/>
        </w:rPr>
        <w:t>ртфеля ценных бумаг.</w:t>
      </w:r>
      <w:bookmarkEnd w:id="29"/>
    </w:p>
    <w:p w:rsidR="00B32055" w:rsidRPr="00620692" w:rsidRDefault="00B3205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Портфель ценных бумаг представляет собой совокупность вложений в ценные бумаги разного вида, разного срока обращения, разной доходности и риска.</w:t>
      </w:r>
    </w:p>
    <w:p w:rsidR="00B32055" w:rsidRPr="00620692" w:rsidRDefault="00B32055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Диверсификация – изменение состава и структуры портфеля ценных бумаг с целью получить наиболее оптимальное соотношение риска и доходности.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Применение диверсифицирован.портфельн.подхода к инвестициям позволяет максимально снизить вероятность не получения доходов. Диверсификация портфеля цен.бумаг снижаетриск, но не отменяет его полностью. Он остается виде систематич.риска. Максим-е сокращение риска достижимо если в портфеле отобрано от 10 до 15 различ. ЦБ. Дальнейшее увеличение состава портфеля нецелесообразно, т.к. возникает эффект излишней диверсификации, чего следует избегать. Излишняя диверсификация может привести к след. отриц-м результатам: невозможность качественного портфельного управления, покупка недостаточно надежных, доходных и ликвидных ЦБ; рост издержек, связанных с поиском ЦБ; высокие издержки по покупке небольших мелких партий цен.бумаг.</w:t>
      </w:r>
    </w:p>
    <w:p w:rsidR="00EF16AB" w:rsidRPr="00620692" w:rsidRDefault="00B3205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Ф</w:t>
      </w:r>
      <w:r w:rsidR="00EF16AB" w:rsidRPr="00620692">
        <w:rPr>
          <w:rFonts w:ascii="Arial" w:hAnsi="Arial" w:cs="Arial"/>
          <w:sz w:val="12"/>
          <w:szCs w:val="12"/>
        </w:rPr>
        <w:t>актически нужен такой портфель, в котором соотношение риска и дохода было бы приемлемым для инвестора. Само собой разумеется, что у каждого инвестора свое отношение к риску - его неприятие или стремление к нему в зависимости от угла зрения. Некоторые инвесторы предпочитают высокий риск, в то время как другие стремятся свести его к минимуму. Естественно, что чем выше риск, тем выше должен быть ожидаемый доход.</w:t>
      </w:r>
    </w:p>
    <w:p w:rsidR="003D6EF1" w:rsidRPr="00620692" w:rsidRDefault="003D6EF1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1" w:name="_Toc398998466"/>
      <w:r w:rsidRPr="00620692">
        <w:rPr>
          <w:rFonts w:ascii="Arial" w:hAnsi="Arial" w:cs="Arial"/>
          <w:i w:val="0"/>
          <w:sz w:val="12"/>
          <w:szCs w:val="12"/>
        </w:rPr>
        <w:lastRenderedPageBreak/>
        <w:t>27</w:t>
      </w:r>
      <w:r w:rsidR="00D137FE" w:rsidRPr="00620692">
        <w:rPr>
          <w:rFonts w:ascii="Arial" w:hAnsi="Arial" w:cs="Arial"/>
          <w:i w:val="0"/>
          <w:sz w:val="12"/>
          <w:szCs w:val="12"/>
        </w:rPr>
        <w:t>.Риски инвестиционных проектов, методы их оценки.</w:t>
      </w:r>
      <w:bookmarkEnd w:id="31"/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Показ эфф</w:t>
      </w:r>
      <w:r w:rsidR="00AF2549" w:rsidRPr="00620692">
        <w:rPr>
          <w:rFonts w:ascii="Arial" w:hAnsi="Arial" w:cs="Arial"/>
          <w:bCs/>
          <w:sz w:val="12"/>
          <w:szCs w:val="12"/>
        </w:rPr>
        <w:t>-</w:t>
      </w:r>
      <w:r w:rsidRPr="00620692">
        <w:rPr>
          <w:rFonts w:ascii="Arial" w:hAnsi="Arial" w:cs="Arial"/>
          <w:bCs/>
          <w:sz w:val="12"/>
          <w:szCs w:val="12"/>
        </w:rPr>
        <w:t>ти инвест пр</w:t>
      </w:r>
      <w:r w:rsidR="00AF2549" w:rsidRPr="00620692">
        <w:rPr>
          <w:rFonts w:ascii="Arial" w:hAnsi="Arial" w:cs="Arial"/>
          <w:bCs/>
          <w:sz w:val="12"/>
          <w:szCs w:val="12"/>
        </w:rPr>
        <w:t>-</w:t>
      </w:r>
      <w:r w:rsidRPr="00620692">
        <w:rPr>
          <w:rFonts w:ascii="Arial" w:hAnsi="Arial" w:cs="Arial"/>
          <w:bCs/>
          <w:sz w:val="12"/>
          <w:szCs w:val="12"/>
        </w:rPr>
        <w:t>ов от вида показат.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 абсолютные (стоимостные)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Финан эффект= финан выгоды-финан</w:t>
      </w:r>
      <w:r w:rsidR="00AF2549" w:rsidRPr="00620692">
        <w:rPr>
          <w:rFonts w:ascii="Arial" w:hAnsi="Arial" w:cs="Arial"/>
          <w:bCs/>
          <w:sz w:val="12"/>
          <w:szCs w:val="12"/>
        </w:rPr>
        <w:t>.</w:t>
      </w:r>
      <w:r w:rsidRPr="00620692">
        <w:rPr>
          <w:rFonts w:ascii="Arial" w:hAnsi="Arial" w:cs="Arial"/>
          <w:bCs/>
          <w:sz w:val="12"/>
          <w:szCs w:val="12"/>
        </w:rPr>
        <w:t>затр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относительные (рентабельность)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Фин эффект=фин выгоды/фине затраты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временные (срок окупаемости)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Статические – денежные потоки, возник в разные периоды времени оцениваются как равноценные.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1. суммарная прибыль по проекту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Arial" w:cs="Arial"/>
                <w:sz w:val="12"/>
                <w:szCs w:val="12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Σ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naryPr>
          <m:sub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t</m:t>
            </m:r>
            <m:r>
              <w:rPr>
                <w:rFonts w:ascii="Cambria Math" w:hAnsi="Arial" w:cs="Arial"/>
                <w:sz w:val="12"/>
                <w:szCs w:val="12"/>
              </w:rPr>
              <m:t>=0</m:t>
            </m:r>
          </m:sub>
          <m:sup>
            <m:r>
              <w:rPr>
                <w:rFonts w:ascii="Cambria Math" w:hAnsi="Cambria Math" w:cs="Arial"/>
                <w:sz w:val="12"/>
                <w:szCs w:val="12"/>
              </w:rPr>
              <m:t>n</m:t>
            </m:r>
          </m:sup>
          <m:e>
            <m:d>
              <m:d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Arial"/>
                    <w:sz w:val="12"/>
                    <w:szCs w:val="12"/>
                  </w:rPr>
                  <m:t>-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t</m:t>
                    </m:r>
                  </m:sub>
                </m:sSub>
              </m:e>
            </m:d>
            <m:r>
              <w:rPr>
                <w:rFonts w:ascii="Cambria Math" w:hAnsi="Arial" w:cs="Arial"/>
                <w:sz w:val="12"/>
                <w:szCs w:val="12"/>
              </w:rPr>
              <m:t>&gt;0</m:t>
            </m:r>
          </m:e>
        </m:nary>
      </m:oMath>
      <w:r w:rsidRPr="00620692">
        <w:rPr>
          <w:rFonts w:ascii="Arial" w:hAnsi="Arial" w:cs="Arial"/>
          <w:sz w:val="12"/>
          <w:szCs w:val="12"/>
        </w:rPr>
        <w:t xml:space="preserve">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b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t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величина дохода по проекту;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t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совокупные затраты по проекту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2. среднегодовая прибыль. </w:t>
      </w:r>
      <m:oMath>
        <m:r>
          <w:rPr>
            <w:rFonts w:ascii="Cambria Math" w:hAnsi="Arial" w:cs="Arial"/>
            <w:sz w:val="12"/>
            <w:szCs w:val="12"/>
          </w:rPr>
          <m:t>Пср</m:t>
        </m:r>
        <m:r>
          <w:rPr>
            <w:rFonts w:ascii="Cambria Math" w:hAnsi="Arial" w:cs="Arial"/>
            <w:sz w:val="12"/>
            <w:szCs w:val="12"/>
          </w:rPr>
          <m:t>.</m:t>
        </m:r>
        <m:r>
          <w:rPr>
            <w:rFonts w:ascii="Cambria Math" w:hAnsi="Arial" w:cs="Arial"/>
            <w:sz w:val="12"/>
            <w:szCs w:val="12"/>
          </w:rPr>
          <m:t>год</m:t>
        </m:r>
        <m:r>
          <w:rPr>
            <w:rFonts w:ascii="Cambria Math" w:hAnsi="Arial" w:cs="Arial"/>
            <w:sz w:val="12"/>
            <w:szCs w:val="12"/>
          </w:rPr>
          <m:t>.=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Arial" w:cs="Arial"/>
                    <w:sz w:val="12"/>
                    <w:szCs w:val="12"/>
                  </w:rPr>
                  <m:t>Σ</m:t>
                </m:r>
              </m:sub>
            </m:sSub>
          </m:num>
          <m:den>
            <m:r>
              <w:rPr>
                <w:rFonts w:ascii="Cambria Math" w:hAnsi="Arial" w:cs="Arial"/>
                <w:sz w:val="12"/>
                <w:szCs w:val="12"/>
              </w:rPr>
              <m:t>Т</m:t>
            </m:r>
          </m:den>
        </m:f>
        <m:r>
          <w:rPr>
            <w:rFonts w:ascii="Cambria Math" w:hAnsi="Arial" w:cs="Arial"/>
            <w:sz w:val="12"/>
            <w:szCs w:val="12"/>
          </w:rPr>
          <m:t>&gt;0</m:t>
        </m:r>
      </m:oMath>
      <w:r w:rsidRPr="00620692">
        <w:rPr>
          <w:rFonts w:ascii="Arial" w:hAnsi="Arial" w:cs="Arial"/>
          <w:sz w:val="12"/>
          <w:szCs w:val="12"/>
        </w:rPr>
        <w:t>; Т – продол инвестиц периода.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3. рентабельность инвест. </w:t>
      </w:r>
      <m:oMath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инв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Пср</m:t>
            </m:r>
            <m:r>
              <w:rPr>
                <w:rFonts w:ascii="Cambria Math" w:hAnsi="Arial" w:cs="Arial"/>
                <w:sz w:val="12"/>
                <w:szCs w:val="12"/>
              </w:rPr>
              <m:t>.</m:t>
            </m:r>
            <m:r>
              <w:rPr>
                <w:rFonts w:ascii="Cambria Math" w:hAnsi="Arial" w:cs="Arial"/>
                <w:sz w:val="12"/>
                <w:szCs w:val="12"/>
              </w:rPr>
              <m:t>год</m:t>
            </m:r>
            <m:r>
              <w:rPr>
                <w:rFonts w:ascii="Cambria Math" w:hAnsi="Arial" w:cs="Arial"/>
                <w:sz w:val="12"/>
                <w:szCs w:val="12"/>
              </w:rPr>
              <m:t>.</m:t>
            </m:r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Arial" w:cs="Arial"/>
                    <w:sz w:val="12"/>
                    <w:szCs w:val="12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 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  <w:r w:rsidRPr="00620692">
        <w:rPr>
          <w:rFonts w:ascii="Arial" w:hAnsi="Arial" w:cs="Arial"/>
          <w:sz w:val="12"/>
          <w:szCs w:val="12"/>
        </w:rPr>
        <w:t xml:space="preserve">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I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0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начальные инвестиции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4. срок окупаемости проекта, если проект предполагает равномерность поступления дохода </w:t>
      </w:r>
      <m:oMath>
        <m:r>
          <w:rPr>
            <w:rFonts w:ascii="Cambria Math" w:hAnsi="Arial" w:cs="Arial"/>
            <w:sz w:val="12"/>
            <w:szCs w:val="12"/>
          </w:rPr>
          <m:t>Ток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 xml:space="preserve"> </m:t>
                </m:r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Arial" w:cs="Arial"/>
                    <w:sz w:val="12"/>
                    <w:szCs w:val="12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Пср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.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год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.</m:t>
                </m:r>
              </m:e>
              <m:sub/>
            </m:sSub>
          </m:den>
        </m:f>
        <m:r>
          <w:rPr>
            <w:rFonts w:ascii="Cambria Math" w:hAnsi="Arial" w:cs="Arial"/>
            <w:sz w:val="12"/>
            <w:szCs w:val="12"/>
          </w:rPr>
          <m:t xml:space="preserve">  (</m:t>
        </m:r>
        <m:r>
          <w:rPr>
            <w:rFonts w:ascii="Cambria Math" w:hAnsi="Arial" w:cs="Arial"/>
            <w:sz w:val="12"/>
            <w:szCs w:val="12"/>
          </w:rPr>
          <m:t>↓</m:t>
        </m:r>
        <m:r>
          <w:rPr>
            <w:rFonts w:ascii="Cambria Math" w:hAnsi="Arial" w:cs="Arial"/>
            <w:sz w:val="12"/>
            <w:szCs w:val="12"/>
          </w:rPr>
          <m:t>)</m:t>
        </m:r>
      </m:oMath>
      <w:r w:rsidRPr="00620692">
        <w:rPr>
          <w:rFonts w:ascii="Arial" w:hAnsi="Arial" w:cs="Arial"/>
          <w:sz w:val="12"/>
          <w:szCs w:val="12"/>
        </w:rPr>
        <w:t xml:space="preserve"> 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Если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Arial" w:cs="Arial"/>
                <w:sz w:val="12"/>
                <w:szCs w:val="12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Σ</m:t>
            </m:r>
          </m:sub>
        </m:sSub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Пср</m:t>
        </m:r>
        <m:r>
          <w:rPr>
            <w:rFonts w:ascii="Cambria Math" w:hAnsi="Arial" w:cs="Arial"/>
            <w:sz w:val="12"/>
            <w:szCs w:val="12"/>
          </w:rPr>
          <m:t>.</m:t>
        </m:r>
        <m:r>
          <w:rPr>
            <w:rFonts w:ascii="Cambria Math" w:hAnsi="Arial" w:cs="Arial"/>
            <w:sz w:val="12"/>
            <w:szCs w:val="12"/>
          </w:rPr>
          <m:t>год</m:t>
        </m:r>
        <m:r>
          <w:rPr>
            <w:rFonts w:ascii="Cambria Math" w:hAnsi="Arial" w:cs="Arial"/>
            <w:sz w:val="12"/>
            <w:szCs w:val="12"/>
          </w:rPr>
          <m:t>&gt;0</m:t>
        </m:r>
      </m:oMath>
      <w:r w:rsidRPr="00620692">
        <w:rPr>
          <w:rFonts w:ascii="Arial" w:hAnsi="Arial" w:cs="Arial"/>
          <w:sz w:val="12"/>
          <w:szCs w:val="12"/>
        </w:rPr>
        <w:t>, проект эффективен.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Динамические показатели – денежные потоки приводятся к эквивалентной основе путем их дисконтир, обеспечивая сопоставимость разноврем</w:t>
      </w:r>
      <w:r w:rsidR="00AF2549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денеж потоков.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1. чистый дисконтированный доход </w:t>
      </w:r>
      <m:oMath>
        <m:r>
          <w:rPr>
            <w:rFonts w:ascii="Cambria Math" w:hAnsi="Cambria Math" w:cs="Arial"/>
            <w:sz w:val="12"/>
            <w:szCs w:val="12"/>
          </w:rPr>
          <m:t>NPV</m:t>
        </m:r>
        <m:r>
          <w:rPr>
            <w:rFonts w:ascii="Cambria Math" w:hAnsi="Arial" w:cs="Arial"/>
            <w:sz w:val="12"/>
            <w:szCs w:val="12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naryPr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  <m:r>
              <w:rPr>
                <w:rFonts w:ascii="Cambria Math" w:hAnsi="Arial" w:cs="Arial"/>
                <w:sz w:val="12"/>
                <w:szCs w:val="12"/>
              </w:rPr>
              <m:t>=1</m:t>
            </m:r>
          </m:sub>
          <m:sup>
            <m:r>
              <w:rPr>
                <w:rFonts w:ascii="Cambria Math" w:hAnsi="Cambria Math" w:cs="Arial"/>
                <w:sz w:val="12"/>
                <w:szCs w:val="12"/>
              </w:rPr>
              <m:t>n</m:t>
            </m:r>
          </m:sup>
          <m:e>
            <m:f>
              <m:f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i</m:t>
                        </m:r>
                      </m:sub>
                    </m:sSub>
                  </m:e>
                </m:d>
              </m:num>
              <m:den>
                <m:sSup>
                  <m:sSup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dPr>
                      <m:e>
                        <m:r>
                          <w:rPr>
                            <w:rFonts w:ascii="Cambria Math" w:hAnsi="Arial" w:cs="Arial"/>
                            <w:sz w:val="12"/>
                            <w:szCs w:val="12"/>
                          </w:rPr>
                          <m:t>1+</m:t>
                        </m:r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R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i</m:t>
                    </m:r>
                  </m:sup>
                </m:sSup>
              </m:den>
            </m:f>
          </m:e>
        </m:nary>
        <m:r>
          <w:rPr>
            <w:rFonts w:ascii="Cambria Math" w:hAnsi="Cambria Math" w:cs="Arial"/>
            <w:sz w:val="12"/>
            <w:szCs w:val="12"/>
          </w:rPr>
          <m:t>-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0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;</w:t>
      </w:r>
      <m:oMath>
        <m:r>
          <w:rPr>
            <w:rFonts w:ascii="Cambria Math" w:hAnsi="Arial" w:cs="Arial"/>
            <w:sz w:val="12"/>
            <w:szCs w:val="12"/>
          </w:rPr>
          <m:t xml:space="preserve"> 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B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доход,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затраты, </w:t>
      </w:r>
      <m:oMath>
        <m:r>
          <w:rPr>
            <w:rFonts w:ascii="Cambria Math" w:hAnsi="Cambria Math" w:cs="Arial"/>
            <w:sz w:val="12"/>
            <w:szCs w:val="12"/>
          </w:rPr>
          <m:t>R</m:t>
        </m:r>
      </m:oMath>
      <w:r w:rsidRPr="00620692">
        <w:rPr>
          <w:rFonts w:ascii="Arial" w:hAnsi="Arial" w:cs="Arial"/>
          <w:sz w:val="12"/>
          <w:szCs w:val="12"/>
        </w:rPr>
        <w:t xml:space="preserve"> -ставка дисконта,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0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начал инвес, </w:t>
      </w:r>
      <m:oMath>
        <m:r>
          <w:rPr>
            <w:rFonts w:ascii="Cambria Math" w:hAnsi="Cambria Math" w:cs="Arial"/>
            <w:sz w:val="12"/>
            <w:szCs w:val="12"/>
          </w:rPr>
          <m:t>i</m:t>
        </m:r>
      </m:oMath>
      <w:r w:rsidRPr="00620692">
        <w:rPr>
          <w:rFonts w:ascii="Arial" w:hAnsi="Arial" w:cs="Arial"/>
          <w:sz w:val="12"/>
          <w:szCs w:val="12"/>
        </w:rPr>
        <w:t xml:space="preserve"> - период.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индекс доходности (рентабельности) – отношение прироста сальдо от оперативной и финансовой деятельности к приросту сальдо от инвестиционной деятельности.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 </w:t>
      </w:r>
      <m:oMath>
        <m:r>
          <w:rPr>
            <w:rFonts w:ascii="Cambria Math" w:hAnsi="Cambria Math" w:cs="Arial"/>
            <w:sz w:val="12"/>
            <w:szCs w:val="12"/>
          </w:rPr>
          <m:t>PI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naryPr>
              <m:sub>
                <m:r>
                  <w:rPr>
                    <w:rFonts w:ascii="Cambria Math" w:hAnsi="Cambria Math" w:cs="Arial"/>
                    <w:sz w:val="12"/>
                    <w:szCs w:val="12"/>
                  </w:rPr>
                  <m:t>i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=1</m:t>
                </m:r>
              </m:sub>
              <m:sup>
                <m:r>
                  <w:rPr>
                    <w:rFonts w:ascii="Cambria Math" w:hAnsi="Cambria Math" w:cs="Arial"/>
                    <w:sz w:val="12"/>
                    <w:szCs w:val="12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Arial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Arial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i</m:t>
                            </m:r>
                          </m:sub>
                        </m:sSub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Arial" w:cs="Arial"/>
                                <w:i/>
                                <w:sz w:val="12"/>
                                <w:szCs w:val="1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Arial" w:cs="Arial"/>
                                <w:sz w:val="12"/>
                                <w:szCs w:val="12"/>
                              </w:rPr>
                              <m:t>1+</m:t>
                            </m:r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R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i</m:t>
                        </m:r>
                      </m:sup>
                    </m:sSup>
                  </m:den>
                </m:f>
              </m:e>
            </m:nary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 w:cs="Arial"/>
                    <w:sz w:val="12"/>
                    <w:szCs w:val="12"/>
                  </w:rPr>
                  <m:t>I</m:t>
                </m:r>
              </m:e>
              <m:sub>
                <m:r>
                  <w:rPr>
                    <w:rFonts w:ascii="Cambria Math" w:hAnsi="Arial" w:cs="Arial"/>
                    <w:sz w:val="12"/>
                    <w:szCs w:val="12"/>
                  </w:rPr>
                  <m:t>0</m:t>
                </m:r>
              </m:sub>
            </m:sSub>
          </m:den>
        </m:f>
      </m:oMath>
      <w:r w:rsidRPr="00620692">
        <w:rPr>
          <w:rFonts w:ascii="Arial" w:hAnsi="Arial" w:cs="Arial"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  <w:lang w:val="en-US"/>
        </w:rPr>
        <w:t>PI</w:t>
      </w:r>
      <w:r w:rsidRPr="00620692">
        <w:rPr>
          <w:rFonts w:ascii="Arial" w:hAnsi="Arial" w:cs="Arial"/>
          <w:sz w:val="12"/>
          <w:szCs w:val="12"/>
        </w:rPr>
        <w:t xml:space="preserve"> &gt; 1  - проект принимается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3. внутренняя норма доходности </w:t>
      </w:r>
      <w:r w:rsidRPr="00620692">
        <w:rPr>
          <w:rFonts w:ascii="Arial" w:hAnsi="Arial" w:cs="Arial"/>
          <w:sz w:val="12"/>
          <w:szCs w:val="12"/>
          <w:lang w:val="en-US"/>
        </w:rPr>
        <w:t>IRR</w:t>
      </w:r>
      <w:r w:rsidRPr="00620692">
        <w:rPr>
          <w:rFonts w:ascii="Arial" w:hAnsi="Arial" w:cs="Arial"/>
          <w:sz w:val="12"/>
          <w:szCs w:val="12"/>
        </w:rPr>
        <w:t xml:space="preserve"> – такая доходность инвест проекта, которая обеспечивается при </w:t>
      </w:r>
      <w:r w:rsidRPr="00620692">
        <w:rPr>
          <w:rFonts w:ascii="Arial" w:hAnsi="Arial" w:cs="Arial"/>
          <w:sz w:val="12"/>
          <w:szCs w:val="12"/>
          <w:lang w:val="en-US"/>
        </w:rPr>
        <w:t>NPV</w:t>
      </w:r>
      <w:r w:rsidRPr="00620692">
        <w:rPr>
          <w:rFonts w:ascii="Arial" w:hAnsi="Arial" w:cs="Arial"/>
          <w:sz w:val="12"/>
          <w:szCs w:val="12"/>
        </w:rPr>
        <w:t xml:space="preserve">=0. </w:t>
      </w:r>
      <w:r w:rsidRPr="00620692">
        <w:rPr>
          <w:rFonts w:ascii="Arial" w:hAnsi="Arial" w:cs="Arial"/>
          <w:sz w:val="12"/>
          <w:szCs w:val="12"/>
          <w:lang w:val="en-US"/>
        </w:rPr>
        <w:t>IRR</w:t>
      </w:r>
      <w:r w:rsidRPr="00620692">
        <w:rPr>
          <w:rFonts w:ascii="Arial" w:hAnsi="Arial" w:cs="Arial"/>
          <w:sz w:val="12"/>
          <w:szCs w:val="12"/>
        </w:rPr>
        <w:t xml:space="preserve"> сравнивается с альтернативной ставкой доходности и проект будет выгоден к реализации, если </w:t>
      </w:r>
      <w:r w:rsidRPr="00620692">
        <w:rPr>
          <w:rFonts w:ascii="Arial" w:hAnsi="Arial" w:cs="Arial"/>
          <w:sz w:val="12"/>
          <w:szCs w:val="12"/>
          <w:lang w:val="en-US"/>
        </w:rPr>
        <w:t>IRR</w:t>
      </w:r>
      <w:r w:rsidRPr="00620692">
        <w:rPr>
          <w:rFonts w:ascii="Arial" w:hAnsi="Arial" w:cs="Arial"/>
          <w:sz w:val="12"/>
          <w:szCs w:val="12"/>
        </w:rPr>
        <w:t xml:space="preserve"> выше альтернативной.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4. Срок окупаемости – </w:t>
      </w:r>
      <w:r w:rsidRPr="00620692">
        <w:rPr>
          <w:rFonts w:ascii="Arial" w:hAnsi="Arial" w:cs="Arial"/>
          <w:sz w:val="12"/>
          <w:szCs w:val="12"/>
          <w:lang w:val="en-US"/>
        </w:rPr>
        <w:t>PBP</w:t>
      </w:r>
      <w:r w:rsidRPr="00620692">
        <w:rPr>
          <w:rFonts w:ascii="Arial" w:hAnsi="Arial" w:cs="Arial"/>
          <w:sz w:val="12"/>
          <w:szCs w:val="12"/>
        </w:rPr>
        <w:t xml:space="preserve"> – продол наим</w:t>
      </w:r>
      <w:r w:rsidR="00AF2549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>периода, в течение которого чистый дисконтир доход становится и в дальнейшем остается неотриц. +: наглядность и популярность. -: не оценивает общий эффект от проекта; не характеризует скорость роста средств инвестора.</w:t>
      </w:r>
    </w:p>
    <w:p w:rsidR="00916FE0" w:rsidRPr="00620692" w:rsidRDefault="00916FE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Если денежные потоки по проекту неравномерны или неодинаковы, то пер</w:t>
      </w:r>
      <w:r w:rsidR="00AF2549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окуп</w:t>
      </w:r>
      <w:r w:rsidR="00AF2549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рассчит как период времени по истечении которого сумма дохода по проекту рассчит нарастающим итогом станет равной сумме начальных инвестиций.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i/>
          <w:sz w:val="12"/>
          <w:szCs w:val="12"/>
        </w:rPr>
        <w:t>Риск</w:t>
      </w:r>
      <w:r w:rsidRPr="00620692">
        <w:rPr>
          <w:rFonts w:ascii="Arial" w:hAnsi="Arial" w:cs="Arial"/>
          <w:bCs/>
          <w:sz w:val="12"/>
          <w:szCs w:val="12"/>
        </w:rPr>
        <w:t xml:space="preserve"> – </w:t>
      </w:r>
      <w:r w:rsidR="00916FE0" w:rsidRPr="00620692">
        <w:rPr>
          <w:rFonts w:ascii="Arial" w:hAnsi="Arial" w:cs="Arial"/>
          <w:bCs/>
          <w:sz w:val="12"/>
          <w:szCs w:val="12"/>
        </w:rPr>
        <w:t>возможность неполучения ожидаемого результата</w:t>
      </w:r>
      <w:r w:rsidRPr="00620692">
        <w:rPr>
          <w:rFonts w:ascii="Arial" w:hAnsi="Arial" w:cs="Arial"/>
          <w:bCs/>
          <w:sz w:val="12"/>
          <w:szCs w:val="12"/>
        </w:rPr>
        <w:t>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i/>
          <w:sz w:val="12"/>
          <w:szCs w:val="12"/>
        </w:rPr>
        <w:t>Инвестиции</w:t>
      </w:r>
      <w:r w:rsidRPr="00620692">
        <w:rPr>
          <w:rFonts w:ascii="Arial" w:hAnsi="Arial" w:cs="Arial"/>
          <w:bCs/>
          <w:sz w:val="12"/>
          <w:szCs w:val="12"/>
        </w:rPr>
        <w:t xml:space="preserve"> – любые вложения капитала во всех его формах с целью получения положительного соц.-экон.эффекта.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>Инвестиционные риски:</w:t>
      </w:r>
      <w:r w:rsidR="00AF2549" w:rsidRPr="00620692">
        <w:rPr>
          <w:rFonts w:ascii="Arial" w:hAnsi="Arial" w:cs="Arial"/>
          <w:bCs/>
          <w:sz w:val="12"/>
          <w:szCs w:val="12"/>
          <w:u w:val="single"/>
        </w:rPr>
        <w:t xml:space="preserve"> </w:t>
      </w:r>
      <w:r w:rsidRPr="00620692">
        <w:rPr>
          <w:rFonts w:ascii="Arial" w:hAnsi="Arial" w:cs="Arial"/>
          <w:bCs/>
          <w:sz w:val="12"/>
          <w:szCs w:val="12"/>
        </w:rPr>
        <w:t>- риск упущенной выгоды;</w:t>
      </w:r>
      <w:r w:rsidR="00AF2549"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bCs/>
          <w:sz w:val="12"/>
          <w:szCs w:val="12"/>
        </w:rPr>
        <w:t>- риск снижения доходности;</w:t>
      </w:r>
      <w:r w:rsidR="00AF2549"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bCs/>
          <w:sz w:val="12"/>
          <w:szCs w:val="12"/>
        </w:rPr>
        <w:t>- риск прямых финансовых потерь (кредит, биржевой и риск банкротства).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При оценке рисков можно использовать </w:t>
      </w:r>
      <w:r w:rsidRPr="00620692">
        <w:rPr>
          <w:rFonts w:ascii="Arial" w:hAnsi="Arial" w:cs="Arial"/>
          <w:bCs/>
          <w:sz w:val="12"/>
          <w:szCs w:val="12"/>
          <w:u w:val="single"/>
        </w:rPr>
        <w:t>3 метода</w:t>
      </w:r>
      <w:r w:rsidRPr="00620692">
        <w:rPr>
          <w:rFonts w:ascii="Arial" w:hAnsi="Arial" w:cs="Arial"/>
          <w:bCs/>
          <w:sz w:val="12"/>
          <w:szCs w:val="12"/>
        </w:rPr>
        <w:t>: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</w:t>
      </w:r>
      <w:r w:rsidRPr="00620692">
        <w:rPr>
          <w:rFonts w:ascii="Arial" w:hAnsi="Arial" w:cs="Arial"/>
          <w:bCs/>
          <w:i/>
          <w:sz w:val="12"/>
          <w:szCs w:val="12"/>
        </w:rPr>
        <w:t>статистический</w:t>
      </w:r>
      <w:r w:rsidRPr="00620692">
        <w:rPr>
          <w:rFonts w:ascii="Arial" w:hAnsi="Arial" w:cs="Arial"/>
          <w:bCs/>
          <w:sz w:val="12"/>
          <w:szCs w:val="12"/>
        </w:rPr>
        <w:t xml:space="preserve"> основан на использовании теории вероятности и математической статистики;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</w:t>
      </w:r>
      <w:r w:rsidRPr="00620692">
        <w:rPr>
          <w:rFonts w:ascii="Arial" w:hAnsi="Arial" w:cs="Arial"/>
          <w:bCs/>
          <w:i/>
          <w:sz w:val="12"/>
          <w:szCs w:val="12"/>
        </w:rPr>
        <w:t>экспертный</w:t>
      </w:r>
      <w:r w:rsidRPr="00620692">
        <w:rPr>
          <w:rFonts w:ascii="Arial" w:hAnsi="Arial" w:cs="Arial"/>
          <w:bCs/>
          <w:sz w:val="12"/>
          <w:szCs w:val="12"/>
        </w:rPr>
        <w:t xml:space="preserve"> основан на уникальном свойстве человеческого разума (интуиция) (мозговая атака – эксперты все вместе; метод Дельфи – работают на расстоянии, 3-4 тура опроса на основе заполнения анкет);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</w:t>
      </w:r>
      <w:r w:rsidRPr="00620692">
        <w:rPr>
          <w:rFonts w:ascii="Arial" w:hAnsi="Arial" w:cs="Arial"/>
          <w:bCs/>
          <w:i/>
          <w:sz w:val="12"/>
          <w:szCs w:val="12"/>
        </w:rPr>
        <w:t>расчетно-аналитический</w:t>
      </w:r>
      <w:r w:rsidRPr="00620692">
        <w:rPr>
          <w:rFonts w:ascii="Arial" w:hAnsi="Arial" w:cs="Arial"/>
          <w:bCs/>
          <w:sz w:val="12"/>
          <w:szCs w:val="12"/>
        </w:rPr>
        <w:t xml:space="preserve"> (корреляционный и регрессионный анализ).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2" w:name="_Toc398998467"/>
      <w:r w:rsidRPr="00620692">
        <w:rPr>
          <w:rFonts w:ascii="Arial" w:hAnsi="Arial" w:cs="Arial"/>
          <w:i w:val="0"/>
          <w:sz w:val="12"/>
          <w:szCs w:val="12"/>
        </w:rPr>
        <w:lastRenderedPageBreak/>
        <w:t>28</w:t>
      </w:r>
      <w:r w:rsidR="00D137FE" w:rsidRPr="00620692">
        <w:rPr>
          <w:rFonts w:ascii="Arial" w:hAnsi="Arial" w:cs="Arial"/>
          <w:i w:val="0"/>
          <w:sz w:val="12"/>
          <w:szCs w:val="12"/>
        </w:rPr>
        <w:t>.Критерии оценки инвестиционных проектов.</w:t>
      </w:r>
      <w:bookmarkEnd w:id="32"/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Показатели эффективности инвестиционных проектов от вида показателей.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 абсолютные (стоимостные)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Финансовый эффект= финансовые выгоды-финансовые затраты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относительные (рентабельность)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Финансовый эффект=финансовые выгоды/финансовые затраты</w:t>
      </w:r>
    </w:p>
    <w:p w:rsidR="00FD2F38" w:rsidRPr="00620692" w:rsidRDefault="00FD2F38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временные (срок окупаемости)</w:t>
      </w:r>
    </w:p>
    <w:p w:rsidR="00244FC7" w:rsidRPr="00620692" w:rsidRDefault="00591ED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Статические – денежные потоки, возникающие в разные периоды времени оцениваются как равноценные.</w:t>
      </w:r>
    </w:p>
    <w:p w:rsidR="00591ED5" w:rsidRPr="00620692" w:rsidRDefault="00591ED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1. суммарная прибыль по проекту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Arial" w:cs="Arial"/>
                <w:sz w:val="12"/>
                <w:szCs w:val="12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Σ</m:t>
            </m:r>
          </m:sub>
        </m:sSub>
        <m:r>
          <w:rPr>
            <w:rFonts w:ascii="Cambria Math" w:hAnsi="Arial" w:cs="Arial"/>
            <w:sz w:val="12"/>
            <w:szCs w:val="12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naryPr>
          <m:sub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t</m:t>
            </m:r>
            <m:r>
              <w:rPr>
                <w:rFonts w:ascii="Cambria Math" w:hAnsi="Arial" w:cs="Arial"/>
                <w:sz w:val="12"/>
                <w:szCs w:val="12"/>
              </w:rPr>
              <m:t>=0</m:t>
            </m:r>
          </m:sub>
          <m:sup>
            <m:r>
              <w:rPr>
                <w:rFonts w:ascii="Cambria Math" w:hAnsi="Cambria Math" w:cs="Arial"/>
                <w:sz w:val="12"/>
                <w:szCs w:val="12"/>
              </w:rPr>
              <m:t>n</m:t>
            </m:r>
          </m:sup>
          <m:e>
            <m:d>
              <m:d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Arial"/>
                    <w:sz w:val="12"/>
                    <w:szCs w:val="12"/>
                  </w:rPr>
                  <m:t>-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t</m:t>
                    </m:r>
                  </m:sub>
                </m:sSub>
              </m:e>
            </m:d>
            <m:r>
              <w:rPr>
                <w:rFonts w:ascii="Cambria Math" w:hAnsi="Arial" w:cs="Arial"/>
                <w:sz w:val="12"/>
                <w:szCs w:val="12"/>
              </w:rPr>
              <m:t>&gt;0</m:t>
            </m:r>
          </m:e>
        </m:nary>
      </m:oMath>
      <w:r w:rsidRPr="00620692">
        <w:rPr>
          <w:rFonts w:ascii="Arial" w:hAnsi="Arial" w:cs="Arial"/>
          <w:sz w:val="12"/>
          <w:szCs w:val="12"/>
        </w:rPr>
        <w:t xml:space="preserve">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b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t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величина дохода по проекту;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t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совокупные затраты по проекту</w:t>
      </w:r>
    </w:p>
    <w:p w:rsidR="00EF16AB" w:rsidRPr="00620692" w:rsidRDefault="00591ED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среднегодовая прибыль</w:t>
      </w:r>
      <w:r w:rsidR="002779CB" w:rsidRPr="00620692">
        <w:rPr>
          <w:rFonts w:ascii="Arial" w:hAnsi="Arial" w:cs="Arial"/>
          <w:sz w:val="12"/>
          <w:szCs w:val="12"/>
        </w:rPr>
        <w:t>.</w:t>
      </w:r>
      <w:r w:rsidRPr="00620692">
        <w:rPr>
          <w:rFonts w:ascii="Arial" w:hAnsi="Arial" w:cs="Arial"/>
          <w:sz w:val="12"/>
          <w:szCs w:val="12"/>
        </w:rPr>
        <w:t xml:space="preserve"> </w:t>
      </w:r>
      <m:oMath>
        <m:r>
          <w:rPr>
            <w:rFonts w:ascii="Cambria Math" w:hAnsi="Arial" w:cs="Arial"/>
            <w:sz w:val="12"/>
            <w:szCs w:val="12"/>
          </w:rPr>
          <m:t>Пср</m:t>
        </m:r>
        <m:r>
          <w:rPr>
            <w:rFonts w:ascii="Cambria Math" w:hAnsi="Arial" w:cs="Arial"/>
            <w:sz w:val="12"/>
            <w:szCs w:val="12"/>
          </w:rPr>
          <m:t>.</m:t>
        </m:r>
        <m:r>
          <w:rPr>
            <w:rFonts w:ascii="Cambria Math" w:hAnsi="Arial" w:cs="Arial"/>
            <w:sz w:val="12"/>
            <w:szCs w:val="12"/>
          </w:rPr>
          <m:t>год</m:t>
        </m:r>
        <m:r>
          <w:rPr>
            <w:rFonts w:ascii="Cambria Math" w:hAnsi="Arial" w:cs="Arial"/>
            <w:sz w:val="12"/>
            <w:szCs w:val="12"/>
          </w:rPr>
          <m:t>.=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Arial" w:cs="Arial"/>
                    <w:sz w:val="12"/>
                    <w:szCs w:val="12"/>
                  </w:rPr>
                  <m:t>Σ</m:t>
                </m:r>
              </m:sub>
            </m:sSub>
          </m:num>
          <m:den>
            <m:r>
              <w:rPr>
                <w:rFonts w:ascii="Cambria Math" w:hAnsi="Arial" w:cs="Arial"/>
                <w:sz w:val="12"/>
                <w:szCs w:val="12"/>
              </w:rPr>
              <m:t>Т</m:t>
            </m:r>
          </m:den>
        </m:f>
        <m:r>
          <w:rPr>
            <w:rFonts w:ascii="Cambria Math" w:hAnsi="Arial" w:cs="Arial"/>
            <w:sz w:val="12"/>
            <w:szCs w:val="12"/>
          </w:rPr>
          <m:t>&gt;0</m:t>
        </m:r>
      </m:oMath>
      <w:r w:rsidRPr="00620692">
        <w:rPr>
          <w:rFonts w:ascii="Arial" w:hAnsi="Arial" w:cs="Arial"/>
          <w:sz w:val="12"/>
          <w:szCs w:val="12"/>
        </w:rPr>
        <w:t xml:space="preserve">; Т </w:t>
      </w:r>
      <w:r w:rsidR="002779CB" w:rsidRPr="00620692">
        <w:rPr>
          <w:rFonts w:ascii="Arial" w:hAnsi="Arial" w:cs="Arial"/>
          <w:sz w:val="12"/>
          <w:szCs w:val="12"/>
        </w:rPr>
        <w:t>–</w:t>
      </w:r>
      <w:r w:rsidRPr="00620692">
        <w:rPr>
          <w:rFonts w:ascii="Arial" w:hAnsi="Arial" w:cs="Arial"/>
          <w:sz w:val="12"/>
          <w:szCs w:val="12"/>
        </w:rPr>
        <w:t xml:space="preserve"> </w:t>
      </w:r>
      <w:r w:rsidR="002779CB" w:rsidRPr="00620692">
        <w:rPr>
          <w:rFonts w:ascii="Arial" w:hAnsi="Arial" w:cs="Arial"/>
          <w:sz w:val="12"/>
          <w:szCs w:val="12"/>
        </w:rPr>
        <w:t>продолжительность инвестиционного периода.</w:t>
      </w:r>
    </w:p>
    <w:p w:rsidR="002779CB" w:rsidRPr="00620692" w:rsidRDefault="002779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3. рентабельность инвестиции. </w:t>
      </w:r>
      <m:oMath>
        <m:r>
          <w:rPr>
            <w:rFonts w:ascii="Cambria Math" w:hAnsi="Cambria Math" w:cs="Arial"/>
            <w:sz w:val="12"/>
            <w:szCs w:val="12"/>
          </w:rPr>
          <m:t>R</m:t>
        </m:r>
        <m:r>
          <w:rPr>
            <w:rFonts w:ascii="Cambria Math" w:hAnsi="Arial" w:cs="Arial"/>
            <w:sz w:val="12"/>
            <w:szCs w:val="12"/>
          </w:rPr>
          <m:t>инв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Пср</m:t>
            </m:r>
            <m:r>
              <w:rPr>
                <w:rFonts w:ascii="Cambria Math" w:hAnsi="Arial" w:cs="Arial"/>
                <w:sz w:val="12"/>
                <w:szCs w:val="12"/>
              </w:rPr>
              <m:t>.</m:t>
            </m:r>
            <m:r>
              <w:rPr>
                <w:rFonts w:ascii="Cambria Math" w:hAnsi="Arial" w:cs="Arial"/>
                <w:sz w:val="12"/>
                <w:szCs w:val="12"/>
              </w:rPr>
              <m:t>год</m:t>
            </m:r>
            <m:r>
              <w:rPr>
                <w:rFonts w:ascii="Cambria Math" w:hAnsi="Arial" w:cs="Arial"/>
                <w:sz w:val="12"/>
                <w:szCs w:val="12"/>
              </w:rPr>
              <m:t>.</m:t>
            </m:r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Arial" w:cs="Arial"/>
                    <w:sz w:val="12"/>
                    <w:szCs w:val="12"/>
                  </w:rPr>
                  <m:t>0</m:t>
                </m:r>
              </m:sub>
            </m:sSub>
          </m:den>
        </m:f>
        <m:r>
          <w:rPr>
            <w:rFonts w:ascii="Cambria Math" w:hAnsi="Cambria Math" w:cs="Arial"/>
            <w:sz w:val="12"/>
            <w:szCs w:val="12"/>
          </w:rPr>
          <m:t>∙</m:t>
        </m:r>
        <m:r>
          <w:rPr>
            <w:rFonts w:ascii="Cambria Math" w:hAnsi="Arial" w:cs="Arial"/>
            <w:sz w:val="12"/>
            <w:szCs w:val="12"/>
          </w:rPr>
          <m:t>100%    (</m:t>
        </m:r>
        <m:r>
          <w:rPr>
            <w:rFonts w:ascii="Cambria Math" w:hAnsi="Arial" w:cs="Arial"/>
            <w:sz w:val="12"/>
            <w:szCs w:val="12"/>
          </w:rPr>
          <m:t>↑</m:t>
        </m:r>
        <m:r>
          <w:rPr>
            <w:rFonts w:ascii="Cambria Math" w:hAnsi="Arial" w:cs="Arial"/>
            <w:sz w:val="12"/>
            <w:szCs w:val="12"/>
          </w:rPr>
          <m:t>)</m:t>
        </m:r>
      </m:oMath>
      <w:r w:rsidRPr="00620692">
        <w:rPr>
          <w:rFonts w:ascii="Arial" w:hAnsi="Arial" w:cs="Arial"/>
          <w:sz w:val="12"/>
          <w:szCs w:val="12"/>
        </w:rPr>
        <w:t xml:space="preserve">;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I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0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начальные инвестиции</w:t>
      </w:r>
    </w:p>
    <w:p w:rsidR="002779CB" w:rsidRPr="00620692" w:rsidRDefault="002779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4. срок окупаемости проекта, если проект предполагает равномерность поступления дохода </w:t>
      </w:r>
      <m:oMath>
        <m:r>
          <w:rPr>
            <w:rFonts w:ascii="Cambria Math" w:hAnsi="Arial" w:cs="Arial"/>
            <w:sz w:val="12"/>
            <w:szCs w:val="12"/>
          </w:rPr>
          <m:t>Ток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 xml:space="preserve"> </m:t>
                </m:r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Arial" w:cs="Arial"/>
                    <w:sz w:val="12"/>
                    <w:szCs w:val="12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Arial" w:cs="Arial"/>
                    <w:sz w:val="12"/>
                    <w:szCs w:val="12"/>
                  </w:rPr>
                  <m:t>Пср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.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год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.</m:t>
                </m:r>
              </m:e>
              <m:sub/>
            </m:sSub>
          </m:den>
        </m:f>
        <m:r>
          <w:rPr>
            <w:rFonts w:ascii="Cambria Math" w:hAnsi="Arial" w:cs="Arial"/>
            <w:sz w:val="12"/>
            <w:szCs w:val="12"/>
          </w:rPr>
          <m:t xml:space="preserve">  (</m:t>
        </m:r>
        <m:r>
          <w:rPr>
            <w:rFonts w:ascii="Cambria Math" w:hAnsi="Arial" w:cs="Arial"/>
            <w:sz w:val="12"/>
            <w:szCs w:val="12"/>
          </w:rPr>
          <m:t>↓</m:t>
        </m:r>
        <m:r>
          <w:rPr>
            <w:rFonts w:ascii="Cambria Math" w:hAnsi="Arial" w:cs="Arial"/>
            <w:sz w:val="12"/>
            <w:szCs w:val="12"/>
          </w:rPr>
          <m:t>)</m:t>
        </m:r>
      </m:oMath>
      <w:r w:rsidRPr="00620692">
        <w:rPr>
          <w:rFonts w:ascii="Arial" w:hAnsi="Arial" w:cs="Arial"/>
          <w:sz w:val="12"/>
          <w:szCs w:val="12"/>
        </w:rPr>
        <w:t xml:space="preserve"> </w:t>
      </w:r>
    </w:p>
    <w:p w:rsidR="002779CB" w:rsidRPr="00620692" w:rsidRDefault="002779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Если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Arial" w:cs="Arial"/>
                <w:sz w:val="12"/>
                <w:szCs w:val="12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12"/>
                <w:szCs w:val="12"/>
              </w:rPr>
              <m:t>Σ</m:t>
            </m:r>
          </m:sub>
        </m:sSub>
        <m:r>
          <w:rPr>
            <w:rFonts w:ascii="Cambria Math" w:hAnsi="Arial" w:cs="Arial"/>
            <w:sz w:val="12"/>
            <w:szCs w:val="12"/>
          </w:rPr>
          <m:t xml:space="preserve">, </m:t>
        </m:r>
        <m:r>
          <w:rPr>
            <w:rFonts w:ascii="Cambria Math" w:hAnsi="Arial" w:cs="Arial"/>
            <w:sz w:val="12"/>
            <w:szCs w:val="12"/>
          </w:rPr>
          <m:t>Пср</m:t>
        </m:r>
        <m:r>
          <w:rPr>
            <w:rFonts w:ascii="Cambria Math" w:hAnsi="Arial" w:cs="Arial"/>
            <w:sz w:val="12"/>
            <w:szCs w:val="12"/>
          </w:rPr>
          <m:t>.</m:t>
        </m:r>
        <m:r>
          <w:rPr>
            <w:rFonts w:ascii="Cambria Math" w:hAnsi="Arial" w:cs="Arial"/>
            <w:sz w:val="12"/>
            <w:szCs w:val="12"/>
          </w:rPr>
          <m:t>год</m:t>
        </m:r>
        <m:r>
          <w:rPr>
            <w:rFonts w:ascii="Cambria Math" w:hAnsi="Arial" w:cs="Arial"/>
            <w:sz w:val="12"/>
            <w:szCs w:val="12"/>
          </w:rPr>
          <m:t>&gt;0</m:t>
        </m:r>
      </m:oMath>
      <w:r w:rsidRPr="00620692">
        <w:rPr>
          <w:rFonts w:ascii="Arial" w:hAnsi="Arial" w:cs="Arial"/>
          <w:sz w:val="12"/>
          <w:szCs w:val="12"/>
        </w:rPr>
        <w:t>, проект эффективен.</w:t>
      </w:r>
    </w:p>
    <w:p w:rsidR="002779CB" w:rsidRPr="00620692" w:rsidRDefault="002779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Динамические показатели – денежные потоки приводятся к эквивалентной основе путем их дисконтирования, обеспечивая сопоставимость разновременных денежных потоков.</w:t>
      </w:r>
    </w:p>
    <w:p w:rsidR="002779CB" w:rsidRPr="00620692" w:rsidRDefault="002779C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1. чистый дисконтированный доход </w:t>
      </w:r>
      <m:oMath>
        <m:r>
          <w:rPr>
            <w:rFonts w:ascii="Cambria Math" w:hAnsi="Cambria Math" w:cs="Arial"/>
            <w:sz w:val="12"/>
            <w:szCs w:val="12"/>
          </w:rPr>
          <m:t>NPV</m:t>
        </m:r>
        <m:r>
          <w:rPr>
            <w:rFonts w:ascii="Cambria Math" w:hAnsi="Arial" w:cs="Arial"/>
            <w:sz w:val="12"/>
            <w:szCs w:val="12"/>
          </w:rPr>
          <m:t>=</m:t>
        </m:r>
        <m:nary>
          <m:naryPr>
            <m:chr m:val="∑"/>
            <m:limLoc m:val="undOvr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naryPr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  <m:r>
              <w:rPr>
                <w:rFonts w:ascii="Cambria Math" w:hAnsi="Arial" w:cs="Arial"/>
                <w:sz w:val="12"/>
                <w:szCs w:val="12"/>
              </w:rPr>
              <m:t>=1</m:t>
            </m:r>
          </m:sub>
          <m:sup>
            <m:r>
              <w:rPr>
                <w:rFonts w:ascii="Cambria Math" w:hAnsi="Cambria Math" w:cs="Arial"/>
                <w:sz w:val="12"/>
                <w:szCs w:val="12"/>
              </w:rPr>
              <m:t>n</m:t>
            </m:r>
          </m:sup>
          <m:e>
            <m:f>
              <m:f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i</m:t>
                        </m:r>
                      </m:sub>
                    </m:sSub>
                  </m:e>
                </m:d>
              </m:num>
              <m:den>
                <m:sSup>
                  <m:sSup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dPr>
                      <m:e>
                        <m:r>
                          <w:rPr>
                            <w:rFonts w:ascii="Cambria Math" w:hAnsi="Arial" w:cs="Arial"/>
                            <w:sz w:val="12"/>
                            <w:szCs w:val="12"/>
                          </w:rPr>
                          <m:t>1+</m:t>
                        </m:r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R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>i</m:t>
                    </m:r>
                  </m:sup>
                </m:sSup>
              </m:den>
            </m:f>
          </m:e>
        </m:nary>
        <m:r>
          <w:rPr>
            <w:rFonts w:ascii="Cambria Math" w:hAnsi="Cambria Math" w:cs="Arial"/>
            <w:sz w:val="12"/>
            <w:szCs w:val="12"/>
          </w:rPr>
          <m:t>-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0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;</w:t>
      </w:r>
      <m:oMath>
        <m:r>
          <w:rPr>
            <w:rFonts w:ascii="Cambria Math" w:hAnsi="Arial" w:cs="Arial"/>
            <w:sz w:val="12"/>
            <w:szCs w:val="12"/>
          </w:rPr>
          <m:t xml:space="preserve"> </m:t>
        </m:r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B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доход,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C</m:t>
            </m:r>
          </m:e>
          <m:sub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sub>
        </m:sSub>
      </m:oMath>
      <w:r w:rsidRPr="00620692">
        <w:rPr>
          <w:rFonts w:ascii="Arial" w:hAnsi="Arial" w:cs="Arial"/>
          <w:sz w:val="12"/>
          <w:szCs w:val="12"/>
        </w:rPr>
        <w:t xml:space="preserve"> - затраты, </w:t>
      </w:r>
      <m:oMath>
        <m:r>
          <w:rPr>
            <w:rFonts w:ascii="Cambria Math" w:hAnsi="Cambria Math" w:cs="Arial"/>
            <w:sz w:val="12"/>
            <w:szCs w:val="12"/>
          </w:rPr>
          <m:t>R</m:t>
        </m:r>
      </m:oMath>
      <w:r w:rsidRPr="00620692">
        <w:rPr>
          <w:rFonts w:ascii="Arial" w:hAnsi="Arial" w:cs="Arial"/>
          <w:sz w:val="12"/>
          <w:szCs w:val="12"/>
        </w:rPr>
        <w:t xml:space="preserve"> -</w:t>
      </w:r>
      <w:r w:rsidR="00F04385" w:rsidRPr="00620692">
        <w:rPr>
          <w:rFonts w:ascii="Arial" w:hAnsi="Arial" w:cs="Arial"/>
          <w:sz w:val="12"/>
          <w:szCs w:val="12"/>
        </w:rPr>
        <w:t xml:space="preserve">ставка дисконта, </w:t>
      </w:r>
      <m:oMath>
        <m:sSub>
          <m:sSub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sSubPr>
          <m:e>
            <m:r>
              <w:rPr>
                <w:rFonts w:ascii="Cambria Math" w:hAnsi="Cambria Math" w:cs="Arial"/>
                <w:sz w:val="12"/>
                <w:szCs w:val="12"/>
              </w:rPr>
              <m:t>I</m:t>
            </m:r>
          </m:e>
          <m:sub>
            <m:r>
              <w:rPr>
                <w:rFonts w:ascii="Cambria Math" w:hAnsi="Arial" w:cs="Arial"/>
                <w:sz w:val="12"/>
                <w:szCs w:val="12"/>
              </w:rPr>
              <m:t>0</m:t>
            </m:r>
          </m:sub>
        </m:sSub>
      </m:oMath>
      <w:r w:rsidR="00F04385" w:rsidRPr="00620692">
        <w:rPr>
          <w:rFonts w:ascii="Arial" w:hAnsi="Arial" w:cs="Arial"/>
          <w:sz w:val="12"/>
          <w:szCs w:val="12"/>
        </w:rPr>
        <w:t xml:space="preserve"> - начальные инвестиции, </w:t>
      </w:r>
      <m:oMath>
        <m:r>
          <w:rPr>
            <w:rFonts w:ascii="Cambria Math" w:hAnsi="Cambria Math" w:cs="Arial"/>
            <w:sz w:val="12"/>
            <w:szCs w:val="12"/>
          </w:rPr>
          <m:t>i</m:t>
        </m:r>
      </m:oMath>
      <w:r w:rsidR="00F04385" w:rsidRPr="00620692">
        <w:rPr>
          <w:rFonts w:ascii="Arial" w:hAnsi="Arial" w:cs="Arial"/>
          <w:sz w:val="12"/>
          <w:szCs w:val="12"/>
        </w:rPr>
        <w:t xml:space="preserve"> - период.</w:t>
      </w:r>
    </w:p>
    <w:p w:rsidR="00F04385" w:rsidRPr="00620692" w:rsidRDefault="00F0438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индекс доходности (рентабельности) – отношение прироста сальдо от оперативной и финансовой деятельности к приросту сальдо от инвестиционной деятельности.</w:t>
      </w:r>
    </w:p>
    <w:p w:rsidR="00F04385" w:rsidRPr="00620692" w:rsidRDefault="00F0438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 </w:t>
      </w:r>
      <m:oMath>
        <m:r>
          <w:rPr>
            <w:rFonts w:ascii="Cambria Math" w:hAnsi="Cambria Math" w:cs="Arial"/>
            <w:sz w:val="12"/>
            <w:szCs w:val="12"/>
          </w:rPr>
          <m:t>PI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naryPr>
              <m:sub>
                <m:r>
                  <w:rPr>
                    <w:rFonts w:ascii="Cambria Math" w:hAnsi="Cambria Math" w:cs="Arial"/>
                    <w:sz w:val="12"/>
                    <w:szCs w:val="12"/>
                  </w:rPr>
                  <m:t>i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=1</m:t>
                </m:r>
              </m:sub>
              <m:sup>
                <m:r>
                  <w:rPr>
                    <w:rFonts w:ascii="Cambria Math" w:hAnsi="Cambria Math" w:cs="Arial"/>
                    <w:sz w:val="12"/>
                    <w:szCs w:val="12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12"/>
                        <w:szCs w:val="1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Arial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Arial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i</m:t>
                            </m:r>
                          </m:sub>
                        </m:sSub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hAnsi="Arial" w:cs="Arial"/>
                            <w:i/>
                            <w:sz w:val="12"/>
                            <w:szCs w:val="1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Arial" w:cs="Arial"/>
                                <w:i/>
                                <w:sz w:val="12"/>
                                <w:szCs w:val="1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Arial" w:cs="Arial"/>
                                <w:sz w:val="12"/>
                                <w:szCs w:val="12"/>
                              </w:rPr>
                              <m:t>1+</m:t>
                            </m:r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R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i</m:t>
                        </m:r>
                      </m:sup>
                    </m:sSup>
                  </m:den>
                </m:f>
              </m:e>
            </m:nary>
          </m:num>
          <m:den>
            <m:sSub>
              <m:sSub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sSubPr>
              <m:e>
                <m:r>
                  <w:rPr>
                    <w:rFonts w:ascii="Cambria Math" w:hAnsi="Cambria Math" w:cs="Arial"/>
                    <w:sz w:val="12"/>
                    <w:szCs w:val="12"/>
                  </w:rPr>
                  <m:t>I</m:t>
                </m:r>
              </m:e>
              <m:sub>
                <m:r>
                  <w:rPr>
                    <w:rFonts w:ascii="Cambria Math" w:hAnsi="Arial" w:cs="Arial"/>
                    <w:sz w:val="12"/>
                    <w:szCs w:val="12"/>
                  </w:rPr>
                  <m:t>0</m:t>
                </m:r>
              </m:sub>
            </m:sSub>
          </m:den>
        </m:f>
      </m:oMath>
      <w:r w:rsidRPr="00620692">
        <w:rPr>
          <w:rFonts w:ascii="Arial" w:hAnsi="Arial" w:cs="Arial"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  <w:lang w:val="en-US"/>
        </w:rPr>
        <w:t>PI</w:t>
      </w:r>
      <w:r w:rsidRPr="00620692">
        <w:rPr>
          <w:rFonts w:ascii="Arial" w:hAnsi="Arial" w:cs="Arial"/>
          <w:sz w:val="12"/>
          <w:szCs w:val="12"/>
        </w:rPr>
        <w:t xml:space="preserve"> &gt; 1  - проект принимается</w:t>
      </w:r>
    </w:p>
    <w:p w:rsidR="00F04385" w:rsidRPr="00620692" w:rsidRDefault="00F0438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3. внутренняя норма доходности </w:t>
      </w:r>
      <w:r w:rsidRPr="00620692">
        <w:rPr>
          <w:rFonts w:ascii="Arial" w:hAnsi="Arial" w:cs="Arial"/>
          <w:sz w:val="12"/>
          <w:szCs w:val="12"/>
          <w:lang w:val="en-US"/>
        </w:rPr>
        <w:t>IRR</w:t>
      </w:r>
      <w:r w:rsidRPr="00620692">
        <w:rPr>
          <w:rFonts w:ascii="Arial" w:hAnsi="Arial" w:cs="Arial"/>
          <w:sz w:val="12"/>
          <w:szCs w:val="12"/>
        </w:rPr>
        <w:t xml:space="preserve"> – такая доходность инвестиционного проекта, которая обеспечивается при </w:t>
      </w:r>
      <w:r w:rsidRPr="00620692">
        <w:rPr>
          <w:rFonts w:ascii="Arial" w:hAnsi="Arial" w:cs="Arial"/>
          <w:sz w:val="12"/>
          <w:szCs w:val="12"/>
          <w:lang w:val="en-US"/>
        </w:rPr>
        <w:t>NPV</w:t>
      </w:r>
      <w:r w:rsidRPr="00620692">
        <w:rPr>
          <w:rFonts w:ascii="Arial" w:hAnsi="Arial" w:cs="Arial"/>
          <w:sz w:val="12"/>
          <w:szCs w:val="12"/>
        </w:rPr>
        <w:t xml:space="preserve">=0. </w:t>
      </w:r>
      <w:r w:rsidRPr="00620692">
        <w:rPr>
          <w:rFonts w:ascii="Arial" w:hAnsi="Arial" w:cs="Arial"/>
          <w:sz w:val="12"/>
          <w:szCs w:val="12"/>
          <w:lang w:val="en-US"/>
        </w:rPr>
        <w:t>IRR</w:t>
      </w:r>
      <w:r w:rsidRPr="00620692">
        <w:rPr>
          <w:rFonts w:ascii="Arial" w:hAnsi="Arial" w:cs="Arial"/>
          <w:sz w:val="12"/>
          <w:szCs w:val="12"/>
        </w:rPr>
        <w:t xml:space="preserve"> сравнивается с альтернативной ставкой доходности и проект будет выгоден к реализации, если </w:t>
      </w:r>
      <w:r w:rsidRPr="00620692">
        <w:rPr>
          <w:rFonts w:ascii="Arial" w:hAnsi="Arial" w:cs="Arial"/>
          <w:sz w:val="12"/>
          <w:szCs w:val="12"/>
          <w:lang w:val="en-US"/>
        </w:rPr>
        <w:t>IRR</w:t>
      </w:r>
      <w:r w:rsidRPr="00620692">
        <w:rPr>
          <w:rFonts w:ascii="Arial" w:hAnsi="Arial" w:cs="Arial"/>
          <w:sz w:val="12"/>
          <w:szCs w:val="12"/>
        </w:rPr>
        <w:t xml:space="preserve"> выше альтернативной ставки доходности.</w:t>
      </w:r>
    </w:p>
    <w:p w:rsidR="00F04385" w:rsidRPr="00620692" w:rsidRDefault="00F0438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4. Срок окупаемости – </w:t>
      </w:r>
      <w:r w:rsidRPr="00620692">
        <w:rPr>
          <w:rFonts w:ascii="Arial" w:hAnsi="Arial" w:cs="Arial"/>
          <w:sz w:val="12"/>
          <w:szCs w:val="12"/>
          <w:lang w:val="en-US"/>
        </w:rPr>
        <w:t>PBP</w:t>
      </w:r>
      <w:r w:rsidRPr="00620692">
        <w:rPr>
          <w:rFonts w:ascii="Arial" w:hAnsi="Arial" w:cs="Arial"/>
          <w:sz w:val="12"/>
          <w:szCs w:val="12"/>
        </w:rPr>
        <w:t xml:space="preserve"> – продолжительность наименьшего периода, в течение которого чистый дисконтированный доход становится и в дальнейшем остается неотрицательным. +: наглядность и популярность. -: не оценивает общий эффект от проекта; не характеризует скорость роста средств инвестора.</w:t>
      </w:r>
    </w:p>
    <w:p w:rsidR="00F04385" w:rsidRPr="00620692" w:rsidRDefault="00F0438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Если денежные потоки по проекту неравномерны или неодинаковы, то период окупаемости рассчитывается как период времени по истечении которого сумма дохода по проекту рассчитанная нарастающим итогом станет равной сумме начальных инвестиций.</w:t>
      </w: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AF2549" w:rsidRPr="00620692" w:rsidRDefault="00AF2549" w:rsidP="005763FD">
      <w:pPr>
        <w:rPr>
          <w:rFonts w:ascii="Arial" w:hAnsi="Arial" w:cs="Arial"/>
          <w:sz w:val="12"/>
          <w:szCs w:val="12"/>
        </w:rPr>
      </w:pPr>
    </w:p>
    <w:p w:rsidR="00857C7C" w:rsidRPr="00620692" w:rsidRDefault="00857C7C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3" w:name="_Toc398998468"/>
      <w:r w:rsidRPr="00620692">
        <w:rPr>
          <w:rFonts w:ascii="Arial" w:hAnsi="Arial" w:cs="Arial"/>
          <w:i w:val="0"/>
          <w:sz w:val="12"/>
          <w:szCs w:val="12"/>
        </w:rPr>
        <w:lastRenderedPageBreak/>
        <w:t>2</w:t>
      </w:r>
      <w:r w:rsidR="00D137FE" w:rsidRPr="00620692">
        <w:rPr>
          <w:rFonts w:ascii="Arial" w:hAnsi="Arial" w:cs="Arial"/>
          <w:i w:val="0"/>
          <w:sz w:val="12"/>
          <w:szCs w:val="12"/>
        </w:rPr>
        <w:t>9.Источники финансирования оборотного капитала.</w:t>
      </w:r>
      <w:bookmarkEnd w:id="33"/>
    </w:p>
    <w:p w:rsidR="00731126" w:rsidRPr="00620692" w:rsidRDefault="00731126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 управлении оборотным капиталом (его величиной и структурой) необходимо учитывать обусловленное этим изменение источников его финансирования.</w:t>
      </w:r>
    </w:p>
    <w:p w:rsidR="00731126" w:rsidRPr="00620692" w:rsidRDefault="00731126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Для управления оборотными активами и источниками их финансирования применяются следующие модели: идеальная, агрессивная, консервативная, умеренная.</w:t>
      </w:r>
    </w:p>
    <w:p w:rsidR="00731126" w:rsidRPr="00620692" w:rsidRDefault="00731126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Выбор соответствующей модели сводится к определению объема долгосрочных пассивов и расчету чистого оборотного капитала. ЧОК=ДП-ВОА</w:t>
      </w:r>
    </w:p>
    <w:p w:rsidR="00731126" w:rsidRPr="00620692" w:rsidRDefault="00731126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ДП – долгосрочные пассивы (собственный капитал и долгосрочные обязательства)</w:t>
      </w:r>
    </w:p>
    <w:p w:rsidR="00991EB1" w:rsidRPr="00620692" w:rsidRDefault="00991EB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ВОА – внеоборотные активы</w:t>
      </w:r>
    </w:p>
    <w:p w:rsidR="00991EB1" w:rsidRPr="00620692" w:rsidRDefault="00991EB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ОА – оборотные активы делятся на СЧ-стабильная часть оборотных активов и ВЧ – варьирующая часть оборотного капитала.</w:t>
      </w:r>
    </w:p>
    <w:p w:rsidR="00991EB1" w:rsidRPr="00620692" w:rsidRDefault="00991EB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Идеальная модель – взаимное соответствие оборотных активов (ОА) и краткосрочных обязательств (КО). Т.е. ОА совпадают с КО , а чистый оборотный капитал (ЧОК) равен 0. В реальности такая теория не встречается. С т.зрения ликвидности эта модель наиболее рискова.</w:t>
      </w:r>
    </w:p>
    <w:p w:rsidR="00991EB1" w:rsidRPr="00620692" w:rsidRDefault="00991EB1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 основу других моделей положены предположения, что в целях обеспечения ликвидности компании ВОА и СЧ должны финансироваться за счет долгосрочных пассивов.</w:t>
      </w:r>
    </w:p>
    <w:p w:rsidR="00991EB1" w:rsidRPr="00620692" w:rsidRDefault="003F3139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Агрессивна модель – долгосрочные активы служат источником покрытия внеоборотных активов и стабильной части оборотных активов. Варьирующая часть ОА в полном объеме покрывается краткосрочными обязательствами. Наиболее рискова с точки зрения ликвидности.</w:t>
      </w:r>
    </w:p>
    <w:p w:rsidR="003F3139" w:rsidRPr="00620692" w:rsidRDefault="003F3139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Консервативная – предполагает, что и варьирующая часть ОА формируется за счет долгосрочных пассивов. Наименее рискованна. На практике не реализуется.</w:t>
      </w:r>
    </w:p>
    <w:p w:rsidR="003F3139" w:rsidRPr="00620692" w:rsidRDefault="003F3139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Умеренная (компромиссная) – внеоборотные активы, стабильная часть оборотных активов и примерно половина варьирующей их части формируется за счет долгосрочных пассивов.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Источники финансирования оборотного капитала делятся на собственные и заемные. За счет внутренних источников покрывается основная потребность предприятия в ресурсах, обеспечивающая непрерывность производства и реализацию продукции и услуг. За счет внешних источников покрывается дополнительная потребность в формировании сезонных запасов сырья, материалов, комплектующих. К источникам внутреннего финансирования относится прибыль, средства фонда потребления и резервов. К источникам внешнего финансирования: российские банки (краткосрочный кредит); предприятия (товарный кредит); государство (взаимозачеты, отсрочка налоговых платежей).</w:t>
      </w: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244FC7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4" w:name="_Toc398998469"/>
      <w:r w:rsidRPr="00620692">
        <w:rPr>
          <w:rFonts w:ascii="Arial" w:hAnsi="Arial" w:cs="Arial"/>
          <w:i w:val="0"/>
          <w:sz w:val="12"/>
          <w:szCs w:val="12"/>
        </w:rPr>
        <w:lastRenderedPageBreak/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0. Понятие и основные элементы оборотного капитала.</w:t>
      </w:r>
      <w:bookmarkStart w:id="35" w:name="_Toc398998470"/>
      <w:bookmarkEnd w:id="34"/>
    </w:p>
    <w:p w:rsidR="00292E24" w:rsidRPr="00620692" w:rsidRDefault="00292E24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Оборотный капитал – активы компании, возобновляемые с определенной  регулярностью для обеспечения текущей деятельности, вложения в которые как минимум однократно оборачиваются в течении года или производственного цикла.</w:t>
      </w:r>
    </w:p>
    <w:p w:rsidR="00292E24" w:rsidRPr="00620692" w:rsidRDefault="00292E24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Элементы оборотного капитала:</w:t>
      </w:r>
    </w:p>
    <w:p w:rsidR="00292E24" w:rsidRPr="00620692" w:rsidRDefault="008608D1" w:rsidP="008608D1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</w:t>
      </w:r>
      <w:r w:rsidR="00292E24" w:rsidRPr="00620692">
        <w:rPr>
          <w:rFonts w:ascii="Arial" w:hAnsi="Arial" w:cs="Arial"/>
          <w:sz w:val="12"/>
          <w:szCs w:val="12"/>
        </w:rPr>
        <w:t>Производственные запасы</w:t>
      </w:r>
    </w:p>
    <w:p w:rsidR="00292E24" w:rsidRPr="00620692" w:rsidRDefault="008608D1" w:rsidP="008608D1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</w:t>
      </w:r>
      <w:r w:rsidR="00292E24" w:rsidRPr="00620692">
        <w:rPr>
          <w:rFonts w:ascii="Arial" w:hAnsi="Arial" w:cs="Arial"/>
          <w:sz w:val="12"/>
          <w:szCs w:val="12"/>
        </w:rPr>
        <w:t>Незавершенное производство</w:t>
      </w:r>
    </w:p>
    <w:p w:rsidR="00292E24" w:rsidRPr="00620692" w:rsidRDefault="008608D1" w:rsidP="008608D1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</w:t>
      </w:r>
      <w:r w:rsidR="00292E24" w:rsidRPr="00620692">
        <w:rPr>
          <w:rFonts w:ascii="Arial" w:hAnsi="Arial" w:cs="Arial"/>
          <w:sz w:val="12"/>
          <w:szCs w:val="12"/>
        </w:rPr>
        <w:t>Готовая продукция</w:t>
      </w:r>
    </w:p>
    <w:p w:rsidR="00292E24" w:rsidRPr="00620692" w:rsidRDefault="008608D1" w:rsidP="008608D1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4.</w:t>
      </w:r>
      <w:r w:rsidR="00292E24" w:rsidRPr="00620692">
        <w:rPr>
          <w:rFonts w:ascii="Arial" w:hAnsi="Arial" w:cs="Arial"/>
          <w:sz w:val="12"/>
          <w:szCs w:val="12"/>
        </w:rPr>
        <w:t>Дебиторская задолженность</w:t>
      </w:r>
    </w:p>
    <w:p w:rsidR="00292E24" w:rsidRPr="00620692" w:rsidRDefault="008608D1" w:rsidP="008608D1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5.</w:t>
      </w:r>
      <w:r w:rsidR="00292E24" w:rsidRPr="00620692">
        <w:rPr>
          <w:rFonts w:ascii="Arial" w:hAnsi="Arial" w:cs="Arial"/>
          <w:sz w:val="12"/>
          <w:szCs w:val="12"/>
        </w:rPr>
        <w:t>Денежные средства</w:t>
      </w:r>
    </w:p>
    <w:p w:rsidR="00292E24" w:rsidRPr="00620692" w:rsidRDefault="00620692" w:rsidP="005763FD">
      <w:pPr>
        <w:jc w:val="both"/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ПЗ→НЗП→ГП→ДЗ→ДС</m:t>
        </m:r>
      </m:oMath>
      <w:r w:rsidR="00292E24" w:rsidRPr="00620692">
        <w:rPr>
          <w:rFonts w:ascii="Arial" w:hAnsi="Arial" w:cs="Arial"/>
          <w:sz w:val="12"/>
          <w:szCs w:val="12"/>
        </w:rPr>
        <w:t xml:space="preserve"> </w:t>
      </w:r>
    </w:p>
    <w:p w:rsidR="00292E24" w:rsidRPr="00620692" w:rsidRDefault="00292E24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Оборотные активы подразделяются:</w:t>
      </w:r>
    </w:p>
    <w:p w:rsidR="00292E24" w:rsidRPr="00620692" w:rsidRDefault="008608D1" w:rsidP="008608D1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</w:t>
      </w:r>
      <w:r w:rsidR="00292E24" w:rsidRPr="00620692">
        <w:rPr>
          <w:rFonts w:ascii="Arial" w:hAnsi="Arial" w:cs="Arial"/>
          <w:sz w:val="12"/>
          <w:szCs w:val="12"/>
        </w:rPr>
        <w:t>Оборотные производственные фонды (ПЗ и НЗП)</w:t>
      </w:r>
    </w:p>
    <w:p w:rsidR="00292E24" w:rsidRPr="00620692" w:rsidRDefault="008608D1" w:rsidP="008608D1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</w:t>
      </w:r>
      <w:r w:rsidR="00292E24" w:rsidRPr="00620692">
        <w:rPr>
          <w:rFonts w:ascii="Arial" w:hAnsi="Arial" w:cs="Arial"/>
          <w:sz w:val="12"/>
          <w:szCs w:val="12"/>
        </w:rPr>
        <w:t>Фонды обращения (ГП, ДЗ, ДС)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Классификация оборотных ср-в: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1.В зависимости от функциональной роли в деят-ти организации – оборотные фонды (запасы, незавершенное производство), фонды обращения (готовая продукция, ДЗ, ден.ср-ва);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2.В зависимости от учета и отражения в балансе – материальные оборотные ср-ва (производственные запасы, незавершенное производство, готовая продукция), ден.ср-ва (касса, р/с, КФВ), деб.задолженность;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3.В зависимости от практики контроля, планирования и управления – нормируемые, ненормируемые (товары отгруженные, ден.ср-ва, расчеты);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4.В зависимости от источников финансирования – собственные, заемные, привлеченные;</w:t>
      </w:r>
    </w:p>
    <w:p w:rsidR="00244FC7" w:rsidRPr="00620692" w:rsidRDefault="00244FC7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5.По степени ликвидности – наиболее ликвидные (ДС + КФВ), быстро реализуемые активы (ДЗ + товары отгруженные), медленно реализуемые активы (товарные запасы).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r w:rsidRPr="00620692">
        <w:rPr>
          <w:rFonts w:ascii="Arial" w:hAnsi="Arial" w:cs="Arial"/>
          <w:i w:val="0"/>
          <w:sz w:val="12"/>
          <w:szCs w:val="12"/>
        </w:rPr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1. Управление дебиторской задолженностью.</w:t>
      </w:r>
      <w:bookmarkEnd w:id="35"/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Дебиторская задолженность представляет собой наиболее динамичный элемент оборотных средств существенно зависящий как от политики предприятия в отношении покупателей так и от внешних факторов.</w:t>
      </w:r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 разработке политики управления дебиторской задолженностью стремятся к ускорению ее погашения путем применения след.механизмов:</w:t>
      </w:r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срок предоставления кредита- на предприятии должно применяться несколько типовых договоров, предусматривающих разные предельные сроки оплаты продукции.</w:t>
      </w:r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стандарты кредитоспособности - критерии по которым определяется финансовая состоятельность покупателя и возможные для него варианты оплаты.</w:t>
      </w:r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 система сбора платежей - процедура взаимодействия с покупателями в случае нарушения ими условий оплаты</w:t>
      </w:r>
      <w:r w:rsidR="009F2780" w:rsidRPr="00620692">
        <w:rPr>
          <w:rFonts w:ascii="Arial" w:hAnsi="Arial" w:cs="Arial"/>
          <w:sz w:val="12"/>
          <w:szCs w:val="12"/>
        </w:rPr>
        <w:t>.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4. система предоставляемых скидок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5. система создания резервов по сомнительным долгам.</w:t>
      </w:r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</w:p>
    <w:p w:rsidR="00B65A53" w:rsidRPr="00620692" w:rsidRDefault="00B65A53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6" w:name="_Toc398998471"/>
      <w:r w:rsidRPr="00620692">
        <w:rPr>
          <w:rFonts w:ascii="Arial" w:hAnsi="Arial" w:cs="Arial"/>
          <w:i w:val="0"/>
          <w:sz w:val="12"/>
          <w:szCs w:val="12"/>
        </w:rPr>
        <w:lastRenderedPageBreak/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2.Политика формирования источников финансирова</w:t>
      </w:r>
      <w:bookmarkStart w:id="37" w:name="OCRUncertain189"/>
      <w:r w:rsidR="00D137FE" w:rsidRPr="00620692">
        <w:rPr>
          <w:rFonts w:ascii="Arial" w:hAnsi="Arial" w:cs="Arial"/>
          <w:i w:val="0"/>
          <w:sz w:val="12"/>
          <w:szCs w:val="12"/>
        </w:rPr>
        <w:t>н</w:t>
      </w:r>
      <w:bookmarkEnd w:id="37"/>
      <w:r w:rsidR="00D137FE" w:rsidRPr="00620692">
        <w:rPr>
          <w:rFonts w:ascii="Arial" w:hAnsi="Arial" w:cs="Arial"/>
          <w:i w:val="0"/>
          <w:sz w:val="12"/>
          <w:szCs w:val="12"/>
        </w:rPr>
        <w:t>ия оборотного капитала.</w:t>
      </w:r>
      <w:bookmarkEnd w:id="36"/>
    </w:p>
    <w:p w:rsidR="00B65A53" w:rsidRPr="00620692" w:rsidRDefault="00B65A53" w:rsidP="005763FD">
      <w:pPr>
        <w:rPr>
          <w:rFonts w:ascii="Arial" w:hAnsi="Arial" w:cs="Arial"/>
          <w:color w:val="333333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Источники финансирования оборотного капитала делятся на собственные и заемные. За счет внутренних источников покрывается основная потребность предприятия в ресурсах, обеспечивающая непрерывность производства и реализацию продукции и услуг. За счет внешних источников покрывается дополнительная потребность в формировании сезонных запасов сырья, материалов, комплектующих. К источникам внутреннего финансирования относится прибыль, средства фонда потребления и резервов. К источникам внешнего финансирования: российские банки (краткосрочный кредит); предприятия (товарный кредит); государство (взаимозачеты, отсрочка налоговых платежей). 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 управлении оборотным капиталом (его величиной и структурой) необходимо учитывать обусловленное этим изменение источников его финансирования.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Для управления оборотными активами и источниками их финансирования применяются следующие модели: идеальная, агрессивная, консервативная, умеренная.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Выбор соответствующей модели сводится к определению объема долгосрочных пассивов и расчету чистого оборотного капитала. ЧОК=ДП-ВОА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ДП – долгосрочные пассивы (собственный капитал и долгосрочные обязательства)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ВОА – внеоборотные активы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ОА – оборотные активы делятся на СЧ-стабильная часть оборотных активов и ВЧ – варьирующая часть оборотного капитала.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Идеальная модель – взаимное соответствие оборотных активов (ОА) и краткосрочных обязательств (КО). Т.е. ОА совпадают с КО , а чистый оборотный капитал (ЧОК) равен 0. В реальности такая теория не встречается. С т.зрения ликвидности эта модель наиболее рискова.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 основу других моделей положены предположения, что в целях обеспечения ликвидности компании ВОА и СЧ должны финансироваться за счет долгосрочных пассивов.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Агрессивна модель – долгосрочные активы служат источником покрытия внеоборотных активов и стабильной части оборотных активов. Варьирующая часть ОА в полном объеме покрывается краткосрочными обязательствами. Наиболее рискова с точки зрения ликвидности.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Консервативная – предполагает, что и варьирующая часть ОА формируется за счет долгосрочных пассивов. Наименее рискованна. На практике не реализуется.</w:t>
      </w:r>
    </w:p>
    <w:p w:rsidR="000B383A" w:rsidRPr="00620692" w:rsidRDefault="000B383A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Умеренная (компромиссная) – внеоборотные активы, стабильная часть оборотных активов и примерно половина варьирующей их части формируется за счет долгосрочных пассивов.</w:t>
      </w:r>
    </w:p>
    <w:p w:rsidR="00B65A53" w:rsidRPr="00620692" w:rsidRDefault="00B65A53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color w:val="333333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8" w:name="_Toc398998472"/>
      <w:r w:rsidRPr="00620692">
        <w:rPr>
          <w:rFonts w:ascii="Arial" w:hAnsi="Arial" w:cs="Arial"/>
          <w:i w:val="0"/>
          <w:sz w:val="12"/>
          <w:szCs w:val="12"/>
        </w:rPr>
        <w:lastRenderedPageBreak/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3. Управление оборотным капиталом.</w:t>
      </w:r>
      <w:bookmarkEnd w:id="38"/>
    </w:p>
    <w:p w:rsidR="00254613" w:rsidRPr="00620692" w:rsidRDefault="0025461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Управление оборотным капиталом заключается в определении его оптимальной величины, состава и структуры.</w:t>
      </w:r>
    </w:p>
    <w:p w:rsidR="00254613" w:rsidRPr="00620692" w:rsidRDefault="0025461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Оптимальная величина оборотного капитала определяет такую его стоимость при которой обеспечивается компромисс между эффективностью работы компании (отсутствие сбоев) и поддержание соответствующей ликвидности (чтобы не было изменений иммобилизации средств)</w:t>
      </w:r>
    </w:p>
    <w:p w:rsidR="00254613" w:rsidRPr="00620692" w:rsidRDefault="0025461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 управлении оборотным капиталом важно также достичь оптимальной структуры, т.е. оборотные активы должны находиться на всех стадиях производственного цикла и во всех формах (элементах). Соотношение между ними также должно быть наиболее выгодно для компании.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Для управления оборотными активами и источниками их финансирования применяются следующие модели: идеальная, агрессивная, консервативная, умеренная.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Выбор соответствующей модели сводится к определению объема долгосрочных пассивов и расчету чистого оборотного капитала. ЧОК=ДП-ВОА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ДП – долгосрочные пассивы (собственный капитал и долгосрочные обязательства)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ВОА – внеоборотные активы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ОА – оборотные активы делятся на СЧ-стабильная часть оборотных активов и ВЧ – варьирующая часть оборотного капитала.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Идеальная модель – взаимное соответствие оборотных активов (ОА) и краткосрочных обязательств (КО). Т.е. ОА совпадают с КО , а чистый оборотный капитал (ЧОК) равен 0. В реальности такая теория не встречается. С т.зрения ликвидности эта модель наиболее рискова.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В основу других моделей положены предположения, что в целях обеспечения ликвидности компании ВОА и СЧ должны финансироваться за счет долгосрочных пассивов.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Агрессивна модель – долгосрочные активы служат источником покрытия внеоборотных активов и стабильной части оборотных активов. Варьирующая часть ОА в полном объеме покрывается краткосрочными обязательствами. Наиболее рискова с точки зрения ликвидности.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Консервативная – предполагает, что и варьирующая часть ОА формируется за счет долгосрочных пассивов. Наименее рискованна. На практике не реализуется.</w:t>
      </w:r>
    </w:p>
    <w:p w:rsidR="00EB3950" w:rsidRPr="00620692" w:rsidRDefault="00EB3950" w:rsidP="005763FD">
      <w:pPr>
        <w:jc w:val="both"/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Умеренная (компромиссная) – внеоборотные активы, стабильная часть оборотных активов и примерно половина варьирующей их части формируется за счет долгосрочных пассивов.</w:t>
      </w:r>
    </w:p>
    <w:p w:rsidR="00657694" w:rsidRPr="00620692" w:rsidRDefault="00657694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39" w:name="_Toc398998473"/>
      <w:r w:rsidRPr="00620692">
        <w:rPr>
          <w:rFonts w:ascii="Arial" w:hAnsi="Arial" w:cs="Arial"/>
          <w:i w:val="0"/>
          <w:sz w:val="12"/>
          <w:szCs w:val="12"/>
        </w:rPr>
        <w:lastRenderedPageBreak/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4. Управление денежными средствами и ликвидностью.</w:t>
      </w:r>
      <w:bookmarkEnd w:id="39"/>
      <w:r w:rsidR="00244FC7" w:rsidRPr="00620692">
        <w:rPr>
          <w:rFonts w:ascii="Arial" w:hAnsi="Arial" w:cs="Arial"/>
          <w:i w:val="0"/>
          <w:sz w:val="12"/>
          <w:szCs w:val="12"/>
        </w:rPr>
        <w:t xml:space="preserve"> 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Необходимо учитывать возможности обеспечения постоянной платежеспособности и ликвидности.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Также следует учитывать, что денежные активы компании подвержены потере реальной стоимости во времени и должны давать возможность получения дополнительной доходности.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Цели управления:1. Увеличение скорости поступления наличных денег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снижение времени на осуществление наличных платежей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 повышение отдачи от вложенных наличных денег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Модели управления денежными средствами.</w:t>
      </w:r>
    </w:p>
    <w:p w:rsidR="00037DF8" w:rsidRPr="00620692" w:rsidRDefault="00037DF8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Модель Баумоля – наличие у предприятия максимально целесообразного уровня денежных средств постепенно расходуемых в течение некоторого периода времени. ДС расходуются в течение определенного периода на исполнение текущих обязательств и вложение в ценные бумаги</w:t>
      </w:r>
      <w:r w:rsidR="00E05EFF" w:rsidRPr="00620692">
        <w:rPr>
          <w:rFonts w:ascii="Arial" w:hAnsi="Arial" w:cs="Arial"/>
          <w:sz w:val="12"/>
          <w:szCs w:val="12"/>
        </w:rPr>
        <w:t>. При этом следует учитывать альтернативные затраты, связанные с хранением свободных денежных средств и их конвертацией в ценные бумаги. Эти суммарные затраты должны быть минимальными.</w:t>
      </w:r>
    </w:p>
    <w:p w:rsidR="00E05EFF" w:rsidRPr="00620692" w:rsidRDefault="00E05EF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Максимально требуемая величина денежных средств определяется:</w:t>
      </w:r>
    </w:p>
    <w:p w:rsidR="00E05EFF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Arial" w:cs="Arial"/>
            <w:sz w:val="12"/>
            <w:szCs w:val="12"/>
          </w:rPr>
          <m:t>ДСмакс</m:t>
        </m:r>
        <m:r>
          <w:rPr>
            <w:rFonts w:ascii="Cambria Math" w:hAnsi="Arial" w:cs="Arial"/>
            <w:sz w:val="12"/>
            <w:szCs w:val="12"/>
          </w:rPr>
          <m:t>=</m:t>
        </m:r>
        <m:rad>
          <m:radPr>
            <m:degHide m:val="on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radPr>
          <m:deg/>
          <m:e>
            <m:f>
              <m:f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fPr>
              <m:num>
                <m:r>
                  <w:rPr>
                    <w:rFonts w:ascii="Cambria Math" w:hAnsi="Arial" w:cs="Arial"/>
                    <w:sz w:val="12"/>
                    <w:szCs w:val="12"/>
                  </w:rPr>
                  <m:t>2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РоПОдо</m:t>
                </m:r>
              </m:num>
              <m:den>
                <m:r>
                  <w:rPr>
                    <w:rFonts w:ascii="Cambria Math" w:hAnsi="Arial" w:cs="Arial"/>
                    <w:sz w:val="12"/>
                    <w:szCs w:val="12"/>
                  </w:rPr>
                  <m:t>Пд</m:t>
                </m:r>
              </m:den>
            </m:f>
          </m:e>
        </m:rad>
        <m:r>
          <w:rPr>
            <w:rFonts w:ascii="Cambria Math" w:hAnsi="Arial" w:cs="Arial"/>
            <w:sz w:val="12"/>
            <w:szCs w:val="12"/>
          </w:rPr>
          <m:t>;</m:t>
        </m:r>
      </m:oMath>
      <w:r w:rsidR="00E05EFF" w:rsidRPr="00620692">
        <w:rPr>
          <w:rFonts w:ascii="Arial" w:hAnsi="Arial" w:cs="Arial"/>
          <w:sz w:val="12"/>
          <w:szCs w:val="12"/>
        </w:rPr>
        <w:t xml:space="preserve"> Ро – расходы по обслуживанию; Подо – планируемый объем денежного оборота компании; Пд – уровень потерь альтернативных доходов при хранение ДС в банке.</w:t>
      </w:r>
    </w:p>
    <w:p w:rsidR="00E05EFF" w:rsidRPr="00620692" w:rsidRDefault="00E05EFF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Модель Миллера-Орра – применяется при управлении ДС в тех случаях, когда сложно среагировать ежедневный приток или отток ДС. В деятельности компании происходит периодическое изменение величины денежных средств. Повышение остатка ДС допускается до верхнего контрольного предела (ВП), достигнув его остаток ДС изменяется до точки возврата (ТВ) путем инвестирования в ценные бумаги. Изменение остатков ДС в сторону уменьшения допускается до нижнего предела (НП). При достижении этого уровня компания продает рыночные ценные бумаги на требуемую сумму и возвращается </w:t>
      </w:r>
      <w:r w:rsidR="00BE5425" w:rsidRPr="00620692">
        <w:rPr>
          <w:rFonts w:ascii="Arial" w:hAnsi="Arial" w:cs="Arial"/>
          <w:sz w:val="12"/>
          <w:szCs w:val="12"/>
        </w:rPr>
        <w:t>к точке возврата.</w:t>
      </w:r>
    </w:p>
    <w:p w:rsidR="00BE5425" w:rsidRPr="00620692" w:rsidRDefault="00BE5425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НП определяется руководителем</w:t>
      </w:r>
      <w:r w:rsidR="005669CA" w:rsidRPr="00620692">
        <w:rPr>
          <w:rFonts w:ascii="Arial" w:hAnsi="Arial" w:cs="Arial"/>
          <w:sz w:val="12"/>
          <w:szCs w:val="12"/>
        </w:rPr>
        <w:t xml:space="preserve"> компании по минимуму  остатка денеж.средств на расчетном счете. </w:t>
      </w:r>
    </w:p>
    <w:p w:rsidR="005669CA" w:rsidRPr="00620692" w:rsidRDefault="005669CA" w:rsidP="005763FD">
      <w:pPr>
        <w:rPr>
          <w:rFonts w:ascii="Arial" w:hAnsi="Arial" w:cs="Arial"/>
          <w:i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Точка возврата </w:t>
      </w:r>
      <m:oMath>
        <m:r>
          <w:rPr>
            <w:rFonts w:ascii="Cambria Math" w:hAnsi="Arial" w:cs="Arial"/>
            <w:sz w:val="12"/>
            <w:szCs w:val="12"/>
          </w:rPr>
          <m:t>ТВ</m:t>
        </m:r>
        <m:r>
          <w:rPr>
            <w:rFonts w:ascii="Cambria Math" w:hAnsi="Arial" w:cs="Arial"/>
            <w:sz w:val="12"/>
            <w:szCs w:val="12"/>
          </w:rPr>
          <m:t>=</m:t>
        </m:r>
        <m:rad>
          <m:rad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radPr>
          <m:deg>
            <m:r>
              <w:rPr>
                <w:rFonts w:ascii="Cambria Math" w:hAnsi="Arial" w:cs="Arial"/>
                <w:sz w:val="12"/>
                <w:szCs w:val="12"/>
              </w:rPr>
              <m:t>3</m:t>
            </m:r>
          </m:deg>
          <m:e>
            <m:r>
              <w:rPr>
                <w:rFonts w:ascii="Cambria Math" w:hAnsi="Arial" w:cs="Arial"/>
                <w:sz w:val="12"/>
                <w:szCs w:val="12"/>
              </w:rPr>
              <m:t>3</m:t>
            </m:r>
            <m:r>
              <w:rPr>
                <w:rFonts w:ascii="Cambria Math" w:hAnsi="Arial" w:cs="Arial"/>
                <w:sz w:val="12"/>
                <w:szCs w:val="12"/>
              </w:rPr>
              <m:t>∙</m:t>
            </m:r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b</m:t>
            </m:r>
            <m:r>
              <w:rPr>
                <w:rFonts w:ascii="Cambria Math" w:hAnsi="Cambria Math" w:cs="Arial"/>
                <w:sz w:val="12"/>
                <w:szCs w:val="12"/>
              </w:rPr>
              <m:t>∙</m:t>
            </m:r>
            <m:sSup>
              <m:sSupPr>
                <m:ctrlPr>
                  <w:rPr>
                    <w:rFonts w:ascii="Cambria Math" w:hAnsi="Arial" w:cs="Arial"/>
                    <w:i/>
                    <w:sz w:val="12"/>
                    <w:szCs w:val="1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12"/>
                    <w:szCs w:val="12"/>
                    <w:lang w:val="en-US"/>
                  </w:rPr>
                  <m:t>σ</m:t>
                </m:r>
              </m:e>
              <m:sup>
                <m:r>
                  <w:rPr>
                    <w:rFonts w:ascii="Cambria Math" w:hAnsi="Arial" w:cs="Arial"/>
                    <w:sz w:val="12"/>
                    <w:szCs w:val="12"/>
                  </w:rPr>
                  <m:t>2</m:t>
                </m:r>
              </m:sup>
            </m:sSup>
            <m:r>
              <w:rPr>
                <w:rFonts w:ascii="Cambria Math" w:hAnsi="Arial" w:cs="Arial"/>
                <w:sz w:val="12"/>
                <w:szCs w:val="12"/>
              </w:rPr>
              <m:t>/4</m:t>
            </m:r>
            <m:r>
              <w:rPr>
                <w:rFonts w:ascii="Cambria Math" w:hAnsi="Arial" w:cs="Arial"/>
                <w:sz w:val="12"/>
                <w:szCs w:val="12"/>
              </w:rPr>
              <m:t>∙</m:t>
            </m:r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I</m:t>
            </m:r>
          </m:e>
        </m:rad>
        <m:r>
          <w:rPr>
            <w:rFonts w:ascii="Cambria Math" w:hAnsi="Arial" w:cs="Arial"/>
            <w:sz w:val="12"/>
            <w:szCs w:val="12"/>
          </w:rPr>
          <m:t>+</m:t>
        </m:r>
        <m:r>
          <w:rPr>
            <w:rFonts w:ascii="Cambria Math" w:hAnsi="Arial" w:cs="Arial"/>
            <w:sz w:val="12"/>
            <w:szCs w:val="12"/>
          </w:rPr>
          <m:t>НП</m:t>
        </m:r>
      </m:oMath>
    </w:p>
    <w:p w:rsidR="00E05EFF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  <w:lang w:val="en-US"/>
          </w:rPr>
          <m:t>b</m:t>
        </m:r>
      </m:oMath>
      <w:r w:rsidR="005669CA" w:rsidRPr="00620692">
        <w:rPr>
          <w:rFonts w:ascii="Arial" w:hAnsi="Arial" w:cs="Arial"/>
          <w:sz w:val="12"/>
          <w:szCs w:val="12"/>
        </w:rPr>
        <w:t xml:space="preserve"> - издержки по конвертации денеж.средств в рыночные ценные бумаги</w:t>
      </w:r>
    </w:p>
    <w:p w:rsidR="00037DF8" w:rsidRPr="00620692" w:rsidRDefault="00426E02" w:rsidP="005763FD">
      <w:pPr>
        <w:rPr>
          <w:rFonts w:ascii="Arial" w:hAnsi="Arial" w:cs="Arial"/>
          <w:sz w:val="12"/>
          <w:szCs w:val="12"/>
        </w:rPr>
      </w:pPr>
      <m:oMath>
        <m:sSup>
          <m:sSupPr>
            <m:ctrlPr>
              <w:rPr>
                <w:rFonts w:ascii="Cambria Math" w:hAnsi="Arial" w:cs="Arial"/>
                <w:i/>
                <w:sz w:val="12"/>
                <w:szCs w:val="12"/>
                <w:lang w:val="en-US"/>
              </w:rPr>
            </m:ctrlPr>
          </m:sSupPr>
          <m:e>
            <m:r>
              <w:rPr>
                <w:rFonts w:ascii="Cambria Math" w:hAnsi="Cambria Math" w:cs="Arial"/>
                <w:sz w:val="12"/>
                <w:szCs w:val="12"/>
                <w:lang w:val="en-US"/>
              </w:rPr>
              <m:t>σ</m:t>
            </m:r>
          </m:e>
          <m:sup>
            <m:r>
              <w:rPr>
                <w:rFonts w:ascii="Cambria Math" w:hAnsi="Arial" w:cs="Arial"/>
                <w:sz w:val="12"/>
                <w:szCs w:val="12"/>
              </w:rPr>
              <m:t>2</m:t>
            </m:r>
          </m:sup>
        </m:sSup>
      </m:oMath>
      <w:r w:rsidR="005669CA" w:rsidRPr="00620692">
        <w:rPr>
          <w:rFonts w:ascii="Arial" w:hAnsi="Arial" w:cs="Arial"/>
          <w:sz w:val="12"/>
          <w:szCs w:val="12"/>
        </w:rPr>
        <w:t xml:space="preserve"> - дисперсия ежедневного изменения остатков денеж средств</w:t>
      </w:r>
    </w:p>
    <w:p w:rsidR="00037DF8" w:rsidRPr="00620692" w:rsidRDefault="00620692" w:rsidP="005763FD">
      <w:pPr>
        <w:rPr>
          <w:rFonts w:ascii="Arial" w:hAnsi="Arial" w:cs="Arial"/>
          <w:sz w:val="12"/>
          <w:szCs w:val="12"/>
        </w:rPr>
      </w:pPr>
      <m:oMath>
        <m:r>
          <w:rPr>
            <w:rFonts w:ascii="Cambria Math" w:hAnsi="Cambria Math" w:cs="Arial"/>
            <w:sz w:val="12"/>
            <w:szCs w:val="12"/>
            <w:lang w:val="en-US"/>
          </w:rPr>
          <m:t>I</m:t>
        </m:r>
      </m:oMath>
      <w:r w:rsidR="005669CA" w:rsidRPr="00620692">
        <w:rPr>
          <w:rFonts w:ascii="Arial" w:hAnsi="Arial" w:cs="Arial"/>
          <w:sz w:val="12"/>
          <w:szCs w:val="12"/>
        </w:rPr>
        <w:t xml:space="preserve"> - ежедневная доходность по ценным бумагам</w:t>
      </w:r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Верхний предел </w:t>
      </w:r>
      <m:oMath>
        <m:r>
          <w:rPr>
            <w:rFonts w:ascii="Cambria Math" w:hAnsi="Arial" w:cs="Arial"/>
            <w:sz w:val="12"/>
            <w:szCs w:val="12"/>
          </w:rPr>
          <m:t>ВП</m:t>
        </m:r>
        <m:r>
          <w:rPr>
            <w:rFonts w:ascii="Cambria Math" w:hAnsi="Arial" w:cs="Arial"/>
            <w:sz w:val="12"/>
            <w:szCs w:val="12"/>
          </w:rPr>
          <m:t>=3</m:t>
        </m:r>
        <m:r>
          <w:rPr>
            <w:rFonts w:ascii="Cambria Math" w:hAnsi="Arial" w:cs="Arial"/>
            <w:sz w:val="12"/>
            <w:szCs w:val="12"/>
          </w:rPr>
          <m:t>∙ТВ-</m:t>
        </m:r>
        <m:r>
          <w:rPr>
            <w:rFonts w:ascii="Cambria Math" w:hAnsi="Arial" w:cs="Arial"/>
            <w:sz w:val="12"/>
            <w:szCs w:val="12"/>
          </w:rPr>
          <m:t>2</m:t>
        </m:r>
        <m:r>
          <w:rPr>
            <w:rFonts w:ascii="Cambria Math" w:hAnsi="Arial" w:cs="Arial"/>
            <w:sz w:val="12"/>
            <w:szCs w:val="12"/>
          </w:rPr>
          <m:t>∙НП</m:t>
        </m:r>
      </m:oMath>
    </w:p>
    <w:p w:rsidR="005669CA" w:rsidRPr="00620692" w:rsidRDefault="005669CA" w:rsidP="005763FD">
      <w:pPr>
        <w:rPr>
          <w:rFonts w:ascii="Arial" w:hAnsi="Arial" w:cs="Arial"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8608D1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0" w:name="_Toc398998474"/>
      <w:r w:rsidRPr="00620692">
        <w:rPr>
          <w:rFonts w:ascii="Arial" w:hAnsi="Arial" w:cs="Arial"/>
          <w:i w:val="0"/>
          <w:sz w:val="12"/>
          <w:szCs w:val="12"/>
        </w:rPr>
        <w:lastRenderedPageBreak/>
        <w:t>35</w:t>
      </w:r>
      <w:r w:rsidR="00D137FE" w:rsidRPr="00620692">
        <w:rPr>
          <w:rFonts w:ascii="Arial" w:hAnsi="Arial" w:cs="Arial"/>
          <w:i w:val="0"/>
          <w:sz w:val="12"/>
          <w:szCs w:val="12"/>
        </w:rPr>
        <w:t xml:space="preserve"> Политика ликвидности предприятия.</w:t>
      </w:r>
      <w:bookmarkEnd w:id="40"/>
    </w:p>
    <w:p w:rsidR="00F76353" w:rsidRPr="00620692" w:rsidRDefault="00F7635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Ликвидность – это способность какого-либо актива быстро обращаться в денежные средства без потери своей стоимости.</w:t>
      </w:r>
    </w:p>
    <w:p w:rsidR="00F76353" w:rsidRPr="00620692" w:rsidRDefault="00F76353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Анализ ликвидности  осущ. С использованием абсолютных и относительных показателей. </w:t>
      </w:r>
    </w:p>
    <w:p w:rsidR="00F76353" w:rsidRPr="00620692" w:rsidRDefault="00F76353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Анализ на основе абсолютных показателей основан на группировке активов по степени убывания ликвидности и пассивов в зависимости от удлинения сроков исполнения обязательств.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А1 : Наиболее ликвидные активы – денежные ср-ва, Краткосрочные финансовые вложения.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А2: Быстроликвидные активы –</w:t>
      </w:r>
      <w:r w:rsidR="009A52AB" w:rsidRPr="00620692">
        <w:rPr>
          <w:rFonts w:ascii="Arial" w:hAnsi="Arial" w:cs="Arial"/>
          <w:bCs/>
          <w:sz w:val="12"/>
          <w:szCs w:val="12"/>
        </w:rPr>
        <w:t>дебитор.задолжен.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А3: Медленно реализуемые активы: запасы</w:t>
      </w:r>
      <w:r w:rsidR="009A52AB" w:rsidRPr="00620692">
        <w:rPr>
          <w:rFonts w:ascii="Arial" w:hAnsi="Arial" w:cs="Arial"/>
          <w:bCs/>
          <w:sz w:val="12"/>
          <w:szCs w:val="12"/>
        </w:rPr>
        <w:t>, прочие оборотные активы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А4: Труднореализуемые активы: Внеоборотные активы.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Пассивы группируются по срокам оборачиваемости.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П1: Наиболее срочные пассивы – </w:t>
      </w:r>
      <w:r w:rsidR="009A52AB" w:rsidRPr="00620692">
        <w:rPr>
          <w:rFonts w:ascii="Arial" w:hAnsi="Arial" w:cs="Arial"/>
          <w:bCs/>
          <w:sz w:val="12"/>
          <w:szCs w:val="12"/>
        </w:rPr>
        <w:t>краткосрочная кредиторская задол.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П2: Краткосрочные пассивы- </w:t>
      </w:r>
      <w:r w:rsidR="009A52AB" w:rsidRPr="00620692">
        <w:rPr>
          <w:rFonts w:ascii="Arial" w:hAnsi="Arial" w:cs="Arial"/>
          <w:bCs/>
          <w:sz w:val="12"/>
          <w:szCs w:val="12"/>
        </w:rPr>
        <w:t>краткосрочные кредиты и займы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П3: Долгосрочные обязательства –</w:t>
      </w:r>
      <w:r w:rsidR="009A52AB" w:rsidRPr="00620692">
        <w:rPr>
          <w:rFonts w:ascii="Arial" w:hAnsi="Arial" w:cs="Arial"/>
          <w:bCs/>
          <w:sz w:val="12"/>
          <w:szCs w:val="12"/>
        </w:rPr>
        <w:t>долгосрочные кредиты и займы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П4: </w:t>
      </w:r>
      <w:r w:rsidR="009A52AB" w:rsidRPr="00620692">
        <w:rPr>
          <w:rFonts w:ascii="Arial" w:hAnsi="Arial" w:cs="Arial"/>
          <w:bCs/>
          <w:sz w:val="12"/>
          <w:szCs w:val="12"/>
        </w:rPr>
        <w:t xml:space="preserve">устойчивые пассивы - </w:t>
      </w:r>
      <w:r w:rsidRPr="00620692">
        <w:rPr>
          <w:rFonts w:ascii="Arial" w:hAnsi="Arial" w:cs="Arial"/>
          <w:bCs/>
          <w:sz w:val="12"/>
          <w:szCs w:val="12"/>
        </w:rPr>
        <w:t>Собственный капитал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Баланс считается ликвидным, если выполняются следующие соотношения:</w:t>
      </w:r>
    </w:p>
    <w:p w:rsidR="00244FC7" w:rsidRPr="00620692" w:rsidRDefault="00244FC7" w:rsidP="005763FD">
      <w:pPr>
        <w:pStyle w:val="21"/>
        <w:ind w:firstLine="0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А1 ≥ П1</w:t>
      </w:r>
      <w:r w:rsidR="009A52AB" w:rsidRPr="00620692">
        <w:rPr>
          <w:rFonts w:ascii="Arial" w:hAnsi="Arial" w:cs="Arial"/>
          <w:bCs/>
          <w:sz w:val="12"/>
          <w:szCs w:val="12"/>
        </w:rPr>
        <w:t xml:space="preserve">, </w:t>
      </w:r>
      <w:r w:rsidRPr="00620692">
        <w:rPr>
          <w:rFonts w:ascii="Arial" w:hAnsi="Arial" w:cs="Arial"/>
          <w:bCs/>
          <w:sz w:val="12"/>
          <w:szCs w:val="12"/>
        </w:rPr>
        <w:t>А2≥ П2</w:t>
      </w:r>
      <w:r w:rsidR="009A52AB" w:rsidRPr="00620692">
        <w:rPr>
          <w:rFonts w:ascii="Arial" w:hAnsi="Arial" w:cs="Arial"/>
          <w:bCs/>
          <w:sz w:val="12"/>
          <w:szCs w:val="12"/>
        </w:rPr>
        <w:t xml:space="preserve">, </w:t>
      </w:r>
      <w:r w:rsidRPr="00620692">
        <w:rPr>
          <w:rFonts w:ascii="Arial" w:hAnsi="Arial" w:cs="Arial"/>
          <w:bCs/>
          <w:sz w:val="12"/>
          <w:szCs w:val="12"/>
        </w:rPr>
        <w:t>А3 ≥ П3</w:t>
      </w:r>
      <w:r w:rsidR="009A52AB" w:rsidRPr="00620692">
        <w:rPr>
          <w:rFonts w:ascii="Arial" w:hAnsi="Arial" w:cs="Arial"/>
          <w:bCs/>
          <w:sz w:val="12"/>
          <w:szCs w:val="12"/>
        </w:rPr>
        <w:t xml:space="preserve">, </w:t>
      </w:r>
      <w:r w:rsidRPr="00620692">
        <w:rPr>
          <w:rFonts w:ascii="Arial" w:hAnsi="Arial" w:cs="Arial"/>
          <w:bCs/>
          <w:sz w:val="12"/>
          <w:szCs w:val="12"/>
        </w:rPr>
        <w:t>А4 ≤ П 4</w:t>
      </w:r>
    </w:p>
    <w:p w:rsidR="00244FC7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При анализе ликвид с использов относит показателей применяют след. Коэф.</w:t>
      </w:r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Коэф. Абсолютной ликвид </w:t>
      </w:r>
      <m:oMath>
        <m:r>
          <w:rPr>
            <w:rFonts w:ascii="Cambria Math" w:hAnsi="Arial" w:cs="Arial"/>
            <w:sz w:val="12"/>
            <w:szCs w:val="12"/>
          </w:rPr>
          <m:t>Кал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А</m:t>
            </m:r>
            <m:r>
              <w:rPr>
                <w:rFonts w:ascii="Cambria Math" w:hAnsi="Arial" w:cs="Arial"/>
                <w:sz w:val="12"/>
                <w:szCs w:val="12"/>
              </w:rPr>
              <m:t>1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П</m:t>
            </m:r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Arial" w:cs="Arial"/>
                <w:sz w:val="12"/>
                <w:szCs w:val="12"/>
              </w:rPr>
              <m:t>П</m:t>
            </m:r>
            <m:r>
              <w:rPr>
                <w:rFonts w:ascii="Cambria Math" w:hAnsi="Arial" w:cs="Arial"/>
                <w:sz w:val="12"/>
                <w:szCs w:val="12"/>
              </w:rPr>
              <m:t>2</m:t>
            </m:r>
          </m:den>
        </m:f>
        <m:r>
          <w:rPr>
            <w:rFonts w:ascii="Cambria Math" w:hAnsi="Arial" w:cs="Arial"/>
            <w:sz w:val="12"/>
            <w:szCs w:val="12"/>
          </w:rPr>
          <m:t>≥</m:t>
        </m:r>
        <m:r>
          <w:rPr>
            <w:rFonts w:ascii="Cambria Math" w:hAnsi="Arial" w:cs="Arial"/>
            <w:sz w:val="12"/>
            <w:szCs w:val="12"/>
          </w:rPr>
          <m:t>0,2</m:t>
        </m:r>
      </m:oMath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Коэф. Промежуточного покрытия (срочной ликвид, текущей ликвид) </w:t>
      </w:r>
      <m:oMath>
        <m:r>
          <w:rPr>
            <w:rFonts w:ascii="Cambria Math" w:hAnsi="Arial" w:cs="Arial"/>
            <w:sz w:val="12"/>
            <w:szCs w:val="12"/>
          </w:rPr>
          <m:t>Кпп</m:t>
        </m:r>
        <m:r>
          <w:rPr>
            <w:rFonts w:ascii="Cambria Math" w:hAnsi="Arial" w:cs="Arial"/>
            <w:sz w:val="12"/>
            <w:szCs w:val="12"/>
          </w:rPr>
          <m:t>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А</m:t>
            </m:r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Arial" w:cs="Arial"/>
                <w:sz w:val="12"/>
                <w:szCs w:val="12"/>
              </w:rPr>
              <m:t>А</m:t>
            </m:r>
            <m:r>
              <w:rPr>
                <w:rFonts w:ascii="Cambria Math" w:hAnsi="Arial" w:cs="Arial"/>
                <w:sz w:val="12"/>
                <w:szCs w:val="12"/>
              </w:rPr>
              <m:t>2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П</m:t>
            </m:r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Arial" w:cs="Arial"/>
                <w:sz w:val="12"/>
                <w:szCs w:val="12"/>
              </w:rPr>
              <m:t>П</m:t>
            </m:r>
            <m:r>
              <w:rPr>
                <w:rFonts w:ascii="Cambria Math" w:hAnsi="Arial" w:cs="Arial"/>
                <w:sz w:val="12"/>
                <w:szCs w:val="12"/>
              </w:rPr>
              <m:t>2</m:t>
            </m:r>
          </m:den>
        </m:f>
        <m:r>
          <w:rPr>
            <w:rFonts w:ascii="Cambria Math" w:hAnsi="Arial" w:cs="Arial"/>
            <w:sz w:val="12"/>
            <w:szCs w:val="12"/>
          </w:rPr>
          <m:t>≥</m:t>
        </m:r>
        <m:r>
          <w:rPr>
            <w:rFonts w:ascii="Cambria Math" w:hAnsi="Arial" w:cs="Arial"/>
            <w:sz w:val="12"/>
            <w:szCs w:val="12"/>
          </w:rPr>
          <m:t>0,8</m:t>
        </m:r>
        <m:r>
          <w:rPr>
            <w:rFonts w:ascii="Cambria Math" w:hAnsi="Arial" w:cs="Arial"/>
            <w:sz w:val="12"/>
            <w:szCs w:val="12"/>
          </w:rPr>
          <m:t>…</m:t>
        </m:r>
        <m:r>
          <w:rPr>
            <w:rFonts w:ascii="Cambria Math" w:hAnsi="Arial" w:cs="Arial"/>
            <w:sz w:val="12"/>
            <w:szCs w:val="12"/>
          </w:rPr>
          <m:t>1</m:t>
        </m:r>
      </m:oMath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Коэф. Общей ликвид (текущей ликвидности) </w:t>
      </w:r>
      <m:oMath>
        <m:r>
          <w:rPr>
            <w:rFonts w:ascii="Cambria Math" w:hAnsi="Arial" w:cs="Arial"/>
            <w:sz w:val="12"/>
            <w:szCs w:val="12"/>
          </w:rPr>
          <m:t>Кол</m:t>
        </m:r>
        <m:r>
          <w:rPr>
            <w:rFonts w:ascii="Cambria Math" w:hAnsi="Arial" w:cs="Arial"/>
            <w:sz w:val="12"/>
            <w:szCs w:val="12"/>
          </w:rPr>
          <m:t>(</m:t>
        </m:r>
        <m:r>
          <w:rPr>
            <w:rFonts w:ascii="Cambria Math" w:hAnsi="Arial" w:cs="Arial"/>
            <w:sz w:val="12"/>
            <w:szCs w:val="12"/>
          </w:rPr>
          <m:t>тл</m:t>
        </m:r>
        <m:r>
          <w:rPr>
            <w:rFonts w:ascii="Cambria Math" w:hAnsi="Arial" w:cs="Arial"/>
            <w:sz w:val="12"/>
            <w:szCs w:val="12"/>
          </w:rPr>
          <m:t>)=</m:t>
        </m:r>
        <m:f>
          <m:fPr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fPr>
          <m:num>
            <m:r>
              <w:rPr>
                <w:rFonts w:ascii="Cambria Math" w:hAnsi="Arial" w:cs="Arial"/>
                <w:sz w:val="12"/>
                <w:szCs w:val="12"/>
              </w:rPr>
              <m:t>А</m:t>
            </m:r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Arial" w:cs="Arial"/>
                <w:sz w:val="12"/>
                <w:szCs w:val="12"/>
              </w:rPr>
              <m:t>А</m:t>
            </m:r>
            <m:r>
              <w:rPr>
                <w:rFonts w:ascii="Cambria Math" w:hAnsi="Arial" w:cs="Arial"/>
                <w:sz w:val="12"/>
                <w:szCs w:val="12"/>
              </w:rPr>
              <m:t>2+</m:t>
            </m:r>
            <m:r>
              <w:rPr>
                <w:rFonts w:ascii="Cambria Math" w:hAnsi="Arial" w:cs="Arial"/>
                <w:sz w:val="12"/>
                <w:szCs w:val="12"/>
              </w:rPr>
              <m:t>А</m:t>
            </m:r>
            <m:r>
              <w:rPr>
                <w:rFonts w:ascii="Cambria Math" w:hAnsi="Arial" w:cs="Arial"/>
                <w:sz w:val="12"/>
                <w:szCs w:val="12"/>
              </w:rPr>
              <m:t>3</m:t>
            </m:r>
          </m:num>
          <m:den>
            <m:r>
              <w:rPr>
                <w:rFonts w:ascii="Cambria Math" w:hAnsi="Arial" w:cs="Arial"/>
                <w:sz w:val="12"/>
                <w:szCs w:val="12"/>
              </w:rPr>
              <m:t>П</m:t>
            </m:r>
            <m:r>
              <w:rPr>
                <w:rFonts w:ascii="Cambria Math" w:hAnsi="Arial" w:cs="Arial"/>
                <w:sz w:val="12"/>
                <w:szCs w:val="12"/>
              </w:rPr>
              <m:t>1+</m:t>
            </m:r>
            <m:r>
              <w:rPr>
                <w:rFonts w:ascii="Cambria Math" w:hAnsi="Arial" w:cs="Arial"/>
                <w:sz w:val="12"/>
                <w:szCs w:val="12"/>
              </w:rPr>
              <m:t>П</m:t>
            </m:r>
            <m:r>
              <w:rPr>
                <w:rFonts w:ascii="Cambria Math" w:hAnsi="Arial" w:cs="Arial"/>
                <w:sz w:val="12"/>
                <w:szCs w:val="12"/>
              </w:rPr>
              <m:t>2</m:t>
            </m:r>
          </m:den>
        </m:f>
        <m:r>
          <w:rPr>
            <w:rFonts w:ascii="Cambria Math" w:hAnsi="Arial" w:cs="Arial"/>
            <w:sz w:val="12"/>
            <w:szCs w:val="12"/>
          </w:rPr>
          <m:t>≥</m:t>
        </m:r>
        <m:r>
          <w:rPr>
            <w:rFonts w:ascii="Cambria Math" w:hAnsi="Arial" w:cs="Arial"/>
            <w:sz w:val="12"/>
            <w:szCs w:val="12"/>
          </w:rPr>
          <m:t>2</m:t>
        </m:r>
      </m:oMath>
    </w:p>
    <w:p w:rsidR="009A52AB" w:rsidRPr="00620692" w:rsidRDefault="009A52AB" w:rsidP="005763FD">
      <w:pPr>
        <w:rPr>
          <w:rFonts w:ascii="Arial" w:hAnsi="Arial" w:cs="Arial"/>
          <w:sz w:val="12"/>
          <w:szCs w:val="12"/>
        </w:rPr>
      </w:pPr>
    </w:p>
    <w:p w:rsidR="00B65A53" w:rsidRPr="00620692" w:rsidRDefault="00B65A53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1" w:name="_Toc398998475"/>
      <w:r w:rsidRPr="00620692">
        <w:rPr>
          <w:rFonts w:ascii="Arial" w:hAnsi="Arial" w:cs="Arial"/>
          <w:i w:val="0"/>
          <w:sz w:val="12"/>
          <w:szCs w:val="12"/>
        </w:rPr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6. Управление товарными запасами.</w:t>
      </w:r>
      <w:bookmarkEnd w:id="41"/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Под управлением запасами  понимается контроль над их состоянием и принятие решений на экономию времени и средств за счет минимизации затрат по содержанию необходимых запасов.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Управление запасами позволяет: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1. ускорить оборачиваемость запасов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2. свести к минимуму излишки запасов, которые способствуют иммобилизации средств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3. снизить риск старения и порчи товаров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4. снизить затраты на хранение запасов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Для определения оптимально величины запасов товарно-материальных ценностей используют модели среди которых наиб. Распространение получила модель экономически обоснованного размера заказа (</w:t>
      </w:r>
      <w:r w:rsidRPr="00620692">
        <w:rPr>
          <w:rFonts w:ascii="Arial" w:hAnsi="Arial" w:cs="Arial"/>
          <w:sz w:val="12"/>
          <w:szCs w:val="12"/>
          <w:lang w:val="en-US"/>
        </w:rPr>
        <w:t>EOQ</w:t>
      </w:r>
      <w:r w:rsidRPr="00620692">
        <w:rPr>
          <w:rFonts w:ascii="Arial" w:hAnsi="Arial" w:cs="Arial"/>
          <w:sz w:val="12"/>
          <w:szCs w:val="12"/>
        </w:rPr>
        <w:t>) - позволяет оптимизировать пропорции между двумя группами операционных затрат (по организации заказа, по хранению запаса) т.о. чтобы совокупная их сумма была минимальной.</w:t>
      </w:r>
      <m:oMath>
        <m:r>
          <w:rPr>
            <w:rFonts w:ascii="Cambria Math" w:hAnsi="Arial" w:cs="Arial"/>
            <w:sz w:val="12"/>
            <w:szCs w:val="12"/>
          </w:rPr>
          <m:t>РППо</m:t>
        </m:r>
        <m:r>
          <w:rPr>
            <w:rFonts w:ascii="Cambria Math" w:hAnsi="Arial" w:cs="Arial"/>
            <w:sz w:val="12"/>
            <w:szCs w:val="12"/>
          </w:rPr>
          <m:t>=</m:t>
        </m:r>
        <m:rad>
          <m:radPr>
            <m:degHide m:val="on"/>
            <m:ctrlPr>
              <w:rPr>
                <w:rFonts w:ascii="Cambria Math" w:hAnsi="Arial" w:cs="Arial"/>
                <w:i/>
                <w:sz w:val="12"/>
                <w:szCs w:val="12"/>
              </w:rPr>
            </m:ctrlPr>
          </m:radPr>
          <m:deg/>
          <m:e>
            <m:f>
              <m:fPr>
                <m:ctrlPr>
                  <w:rPr>
                    <w:rFonts w:ascii="Cambria Math" w:hAnsi="Arial" w:cs="Arial"/>
                    <w:i/>
                    <w:sz w:val="12"/>
                    <w:szCs w:val="12"/>
                  </w:rPr>
                </m:ctrlPr>
              </m:fPr>
              <m:num>
                <m:r>
                  <w:rPr>
                    <w:rFonts w:ascii="Cambria Math" w:hAnsi="Arial" w:cs="Arial"/>
                    <w:sz w:val="12"/>
                    <w:szCs w:val="12"/>
                  </w:rPr>
                  <m:t>2</m:t>
                </m:r>
                <m:r>
                  <w:rPr>
                    <w:rFonts w:ascii="Cambria Math" w:hAnsi="Arial" w:cs="Arial"/>
                    <w:sz w:val="12"/>
                    <w:szCs w:val="12"/>
                  </w:rPr>
                  <m:t>∙ОПП∙Срз</m:t>
                </m:r>
              </m:num>
              <m:den>
                <m:r>
                  <w:rPr>
                    <w:rFonts w:ascii="Cambria Math" w:hAnsi="Arial" w:cs="Arial"/>
                    <w:sz w:val="12"/>
                    <w:szCs w:val="12"/>
                  </w:rPr>
                  <m:t>Схр</m:t>
                </m:r>
              </m:den>
            </m:f>
          </m:e>
        </m:rad>
        <m:r>
          <w:rPr>
            <w:rFonts w:ascii="Cambria Math" w:hAnsi="Arial" w:cs="Arial"/>
            <w:sz w:val="12"/>
            <w:szCs w:val="12"/>
          </w:rPr>
          <m:t>;</m:t>
        </m:r>
      </m:oMath>
      <w:r w:rsidR="00F76353" w:rsidRPr="00620692">
        <w:rPr>
          <w:rFonts w:ascii="Arial" w:hAnsi="Arial" w:cs="Arial"/>
          <w:sz w:val="12"/>
          <w:szCs w:val="12"/>
        </w:rPr>
        <w:t xml:space="preserve">  </w:t>
      </w:r>
      <m:oMath>
        <m:r>
          <w:rPr>
            <w:rFonts w:ascii="Cambria Math" w:hAnsi="Arial" w:cs="Arial"/>
            <w:sz w:val="12"/>
            <w:szCs w:val="12"/>
          </w:rPr>
          <m:t>РППо</m:t>
        </m:r>
      </m:oMath>
      <w:r w:rsidR="00F76353" w:rsidRPr="00620692">
        <w:rPr>
          <w:rFonts w:ascii="Arial" w:hAnsi="Arial" w:cs="Arial"/>
          <w:sz w:val="12"/>
          <w:szCs w:val="12"/>
        </w:rPr>
        <w:t xml:space="preserve"> - оптимальный размер партии поставки товара; </w:t>
      </w:r>
      <m:oMath>
        <m:r>
          <w:rPr>
            <w:rFonts w:ascii="Cambria Math" w:hAnsi="Arial" w:cs="Arial"/>
            <w:sz w:val="12"/>
            <w:szCs w:val="12"/>
          </w:rPr>
          <m:t>ОПП</m:t>
        </m:r>
      </m:oMath>
      <w:r w:rsidR="00F76353" w:rsidRPr="00620692">
        <w:rPr>
          <w:rFonts w:ascii="Arial" w:hAnsi="Arial" w:cs="Arial"/>
          <w:sz w:val="12"/>
          <w:szCs w:val="12"/>
        </w:rPr>
        <w:t xml:space="preserve"> - объем производственного потребления товаров в рассматриваемом периоде; </w:t>
      </w:r>
      <m:oMath>
        <m:r>
          <w:rPr>
            <w:rFonts w:ascii="Cambria Math" w:hAnsi="Arial" w:cs="Arial"/>
            <w:sz w:val="12"/>
            <w:szCs w:val="12"/>
          </w:rPr>
          <m:t>Срз</m:t>
        </m:r>
      </m:oMath>
      <w:r w:rsidR="00F76353" w:rsidRPr="00620692">
        <w:rPr>
          <w:rFonts w:ascii="Arial" w:hAnsi="Arial" w:cs="Arial"/>
          <w:sz w:val="12"/>
          <w:szCs w:val="12"/>
        </w:rPr>
        <w:t xml:space="preserve"> - средняя стоимость (затраты) размещения одного заказа; </w:t>
      </w:r>
      <m:oMath>
        <m:r>
          <w:rPr>
            <w:rFonts w:ascii="Cambria Math" w:hAnsi="Arial" w:cs="Arial"/>
            <w:sz w:val="12"/>
            <w:szCs w:val="12"/>
          </w:rPr>
          <m:t>Схр</m:t>
        </m:r>
      </m:oMath>
      <w:r w:rsidR="00F76353" w:rsidRPr="00620692">
        <w:rPr>
          <w:rFonts w:ascii="Arial" w:hAnsi="Arial" w:cs="Arial"/>
          <w:sz w:val="12"/>
          <w:szCs w:val="12"/>
        </w:rPr>
        <w:t xml:space="preserve"> - стоимость хранения единицы запаса.</w:t>
      </w:r>
    </w:p>
    <w:p w:rsidR="009F2780" w:rsidRPr="00620692" w:rsidRDefault="009F2780" w:rsidP="005763FD">
      <w:pPr>
        <w:rPr>
          <w:rFonts w:ascii="Arial" w:hAnsi="Arial" w:cs="Arial"/>
          <w:sz w:val="12"/>
          <w:szCs w:val="12"/>
        </w:rPr>
      </w:pPr>
    </w:p>
    <w:p w:rsidR="00244FC7" w:rsidRDefault="00244FC7" w:rsidP="005763FD">
      <w:pPr>
        <w:rPr>
          <w:rFonts w:ascii="Arial" w:hAnsi="Arial" w:cs="Arial"/>
          <w:sz w:val="12"/>
          <w:szCs w:val="12"/>
        </w:rPr>
      </w:pPr>
    </w:p>
    <w:p w:rsidR="00620692" w:rsidRPr="00620692" w:rsidRDefault="00620692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2" w:name="_Toc398998476"/>
      <w:r w:rsidRPr="00620692">
        <w:rPr>
          <w:rFonts w:ascii="Arial" w:hAnsi="Arial" w:cs="Arial"/>
          <w:i w:val="0"/>
          <w:sz w:val="12"/>
          <w:szCs w:val="12"/>
        </w:rPr>
        <w:lastRenderedPageBreak/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7. Денежные потоки и показатели их оценки.</w:t>
      </w:r>
      <w:bookmarkEnd w:id="42"/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i/>
          <w:sz w:val="12"/>
          <w:szCs w:val="12"/>
        </w:rPr>
        <w:t>Приток и отток</w:t>
      </w:r>
      <w:r w:rsidRPr="00620692">
        <w:rPr>
          <w:rFonts w:ascii="Arial" w:hAnsi="Arial" w:cs="Arial"/>
          <w:bCs/>
          <w:sz w:val="12"/>
          <w:szCs w:val="12"/>
        </w:rPr>
        <w:t xml:space="preserve"> – движение ден.ср-в в виде поступлений или выбытия фин.ресурсов.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i/>
          <w:sz w:val="12"/>
          <w:szCs w:val="12"/>
        </w:rPr>
        <w:t>Ден.поток</w:t>
      </w:r>
      <w:r w:rsidRPr="00620692">
        <w:rPr>
          <w:rFonts w:ascii="Arial" w:hAnsi="Arial" w:cs="Arial"/>
          <w:bCs/>
          <w:sz w:val="12"/>
          <w:szCs w:val="12"/>
        </w:rPr>
        <w:t xml:space="preserve"> – </w:t>
      </w:r>
      <w:r w:rsidR="005D4F82" w:rsidRPr="00620692">
        <w:rPr>
          <w:rFonts w:ascii="Arial" w:hAnsi="Arial" w:cs="Arial"/>
          <w:bCs/>
          <w:sz w:val="12"/>
          <w:szCs w:val="12"/>
        </w:rPr>
        <w:t>сумма платежей, генерируемых в течение ряда временных периодов в результате реализации проекта или функционирования финансового актива</w:t>
      </w:r>
      <w:r w:rsidRPr="00620692">
        <w:rPr>
          <w:rFonts w:ascii="Arial" w:hAnsi="Arial" w:cs="Arial"/>
          <w:bCs/>
          <w:sz w:val="12"/>
          <w:szCs w:val="12"/>
        </w:rPr>
        <w:t>.</w:t>
      </w:r>
    </w:p>
    <w:p w:rsidR="005D4F82" w:rsidRPr="00620692" w:rsidRDefault="005D4F82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Упрощения:1. Временные периоды предполагаются равными</w:t>
      </w:r>
    </w:p>
    <w:p w:rsidR="005D4F82" w:rsidRPr="00620692" w:rsidRDefault="005D4F82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 элементы денежного потока являются однонаправленными</w:t>
      </w:r>
    </w:p>
    <w:p w:rsidR="005D4F82" w:rsidRPr="00620692" w:rsidRDefault="005D4F82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 поступлении имеют место в начале периода или конце периода.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Ден.поток может быть нулевым.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  <w:u w:val="single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>Классификация ден.потоков: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1.Распределение по времени: дискретный (</w:t>
      </w:r>
      <w:r w:rsidR="005D4F82" w:rsidRPr="00620692">
        <w:rPr>
          <w:rFonts w:ascii="Arial" w:hAnsi="Arial" w:cs="Arial"/>
          <w:bCs/>
          <w:sz w:val="12"/>
          <w:szCs w:val="12"/>
        </w:rPr>
        <w:t>могут прерываться во времени</w:t>
      </w:r>
      <w:r w:rsidRPr="00620692">
        <w:rPr>
          <w:rFonts w:ascii="Arial" w:hAnsi="Arial" w:cs="Arial"/>
          <w:bCs/>
          <w:sz w:val="12"/>
          <w:szCs w:val="12"/>
        </w:rPr>
        <w:t>); непрерывный.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2.По интервалу</w:t>
      </w:r>
      <w:r w:rsidR="005D4F82" w:rsidRPr="00620692">
        <w:rPr>
          <w:rFonts w:ascii="Arial" w:hAnsi="Arial" w:cs="Arial"/>
          <w:bCs/>
          <w:sz w:val="12"/>
          <w:szCs w:val="12"/>
        </w:rPr>
        <w:t xml:space="preserve"> выплат</w:t>
      </w:r>
      <w:r w:rsidRPr="00620692">
        <w:rPr>
          <w:rFonts w:ascii="Arial" w:hAnsi="Arial" w:cs="Arial"/>
          <w:bCs/>
          <w:sz w:val="12"/>
          <w:szCs w:val="12"/>
        </w:rPr>
        <w:t xml:space="preserve">: регулярный – равные интервалы времени (аннуитет); </w:t>
      </w:r>
      <w:r w:rsidR="005D4F82" w:rsidRPr="00620692">
        <w:rPr>
          <w:rFonts w:ascii="Arial" w:hAnsi="Arial" w:cs="Arial"/>
          <w:bCs/>
          <w:sz w:val="12"/>
          <w:szCs w:val="12"/>
        </w:rPr>
        <w:t>произвольные</w:t>
      </w:r>
      <w:r w:rsidRPr="00620692">
        <w:rPr>
          <w:rFonts w:ascii="Arial" w:hAnsi="Arial" w:cs="Arial"/>
          <w:bCs/>
          <w:sz w:val="12"/>
          <w:szCs w:val="12"/>
        </w:rPr>
        <w:t xml:space="preserve"> – производные интервалы (выплаты в конце периода – постнумеранда; выплаты в начале периода – пренумеранда).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3.По моменту выплаты: </w:t>
      </w:r>
      <w:r w:rsidR="005D4F82" w:rsidRPr="00620692">
        <w:rPr>
          <w:rFonts w:ascii="Arial" w:hAnsi="Arial" w:cs="Arial"/>
          <w:bCs/>
          <w:sz w:val="12"/>
          <w:szCs w:val="12"/>
        </w:rPr>
        <w:t xml:space="preserve">выплата в начале периода (авансовый, </w:t>
      </w:r>
      <w:r w:rsidRPr="00620692">
        <w:rPr>
          <w:rFonts w:ascii="Arial" w:hAnsi="Arial" w:cs="Arial"/>
          <w:bCs/>
          <w:sz w:val="12"/>
          <w:szCs w:val="12"/>
        </w:rPr>
        <w:t>пренумеранда</w:t>
      </w:r>
      <w:r w:rsidR="005D4F82" w:rsidRPr="00620692">
        <w:rPr>
          <w:rFonts w:ascii="Arial" w:hAnsi="Arial" w:cs="Arial"/>
          <w:bCs/>
          <w:sz w:val="12"/>
          <w:szCs w:val="12"/>
        </w:rPr>
        <w:t>)</w:t>
      </w:r>
      <w:r w:rsidRPr="00620692">
        <w:rPr>
          <w:rFonts w:ascii="Arial" w:hAnsi="Arial" w:cs="Arial"/>
          <w:bCs/>
          <w:sz w:val="12"/>
          <w:szCs w:val="12"/>
        </w:rPr>
        <w:t xml:space="preserve">; </w:t>
      </w:r>
      <w:r w:rsidR="005D4F82" w:rsidRPr="00620692">
        <w:rPr>
          <w:rFonts w:ascii="Arial" w:hAnsi="Arial" w:cs="Arial"/>
          <w:bCs/>
          <w:sz w:val="12"/>
          <w:szCs w:val="12"/>
        </w:rPr>
        <w:t>выплаты в конце периода (</w:t>
      </w:r>
      <w:r w:rsidRPr="00620692">
        <w:rPr>
          <w:rFonts w:ascii="Arial" w:hAnsi="Arial" w:cs="Arial"/>
          <w:bCs/>
          <w:sz w:val="12"/>
          <w:szCs w:val="12"/>
        </w:rPr>
        <w:t>постнумеранда</w:t>
      </w:r>
      <w:r w:rsidR="005D4F82" w:rsidRPr="00620692">
        <w:rPr>
          <w:rFonts w:ascii="Arial" w:hAnsi="Arial" w:cs="Arial"/>
          <w:bCs/>
          <w:sz w:val="12"/>
          <w:szCs w:val="12"/>
        </w:rPr>
        <w:t>)</w:t>
      </w:r>
      <w:r w:rsidRPr="00620692">
        <w:rPr>
          <w:rFonts w:ascii="Arial" w:hAnsi="Arial" w:cs="Arial"/>
          <w:bCs/>
          <w:sz w:val="12"/>
          <w:szCs w:val="12"/>
        </w:rPr>
        <w:t>; выплаты в любой момент периода.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4.По числу платежей: разовы</w:t>
      </w:r>
      <w:r w:rsidR="005D4F82" w:rsidRPr="00620692">
        <w:rPr>
          <w:rFonts w:ascii="Arial" w:hAnsi="Arial" w:cs="Arial"/>
          <w:bCs/>
          <w:sz w:val="12"/>
          <w:szCs w:val="12"/>
        </w:rPr>
        <w:t>й</w:t>
      </w:r>
      <w:r w:rsidRPr="00620692">
        <w:rPr>
          <w:rFonts w:ascii="Arial" w:hAnsi="Arial" w:cs="Arial"/>
          <w:bCs/>
          <w:sz w:val="12"/>
          <w:szCs w:val="12"/>
        </w:rPr>
        <w:t>; конечный</w:t>
      </w:r>
      <w:r w:rsidR="005D4F82" w:rsidRPr="00620692">
        <w:rPr>
          <w:rFonts w:ascii="Arial" w:hAnsi="Arial" w:cs="Arial"/>
          <w:bCs/>
          <w:sz w:val="12"/>
          <w:szCs w:val="12"/>
        </w:rPr>
        <w:t xml:space="preserve"> (с ограниченным количеством платежей)</w:t>
      </w:r>
      <w:r w:rsidRPr="00620692">
        <w:rPr>
          <w:rFonts w:ascii="Arial" w:hAnsi="Arial" w:cs="Arial"/>
          <w:bCs/>
          <w:sz w:val="12"/>
          <w:szCs w:val="12"/>
        </w:rPr>
        <w:t>; бесконечный (по основной деят-ти).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5.По величине платежа: </w:t>
      </w:r>
      <w:r w:rsidR="005D4F82" w:rsidRPr="00620692">
        <w:rPr>
          <w:rFonts w:ascii="Arial" w:hAnsi="Arial" w:cs="Arial"/>
          <w:bCs/>
          <w:sz w:val="12"/>
          <w:szCs w:val="12"/>
        </w:rPr>
        <w:t>с нулевым темпом роста платежей, с постоянным темпом, с переменным темпом.</w:t>
      </w:r>
    </w:p>
    <w:p w:rsidR="005D4F82" w:rsidRPr="00620692" w:rsidRDefault="005D4F82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К числу денежных потоков относят аннуитет (финансовая рента) – денежный поток все элементы которого равны друг другу и одни промежутки времени.С1=С2=…=С</w:t>
      </w:r>
      <w:r w:rsidRPr="00620692">
        <w:rPr>
          <w:rFonts w:ascii="Arial" w:hAnsi="Arial" w:cs="Arial"/>
          <w:bCs/>
          <w:sz w:val="12"/>
          <w:szCs w:val="12"/>
          <w:lang w:val="en-US"/>
        </w:rPr>
        <w:t>n</w:t>
      </w:r>
      <w:r w:rsidRPr="00620692">
        <w:rPr>
          <w:rFonts w:ascii="Arial" w:hAnsi="Arial" w:cs="Arial"/>
          <w:bCs/>
          <w:sz w:val="12"/>
          <w:szCs w:val="12"/>
        </w:rPr>
        <w:t>=А</w:t>
      </w:r>
    </w:p>
    <w:p w:rsidR="005D4F82" w:rsidRPr="00620692" w:rsidRDefault="005D4F82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Аннуитет срочный и бессрочный.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  <w:u w:val="single"/>
        </w:rPr>
      </w:pPr>
      <w:r w:rsidRPr="00620692">
        <w:rPr>
          <w:rFonts w:ascii="Arial" w:hAnsi="Arial" w:cs="Arial"/>
          <w:bCs/>
          <w:sz w:val="12"/>
          <w:szCs w:val="12"/>
          <w:u w:val="single"/>
        </w:rPr>
        <w:t>Методы оценки ден.потоков: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- </w:t>
      </w:r>
      <w:r w:rsidRPr="00620692">
        <w:rPr>
          <w:rFonts w:ascii="Arial" w:hAnsi="Arial" w:cs="Arial"/>
          <w:bCs/>
          <w:i/>
          <w:sz w:val="12"/>
          <w:szCs w:val="12"/>
        </w:rPr>
        <w:t>Метод прямого счета</w:t>
      </w:r>
      <w:r w:rsidRPr="00620692">
        <w:rPr>
          <w:rFonts w:ascii="Arial" w:hAnsi="Arial" w:cs="Arial"/>
          <w:bCs/>
          <w:sz w:val="12"/>
          <w:szCs w:val="12"/>
        </w:rPr>
        <w:t xml:space="preserve"> – обработка первичных фин.док-тов. Преимущество – точность; недостаток – высокая трудоемкость.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- </w:t>
      </w:r>
      <w:r w:rsidRPr="00620692">
        <w:rPr>
          <w:rFonts w:ascii="Arial" w:hAnsi="Arial" w:cs="Arial"/>
          <w:bCs/>
          <w:i/>
          <w:sz w:val="12"/>
          <w:szCs w:val="12"/>
        </w:rPr>
        <w:t>Метод косвенный</w:t>
      </w:r>
      <w:r w:rsidRPr="00620692">
        <w:rPr>
          <w:rFonts w:ascii="Arial" w:hAnsi="Arial" w:cs="Arial"/>
          <w:bCs/>
          <w:sz w:val="12"/>
          <w:szCs w:val="12"/>
        </w:rPr>
        <w:t xml:space="preserve"> – основан на отчетных показателях предыдущего периода с учетом поправочных коэф-тов. Менее трудоемкий, но характеризуется меньшей точностью.</w:t>
      </w:r>
    </w:p>
    <w:p w:rsidR="00B65A53" w:rsidRPr="00620692" w:rsidRDefault="00B65A53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 xml:space="preserve">Существует </w:t>
      </w:r>
      <w:r w:rsidRPr="00620692">
        <w:rPr>
          <w:rFonts w:ascii="Arial" w:eastAsia="Helvetica-Bold" w:hAnsi="Arial" w:cs="Arial"/>
          <w:bCs/>
          <w:sz w:val="12"/>
          <w:szCs w:val="12"/>
        </w:rPr>
        <w:t xml:space="preserve">два метода расчета потоков денежных потоков: </w:t>
      </w:r>
      <w:r w:rsidRPr="00620692">
        <w:rPr>
          <w:rFonts w:ascii="Arial" w:hAnsi="Arial" w:cs="Arial"/>
          <w:sz w:val="12"/>
          <w:szCs w:val="12"/>
        </w:rPr>
        <w:t xml:space="preserve">прямой и косвенный. При </w:t>
      </w:r>
      <w:r w:rsidRPr="00620692">
        <w:rPr>
          <w:rFonts w:ascii="Arial" w:eastAsia="Helvetica-Bold" w:hAnsi="Arial" w:cs="Arial"/>
          <w:bCs/>
          <w:sz w:val="12"/>
          <w:szCs w:val="12"/>
        </w:rPr>
        <w:t xml:space="preserve">прямом </w:t>
      </w:r>
      <w:r w:rsidRPr="00620692">
        <w:rPr>
          <w:rFonts w:ascii="Arial" w:hAnsi="Arial" w:cs="Arial"/>
          <w:sz w:val="12"/>
          <w:szCs w:val="12"/>
        </w:rPr>
        <w:t xml:space="preserve">методе расчет потоков осуществляется на основе счетов бухгалтерского учета предприятия, а при косвенном - на основе показателей баланса предприятия и отчета о финансовых результатах. При прямом методе предприятие получает ответы на вопросы относительно притоков и оттоков денежных средств и их достаточности для обеспечения всех платежей. При прямом методе поток денежных средств на конец периода определяется как разница между всеми притоками на предприятии по трем видам деятельности (основной, инвестиционной и финансовой) и их оттоками. При </w:t>
      </w:r>
      <w:r w:rsidRPr="00620692">
        <w:rPr>
          <w:rFonts w:ascii="Arial" w:eastAsia="Helvetica-Bold" w:hAnsi="Arial" w:cs="Arial"/>
          <w:bCs/>
          <w:sz w:val="12"/>
          <w:szCs w:val="12"/>
        </w:rPr>
        <w:t xml:space="preserve">косвенном </w:t>
      </w:r>
      <w:r w:rsidRPr="00620692">
        <w:rPr>
          <w:rFonts w:ascii="Arial" w:hAnsi="Arial" w:cs="Arial"/>
          <w:sz w:val="12"/>
          <w:szCs w:val="12"/>
        </w:rPr>
        <w:t>методе основой для расчета является нераспределенная прибыль, амортизация, а также изменение активов и пассивов предприятия. При этом увеличение активов уменьшает денежные средства предприятия, а увеличение пассивов - увеличивает, и наоборот. Косвенный метод показывает взаимосвязь различных видов деятельности предприятия, а также влияние на прибыль изменений в активах и пассивах предприятия. Основой расчета при прямом методе является выручка от реализации продукции, а при косвенном - прибыль.</w:t>
      </w:r>
    </w:p>
    <w:p w:rsidR="00B65A53" w:rsidRPr="00620692" w:rsidRDefault="00B65A53" w:rsidP="005763FD">
      <w:pPr>
        <w:tabs>
          <w:tab w:val="left" w:pos="720"/>
        </w:tabs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3" w:name="_Toc398998477"/>
      <w:r w:rsidRPr="00620692">
        <w:rPr>
          <w:rFonts w:ascii="Arial" w:hAnsi="Arial" w:cs="Arial"/>
          <w:i w:val="0"/>
          <w:sz w:val="12"/>
          <w:szCs w:val="12"/>
        </w:rPr>
        <w:lastRenderedPageBreak/>
        <w:t>3</w:t>
      </w:r>
      <w:r w:rsidR="00D137FE" w:rsidRPr="00620692">
        <w:rPr>
          <w:rFonts w:ascii="Arial" w:hAnsi="Arial" w:cs="Arial"/>
          <w:i w:val="0"/>
          <w:sz w:val="12"/>
          <w:szCs w:val="12"/>
        </w:rPr>
        <w:t>8.Денежный поток по видам деятельности.</w:t>
      </w:r>
      <w:bookmarkEnd w:id="43"/>
    </w:p>
    <w:p w:rsidR="00191360" w:rsidRPr="00620692" w:rsidRDefault="00B65A53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 xml:space="preserve">Денежный поток – поступление и выплаты денежных средств, распределенные по времени и обусловленные деятельностью предприятия. </w:t>
      </w:r>
    </w:p>
    <w:p w:rsidR="00191360" w:rsidRPr="00620692" w:rsidRDefault="00B65A53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 xml:space="preserve">Классификация денежных потоков. </w:t>
      </w:r>
    </w:p>
    <w:p w:rsidR="00191360" w:rsidRPr="00620692" w:rsidRDefault="00B65A53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>По видам деятельности:</w:t>
      </w:r>
    </w:p>
    <w:p w:rsidR="00191360" w:rsidRPr="00620692" w:rsidRDefault="00191360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>1.</w:t>
      </w:r>
      <w:r w:rsidR="00B65A53" w:rsidRPr="00620692">
        <w:rPr>
          <w:rFonts w:ascii="Arial" w:hAnsi="Arial" w:cs="Arial"/>
          <w:iCs/>
          <w:sz w:val="12"/>
          <w:szCs w:val="12"/>
        </w:rPr>
        <w:t xml:space="preserve"> денежный поток </w:t>
      </w:r>
      <w:r w:rsidRPr="00620692">
        <w:rPr>
          <w:rFonts w:ascii="Arial" w:hAnsi="Arial" w:cs="Arial"/>
          <w:iCs/>
          <w:sz w:val="12"/>
          <w:szCs w:val="12"/>
        </w:rPr>
        <w:t>операционной</w:t>
      </w:r>
      <w:r w:rsidR="00B65A53" w:rsidRPr="00620692">
        <w:rPr>
          <w:rFonts w:ascii="Arial" w:hAnsi="Arial" w:cs="Arial"/>
          <w:iCs/>
          <w:sz w:val="12"/>
          <w:szCs w:val="12"/>
        </w:rPr>
        <w:t xml:space="preserve"> деятельности</w:t>
      </w:r>
      <w:r w:rsidRPr="00620692">
        <w:rPr>
          <w:rFonts w:ascii="Arial" w:hAnsi="Arial" w:cs="Arial"/>
          <w:iCs/>
          <w:sz w:val="12"/>
          <w:szCs w:val="12"/>
        </w:rPr>
        <w:t xml:space="preserve"> (выручка, платежи поставщикам за сырье и материалы, выплаты по заработной плате, формирование амортизационного фонда, бюджетные и внебюджетные фонды)</w:t>
      </w:r>
      <w:r w:rsidR="00B65A53" w:rsidRPr="00620692">
        <w:rPr>
          <w:rFonts w:ascii="Arial" w:hAnsi="Arial" w:cs="Arial"/>
          <w:iCs/>
          <w:sz w:val="12"/>
          <w:szCs w:val="12"/>
        </w:rPr>
        <w:t xml:space="preserve">, </w:t>
      </w:r>
    </w:p>
    <w:p w:rsidR="00191360" w:rsidRPr="00620692" w:rsidRDefault="00191360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 xml:space="preserve">2. </w:t>
      </w:r>
      <w:r w:rsidR="00B65A53" w:rsidRPr="00620692">
        <w:rPr>
          <w:rFonts w:ascii="Arial" w:hAnsi="Arial" w:cs="Arial"/>
          <w:iCs/>
          <w:sz w:val="12"/>
          <w:szCs w:val="12"/>
        </w:rPr>
        <w:t xml:space="preserve">денежный поток инвестиционной деятельности, </w:t>
      </w:r>
    </w:p>
    <w:p w:rsidR="00191360" w:rsidRPr="00620692" w:rsidRDefault="00191360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 xml:space="preserve">3. </w:t>
      </w:r>
      <w:r w:rsidR="00B65A53" w:rsidRPr="00620692">
        <w:rPr>
          <w:rFonts w:ascii="Arial" w:hAnsi="Arial" w:cs="Arial"/>
          <w:iCs/>
          <w:sz w:val="12"/>
          <w:szCs w:val="12"/>
        </w:rPr>
        <w:t xml:space="preserve">денежный поток финансовой деятельности. </w:t>
      </w:r>
    </w:p>
    <w:p w:rsidR="00191360" w:rsidRPr="00620692" w:rsidRDefault="00B65A53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>По направлению движения: положительный и отрицательный.</w:t>
      </w:r>
    </w:p>
    <w:p w:rsidR="00191360" w:rsidRPr="00620692" w:rsidRDefault="00B65A53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>По способу оценки во времени: настоящий и будущий (прогнозируемый).</w:t>
      </w:r>
    </w:p>
    <w:p w:rsidR="00191360" w:rsidRPr="00620692" w:rsidRDefault="00B65A53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 xml:space="preserve">По уровню достаточности: избыточный и дефицитный. </w:t>
      </w:r>
    </w:p>
    <w:p w:rsidR="00191360" w:rsidRPr="00620692" w:rsidRDefault="001D2331" w:rsidP="005763FD">
      <w:pPr>
        <w:rPr>
          <w:rFonts w:ascii="Arial" w:hAnsi="Arial" w:cs="Arial"/>
          <w:iCs/>
          <w:sz w:val="12"/>
          <w:szCs w:val="12"/>
        </w:rPr>
      </w:pPr>
      <w:r w:rsidRPr="00620692">
        <w:rPr>
          <w:rFonts w:ascii="Arial" w:hAnsi="Arial" w:cs="Arial"/>
          <w:iCs/>
          <w:sz w:val="12"/>
          <w:szCs w:val="12"/>
        </w:rPr>
        <w:t>Целью управления денежным потоком является сбалансированность поступлений и выплат во времени и по видам деятельности.</w:t>
      </w:r>
    </w:p>
    <w:p w:rsidR="00244FC7" w:rsidRPr="00620692" w:rsidRDefault="00244FC7" w:rsidP="005763FD">
      <w:pPr>
        <w:rPr>
          <w:rFonts w:ascii="Arial" w:hAnsi="Arial" w:cs="Arial"/>
          <w:sz w:val="12"/>
          <w:szCs w:val="12"/>
        </w:rPr>
      </w:pPr>
    </w:p>
    <w:p w:rsidR="00B65A53" w:rsidRPr="00620692" w:rsidRDefault="00B65A53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4" w:name="_Toc398998478"/>
      <w:r w:rsidRPr="00620692">
        <w:rPr>
          <w:rFonts w:ascii="Arial" w:hAnsi="Arial" w:cs="Arial"/>
          <w:i w:val="0"/>
          <w:sz w:val="12"/>
          <w:szCs w:val="12"/>
        </w:rPr>
        <w:t>39</w:t>
      </w:r>
      <w:r w:rsidR="00D137FE" w:rsidRPr="00620692">
        <w:rPr>
          <w:rFonts w:ascii="Arial" w:hAnsi="Arial" w:cs="Arial"/>
          <w:i w:val="0"/>
          <w:sz w:val="12"/>
          <w:szCs w:val="12"/>
        </w:rPr>
        <w:t xml:space="preserve">. Операционный и денежный </w:t>
      </w:r>
      <w:r w:rsidRPr="00620692">
        <w:rPr>
          <w:rFonts w:ascii="Arial" w:hAnsi="Arial" w:cs="Arial"/>
          <w:i w:val="0"/>
          <w:sz w:val="12"/>
          <w:szCs w:val="12"/>
        </w:rPr>
        <w:t>цикл</w:t>
      </w:r>
      <w:r w:rsidR="00D137FE" w:rsidRPr="00620692">
        <w:rPr>
          <w:rFonts w:ascii="Arial" w:hAnsi="Arial" w:cs="Arial"/>
          <w:i w:val="0"/>
          <w:sz w:val="12"/>
          <w:szCs w:val="12"/>
        </w:rPr>
        <w:t xml:space="preserve"> предприятия.</w:t>
      </w:r>
      <w:bookmarkEnd w:id="44"/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Оборачиваемость оборотного капитала во времени характеризуется показателями длительности операционного и денежного (финансового) цикла.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Полный (операционный) цикл оборота оборотных активов измеряется временем с момента закупки сырья и материалов до оплаты готовой продукции покупателями.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Операционный цикл определяется: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ОЦ=Поз+ПОнпз+ПОгп+ПОдз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 – продолжительность (период) оборота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Поз+ПОнпз+ПОгп – длительность производственного цикла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Денежный (финансовый) цикл – характеризует разрыв между сроком платежа по обязательствам компании перед поставщиками и получением денег от покупателей.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ДЦ=ОЦ-ПОкз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ПОкз – продолжительность оборота кредиторской задолженности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Для компании эффективность использования оборотного капитала будет определяться снижением операционного и денежного циклов.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Сократить их можно следующим образом:</w:t>
      </w:r>
    </w:p>
    <w:p w:rsidR="00C765BC" w:rsidRPr="00620692" w:rsidRDefault="008608D1" w:rsidP="008608D1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1.</w:t>
      </w:r>
      <w:r w:rsidR="00C765BC" w:rsidRPr="00620692">
        <w:rPr>
          <w:rFonts w:ascii="Arial" w:hAnsi="Arial" w:cs="Arial"/>
          <w:bCs/>
          <w:sz w:val="12"/>
          <w:szCs w:val="12"/>
        </w:rPr>
        <w:t>За счет сокращения производственного процесса</w:t>
      </w:r>
    </w:p>
    <w:p w:rsidR="00C765BC" w:rsidRPr="00620692" w:rsidRDefault="008608D1" w:rsidP="008608D1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2.</w:t>
      </w:r>
      <w:r w:rsidR="00C765BC" w:rsidRPr="00620692">
        <w:rPr>
          <w:rFonts w:ascii="Arial" w:hAnsi="Arial" w:cs="Arial"/>
          <w:bCs/>
          <w:sz w:val="12"/>
          <w:szCs w:val="12"/>
        </w:rPr>
        <w:t>Путем ускорения оборачиваемости дебиторской задолженности</w:t>
      </w:r>
    </w:p>
    <w:p w:rsidR="00C765BC" w:rsidRPr="00620692" w:rsidRDefault="008608D1" w:rsidP="008608D1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>3.</w:t>
      </w:r>
      <w:r w:rsidR="00606215" w:rsidRPr="00620692">
        <w:rPr>
          <w:rFonts w:ascii="Arial" w:hAnsi="Arial" w:cs="Arial"/>
          <w:bCs/>
          <w:sz w:val="12"/>
          <w:szCs w:val="12"/>
        </w:rPr>
        <w:t>За счет замедления оборачиваемости кредиторской задолженности</w:t>
      </w:r>
    </w:p>
    <w:p w:rsidR="00C765BC" w:rsidRPr="00620692" w:rsidRDefault="00C765BC" w:rsidP="005763FD">
      <w:pPr>
        <w:tabs>
          <w:tab w:val="left" w:pos="-540"/>
        </w:tabs>
        <w:jc w:val="both"/>
        <w:rPr>
          <w:rFonts w:ascii="Arial" w:hAnsi="Arial" w:cs="Arial"/>
          <w:bCs/>
          <w:sz w:val="12"/>
          <w:szCs w:val="12"/>
        </w:rPr>
      </w:pPr>
    </w:p>
    <w:p w:rsidR="00EF16AB" w:rsidRPr="00620692" w:rsidRDefault="00EF16AB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Default="008608D1" w:rsidP="005763FD">
      <w:pPr>
        <w:rPr>
          <w:rFonts w:ascii="Arial" w:hAnsi="Arial" w:cs="Arial"/>
          <w:sz w:val="12"/>
          <w:szCs w:val="12"/>
        </w:rPr>
      </w:pPr>
    </w:p>
    <w:p w:rsidR="00620692" w:rsidRPr="00620692" w:rsidRDefault="00620692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8608D1" w:rsidRPr="00620692" w:rsidRDefault="008608D1" w:rsidP="005763FD">
      <w:pPr>
        <w:rPr>
          <w:rFonts w:ascii="Arial" w:hAnsi="Arial" w:cs="Arial"/>
          <w:sz w:val="12"/>
          <w:szCs w:val="12"/>
        </w:rPr>
      </w:pPr>
    </w:p>
    <w:p w:rsidR="00D137FE" w:rsidRPr="00620692" w:rsidRDefault="00C76DA0" w:rsidP="005763FD">
      <w:pPr>
        <w:pStyle w:val="1"/>
        <w:ind w:left="0"/>
        <w:rPr>
          <w:rFonts w:ascii="Arial" w:hAnsi="Arial" w:cs="Arial"/>
          <w:i w:val="0"/>
          <w:sz w:val="12"/>
          <w:szCs w:val="12"/>
        </w:rPr>
      </w:pPr>
      <w:bookmarkStart w:id="45" w:name="_Toc398998479"/>
      <w:r w:rsidRPr="00620692">
        <w:rPr>
          <w:rFonts w:ascii="Arial" w:hAnsi="Arial" w:cs="Arial"/>
          <w:i w:val="0"/>
          <w:sz w:val="12"/>
          <w:szCs w:val="12"/>
        </w:rPr>
        <w:lastRenderedPageBreak/>
        <w:t>40</w:t>
      </w:r>
      <w:r w:rsidR="00D137FE" w:rsidRPr="00620692">
        <w:rPr>
          <w:rFonts w:ascii="Arial" w:hAnsi="Arial" w:cs="Arial"/>
          <w:i w:val="0"/>
          <w:sz w:val="12"/>
          <w:szCs w:val="12"/>
        </w:rPr>
        <w:t xml:space="preserve">.Банкротство и финансовая </w:t>
      </w:r>
      <w:bookmarkStart w:id="46" w:name="OCRUncertain190"/>
      <w:r w:rsidR="00D137FE" w:rsidRPr="00620692">
        <w:rPr>
          <w:rFonts w:ascii="Arial" w:hAnsi="Arial" w:cs="Arial"/>
          <w:i w:val="0"/>
          <w:sz w:val="12"/>
          <w:szCs w:val="12"/>
        </w:rPr>
        <w:t>реструктуризация.</w:t>
      </w:r>
      <w:bookmarkEnd w:id="45"/>
      <w:bookmarkEnd w:id="46"/>
    </w:p>
    <w:p w:rsidR="006D5F36" w:rsidRPr="00620692" w:rsidRDefault="006D5F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Банкротство – финансовое состояние компании, определяемое неплатежеспособностью, т.е. неисполнением обязательств в течении 3-х месяцев с даты их истечения.</w:t>
      </w:r>
    </w:p>
    <w:p w:rsidR="006D5F36" w:rsidRPr="00620692" w:rsidRDefault="006D5F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Модель Альтмана, модель Бивера.</w:t>
      </w:r>
    </w:p>
    <w:p w:rsidR="006D5F36" w:rsidRPr="00620692" w:rsidRDefault="006D5F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Оценка состояния банкротства отечественных предприятий осуществляется по следующим показателям:</w:t>
      </w:r>
    </w:p>
    <w:p w:rsidR="006D5F36" w:rsidRPr="00620692" w:rsidRDefault="006D5F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Коэффициент текущей ликвидности Ктл&gt;2</w:t>
      </w:r>
    </w:p>
    <w:p w:rsidR="006D5F36" w:rsidRPr="00620692" w:rsidRDefault="006D5F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Коэффициент обеспечения предприятия собственными оборотными средствами Ксос=СОС/ОА&gt;0,1</w:t>
      </w:r>
    </w:p>
    <w:p w:rsidR="006D5F36" w:rsidRPr="00620692" w:rsidRDefault="006D5F36" w:rsidP="005763FD">
      <w:pPr>
        <w:rPr>
          <w:rFonts w:ascii="Arial" w:hAnsi="Arial" w:cs="Arial"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Коэффициент утраты(восстановления) платежеспособности</w:t>
      </w:r>
    </w:p>
    <w:p w:rsidR="006D5F36" w:rsidRPr="00620692" w:rsidRDefault="00620692" w:rsidP="005763FD">
      <w:pPr>
        <w:rPr>
          <w:rFonts w:ascii="Arial" w:hAnsi="Arial" w:cs="Arial"/>
          <w:sz w:val="12"/>
          <w:szCs w:val="12"/>
        </w:rPr>
      </w:pPr>
      <m:oMathPara>
        <m:oMath>
          <m:r>
            <w:rPr>
              <w:rFonts w:ascii="Cambria Math" w:hAnsi="Arial" w:cs="Arial"/>
              <w:sz w:val="12"/>
              <w:szCs w:val="12"/>
            </w:rPr>
            <m:t>Кутр</m:t>
          </m:r>
          <m:d>
            <m:d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dPr>
            <m:e>
              <m:r>
                <w:rPr>
                  <w:rFonts w:ascii="Cambria Math" w:hAnsi="Arial" w:cs="Arial"/>
                  <w:sz w:val="12"/>
                  <w:szCs w:val="12"/>
                </w:rPr>
                <m:t>восстан</m:t>
              </m:r>
            </m:e>
          </m:d>
          <m:r>
            <w:rPr>
              <w:rFonts w:ascii="Cambria Math" w:hAnsi="Arial" w:cs="Arial"/>
              <w:sz w:val="12"/>
              <w:szCs w:val="12"/>
            </w:rPr>
            <m:t>=</m:t>
          </m:r>
          <m:f>
            <m:fPr>
              <m:ctrlPr>
                <w:rPr>
                  <w:rFonts w:ascii="Cambria Math" w:hAnsi="Arial" w:cs="Arial"/>
                  <w:i/>
                  <w:sz w:val="12"/>
                  <w:szCs w:val="12"/>
                </w:rPr>
              </m:ctrlPr>
            </m:fPr>
            <m:num>
              <m:r>
                <w:rPr>
                  <w:rFonts w:ascii="Cambria Math" w:hAnsi="Arial" w:cs="Arial"/>
                  <w:sz w:val="12"/>
                  <w:szCs w:val="12"/>
                </w:rPr>
                <m:t>Ктл</m:t>
              </m:r>
              <m:r>
                <w:rPr>
                  <w:rFonts w:ascii="Cambria Math" w:hAnsi="Arial" w:cs="Arial"/>
                  <w:sz w:val="12"/>
                  <w:szCs w:val="12"/>
                </w:rPr>
                <m:t>+3(6)</m:t>
              </m:r>
              <m:r>
                <w:rPr>
                  <w:rFonts w:ascii="Cambria Math" w:hAnsi="Arial" w:cs="Arial"/>
                  <w:sz w:val="12"/>
                  <w:szCs w:val="12"/>
                </w:rPr>
                <m:t>∙</m:t>
              </m:r>
              <m:d>
                <m:dPr>
                  <m:ctrlPr>
                    <w:rPr>
                      <w:rFonts w:ascii="Cambria Math" w:hAnsi="Arial" w:cs="Arial"/>
                      <w:i/>
                      <w:sz w:val="12"/>
                      <w:szCs w:val="12"/>
                    </w:rPr>
                  </m:ctrlPr>
                </m:dPr>
                <m:e>
                  <m:r>
                    <w:rPr>
                      <w:rFonts w:ascii="Cambria Math" w:hAnsi="Arial" w:cs="Arial"/>
                      <w:sz w:val="12"/>
                      <w:szCs w:val="12"/>
                    </w:rPr>
                    <m:t>Ктл</m:t>
                  </m:r>
                  <m:r>
                    <w:rPr>
                      <w:rFonts w:ascii="Cambria Math" w:hAnsi="Arial" w:cs="Arial"/>
                      <w:sz w:val="12"/>
                      <w:szCs w:val="12"/>
                    </w:rPr>
                    <m:t>1</m:t>
                  </m:r>
                  <m:r>
                    <w:rPr>
                      <w:rFonts w:ascii="Cambria Math" w:hAnsi="Arial" w:cs="Arial"/>
                      <w:sz w:val="12"/>
                      <w:szCs w:val="12"/>
                    </w:rPr>
                    <m:t>-Ктл</m:t>
                  </m:r>
                  <m:r>
                    <w:rPr>
                      <w:rFonts w:ascii="Cambria Math" w:hAnsi="Arial" w:cs="Arial"/>
                      <w:sz w:val="12"/>
                      <w:szCs w:val="12"/>
                    </w:rPr>
                    <m:t>0</m:t>
                  </m:r>
                </m:e>
              </m:d>
            </m:num>
            <m:den>
              <m:r>
                <w:rPr>
                  <w:rFonts w:ascii="Cambria Math" w:hAnsi="Arial" w:cs="Arial"/>
                  <w:sz w:val="12"/>
                  <w:szCs w:val="12"/>
                </w:rPr>
                <m:t>2</m:t>
              </m:r>
            </m:den>
          </m:f>
          <m:r>
            <w:rPr>
              <w:rFonts w:ascii="Cambria Math" w:hAnsi="Arial" w:cs="Arial"/>
              <w:sz w:val="12"/>
              <w:szCs w:val="12"/>
            </w:rPr>
            <m:t>……………</m:t>
          </m:r>
          <m:r>
            <w:rPr>
              <w:rFonts w:ascii="Cambria Math" w:hAnsi="Arial" w:cs="Arial"/>
              <w:sz w:val="12"/>
              <w:szCs w:val="12"/>
            </w:rPr>
            <m:t>1</m:t>
          </m:r>
        </m:oMath>
      </m:oMathPara>
    </w:p>
    <w:p w:rsidR="00424340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sz w:val="12"/>
          <w:szCs w:val="12"/>
        </w:rPr>
        <w:t>Конкретно предприятие считается неспособным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удовлетворить требования кредиторов, если его обязательства не исполнены им в течение 3 месяцев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с момента наступления даты их исполнения.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Предприятие может быть объявлено банкротом по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решению суда или по совместному с кредиторами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решению. В любом случае оно должно быть ликвидировано либо принудительно, либо добровольно.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</w:p>
    <w:p w:rsidR="00244FC7" w:rsidRPr="00620692" w:rsidRDefault="00244FC7" w:rsidP="005763FD">
      <w:pPr>
        <w:jc w:val="both"/>
        <w:rPr>
          <w:rFonts w:ascii="Arial" w:hAnsi="Arial" w:cs="Arial"/>
          <w:bCs/>
          <w:sz w:val="12"/>
          <w:szCs w:val="12"/>
        </w:rPr>
      </w:pPr>
      <w:r w:rsidRPr="00620692">
        <w:rPr>
          <w:rFonts w:ascii="Arial" w:hAnsi="Arial" w:cs="Arial"/>
          <w:bCs/>
          <w:sz w:val="12"/>
          <w:szCs w:val="12"/>
        </w:rPr>
        <w:t xml:space="preserve">Реструктуризация </w:t>
      </w:r>
      <w:r w:rsidRPr="00620692">
        <w:rPr>
          <w:rFonts w:ascii="Arial" w:hAnsi="Arial" w:cs="Arial"/>
          <w:sz w:val="12"/>
          <w:szCs w:val="12"/>
        </w:rPr>
        <w:t>- работа по оздоровлению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проблемных компаний с целью повышения их стоимости в интересах всех заинтересованных сторон. От состояния компании во многом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зависят как подход к процессу реструктуризации, так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и спектр имеющихся конструктивных решений.</w:t>
      </w:r>
      <w:r w:rsidRPr="00620692">
        <w:rPr>
          <w:rFonts w:ascii="Arial" w:hAnsi="Arial" w:cs="Arial"/>
          <w:bCs/>
          <w:sz w:val="12"/>
          <w:szCs w:val="12"/>
        </w:rPr>
        <w:t xml:space="preserve"> </w:t>
      </w:r>
      <w:r w:rsidRPr="00620692">
        <w:rPr>
          <w:rFonts w:ascii="Arial" w:hAnsi="Arial" w:cs="Arial"/>
          <w:sz w:val="12"/>
          <w:szCs w:val="12"/>
        </w:rPr>
        <w:t>Стабилизационные меры позволяют выиграть время для построения долгосрочной стратегии. Характер стабилизационных мер зависит от конкретной ситуации, однако по определению они направлены прежде всего на преодоление финансового кризиса и восстановление управляемости предприятия. К таким мерам относятся: 1) улучшение управления денежными потоками и оборотными средствами; 2) перепрофилирование производства; 3) закрытие нерентабельных производств; 4) продажа активов, всего предприятия; 5) ускорение получения денег от дебиторов (возможно, даже в ущерб рентабельности); 6) сокращение и отсрочка затрат; 7) реструктуризация долга, уступка прав требования должника; 8) привлечение опытных специалистов по антикризисному управлению на ключевые позиции; 9) укрепление внутреннего контроля, особенно при принятии компанией новых обязательств и одобрении платежей; совершенствование управленческой отчетности.</w:t>
      </w:r>
    </w:p>
    <w:sectPr w:rsidR="00244FC7" w:rsidRPr="00620692" w:rsidSect="005763FD">
      <w:pgSz w:w="15842" w:h="12242" w:orient="landscape" w:code="1"/>
      <w:pgMar w:top="567" w:right="567" w:bottom="567" w:left="567" w:header="720" w:footer="720" w:gutter="0"/>
      <w:cols w:num="5" w:sep="1" w:space="454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-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7186"/>
    <w:multiLevelType w:val="hybridMultilevel"/>
    <w:tmpl w:val="76E6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917AB"/>
    <w:multiLevelType w:val="multilevel"/>
    <w:tmpl w:val="752EE7BE"/>
    <w:lvl w:ilvl="0">
      <w:start w:val="4"/>
      <w:numFmt w:val="decimal"/>
      <w:lvlText w:val="%1."/>
      <w:lvlJc w:val="left"/>
      <w:pPr>
        <w:tabs>
          <w:tab w:val="num" w:pos="638"/>
        </w:tabs>
        <w:ind w:left="638" w:hanging="638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7F95834"/>
    <w:multiLevelType w:val="hybridMultilevel"/>
    <w:tmpl w:val="2F16B2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DD3543"/>
    <w:multiLevelType w:val="hybridMultilevel"/>
    <w:tmpl w:val="7494D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2588F"/>
    <w:multiLevelType w:val="hybridMultilevel"/>
    <w:tmpl w:val="F3D61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A3085"/>
    <w:multiLevelType w:val="hybridMultilevel"/>
    <w:tmpl w:val="B084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16CD6"/>
    <w:multiLevelType w:val="multilevel"/>
    <w:tmpl w:val="3516DC74"/>
    <w:lvl w:ilvl="0">
      <w:start w:val="2"/>
      <w:numFmt w:val="decimal"/>
      <w:lvlText w:val="%1."/>
      <w:lvlJc w:val="left"/>
      <w:pPr>
        <w:tabs>
          <w:tab w:val="num" w:pos="638"/>
        </w:tabs>
        <w:ind w:left="638" w:hanging="63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07F5DF1"/>
    <w:multiLevelType w:val="hybridMultilevel"/>
    <w:tmpl w:val="129C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434AD"/>
    <w:multiLevelType w:val="hybridMultilevel"/>
    <w:tmpl w:val="129C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33B72"/>
    <w:multiLevelType w:val="hybridMultilevel"/>
    <w:tmpl w:val="CE7AC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B647F"/>
    <w:multiLevelType w:val="multilevel"/>
    <w:tmpl w:val="6FBC04B8"/>
    <w:lvl w:ilvl="0">
      <w:start w:val="1"/>
      <w:numFmt w:val="decimal"/>
      <w:lvlText w:val="%1."/>
      <w:lvlJc w:val="left"/>
      <w:pPr>
        <w:tabs>
          <w:tab w:val="num" w:pos="503"/>
        </w:tabs>
        <w:ind w:left="503" w:hanging="50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2AE5CD1"/>
    <w:multiLevelType w:val="hybridMultilevel"/>
    <w:tmpl w:val="2B6E91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5006593"/>
    <w:multiLevelType w:val="hybridMultilevel"/>
    <w:tmpl w:val="7CF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57894"/>
    <w:multiLevelType w:val="hybridMultilevel"/>
    <w:tmpl w:val="BA225ACA"/>
    <w:lvl w:ilvl="0" w:tplc="8EBAD9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A41751"/>
    <w:multiLevelType w:val="hybridMultilevel"/>
    <w:tmpl w:val="BF34C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24E1C"/>
    <w:multiLevelType w:val="multilevel"/>
    <w:tmpl w:val="7D523B7A"/>
    <w:lvl w:ilvl="0">
      <w:start w:val="4"/>
      <w:numFmt w:val="decimal"/>
      <w:lvlText w:val="%1."/>
      <w:lvlJc w:val="left"/>
      <w:pPr>
        <w:tabs>
          <w:tab w:val="num" w:pos="638"/>
        </w:tabs>
        <w:ind w:left="638" w:hanging="63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F3620AB"/>
    <w:multiLevelType w:val="hybridMultilevel"/>
    <w:tmpl w:val="8BA6F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AA6083"/>
    <w:multiLevelType w:val="hybridMultilevel"/>
    <w:tmpl w:val="83886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1"/>
  </w:num>
  <w:num w:numId="5">
    <w:abstractNumId w:val="11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0"/>
  </w:num>
  <w:num w:numId="11">
    <w:abstractNumId w:val="14"/>
  </w:num>
  <w:num w:numId="12">
    <w:abstractNumId w:val="13"/>
  </w:num>
  <w:num w:numId="13">
    <w:abstractNumId w:val="16"/>
  </w:num>
  <w:num w:numId="14">
    <w:abstractNumId w:val="12"/>
  </w:num>
  <w:num w:numId="15">
    <w:abstractNumId w:val="3"/>
  </w:num>
  <w:num w:numId="16">
    <w:abstractNumId w:val="17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embedSystemFonts/>
  <w:bordersDoNotSurroundHeader/>
  <w:bordersDoNotSurroundFooter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6927BD"/>
    <w:rsid w:val="00011A94"/>
    <w:rsid w:val="00037DF8"/>
    <w:rsid w:val="000B383A"/>
    <w:rsid w:val="000E3D1F"/>
    <w:rsid w:val="001756CB"/>
    <w:rsid w:val="001827D3"/>
    <w:rsid w:val="00190EFE"/>
    <w:rsid w:val="00191360"/>
    <w:rsid w:val="001D2331"/>
    <w:rsid w:val="001E7BDD"/>
    <w:rsid w:val="0022397C"/>
    <w:rsid w:val="00232575"/>
    <w:rsid w:val="00244FC7"/>
    <w:rsid w:val="00254613"/>
    <w:rsid w:val="00261B61"/>
    <w:rsid w:val="00271303"/>
    <w:rsid w:val="002779CB"/>
    <w:rsid w:val="00292E24"/>
    <w:rsid w:val="003420A9"/>
    <w:rsid w:val="003B5E29"/>
    <w:rsid w:val="003D6EF1"/>
    <w:rsid w:val="003F3139"/>
    <w:rsid w:val="0040738C"/>
    <w:rsid w:val="00424340"/>
    <w:rsid w:val="00426E02"/>
    <w:rsid w:val="00433AD6"/>
    <w:rsid w:val="00437ECF"/>
    <w:rsid w:val="004A0BF0"/>
    <w:rsid w:val="004C0095"/>
    <w:rsid w:val="004F679D"/>
    <w:rsid w:val="00564770"/>
    <w:rsid w:val="005669CA"/>
    <w:rsid w:val="0057029D"/>
    <w:rsid w:val="005763FD"/>
    <w:rsid w:val="00591ED5"/>
    <w:rsid w:val="005A683B"/>
    <w:rsid w:val="005C4291"/>
    <w:rsid w:val="005D4F82"/>
    <w:rsid w:val="005E4F2A"/>
    <w:rsid w:val="00606215"/>
    <w:rsid w:val="00620692"/>
    <w:rsid w:val="00657694"/>
    <w:rsid w:val="00663674"/>
    <w:rsid w:val="006927BD"/>
    <w:rsid w:val="006D2FEF"/>
    <w:rsid w:val="006D5524"/>
    <w:rsid w:val="006D5F36"/>
    <w:rsid w:val="007023CB"/>
    <w:rsid w:val="00731126"/>
    <w:rsid w:val="00746705"/>
    <w:rsid w:val="0077304E"/>
    <w:rsid w:val="0078533A"/>
    <w:rsid w:val="007A15CC"/>
    <w:rsid w:val="008361EA"/>
    <w:rsid w:val="00857C7C"/>
    <w:rsid w:val="008608D1"/>
    <w:rsid w:val="00866790"/>
    <w:rsid w:val="00875A6E"/>
    <w:rsid w:val="00880617"/>
    <w:rsid w:val="00883E2F"/>
    <w:rsid w:val="00884792"/>
    <w:rsid w:val="00912913"/>
    <w:rsid w:val="00916FE0"/>
    <w:rsid w:val="0092516B"/>
    <w:rsid w:val="00937E14"/>
    <w:rsid w:val="009767A5"/>
    <w:rsid w:val="00983C0B"/>
    <w:rsid w:val="00991EB1"/>
    <w:rsid w:val="009A52AB"/>
    <w:rsid w:val="009B45D0"/>
    <w:rsid w:val="009F2780"/>
    <w:rsid w:val="009F7277"/>
    <w:rsid w:val="00A50A28"/>
    <w:rsid w:val="00AF2549"/>
    <w:rsid w:val="00B15F38"/>
    <w:rsid w:val="00B2193C"/>
    <w:rsid w:val="00B32055"/>
    <w:rsid w:val="00B65A53"/>
    <w:rsid w:val="00BE5425"/>
    <w:rsid w:val="00C05E8D"/>
    <w:rsid w:val="00C53063"/>
    <w:rsid w:val="00C765BC"/>
    <w:rsid w:val="00C76DA0"/>
    <w:rsid w:val="00C95689"/>
    <w:rsid w:val="00CD56AA"/>
    <w:rsid w:val="00D121D3"/>
    <w:rsid w:val="00D137FE"/>
    <w:rsid w:val="00D245C3"/>
    <w:rsid w:val="00DC0F68"/>
    <w:rsid w:val="00DF6D42"/>
    <w:rsid w:val="00E05EFF"/>
    <w:rsid w:val="00E81BD8"/>
    <w:rsid w:val="00EA5489"/>
    <w:rsid w:val="00EB3950"/>
    <w:rsid w:val="00EC25C6"/>
    <w:rsid w:val="00EE2CE0"/>
    <w:rsid w:val="00EF16AB"/>
    <w:rsid w:val="00F04385"/>
    <w:rsid w:val="00F404B4"/>
    <w:rsid w:val="00F427E6"/>
    <w:rsid w:val="00F66436"/>
    <w:rsid w:val="00F76353"/>
    <w:rsid w:val="00FD2F38"/>
    <w:rsid w:val="00FF1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33A"/>
  </w:style>
  <w:style w:type="paragraph" w:styleId="1">
    <w:name w:val="heading 1"/>
    <w:basedOn w:val="a"/>
    <w:next w:val="a"/>
    <w:qFormat/>
    <w:rsid w:val="0078533A"/>
    <w:pPr>
      <w:keepNext/>
      <w:widowControl w:val="0"/>
      <w:ind w:left="-851"/>
      <w:outlineLvl w:val="0"/>
    </w:pPr>
    <w:rPr>
      <w:i/>
      <w:snapToGrid w:val="0"/>
      <w:sz w:val="28"/>
    </w:rPr>
  </w:style>
  <w:style w:type="paragraph" w:styleId="2">
    <w:name w:val="heading 2"/>
    <w:basedOn w:val="a"/>
    <w:next w:val="a"/>
    <w:qFormat/>
    <w:rsid w:val="0078533A"/>
    <w:pPr>
      <w:keepNext/>
      <w:widowControl w:val="0"/>
      <w:jc w:val="right"/>
      <w:outlineLvl w:val="1"/>
    </w:pPr>
    <w:rPr>
      <w:b/>
      <w:snapToGrid w:val="0"/>
    </w:rPr>
  </w:style>
  <w:style w:type="paragraph" w:styleId="3">
    <w:name w:val="heading 3"/>
    <w:basedOn w:val="a"/>
    <w:next w:val="a"/>
    <w:qFormat/>
    <w:rsid w:val="0078533A"/>
    <w:pPr>
      <w:keepNext/>
      <w:widowControl w:val="0"/>
      <w:jc w:val="center"/>
      <w:outlineLvl w:val="2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8533A"/>
    <w:pPr>
      <w:widowControl w:val="0"/>
      <w:jc w:val="center"/>
    </w:pPr>
    <w:rPr>
      <w:snapToGrid w:val="0"/>
      <w:sz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261B61"/>
    <w:pPr>
      <w:keepLines/>
      <w:widowControl/>
      <w:spacing w:before="480" w:line="276" w:lineRule="auto"/>
      <w:ind w:left="0"/>
      <w:outlineLvl w:val="9"/>
    </w:pPr>
    <w:rPr>
      <w:rFonts w:ascii="Cambria" w:hAnsi="Cambria"/>
      <w:b/>
      <w:bCs/>
      <w:i w:val="0"/>
      <w:snapToGrid/>
      <w:color w:val="365F91"/>
      <w:szCs w:val="28"/>
      <w:lang w:eastAsia="en-US"/>
    </w:rPr>
  </w:style>
  <w:style w:type="paragraph" w:styleId="10">
    <w:name w:val="toc 1"/>
    <w:basedOn w:val="a"/>
    <w:next w:val="a"/>
    <w:autoRedefine/>
    <w:uiPriority w:val="39"/>
    <w:rsid w:val="00261B61"/>
  </w:style>
  <w:style w:type="character" w:styleId="a5">
    <w:name w:val="Hyperlink"/>
    <w:basedOn w:val="a0"/>
    <w:unhideWhenUsed/>
    <w:rsid w:val="00261B61"/>
    <w:rPr>
      <w:color w:val="0000FF"/>
      <w:u w:val="single"/>
    </w:rPr>
  </w:style>
  <w:style w:type="paragraph" w:customStyle="1" w:styleId="21">
    <w:name w:val="Основной текст 21"/>
    <w:basedOn w:val="a"/>
    <w:semiHidden/>
    <w:rsid w:val="009767A5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6">
    <w:name w:val="Body Text"/>
    <w:basedOn w:val="a"/>
    <w:link w:val="a7"/>
    <w:rsid w:val="00244FC7"/>
    <w:pPr>
      <w:suppressAutoHyphens/>
    </w:pPr>
    <w:rPr>
      <w:sz w:val="24"/>
      <w:lang w:eastAsia="ar-SA"/>
    </w:rPr>
  </w:style>
  <w:style w:type="character" w:customStyle="1" w:styleId="a7">
    <w:name w:val="Основной текст Знак"/>
    <w:basedOn w:val="a0"/>
    <w:link w:val="a6"/>
    <w:rsid w:val="00244FC7"/>
    <w:rPr>
      <w:sz w:val="24"/>
      <w:lang w:eastAsia="ar-SA"/>
    </w:rPr>
  </w:style>
  <w:style w:type="character" w:styleId="a8">
    <w:name w:val="Placeholder Text"/>
    <w:basedOn w:val="a0"/>
    <w:uiPriority w:val="99"/>
    <w:semiHidden/>
    <w:rsid w:val="00912913"/>
    <w:rPr>
      <w:color w:val="808080"/>
    </w:rPr>
  </w:style>
  <w:style w:type="paragraph" w:styleId="a9">
    <w:name w:val="Balloon Text"/>
    <w:basedOn w:val="a"/>
    <w:link w:val="aa"/>
    <w:rsid w:val="009129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1291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40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3F85-0F25-412B-9A20-16FBA313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11410</Words>
  <Characters>65040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</vt:lpstr>
    </vt:vector>
  </TitlesOfParts>
  <Company/>
  <LinksUpToDate>false</LinksUpToDate>
  <CharactersWithSpaces>76298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</dc:title>
  <dc:creator>OLYMP:FINANS</dc:creator>
  <cp:lastModifiedBy>Oksi</cp:lastModifiedBy>
  <cp:revision>2</cp:revision>
  <cp:lastPrinted>2014-09-24T12:08:00Z</cp:lastPrinted>
  <dcterms:created xsi:type="dcterms:W3CDTF">2014-10-17T10:24:00Z</dcterms:created>
  <dcterms:modified xsi:type="dcterms:W3CDTF">2014-10-17T10:24:00Z</dcterms:modified>
</cp:coreProperties>
</file>