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BD8" w:rsidRDefault="00147BD8" w:rsidP="00EC24CF">
      <w:pPr>
        <w:spacing w:after="0" w:line="360" w:lineRule="auto"/>
        <w:jc w:val="both"/>
        <w:rPr>
          <w:rFonts w:ascii="Times New Roman" w:hAnsi="Times New Roman"/>
          <w:b/>
          <w:sz w:val="28"/>
          <w:szCs w:val="28"/>
        </w:rPr>
      </w:pPr>
      <w:r>
        <w:rPr>
          <w:rFonts w:ascii="Times New Roman" w:hAnsi="Times New Roman"/>
          <w:b/>
          <w:sz w:val="28"/>
          <w:szCs w:val="28"/>
        </w:rPr>
        <w:t>Содержание</w:t>
      </w:r>
      <w:r w:rsidR="00BB0578">
        <w:rPr>
          <w:rFonts w:ascii="Times New Roman" w:hAnsi="Times New Roman"/>
          <w:b/>
          <w:sz w:val="28"/>
          <w:szCs w:val="28"/>
        </w:rPr>
        <w:t>:</w:t>
      </w:r>
    </w:p>
    <w:p w:rsidR="00147BD8" w:rsidRDefault="00147BD8" w:rsidP="00EC24CF">
      <w:pPr>
        <w:spacing w:after="0" w:line="360" w:lineRule="auto"/>
        <w:jc w:val="both"/>
        <w:rPr>
          <w:rFonts w:ascii="Times New Roman" w:hAnsi="Times New Roman"/>
          <w:b/>
          <w:sz w:val="28"/>
          <w:szCs w:val="28"/>
        </w:rPr>
      </w:pPr>
    </w:p>
    <w:p w:rsidR="00147BD8" w:rsidRDefault="00147BD8" w:rsidP="00EC24CF">
      <w:pPr>
        <w:spacing w:after="0" w:line="360" w:lineRule="auto"/>
        <w:jc w:val="both"/>
        <w:rPr>
          <w:rFonts w:ascii="Times New Roman" w:hAnsi="Times New Roman"/>
          <w:sz w:val="28"/>
          <w:szCs w:val="28"/>
        </w:rPr>
      </w:pPr>
      <w:r>
        <w:rPr>
          <w:rFonts w:ascii="Times New Roman" w:hAnsi="Times New Roman"/>
          <w:sz w:val="28"/>
          <w:szCs w:val="28"/>
        </w:rPr>
        <w:t>Введение ......................................................................................................</w:t>
      </w:r>
      <w:r w:rsidR="00BB0578">
        <w:rPr>
          <w:rFonts w:ascii="Times New Roman" w:hAnsi="Times New Roman"/>
          <w:sz w:val="28"/>
          <w:szCs w:val="28"/>
        </w:rPr>
        <w:t>3</w:t>
      </w:r>
    </w:p>
    <w:p w:rsidR="00147BD8" w:rsidRPr="004E0EEE" w:rsidRDefault="00147BD8" w:rsidP="00EC24CF">
      <w:pPr>
        <w:spacing w:after="0" w:line="360" w:lineRule="auto"/>
        <w:jc w:val="both"/>
        <w:rPr>
          <w:rFonts w:ascii="Times New Roman" w:hAnsi="Times New Roman"/>
          <w:b/>
          <w:sz w:val="28"/>
          <w:szCs w:val="28"/>
        </w:rPr>
      </w:pPr>
      <w:r w:rsidRPr="004E0EEE">
        <w:rPr>
          <w:rFonts w:ascii="Times New Roman" w:hAnsi="Times New Roman"/>
          <w:b/>
          <w:sz w:val="28"/>
          <w:szCs w:val="28"/>
        </w:rPr>
        <w:t>Глава 1. Экономическое содержание налогов и их роль в денежном обеспечении функций государства</w:t>
      </w:r>
    </w:p>
    <w:p w:rsidR="00147BD8" w:rsidRPr="004E0EEE" w:rsidRDefault="00147BD8" w:rsidP="00EC24CF">
      <w:pPr>
        <w:pStyle w:val="a3"/>
        <w:numPr>
          <w:ilvl w:val="1"/>
          <w:numId w:val="9"/>
        </w:numPr>
        <w:spacing w:after="0" w:line="360" w:lineRule="auto"/>
        <w:ind w:left="0" w:firstLine="0"/>
        <w:jc w:val="both"/>
        <w:rPr>
          <w:rFonts w:ascii="Times New Roman" w:hAnsi="Times New Roman"/>
          <w:sz w:val="28"/>
          <w:szCs w:val="28"/>
        </w:rPr>
      </w:pPr>
      <w:r w:rsidRPr="004E0EEE">
        <w:rPr>
          <w:rFonts w:ascii="Times New Roman" w:hAnsi="Times New Roman"/>
          <w:sz w:val="28"/>
          <w:szCs w:val="28"/>
        </w:rPr>
        <w:t xml:space="preserve">Общие понятия доходов бюджета и налоговой </w:t>
      </w:r>
      <w:r>
        <w:rPr>
          <w:rFonts w:ascii="Times New Roman" w:hAnsi="Times New Roman"/>
          <w:sz w:val="28"/>
          <w:szCs w:val="28"/>
        </w:rPr>
        <w:t>системы ..................</w:t>
      </w:r>
      <w:r w:rsidR="00BB0578">
        <w:rPr>
          <w:rFonts w:ascii="Times New Roman" w:hAnsi="Times New Roman"/>
          <w:sz w:val="28"/>
          <w:szCs w:val="28"/>
        </w:rPr>
        <w:t>4</w:t>
      </w:r>
    </w:p>
    <w:p w:rsidR="00147BD8" w:rsidRDefault="00147BD8" w:rsidP="00EC24CF">
      <w:pPr>
        <w:pStyle w:val="a3"/>
        <w:numPr>
          <w:ilvl w:val="1"/>
          <w:numId w:val="9"/>
        </w:numPr>
        <w:spacing w:after="0" w:line="360" w:lineRule="auto"/>
        <w:ind w:left="0" w:firstLine="0"/>
        <w:jc w:val="both"/>
        <w:rPr>
          <w:rFonts w:ascii="Times New Roman" w:hAnsi="Times New Roman"/>
          <w:sz w:val="28"/>
          <w:szCs w:val="28"/>
        </w:rPr>
      </w:pPr>
      <w:r>
        <w:rPr>
          <w:rFonts w:ascii="Times New Roman" w:hAnsi="Times New Roman"/>
          <w:sz w:val="28"/>
          <w:szCs w:val="28"/>
        </w:rPr>
        <w:t>Функции и классификация налогов и сборов ....................................</w:t>
      </w:r>
      <w:r w:rsidR="00BB0578">
        <w:rPr>
          <w:rFonts w:ascii="Times New Roman" w:hAnsi="Times New Roman"/>
          <w:sz w:val="28"/>
          <w:szCs w:val="28"/>
        </w:rPr>
        <w:t>6</w:t>
      </w:r>
    </w:p>
    <w:p w:rsidR="00147BD8" w:rsidRDefault="00147BD8" w:rsidP="00EC24CF">
      <w:pPr>
        <w:spacing w:after="0" w:line="360" w:lineRule="auto"/>
        <w:jc w:val="both"/>
        <w:rPr>
          <w:rFonts w:ascii="Times New Roman" w:hAnsi="Times New Roman"/>
          <w:b/>
          <w:sz w:val="28"/>
          <w:szCs w:val="28"/>
        </w:rPr>
      </w:pPr>
      <w:r w:rsidRPr="004E0EEE">
        <w:rPr>
          <w:rFonts w:ascii="Times New Roman" w:hAnsi="Times New Roman"/>
          <w:b/>
          <w:sz w:val="28"/>
          <w:szCs w:val="28"/>
        </w:rPr>
        <w:t>Глава  2.  Налоговые доходы бюджета РФ – их состав и особенности</w:t>
      </w:r>
    </w:p>
    <w:p w:rsidR="00147BD8" w:rsidRDefault="00147BD8" w:rsidP="00EC24CF">
      <w:pPr>
        <w:spacing w:after="0" w:line="360" w:lineRule="auto"/>
        <w:jc w:val="both"/>
        <w:rPr>
          <w:rFonts w:ascii="Times New Roman" w:hAnsi="Times New Roman"/>
          <w:sz w:val="28"/>
          <w:szCs w:val="28"/>
        </w:rPr>
      </w:pPr>
      <w:r>
        <w:rPr>
          <w:rFonts w:ascii="Times New Roman" w:hAnsi="Times New Roman"/>
          <w:sz w:val="28"/>
          <w:szCs w:val="28"/>
        </w:rPr>
        <w:t>2.1 Основные группы налогов. Федеральные налоги ...............................</w:t>
      </w:r>
      <w:r w:rsidR="00BB0578">
        <w:rPr>
          <w:rFonts w:ascii="Times New Roman" w:hAnsi="Times New Roman"/>
          <w:sz w:val="28"/>
          <w:szCs w:val="28"/>
        </w:rPr>
        <w:t>8</w:t>
      </w:r>
    </w:p>
    <w:p w:rsidR="00147BD8" w:rsidRDefault="00147BD8" w:rsidP="00EC24CF">
      <w:pPr>
        <w:spacing w:after="0" w:line="360" w:lineRule="auto"/>
        <w:jc w:val="both"/>
        <w:rPr>
          <w:rFonts w:ascii="Times New Roman" w:hAnsi="Times New Roman"/>
          <w:sz w:val="28"/>
          <w:szCs w:val="28"/>
        </w:rPr>
      </w:pPr>
      <w:r>
        <w:rPr>
          <w:rFonts w:ascii="Times New Roman" w:hAnsi="Times New Roman"/>
          <w:sz w:val="28"/>
          <w:szCs w:val="28"/>
        </w:rPr>
        <w:t>2.2 Региональные и местные налоги............................................................</w:t>
      </w:r>
      <w:r w:rsidR="00BB0578">
        <w:rPr>
          <w:rFonts w:ascii="Times New Roman" w:hAnsi="Times New Roman"/>
          <w:sz w:val="28"/>
          <w:szCs w:val="28"/>
        </w:rPr>
        <w:t>11</w:t>
      </w:r>
    </w:p>
    <w:p w:rsidR="00147BD8" w:rsidRPr="00BB0578" w:rsidRDefault="00147BD8" w:rsidP="00EC24CF">
      <w:pPr>
        <w:spacing w:after="0" w:line="360" w:lineRule="auto"/>
        <w:jc w:val="both"/>
        <w:rPr>
          <w:rFonts w:ascii="Times New Roman" w:hAnsi="Times New Roman"/>
          <w:b/>
          <w:sz w:val="28"/>
          <w:szCs w:val="28"/>
        </w:rPr>
      </w:pPr>
      <w:r>
        <w:rPr>
          <w:rFonts w:ascii="Times New Roman" w:hAnsi="Times New Roman"/>
          <w:b/>
          <w:sz w:val="28"/>
          <w:szCs w:val="28"/>
        </w:rPr>
        <w:t>Глава  3</w:t>
      </w:r>
      <w:r w:rsidRPr="00BB0578">
        <w:rPr>
          <w:rFonts w:ascii="Times New Roman" w:hAnsi="Times New Roman"/>
          <w:sz w:val="28"/>
          <w:szCs w:val="28"/>
        </w:rPr>
        <w:t xml:space="preserve">.  </w:t>
      </w:r>
      <w:r w:rsidR="00BB0578" w:rsidRPr="00BB0578">
        <w:rPr>
          <w:rFonts w:ascii="Times New Roman" w:hAnsi="Times New Roman"/>
          <w:b/>
          <w:sz w:val="28"/>
          <w:szCs w:val="28"/>
        </w:rPr>
        <w:t>Анализ доходов федерального бюджета 2008-2013 годов</w:t>
      </w:r>
    </w:p>
    <w:p w:rsidR="00147BD8" w:rsidRDefault="00147BD8" w:rsidP="00EC24CF">
      <w:pPr>
        <w:spacing w:after="0" w:line="360" w:lineRule="auto"/>
        <w:jc w:val="both"/>
        <w:rPr>
          <w:rFonts w:ascii="Times New Roman" w:hAnsi="Times New Roman"/>
          <w:sz w:val="28"/>
          <w:szCs w:val="28"/>
        </w:rPr>
      </w:pPr>
      <w:r>
        <w:rPr>
          <w:rFonts w:ascii="Times New Roman" w:hAnsi="Times New Roman"/>
          <w:sz w:val="28"/>
          <w:szCs w:val="28"/>
        </w:rPr>
        <w:t>3.</w:t>
      </w:r>
      <w:r w:rsidR="00BB0578">
        <w:rPr>
          <w:rFonts w:ascii="Times New Roman" w:hAnsi="Times New Roman"/>
          <w:sz w:val="28"/>
          <w:szCs w:val="28"/>
        </w:rPr>
        <w:t>1.</w:t>
      </w:r>
      <w:r>
        <w:rPr>
          <w:rFonts w:ascii="Times New Roman" w:hAnsi="Times New Roman"/>
          <w:sz w:val="28"/>
          <w:szCs w:val="28"/>
        </w:rPr>
        <w:t xml:space="preserve"> Анализ доходов федерального бюджета 2008-2013 годов ................</w:t>
      </w:r>
      <w:r w:rsidR="00BB0578">
        <w:rPr>
          <w:rFonts w:ascii="Times New Roman" w:hAnsi="Times New Roman"/>
          <w:sz w:val="28"/>
          <w:szCs w:val="28"/>
        </w:rPr>
        <w:t>15</w:t>
      </w:r>
    </w:p>
    <w:p w:rsidR="00147BD8" w:rsidRDefault="00147BD8" w:rsidP="00EC24CF">
      <w:pPr>
        <w:spacing w:after="0" w:line="360" w:lineRule="auto"/>
        <w:jc w:val="both"/>
        <w:rPr>
          <w:rFonts w:ascii="Times New Roman" w:hAnsi="Times New Roman"/>
          <w:sz w:val="28"/>
          <w:szCs w:val="28"/>
        </w:rPr>
      </w:pPr>
      <w:r>
        <w:rPr>
          <w:rFonts w:ascii="Times New Roman" w:hAnsi="Times New Roman"/>
          <w:sz w:val="28"/>
          <w:szCs w:val="28"/>
        </w:rPr>
        <w:t>Заключение ..................................................................................................</w:t>
      </w:r>
      <w:r w:rsidR="00BB0578">
        <w:rPr>
          <w:rFonts w:ascii="Times New Roman" w:hAnsi="Times New Roman"/>
          <w:sz w:val="28"/>
          <w:szCs w:val="28"/>
        </w:rPr>
        <w:t>19</w:t>
      </w:r>
    </w:p>
    <w:p w:rsidR="00147BD8" w:rsidRPr="00F774BC" w:rsidRDefault="00147BD8" w:rsidP="00EC24CF">
      <w:pPr>
        <w:tabs>
          <w:tab w:val="left" w:pos="8789"/>
        </w:tabs>
        <w:spacing w:after="0" w:line="360" w:lineRule="auto"/>
        <w:jc w:val="both"/>
        <w:rPr>
          <w:rFonts w:ascii="Times New Roman" w:hAnsi="Times New Roman"/>
          <w:sz w:val="28"/>
          <w:szCs w:val="28"/>
        </w:rPr>
      </w:pPr>
      <w:r>
        <w:rPr>
          <w:rFonts w:ascii="Times New Roman" w:hAnsi="Times New Roman"/>
          <w:sz w:val="28"/>
          <w:szCs w:val="28"/>
        </w:rPr>
        <w:t>Список  источников .....................................................................................</w:t>
      </w:r>
      <w:r w:rsidR="00BB0578">
        <w:rPr>
          <w:rFonts w:ascii="Times New Roman" w:hAnsi="Times New Roman"/>
          <w:sz w:val="28"/>
          <w:szCs w:val="28"/>
        </w:rPr>
        <w:t>21</w:t>
      </w:r>
    </w:p>
    <w:p w:rsidR="00147BD8" w:rsidRDefault="00147BD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Default="00BB0578" w:rsidP="00BB0578">
      <w:pPr>
        <w:spacing w:after="0" w:line="360" w:lineRule="auto"/>
        <w:rPr>
          <w:rFonts w:ascii="Times New Roman" w:hAnsi="Times New Roman"/>
          <w:b/>
          <w:sz w:val="28"/>
          <w:szCs w:val="28"/>
        </w:rPr>
      </w:pPr>
    </w:p>
    <w:p w:rsidR="00BB0578" w:rsidRPr="00F30965" w:rsidRDefault="00BB0578" w:rsidP="00BB0578">
      <w:pPr>
        <w:spacing w:after="0" w:line="360" w:lineRule="auto"/>
        <w:rPr>
          <w:rFonts w:ascii="Times New Roman" w:hAnsi="Times New Roman"/>
          <w:b/>
          <w:sz w:val="28"/>
          <w:szCs w:val="28"/>
        </w:rPr>
      </w:pPr>
    </w:p>
    <w:p w:rsidR="00147BD8" w:rsidRPr="00F30965" w:rsidRDefault="00147BD8" w:rsidP="00BB0578">
      <w:pPr>
        <w:spacing w:after="0" w:line="360" w:lineRule="auto"/>
        <w:ind w:firstLine="425"/>
        <w:jc w:val="center"/>
        <w:rPr>
          <w:rFonts w:ascii="Times New Roman" w:hAnsi="Times New Roman"/>
          <w:b/>
          <w:sz w:val="28"/>
          <w:szCs w:val="28"/>
        </w:rPr>
      </w:pPr>
      <w:r w:rsidRPr="00F30965">
        <w:rPr>
          <w:rFonts w:ascii="Times New Roman" w:hAnsi="Times New Roman"/>
          <w:b/>
          <w:sz w:val="28"/>
          <w:szCs w:val="28"/>
        </w:rPr>
        <w:lastRenderedPageBreak/>
        <w:t>Введение</w:t>
      </w:r>
    </w:p>
    <w:p w:rsidR="00147BD8" w:rsidRPr="00F30965" w:rsidRDefault="00147BD8" w:rsidP="00BB0578">
      <w:pPr>
        <w:pStyle w:val="a5"/>
        <w:spacing w:before="0"/>
        <w:ind w:firstLine="425"/>
        <w:rPr>
          <w:szCs w:val="28"/>
        </w:rPr>
      </w:pPr>
      <w:r w:rsidRPr="00F30965">
        <w:rPr>
          <w:szCs w:val="28"/>
        </w:rPr>
        <w:t>В формировании доходов бюджетной системы в основном участвуют налоги, то есть они, и являются главной статьей бюджетных доходов. В истории развития общества еще ни одно государство не смогло обойтись без налогов, поскольку для выполнения своих функций по удовлетворению коллективных потребностей ему требуется определенная сумма денежных средств, которые могут быть собраны только посредством налогов.</w:t>
      </w:r>
    </w:p>
    <w:p w:rsidR="00147BD8" w:rsidRPr="00F30965" w:rsidRDefault="00147BD8" w:rsidP="00BB0578">
      <w:pPr>
        <w:pStyle w:val="a4"/>
        <w:spacing w:before="0" w:beforeAutospacing="0" w:after="0" w:afterAutospacing="0"/>
        <w:ind w:firstLine="425"/>
        <w:jc w:val="both"/>
        <w:rPr>
          <w:sz w:val="28"/>
          <w:szCs w:val="28"/>
        </w:rPr>
      </w:pPr>
      <w:r w:rsidRPr="00F30965">
        <w:rPr>
          <w:sz w:val="28"/>
          <w:szCs w:val="28"/>
        </w:rPr>
        <w:t>Налоги являются наиболее древним экономическим инструментом. Они крепко впаяны в ткань общественной жизни, нерасторжимо связаны с государством. Государственная власть опирается на материальную основу, которую воплощают, прежде всего, налоги. На налогах лежит и центр тяжести современного финансового хозяйства. Ныне в большинстве развитых капиталистических стран налоги составляют 40-60% валового национального продукта. В налогах переплетаются проблемы экономической мощи государства, его бюджетной политики, а также вопросы социальной справедливости и уровня жизни народа.</w:t>
      </w:r>
    </w:p>
    <w:p w:rsidR="00147BD8" w:rsidRPr="00F30965" w:rsidRDefault="00147BD8" w:rsidP="00BB0578">
      <w:pPr>
        <w:pStyle w:val="a4"/>
        <w:spacing w:before="0" w:beforeAutospacing="0" w:after="0" w:afterAutospacing="0"/>
        <w:ind w:firstLine="425"/>
        <w:jc w:val="both"/>
        <w:rPr>
          <w:sz w:val="28"/>
          <w:szCs w:val="28"/>
        </w:rPr>
      </w:pPr>
      <w:r w:rsidRPr="00F30965">
        <w:rPr>
          <w:sz w:val="28"/>
          <w:szCs w:val="28"/>
        </w:rPr>
        <w:t xml:space="preserve">Экономическая сущность налогов характеризуется денежными отношениями, складывающимися у государства с юридическими и физическими лицами. Этим денежные отношения объективно обусловлены и имеют специфическое общественное назначение – мобилизацию денежных средств в распоряжение государства. Поэтому налог может рассматриваться в качестве экономической категории с присущими ей двумя функциями – фискальной и экономической. </w:t>
      </w:r>
    </w:p>
    <w:p w:rsidR="00147BD8" w:rsidRPr="00F30965" w:rsidRDefault="00147BD8" w:rsidP="00BB0578">
      <w:pPr>
        <w:pStyle w:val="a5"/>
        <w:spacing w:before="0"/>
        <w:ind w:firstLine="425"/>
        <w:rPr>
          <w:szCs w:val="28"/>
        </w:rPr>
      </w:pPr>
      <w:r w:rsidRPr="00F30965">
        <w:rPr>
          <w:i/>
          <w:szCs w:val="28"/>
        </w:rPr>
        <w:t>Актуальность</w:t>
      </w:r>
      <w:r w:rsidRPr="00F30965">
        <w:rPr>
          <w:szCs w:val="28"/>
        </w:rPr>
        <w:t xml:space="preserve"> данной курсовой работы заключается в том, что от правильности построения системы бюджетной системы и налогообложения зависит благосостояние общества в целом. То есть налогообложение непосредственно влияет на динамику компонентов экономического роста, так как это объективный экономический процесс обобществления части созданных в производстве и приращенных в обращении финансовых ресурсов в пользу всего общества.</w:t>
      </w:r>
    </w:p>
    <w:p w:rsidR="00147BD8" w:rsidRPr="00F30965" w:rsidRDefault="00147BD8" w:rsidP="00BB0578">
      <w:pPr>
        <w:spacing w:after="0" w:line="240" w:lineRule="auto"/>
        <w:ind w:firstLine="425"/>
        <w:jc w:val="both"/>
        <w:rPr>
          <w:rFonts w:ascii="Times New Roman" w:hAnsi="Times New Roman"/>
          <w:b/>
          <w:sz w:val="28"/>
          <w:szCs w:val="28"/>
        </w:rPr>
      </w:pPr>
      <w:r w:rsidRPr="00F30965">
        <w:rPr>
          <w:rFonts w:ascii="Times New Roman" w:hAnsi="Times New Roman"/>
          <w:sz w:val="28"/>
          <w:szCs w:val="28"/>
        </w:rPr>
        <w:t>Целью данной курсовой работы является рассмотрение  налоговых доходов бюджета РФ.</w:t>
      </w:r>
    </w:p>
    <w:p w:rsidR="00147BD8" w:rsidRPr="00F30965" w:rsidRDefault="00147BD8" w:rsidP="00BB0578">
      <w:pPr>
        <w:spacing w:after="0" w:line="240" w:lineRule="auto"/>
        <w:ind w:firstLine="425"/>
        <w:jc w:val="both"/>
        <w:rPr>
          <w:rFonts w:ascii="Times New Roman" w:hAnsi="Times New Roman"/>
          <w:b/>
          <w:sz w:val="28"/>
          <w:szCs w:val="28"/>
        </w:rPr>
      </w:pPr>
      <w:r w:rsidRPr="00F30965">
        <w:rPr>
          <w:rFonts w:ascii="Times New Roman" w:hAnsi="Times New Roman"/>
          <w:sz w:val="28"/>
          <w:szCs w:val="28"/>
        </w:rPr>
        <w:t>В соответствии с поставленной целью необходимо рассмотреть следующие задачи:</w:t>
      </w:r>
    </w:p>
    <w:p w:rsidR="00147BD8" w:rsidRPr="00F30965" w:rsidRDefault="00147BD8" w:rsidP="00BB0578">
      <w:pPr>
        <w:pStyle w:val="a5"/>
        <w:numPr>
          <w:ilvl w:val="0"/>
          <w:numId w:val="2"/>
        </w:numPr>
        <w:spacing w:before="0"/>
        <w:ind w:left="0" w:firstLine="425"/>
        <w:rPr>
          <w:szCs w:val="28"/>
        </w:rPr>
      </w:pPr>
      <w:r w:rsidRPr="00F30965">
        <w:rPr>
          <w:szCs w:val="28"/>
        </w:rPr>
        <w:t xml:space="preserve">Описать общие понятия налоговой системы; </w:t>
      </w:r>
    </w:p>
    <w:p w:rsidR="00147BD8" w:rsidRPr="00F30965" w:rsidRDefault="00147BD8" w:rsidP="00BB0578">
      <w:pPr>
        <w:pStyle w:val="a5"/>
        <w:numPr>
          <w:ilvl w:val="0"/>
          <w:numId w:val="2"/>
        </w:numPr>
        <w:spacing w:before="0"/>
        <w:ind w:left="0" w:firstLine="425"/>
        <w:rPr>
          <w:szCs w:val="28"/>
        </w:rPr>
      </w:pPr>
      <w:r w:rsidRPr="00F30965">
        <w:rPr>
          <w:szCs w:val="28"/>
        </w:rPr>
        <w:t>Рассмотреть налоги и их основные характеристики;</w:t>
      </w:r>
    </w:p>
    <w:p w:rsidR="00147BD8" w:rsidRPr="00F30965" w:rsidRDefault="00147BD8" w:rsidP="00BB0578">
      <w:pPr>
        <w:numPr>
          <w:ilvl w:val="0"/>
          <w:numId w:val="2"/>
        </w:numPr>
        <w:tabs>
          <w:tab w:val="clear" w:pos="720"/>
          <w:tab w:val="num" w:pos="0"/>
        </w:tabs>
        <w:spacing w:after="0" w:line="240" w:lineRule="auto"/>
        <w:ind w:left="0" w:firstLine="425"/>
        <w:jc w:val="both"/>
        <w:rPr>
          <w:rFonts w:ascii="Times New Roman" w:hAnsi="Times New Roman"/>
          <w:sz w:val="28"/>
          <w:szCs w:val="28"/>
        </w:rPr>
      </w:pPr>
      <w:r w:rsidRPr="00F30965">
        <w:rPr>
          <w:rFonts w:ascii="Times New Roman" w:hAnsi="Times New Roman"/>
          <w:sz w:val="28"/>
          <w:szCs w:val="28"/>
        </w:rPr>
        <w:t>Экономическое содержание и значение налогов РФ;</w:t>
      </w:r>
    </w:p>
    <w:p w:rsidR="00147BD8" w:rsidRPr="00F30965" w:rsidRDefault="00147BD8" w:rsidP="00BB0578">
      <w:pPr>
        <w:numPr>
          <w:ilvl w:val="0"/>
          <w:numId w:val="2"/>
        </w:numPr>
        <w:tabs>
          <w:tab w:val="clear" w:pos="720"/>
          <w:tab w:val="num" w:pos="0"/>
        </w:tabs>
        <w:spacing w:after="0" w:line="240" w:lineRule="auto"/>
        <w:ind w:left="0" w:firstLine="425"/>
        <w:jc w:val="both"/>
        <w:rPr>
          <w:rFonts w:ascii="Times New Roman" w:hAnsi="Times New Roman"/>
          <w:sz w:val="28"/>
          <w:szCs w:val="28"/>
        </w:rPr>
      </w:pPr>
      <w:r w:rsidRPr="00F30965">
        <w:rPr>
          <w:rFonts w:ascii="Times New Roman" w:hAnsi="Times New Roman"/>
          <w:sz w:val="28"/>
          <w:szCs w:val="28"/>
        </w:rPr>
        <w:t xml:space="preserve"> Классификация налоговых доходов бюджетов РФ;</w:t>
      </w:r>
    </w:p>
    <w:p w:rsidR="00147BD8" w:rsidRPr="00F30965" w:rsidRDefault="00147BD8" w:rsidP="00BB0578">
      <w:pPr>
        <w:numPr>
          <w:ilvl w:val="0"/>
          <w:numId w:val="2"/>
        </w:numPr>
        <w:tabs>
          <w:tab w:val="clear" w:pos="720"/>
          <w:tab w:val="num" w:pos="0"/>
        </w:tabs>
        <w:spacing w:after="0" w:line="240" w:lineRule="auto"/>
        <w:ind w:left="0" w:firstLine="425"/>
        <w:jc w:val="both"/>
        <w:rPr>
          <w:rFonts w:ascii="Times New Roman" w:hAnsi="Times New Roman"/>
          <w:sz w:val="28"/>
          <w:szCs w:val="28"/>
        </w:rPr>
      </w:pPr>
      <w:r w:rsidRPr="00F30965">
        <w:rPr>
          <w:rFonts w:ascii="Times New Roman" w:hAnsi="Times New Roman"/>
          <w:sz w:val="28"/>
          <w:szCs w:val="28"/>
        </w:rPr>
        <w:t>Рассмотреть основные виды доходов федерального, регионального и местного бюджетов.</w:t>
      </w:r>
    </w:p>
    <w:p w:rsidR="00147BD8" w:rsidRPr="00F30965" w:rsidRDefault="00147BD8" w:rsidP="00BB0578">
      <w:pPr>
        <w:pStyle w:val="a5"/>
        <w:spacing w:before="0"/>
        <w:ind w:firstLine="425"/>
        <w:rPr>
          <w:szCs w:val="28"/>
        </w:rPr>
      </w:pPr>
      <w:r w:rsidRPr="00F30965">
        <w:rPr>
          <w:szCs w:val="28"/>
        </w:rPr>
        <w:t>Объектом исследования являются налоги и доходы бюджетной системы Российской Федерации.</w:t>
      </w:r>
    </w:p>
    <w:p w:rsidR="00BB0578" w:rsidRDefault="00BB0578" w:rsidP="00BB0578">
      <w:pPr>
        <w:spacing w:after="0" w:line="240" w:lineRule="auto"/>
        <w:rPr>
          <w:rFonts w:ascii="Times New Roman" w:hAnsi="Times New Roman"/>
          <w:sz w:val="28"/>
          <w:szCs w:val="28"/>
        </w:rPr>
      </w:pPr>
    </w:p>
    <w:p w:rsidR="00BB0578" w:rsidRDefault="00BB0578" w:rsidP="00BB0578">
      <w:pPr>
        <w:spacing w:after="0" w:line="240" w:lineRule="auto"/>
        <w:rPr>
          <w:rFonts w:ascii="Times New Roman" w:hAnsi="Times New Roman"/>
          <w:sz w:val="28"/>
          <w:szCs w:val="28"/>
        </w:rPr>
      </w:pPr>
    </w:p>
    <w:p w:rsidR="00BB0578" w:rsidRDefault="00BB0578" w:rsidP="00BB0578">
      <w:pPr>
        <w:spacing w:after="0" w:line="240" w:lineRule="auto"/>
        <w:rPr>
          <w:rFonts w:ascii="Times New Roman" w:hAnsi="Times New Roman"/>
          <w:sz w:val="28"/>
          <w:szCs w:val="28"/>
        </w:rPr>
      </w:pPr>
    </w:p>
    <w:p w:rsidR="00BB0578" w:rsidRDefault="00BB0578" w:rsidP="00BB0578">
      <w:pPr>
        <w:spacing w:after="0" w:line="240" w:lineRule="auto"/>
        <w:rPr>
          <w:rFonts w:ascii="Times New Roman" w:hAnsi="Times New Roman"/>
          <w:sz w:val="28"/>
          <w:szCs w:val="28"/>
        </w:rPr>
      </w:pPr>
    </w:p>
    <w:p w:rsidR="00147BD8" w:rsidRPr="00F30965" w:rsidRDefault="00147BD8" w:rsidP="00BB0578">
      <w:pPr>
        <w:spacing w:after="0" w:line="360" w:lineRule="auto"/>
        <w:jc w:val="center"/>
        <w:rPr>
          <w:rFonts w:ascii="Times New Roman" w:hAnsi="Times New Roman"/>
          <w:b/>
          <w:sz w:val="28"/>
          <w:szCs w:val="28"/>
        </w:rPr>
      </w:pPr>
      <w:r w:rsidRPr="00F30965">
        <w:rPr>
          <w:rFonts w:ascii="Times New Roman" w:hAnsi="Times New Roman"/>
          <w:b/>
          <w:sz w:val="28"/>
          <w:szCs w:val="28"/>
        </w:rPr>
        <w:lastRenderedPageBreak/>
        <w:t>ГЛАВА 1</w:t>
      </w:r>
    </w:p>
    <w:p w:rsidR="00147BD8" w:rsidRPr="00F30965" w:rsidRDefault="00147BD8" w:rsidP="00BB0578">
      <w:pPr>
        <w:spacing w:after="0" w:line="360" w:lineRule="auto"/>
        <w:ind w:firstLine="425"/>
        <w:jc w:val="center"/>
        <w:rPr>
          <w:rFonts w:ascii="Times New Roman" w:hAnsi="Times New Roman"/>
          <w:b/>
          <w:sz w:val="28"/>
          <w:szCs w:val="28"/>
        </w:rPr>
      </w:pPr>
      <w:r w:rsidRPr="00F30965">
        <w:rPr>
          <w:rFonts w:ascii="Times New Roman" w:hAnsi="Times New Roman"/>
          <w:b/>
          <w:sz w:val="28"/>
          <w:szCs w:val="28"/>
        </w:rPr>
        <w:t xml:space="preserve">ЭКОНОМИЧЕСКОЕ СОДЕРЖАНИЕ НАЛОГОВ И ИХ РОЛЬ В </w:t>
      </w:r>
      <w:r>
        <w:rPr>
          <w:rFonts w:ascii="Times New Roman" w:hAnsi="Times New Roman"/>
          <w:b/>
          <w:sz w:val="28"/>
          <w:szCs w:val="28"/>
        </w:rPr>
        <w:t xml:space="preserve">   </w:t>
      </w:r>
      <w:r w:rsidRPr="00F30965">
        <w:rPr>
          <w:rFonts w:ascii="Times New Roman" w:hAnsi="Times New Roman"/>
          <w:b/>
          <w:sz w:val="28"/>
          <w:szCs w:val="28"/>
        </w:rPr>
        <w:t>ДЕНЕЖНОМ ОБЕСПЕЧЕНИИ ФУНКЦИЙ ГОСУДАРСТВА</w:t>
      </w:r>
    </w:p>
    <w:p w:rsidR="00147BD8" w:rsidRPr="00EC24CF" w:rsidRDefault="00147BD8" w:rsidP="00BB0578">
      <w:pPr>
        <w:pStyle w:val="a3"/>
        <w:numPr>
          <w:ilvl w:val="1"/>
          <w:numId w:val="10"/>
        </w:numPr>
        <w:spacing w:after="0" w:line="240" w:lineRule="auto"/>
        <w:ind w:left="0" w:firstLine="425"/>
        <w:jc w:val="both"/>
        <w:rPr>
          <w:rFonts w:ascii="Times New Roman" w:hAnsi="Times New Roman"/>
          <w:b/>
          <w:sz w:val="28"/>
          <w:szCs w:val="28"/>
        </w:rPr>
      </w:pPr>
      <w:r w:rsidRPr="00EC24CF">
        <w:rPr>
          <w:rFonts w:ascii="Times New Roman" w:hAnsi="Times New Roman"/>
          <w:b/>
          <w:sz w:val="28"/>
          <w:szCs w:val="28"/>
        </w:rPr>
        <w:t>Общие понятия доходов бюджета и  налоговой системы</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Доходы бюджета</w:t>
      </w:r>
      <w:r w:rsidRPr="00F30965">
        <w:rPr>
          <w:rFonts w:ascii="Times New Roman" w:hAnsi="Times New Roman"/>
          <w:sz w:val="28"/>
          <w:szCs w:val="28"/>
        </w:rPr>
        <w:t xml:space="preserve"> – денежные средства, поступающие в безвозмездно и безвозвратном порядке в соответствии с законодательством РФ в распоряжение органов государственной власти РФ, органов государственной власти субъектов РФ и органов местного самоуправления.</w:t>
      </w:r>
    </w:p>
    <w:p w:rsidR="00147BD8" w:rsidRPr="00F30965" w:rsidRDefault="00147BD8" w:rsidP="00BB0578">
      <w:pPr>
        <w:spacing w:after="0" w:line="240" w:lineRule="auto"/>
        <w:ind w:firstLine="425"/>
        <w:jc w:val="both"/>
        <w:rPr>
          <w:rFonts w:ascii="Times New Roman" w:hAnsi="Times New Roman"/>
          <w:color w:val="000000"/>
          <w:sz w:val="28"/>
          <w:szCs w:val="28"/>
          <w:shd w:val="clear" w:color="auto" w:fill="FFFFFF"/>
        </w:rPr>
      </w:pPr>
      <w:r w:rsidRPr="00F30965">
        <w:rPr>
          <w:rFonts w:ascii="Times New Roman" w:hAnsi="Times New Roman"/>
          <w:color w:val="000000"/>
          <w:sz w:val="28"/>
          <w:szCs w:val="28"/>
          <w:shd w:val="clear" w:color="auto" w:fill="FFFFFF"/>
        </w:rPr>
        <w:t>Государственный бюджет обеспечивает для органов государственного управления возможность выполнения, ими своих функций, включая воздействие на функционирование рынков товаров и услуг, финансовых рынков и распределение доходов в секторах экономики.</w:t>
      </w:r>
    </w:p>
    <w:p w:rsidR="00147BD8" w:rsidRPr="00F30965" w:rsidRDefault="00147BD8" w:rsidP="00BB0578">
      <w:pPr>
        <w:spacing w:after="0" w:line="240" w:lineRule="auto"/>
        <w:ind w:firstLine="425"/>
        <w:jc w:val="both"/>
        <w:rPr>
          <w:rFonts w:ascii="Times New Roman" w:hAnsi="Times New Roman"/>
          <w:color w:val="000000"/>
          <w:sz w:val="28"/>
          <w:szCs w:val="28"/>
          <w:shd w:val="clear" w:color="auto" w:fill="FFFFFF"/>
        </w:rPr>
      </w:pPr>
      <w:r w:rsidRPr="00F30965">
        <w:rPr>
          <w:rFonts w:ascii="Times New Roman" w:hAnsi="Times New Roman"/>
          <w:color w:val="000000"/>
          <w:sz w:val="28"/>
          <w:szCs w:val="28"/>
          <w:shd w:val="clear" w:color="auto" w:fill="FFFFFF"/>
        </w:rPr>
        <w:t xml:space="preserve">Бюджетный кодекс Российской Федерации выделяет три вида доходов бюджетов: </w:t>
      </w:r>
      <w:r w:rsidRPr="00F30965">
        <w:rPr>
          <w:rFonts w:ascii="Times New Roman" w:hAnsi="Times New Roman"/>
          <w:i/>
          <w:color w:val="000000"/>
          <w:sz w:val="28"/>
          <w:szCs w:val="28"/>
          <w:shd w:val="clear" w:color="auto" w:fill="FFFFFF"/>
        </w:rPr>
        <w:t>налоговые, неналоговые и безвозмездные поступления</w:t>
      </w:r>
      <w:r w:rsidRPr="00F30965">
        <w:rPr>
          <w:rFonts w:ascii="Times New Roman" w:hAnsi="Times New Roman"/>
          <w:color w:val="000000"/>
          <w:sz w:val="28"/>
          <w:szCs w:val="28"/>
          <w:shd w:val="clear" w:color="auto" w:fill="FFFFFF"/>
        </w:rPr>
        <w:t>. Согласно такой группировке в неналоговые доходы попадают страховые взносы и все доходы от внешнеэкономической деятельности, включая таможенные пошлины. Налоговые доходы будут рассмотрены ниже.</w:t>
      </w:r>
    </w:p>
    <w:p w:rsidR="00147BD8" w:rsidRPr="00F30965" w:rsidRDefault="00147BD8" w:rsidP="00BB0578">
      <w:pPr>
        <w:spacing w:after="0" w:line="240" w:lineRule="auto"/>
        <w:ind w:firstLine="425"/>
        <w:jc w:val="both"/>
        <w:rPr>
          <w:rFonts w:ascii="Times New Roman" w:hAnsi="Times New Roman"/>
          <w:color w:val="000000"/>
          <w:sz w:val="28"/>
          <w:szCs w:val="28"/>
          <w:shd w:val="clear" w:color="auto" w:fill="FFFFFF"/>
        </w:rPr>
      </w:pPr>
      <w:r w:rsidRPr="00F30965">
        <w:rPr>
          <w:rFonts w:ascii="Times New Roman" w:hAnsi="Times New Roman"/>
          <w:color w:val="000000"/>
          <w:sz w:val="28"/>
          <w:szCs w:val="28"/>
          <w:shd w:val="clear" w:color="auto" w:fill="FFFFFF"/>
        </w:rPr>
        <w:t>Что касается безвозмездных поступлений, то они в основной  своей части замыкаются на межбюджетных отношениях: дотация, субвенция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 xml:space="preserve">Дотация </w:t>
      </w:r>
      <w:r w:rsidRPr="00F30965">
        <w:rPr>
          <w:rFonts w:ascii="Times New Roman" w:hAnsi="Times New Roman"/>
          <w:sz w:val="28"/>
          <w:szCs w:val="28"/>
        </w:rPr>
        <w:t>– бюджетные средства, предоставляемые бюджету другого уровня бюджетной системы РФ или юридическому лицу на безвозмездной и безвозвратной основе для покрытия текущих расходов.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Субвенция</w:t>
      </w:r>
      <w:r>
        <w:rPr>
          <w:rStyle w:val="af4"/>
          <w:rFonts w:ascii="Times New Roman" w:hAnsi="Times New Roman"/>
          <w:i/>
          <w:sz w:val="28"/>
          <w:szCs w:val="28"/>
        </w:rPr>
        <w:footnoteReference w:id="1"/>
      </w:r>
      <w:r w:rsidRPr="00F30965">
        <w:rPr>
          <w:rFonts w:ascii="Times New Roman" w:hAnsi="Times New Roman"/>
          <w:i/>
          <w:sz w:val="28"/>
          <w:szCs w:val="28"/>
        </w:rPr>
        <w:t xml:space="preserve"> </w:t>
      </w:r>
      <w:r w:rsidRPr="00F30965">
        <w:rPr>
          <w:rFonts w:ascii="Times New Roman" w:hAnsi="Times New Roman"/>
          <w:sz w:val="28"/>
          <w:szCs w:val="28"/>
        </w:rPr>
        <w:t>– бюджетные средства, предоставляемые бюджету другого уровня бюджетной системы РФ или юридическому лицу на безвозмездной и безвозвратной основе на осуществление определенных целевых расходов.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w:t>
      </w:r>
      <w:r w:rsidRPr="00F30965">
        <w:rPr>
          <w:rFonts w:ascii="Times New Roman" w:hAnsi="Times New Roman"/>
          <w:i/>
          <w:sz w:val="28"/>
          <w:szCs w:val="28"/>
        </w:rPr>
        <w:t xml:space="preserve">Налог – </w:t>
      </w:r>
      <w:r w:rsidRPr="00F30965">
        <w:rPr>
          <w:rFonts w:ascii="Times New Roman" w:hAnsi="Times New Roman"/>
          <w:sz w:val="28"/>
          <w:szCs w:val="28"/>
        </w:rPr>
        <w:t>обязательный взнос налогоплательщика в бюджет и внебюджетные фонды в определенных законом размерах  и в установленные сроки.</w:t>
      </w:r>
      <w:r>
        <w:rPr>
          <w:rStyle w:val="af4"/>
          <w:rFonts w:ascii="Times New Roman" w:hAnsi="Times New Roman"/>
          <w:sz w:val="28"/>
          <w:szCs w:val="28"/>
        </w:rPr>
        <w:footnoteReference w:id="2"/>
      </w:r>
    </w:p>
    <w:p w:rsidR="00147BD8" w:rsidRPr="00F30965" w:rsidRDefault="00147BD8" w:rsidP="00BB0578">
      <w:pPr>
        <w:spacing w:after="0" w:line="240" w:lineRule="auto"/>
        <w:ind w:firstLine="425"/>
        <w:jc w:val="both"/>
        <w:rPr>
          <w:rFonts w:ascii="Times New Roman" w:hAnsi="Times New Roman"/>
          <w:sz w:val="28"/>
          <w:szCs w:val="28"/>
        </w:rPr>
      </w:pPr>
      <w:r>
        <w:rPr>
          <w:rFonts w:ascii="Times New Roman" w:hAnsi="Times New Roman"/>
          <w:i/>
          <w:sz w:val="28"/>
          <w:szCs w:val="28"/>
        </w:rPr>
        <w:t xml:space="preserve"> </w:t>
      </w:r>
      <w:r w:rsidRPr="00F30965">
        <w:rPr>
          <w:rFonts w:ascii="Times New Roman" w:hAnsi="Times New Roman"/>
          <w:i/>
          <w:sz w:val="28"/>
          <w:szCs w:val="28"/>
        </w:rPr>
        <w:t>Налоговая система</w:t>
      </w:r>
      <w:r w:rsidRPr="00F30965">
        <w:rPr>
          <w:rFonts w:ascii="Times New Roman" w:hAnsi="Times New Roman"/>
          <w:sz w:val="28"/>
          <w:szCs w:val="28"/>
        </w:rPr>
        <w:t xml:space="preserve"> – совокупность разных видов налогов, в построение и методах, исчисления которых реализуются определенные принципы. Включает,  прямы е и косвенные налоги.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Налогоплательщик</w:t>
      </w:r>
      <w:r w:rsidRPr="00F30965">
        <w:rPr>
          <w:rFonts w:ascii="Times New Roman" w:hAnsi="Times New Roman"/>
          <w:sz w:val="28"/>
          <w:szCs w:val="28"/>
        </w:rPr>
        <w:t xml:space="preserve"> — физическое лицо или организация, на которое законом возложена обязанность уплачивать налоги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Объект налога</w:t>
      </w:r>
      <w:r w:rsidRPr="00F30965">
        <w:rPr>
          <w:rFonts w:ascii="Times New Roman" w:hAnsi="Times New Roman"/>
          <w:sz w:val="28"/>
          <w:szCs w:val="28"/>
        </w:rPr>
        <w:t xml:space="preserve"> – предмет, наличие которого дает основания для обложения его владельца налогом. Объектами налога являются отдельные виды имущества, прибыль, доход, оборот товаров (услуг), право пользования и т.д.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 xml:space="preserve">Налоговый контроль – </w:t>
      </w:r>
      <w:r w:rsidRPr="00F30965">
        <w:rPr>
          <w:rFonts w:ascii="Times New Roman" w:hAnsi="Times New Roman"/>
          <w:sz w:val="28"/>
          <w:szCs w:val="28"/>
        </w:rPr>
        <w:t xml:space="preserve">специализированный контроль со стороны государственных органов за соблюдением налогового законодательства, </w:t>
      </w:r>
      <w:r w:rsidRPr="00F30965">
        <w:rPr>
          <w:rFonts w:ascii="Times New Roman" w:hAnsi="Times New Roman"/>
          <w:sz w:val="28"/>
          <w:szCs w:val="28"/>
        </w:rPr>
        <w:lastRenderedPageBreak/>
        <w:t>правильностью исчислений, полной и своевременностью уплаты налогов и других обязательных платежей юридическими и физическими лицами.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Налоговая база</w:t>
      </w:r>
      <w:r w:rsidRPr="00F30965">
        <w:rPr>
          <w:rFonts w:ascii="Times New Roman" w:hAnsi="Times New Roman"/>
          <w:sz w:val="28"/>
          <w:szCs w:val="28"/>
        </w:rPr>
        <w:t xml:space="preserve"> (налогооблагаемая база) – стоимостная, физическая или иная характеристики объекта налогообложения (к примеру, у транспортного налога налоговая база – мощность транспортного средства; у налога на доходы физических лиц налоговая база – совокупный доход, выраженный в денежной или натуральной форме).</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Налоговая ставка</w:t>
      </w:r>
      <w:r w:rsidRPr="00F30965">
        <w:rPr>
          <w:rFonts w:ascii="Times New Roman" w:hAnsi="Times New Roman"/>
          <w:sz w:val="28"/>
          <w:szCs w:val="28"/>
        </w:rPr>
        <w:t xml:space="preserve"> — величина налоговых начислений на единицу измерения налоговой базы. Основные виды: твёрдые (устанавливаются в абсолютной сумме на единицу обложения независимо от размеров налоговой базы), пропорциональные (действуют в одинаковом проценте к налоговой базе без учета её величины), прогрессивные (возрастают по мере роста налоговой базы).</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Налоговый период</w:t>
      </w:r>
      <w:r w:rsidRPr="00F30965">
        <w:rPr>
          <w:rFonts w:ascii="Times New Roman" w:hAnsi="Times New Roman"/>
          <w:sz w:val="28"/>
          <w:szCs w:val="28"/>
        </w:rPr>
        <w:t xml:space="preserve"> – период времени применительно к отдельным налогам, по окончании которого определяется налоговая база и исчисляется сумма налога, подлежащая уплате. Налоговый период может составлять календарный месяц, квартал, календарный год или иной период времени.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Льготами по налогам и сборам</w:t>
      </w:r>
      <w:r w:rsidRPr="00F30965">
        <w:rPr>
          <w:rFonts w:ascii="Times New Roman" w:hAnsi="Times New Roman"/>
          <w:sz w:val="28"/>
          <w:szCs w:val="28"/>
        </w:rPr>
        <w:t xml:space="preserve">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уплачивать их в меньшем размере.</w:t>
      </w:r>
    </w:p>
    <w:p w:rsidR="00147BD8" w:rsidRDefault="00147BD8" w:rsidP="00BB0578">
      <w:pPr>
        <w:spacing w:after="0" w:line="240" w:lineRule="auto"/>
        <w:ind w:firstLine="425"/>
        <w:jc w:val="both"/>
        <w:rPr>
          <w:rStyle w:val="apple-converted-space"/>
          <w:rFonts w:ascii="Times New Roman" w:hAnsi="Times New Roman"/>
          <w:color w:val="000000"/>
          <w:sz w:val="28"/>
          <w:szCs w:val="28"/>
          <w:shd w:val="clear" w:color="auto" w:fill="FFFFFF"/>
        </w:rPr>
      </w:pPr>
      <w:r w:rsidRPr="00F30965">
        <w:rPr>
          <w:rFonts w:ascii="Times New Roman" w:hAnsi="Times New Roman"/>
          <w:b/>
          <w:bCs/>
          <w:color w:val="000000"/>
          <w:sz w:val="28"/>
          <w:szCs w:val="28"/>
          <w:shd w:val="clear" w:color="auto" w:fill="FFFFFF"/>
        </w:rPr>
        <w:t>Налоги как экономическая категория,</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будучи особой сферой обще</w:t>
      </w:r>
      <w:r w:rsidRPr="00F30965">
        <w:rPr>
          <w:rFonts w:ascii="Times New Roman" w:hAnsi="Times New Roman"/>
          <w:color w:val="000000"/>
          <w:sz w:val="28"/>
          <w:szCs w:val="28"/>
          <w:shd w:val="clear" w:color="auto" w:fill="FFFFFF"/>
        </w:rPr>
        <w:softHyphen/>
        <w:t>ственных отношений — распределительной, налоги отражают опре</w:t>
      </w:r>
      <w:r w:rsidRPr="00F30965">
        <w:rPr>
          <w:rFonts w:ascii="Times New Roman" w:hAnsi="Times New Roman"/>
          <w:color w:val="000000"/>
          <w:sz w:val="28"/>
          <w:szCs w:val="28"/>
          <w:shd w:val="clear" w:color="auto" w:fill="FFFFFF"/>
        </w:rPr>
        <w:softHyphen/>
        <w:t>деленную сторону объективной экономической действительности, т.е. выступают в роли</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экономической категории,</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выражающей ре</w:t>
      </w:r>
      <w:r w:rsidRPr="00F30965">
        <w:rPr>
          <w:rFonts w:ascii="Times New Roman" w:hAnsi="Times New Roman"/>
          <w:color w:val="000000"/>
          <w:sz w:val="28"/>
          <w:szCs w:val="28"/>
          <w:shd w:val="clear" w:color="auto" w:fill="FFFFFF"/>
        </w:rPr>
        <w:softHyphen/>
        <w:t>ально существующие отношения, тесно связанные посредством распределения с процессом производства и изъятия части ВВП и НД для государства.</w:t>
      </w:r>
      <w:r>
        <w:rPr>
          <w:rStyle w:val="af4"/>
          <w:rFonts w:ascii="Times New Roman" w:hAnsi="Times New Roman"/>
          <w:color w:val="000000"/>
          <w:sz w:val="28"/>
          <w:szCs w:val="28"/>
          <w:shd w:val="clear" w:color="auto" w:fill="FFFFFF"/>
        </w:rPr>
        <w:footnoteReference w:id="3"/>
      </w:r>
      <w:r w:rsidRPr="00F30965">
        <w:rPr>
          <w:rFonts w:ascii="Times New Roman" w:hAnsi="Times New Roman"/>
          <w:color w:val="000000"/>
          <w:sz w:val="28"/>
          <w:szCs w:val="28"/>
        </w:rPr>
        <w:br/>
      </w:r>
      <w:r>
        <w:rPr>
          <w:rFonts w:ascii="Times New Roman" w:hAnsi="Times New Roman"/>
          <w:color w:val="000000"/>
          <w:sz w:val="28"/>
          <w:szCs w:val="28"/>
          <w:shd w:val="clear" w:color="auto" w:fill="FFFFFF"/>
        </w:rPr>
        <w:t xml:space="preserve">            </w:t>
      </w:r>
      <w:r w:rsidRPr="00F30965">
        <w:rPr>
          <w:rFonts w:ascii="Times New Roman" w:hAnsi="Times New Roman"/>
          <w:color w:val="000000"/>
          <w:sz w:val="28"/>
          <w:szCs w:val="28"/>
          <w:shd w:val="clear" w:color="auto" w:fill="FFFFFF"/>
        </w:rPr>
        <w:t>Выступая экономической категорией, налоги</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объективны</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и вос</w:t>
      </w:r>
      <w:r w:rsidRPr="00F30965">
        <w:rPr>
          <w:rFonts w:ascii="Times New Roman" w:hAnsi="Times New Roman"/>
          <w:color w:val="000000"/>
          <w:sz w:val="28"/>
          <w:szCs w:val="28"/>
          <w:shd w:val="clear" w:color="auto" w:fill="FFFFFF"/>
        </w:rPr>
        <w:softHyphen/>
        <w:t>принимаются как отчужденная доля собственности индивидуума в денежном выражении в пользу государства. В то же время</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субъектив</w:t>
      </w:r>
      <w:r w:rsidRPr="00F30965">
        <w:rPr>
          <w:rFonts w:ascii="Times New Roman" w:hAnsi="Times New Roman"/>
          <w:iCs/>
          <w:color w:val="000000"/>
          <w:sz w:val="28"/>
          <w:szCs w:val="28"/>
          <w:shd w:val="clear" w:color="auto" w:fill="FFFFFF"/>
        </w:rPr>
        <w:softHyphen/>
        <w:t>ное</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начало налогов проявляется в том, что властные органы могут изменить тяжесть налогов, приспосабливая их к своей финансовой политике. Следовательно, налоги выступают и как финансовая кате</w:t>
      </w:r>
      <w:r w:rsidRPr="00F30965">
        <w:rPr>
          <w:rFonts w:ascii="Times New Roman" w:hAnsi="Times New Roman"/>
          <w:color w:val="000000"/>
          <w:sz w:val="28"/>
          <w:szCs w:val="28"/>
          <w:shd w:val="clear" w:color="auto" w:fill="FFFFFF"/>
        </w:rPr>
        <w:softHyphen/>
        <w:t>гория и находятся во взаимосвязи с другими финансовыми катего</w:t>
      </w:r>
      <w:r w:rsidRPr="00F30965">
        <w:rPr>
          <w:rFonts w:ascii="Times New Roman" w:hAnsi="Times New Roman"/>
          <w:color w:val="000000"/>
          <w:sz w:val="28"/>
          <w:szCs w:val="28"/>
          <w:shd w:val="clear" w:color="auto" w:fill="FFFFFF"/>
        </w:rPr>
        <w:softHyphen/>
        <w:t>риями. С одной стороны, они выражают общие свойства всех фи</w:t>
      </w:r>
      <w:r w:rsidRPr="00F30965">
        <w:rPr>
          <w:rFonts w:ascii="Times New Roman" w:hAnsi="Times New Roman"/>
          <w:color w:val="000000"/>
          <w:sz w:val="28"/>
          <w:szCs w:val="28"/>
          <w:shd w:val="clear" w:color="auto" w:fill="FFFFFF"/>
        </w:rPr>
        <w:softHyphen/>
        <w:t>нансов (участвуют в формировании денежных фондов, выступают контрольным инструментом и т.п.) и дают ключ к пониманию фи</w:t>
      </w:r>
      <w:r w:rsidRPr="00F30965">
        <w:rPr>
          <w:rFonts w:ascii="Times New Roman" w:hAnsi="Times New Roman"/>
          <w:color w:val="000000"/>
          <w:sz w:val="28"/>
          <w:szCs w:val="28"/>
          <w:shd w:val="clear" w:color="auto" w:fill="FFFFFF"/>
        </w:rPr>
        <w:softHyphen/>
        <w:t>нансовой системы в целом, а с другой — имеют собственные отличи</w:t>
      </w:r>
      <w:r w:rsidRPr="00F30965">
        <w:rPr>
          <w:rFonts w:ascii="Times New Roman" w:hAnsi="Times New Roman"/>
          <w:color w:val="000000"/>
          <w:sz w:val="28"/>
          <w:szCs w:val="28"/>
          <w:shd w:val="clear" w:color="auto" w:fill="FFFFFF"/>
        </w:rPr>
        <w:softHyphen/>
        <w:t>тельные признаки, которые выделяют их из обшей совокупности финансовых отношений.</w:t>
      </w:r>
      <w:r w:rsidRPr="00F30965">
        <w:rPr>
          <w:rStyle w:val="apple-converted-space"/>
          <w:rFonts w:ascii="Times New Roman" w:hAnsi="Times New Roman"/>
          <w:color w:val="000000"/>
          <w:sz w:val="28"/>
          <w:szCs w:val="28"/>
          <w:shd w:val="clear" w:color="auto" w:fill="FFFFFF"/>
        </w:rPr>
        <w:t> </w:t>
      </w:r>
    </w:p>
    <w:p w:rsidR="00BB0578" w:rsidRDefault="00BB0578" w:rsidP="00BB0578">
      <w:pPr>
        <w:spacing w:after="0" w:line="360" w:lineRule="auto"/>
        <w:rPr>
          <w:rFonts w:ascii="Times New Roman" w:hAnsi="Times New Roman"/>
          <w:b/>
          <w:sz w:val="28"/>
          <w:szCs w:val="28"/>
        </w:rPr>
      </w:pPr>
    </w:p>
    <w:p w:rsidR="00147BD8" w:rsidRPr="00F30965" w:rsidRDefault="00147BD8" w:rsidP="00BB0578">
      <w:pPr>
        <w:spacing w:after="0" w:line="360" w:lineRule="auto"/>
        <w:ind w:firstLine="425"/>
        <w:jc w:val="center"/>
        <w:rPr>
          <w:rFonts w:ascii="Times New Roman" w:hAnsi="Times New Roman"/>
          <w:sz w:val="28"/>
          <w:szCs w:val="28"/>
        </w:rPr>
      </w:pPr>
      <w:r w:rsidRPr="00F30965">
        <w:rPr>
          <w:rFonts w:ascii="Times New Roman" w:hAnsi="Times New Roman"/>
          <w:b/>
          <w:sz w:val="28"/>
          <w:szCs w:val="28"/>
        </w:rPr>
        <w:lastRenderedPageBreak/>
        <w:t>1.2. Функции и классификация налогов и сборов</w:t>
      </w:r>
    </w:p>
    <w:p w:rsidR="00147BD8" w:rsidRDefault="00147BD8" w:rsidP="00BB0578">
      <w:pPr>
        <w:spacing w:after="0" w:line="240" w:lineRule="auto"/>
        <w:ind w:firstLine="425"/>
        <w:jc w:val="both"/>
        <w:rPr>
          <w:rFonts w:ascii="Times New Roman" w:hAnsi="Times New Roman"/>
          <w:color w:val="000000"/>
          <w:sz w:val="28"/>
          <w:szCs w:val="28"/>
        </w:rPr>
      </w:pPr>
      <w:r w:rsidRPr="00F30965">
        <w:rPr>
          <w:rFonts w:ascii="Times New Roman" w:hAnsi="Times New Roman"/>
          <w:iCs/>
          <w:color w:val="000000"/>
          <w:sz w:val="28"/>
          <w:szCs w:val="28"/>
          <w:shd w:val="clear" w:color="auto" w:fill="FFFFFF"/>
        </w:rPr>
        <w:t>Функции налогов</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выражают их социально-экономическую сущ</w:t>
      </w:r>
      <w:r w:rsidRPr="00F30965">
        <w:rPr>
          <w:rFonts w:ascii="Times New Roman" w:hAnsi="Times New Roman"/>
          <w:color w:val="000000"/>
          <w:sz w:val="28"/>
          <w:szCs w:val="28"/>
          <w:shd w:val="clear" w:color="auto" w:fill="FFFFFF"/>
        </w:rPr>
        <w:softHyphen/>
        <w:t>ность, раскрывают их внутреннее содержание и общественное на</w:t>
      </w:r>
      <w:r w:rsidRPr="00F30965">
        <w:rPr>
          <w:rFonts w:ascii="Times New Roman" w:hAnsi="Times New Roman"/>
          <w:color w:val="000000"/>
          <w:sz w:val="28"/>
          <w:szCs w:val="28"/>
          <w:shd w:val="clear" w:color="auto" w:fill="FFFFFF"/>
        </w:rPr>
        <w:softHyphen/>
        <w:t>значение, позволяют понять их взаимосвязь с другими экономиче</w:t>
      </w:r>
      <w:r w:rsidRPr="00F30965">
        <w:rPr>
          <w:rFonts w:ascii="Times New Roman" w:hAnsi="Times New Roman"/>
          <w:color w:val="000000"/>
          <w:sz w:val="28"/>
          <w:szCs w:val="28"/>
          <w:shd w:val="clear" w:color="auto" w:fill="FFFFFF"/>
        </w:rPr>
        <w:softHyphen/>
        <w:t>скими категориями и звеньями финансовой системы. В условиях высокоразвитых рыночных отношений налогам при</w:t>
      </w:r>
      <w:r w:rsidRPr="00F30965">
        <w:rPr>
          <w:rFonts w:ascii="Times New Roman" w:hAnsi="Times New Roman"/>
          <w:color w:val="000000"/>
          <w:sz w:val="28"/>
          <w:szCs w:val="28"/>
          <w:shd w:val="clear" w:color="auto" w:fill="FFFFFF"/>
        </w:rPr>
        <w:softHyphen/>
        <w:t>сущи четыре основные функции: фискальная, регулирующая, соци</w:t>
      </w:r>
      <w:r w:rsidRPr="00F30965">
        <w:rPr>
          <w:rFonts w:ascii="Times New Roman" w:hAnsi="Times New Roman"/>
          <w:color w:val="000000"/>
          <w:sz w:val="28"/>
          <w:szCs w:val="28"/>
          <w:shd w:val="clear" w:color="auto" w:fill="FFFFFF"/>
        </w:rPr>
        <w:softHyphen/>
        <w:t>альная и контрольная, каждая из которых отражает отдельную сто</w:t>
      </w:r>
      <w:r w:rsidRPr="00F30965">
        <w:rPr>
          <w:rFonts w:ascii="Times New Roman" w:hAnsi="Times New Roman"/>
          <w:color w:val="000000"/>
          <w:sz w:val="28"/>
          <w:szCs w:val="28"/>
          <w:shd w:val="clear" w:color="auto" w:fill="FFFFFF"/>
        </w:rPr>
        <w:softHyphen/>
        <w:t>рону этой финансовой категории.</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1.</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Фискальная функция</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проявляется в обеспечении государства финансовыми ресурсами, необходимыми для удовлетворения обще</w:t>
      </w:r>
      <w:r w:rsidRPr="00F30965">
        <w:rPr>
          <w:rFonts w:ascii="Times New Roman" w:hAnsi="Times New Roman"/>
          <w:color w:val="000000"/>
          <w:sz w:val="28"/>
          <w:szCs w:val="28"/>
          <w:shd w:val="clear" w:color="auto" w:fill="FFFFFF"/>
        </w:rPr>
        <w:softHyphen/>
        <w:t>ственных потребностей. С ее помощью образуется централизован</w:t>
      </w:r>
      <w:r w:rsidRPr="00F30965">
        <w:rPr>
          <w:rFonts w:ascii="Times New Roman" w:hAnsi="Times New Roman"/>
          <w:color w:val="000000"/>
          <w:sz w:val="28"/>
          <w:szCs w:val="28"/>
          <w:shd w:val="clear" w:color="auto" w:fill="FFFFFF"/>
        </w:rPr>
        <w:softHyphen/>
        <w:t>ный денежный фонд государства, и обеспечиваются материальные условия государственного функционирования.</w:t>
      </w:r>
    </w:p>
    <w:p w:rsidR="00147BD8" w:rsidRPr="0029533E" w:rsidRDefault="00147BD8" w:rsidP="00BB0578">
      <w:pPr>
        <w:spacing w:after="0" w:line="240" w:lineRule="auto"/>
        <w:ind w:firstLine="425"/>
        <w:jc w:val="both"/>
        <w:rPr>
          <w:rFonts w:ascii="Times New Roman" w:hAnsi="Times New Roman"/>
          <w:color w:val="000000"/>
          <w:sz w:val="28"/>
          <w:szCs w:val="28"/>
        </w:rPr>
      </w:pP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Через фискальную функцию государством обеспечивается:</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достижение баланса между доходами и расходами бюджетов;</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равномерное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распределение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налоговых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поступлений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по звеньям бюджетной системы;</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повышение уровня социальной инфраструктур</w:t>
      </w:r>
      <w:r>
        <w:rPr>
          <w:rFonts w:ascii="Times New Roman" w:hAnsi="Times New Roman"/>
          <w:color w:val="000000"/>
          <w:sz w:val="28"/>
          <w:szCs w:val="28"/>
          <w:shd w:val="clear" w:color="auto" w:fill="FFFFFF"/>
        </w:rPr>
        <w:t xml:space="preserve">ы в стране и в каждом отдельном </w:t>
      </w:r>
      <w:r w:rsidRPr="00F30965">
        <w:rPr>
          <w:rFonts w:ascii="Times New Roman" w:hAnsi="Times New Roman"/>
          <w:color w:val="000000"/>
          <w:sz w:val="28"/>
          <w:szCs w:val="28"/>
          <w:shd w:val="clear" w:color="auto" w:fill="FFFFFF"/>
        </w:rPr>
        <w:t>регионе;</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выполнение функций и задач государства;</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сохранение общей социальной стабильности.</w:t>
      </w:r>
      <w:r>
        <w:rPr>
          <w:rStyle w:val="af4"/>
          <w:rFonts w:ascii="Times New Roman" w:hAnsi="Times New Roman"/>
          <w:color w:val="000000"/>
          <w:sz w:val="28"/>
          <w:szCs w:val="28"/>
          <w:shd w:val="clear" w:color="auto" w:fill="FFFFFF"/>
        </w:rPr>
        <w:footnoteReference w:id="4"/>
      </w:r>
    </w:p>
    <w:p w:rsidR="00147BD8" w:rsidRDefault="00147BD8" w:rsidP="00BB0578">
      <w:pPr>
        <w:pStyle w:val="a3"/>
        <w:keepNext/>
        <w:tabs>
          <w:tab w:val="left" w:pos="8789"/>
        </w:tabs>
        <w:spacing w:after="0" w:line="240" w:lineRule="auto"/>
        <w:ind w:left="0" w:firstLine="425"/>
        <w:contextualSpacing w:val="0"/>
        <w:jc w:val="both"/>
        <w:rPr>
          <w:rFonts w:ascii="Times New Roman" w:hAnsi="Times New Roman"/>
          <w:color w:val="000000"/>
          <w:sz w:val="28"/>
          <w:szCs w:val="28"/>
        </w:rPr>
      </w:pPr>
      <w:r w:rsidRPr="00F30965">
        <w:rPr>
          <w:rFonts w:ascii="Times New Roman" w:hAnsi="Times New Roman"/>
          <w:color w:val="000000"/>
          <w:sz w:val="28"/>
          <w:szCs w:val="28"/>
        </w:rPr>
        <w:br/>
      </w:r>
      <w:r w:rsidRPr="00F30965">
        <w:rPr>
          <w:rFonts w:ascii="Times New Roman" w:hAnsi="Times New Roman"/>
          <w:iCs/>
          <w:color w:val="000000"/>
          <w:sz w:val="28"/>
          <w:szCs w:val="28"/>
          <w:shd w:val="clear" w:color="auto" w:fill="FFFFFF"/>
        </w:rPr>
        <w:t>2. Регулирующая функция</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налогов означает, что налоги, являясь активным инструментом перераспределительного процесса, воздействуют на социально-экономические отношения в стране. Необходимость налогового регулирования порождена рыночными отношениями. Изменяя налоговые элементы, государство получает возможность воздействовать на процесс производства, его отдельные этапы (создание материальных благ, распределение и перераспределение, обмен и использование), т.е. управлять экономикой в целом.</w:t>
      </w:r>
      <w:r w:rsidRPr="00F30965">
        <w:rPr>
          <w:rStyle w:val="apple-converted-space"/>
          <w:rFonts w:ascii="Times New Roman" w:hAnsi="Times New Roman"/>
          <w:color w:val="000000"/>
          <w:sz w:val="28"/>
          <w:szCs w:val="28"/>
          <w:shd w:val="clear" w:color="auto" w:fill="FFFFFF"/>
        </w:rPr>
        <w:t> </w:t>
      </w:r>
    </w:p>
    <w:p w:rsidR="00147BD8" w:rsidRPr="00BB0578" w:rsidRDefault="00147BD8" w:rsidP="00BB0578">
      <w:pPr>
        <w:pStyle w:val="a3"/>
        <w:keepNext/>
        <w:tabs>
          <w:tab w:val="left" w:pos="8789"/>
        </w:tabs>
        <w:spacing w:after="0" w:line="240" w:lineRule="auto"/>
        <w:ind w:left="0" w:firstLine="425"/>
        <w:contextualSpacing w:val="0"/>
        <w:jc w:val="both"/>
        <w:rPr>
          <w:rFonts w:ascii="Times New Roman" w:hAnsi="Times New Roman"/>
          <w:color w:val="000000"/>
          <w:sz w:val="28"/>
          <w:szCs w:val="28"/>
        </w:rPr>
      </w:pPr>
      <w:r w:rsidRPr="00F30965">
        <w:rPr>
          <w:rFonts w:ascii="Times New Roman" w:hAnsi="Times New Roman"/>
          <w:color w:val="000000"/>
          <w:sz w:val="28"/>
          <w:szCs w:val="28"/>
          <w:shd w:val="clear" w:color="auto" w:fill="FFFFFF"/>
        </w:rPr>
        <w:t>Регулирующая функция налогов способствует:</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регулированию спроса и предложения;</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побуждению сбережения граждан;</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выравниванию доходов отдельных социальных групп;</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развитию малого и среднего предпринимательства, а также индивидуальной предпринимательской инициативы;</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регулированию экспортно-импортной деятельности;</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стимулированию научно-технического прогресса.</w:t>
      </w:r>
      <w:r>
        <w:rPr>
          <w:rStyle w:val="af4"/>
          <w:rFonts w:ascii="Times New Roman" w:hAnsi="Times New Roman"/>
          <w:color w:val="000000"/>
          <w:sz w:val="28"/>
          <w:szCs w:val="28"/>
          <w:shd w:val="clear" w:color="auto" w:fill="FFFFFF"/>
        </w:rPr>
        <w:footnoteReference w:id="5"/>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3.</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Социальная функция</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поддерживает общественное (социальное) равновесие путем</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сглаживания неравенства</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в доходах, прибылях, приводящее к отрицательным последствиям. Такое равновесие ус</w:t>
      </w:r>
      <w:r w:rsidRPr="00F30965">
        <w:rPr>
          <w:rFonts w:ascii="Times New Roman" w:hAnsi="Times New Roman"/>
          <w:color w:val="000000"/>
          <w:sz w:val="28"/>
          <w:szCs w:val="28"/>
          <w:shd w:val="clear" w:color="auto" w:fill="FFFFFF"/>
        </w:rPr>
        <w:softHyphen/>
        <w:t xml:space="preserve">танавливается между объектами макроэкономики — домашними хозяйствами (главными потребителями товаров и услуг) и фирмами </w:t>
      </w:r>
      <w:r w:rsidRPr="00F30965">
        <w:rPr>
          <w:rFonts w:ascii="Times New Roman" w:hAnsi="Times New Roman"/>
          <w:color w:val="000000"/>
          <w:sz w:val="28"/>
          <w:szCs w:val="28"/>
          <w:shd w:val="clear" w:color="auto" w:fill="FFFFFF"/>
        </w:rPr>
        <w:lastRenderedPageBreak/>
        <w:t>(главными производителями, а также отраслями, рынками товаров, услуг, ресурсов). С этой целью государство во всем мире вводит прогрессивное налогообложение (т.е. более низкие ставки налогов с малых доходов физических и юридических лиц, и наоборот), осво</w:t>
      </w:r>
      <w:r w:rsidRPr="00F30965">
        <w:rPr>
          <w:rFonts w:ascii="Times New Roman" w:hAnsi="Times New Roman"/>
          <w:color w:val="000000"/>
          <w:sz w:val="28"/>
          <w:szCs w:val="28"/>
          <w:shd w:val="clear" w:color="auto" w:fill="FFFFFF"/>
        </w:rPr>
        <w:softHyphen/>
        <w:t>бождает от некоторых налогов отдельные категории субъек</w:t>
      </w:r>
      <w:r>
        <w:rPr>
          <w:rFonts w:ascii="Times New Roman" w:hAnsi="Times New Roman"/>
          <w:color w:val="000000"/>
          <w:sz w:val="28"/>
          <w:szCs w:val="28"/>
          <w:shd w:val="clear" w:color="auto" w:fill="FFFFFF"/>
        </w:rPr>
        <w:t>тов, устанавлива</w:t>
      </w:r>
      <w:r>
        <w:rPr>
          <w:rFonts w:ascii="Times New Roman" w:hAnsi="Times New Roman"/>
          <w:color w:val="000000"/>
          <w:sz w:val="28"/>
          <w:szCs w:val="28"/>
          <w:shd w:val="clear" w:color="auto" w:fill="FFFFFF"/>
        </w:rPr>
        <w:softHyphen/>
        <w:t xml:space="preserve">ет низкое обложение социально значимых </w:t>
      </w:r>
      <w:r w:rsidRPr="00F30965">
        <w:rPr>
          <w:rFonts w:ascii="Times New Roman" w:hAnsi="Times New Roman"/>
          <w:color w:val="000000"/>
          <w:sz w:val="28"/>
          <w:szCs w:val="28"/>
          <w:shd w:val="clear" w:color="auto" w:fill="FFFFFF"/>
        </w:rPr>
        <w:t>товаров</w:t>
      </w:r>
      <w:r>
        <w:rPr>
          <w:rFonts w:ascii="Times New Roman" w:hAnsi="Times New Roman"/>
          <w:color w:val="000000"/>
          <w:sz w:val="28"/>
          <w:szCs w:val="28"/>
          <w:shd w:val="clear" w:color="auto" w:fill="FFFFFF"/>
        </w:rPr>
        <w:t xml:space="preserve"> и услуг путем понижения ставок</w:t>
      </w:r>
      <w:r>
        <w:rPr>
          <w:rStyle w:val="af4"/>
          <w:rFonts w:ascii="Times New Roman" w:hAnsi="Times New Roman"/>
          <w:color w:val="000000"/>
          <w:sz w:val="28"/>
          <w:szCs w:val="28"/>
          <w:shd w:val="clear" w:color="auto" w:fill="FFFFFF"/>
        </w:rPr>
        <w:footnoteReference w:id="6"/>
      </w:r>
      <w:r w:rsidRPr="0015738B">
        <w:rPr>
          <w:rFonts w:ascii="Times New Roman" w:hAnsi="Times New Roman"/>
          <w:color w:val="000000"/>
          <w:sz w:val="28"/>
          <w:szCs w:val="28"/>
          <w:shd w:val="clear" w:color="auto" w:fill="FFFFFF"/>
        </w:rPr>
        <w:t xml:space="preserve"> </w:t>
      </w:r>
      <w:r w:rsidRPr="00F30965">
        <w:rPr>
          <w:rFonts w:ascii="Times New Roman" w:hAnsi="Times New Roman"/>
          <w:color w:val="000000"/>
          <w:sz w:val="28"/>
          <w:szCs w:val="28"/>
          <w:shd w:val="clear" w:color="auto" w:fill="FFFFFF"/>
        </w:rPr>
        <w:t>НДС.</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4.</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iCs/>
          <w:color w:val="000000"/>
          <w:sz w:val="28"/>
          <w:szCs w:val="28"/>
          <w:shd w:val="clear" w:color="auto" w:fill="FFFFFF"/>
        </w:rPr>
        <w:t>Контрольная функция</w:t>
      </w:r>
      <w:r w:rsidRPr="00F30965">
        <w:rPr>
          <w:rStyle w:val="apple-converted-space"/>
          <w:rFonts w:ascii="Times New Roman" w:hAnsi="Times New Roman"/>
          <w:iCs/>
          <w:color w:val="000000"/>
          <w:sz w:val="28"/>
          <w:szCs w:val="28"/>
          <w:shd w:val="clear" w:color="auto" w:fill="FFFFFF"/>
        </w:rPr>
        <w:t> </w:t>
      </w:r>
      <w:r w:rsidRPr="00F30965">
        <w:rPr>
          <w:rFonts w:ascii="Times New Roman" w:hAnsi="Times New Roman"/>
          <w:color w:val="000000"/>
          <w:sz w:val="28"/>
          <w:szCs w:val="28"/>
          <w:shd w:val="clear" w:color="auto" w:fill="FFFFFF"/>
        </w:rPr>
        <w:t>налогов создает условия для оценки пропорций в общественном производстве страны: между спросом и предложением, между доходами отдельных социальных групп, меж</w:t>
      </w:r>
      <w:r w:rsidRPr="00F30965">
        <w:rPr>
          <w:rFonts w:ascii="Times New Roman" w:hAnsi="Times New Roman"/>
          <w:color w:val="000000"/>
          <w:sz w:val="28"/>
          <w:szCs w:val="28"/>
          <w:shd w:val="clear" w:color="auto" w:fill="FFFFFF"/>
        </w:rPr>
        <w:softHyphen/>
        <w:t>ду темпами экономического развития регионов, между трудом и капиталом, а также между крупным, средним и малым бизнесом.</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В условиях острой конкуренции, свойственной рыночной эко</w:t>
      </w:r>
      <w:r w:rsidRPr="00F30965">
        <w:rPr>
          <w:rFonts w:ascii="Times New Roman" w:hAnsi="Times New Roman"/>
          <w:color w:val="000000"/>
          <w:sz w:val="28"/>
          <w:szCs w:val="28"/>
          <w:shd w:val="clear" w:color="auto" w:fill="FFFFFF"/>
        </w:rPr>
        <w:softHyphen/>
        <w:t>номике, налоги становятся важным инструментом независимого контроля за эффективностью финансово-хозяйственной деятельно</w:t>
      </w:r>
      <w:r w:rsidRPr="00F30965">
        <w:rPr>
          <w:rFonts w:ascii="Times New Roman" w:hAnsi="Times New Roman"/>
          <w:color w:val="000000"/>
          <w:sz w:val="28"/>
          <w:szCs w:val="28"/>
          <w:shd w:val="clear" w:color="auto" w:fill="FFFFFF"/>
        </w:rPr>
        <w:softHyphen/>
        <w:t>сти предприятий. Из конкурентной борьбы выбывает тот, кто не способен рассчитаться с государством. В то же время нехватка в бюджете финансовых ресурсов сигнализирует государству о необхо</w:t>
      </w:r>
      <w:r w:rsidRPr="00F30965">
        <w:rPr>
          <w:rFonts w:ascii="Times New Roman" w:hAnsi="Times New Roman"/>
          <w:color w:val="000000"/>
          <w:sz w:val="28"/>
          <w:szCs w:val="28"/>
          <w:shd w:val="clear" w:color="auto" w:fill="FFFFFF"/>
        </w:rPr>
        <w:softHyphen/>
        <w:t>димости внесения изменений в саму налоговую систему или в со</w:t>
      </w:r>
      <w:r w:rsidRPr="00F30965">
        <w:rPr>
          <w:rFonts w:ascii="Times New Roman" w:hAnsi="Times New Roman"/>
          <w:color w:val="000000"/>
          <w:sz w:val="28"/>
          <w:szCs w:val="28"/>
          <w:shd w:val="clear" w:color="auto" w:fill="FFFFFF"/>
        </w:rPr>
        <w:softHyphen/>
        <w:t>циальную политику. Главная цель государства — создание налогового права и фи</w:t>
      </w:r>
      <w:r w:rsidRPr="00F30965">
        <w:rPr>
          <w:rFonts w:ascii="Times New Roman" w:hAnsi="Times New Roman"/>
          <w:color w:val="000000"/>
          <w:sz w:val="28"/>
          <w:szCs w:val="28"/>
          <w:shd w:val="clear" w:color="auto" w:fill="FFFFFF"/>
        </w:rPr>
        <w:softHyphen/>
        <w:t>нансового аппарата, способного контролировать, четко и жестко, все стороны хозяйственной жизни страны, используя все функции налогов.</w:t>
      </w:r>
    </w:p>
    <w:p w:rsidR="00147BD8" w:rsidRPr="00BB0578" w:rsidRDefault="00147BD8" w:rsidP="00BB0578">
      <w:pPr>
        <w:pStyle w:val="a3"/>
        <w:spacing w:after="0" w:line="240" w:lineRule="auto"/>
        <w:ind w:left="0" w:firstLine="425"/>
        <w:jc w:val="both"/>
        <w:rPr>
          <w:rStyle w:val="apple-converted-space"/>
          <w:rFonts w:ascii="Times New Roman" w:hAnsi="Times New Roman"/>
          <w:color w:val="000000"/>
          <w:sz w:val="28"/>
          <w:szCs w:val="28"/>
        </w:rPr>
      </w:pPr>
      <w:r w:rsidRPr="00F30965">
        <w:rPr>
          <w:rFonts w:ascii="Times New Roman" w:hAnsi="Times New Roman"/>
          <w:color w:val="000000"/>
          <w:sz w:val="28"/>
          <w:szCs w:val="28"/>
          <w:shd w:val="clear" w:color="auto" w:fill="FFFFFF"/>
        </w:rPr>
        <w:t>В налоговой системе РФ особо вы</w:t>
      </w:r>
      <w:r w:rsidRPr="00F30965">
        <w:rPr>
          <w:rFonts w:ascii="Times New Roman" w:hAnsi="Times New Roman"/>
          <w:color w:val="000000"/>
          <w:sz w:val="28"/>
          <w:szCs w:val="28"/>
          <w:shd w:val="clear" w:color="auto" w:fill="FFFFFF"/>
        </w:rPr>
        <w:softHyphen/>
        <w:t>делены</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b/>
          <w:bCs/>
          <w:color w:val="000000"/>
          <w:sz w:val="28"/>
          <w:szCs w:val="28"/>
          <w:shd w:val="clear" w:color="auto" w:fill="FFFFFF"/>
        </w:rPr>
        <w:t>специальные налоговые режимы</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(раздел</w:t>
      </w:r>
      <w:r w:rsidRPr="00F30965">
        <w:rPr>
          <w:rStyle w:val="apple-converted-space"/>
          <w:rFonts w:ascii="Times New Roman" w:hAnsi="Times New Roman"/>
          <w:color w:val="000000"/>
          <w:sz w:val="28"/>
          <w:szCs w:val="28"/>
          <w:shd w:val="clear" w:color="auto" w:fill="FFFFFF"/>
        </w:rPr>
        <w:t> </w:t>
      </w:r>
      <w:r>
        <w:rPr>
          <w:rFonts w:ascii="Times New Roman" w:hAnsi="Times New Roman"/>
          <w:bCs/>
          <w:color w:val="000000"/>
          <w:sz w:val="28"/>
          <w:szCs w:val="28"/>
          <w:shd w:val="clear" w:color="auto" w:fill="FFFFFF"/>
        </w:rPr>
        <w:t>VIII</w:t>
      </w:r>
      <w:r w:rsidRPr="00F30965">
        <w:rPr>
          <w:rFonts w:ascii="Times New Roman" w:hAnsi="Times New Roman"/>
          <w:bCs/>
          <w:color w:val="000000"/>
          <w:sz w:val="28"/>
          <w:szCs w:val="28"/>
          <w:shd w:val="clear" w:color="auto" w:fill="FFFFFF"/>
        </w:rPr>
        <w:t>НК</w:t>
      </w:r>
      <w:r w:rsidRPr="00F30965">
        <w:rPr>
          <w:rStyle w:val="apple-converted-space"/>
          <w:rFonts w:ascii="Times New Roman" w:hAnsi="Times New Roman"/>
          <w:bCs/>
          <w:color w:val="000000"/>
          <w:sz w:val="28"/>
          <w:szCs w:val="28"/>
          <w:shd w:val="clear" w:color="auto" w:fill="FFFFFF"/>
        </w:rPr>
        <w:t> </w:t>
      </w:r>
      <w:r w:rsidRPr="00F30965">
        <w:rPr>
          <w:rFonts w:ascii="Times New Roman" w:hAnsi="Times New Roman"/>
          <w:color w:val="000000"/>
          <w:sz w:val="28"/>
          <w:szCs w:val="28"/>
          <w:shd w:val="clear" w:color="auto" w:fill="FFFFFF"/>
        </w:rPr>
        <w:t>РФ):</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система налогообложения для сельскохозяйственных произ</w:t>
      </w:r>
      <w:r w:rsidRPr="00F30965">
        <w:rPr>
          <w:rFonts w:ascii="Times New Roman" w:hAnsi="Times New Roman"/>
          <w:color w:val="000000"/>
          <w:sz w:val="28"/>
          <w:szCs w:val="28"/>
          <w:shd w:val="clear" w:color="auto" w:fill="FFFFFF"/>
        </w:rPr>
        <w:softHyphen/>
        <w:t>водителей (един</w:t>
      </w:r>
      <w:r>
        <w:rPr>
          <w:rFonts w:ascii="Times New Roman" w:hAnsi="Times New Roman"/>
          <w:color w:val="000000"/>
          <w:sz w:val="28"/>
          <w:szCs w:val="28"/>
          <w:shd w:val="clear" w:color="auto" w:fill="FFFFFF"/>
        </w:rPr>
        <w:t xml:space="preserve">ый сельскохозяйственный налог — </w:t>
      </w:r>
      <w:r w:rsidRPr="00F30965">
        <w:rPr>
          <w:rFonts w:ascii="Times New Roman" w:hAnsi="Times New Roman"/>
          <w:color w:val="000000"/>
          <w:sz w:val="28"/>
          <w:szCs w:val="28"/>
          <w:shd w:val="clear" w:color="auto" w:fill="FFFFFF"/>
        </w:rPr>
        <w:t>ЕСХН);</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упрощенная система налогообложения (УСН);</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система налогообложения в виде единого налога на вменен</w:t>
      </w:r>
      <w:r w:rsidRPr="00F30965">
        <w:rPr>
          <w:rFonts w:ascii="Times New Roman" w:hAnsi="Times New Roman"/>
          <w:color w:val="000000"/>
          <w:sz w:val="28"/>
          <w:szCs w:val="28"/>
          <w:shd w:val="clear" w:color="auto" w:fill="FFFFFF"/>
        </w:rPr>
        <w:softHyphen/>
        <w:t>ный доход для отдельных видов деятельности (ЕНВД);</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    </w:t>
      </w:r>
      <w:r w:rsidRPr="00F30965">
        <w:rPr>
          <w:rStyle w:val="apple-converted-space"/>
          <w:rFonts w:ascii="Times New Roman" w:hAnsi="Times New Roman"/>
          <w:color w:val="000000"/>
          <w:sz w:val="28"/>
          <w:szCs w:val="28"/>
          <w:shd w:val="clear" w:color="auto" w:fill="FFFFFF"/>
        </w:rPr>
        <w:t> </w:t>
      </w:r>
      <w:r w:rsidRPr="00F30965">
        <w:rPr>
          <w:rFonts w:ascii="Times New Roman" w:hAnsi="Times New Roman"/>
          <w:color w:val="000000"/>
          <w:sz w:val="28"/>
          <w:szCs w:val="28"/>
          <w:shd w:val="clear" w:color="auto" w:fill="FFFFFF"/>
        </w:rPr>
        <w:t>система налогообложения при выполнении соглашений о разделе продукции.</w:t>
      </w:r>
      <w:r w:rsidRPr="00F30965">
        <w:rPr>
          <w:rFonts w:ascii="Times New Roman" w:hAnsi="Times New Roman"/>
          <w:color w:val="000000"/>
          <w:sz w:val="28"/>
          <w:szCs w:val="28"/>
        </w:rPr>
        <w:br/>
      </w:r>
      <w:r w:rsidRPr="00F30965">
        <w:rPr>
          <w:rFonts w:ascii="Times New Roman" w:hAnsi="Times New Roman"/>
          <w:color w:val="000000"/>
          <w:sz w:val="28"/>
          <w:szCs w:val="28"/>
          <w:shd w:val="clear" w:color="auto" w:fill="FFFFFF"/>
        </w:rPr>
        <w:t>Эти специальные режимы не являются самостоятельной формой обложения, поэтому они исключены из перечня налогов в НК РФ.</w:t>
      </w:r>
      <w:r w:rsidRPr="00F30965">
        <w:rPr>
          <w:rStyle w:val="apple-converted-space"/>
          <w:rFonts w:ascii="Times New Roman" w:hAnsi="Times New Roman"/>
          <w:color w:val="000000"/>
          <w:sz w:val="28"/>
          <w:szCs w:val="28"/>
          <w:shd w:val="clear" w:color="auto" w:fill="FFFFFF"/>
        </w:rPr>
        <w:t> </w:t>
      </w: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BB0578" w:rsidRDefault="00BB0578" w:rsidP="00BB0578">
      <w:pPr>
        <w:spacing w:after="0" w:line="240" w:lineRule="auto"/>
        <w:ind w:firstLine="425"/>
        <w:jc w:val="both"/>
        <w:rPr>
          <w:rFonts w:ascii="Times New Roman" w:hAnsi="Times New Roman"/>
          <w:b/>
          <w:sz w:val="28"/>
          <w:szCs w:val="28"/>
        </w:rPr>
      </w:pPr>
    </w:p>
    <w:p w:rsidR="00147BD8" w:rsidRPr="00F30965" w:rsidRDefault="00147BD8" w:rsidP="00BB0578">
      <w:pPr>
        <w:spacing w:after="0" w:line="360" w:lineRule="auto"/>
        <w:ind w:firstLine="425"/>
        <w:jc w:val="center"/>
        <w:rPr>
          <w:rFonts w:ascii="Times New Roman" w:hAnsi="Times New Roman"/>
          <w:sz w:val="28"/>
          <w:szCs w:val="28"/>
        </w:rPr>
      </w:pPr>
      <w:r w:rsidRPr="00F30965">
        <w:rPr>
          <w:rFonts w:ascii="Times New Roman" w:hAnsi="Times New Roman"/>
          <w:b/>
          <w:sz w:val="28"/>
          <w:szCs w:val="28"/>
        </w:rPr>
        <w:lastRenderedPageBreak/>
        <w:t>ГЛАВА 2</w:t>
      </w:r>
    </w:p>
    <w:p w:rsidR="00147BD8" w:rsidRPr="00F30965" w:rsidRDefault="00147BD8" w:rsidP="00BB0578">
      <w:pPr>
        <w:spacing w:after="0" w:line="360" w:lineRule="auto"/>
        <w:ind w:firstLine="425"/>
        <w:jc w:val="center"/>
        <w:rPr>
          <w:rFonts w:ascii="Times New Roman" w:hAnsi="Times New Roman"/>
          <w:b/>
          <w:sz w:val="28"/>
          <w:szCs w:val="28"/>
        </w:rPr>
      </w:pPr>
      <w:r w:rsidRPr="00F30965">
        <w:rPr>
          <w:rFonts w:ascii="Times New Roman" w:hAnsi="Times New Roman"/>
          <w:b/>
          <w:sz w:val="28"/>
          <w:szCs w:val="28"/>
        </w:rPr>
        <w:t>НАЛОГОВЫЕ ДОХОДЫ БЮДЖЕТА РФ – ИХ СОСТАВ И ОСОБЕННОСТИ</w:t>
      </w:r>
    </w:p>
    <w:p w:rsidR="00147BD8" w:rsidRPr="00F30965" w:rsidRDefault="00147BD8" w:rsidP="00BB0578">
      <w:pPr>
        <w:spacing w:after="0" w:line="240" w:lineRule="auto"/>
        <w:ind w:firstLine="425"/>
        <w:jc w:val="both"/>
        <w:rPr>
          <w:rFonts w:ascii="Times New Roman" w:hAnsi="Times New Roman"/>
          <w:b/>
          <w:sz w:val="28"/>
          <w:szCs w:val="28"/>
        </w:rPr>
      </w:pPr>
      <w:r>
        <w:rPr>
          <w:rFonts w:ascii="Times New Roman" w:hAnsi="Times New Roman"/>
          <w:b/>
          <w:sz w:val="28"/>
          <w:szCs w:val="28"/>
        </w:rPr>
        <w:t xml:space="preserve">    </w:t>
      </w:r>
      <w:r w:rsidRPr="00F30965">
        <w:rPr>
          <w:rFonts w:ascii="Times New Roman" w:hAnsi="Times New Roman"/>
          <w:b/>
          <w:sz w:val="28"/>
          <w:szCs w:val="28"/>
        </w:rPr>
        <w:t>2.1 Основные группы налогов. Федеральные налоги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В зависимости от способов уклада налоги делятся на </w:t>
      </w:r>
      <w:r w:rsidRPr="00F30965">
        <w:rPr>
          <w:rFonts w:ascii="Times New Roman" w:hAnsi="Times New Roman"/>
          <w:i/>
          <w:sz w:val="28"/>
          <w:szCs w:val="28"/>
        </w:rPr>
        <w:t>прямые</w:t>
      </w:r>
      <w:r w:rsidRPr="00F30965">
        <w:rPr>
          <w:rFonts w:ascii="Times New Roman" w:hAnsi="Times New Roman"/>
          <w:sz w:val="28"/>
          <w:szCs w:val="28"/>
        </w:rPr>
        <w:t xml:space="preserve"> (налог на прибыль, подоходный налог и т.д.) и </w:t>
      </w:r>
      <w:r w:rsidRPr="00F30965">
        <w:rPr>
          <w:rFonts w:ascii="Times New Roman" w:hAnsi="Times New Roman"/>
          <w:i/>
          <w:sz w:val="28"/>
          <w:szCs w:val="28"/>
        </w:rPr>
        <w:t>косвенные</w:t>
      </w:r>
      <w:r w:rsidRPr="00F30965">
        <w:rPr>
          <w:rFonts w:ascii="Times New Roman" w:hAnsi="Times New Roman"/>
          <w:sz w:val="28"/>
          <w:szCs w:val="28"/>
        </w:rPr>
        <w:t xml:space="preserve"> (НДС, акцизы, таможенные пошлины и т.д.).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Косвенные налоги – это налоги на расходы, т.к. конечным их плательщиком являются физические лица в момент осуществления расходов. Считаются регрессивными и несправедливыми, т.к. «завуалированы» в цене.</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Прямые налоги – налоги на доходы на прибыль, имущество, они уплачиваются при получении дохода. Считается, что прямые налоги справедливы и прогрессивны, т.к. плательщик их знает и сознательно уплачивает.</w:t>
      </w:r>
    </w:p>
    <w:p w:rsidR="00147BD8" w:rsidRPr="00F30965" w:rsidRDefault="00147BD8" w:rsidP="00BB0578">
      <w:pPr>
        <w:pStyle w:val="a3"/>
        <w:spacing w:after="0" w:line="240" w:lineRule="auto"/>
        <w:ind w:left="0" w:firstLine="425"/>
        <w:jc w:val="both"/>
        <w:rPr>
          <w:rFonts w:ascii="Times New Roman" w:hAnsi="Times New Roman"/>
          <w:sz w:val="28"/>
          <w:szCs w:val="28"/>
        </w:rPr>
      </w:pPr>
      <w:r w:rsidRPr="00F30965">
        <w:rPr>
          <w:rFonts w:ascii="Times New Roman" w:hAnsi="Times New Roman"/>
          <w:sz w:val="28"/>
          <w:szCs w:val="28"/>
        </w:rPr>
        <w:t xml:space="preserve">На  сегодняшний  день налоговым законодательством  России  установлены федеральные, региональные и местные налоги . </w:t>
      </w:r>
    </w:p>
    <w:p w:rsidR="00147BD8" w:rsidRPr="00F30965" w:rsidRDefault="00147BD8" w:rsidP="005D5CE1">
      <w:pPr>
        <w:pStyle w:val="a3"/>
        <w:spacing w:after="0" w:line="360" w:lineRule="auto"/>
        <w:ind w:left="0" w:firstLine="567"/>
        <w:jc w:val="both"/>
        <w:rPr>
          <w:rFonts w:ascii="Times New Roman" w:hAnsi="Times New Roman"/>
          <w:sz w:val="28"/>
          <w:szCs w:val="28"/>
        </w:rPr>
      </w:pPr>
    </w:p>
    <w:p w:rsidR="00147BD8" w:rsidRPr="00F30965" w:rsidRDefault="003764B4" w:rsidP="005D5CE1">
      <w:pPr>
        <w:spacing w:after="0" w:line="360" w:lineRule="auto"/>
        <w:ind w:firstLine="567"/>
        <w:jc w:val="both"/>
        <w:rPr>
          <w:rFonts w:ascii="Times New Roman" w:hAnsi="Times New Roman"/>
          <w:sz w:val="28"/>
          <w:szCs w:val="28"/>
        </w:rPr>
      </w:pPr>
      <w:r w:rsidRPr="003764B4">
        <w:rPr>
          <w:noProof/>
        </w:rPr>
        <w:pict>
          <v:shapetype id="_x0000_t202" coordsize="21600,21600" o:spt="202" path="m,l,21600r21600,l21600,xe">
            <v:stroke joinstyle="miter"/>
            <v:path gradientshapeok="t" o:connecttype="rect"/>
          </v:shapetype>
          <v:shape id="_x0000_s1029" type="#_x0000_t202" style="position:absolute;left:0;text-align:left;margin-left:279.35pt;margin-top:98.55pt;width:210.35pt;height:54.5pt;z-index:251658752">
            <v:textbox style="mso-next-textbox:#_x0000_s1029">
              <w:txbxContent>
                <w:p w:rsidR="00147BD8" w:rsidRPr="004B316E" w:rsidRDefault="00147BD8" w:rsidP="004140CE">
                  <w:pPr>
                    <w:rPr>
                      <w:rFonts w:ascii="Times New Roman" w:hAnsi="Times New Roman"/>
                    </w:rPr>
                  </w:pPr>
                  <w:r w:rsidRPr="004B316E">
                    <w:rPr>
                      <w:rFonts w:ascii="Times New Roman" w:hAnsi="Times New Roman"/>
                    </w:rPr>
                    <w:t>Сборы за использование объектами животного мира, водных и биологических  ресурсов</w:t>
                  </w:r>
                </w:p>
              </w:txbxContent>
            </v:textbox>
          </v:shape>
        </w:pict>
      </w:r>
      <w:r w:rsidRPr="003764B4">
        <w:rPr>
          <w:noProof/>
        </w:rPr>
        <w:pict>
          <v:shape id="_x0000_s1030" type="#_x0000_t202" style="position:absolute;left:0;text-align:left;margin-left:279.35pt;margin-top:158pt;width:145.85pt;height:23.2pt;z-index:251659776">
            <v:textbox style="mso-next-textbox:#_x0000_s1030">
              <w:txbxContent>
                <w:p w:rsidR="00147BD8" w:rsidRPr="002F7780" w:rsidRDefault="00147BD8" w:rsidP="004140CE">
                  <w:pPr>
                    <w:rPr>
                      <w:rFonts w:ascii="Times New Roman" w:hAnsi="Times New Roman"/>
                    </w:rPr>
                  </w:pPr>
                  <w:r w:rsidRPr="002F7780">
                    <w:rPr>
                      <w:rFonts w:ascii="Times New Roman" w:hAnsi="Times New Roman"/>
                    </w:rPr>
                    <w:t>Государственная пошлина</w:t>
                  </w:r>
                </w:p>
              </w:txbxContent>
            </v:textbox>
          </v:shape>
        </w:pict>
      </w:r>
      <w:r w:rsidRPr="003764B4">
        <w:rPr>
          <w:noProof/>
        </w:rPr>
        <w:pict>
          <v:shapetype id="_x0000_t32" coordsize="21600,21600" o:spt="32" o:oned="t" path="m,l21600,21600e" filled="f">
            <v:path arrowok="t" fillok="f" o:connecttype="none"/>
            <o:lock v:ext="edit" shapetype="t"/>
          </v:shapetype>
          <v:shape id="_x0000_s1031" type="#_x0000_t32" style="position:absolute;left:0;text-align:left;margin-left:265.55pt;margin-top:162.45pt;width:13.8pt;height:0;z-index:251654656" o:connectortype="straight">
            <v:stroke endarrow="block"/>
          </v:shape>
        </w:pict>
      </w:r>
      <w:r w:rsidRPr="003764B4">
        <w:rPr>
          <w:noProof/>
        </w:rPr>
        <w:pict>
          <v:shape id="_x0000_s1032" type="#_x0000_t32" style="position:absolute;left:0;text-align:left;margin-left:265.55pt;margin-top:35.95pt;width:0;height:126.5pt;z-index:251651584" o:connectortype="straight"/>
        </w:pict>
      </w:r>
      <w:r w:rsidRPr="003764B4">
        <w:rPr>
          <w:noProof/>
        </w:rPr>
        <w:pict>
          <v:shape id="_x0000_s1033" type="#_x0000_t202" style="position:absolute;left:0;text-align:left;margin-left:44.6pt;margin-top:99.85pt;width:214.7pt;height:21.9pt;z-index:251649536">
            <v:textbox style="mso-next-textbox:#_x0000_s1033">
              <w:txbxContent>
                <w:p w:rsidR="00147BD8" w:rsidRPr="002F7780" w:rsidRDefault="00147BD8" w:rsidP="004140CE">
                  <w:pPr>
                    <w:rPr>
                      <w:rFonts w:ascii="Times New Roman" w:hAnsi="Times New Roman"/>
                    </w:rPr>
                  </w:pPr>
                  <w:r w:rsidRPr="002F7780">
                    <w:rPr>
                      <w:rFonts w:ascii="Times New Roman" w:hAnsi="Times New Roman"/>
                    </w:rPr>
                    <w:t>Налог на доходы физических лиц (НДФЛ)</w:t>
                  </w:r>
                </w:p>
              </w:txbxContent>
            </v:textbox>
          </v:shape>
        </w:pict>
      </w:r>
      <w:r w:rsidRPr="003764B4">
        <w:rPr>
          <w:noProof/>
        </w:rPr>
        <w:pict>
          <v:shape id="_x0000_s1034" type="#_x0000_t202" style="position:absolute;left:0;text-align:left;margin-left:44.6pt;margin-top:40.35pt;width:202.2pt;height:24.4pt;z-index:251647488">
            <v:textbox style="mso-next-textbox:#_x0000_s1034">
              <w:txbxContent>
                <w:p w:rsidR="00147BD8" w:rsidRPr="002F7780" w:rsidRDefault="00147BD8" w:rsidP="004140CE">
                  <w:pPr>
                    <w:rPr>
                      <w:rFonts w:ascii="Times New Roman" w:hAnsi="Times New Roman"/>
                    </w:rPr>
                  </w:pPr>
                  <w:r w:rsidRPr="002F7780">
                    <w:rPr>
                      <w:rFonts w:ascii="Times New Roman" w:hAnsi="Times New Roman"/>
                    </w:rPr>
                    <w:t>Налог на добавленную стоимость НДС</w:t>
                  </w:r>
                </w:p>
              </w:txbxContent>
            </v:textbox>
          </v:shape>
        </w:pict>
      </w:r>
      <w:r w:rsidRPr="003764B4">
        <w:rPr>
          <w:noProof/>
        </w:rPr>
        <w:pict>
          <v:shape id="_x0000_s1035" type="#_x0000_t202" style="position:absolute;left:0;text-align:left;margin-left:44.6pt;margin-top:71.05pt;width:171.55pt;height:21.25pt;z-index:251648512">
            <v:textbox style="mso-next-textbox:#_x0000_s1035">
              <w:txbxContent>
                <w:p w:rsidR="00147BD8" w:rsidRPr="002F7780" w:rsidRDefault="00147BD8" w:rsidP="004140CE">
                  <w:pPr>
                    <w:rPr>
                      <w:rFonts w:ascii="Times New Roman" w:hAnsi="Times New Roman"/>
                    </w:rPr>
                  </w:pPr>
                  <w:r w:rsidRPr="002F7780">
                    <w:rPr>
                      <w:rFonts w:ascii="Times New Roman" w:hAnsi="Times New Roman"/>
                    </w:rPr>
                    <w:t>Акциз</w:t>
                  </w:r>
                </w:p>
              </w:txbxContent>
            </v:textbox>
          </v:shape>
        </w:pict>
      </w:r>
      <w:r w:rsidRPr="003764B4">
        <w:rPr>
          <w:noProof/>
        </w:rPr>
        <w:pict>
          <v:shape id="_x0000_s1036" type="#_x0000_t202" style="position:absolute;left:0;text-align:left;margin-left:44.6pt;margin-top:126.05pt;width:171.55pt;height:21.25pt;z-index:251650560">
            <v:textbox style="mso-next-textbox:#_x0000_s1036">
              <w:txbxContent>
                <w:p w:rsidR="00147BD8" w:rsidRPr="002F7780" w:rsidRDefault="00147BD8" w:rsidP="004140CE">
                  <w:pPr>
                    <w:rPr>
                      <w:rFonts w:ascii="Times New Roman" w:hAnsi="Times New Roman"/>
                    </w:rPr>
                  </w:pPr>
                  <w:r w:rsidRPr="002F7780">
                    <w:rPr>
                      <w:rFonts w:ascii="Times New Roman" w:hAnsi="Times New Roman"/>
                    </w:rPr>
                    <w:t>Налог на прибыль организации</w:t>
                  </w:r>
                </w:p>
              </w:txbxContent>
            </v:textbox>
          </v:shape>
        </w:pict>
      </w:r>
      <w:r w:rsidRPr="003764B4">
        <w:rPr>
          <w:noProof/>
        </w:rPr>
        <w:pict>
          <v:shape id="_x0000_s1037" type="#_x0000_t32" style="position:absolute;left:0;text-align:left;margin-left:30.8pt;margin-top:136.75pt;width:13.8pt;height:0;z-index:251645440" o:connectortype="straight">
            <v:stroke endarrow="block"/>
          </v:shape>
        </w:pict>
      </w:r>
      <w:r w:rsidRPr="003764B4">
        <w:rPr>
          <w:noProof/>
        </w:rPr>
        <w:pict>
          <v:shape id="_x0000_s1038" type="#_x0000_t32" style="position:absolute;left:0;text-align:left;margin-left:30.8pt;margin-top:107.35pt;width:13.8pt;height:0;z-index:251646464" o:connectortype="straight">
            <v:stroke endarrow="block"/>
          </v:shape>
        </w:pict>
      </w:r>
      <w:r w:rsidRPr="003764B4">
        <w:rPr>
          <w:noProof/>
        </w:rPr>
        <w:pict>
          <v:shape id="_x0000_s1039" type="#_x0000_t32" style="position:absolute;left:0;text-align:left;margin-left:30.8pt;margin-top:79.35pt;width:13.8pt;height:0;z-index:251644416" o:connectortype="straight">
            <v:stroke endarrow="block"/>
          </v:shape>
        </w:pict>
      </w:r>
      <w:r w:rsidRPr="003764B4">
        <w:rPr>
          <w:noProof/>
        </w:rPr>
        <w:pict>
          <v:shape id="_x0000_s1040" type="#_x0000_t32" style="position:absolute;left:0;text-align:left;margin-left:30.8pt;margin-top:55.35pt;width:13.8pt;height:0;z-index:251643392" o:connectortype="straight">
            <v:stroke endarrow="block"/>
          </v:shape>
        </w:pict>
      </w:r>
      <w:r w:rsidRPr="003764B4">
        <w:rPr>
          <w:noProof/>
        </w:rPr>
        <w:pict>
          <v:shape id="_x0000_s1041" type="#_x0000_t32" style="position:absolute;left:0;text-align:left;margin-left:30.8pt;margin-top:35.95pt;width:0;height:100.8pt;z-index:251642368" o:connectortype="straight"/>
        </w:pict>
      </w:r>
      <w:r w:rsidRPr="003764B4">
        <w:rPr>
          <w:noProof/>
        </w:rPr>
        <w:pict>
          <v:shape id="_x0000_s1042" type="#_x0000_t202" style="position:absolute;left:0;text-align:left;margin-left:279.35pt;margin-top:41.55pt;width:205.95pt;height:23.2pt;z-index:251656704">
            <v:textbox style="mso-next-textbox:#_x0000_s1042">
              <w:txbxContent>
                <w:p w:rsidR="00147BD8" w:rsidRPr="002F7780" w:rsidRDefault="00147BD8" w:rsidP="004140CE">
                  <w:pPr>
                    <w:rPr>
                      <w:rFonts w:ascii="Times New Roman" w:hAnsi="Times New Roman"/>
                    </w:rPr>
                  </w:pPr>
                  <w:r w:rsidRPr="002F7780">
                    <w:rPr>
                      <w:rFonts w:ascii="Times New Roman" w:hAnsi="Times New Roman"/>
                    </w:rPr>
                    <w:t>Налог на добыче полезных ископаемых</w:t>
                  </w:r>
                </w:p>
              </w:txbxContent>
            </v:textbox>
          </v:shape>
        </w:pict>
      </w:r>
      <w:r w:rsidRPr="003764B4">
        <w:rPr>
          <w:noProof/>
        </w:rPr>
        <w:pict>
          <v:shape id="_x0000_s1043" type="#_x0000_t202" style="position:absolute;left:0;text-align:left;margin-left:279.35pt;margin-top:71.05pt;width:145.85pt;height:23.2pt;z-index:251657728">
            <v:textbox style="mso-next-textbox:#_x0000_s1043">
              <w:txbxContent>
                <w:p w:rsidR="00147BD8" w:rsidRPr="002F7780" w:rsidRDefault="00147BD8" w:rsidP="004140CE">
                  <w:pPr>
                    <w:rPr>
                      <w:rFonts w:ascii="Times New Roman" w:hAnsi="Times New Roman"/>
                    </w:rPr>
                  </w:pPr>
                  <w:r w:rsidRPr="002F7780">
                    <w:rPr>
                      <w:rFonts w:ascii="Times New Roman" w:hAnsi="Times New Roman"/>
                    </w:rPr>
                    <w:t>Водный налог</w:t>
                  </w:r>
                </w:p>
              </w:txbxContent>
            </v:textbox>
          </v:shape>
        </w:pict>
      </w:r>
      <w:r w:rsidRPr="003764B4">
        <w:rPr>
          <w:noProof/>
        </w:rPr>
        <w:pict>
          <v:shape id="_x0000_s1044" type="#_x0000_t32" style="position:absolute;left:0;text-align:left;margin-left:265.55pt;margin-top:79.35pt;width:13.8pt;height:0;z-index:251653632" o:connectortype="straight">
            <v:stroke endarrow="block"/>
          </v:shape>
        </w:pict>
      </w:r>
      <w:r w:rsidRPr="003764B4">
        <w:rPr>
          <w:noProof/>
        </w:rPr>
        <w:pict>
          <v:shape id="_x0000_s1045" type="#_x0000_t32" style="position:absolute;left:0;text-align:left;margin-left:265.55pt;margin-top:55.35pt;width:13.8pt;height:0;z-index:251652608" o:connectortype="straight">
            <v:stroke endarrow="block"/>
          </v:shape>
        </w:pict>
      </w:r>
      <w:r w:rsidRPr="003764B4">
        <w:rPr>
          <w:noProof/>
        </w:rPr>
        <w:pict>
          <v:shape id="_x0000_s1046" type="#_x0000_t32" style="position:absolute;left:0;text-align:left;margin-left:265.55pt;margin-top:107.35pt;width:13.8pt;height:0;z-index:251655680" o:connectortype="straight">
            <v:stroke endarrow="block"/>
          </v:shape>
        </w:pict>
      </w:r>
      <w:r w:rsidRPr="003764B4">
        <w:rPr>
          <w:noProof/>
        </w:rPr>
        <w:pict>
          <v:shape id="_x0000_s1047" type="#_x0000_t202" style="position:absolute;left:0;text-align:left;margin-left:30.8pt;margin-top:-1.6pt;width:333.05pt;height:37.55pt;z-index:251641344">
            <v:textbox style="mso-next-textbox:#_x0000_s1047">
              <w:txbxContent>
                <w:p w:rsidR="00147BD8" w:rsidRPr="002F7780" w:rsidRDefault="00147BD8" w:rsidP="004140CE">
                  <w:pPr>
                    <w:jc w:val="center"/>
                    <w:rPr>
                      <w:rFonts w:ascii="Times New Roman" w:hAnsi="Times New Roman"/>
                    </w:rPr>
                  </w:pPr>
                  <w:r w:rsidRPr="002F7780">
                    <w:rPr>
                      <w:rFonts w:ascii="Times New Roman" w:hAnsi="Times New Roman"/>
                    </w:rPr>
                    <w:t>Федеральные налоги, устанавливаемые федеральным законом и уплачиваемые на всей территории России ст.13 НК РФ</w:t>
                  </w:r>
                </w:p>
              </w:txbxContent>
            </v:textbox>
          </v:shape>
        </w:pict>
      </w:r>
    </w:p>
    <w:p w:rsidR="00147BD8" w:rsidRPr="00F30965" w:rsidRDefault="00147BD8" w:rsidP="005D5CE1">
      <w:pPr>
        <w:pStyle w:val="a3"/>
        <w:spacing w:after="0" w:line="360" w:lineRule="auto"/>
        <w:ind w:left="0" w:firstLine="567"/>
        <w:jc w:val="both"/>
        <w:rPr>
          <w:rFonts w:ascii="Times New Roman" w:hAnsi="Times New Roman"/>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F30965" w:rsidRDefault="00147BD8" w:rsidP="005D5CE1">
      <w:pPr>
        <w:pStyle w:val="a3"/>
        <w:spacing w:after="0" w:line="360" w:lineRule="auto"/>
        <w:ind w:left="0" w:firstLine="567"/>
        <w:jc w:val="both"/>
        <w:rPr>
          <w:rFonts w:ascii="Times New Roman" w:hAnsi="Times New Roman"/>
          <w:i/>
          <w:sz w:val="28"/>
          <w:szCs w:val="28"/>
        </w:rPr>
      </w:pPr>
    </w:p>
    <w:p w:rsidR="00147BD8" w:rsidRPr="00BB0578" w:rsidRDefault="00147BD8" w:rsidP="00BB0578">
      <w:pPr>
        <w:spacing w:after="0" w:line="360" w:lineRule="auto"/>
        <w:ind w:firstLine="567"/>
        <w:jc w:val="both"/>
        <w:rPr>
          <w:rFonts w:ascii="Times New Roman" w:hAnsi="Times New Roman"/>
          <w:sz w:val="28"/>
          <w:szCs w:val="28"/>
        </w:rPr>
      </w:pPr>
      <w:r w:rsidRPr="00F30965">
        <w:rPr>
          <w:rFonts w:ascii="Times New Roman" w:hAnsi="Times New Roman"/>
          <w:sz w:val="28"/>
          <w:szCs w:val="28"/>
        </w:rPr>
        <w:t>Рисунок 1. Федеральные налоги</w:t>
      </w:r>
      <w:r>
        <w:rPr>
          <w:rStyle w:val="af4"/>
          <w:rFonts w:ascii="Times New Roman" w:hAnsi="Times New Roman"/>
          <w:sz w:val="28"/>
          <w:szCs w:val="28"/>
        </w:rPr>
        <w:footnoteReference w:id="7"/>
      </w:r>
    </w:p>
    <w:p w:rsidR="00147BD8" w:rsidRPr="00F30965" w:rsidRDefault="00147BD8" w:rsidP="00BB0578">
      <w:pPr>
        <w:pStyle w:val="a3"/>
        <w:spacing w:after="0" w:line="240" w:lineRule="auto"/>
        <w:ind w:left="0" w:firstLine="425"/>
        <w:jc w:val="both"/>
        <w:rPr>
          <w:rFonts w:ascii="Times New Roman" w:hAnsi="Times New Roman"/>
          <w:sz w:val="28"/>
          <w:szCs w:val="28"/>
        </w:rPr>
      </w:pPr>
      <w:r w:rsidRPr="00F30965">
        <w:rPr>
          <w:rFonts w:ascii="Times New Roman" w:hAnsi="Times New Roman"/>
          <w:i/>
          <w:sz w:val="28"/>
          <w:szCs w:val="28"/>
        </w:rPr>
        <w:t xml:space="preserve">Федеральные налоги – </w:t>
      </w:r>
      <w:r w:rsidRPr="00F30965">
        <w:rPr>
          <w:rFonts w:ascii="Times New Roman" w:hAnsi="Times New Roman"/>
          <w:sz w:val="28"/>
          <w:szCs w:val="28"/>
        </w:rPr>
        <w:t>налоги, устанавливаемые НК РФ и обязательные к уплате на всей территории страны (Рисунок 1). К ним относятся:</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добавленную стоимость (НДС) (Глава 21 НК РФ)</w:t>
      </w:r>
      <w:r>
        <w:rPr>
          <w:rStyle w:val="af4"/>
          <w:rFonts w:ascii="Times New Roman" w:hAnsi="Times New Roman"/>
          <w:sz w:val="28"/>
          <w:szCs w:val="28"/>
          <w:u w:val="single"/>
        </w:rPr>
        <w:footnoteReference w:id="8"/>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НДС относится к группе налогов на потребление.</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НДС являются организации, индивидуальные предприниматели и лица, признаваемые налогоплательщиками НДС в связи с перемещением товаров через таможенную границу РФ, которые определяются в соответствии с таможенным кодексом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признаются следующие операции: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Реализация товаров (работ, услуг) на территории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 xml:space="preserve"> - Передача на территории РФ товаров (выполнение работ, оказание услуг) для собственных  нужд, расходы на которые не принимаются к вычету при исчислении  налога  на  прибыль  организаций.</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Выполнение строительно-монтажных работ для собственного потребления.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Ввоз товаров на таможенную территорию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Налоговый период –  один квартал.</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Максимальная ставка НДС в Российской Федерации после его введения составляла 28 %, затем была понижена до 20 %, а с 1 января 2004 года составляет 18 %.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Для некоторых продовольственных товаров и товаров для детей в настоящее время действует также пониженная ставка 10 %; для экспортируемых товаров — ставка 0%.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При определение налоговой базы выручка от реализации  налоговых товаров (работ, услуг) рассчитывается исходя из всех доходов налогоплательщика, связанных с расчетами по оплате как денежной, так и в натуральной форме, включая оплату ценными бумагами.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При применении налогоплательщиком различных налоговых ставок налоговая база устанавливается раздельно по каждому виду товаров (работ, услуг), облагаемых по разным ставкам. При применении одинаковых ставок налоговая база рассчитывается суммарно по всем видам операций.</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доходы физических лиц (НДФЛ) (Глава 23 НК РФ)</w:t>
      </w:r>
      <w:r>
        <w:rPr>
          <w:rStyle w:val="af4"/>
          <w:rFonts w:ascii="Times New Roman" w:hAnsi="Times New Roman"/>
          <w:sz w:val="28"/>
          <w:szCs w:val="28"/>
          <w:u w:val="single"/>
        </w:rPr>
        <w:footnoteReference w:id="9"/>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Плательщиками налога являются физические лица – налоговые резиденты РФ, а также лица, не являющиеся налоговыми резидентами, но получающие доходы от источников на территории РФ. Под физическими лицами понимаются граждане РФ, иностранные граждане и лица без гражданства.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признаются доходы полученные:</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резидентами -  от всех источников, как на территории РФ, так и за ее пределами;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нерезидентами – от источников в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определяется как сумма всех доходов, полученных в денежной, натуральной форме или в виде материальной выгоды, уменьшенная на сумму налоговых вычетов.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календарный год.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Основная налоговая ставка устанавливается в размере 13%. Налоговая ставка устанавливается в размере 35% на стоимости любых выигрышей и призов, получаемых в проводимых конкурсах, играх и других мероприятиях в целях рекламы товаров, работ и услуг. В размере 30% в отношении всех доходов, получаемых физическими лицами, не являющимися налоговыми резидентами Российской Федерации. Налоговая ставка устанавливается в размере 9% в отношении доходов в виде дивидендов физическими лицами, являющимися налоговым резидентами Российской Федерации.</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прибыль организаций (Глава  25 НК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Налог на прибыль организаций является весьма существенным источником доходной части бюджетов разных уровней. Он занимает первое место среди налоговых доходов консолидированного бюджета.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Плательщиками налога на прибыль организаций является: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российские организации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иностранные организации, которые осуществляют предпринимательскую деятельность в РФ через постоянные представительства и получают доходы от источников в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является прибыль налогоплательщика. Для российских организаций такой прибылью признается полученный доход, уменьшенный на сумму расходов, связанных с деятельностью, направленной на получение дохода. Для иностранных организаций, осуществляющих свою деятельность в РФ через постоянные представительства, прибыль рассчитывается как полученный этим представительством доход за вычетом произведенных им расходов.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Основная налоговая ставка устанавливается в размере 20% (с 1 января 2009 года). При этом сумма налога, исчисленная по налоговой ставке в размере 2%, зачисляется в федеральный бюджет, а 18%, зачисляется в бюджеты субъектов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Кроме основной ставки налога на прибыль установлены так называемые специальные ставки.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Ставка 0%, 9%, 15% - на отдельные виды долговых обязательств или  по доходам, полученным в виде дивидендов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Размер ставки налога на прибыль для иностранных организаций, на доходы не связанные с деятельностью в РФ через постоянные представительства - 10%, 20%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Ставка налога на прибыль для ЦБ РФ 0%</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добычу полезных ископаемых (НДПИ) (Глава 26 НК РФ)</w:t>
      </w:r>
      <w:r>
        <w:rPr>
          <w:rStyle w:val="af4"/>
          <w:rFonts w:ascii="Times New Roman" w:hAnsi="Times New Roman"/>
          <w:sz w:val="28"/>
          <w:szCs w:val="28"/>
          <w:u w:val="single"/>
        </w:rPr>
        <w:footnoteReference w:id="10"/>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являются организации и индивидуальные предприниматели,  признаваемые пользователями недр, предоставленного ему в пользование.</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признаются: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полезные ископаемые, добытые из недр на территории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полезные ископаемые, извлечены е из отходов (потерь) добывающего производства, если такое извлечение подлежит отдельному лицензированию в соответствии с законодательством РФ о недрах;</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полезные ископаемые, добытые из недр за пределами территорий РФ при условии, что данная территория находится под юрисдикцией РФ, арендуется у иностранных государств или используется на основании международного договора.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определяется как стоимость добытых полезных ископаемых.</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ставка дифференцирована по видам полезных ископаемых. Зачисление производится в федеральный и региональные бюджеты.</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lastRenderedPageBreak/>
        <w:t>Водный налог (Глава 25,2 НК РФ)</w:t>
      </w:r>
      <w:r>
        <w:rPr>
          <w:rStyle w:val="af4"/>
          <w:rFonts w:ascii="Times New Roman" w:hAnsi="Times New Roman"/>
          <w:sz w:val="28"/>
          <w:szCs w:val="28"/>
          <w:u w:val="single"/>
        </w:rPr>
        <w:footnoteReference w:id="11"/>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признаются организации и физические лица, осуществляющие специальное и (или) особое водопользование в соответствии с законодательством Российской Федерации.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Объектами налогообложения признаются следующие виды пользования водными объектами: забор воды из водных объектов; использование акватории водных объектов, за исключением лесосплава в плотах и кошелях; использование водных объектов без забора воды для целей гидроэнергетики; использование водных объектов для целей сплава древесины в плотах и кошелях.</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По каждому виду водопользования налоговая база определяется налогоплательщиком отдельно в отношении каждого водного объекта.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квартал.</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По каждому виду водопользования налоговая ставка различна. Сумма налога зачисляется в федеральный и региональные бюджеты.</w:t>
      </w:r>
    </w:p>
    <w:p w:rsidR="00147BD8" w:rsidRPr="00F30965" w:rsidRDefault="00147BD8" w:rsidP="00BB0578">
      <w:pPr>
        <w:pStyle w:val="a3"/>
        <w:numPr>
          <w:ilvl w:val="0"/>
          <w:numId w:val="4"/>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Государственная пошлина (Глава 25.3 НК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Государственная пошлина - сбор, взимаемый с лиц, при их обращении в государственные органы, органы местного самоуправления, иные органы и (или) к должностным лицам.</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Плательщиками признаются: организации и физические лица в случае, если они обращаются за совершением юридически значимых действий или выступают ответчиками в судах общей юрисдикции, арбитражных судах или по делам, рассматриваемым мировыми судьями.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Размеры государственной пошлины дифференцированы в зависимости от вида услуги. Зачисление производится в федеральный, региональные и местные бюджеты.</w:t>
      </w:r>
    </w:p>
    <w:p w:rsidR="00147BD8" w:rsidRPr="00F30965" w:rsidRDefault="00147BD8" w:rsidP="00BB0578">
      <w:pPr>
        <w:tabs>
          <w:tab w:val="left" w:pos="3885"/>
        </w:tabs>
        <w:spacing w:after="0" w:line="240" w:lineRule="auto"/>
        <w:ind w:firstLine="425"/>
        <w:jc w:val="center"/>
        <w:rPr>
          <w:rFonts w:ascii="Times New Roman" w:hAnsi="Times New Roman"/>
          <w:sz w:val="28"/>
          <w:szCs w:val="28"/>
        </w:rPr>
      </w:pPr>
    </w:p>
    <w:p w:rsidR="00147BD8" w:rsidRPr="00F30965" w:rsidRDefault="00147BD8" w:rsidP="00BB0578">
      <w:pPr>
        <w:spacing w:after="0" w:line="240" w:lineRule="auto"/>
        <w:ind w:firstLine="425"/>
        <w:jc w:val="center"/>
        <w:rPr>
          <w:rFonts w:ascii="Times New Roman" w:hAnsi="Times New Roman"/>
          <w:b/>
          <w:sz w:val="28"/>
          <w:szCs w:val="28"/>
        </w:rPr>
      </w:pPr>
      <w:r w:rsidRPr="00F30965">
        <w:rPr>
          <w:rFonts w:ascii="Times New Roman" w:hAnsi="Times New Roman"/>
          <w:b/>
          <w:sz w:val="28"/>
          <w:szCs w:val="28"/>
        </w:rPr>
        <w:t>2.2. Региональные и местные  налоги.</w:t>
      </w:r>
    </w:p>
    <w:p w:rsidR="00147BD8" w:rsidRDefault="00BB0578" w:rsidP="00BB0578">
      <w:pPr>
        <w:spacing w:after="0" w:line="240" w:lineRule="auto"/>
        <w:ind w:firstLine="425"/>
        <w:jc w:val="both"/>
        <w:rPr>
          <w:rFonts w:ascii="Times New Roman" w:hAnsi="Times New Roman"/>
          <w:sz w:val="28"/>
          <w:szCs w:val="28"/>
        </w:rPr>
      </w:pPr>
      <w:r w:rsidRPr="003764B4">
        <w:rPr>
          <w:noProof/>
        </w:rPr>
        <w:pict>
          <v:shape id="_x0000_s1055" type="#_x0000_t202" style="position:absolute;left:0;text-align:left;margin-left:13.2pt;margin-top:46.7pt;width:408.2pt;height:37.55pt;z-index:251660800">
            <v:textbox style="mso-next-textbox:#_x0000_s1055">
              <w:txbxContent>
                <w:p w:rsidR="00147BD8" w:rsidRPr="002F7780" w:rsidRDefault="00147BD8" w:rsidP="00511089">
                  <w:pPr>
                    <w:jc w:val="center"/>
                    <w:rPr>
                      <w:rFonts w:ascii="Times New Roman" w:hAnsi="Times New Roman"/>
                    </w:rPr>
                  </w:pPr>
                  <w:r>
                    <w:rPr>
                      <w:rFonts w:ascii="Times New Roman" w:hAnsi="Times New Roman"/>
                    </w:rPr>
                    <w:t xml:space="preserve">Региональные </w:t>
                  </w:r>
                  <w:r w:rsidRPr="002F7780">
                    <w:rPr>
                      <w:rFonts w:ascii="Times New Roman" w:hAnsi="Times New Roman"/>
                    </w:rPr>
                    <w:t xml:space="preserve"> налоги, устанавливаемые федеральным законом и </w:t>
                  </w:r>
                  <w:r>
                    <w:rPr>
                      <w:rFonts w:ascii="Times New Roman" w:hAnsi="Times New Roman"/>
                    </w:rPr>
                    <w:t xml:space="preserve">обязательные к уплате на территории соответственных субъектов РФ </w:t>
                  </w:r>
                  <w:r w:rsidRPr="002F7780">
                    <w:rPr>
                      <w:rFonts w:ascii="Times New Roman" w:hAnsi="Times New Roman"/>
                    </w:rPr>
                    <w:t xml:space="preserve"> ст.1</w:t>
                  </w:r>
                  <w:r>
                    <w:rPr>
                      <w:rFonts w:ascii="Times New Roman" w:hAnsi="Times New Roman"/>
                    </w:rPr>
                    <w:t>4</w:t>
                  </w:r>
                  <w:r w:rsidRPr="002F7780">
                    <w:rPr>
                      <w:rFonts w:ascii="Times New Roman" w:hAnsi="Times New Roman"/>
                    </w:rPr>
                    <w:t xml:space="preserve"> НК РФ</w:t>
                  </w:r>
                </w:p>
              </w:txbxContent>
            </v:textbox>
          </v:shape>
        </w:pict>
      </w:r>
      <w:r w:rsidR="00147BD8" w:rsidRPr="00F30965">
        <w:rPr>
          <w:rFonts w:ascii="Times New Roman" w:hAnsi="Times New Roman"/>
          <w:i/>
          <w:sz w:val="28"/>
          <w:szCs w:val="28"/>
        </w:rPr>
        <w:t>Региональные налоги</w:t>
      </w:r>
      <w:r w:rsidR="00147BD8" w:rsidRPr="00F30965">
        <w:rPr>
          <w:rFonts w:ascii="Times New Roman" w:hAnsi="Times New Roman"/>
          <w:sz w:val="28"/>
          <w:szCs w:val="28"/>
        </w:rPr>
        <w:t xml:space="preserve"> (налоги субъектов РФ)  - налоги, устанавливаемые в соответствии с НК РФ, вводимые в действие региональными законами и обязательные к уплате на территории соответствующих регионов (Рисунок 2).</w:t>
      </w: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BB0578" w:rsidP="005D5CE1">
      <w:pPr>
        <w:tabs>
          <w:tab w:val="left" w:pos="3885"/>
        </w:tabs>
        <w:spacing w:after="0" w:line="360" w:lineRule="auto"/>
        <w:ind w:firstLine="567"/>
        <w:jc w:val="both"/>
        <w:rPr>
          <w:rFonts w:ascii="Times New Roman" w:hAnsi="Times New Roman"/>
          <w:sz w:val="28"/>
          <w:szCs w:val="28"/>
        </w:rPr>
      </w:pPr>
      <w:r w:rsidRPr="003764B4">
        <w:rPr>
          <w:noProof/>
        </w:rPr>
        <w:pict>
          <v:shape id="_x0000_s1054" type="#_x0000_t202" style="position:absolute;left:0;text-align:left;margin-left:50.7pt;margin-top:19.95pt;width:213.95pt;height:24.4pt;z-index:251665920">
            <v:textbox style="mso-next-textbox:#_x0000_s1054">
              <w:txbxContent>
                <w:p w:rsidR="00147BD8" w:rsidRPr="002F7780" w:rsidRDefault="00147BD8" w:rsidP="00511089">
                  <w:pPr>
                    <w:rPr>
                      <w:rFonts w:ascii="Times New Roman" w:hAnsi="Times New Roman"/>
                    </w:rPr>
                  </w:pPr>
                  <w:r w:rsidRPr="002F7780">
                    <w:rPr>
                      <w:rFonts w:ascii="Times New Roman" w:hAnsi="Times New Roman"/>
                    </w:rPr>
                    <w:t xml:space="preserve">Налог на </w:t>
                  </w:r>
                  <w:r>
                    <w:rPr>
                      <w:rFonts w:ascii="Times New Roman" w:hAnsi="Times New Roman"/>
                    </w:rPr>
                    <w:t>имущество организации</w:t>
                  </w:r>
                </w:p>
              </w:txbxContent>
            </v:textbox>
          </v:shape>
        </w:pict>
      </w:r>
      <w:r>
        <w:rPr>
          <w:noProof/>
        </w:rPr>
        <w:pict>
          <v:shape id="_x0000_s1063" type="#_x0000_t32" style="position:absolute;left:0;text-align:left;margin-left:38.95pt;margin-top:63.2pt;width:14.6pt;height:.05pt;z-index:251675136" o:connectortype="straight">
            <v:stroke endarrow="block"/>
          </v:shape>
        </w:pict>
      </w:r>
      <w:r w:rsidRPr="003764B4">
        <w:rPr>
          <w:noProof/>
        </w:rPr>
        <w:pict>
          <v:shape id="_x0000_s1049" type="#_x0000_t32" style="position:absolute;left:0;text-align:left;margin-left:58.8pt;margin-top:63.15pt;width:14.6pt;height:.05pt;z-index:251663872" o:connectortype="straight">
            <v:stroke endarrow="block"/>
          </v:shape>
        </w:pict>
      </w:r>
      <w:r w:rsidRPr="003764B4">
        <w:rPr>
          <w:noProof/>
        </w:rPr>
        <w:pict>
          <v:shape id="_x0000_s1053" type="#_x0000_t32" style="position:absolute;left:0;text-align:left;margin-left:36.1pt;margin-top:31.2pt;width:14.6pt;height:.05pt;z-index:251662848" o:connectortype="straight">
            <v:stroke endarrow="block"/>
          </v:shape>
        </w:pict>
      </w:r>
      <w:r w:rsidRPr="003764B4">
        <w:rPr>
          <w:noProof/>
        </w:rPr>
        <w:pict>
          <v:shape id="_x0000_s1052" type="#_x0000_t32" style="position:absolute;left:0;text-align:left;margin-left:37.2pt;margin-top:11.8pt;width:0;height:85.8pt;z-index:251661824" o:connectortype="straight"/>
        </w:pict>
      </w: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BB0578" w:rsidP="005D5CE1">
      <w:pPr>
        <w:spacing w:after="0" w:line="360" w:lineRule="auto"/>
        <w:ind w:firstLine="567"/>
        <w:jc w:val="both"/>
        <w:rPr>
          <w:rFonts w:ascii="Times New Roman" w:hAnsi="Times New Roman"/>
          <w:sz w:val="28"/>
          <w:szCs w:val="28"/>
        </w:rPr>
      </w:pPr>
      <w:r w:rsidRPr="003764B4">
        <w:rPr>
          <w:noProof/>
        </w:rPr>
        <w:pict>
          <v:shape id="_x0000_s1048" type="#_x0000_t202" style="position:absolute;left:0;text-align:left;margin-left:53.55pt;margin-top:2.75pt;width:181.5pt;height:21.25pt;z-index:251666944">
            <v:textbox style="mso-next-textbox:#_x0000_s1048">
              <w:txbxContent>
                <w:p w:rsidR="00147BD8" w:rsidRPr="002F7780" w:rsidRDefault="00147BD8" w:rsidP="00511089">
                  <w:pPr>
                    <w:rPr>
                      <w:rFonts w:ascii="Times New Roman" w:hAnsi="Times New Roman"/>
                    </w:rPr>
                  </w:pPr>
                  <w:r>
                    <w:rPr>
                      <w:rFonts w:ascii="Times New Roman" w:hAnsi="Times New Roman"/>
                    </w:rPr>
                    <w:t>Налог на игорный бизнес</w:t>
                  </w:r>
                </w:p>
              </w:txbxContent>
            </v:textbox>
          </v:shape>
        </w:pict>
      </w:r>
    </w:p>
    <w:p w:rsidR="00147BD8" w:rsidRPr="00F30965" w:rsidRDefault="00BB0578" w:rsidP="005D5CE1">
      <w:pPr>
        <w:spacing w:after="0" w:line="360" w:lineRule="auto"/>
        <w:ind w:firstLine="567"/>
        <w:jc w:val="both"/>
        <w:rPr>
          <w:rFonts w:ascii="Times New Roman" w:hAnsi="Times New Roman"/>
          <w:sz w:val="28"/>
          <w:szCs w:val="28"/>
        </w:rPr>
      </w:pPr>
      <w:r w:rsidRPr="003764B4">
        <w:rPr>
          <w:noProof/>
        </w:rPr>
        <w:pict>
          <v:shape id="_x0000_s1050" type="#_x0000_t202" style="position:absolute;left:0;text-align:left;margin-left:50.7pt;margin-top:13.9pt;width:166.5pt;height:21.9pt;z-index:251667968">
            <v:textbox style="mso-next-textbox:#_x0000_s1050">
              <w:txbxContent>
                <w:p w:rsidR="00147BD8" w:rsidRDefault="00147BD8" w:rsidP="00511089">
                  <w:pPr>
                    <w:rPr>
                      <w:rFonts w:ascii="Times New Roman" w:hAnsi="Times New Roman"/>
                    </w:rPr>
                  </w:pPr>
                  <w:r>
                    <w:rPr>
                      <w:rFonts w:ascii="Times New Roman" w:hAnsi="Times New Roman"/>
                    </w:rPr>
                    <w:t>Транспортный налог</w:t>
                  </w:r>
                  <w:r w:rsidRPr="002F7780">
                    <w:rPr>
                      <w:rFonts w:ascii="Times New Roman" w:hAnsi="Times New Roman"/>
                    </w:rPr>
                    <w:t xml:space="preserve"> </w:t>
                  </w:r>
                </w:p>
                <w:p w:rsidR="00147BD8" w:rsidRPr="002F7780" w:rsidRDefault="00147BD8" w:rsidP="00511089">
                  <w:pPr>
                    <w:rPr>
                      <w:rFonts w:ascii="Times New Roman" w:hAnsi="Times New Roman"/>
                    </w:rPr>
                  </w:pPr>
                  <w:r w:rsidRPr="002F7780">
                    <w:rPr>
                      <w:rFonts w:ascii="Times New Roman" w:hAnsi="Times New Roman"/>
                    </w:rPr>
                    <w:t>на доходы физических лиц (НДФЛ)</w:t>
                  </w:r>
                </w:p>
              </w:txbxContent>
            </v:textbox>
          </v:shape>
        </w:pict>
      </w:r>
      <w:r w:rsidRPr="003764B4">
        <w:rPr>
          <w:noProof/>
        </w:rPr>
        <w:pict>
          <v:shape id="_x0000_s1051" type="#_x0000_t32" style="position:absolute;left:0;text-align:left;margin-left:36.9pt;margin-top:25.15pt;width:13.8pt;height:0;z-index:251664896" o:connectortype="straight">
            <v:stroke endarrow="block"/>
          </v:shape>
        </w:pict>
      </w:r>
    </w:p>
    <w:p w:rsidR="00147BD8" w:rsidRPr="00F30965" w:rsidRDefault="00BB0578" w:rsidP="00BB0578">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00147BD8" w:rsidRPr="00F30965">
        <w:rPr>
          <w:rFonts w:ascii="Times New Roman" w:hAnsi="Times New Roman"/>
          <w:sz w:val="28"/>
          <w:szCs w:val="28"/>
        </w:rPr>
        <w:t>Рисунок 2. Региональ</w:t>
      </w:r>
      <w:r>
        <w:rPr>
          <w:rFonts w:ascii="Times New Roman" w:hAnsi="Times New Roman"/>
          <w:sz w:val="28"/>
          <w:szCs w:val="28"/>
        </w:rPr>
        <w:t>ные налог</w:t>
      </w:r>
    </w:p>
    <w:p w:rsidR="00147BD8" w:rsidRPr="00F30965" w:rsidRDefault="00147BD8" w:rsidP="00BB0578">
      <w:pPr>
        <w:pStyle w:val="a3"/>
        <w:numPr>
          <w:ilvl w:val="0"/>
          <w:numId w:val="5"/>
        </w:numPr>
        <w:spacing w:after="0" w:line="240" w:lineRule="auto"/>
        <w:ind w:left="0" w:firstLine="425"/>
        <w:jc w:val="both"/>
        <w:rPr>
          <w:rFonts w:ascii="Times New Roman" w:hAnsi="Times New Roman"/>
          <w:sz w:val="28"/>
          <w:szCs w:val="28"/>
        </w:rPr>
      </w:pPr>
      <w:r w:rsidRPr="00F30965">
        <w:rPr>
          <w:rFonts w:ascii="Times New Roman" w:hAnsi="Times New Roman"/>
          <w:sz w:val="28"/>
          <w:szCs w:val="28"/>
          <w:u w:val="single"/>
        </w:rPr>
        <w:t>Налог на имущество организации (Глава 29 НК РФ)</w:t>
      </w:r>
      <w:r>
        <w:rPr>
          <w:rStyle w:val="af4"/>
          <w:rFonts w:ascii="Times New Roman" w:hAnsi="Times New Roman"/>
          <w:sz w:val="28"/>
          <w:szCs w:val="28"/>
          <w:u w:val="single"/>
        </w:rPr>
        <w:footnoteReference w:id="12"/>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Налог на имущество организации наиболее весом  в региональных налогах: его удельный вес  в общих доходах региональных бюджетов достигает 10%. Это важный источник  регулирования местных бюджетов. Примерно 50%  общей суммы этого налога передается в местные бюджеты, где он является вторым по величине источником доходов.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налога признаются организации, имеющие имущество, признаваемое объектом налогообложения в соответствии с Налоговым кодексом.</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Объектами налогообложения для российских организаций признается движимое и недвижимое имущество, учитываемое на балансе в качестве объектов основных средств в порядке, установленном для ведения бухгалтерского учета.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определяется как среднегодовая стоимость имущества, признаваемого объектом налогообложения. 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 утвержденным в учетной политике организации.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календарный год.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Налоговые ставки устанавливаются  законами субъект</w:t>
      </w:r>
      <w:r>
        <w:rPr>
          <w:rFonts w:ascii="Times New Roman" w:hAnsi="Times New Roman"/>
          <w:sz w:val="28"/>
          <w:szCs w:val="28"/>
        </w:rPr>
        <w:t>ов РФ и не могут превышать 2,2%</w:t>
      </w:r>
    </w:p>
    <w:p w:rsidR="00147BD8" w:rsidRPr="00F30965" w:rsidRDefault="00147BD8" w:rsidP="00BB0578">
      <w:pPr>
        <w:pStyle w:val="a3"/>
        <w:numPr>
          <w:ilvl w:val="0"/>
          <w:numId w:val="5"/>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игорный бизнес (Глава 28 НК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налога на игорный бизнес признаются организации или индивидуальные предприниматели, осуществляющие предпринимательскую деятельность в сфере игорного бизнеса.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Объектам налогообложения признаются: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игровой стол;</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игровой автомат;</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касса тотализатора;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 - касса букмекерской конторы.</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по каждому из объектов налогообложения определяется отдельно как общее число объектов налогообложения.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календарный месяц.</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календарный месяц.</w:t>
      </w:r>
    </w:p>
    <w:p w:rsidR="00147BD8"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Согласно Федеральному закону РФ от 29.12.2006 N 244-ФЗ с 1 июля 2009 года разрешена деятельность только тех игорных заведений, которые имеют разрешения на осуществление деятельности по организации и проведению азартных игр в игорной зоне. Вне игорных зон может быть организована только деятельность по организации и проведению азартных игр в букмекерских конторах и тотализаторах.</w:t>
      </w:r>
    </w:p>
    <w:p w:rsidR="00BB0578" w:rsidRPr="00F30965" w:rsidRDefault="00BB0578" w:rsidP="00BB0578">
      <w:pPr>
        <w:spacing w:after="0" w:line="240" w:lineRule="auto"/>
        <w:ind w:firstLine="425"/>
        <w:jc w:val="both"/>
        <w:rPr>
          <w:rFonts w:ascii="Times New Roman" w:hAnsi="Times New Roman"/>
          <w:sz w:val="28"/>
          <w:szCs w:val="28"/>
        </w:rPr>
      </w:pPr>
    </w:p>
    <w:p w:rsidR="00147BD8" w:rsidRPr="00F30965" w:rsidRDefault="00147BD8" w:rsidP="00BB0578">
      <w:pPr>
        <w:pStyle w:val="a3"/>
        <w:numPr>
          <w:ilvl w:val="0"/>
          <w:numId w:val="5"/>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Транспортный налог (Глава 28 НК РФ)</w:t>
      </w:r>
      <w:r>
        <w:rPr>
          <w:rStyle w:val="af4"/>
          <w:rFonts w:ascii="Times New Roman" w:hAnsi="Times New Roman"/>
          <w:sz w:val="28"/>
          <w:szCs w:val="28"/>
          <w:u w:val="single"/>
        </w:rPr>
        <w:footnoteReference w:id="13"/>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Транспортный налог  установлен в 2002 г. Налоговым кодексом и законами субъектов РФ о налоге и обязателен к уплате на территории Субъектов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Налогоплательщиками этого налога признаются лица , на которых в соответствии с законодательством  РФ зарегистрированы транспортные средства, признаваемые объектом налогообложения.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признаются транспортные средства, зарегистрированные в установленном порядке в соответствии с законодательством Российской Федерации.</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в отношении транспортных средств, имеющих двигатели определяется как мощность двигателя транспортного средства в лошадиных силах.</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Налоговым периодом признается календарный год.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Налоговые ставки устанавливаются законами субъектов Российской Федерации соответственно в зависимости от мощности двигателя, тяги реактивного двигателя или валовой вместимости транспортных средств, категории транспортных средств в расчете на одну лошадиную силу мощности двигателя транспортного средства, один килограмм силы тяги реактивного двигателя, одну регистровую тонну транспортного средства или единицу транспортного средства.</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i/>
          <w:sz w:val="28"/>
          <w:szCs w:val="28"/>
        </w:rPr>
        <w:t xml:space="preserve">Местными </w:t>
      </w:r>
      <w:r w:rsidRPr="00F30965">
        <w:rPr>
          <w:rFonts w:ascii="Times New Roman" w:hAnsi="Times New Roman"/>
          <w:sz w:val="28"/>
          <w:szCs w:val="28"/>
        </w:rPr>
        <w:t xml:space="preserve"> признаются налоги и сборы, устанавливаемые и вводимые в действие в соответствии с Налоговым кодексом , нормативными правовыми актами представительных органов местного самоуправления и обязательные к уплате на территории соответствующего муниципального образования (Рисунок 3).</w:t>
      </w: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3764B4" w:rsidP="005D5CE1">
      <w:pPr>
        <w:spacing w:after="0" w:line="360" w:lineRule="auto"/>
        <w:ind w:firstLine="567"/>
        <w:jc w:val="both"/>
        <w:rPr>
          <w:rFonts w:ascii="Times New Roman" w:hAnsi="Times New Roman"/>
          <w:sz w:val="28"/>
          <w:szCs w:val="28"/>
        </w:rPr>
      </w:pPr>
      <w:r w:rsidRPr="003764B4">
        <w:rPr>
          <w:noProof/>
        </w:rPr>
        <w:pict>
          <v:shape id="_x0000_s1056" type="#_x0000_t202" style="position:absolute;left:0;text-align:left;margin-left:73.4pt;margin-top:51.65pt;width:202.2pt;height:24.4pt;z-index:251673088">
            <v:textbox style="mso-next-textbox:#_x0000_s1056">
              <w:txbxContent>
                <w:p w:rsidR="00147BD8" w:rsidRPr="002F7780" w:rsidRDefault="00147BD8" w:rsidP="004425B3">
                  <w:pPr>
                    <w:rPr>
                      <w:rFonts w:ascii="Times New Roman" w:hAnsi="Times New Roman"/>
                    </w:rPr>
                  </w:pPr>
                  <w:r>
                    <w:rPr>
                      <w:rFonts w:ascii="Times New Roman" w:hAnsi="Times New Roman"/>
                    </w:rPr>
                    <w:t xml:space="preserve">Земельный налог </w:t>
                  </w:r>
                </w:p>
              </w:txbxContent>
            </v:textbox>
          </v:shape>
        </w:pict>
      </w:r>
      <w:r w:rsidRPr="003764B4">
        <w:rPr>
          <w:noProof/>
        </w:rPr>
        <w:pict>
          <v:shape id="_x0000_s1057" type="#_x0000_t32" style="position:absolute;left:0;text-align:left;margin-left:59.6pt;margin-top:62.25pt;width:13.8pt;height:0;z-index:251671040" o:connectortype="straight">
            <v:stroke endarrow="block"/>
          </v:shape>
        </w:pict>
      </w:r>
      <w:r w:rsidRPr="003764B4">
        <w:rPr>
          <w:noProof/>
        </w:rPr>
        <w:pict>
          <v:shape id="_x0000_s1058" type="#_x0000_t202" style="position:absolute;left:0;text-align:left;margin-left:73.4pt;margin-top:96.7pt;width:190.95pt;height:21.25pt;z-index:251674112">
            <v:textbox style="mso-next-textbox:#_x0000_s1058">
              <w:txbxContent>
                <w:p w:rsidR="00147BD8" w:rsidRPr="002F7780" w:rsidRDefault="00147BD8" w:rsidP="004425B3">
                  <w:pPr>
                    <w:rPr>
                      <w:rFonts w:ascii="Times New Roman" w:hAnsi="Times New Roman"/>
                    </w:rPr>
                  </w:pPr>
                  <w:r>
                    <w:rPr>
                      <w:rFonts w:ascii="Times New Roman" w:hAnsi="Times New Roman"/>
                    </w:rPr>
                    <w:t>Налог на имущество физических лиц</w:t>
                  </w:r>
                </w:p>
              </w:txbxContent>
            </v:textbox>
          </v:shape>
        </w:pict>
      </w:r>
      <w:r w:rsidRPr="003764B4">
        <w:rPr>
          <w:noProof/>
        </w:rPr>
        <w:pict>
          <v:shape id="_x0000_s1059" type="#_x0000_t32" style="position:absolute;left:0;text-align:left;margin-left:59.6pt;margin-top:109.25pt;width:13.8pt;height:0;z-index:251672064" o:connectortype="straight">
            <v:stroke endarrow="block"/>
          </v:shape>
        </w:pict>
      </w:r>
      <w:r w:rsidRPr="003764B4">
        <w:rPr>
          <w:noProof/>
        </w:rPr>
        <w:pict>
          <v:shape id="_x0000_s1060" type="#_x0000_t32" style="position:absolute;left:0;text-align:left;margin-left:59.6pt;margin-top:35.95pt;width:0;height:73.3pt;z-index:251670016" o:connectortype="straight"/>
        </w:pict>
      </w:r>
      <w:r w:rsidRPr="003764B4">
        <w:rPr>
          <w:noProof/>
        </w:rPr>
        <w:pict>
          <v:shape id="_x0000_s1061" type="#_x0000_t202" style="position:absolute;left:0;text-align:left;margin-left:30.8pt;margin-top:-1.6pt;width:408.2pt;height:37.55pt;z-index:251668992">
            <v:textbox style="mso-next-textbox:#_x0000_s1061">
              <w:txbxContent>
                <w:p w:rsidR="00147BD8" w:rsidRPr="002F7780" w:rsidRDefault="00147BD8" w:rsidP="004425B3">
                  <w:pPr>
                    <w:jc w:val="center"/>
                    <w:rPr>
                      <w:rFonts w:ascii="Times New Roman" w:hAnsi="Times New Roman"/>
                    </w:rPr>
                  </w:pPr>
                  <w:r>
                    <w:rPr>
                      <w:rFonts w:ascii="Times New Roman" w:hAnsi="Times New Roman"/>
                    </w:rPr>
                    <w:t>Местные налоги</w:t>
                  </w:r>
                  <w:r w:rsidRPr="002F7780">
                    <w:rPr>
                      <w:rFonts w:ascii="Times New Roman" w:hAnsi="Times New Roman"/>
                    </w:rPr>
                    <w:t xml:space="preserve">, устанавливаемые федеральным законом и </w:t>
                  </w:r>
                  <w:r>
                    <w:rPr>
                      <w:rFonts w:ascii="Times New Roman" w:hAnsi="Times New Roman"/>
                    </w:rPr>
                    <w:t>обязательные к уплате на территории соответствующих  муниципальных образований</w:t>
                  </w:r>
                </w:p>
              </w:txbxContent>
            </v:textbox>
          </v:shape>
        </w:pict>
      </w: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147BD8" w:rsidP="005D5CE1">
      <w:pPr>
        <w:spacing w:after="0" w:line="360" w:lineRule="auto"/>
        <w:ind w:firstLine="567"/>
        <w:jc w:val="both"/>
        <w:rPr>
          <w:rFonts w:ascii="Times New Roman" w:hAnsi="Times New Roman"/>
          <w:sz w:val="28"/>
          <w:szCs w:val="28"/>
        </w:rPr>
      </w:pPr>
    </w:p>
    <w:p w:rsidR="00147BD8" w:rsidRPr="00F30965" w:rsidRDefault="00147BD8" w:rsidP="00BB0578">
      <w:pPr>
        <w:spacing w:after="0" w:line="360" w:lineRule="auto"/>
        <w:ind w:firstLine="567"/>
        <w:jc w:val="both"/>
        <w:rPr>
          <w:rFonts w:ascii="Times New Roman" w:hAnsi="Times New Roman"/>
          <w:sz w:val="28"/>
          <w:szCs w:val="28"/>
        </w:rPr>
      </w:pPr>
      <w:r w:rsidRPr="00F30965">
        <w:rPr>
          <w:rFonts w:ascii="Times New Roman" w:hAnsi="Times New Roman"/>
          <w:sz w:val="28"/>
          <w:szCs w:val="28"/>
        </w:rPr>
        <w:t>Рисунок 3. Местные налоги</w:t>
      </w:r>
      <w:r>
        <w:rPr>
          <w:rStyle w:val="af4"/>
          <w:rFonts w:ascii="Times New Roman" w:hAnsi="Times New Roman"/>
          <w:sz w:val="28"/>
          <w:szCs w:val="28"/>
        </w:rPr>
        <w:footnoteReference w:id="14"/>
      </w:r>
    </w:p>
    <w:p w:rsidR="00147BD8" w:rsidRPr="00F30965" w:rsidRDefault="00147BD8" w:rsidP="00BB0578">
      <w:pPr>
        <w:pStyle w:val="a3"/>
        <w:numPr>
          <w:ilvl w:val="0"/>
          <w:numId w:val="6"/>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Земельный налог(Глава 31 НК РФ)</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Это наиболее значимый по размеру местный налог. Его доля в общих доходах местных бюджетов достигает 3%. Особенно важна его роль в сельских бюджетах.</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Налогоплательщиками признаются организации и физические лица, владеющие земельными участками, признаваемые объектом налогообложения, на праве собственности, праве постоянного (бессрочного)пользования или праве пожизненного наследуемого владения.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Объектом налогообложения признаются земельные участки, расположенные в пределах муниципального образования, на территории которого введен налог.</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 определяется как кадастровая стоимость земельных участков, признаваемых объектом налогообложения.</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Налоговым периодом признается календарный год.</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Допускается установление дифференцированных налоговых ставок в зависимости от категорий земель и (или) разрешенного использования земельного участка.</w:t>
      </w:r>
    </w:p>
    <w:p w:rsidR="00147BD8" w:rsidRPr="00F30965" w:rsidRDefault="00147BD8" w:rsidP="00BB0578">
      <w:pPr>
        <w:spacing w:after="0" w:line="240" w:lineRule="auto"/>
        <w:ind w:firstLine="425"/>
        <w:jc w:val="both"/>
        <w:rPr>
          <w:rFonts w:ascii="Times New Roman" w:hAnsi="Times New Roman"/>
          <w:sz w:val="28"/>
          <w:szCs w:val="28"/>
        </w:rPr>
      </w:pPr>
    </w:p>
    <w:p w:rsidR="00147BD8" w:rsidRPr="00F30965" w:rsidRDefault="00147BD8" w:rsidP="00BB0578">
      <w:pPr>
        <w:pStyle w:val="a3"/>
        <w:numPr>
          <w:ilvl w:val="0"/>
          <w:numId w:val="6"/>
        </w:numPr>
        <w:spacing w:after="0" w:line="240" w:lineRule="auto"/>
        <w:ind w:left="0" w:firstLine="425"/>
        <w:jc w:val="both"/>
        <w:rPr>
          <w:rFonts w:ascii="Times New Roman" w:hAnsi="Times New Roman"/>
          <w:sz w:val="28"/>
          <w:szCs w:val="28"/>
          <w:u w:val="single"/>
        </w:rPr>
      </w:pPr>
      <w:r w:rsidRPr="00F30965">
        <w:rPr>
          <w:rFonts w:ascii="Times New Roman" w:hAnsi="Times New Roman"/>
          <w:sz w:val="28"/>
          <w:szCs w:val="28"/>
          <w:u w:val="single"/>
        </w:rPr>
        <w:t>Налог на имущество физических лиц (Закон  РФ "О налогах на имущество физических лиц")</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Нормативным документом, регламентирующим  порядок расчетов и уплаты этого налога, является  ФЗ « О налогах на имущество физических лиц» в редакции от 27 июля 2010г. № 167-ФЗ и №299-ФЗ</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Налогоплательщиками признаются физические лица - собственники имущества, признаваемого объектом налогообложения.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Объектами налогообложения</w:t>
      </w:r>
      <w:r w:rsidRPr="00F30965">
        <w:rPr>
          <w:rFonts w:ascii="Times New Roman" w:hAnsi="Times New Roman"/>
          <w:i/>
          <w:sz w:val="28"/>
          <w:szCs w:val="28"/>
        </w:rPr>
        <w:t xml:space="preserve"> </w:t>
      </w:r>
      <w:r w:rsidRPr="00F30965">
        <w:rPr>
          <w:rFonts w:ascii="Times New Roman" w:hAnsi="Times New Roman"/>
          <w:sz w:val="28"/>
          <w:szCs w:val="28"/>
        </w:rPr>
        <w:t>являются жилые дома, квартиры, дачи, гаражи и иные строения, помещения и сооружения, доля в праве общей собственности на имущество</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Налоговая база</w:t>
      </w:r>
      <w:r w:rsidRPr="00F30965">
        <w:rPr>
          <w:rFonts w:ascii="Times New Roman" w:hAnsi="Times New Roman"/>
          <w:i/>
          <w:sz w:val="28"/>
          <w:szCs w:val="28"/>
        </w:rPr>
        <w:t xml:space="preserve"> </w:t>
      </w:r>
      <w:r w:rsidRPr="00F30965">
        <w:rPr>
          <w:rFonts w:ascii="Times New Roman" w:hAnsi="Times New Roman"/>
          <w:sz w:val="28"/>
          <w:szCs w:val="28"/>
        </w:rPr>
        <w:t xml:space="preserve">–  суммарная инвентаризационная стоимость имущества, признаваемого объектом налогообложения.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Ставки налога устанавливаются применительно к инвентаризационной стоимости объектов налогообложения.(Таб.1)</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На федеральном уровне установлены следующие предельные ставки налогообложения.</w:t>
      </w:r>
    </w:p>
    <w:p w:rsidR="00147BD8" w:rsidRPr="00F30965" w:rsidRDefault="00147BD8" w:rsidP="005D5CE1">
      <w:pPr>
        <w:spacing w:after="0" w:line="360" w:lineRule="auto"/>
        <w:ind w:firstLine="851"/>
        <w:jc w:val="both"/>
        <w:rPr>
          <w:rFonts w:ascii="Times New Roman" w:hAnsi="Times New Roman"/>
          <w:sz w:val="28"/>
          <w:szCs w:val="28"/>
        </w:rPr>
      </w:pPr>
      <w:r w:rsidRPr="00F30965">
        <w:rPr>
          <w:rFonts w:ascii="Times New Roman" w:hAnsi="Times New Roman"/>
          <w:sz w:val="28"/>
          <w:szCs w:val="28"/>
        </w:rPr>
        <w:t>Таблица 1. Ставки налога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5"/>
        <w:gridCol w:w="4217"/>
      </w:tblGrid>
      <w:tr w:rsidR="00147BD8" w:rsidRPr="00F30965" w:rsidTr="00343F92">
        <w:trPr>
          <w:trHeight w:val="716"/>
        </w:trPr>
        <w:tc>
          <w:tcPr>
            <w:tcW w:w="5495" w:type="dxa"/>
          </w:tcPr>
          <w:p w:rsidR="00147BD8" w:rsidRPr="00343F92" w:rsidRDefault="00147BD8" w:rsidP="00343F92">
            <w:pPr>
              <w:spacing w:after="0" w:line="360" w:lineRule="auto"/>
              <w:ind w:firstLine="851"/>
              <w:jc w:val="both"/>
              <w:rPr>
                <w:rFonts w:ascii="Times New Roman" w:hAnsi="Times New Roman"/>
                <w:b/>
                <w:sz w:val="28"/>
                <w:szCs w:val="28"/>
              </w:rPr>
            </w:pPr>
            <w:r w:rsidRPr="00343F92">
              <w:rPr>
                <w:rFonts w:ascii="Times New Roman" w:hAnsi="Times New Roman"/>
                <w:b/>
                <w:sz w:val="28"/>
                <w:szCs w:val="28"/>
              </w:rPr>
              <w:t>Суммарная инвентаризационная стоимость объекта налогообложения, руб.</w:t>
            </w:r>
          </w:p>
        </w:tc>
        <w:tc>
          <w:tcPr>
            <w:tcW w:w="4217" w:type="dxa"/>
          </w:tcPr>
          <w:p w:rsidR="00147BD8" w:rsidRPr="00343F92" w:rsidRDefault="00147BD8" w:rsidP="00343F92">
            <w:pPr>
              <w:spacing w:after="0" w:line="360" w:lineRule="auto"/>
              <w:ind w:firstLine="851"/>
              <w:jc w:val="both"/>
              <w:rPr>
                <w:rFonts w:ascii="Times New Roman" w:hAnsi="Times New Roman"/>
                <w:b/>
                <w:sz w:val="28"/>
                <w:szCs w:val="28"/>
              </w:rPr>
            </w:pPr>
            <w:r w:rsidRPr="00343F92">
              <w:rPr>
                <w:rFonts w:ascii="Times New Roman" w:hAnsi="Times New Roman"/>
                <w:b/>
                <w:sz w:val="28"/>
                <w:szCs w:val="28"/>
              </w:rPr>
              <w:t>Ставка налога, %.</w:t>
            </w:r>
          </w:p>
        </w:tc>
      </w:tr>
      <w:tr w:rsidR="00147BD8" w:rsidRPr="00F30965" w:rsidTr="00343F92">
        <w:trPr>
          <w:trHeight w:val="515"/>
        </w:trPr>
        <w:tc>
          <w:tcPr>
            <w:tcW w:w="5495"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До 300 000 (включительно)</w:t>
            </w:r>
          </w:p>
        </w:tc>
        <w:tc>
          <w:tcPr>
            <w:tcW w:w="4217"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До 0,1 % (включительно)</w:t>
            </w:r>
          </w:p>
        </w:tc>
      </w:tr>
      <w:tr w:rsidR="00147BD8" w:rsidRPr="00F30965" w:rsidTr="00343F92">
        <w:tc>
          <w:tcPr>
            <w:tcW w:w="5495"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Свыше 300 000 до 500 000 (включительно)</w:t>
            </w:r>
          </w:p>
        </w:tc>
        <w:tc>
          <w:tcPr>
            <w:tcW w:w="4217"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Свыше 0,1 до 0,3(включительно)</w:t>
            </w:r>
          </w:p>
        </w:tc>
      </w:tr>
      <w:tr w:rsidR="00147BD8" w:rsidRPr="00F30965" w:rsidTr="00343F92">
        <w:tc>
          <w:tcPr>
            <w:tcW w:w="5495"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Свыше 500 000</w:t>
            </w:r>
          </w:p>
        </w:tc>
        <w:tc>
          <w:tcPr>
            <w:tcW w:w="4217" w:type="dxa"/>
          </w:tcPr>
          <w:p w:rsidR="00147BD8" w:rsidRPr="00343F92" w:rsidRDefault="00147BD8" w:rsidP="00343F92">
            <w:pPr>
              <w:spacing w:after="0" w:line="360" w:lineRule="auto"/>
              <w:jc w:val="both"/>
              <w:rPr>
                <w:rFonts w:ascii="Times New Roman" w:hAnsi="Times New Roman"/>
                <w:sz w:val="28"/>
                <w:szCs w:val="28"/>
              </w:rPr>
            </w:pPr>
            <w:r w:rsidRPr="00343F92">
              <w:rPr>
                <w:rFonts w:ascii="Times New Roman" w:hAnsi="Times New Roman"/>
                <w:sz w:val="28"/>
                <w:szCs w:val="28"/>
              </w:rPr>
              <w:t>Свыше 0,3 до 2,0(включительно)</w:t>
            </w:r>
          </w:p>
        </w:tc>
      </w:tr>
    </w:tbl>
    <w:p w:rsidR="00147BD8" w:rsidRPr="00F30965" w:rsidRDefault="00147BD8" w:rsidP="00EC24CF">
      <w:pPr>
        <w:spacing w:after="0" w:line="360" w:lineRule="auto"/>
        <w:ind w:firstLine="851"/>
        <w:jc w:val="both"/>
        <w:rPr>
          <w:rFonts w:ascii="Times New Roman" w:hAnsi="Times New Roman"/>
          <w:sz w:val="28"/>
          <w:szCs w:val="28"/>
        </w:rPr>
      </w:pPr>
    </w:p>
    <w:p w:rsidR="00BB0578" w:rsidRDefault="00147BD8" w:rsidP="00BB0578">
      <w:pPr>
        <w:spacing w:after="0" w:line="360" w:lineRule="auto"/>
        <w:ind w:firstLine="567"/>
        <w:jc w:val="both"/>
        <w:rPr>
          <w:rFonts w:ascii="Times New Roman" w:hAnsi="Times New Roman"/>
          <w:sz w:val="28"/>
          <w:szCs w:val="28"/>
        </w:rPr>
      </w:pPr>
      <w:r w:rsidRPr="00F30965">
        <w:rPr>
          <w:rFonts w:ascii="Times New Roman" w:hAnsi="Times New Roman"/>
          <w:sz w:val="28"/>
          <w:szCs w:val="28"/>
        </w:rPr>
        <w:t>В каждом муниципальном образовании действуют свои ставки налогообложения.</w:t>
      </w:r>
    </w:p>
    <w:p w:rsidR="00BB0578" w:rsidRDefault="00BB0578" w:rsidP="00BB0578">
      <w:pPr>
        <w:spacing w:after="0" w:line="360" w:lineRule="auto"/>
        <w:ind w:firstLine="567"/>
        <w:jc w:val="both"/>
        <w:rPr>
          <w:rFonts w:ascii="Times New Roman" w:hAnsi="Times New Roman"/>
          <w:sz w:val="28"/>
          <w:szCs w:val="28"/>
        </w:rPr>
      </w:pPr>
    </w:p>
    <w:p w:rsidR="00BB0578" w:rsidRDefault="00BB0578" w:rsidP="00BB0578">
      <w:pPr>
        <w:spacing w:after="0" w:line="360" w:lineRule="auto"/>
        <w:ind w:firstLine="567"/>
        <w:jc w:val="both"/>
        <w:rPr>
          <w:rFonts w:ascii="Times New Roman" w:hAnsi="Times New Roman"/>
          <w:sz w:val="28"/>
          <w:szCs w:val="28"/>
        </w:rPr>
      </w:pPr>
    </w:p>
    <w:p w:rsidR="00BB0578" w:rsidRDefault="00BB0578" w:rsidP="00BB0578">
      <w:pPr>
        <w:spacing w:after="0" w:line="360" w:lineRule="auto"/>
        <w:ind w:firstLine="567"/>
        <w:jc w:val="both"/>
        <w:rPr>
          <w:rFonts w:ascii="Times New Roman" w:hAnsi="Times New Roman"/>
          <w:sz w:val="28"/>
          <w:szCs w:val="28"/>
        </w:rPr>
      </w:pPr>
    </w:p>
    <w:p w:rsidR="00BB0578" w:rsidRDefault="00BB0578" w:rsidP="00BB0578">
      <w:pPr>
        <w:spacing w:after="0" w:line="360" w:lineRule="auto"/>
        <w:ind w:firstLine="567"/>
        <w:jc w:val="both"/>
        <w:rPr>
          <w:rFonts w:ascii="Times New Roman" w:hAnsi="Times New Roman"/>
          <w:sz w:val="28"/>
          <w:szCs w:val="28"/>
        </w:rPr>
      </w:pPr>
    </w:p>
    <w:p w:rsidR="00BB0578" w:rsidRPr="00F30965" w:rsidRDefault="00BB0578" w:rsidP="00BB0578">
      <w:pPr>
        <w:spacing w:after="0" w:line="360" w:lineRule="auto"/>
        <w:ind w:firstLine="567"/>
        <w:jc w:val="both"/>
        <w:rPr>
          <w:rFonts w:ascii="Times New Roman" w:hAnsi="Times New Roman"/>
          <w:sz w:val="28"/>
          <w:szCs w:val="28"/>
        </w:rPr>
      </w:pPr>
    </w:p>
    <w:p w:rsidR="00147BD8" w:rsidRPr="00F30965" w:rsidRDefault="00147BD8" w:rsidP="005D5CE1">
      <w:pPr>
        <w:spacing w:after="0" w:line="480" w:lineRule="auto"/>
        <w:ind w:firstLine="567"/>
        <w:jc w:val="center"/>
        <w:rPr>
          <w:rFonts w:ascii="Times New Roman" w:hAnsi="Times New Roman"/>
          <w:b/>
          <w:sz w:val="28"/>
          <w:szCs w:val="28"/>
        </w:rPr>
      </w:pPr>
      <w:r w:rsidRPr="00F30965">
        <w:rPr>
          <w:rFonts w:ascii="Times New Roman" w:hAnsi="Times New Roman"/>
          <w:b/>
          <w:sz w:val="28"/>
          <w:szCs w:val="28"/>
        </w:rPr>
        <w:lastRenderedPageBreak/>
        <w:t>ГЛАВА 3</w:t>
      </w:r>
    </w:p>
    <w:p w:rsidR="00147BD8" w:rsidRDefault="00BB0578" w:rsidP="00BB0578">
      <w:pPr>
        <w:spacing w:after="0" w:line="480" w:lineRule="auto"/>
        <w:rPr>
          <w:rFonts w:ascii="Times New Roman" w:hAnsi="Times New Roman"/>
          <w:b/>
          <w:sz w:val="28"/>
          <w:szCs w:val="28"/>
        </w:rPr>
      </w:pPr>
      <w:r>
        <w:rPr>
          <w:rFonts w:ascii="Times New Roman" w:hAnsi="Times New Roman"/>
          <w:b/>
          <w:sz w:val="28"/>
          <w:szCs w:val="28"/>
        </w:rPr>
        <w:t>АНАЛИЗ ДОХОДОВ ФЕДЕРАЛЬНОГО</w:t>
      </w:r>
      <w:r w:rsidRPr="00F30965">
        <w:rPr>
          <w:rFonts w:ascii="Times New Roman" w:hAnsi="Times New Roman"/>
          <w:b/>
          <w:sz w:val="28"/>
          <w:szCs w:val="28"/>
        </w:rPr>
        <w:t xml:space="preserve"> </w:t>
      </w:r>
      <w:r>
        <w:rPr>
          <w:rFonts w:ascii="Times New Roman" w:hAnsi="Times New Roman"/>
          <w:b/>
          <w:sz w:val="28"/>
          <w:szCs w:val="28"/>
        </w:rPr>
        <w:t>БЮДЖЕТА</w:t>
      </w:r>
      <w:r w:rsidRPr="00F30965">
        <w:rPr>
          <w:rFonts w:ascii="Times New Roman" w:hAnsi="Times New Roman"/>
          <w:b/>
          <w:sz w:val="28"/>
          <w:szCs w:val="28"/>
        </w:rPr>
        <w:t xml:space="preserve"> </w:t>
      </w:r>
      <w:r>
        <w:rPr>
          <w:rFonts w:ascii="Times New Roman" w:hAnsi="Times New Roman"/>
          <w:b/>
          <w:sz w:val="28"/>
          <w:szCs w:val="28"/>
        </w:rPr>
        <w:t>В</w:t>
      </w:r>
      <w:r w:rsidRPr="00F30965">
        <w:rPr>
          <w:rFonts w:ascii="Times New Roman" w:hAnsi="Times New Roman"/>
          <w:b/>
          <w:sz w:val="28"/>
          <w:szCs w:val="28"/>
        </w:rPr>
        <w:t xml:space="preserve"> 2008-2013 </w:t>
      </w:r>
      <w:r>
        <w:rPr>
          <w:rFonts w:ascii="Times New Roman" w:hAnsi="Times New Roman"/>
          <w:b/>
          <w:sz w:val="28"/>
          <w:szCs w:val="28"/>
        </w:rPr>
        <w:t>ГОДАХ</w:t>
      </w:r>
      <w:r>
        <w:rPr>
          <w:rStyle w:val="af4"/>
          <w:rFonts w:ascii="Times New Roman" w:hAnsi="Times New Roman"/>
          <w:b/>
          <w:sz w:val="28"/>
          <w:szCs w:val="28"/>
        </w:rPr>
        <w:footnoteReference w:id="15"/>
      </w:r>
    </w:p>
    <w:p w:rsidR="00147BD8" w:rsidRPr="00F30965" w:rsidRDefault="00147BD8" w:rsidP="00EC24CF">
      <w:pPr>
        <w:spacing w:after="0" w:line="360" w:lineRule="auto"/>
        <w:ind w:firstLine="851"/>
        <w:jc w:val="both"/>
        <w:rPr>
          <w:rFonts w:ascii="Times New Roman" w:hAnsi="Times New Roman"/>
          <w:b/>
          <w:sz w:val="28"/>
          <w:szCs w:val="28"/>
        </w:rPr>
      </w:pPr>
      <w:r w:rsidRPr="00F30965">
        <w:rPr>
          <w:rFonts w:ascii="Times New Roman" w:hAnsi="Times New Roman"/>
          <w:b/>
          <w:sz w:val="28"/>
          <w:szCs w:val="28"/>
        </w:rPr>
        <w:t>3.</w:t>
      </w:r>
      <w:r w:rsidR="00BB0578">
        <w:rPr>
          <w:rFonts w:ascii="Times New Roman" w:hAnsi="Times New Roman"/>
          <w:b/>
          <w:sz w:val="28"/>
          <w:szCs w:val="28"/>
        </w:rPr>
        <w:t>1</w:t>
      </w:r>
      <w:r w:rsidRPr="00F30965">
        <w:rPr>
          <w:rFonts w:ascii="Times New Roman" w:hAnsi="Times New Roman"/>
          <w:b/>
          <w:sz w:val="28"/>
          <w:szCs w:val="28"/>
        </w:rPr>
        <w:t>. Анализ доходов федерального бюджета в 2008-2013 годах</w:t>
      </w:r>
      <w:r>
        <w:rPr>
          <w:rStyle w:val="af4"/>
          <w:rFonts w:ascii="Times New Roman" w:hAnsi="Times New Roman"/>
          <w:b/>
          <w:sz w:val="28"/>
          <w:szCs w:val="28"/>
        </w:rPr>
        <w:footnoteReference w:id="16"/>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Фактические показатели доходов федерального бюджета в 2008 – 2013 гг., представлены в таблице 2.</w:t>
      </w:r>
    </w:p>
    <w:p w:rsidR="00147BD8" w:rsidRPr="00F30965" w:rsidRDefault="00147BD8" w:rsidP="0029533E">
      <w:pPr>
        <w:spacing w:after="0" w:line="360" w:lineRule="auto"/>
        <w:ind w:firstLine="851"/>
        <w:jc w:val="both"/>
        <w:rPr>
          <w:rFonts w:ascii="Times New Roman" w:hAnsi="Times New Roman"/>
          <w:sz w:val="28"/>
          <w:szCs w:val="28"/>
        </w:rPr>
      </w:pPr>
      <w:r w:rsidRPr="00F30965">
        <w:rPr>
          <w:rFonts w:ascii="Times New Roman" w:hAnsi="Times New Roman"/>
          <w:sz w:val="28"/>
          <w:szCs w:val="28"/>
        </w:rPr>
        <w:t>Таблица 2</w:t>
      </w:r>
      <w:r>
        <w:rPr>
          <w:rFonts w:ascii="Times New Roman" w:hAnsi="Times New Roman"/>
          <w:sz w:val="28"/>
          <w:szCs w:val="28"/>
        </w:rPr>
        <w:t xml:space="preserve">  </w:t>
      </w:r>
      <w:r w:rsidRPr="00F30965">
        <w:rPr>
          <w:rFonts w:ascii="Times New Roman" w:hAnsi="Times New Roman"/>
          <w:sz w:val="28"/>
          <w:szCs w:val="28"/>
        </w:rPr>
        <w:t>Доходы федерального бюджета</w:t>
      </w:r>
    </w:p>
    <w:tbl>
      <w:tblPr>
        <w:tblW w:w="9039" w:type="dxa"/>
        <w:tblLook w:val="00A0"/>
      </w:tblPr>
      <w:tblGrid>
        <w:gridCol w:w="2268"/>
        <w:gridCol w:w="1134"/>
        <w:gridCol w:w="1106"/>
        <w:gridCol w:w="1129"/>
        <w:gridCol w:w="1134"/>
        <w:gridCol w:w="1134"/>
        <w:gridCol w:w="1134"/>
      </w:tblGrid>
      <w:tr w:rsidR="00147BD8" w:rsidRPr="00F30965" w:rsidTr="001A5E1A">
        <w:trPr>
          <w:trHeight w:val="300"/>
        </w:trPr>
        <w:tc>
          <w:tcPr>
            <w:tcW w:w="2268" w:type="dxa"/>
            <w:tcBorders>
              <w:top w:val="single" w:sz="4" w:space="0" w:color="auto"/>
              <w:left w:val="single" w:sz="4" w:space="0" w:color="auto"/>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2008 год (факт.)</w:t>
            </w:r>
          </w:p>
        </w:tc>
        <w:tc>
          <w:tcPr>
            <w:tcW w:w="1106"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2009 год (факт.)</w:t>
            </w:r>
          </w:p>
        </w:tc>
        <w:tc>
          <w:tcPr>
            <w:tcW w:w="1129"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2010 год (факт.)</w:t>
            </w:r>
          </w:p>
        </w:tc>
        <w:tc>
          <w:tcPr>
            <w:tcW w:w="1134"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2011 год (факт.)</w:t>
            </w:r>
          </w:p>
        </w:tc>
        <w:tc>
          <w:tcPr>
            <w:tcW w:w="1134"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2012 год (факт.)</w:t>
            </w:r>
          </w:p>
        </w:tc>
        <w:tc>
          <w:tcPr>
            <w:tcW w:w="1134" w:type="dxa"/>
            <w:tcBorders>
              <w:top w:val="single" w:sz="4" w:space="0" w:color="auto"/>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b/>
                <w:bCs/>
                <w:sz w:val="28"/>
                <w:szCs w:val="28"/>
              </w:rPr>
            </w:pPr>
            <w:r w:rsidRPr="00F30965">
              <w:rPr>
                <w:rFonts w:ascii="Times New Roman" w:hAnsi="Times New Roman"/>
                <w:b/>
                <w:bCs/>
                <w:sz w:val="28"/>
                <w:szCs w:val="28"/>
              </w:rPr>
              <w:t>2013 год (факт.)</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Всего доходов</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9274,1</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7336,8</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8303,8</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7220,2</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9503,5</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10379,9</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в том числе:</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0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29"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Неналоговые доходы</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5195,4</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4338,2</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5155,0</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3794,2</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5397,1</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5963,2</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Налоговые доходы, всего</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4078,7</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2998,6</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3148,8</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3426,0</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4106,4</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4416,7</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в том числе:</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0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29"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4"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НДПИ</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1604,7</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981,5</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1376,6</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1452,3</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1854,2</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1918,5</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НДС</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998,4</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1176,6</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1328,8</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1425,4</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1615,4</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1715,1</w:t>
            </w:r>
          </w:p>
        </w:tc>
      </w:tr>
      <w:tr w:rsidR="00147BD8" w:rsidRPr="00F30965" w:rsidTr="001A5E1A">
        <w:trPr>
          <w:trHeight w:val="787"/>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Налог на прибыль</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761,1</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195,4</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255,0</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233,4</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246,1</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274,2</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ЕСН</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506,8</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509,8</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Акцизы</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125,2</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81,7</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113,9</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260,1</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312,2</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423,7</w:t>
            </w:r>
          </w:p>
        </w:tc>
      </w:tr>
      <w:tr w:rsidR="00147BD8" w:rsidRPr="00F30965" w:rsidTr="001A5E1A">
        <w:trPr>
          <w:trHeight w:val="300"/>
        </w:trPr>
        <w:tc>
          <w:tcPr>
            <w:tcW w:w="2268" w:type="dxa"/>
            <w:tcBorders>
              <w:top w:val="nil"/>
              <w:left w:val="single" w:sz="4" w:space="0" w:color="auto"/>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Прочие доходы</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82,5</w:t>
            </w:r>
          </w:p>
        </w:tc>
        <w:tc>
          <w:tcPr>
            <w:tcW w:w="1106"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53,6</w:t>
            </w:r>
          </w:p>
        </w:tc>
        <w:tc>
          <w:tcPr>
            <w:tcW w:w="1129"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74,5</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54,8</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78,5</w:t>
            </w:r>
          </w:p>
        </w:tc>
        <w:tc>
          <w:tcPr>
            <w:tcW w:w="1134" w:type="dxa"/>
            <w:tcBorders>
              <w:top w:val="nil"/>
              <w:left w:val="nil"/>
              <w:bottom w:val="single" w:sz="4" w:space="0" w:color="auto"/>
              <w:right w:val="single" w:sz="4" w:space="0" w:color="auto"/>
            </w:tcBorders>
            <w:noWrap/>
            <w:vAlign w:val="center"/>
          </w:tcPr>
          <w:p w:rsidR="00147BD8" w:rsidRPr="00F30965" w:rsidRDefault="00147BD8" w:rsidP="001A5E1A">
            <w:pPr>
              <w:spacing w:after="0" w:line="360" w:lineRule="auto"/>
              <w:jc w:val="both"/>
              <w:rPr>
                <w:rFonts w:ascii="Times New Roman" w:hAnsi="Times New Roman"/>
                <w:sz w:val="28"/>
                <w:szCs w:val="28"/>
              </w:rPr>
            </w:pPr>
            <w:r w:rsidRPr="00F30965">
              <w:rPr>
                <w:rFonts w:ascii="Times New Roman" w:hAnsi="Times New Roman"/>
                <w:sz w:val="28"/>
                <w:szCs w:val="28"/>
              </w:rPr>
              <w:t>85,2</w:t>
            </w:r>
          </w:p>
        </w:tc>
      </w:tr>
    </w:tbl>
    <w:p w:rsidR="00BB0578" w:rsidRPr="00F30965" w:rsidRDefault="00BB0578" w:rsidP="00BB0578">
      <w:pPr>
        <w:spacing w:after="0" w:line="360" w:lineRule="auto"/>
        <w:jc w:val="both"/>
        <w:rPr>
          <w:rFonts w:ascii="Times New Roman" w:hAnsi="Times New Roman"/>
          <w:sz w:val="28"/>
          <w:szCs w:val="28"/>
        </w:rPr>
      </w:pP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 xml:space="preserve">Рассмотрим структуру доходов федерального бюджета (таблица </w:t>
      </w:r>
      <w:r>
        <w:rPr>
          <w:rFonts w:ascii="Times New Roman" w:hAnsi="Times New Roman"/>
          <w:sz w:val="28"/>
          <w:szCs w:val="28"/>
        </w:rPr>
        <w:t>3</w:t>
      </w:r>
      <w:r w:rsidRPr="00F30965">
        <w:rPr>
          <w:rFonts w:ascii="Times New Roman" w:hAnsi="Times New Roman"/>
          <w:sz w:val="28"/>
          <w:szCs w:val="28"/>
        </w:rPr>
        <w:t xml:space="preserve"> и 4).</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lastRenderedPageBreak/>
        <w:t xml:space="preserve">Как видно из таблиц, доходы от налогов составляю почти половину доходов федерального бюджета. </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Наибольший удельный вес в структуре доходов занимают налог на добычу полезных ископаемых, налог на добавленную стоимость и налог на прибыль.</w:t>
      </w:r>
    </w:p>
    <w:p w:rsidR="00147BD8" w:rsidRPr="00F30965" w:rsidRDefault="00147BD8" w:rsidP="00BB0578">
      <w:pPr>
        <w:pStyle w:val="a4"/>
        <w:spacing w:before="0" w:beforeAutospacing="0" w:after="0" w:afterAutospacing="0"/>
        <w:ind w:firstLine="567"/>
        <w:jc w:val="both"/>
        <w:rPr>
          <w:sz w:val="28"/>
          <w:szCs w:val="28"/>
        </w:rPr>
      </w:pPr>
      <w:r w:rsidRPr="00F30965">
        <w:rPr>
          <w:sz w:val="28"/>
          <w:szCs w:val="28"/>
        </w:rPr>
        <w:t>За рассматриваемые годы существенных структурных сдвигов в доходах федерального бюджета не произошло. В общем структура осталась прежней. По нескольким видам наблюдаются небольшие изменения.</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Доход от ЕСН составлял более 5% всех доходов федерального бюджета. С 1 января 2010 года единый социальный налог отменён, вместо него бывшие плательщики налога уплачивают страховые взносы в ПФР, ФСС, федеральный и территориальные ФОМСы согласно закону № 212-ФЗ от 24 июля 2009 года.</w:t>
      </w:r>
    </w:p>
    <w:p w:rsidR="00147BD8" w:rsidRDefault="00147BD8" w:rsidP="004B2AB5">
      <w:pPr>
        <w:spacing w:after="0" w:line="360" w:lineRule="auto"/>
        <w:ind w:firstLine="851"/>
        <w:jc w:val="both"/>
        <w:rPr>
          <w:rFonts w:ascii="Times New Roman" w:hAnsi="Times New Roman"/>
          <w:sz w:val="28"/>
          <w:szCs w:val="28"/>
        </w:rPr>
      </w:pPr>
    </w:p>
    <w:p w:rsidR="00147BD8" w:rsidRPr="00F30965" w:rsidRDefault="00147BD8" w:rsidP="004B2AB5">
      <w:pPr>
        <w:spacing w:after="0" w:line="360" w:lineRule="auto"/>
        <w:ind w:firstLine="851"/>
        <w:rPr>
          <w:rFonts w:ascii="Times New Roman" w:hAnsi="Times New Roman"/>
          <w:sz w:val="28"/>
          <w:szCs w:val="28"/>
        </w:rPr>
      </w:pPr>
      <w:r w:rsidRPr="00F30965">
        <w:rPr>
          <w:rFonts w:ascii="Times New Roman" w:hAnsi="Times New Roman"/>
          <w:sz w:val="28"/>
          <w:szCs w:val="28"/>
        </w:rPr>
        <w:t>Таблица 3</w:t>
      </w:r>
      <w:r>
        <w:rPr>
          <w:rFonts w:ascii="Times New Roman" w:hAnsi="Times New Roman"/>
          <w:sz w:val="28"/>
          <w:szCs w:val="28"/>
        </w:rPr>
        <w:t xml:space="preserve"> </w:t>
      </w:r>
      <w:r w:rsidRPr="00F30965">
        <w:rPr>
          <w:rFonts w:ascii="Times New Roman" w:hAnsi="Times New Roman"/>
          <w:sz w:val="28"/>
          <w:szCs w:val="28"/>
        </w:rPr>
        <w:t>Структура доходов в 2008-2010 гг</w:t>
      </w:r>
      <w:r>
        <w:rPr>
          <w:rStyle w:val="af4"/>
          <w:rFonts w:ascii="Times New Roman" w:hAnsi="Times New Roman"/>
          <w:sz w:val="28"/>
          <w:szCs w:val="28"/>
        </w:rPr>
        <w:footnoteReference w:id="17"/>
      </w:r>
    </w:p>
    <w:tbl>
      <w:tblPr>
        <w:tblW w:w="9573" w:type="dxa"/>
        <w:tblLook w:val="00A0"/>
      </w:tblPr>
      <w:tblGrid>
        <w:gridCol w:w="2800"/>
        <w:gridCol w:w="1281"/>
        <w:gridCol w:w="986"/>
        <w:gridCol w:w="1257"/>
        <w:gridCol w:w="986"/>
        <w:gridCol w:w="1061"/>
        <w:gridCol w:w="1202"/>
      </w:tblGrid>
      <w:tr w:rsidR="00147BD8" w:rsidRPr="00F30965" w:rsidTr="004B2AB5">
        <w:trPr>
          <w:trHeight w:val="300"/>
        </w:trPr>
        <w:tc>
          <w:tcPr>
            <w:tcW w:w="2800" w:type="dxa"/>
            <w:tcBorders>
              <w:top w:val="single" w:sz="4" w:space="0" w:color="auto"/>
              <w:left w:val="single" w:sz="4" w:space="0" w:color="auto"/>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2267"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sidRPr="00F30965">
              <w:rPr>
                <w:rFonts w:ascii="Times New Roman" w:hAnsi="Times New Roman"/>
                <w:b/>
                <w:bCs/>
                <w:sz w:val="28"/>
                <w:szCs w:val="28"/>
              </w:rPr>
              <w:t>2008 год (факт.)</w:t>
            </w:r>
          </w:p>
        </w:tc>
        <w:tc>
          <w:tcPr>
            <w:tcW w:w="2243"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sidRPr="00F30965">
              <w:rPr>
                <w:rFonts w:ascii="Times New Roman" w:hAnsi="Times New Roman"/>
                <w:b/>
                <w:bCs/>
                <w:sz w:val="28"/>
                <w:szCs w:val="28"/>
              </w:rPr>
              <w:t>2009 год (факт.)</w:t>
            </w:r>
          </w:p>
        </w:tc>
        <w:tc>
          <w:tcPr>
            <w:tcW w:w="2263"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Pr>
                <w:rFonts w:ascii="Times New Roman" w:hAnsi="Times New Roman"/>
                <w:b/>
                <w:bCs/>
                <w:sz w:val="28"/>
                <w:szCs w:val="28"/>
              </w:rPr>
              <w:t xml:space="preserve">2010 </w:t>
            </w:r>
            <w:r w:rsidRPr="00F30965">
              <w:rPr>
                <w:rFonts w:ascii="Times New Roman" w:hAnsi="Times New Roman"/>
                <w:b/>
                <w:bCs/>
                <w:sz w:val="28"/>
                <w:szCs w:val="28"/>
              </w:rPr>
              <w:t>год (факт.)</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Всего доходов</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9274,1</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ind w:firstLine="851"/>
              <w:jc w:val="both"/>
              <w:rPr>
                <w:rFonts w:ascii="Times New Roman" w:hAnsi="Times New Roman"/>
                <w:sz w:val="28"/>
                <w:szCs w:val="28"/>
              </w:rPr>
            </w:pPr>
            <w:r w:rsidRPr="00F30965">
              <w:rPr>
                <w:rFonts w:ascii="Times New Roman" w:hAnsi="Times New Roman"/>
                <w:sz w:val="28"/>
                <w:szCs w:val="28"/>
              </w:rPr>
              <w:t>100,00</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7336,8</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ind w:firstLine="851"/>
              <w:jc w:val="both"/>
              <w:rPr>
                <w:rFonts w:ascii="Times New Roman" w:hAnsi="Times New Roman"/>
                <w:sz w:val="28"/>
                <w:szCs w:val="28"/>
              </w:rPr>
            </w:pPr>
            <w:r w:rsidRPr="00F30965">
              <w:rPr>
                <w:rFonts w:ascii="Times New Roman" w:hAnsi="Times New Roman"/>
                <w:sz w:val="28"/>
                <w:szCs w:val="28"/>
              </w:rPr>
              <w:t>100,00</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8303,8</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100,00</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в том числе:</w:t>
            </w:r>
          </w:p>
        </w:tc>
        <w:tc>
          <w:tcPr>
            <w:tcW w:w="128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57"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06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02"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Неналоговые доходы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5195,4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56,02</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4338,2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59,13</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5155</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62,08</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Налоговые доходы, всего</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4078,7</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43,98</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2998,6</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40,87</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3148,8</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37,92</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в том числе:</w:t>
            </w:r>
          </w:p>
        </w:tc>
        <w:tc>
          <w:tcPr>
            <w:tcW w:w="128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57"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06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02"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НДПИ</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1604,7</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17,30</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981,5</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13,38</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1376,6</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16,58</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НДС</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998,4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10,77</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1176,6</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16,04</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1328,8</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16,00</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Налог на прибыль</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761,1</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8,21</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195,4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2,66</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255</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3,07</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ЕСН</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506,8</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5,46</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509,8</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6,95</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Акцизы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125,2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1,35</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81,7</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1,11</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113,9</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1,37</w:t>
            </w:r>
          </w:p>
        </w:tc>
      </w:tr>
      <w:tr w:rsidR="00147BD8" w:rsidRPr="00F30965" w:rsidTr="004B2AB5">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rPr>
                <w:rFonts w:ascii="Times New Roman" w:hAnsi="Times New Roman"/>
                <w:sz w:val="28"/>
                <w:szCs w:val="28"/>
              </w:rPr>
            </w:pPr>
            <w:r w:rsidRPr="00F30965">
              <w:rPr>
                <w:rFonts w:ascii="Times New Roman" w:hAnsi="Times New Roman"/>
                <w:sz w:val="28"/>
                <w:szCs w:val="28"/>
              </w:rPr>
              <w:t>Прочие доходы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82,5</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0,89</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53,6</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0,73</w:t>
            </w:r>
          </w:p>
        </w:tc>
        <w:tc>
          <w:tcPr>
            <w:tcW w:w="106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74,5</w:t>
            </w:r>
          </w:p>
        </w:tc>
        <w:tc>
          <w:tcPr>
            <w:tcW w:w="1202"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0,90</w:t>
            </w:r>
          </w:p>
        </w:tc>
      </w:tr>
    </w:tbl>
    <w:p w:rsidR="00BB0578" w:rsidRDefault="00BB0578" w:rsidP="00BB0578">
      <w:pPr>
        <w:spacing w:after="0" w:line="240" w:lineRule="auto"/>
        <w:ind w:firstLine="425"/>
        <w:jc w:val="both"/>
        <w:rPr>
          <w:rFonts w:ascii="Times New Roman" w:hAnsi="Times New Roman"/>
          <w:sz w:val="28"/>
          <w:szCs w:val="28"/>
        </w:rPr>
      </w:pP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Доходы в 2009 году по сравнению с 2008 годом снизились на 1937,3 млрд. </w:t>
      </w:r>
      <w:r>
        <w:rPr>
          <w:rStyle w:val="af4"/>
          <w:rFonts w:ascii="Times New Roman" w:hAnsi="Times New Roman"/>
          <w:sz w:val="28"/>
          <w:szCs w:val="28"/>
        </w:rPr>
        <w:footnoteReference w:id="18"/>
      </w:r>
      <w:r w:rsidRPr="00F30965">
        <w:rPr>
          <w:rFonts w:ascii="Times New Roman" w:hAnsi="Times New Roman"/>
          <w:sz w:val="28"/>
          <w:szCs w:val="28"/>
        </w:rPr>
        <w:t>руб. или на 20,89%. Произошло снижение практически по всем видам доходов.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lastRenderedPageBreak/>
        <w:t xml:space="preserve">Снижение поступлений от налога на прибыль обусловлено ухудшением результатов финансово-хозяйственной деятельности организаций и снижением с 2009 года ставки налога, зачисляемого в федеральный бюджет, с 6,5% до 2%. </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Снижение поступлений от НДПИ обусловлено более низкой ценой на нефть (средняя цена: 2008 год – $94 за баррель; цена на нефть в 2009 году – $58 за баррель), а также изменением порядка зачисления акцизов на нефтепродукты в бюджетную систему Российской Федерации, которые с 2009 года полностью зачисляются в консолидированные бюджеты субъектов РФ (поступления акцизов на нефтепродукты в федеральный бюджет в 2008 году составили 55,4 млрд рублей).</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Доходы в 2010 году по сравнению с 2009 годом выросли на 967 млрд. руб. или на 13,18%. Рост заметен по всем показателям доходов.</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В 2010 году заметно улучшилось экономическое положение организаций, что привело к росту поступлений от налога на прибыль на 59,6 млрд руб. или на 30,5%.</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Повешение цен на нефть (2010 год – $77 за баррель) привело к тому, что доходы от НДПИ выросли на 395,1 млрд. руб. или на 40,25%.</w:t>
      </w:r>
    </w:p>
    <w:p w:rsidR="00BB0578"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 xml:space="preserve">Кроме того на рост доходов повлияли такие факторы, как увеличение объемов импорта, изменение структуры налогооблагаемой базы, изменение экспортных цен на газ. </w:t>
      </w:r>
    </w:p>
    <w:p w:rsidR="00BB0578" w:rsidRDefault="00BB0578" w:rsidP="00BB0578">
      <w:pPr>
        <w:spacing w:after="0" w:line="240" w:lineRule="auto"/>
        <w:ind w:firstLine="425"/>
        <w:jc w:val="both"/>
        <w:rPr>
          <w:rFonts w:ascii="Times New Roman" w:hAnsi="Times New Roman"/>
          <w:sz w:val="28"/>
          <w:szCs w:val="28"/>
        </w:rPr>
      </w:pPr>
    </w:p>
    <w:p w:rsidR="00147BD8" w:rsidRPr="00F30965" w:rsidRDefault="00147BD8" w:rsidP="004B2AB5">
      <w:pPr>
        <w:spacing w:after="0" w:line="360" w:lineRule="auto"/>
        <w:ind w:firstLine="851"/>
        <w:rPr>
          <w:rFonts w:ascii="Times New Roman" w:hAnsi="Times New Roman"/>
          <w:sz w:val="28"/>
          <w:szCs w:val="28"/>
        </w:rPr>
      </w:pPr>
      <w:r w:rsidRPr="00F30965">
        <w:rPr>
          <w:rFonts w:ascii="Times New Roman" w:hAnsi="Times New Roman"/>
          <w:sz w:val="28"/>
          <w:szCs w:val="28"/>
        </w:rPr>
        <w:t>Таблица 4</w:t>
      </w:r>
      <w:r>
        <w:rPr>
          <w:rFonts w:ascii="Times New Roman" w:hAnsi="Times New Roman"/>
          <w:sz w:val="28"/>
          <w:szCs w:val="28"/>
        </w:rPr>
        <w:t>.</w:t>
      </w:r>
      <w:r w:rsidRPr="00F30965">
        <w:rPr>
          <w:rFonts w:ascii="Times New Roman" w:hAnsi="Times New Roman"/>
          <w:sz w:val="28"/>
          <w:szCs w:val="28"/>
        </w:rPr>
        <w:t>Структура доходов в 2011-2013 гг.</w:t>
      </w:r>
      <w:r>
        <w:rPr>
          <w:rStyle w:val="af4"/>
          <w:rFonts w:ascii="Times New Roman" w:hAnsi="Times New Roman"/>
          <w:sz w:val="28"/>
          <w:szCs w:val="28"/>
        </w:rPr>
        <w:footnoteReference w:id="19"/>
      </w:r>
    </w:p>
    <w:tbl>
      <w:tblPr>
        <w:tblW w:w="9574" w:type="dxa"/>
        <w:tblInd w:w="-318" w:type="dxa"/>
        <w:tblLook w:val="00A0"/>
      </w:tblPr>
      <w:tblGrid>
        <w:gridCol w:w="2800"/>
        <w:gridCol w:w="1281"/>
        <w:gridCol w:w="986"/>
        <w:gridCol w:w="1257"/>
        <w:gridCol w:w="986"/>
        <w:gridCol w:w="1126"/>
        <w:gridCol w:w="1138"/>
      </w:tblGrid>
      <w:tr w:rsidR="00147BD8" w:rsidRPr="00F30965" w:rsidTr="002B65E6">
        <w:trPr>
          <w:trHeight w:val="300"/>
        </w:trPr>
        <w:tc>
          <w:tcPr>
            <w:tcW w:w="2800" w:type="dxa"/>
            <w:tcBorders>
              <w:top w:val="single" w:sz="4" w:space="0" w:color="auto"/>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ind w:left="-426" w:firstLine="851"/>
              <w:jc w:val="both"/>
              <w:rPr>
                <w:rFonts w:ascii="Times New Roman" w:hAnsi="Times New Roman"/>
                <w:sz w:val="28"/>
                <w:szCs w:val="28"/>
              </w:rPr>
            </w:pPr>
            <w:r w:rsidRPr="00F30965">
              <w:rPr>
                <w:rFonts w:ascii="Times New Roman" w:hAnsi="Times New Roman"/>
                <w:sz w:val="28"/>
                <w:szCs w:val="28"/>
              </w:rPr>
              <w:t> </w:t>
            </w:r>
          </w:p>
        </w:tc>
        <w:tc>
          <w:tcPr>
            <w:tcW w:w="2267"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sidRPr="00F30965">
              <w:rPr>
                <w:rFonts w:ascii="Times New Roman" w:hAnsi="Times New Roman"/>
                <w:b/>
                <w:bCs/>
                <w:sz w:val="28"/>
                <w:szCs w:val="28"/>
              </w:rPr>
              <w:t>2011 год (факт.)</w:t>
            </w:r>
          </w:p>
        </w:tc>
        <w:tc>
          <w:tcPr>
            <w:tcW w:w="2243"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sidRPr="00F30965">
              <w:rPr>
                <w:rFonts w:ascii="Times New Roman" w:hAnsi="Times New Roman"/>
                <w:b/>
                <w:bCs/>
                <w:sz w:val="28"/>
                <w:szCs w:val="28"/>
              </w:rPr>
              <w:t>2012 год (факт.)</w:t>
            </w:r>
          </w:p>
        </w:tc>
        <w:tc>
          <w:tcPr>
            <w:tcW w:w="2264" w:type="dxa"/>
            <w:gridSpan w:val="2"/>
            <w:tcBorders>
              <w:top w:val="single" w:sz="4" w:space="0" w:color="auto"/>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b/>
                <w:bCs/>
                <w:sz w:val="28"/>
                <w:szCs w:val="28"/>
              </w:rPr>
            </w:pPr>
            <w:r w:rsidRPr="00F30965">
              <w:rPr>
                <w:rFonts w:ascii="Times New Roman" w:hAnsi="Times New Roman"/>
                <w:b/>
                <w:bCs/>
                <w:sz w:val="28"/>
                <w:szCs w:val="28"/>
              </w:rPr>
              <w:t>2013 год (факт.)</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млрд. руб.</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Всего доходов</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7220,2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100,00</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9503,5</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100,00</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10379,9</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100,00</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в том числе:</w:t>
            </w:r>
          </w:p>
        </w:tc>
        <w:tc>
          <w:tcPr>
            <w:tcW w:w="128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57"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2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8"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Неналоговые доходы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3794,2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40,91</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5397,1</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73,56</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5963,2</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71,81</w:t>
            </w:r>
          </w:p>
        </w:tc>
      </w:tr>
      <w:tr w:rsidR="00147BD8" w:rsidRPr="00F30965" w:rsidTr="002B65E6">
        <w:trPr>
          <w:trHeight w:val="752"/>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Налоговые доходы, всего</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3426</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36,94</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4106,4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55,97</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4416,7</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53,19</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в том числе:</w:t>
            </w:r>
          </w:p>
        </w:tc>
        <w:tc>
          <w:tcPr>
            <w:tcW w:w="1281"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257"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98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26"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c>
          <w:tcPr>
            <w:tcW w:w="1138" w:type="dxa"/>
            <w:tcBorders>
              <w:top w:val="nil"/>
              <w:left w:val="nil"/>
              <w:bottom w:val="single" w:sz="4" w:space="0" w:color="auto"/>
              <w:right w:val="single" w:sz="4" w:space="0" w:color="auto"/>
            </w:tcBorders>
            <w:noWrap/>
            <w:vAlign w:val="center"/>
          </w:tcPr>
          <w:p w:rsidR="00147BD8" w:rsidRPr="00F30965" w:rsidRDefault="00147BD8" w:rsidP="00EC24CF">
            <w:pPr>
              <w:spacing w:after="0" w:line="360" w:lineRule="auto"/>
              <w:ind w:firstLine="851"/>
              <w:jc w:val="both"/>
              <w:rPr>
                <w:rFonts w:ascii="Times New Roman" w:hAnsi="Times New Roman"/>
                <w:sz w:val="28"/>
                <w:szCs w:val="28"/>
              </w:rPr>
            </w:pPr>
            <w:r w:rsidRPr="00F30965">
              <w:rPr>
                <w:rFonts w:ascii="Times New Roman" w:hAnsi="Times New Roman"/>
                <w:sz w:val="28"/>
                <w:szCs w:val="28"/>
              </w:rPr>
              <w:t> </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НДПИ</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1452,3</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15,66</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1854,2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25,27</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1918,5</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23,10</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НДС</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1425,4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15,37</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1615,4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22,02</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1715,1</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20,65</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Налог на прибыль</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233,4</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2,52</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246,1</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3,35</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274,2</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3,30</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Акцизы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260,1</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2,80</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312,2</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4,26</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423,7</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5,10</w:t>
            </w:r>
          </w:p>
        </w:tc>
      </w:tr>
      <w:tr w:rsidR="00147BD8" w:rsidRPr="00F30965" w:rsidTr="002B65E6">
        <w:trPr>
          <w:trHeight w:val="300"/>
        </w:trPr>
        <w:tc>
          <w:tcPr>
            <w:tcW w:w="2800" w:type="dxa"/>
            <w:tcBorders>
              <w:top w:val="nil"/>
              <w:left w:val="single" w:sz="4" w:space="0" w:color="auto"/>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Прочие доходы</w:t>
            </w:r>
          </w:p>
        </w:tc>
        <w:tc>
          <w:tcPr>
            <w:tcW w:w="1281"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54,8</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0,59</w:t>
            </w:r>
          </w:p>
        </w:tc>
        <w:tc>
          <w:tcPr>
            <w:tcW w:w="1257"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78,5</w:t>
            </w:r>
          </w:p>
        </w:tc>
        <w:tc>
          <w:tcPr>
            <w:tcW w:w="98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1,07</w:t>
            </w:r>
          </w:p>
        </w:tc>
        <w:tc>
          <w:tcPr>
            <w:tcW w:w="1126"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85,2</w:t>
            </w:r>
          </w:p>
        </w:tc>
        <w:tc>
          <w:tcPr>
            <w:tcW w:w="1138" w:type="dxa"/>
            <w:tcBorders>
              <w:top w:val="nil"/>
              <w:left w:val="nil"/>
              <w:bottom w:val="single" w:sz="4" w:space="0" w:color="auto"/>
              <w:right w:val="single" w:sz="4" w:space="0" w:color="auto"/>
            </w:tcBorders>
            <w:noWrap/>
            <w:vAlign w:val="center"/>
          </w:tcPr>
          <w:p w:rsidR="00147BD8" w:rsidRPr="00F30965" w:rsidRDefault="00147BD8" w:rsidP="002B65E6">
            <w:pPr>
              <w:spacing w:after="0" w:line="360" w:lineRule="auto"/>
              <w:jc w:val="both"/>
              <w:rPr>
                <w:rFonts w:ascii="Times New Roman" w:hAnsi="Times New Roman"/>
                <w:sz w:val="28"/>
                <w:szCs w:val="28"/>
              </w:rPr>
            </w:pPr>
            <w:r w:rsidRPr="00F30965">
              <w:rPr>
                <w:rFonts w:ascii="Times New Roman" w:hAnsi="Times New Roman"/>
                <w:sz w:val="28"/>
                <w:szCs w:val="28"/>
              </w:rPr>
              <w:t>1,03</w:t>
            </w:r>
          </w:p>
        </w:tc>
      </w:tr>
    </w:tbl>
    <w:p w:rsidR="00147BD8" w:rsidRDefault="00147BD8" w:rsidP="004B2AB5">
      <w:pPr>
        <w:spacing w:after="0" w:line="360" w:lineRule="auto"/>
        <w:ind w:firstLine="851"/>
        <w:jc w:val="both"/>
        <w:rPr>
          <w:rFonts w:ascii="Times New Roman" w:hAnsi="Times New Roman"/>
          <w:sz w:val="28"/>
          <w:szCs w:val="28"/>
        </w:rPr>
      </w:pP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В 2011 году заметно снижение поступлений в федеральный бюджет на 1083,6 млрд. руб. (13,05%), в том числе снижение неналоговых доходов на 1360,8 млрд. руб. (26,4%) и повышение налоговых доходов на 277,2 млрд. руб. (8,8%).</w:t>
      </w:r>
    </w:p>
    <w:p w:rsidR="00147BD8" w:rsidRPr="00F30965"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В 2012 году видимый рост поступлений в федеральный бюджет на 2283,3 млрд. руб., что на 31,62% больше уровня 2011 года. При этом налоговые доходы выросли на 680,4 млрд. руб. (19,86%).</w:t>
      </w:r>
    </w:p>
    <w:p w:rsidR="00147BD8"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В 2013 году видимый рост поступлений в федеральный бюджет на 876,4 млрд. руб., что на 9,22% больше уровня 2012 года. При этом налоговые доходы выросли на 310,3 млрд. руб. (7,56%).</w:t>
      </w:r>
    </w:p>
    <w:p w:rsidR="00BB0578" w:rsidRDefault="00147BD8" w:rsidP="00BB0578">
      <w:pPr>
        <w:spacing w:after="0" w:line="240" w:lineRule="auto"/>
        <w:ind w:firstLine="425"/>
        <w:jc w:val="both"/>
        <w:rPr>
          <w:rFonts w:ascii="Times New Roman" w:hAnsi="Times New Roman"/>
          <w:sz w:val="28"/>
          <w:szCs w:val="28"/>
        </w:rPr>
      </w:pPr>
      <w:r w:rsidRPr="00F30965">
        <w:rPr>
          <w:rFonts w:ascii="Times New Roman" w:hAnsi="Times New Roman"/>
          <w:sz w:val="28"/>
          <w:szCs w:val="28"/>
        </w:rPr>
        <w:t>Динамика доходов федерального б</w:t>
      </w:r>
      <w:r>
        <w:rPr>
          <w:rFonts w:ascii="Times New Roman" w:hAnsi="Times New Roman"/>
          <w:sz w:val="28"/>
          <w:szCs w:val="28"/>
        </w:rPr>
        <w:t>юджета представлена в таблице 5</w:t>
      </w:r>
    </w:p>
    <w:p w:rsidR="00BB0578" w:rsidRPr="00BB0578" w:rsidRDefault="00BB0578" w:rsidP="00BB0578">
      <w:pPr>
        <w:spacing w:after="0" w:line="240" w:lineRule="auto"/>
        <w:ind w:firstLine="425"/>
        <w:jc w:val="both"/>
        <w:rPr>
          <w:rFonts w:ascii="Times New Roman" w:hAnsi="Times New Roman"/>
          <w:sz w:val="28"/>
          <w:szCs w:val="28"/>
        </w:rPr>
      </w:pPr>
    </w:p>
    <w:p w:rsidR="00147BD8" w:rsidRPr="00F30965" w:rsidRDefault="00147BD8" w:rsidP="002B65E6">
      <w:pPr>
        <w:spacing w:after="0" w:line="240" w:lineRule="atLeast"/>
        <w:jc w:val="both"/>
        <w:rPr>
          <w:rFonts w:ascii="Times New Roman" w:hAnsi="Times New Roman"/>
          <w:sz w:val="28"/>
          <w:szCs w:val="28"/>
        </w:rPr>
      </w:pPr>
      <w:r w:rsidRPr="00F30965">
        <w:rPr>
          <w:rFonts w:ascii="Times New Roman" w:hAnsi="Times New Roman"/>
          <w:sz w:val="28"/>
          <w:szCs w:val="28"/>
        </w:rPr>
        <w:t>Таблица 5</w:t>
      </w:r>
      <w:r>
        <w:rPr>
          <w:rFonts w:ascii="Times New Roman" w:hAnsi="Times New Roman"/>
          <w:sz w:val="28"/>
          <w:szCs w:val="28"/>
        </w:rPr>
        <w:t>.</w:t>
      </w:r>
      <w:r w:rsidRPr="00F30965">
        <w:rPr>
          <w:rFonts w:ascii="Times New Roman" w:hAnsi="Times New Roman"/>
          <w:sz w:val="28"/>
          <w:szCs w:val="28"/>
        </w:rPr>
        <w:t>Приросты доходов федерального бюджета</w:t>
      </w:r>
      <w:r>
        <w:rPr>
          <w:rStyle w:val="af4"/>
          <w:rFonts w:ascii="Times New Roman" w:hAnsi="Times New Roman"/>
          <w:sz w:val="28"/>
          <w:szCs w:val="28"/>
        </w:rPr>
        <w:footnoteReference w:id="20"/>
      </w:r>
    </w:p>
    <w:p w:rsidR="00147BD8" w:rsidRDefault="00147BD8" w:rsidP="002B65E6">
      <w:pPr>
        <w:spacing w:after="0" w:line="240" w:lineRule="atLeast"/>
        <w:jc w:val="both"/>
        <w:rPr>
          <w:rFonts w:ascii="Times New Roman" w:hAnsi="Times New Roman"/>
          <w:sz w:val="28"/>
          <w:szCs w:val="28"/>
        </w:rPr>
      </w:pPr>
    </w:p>
    <w:tbl>
      <w:tblPr>
        <w:tblpPr w:leftFromText="180" w:rightFromText="180" w:vertAnchor="text" w:horzAnchor="margin" w:tblpX="-432" w:tblpY="-45"/>
        <w:tblOverlap w:val="never"/>
        <w:tblW w:w="10548" w:type="dxa"/>
        <w:tblLayout w:type="fixed"/>
        <w:tblLook w:val="00A0"/>
      </w:tblPr>
      <w:tblGrid>
        <w:gridCol w:w="1548"/>
        <w:gridCol w:w="1147"/>
        <w:gridCol w:w="833"/>
        <w:gridCol w:w="900"/>
        <w:gridCol w:w="852"/>
        <w:gridCol w:w="900"/>
        <w:gridCol w:w="852"/>
        <w:gridCol w:w="996"/>
        <w:gridCol w:w="900"/>
        <w:gridCol w:w="900"/>
        <w:gridCol w:w="720"/>
      </w:tblGrid>
      <w:tr w:rsidR="00147BD8" w:rsidRPr="00F30965" w:rsidTr="00095341">
        <w:trPr>
          <w:trHeight w:val="1126"/>
        </w:trPr>
        <w:tc>
          <w:tcPr>
            <w:tcW w:w="1548" w:type="dxa"/>
            <w:tcBorders>
              <w:top w:val="single" w:sz="4" w:space="0" w:color="auto"/>
              <w:left w:val="single" w:sz="4" w:space="0" w:color="auto"/>
              <w:bottom w:val="single" w:sz="4" w:space="0" w:color="auto"/>
              <w:right w:val="single" w:sz="4" w:space="0" w:color="auto"/>
            </w:tcBorders>
            <w:noWrap/>
          </w:tcPr>
          <w:p w:rsidR="00147BD8" w:rsidRPr="00F30965" w:rsidRDefault="00147BD8" w:rsidP="00095341">
            <w:pPr>
              <w:spacing w:after="0" w:line="240" w:lineRule="atLeast"/>
              <w:ind w:firstLine="851"/>
              <w:rPr>
                <w:rFonts w:ascii="Times New Roman" w:hAnsi="Times New Roman"/>
                <w:sz w:val="28"/>
                <w:szCs w:val="28"/>
              </w:rPr>
            </w:pPr>
            <w:r w:rsidRPr="00F30965">
              <w:rPr>
                <w:rFonts w:ascii="Times New Roman" w:hAnsi="Times New Roman"/>
                <w:sz w:val="28"/>
                <w:szCs w:val="28"/>
              </w:rPr>
              <w:t> </w:t>
            </w:r>
          </w:p>
        </w:tc>
        <w:tc>
          <w:tcPr>
            <w:tcW w:w="1980" w:type="dxa"/>
            <w:gridSpan w:val="2"/>
            <w:tcBorders>
              <w:top w:val="single" w:sz="4" w:space="0" w:color="auto"/>
              <w:left w:val="nil"/>
              <w:bottom w:val="single" w:sz="4" w:space="0" w:color="auto"/>
              <w:right w:val="single" w:sz="4" w:space="0" w:color="auto"/>
            </w:tcBorders>
            <w:noWrap/>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прирост в 2009 г по сравнению с 2008 г</w:t>
            </w:r>
          </w:p>
        </w:tc>
        <w:tc>
          <w:tcPr>
            <w:tcW w:w="1752" w:type="dxa"/>
            <w:gridSpan w:val="2"/>
            <w:tcBorders>
              <w:top w:val="single" w:sz="4" w:space="0" w:color="auto"/>
              <w:left w:val="nil"/>
              <w:bottom w:val="single" w:sz="4" w:space="0" w:color="auto"/>
              <w:right w:val="single" w:sz="4" w:space="0" w:color="auto"/>
            </w:tcBorders>
            <w:noWrap/>
          </w:tcPr>
          <w:p w:rsidR="00147BD8" w:rsidRPr="00AE1D08" w:rsidRDefault="00147BD8" w:rsidP="001926CB">
            <w:pPr>
              <w:spacing w:after="0" w:line="240" w:lineRule="atLeast"/>
              <w:rPr>
                <w:rFonts w:ascii="Times New Roman" w:hAnsi="Times New Roman"/>
                <w:sz w:val="24"/>
                <w:szCs w:val="24"/>
              </w:rPr>
            </w:pPr>
            <w:r w:rsidRPr="00AE1D08">
              <w:rPr>
                <w:rFonts w:ascii="Times New Roman" w:hAnsi="Times New Roman"/>
                <w:sz w:val="24"/>
                <w:szCs w:val="24"/>
              </w:rPr>
              <w:t>прирост в 2010 г по сравнению с 2009 г</w:t>
            </w:r>
          </w:p>
        </w:tc>
        <w:tc>
          <w:tcPr>
            <w:tcW w:w="1752" w:type="dxa"/>
            <w:gridSpan w:val="2"/>
            <w:tcBorders>
              <w:top w:val="single" w:sz="4" w:space="0" w:color="auto"/>
              <w:left w:val="nil"/>
              <w:bottom w:val="single" w:sz="4" w:space="0" w:color="auto"/>
              <w:right w:val="single" w:sz="4" w:space="0" w:color="auto"/>
            </w:tcBorders>
            <w:noWrap/>
          </w:tcPr>
          <w:p w:rsidR="00147BD8" w:rsidRPr="00AE1D08" w:rsidRDefault="00147BD8" w:rsidP="001926CB">
            <w:pPr>
              <w:spacing w:after="0" w:line="240" w:lineRule="atLeast"/>
              <w:rPr>
                <w:rFonts w:ascii="Times New Roman" w:hAnsi="Times New Roman"/>
                <w:sz w:val="24"/>
                <w:szCs w:val="24"/>
              </w:rPr>
            </w:pPr>
            <w:r>
              <w:rPr>
                <w:rFonts w:ascii="Times New Roman" w:hAnsi="Times New Roman"/>
                <w:sz w:val="24"/>
                <w:szCs w:val="24"/>
              </w:rPr>
              <w:t>п</w:t>
            </w:r>
            <w:r w:rsidRPr="00AE1D08">
              <w:rPr>
                <w:rFonts w:ascii="Times New Roman" w:hAnsi="Times New Roman"/>
                <w:sz w:val="24"/>
                <w:szCs w:val="24"/>
              </w:rPr>
              <w:t>рирост в 2011 г по сравнению с 2010 г</w:t>
            </w:r>
          </w:p>
        </w:tc>
        <w:tc>
          <w:tcPr>
            <w:tcW w:w="1896" w:type="dxa"/>
            <w:gridSpan w:val="2"/>
            <w:tcBorders>
              <w:top w:val="single" w:sz="4" w:space="0" w:color="auto"/>
              <w:left w:val="nil"/>
              <w:bottom w:val="single" w:sz="4" w:space="0" w:color="auto"/>
              <w:right w:val="single" w:sz="4" w:space="0" w:color="auto"/>
            </w:tcBorders>
            <w:noWrap/>
          </w:tcPr>
          <w:p w:rsidR="00147BD8" w:rsidRPr="00AE1D08" w:rsidRDefault="00147BD8" w:rsidP="001926CB">
            <w:pPr>
              <w:spacing w:after="0" w:line="240" w:lineRule="atLeast"/>
              <w:ind w:left="-618"/>
              <w:rPr>
                <w:rFonts w:ascii="Times New Roman" w:hAnsi="Times New Roman"/>
                <w:sz w:val="24"/>
                <w:szCs w:val="24"/>
              </w:rPr>
            </w:pPr>
            <w:r w:rsidRPr="00AE1D08">
              <w:rPr>
                <w:rFonts w:ascii="Times New Roman" w:hAnsi="Times New Roman"/>
                <w:sz w:val="24"/>
                <w:szCs w:val="24"/>
              </w:rPr>
              <w:t>прирост в 2012 г по сравнению с 2011 г</w:t>
            </w:r>
          </w:p>
        </w:tc>
        <w:tc>
          <w:tcPr>
            <w:tcW w:w="1620" w:type="dxa"/>
            <w:gridSpan w:val="2"/>
            <w:tcBorders>
              <w:top w:val="single" w:sz="4" w:space="0" w:color="auto"/>
              <w:left w:val="nil"/>
              <w:bottom w:val="single" w:sz="4" w:space="0" w:color="auto"/>
              <w:right w:val="single" w:sz="4" w:space="0" w:color="auto"/>
            </w:tcBorders>
            <w:noWrap/>
          </w:tcPr>
          <w:p w:rsidR="00147BD8" w:rsidRPr="00AE1D08" w:rsidRDefault="00147BD8" w:rsidP="001926CB">
            <w:pPr>
              <w:spacing w:after="0" w:line="240" w:lineRule="atLeast"/>
              <w:rPr>
                <w:rFonts w:ascii="Times New Roman" w:hAnsi="Times New Roman"/>
                <w:sz w:val="24"/>
                <w:szCs w:val="24"/>
              </w:rPr>
            </w:pPr>
            <w:r w:rsidRPr="00AE1D08">
              <w:rPr>
                <w:rFonts w:ascii="Times New Roman" w:hAnsi="Times New Roman"/>
                <w:sz w:val="24"/>
                <w:szCs w:val="24"/>
              </w:rPr>
              <w:t>прирост в 2013 г по сравнению с 2012 г</w:t>
            </w:r>
          </w:p>
        </w:tc>
      </w:tr>
      <w:tr w:rsidR="00147BD8" w:rsidRPr="00F30965" w:rsidTr="00095341">
        <w:trPr>
          <w:trHeight w:val="738"/>
        </w:trPr>
        <w:tc>
          <w:tcPr>
            <w:tcW w:w="1548" w:type="dxa"/>
            <w:tcBorders>
              <w:top w:val="nil"/>
              <w:left w:val="single" w:sz="4" w:space="0" w:color="auto"/>
              <w:bottom w:val="single" w:sz="4" w:space="0" w:color="auto"/>
              <w:right w:val="single" w:sz="4" w:space="0" w:color="auto"/>
            </w:tcBorders>
            <w:noWrap/>
          </w:tcPr>
          <w:p w:rsidR="00147BD8" w:rsidRPr="00F30965" w:rsidRDefault="00147BD8" w:rsidP="00095341">
            <w:pPr>
              <w:spacing w:after="0" w:line="240" w:lineRule="atLeast"/>
              <w:ind w:firstLine="851"/>
              <w:rPr>
                <w:rFonts w:ascii="Times New Roman" w:hAnsi="Times New Roman"/>
                <w:sz w:val="28"/>
                <w:szCs w:val="28"/>
              </w:rPr>
            </w:pPr>
            <w:r w:rsidRPr="00F30965">
              <w:rPr>
                <w:rFonts w:ascii="Times New Roman" w:hAnsi="Times New Roman"/>
                <w:sz w:val="28"/>
                <w:szCs w:val="28"/>
              </w:rPr>
              <w:t> </w:t>
            </w:r>
          </w:p>
        </w:tc>
        <w:tc>
          <w:tcPr>
            <w:tcW w:w="1147"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rPr>
                <w:rFonts w:ascii="Times New Roman" w:hAnsi="Times New Roman"/>
                <w:sz w:val="24"/>
                <w:szCs w:val="24"/>
              </w:rPr>
            </w:pPr>
            <w:r w:rsidRPr="00AE1D08">
              <w:rPr>
                <w:rFonts w:ascii="Times New Roman" w:hAnsi="Times New Roman"/>
                <w:sz w:val="24"/>
                <w:szCs w:val="24"/>
              </w:rPr>
              <w:t>млрд. руб.</w:t>
            </w:r>
          </w:p>
        </w:tc>
        <w:tc>
          <w:tcPr>
            <w:tcW w:w="833"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w:t>
            </w:r>
          </w:p>
        </w:tc>
        <w:tc>
          <w:tcPr>
            <w:tcW w:w="900"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млрд. руб.</w:t>
            </w:r>
          </w:p>
        </w:tc>
        <w:tc>
          <w:tcPr>
            <w:tcW w:w="852"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w:t>
            </w:r>
          </w:p>
        </w:tc>
        <w:tc>
          <w:tcPr>
            <w:tcW w:w="900"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млрд. руб.</w:t>
            </w:r>
          </w:p>
        </w:tc>
        <w:tc>
          <w:tcPr>
            <w:tcW w:w="852"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ind w:right="402"/>
              <w:jc w:val="both"/>
              <w:rPr>
                <w:rFonts w:ascii="Times New Roman" w:hAnsi="Times New Roman"/>
                <w:sz w:val="24"/>
                <w:szCs w:val="24"/>
              </w:rPr>
            </w:pPr>
            <w:r w:rsidRPr="00AE1D08">
              <w:rPr>
                <w:rFonts w:ascii="Times New Roman" w:hAnsi="Times New Roman"/>
                <w:sz w:val="24"/>
                <w:szCs w:val="24"/>
              </w:rPr>
              <w:t>%</w:t>
            </w:r>
          </w:p>
        </w:tc>
        <w:tc>
          <w:tcPr>
            <w:tcW w:w="996"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млрд. руб.</w:t>
            </w:r>
          </w:p>
        </w:tc>
        <w:tc>
          <w:tcPr>
            <w:tcW w:w="900"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w:t>
            </w:r>
          </w:p>
        </w:tc>
        <w:tc>
          <w:tcPr>
            <w:tcW w:w="900"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млрд. руб.</w:t>
            </w:r>
          </w:p>
        </w:tc>
        <w:tc>
          <w:tcPr>
            <w:tcW w:w="720" w:type="dxa"/>
            <w:tcBorders>
              <w:top w:val="nil"/>
              <w:left w:val="nil"/>
              <w:bottom w:val="single" w:sz="4" w:space="0" w:color="auto"/>
              <w:right w:val="single" w:sz="4" w:space="0" w:color="auto"/>
            </w:tcBorders>
            <w:noWrap/>
            <w:vAlign w:val="center"/>
          </w:tcPr>
          <w:p w:rsidR="00147BD8" w:rsidRPr="00AE1D08" w:rsidRDefault="00147BD8" w:rsidP="001926CB">
            <w:pPr>
              <w:spacing w:after="0" w:line="240" w:lineRule="atLeast"/>
              <w:jc w:val="both"/>
              <w:rPr>
                <w:rFonts w:ascii="Times New Roman" w:hAnsi="Times New Roman"/>
                <w:sz w:val="24"/>
                <w:szCs w:val="24"/>
              </w:rPr>
            </w:pPr>
            <w:r w:rsidRPr="00AE1D08">
              <w:rPr>
                <w:rFonts w:ascii="Times New Roman" w:hAnsi="Times New Roman"/>
                <w:sz w:val="24"/>
                <w:szCs w:val="24"/>
              </w:rPr>
              <w:t>%</w:t>
            </w:r>
          </w:p>
        </w:tc>
      </w:tr>
      <w:tr w:rsidR="00147BD8" w:rsidRPr="001A5E1A" w:rsidTr="00095341">
        <w:trPr>
          <w:trHeight w:val="75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Всего доходов</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-1937,3</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-20,89</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967</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13,18</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-1083,6</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-13,05</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2283,3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31,62</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876,4</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9,22</w:t>
            </w:r>
          </w:p>
        </w:tc>
      </w:tr>
      <w:tr w:rsidR="00147BD8" w:rsidRPr="001A5E1A" w:rsidTr="00095341">
        <w:trPr>
          <w:trHeight w:val="3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в том числе:</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r>
      <w:tr w:rsidR="00147BD8" w:rsidRPr="001A5E1A" w:rsidTr="00095341">
        <w:trPr>
          <w:trHeight w:val="3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Неналоговые доходы</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-857,2</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-16,50</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816,8</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18,83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-1360,8</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-26,40</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1602,9</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42,25</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566,1</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10,49</w:t>
            </w:r>
          </w:p>
        </w:tc>
      </w:tr>
      <w:tr w:rsidR="00147BD8" w:rsidRPr="001A5E1A" w:rsidTr="00095341">
        <w:trPr>
          <w:trHeight w:val="1139"/>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Налоговые доходы, всего</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-1080,1</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-26,48</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150,2</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5,01</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277,2</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right="42"/>
              <w:jc w:val="both"/>
              <w:rPr>
                <w:rFonts w:ascii="Times New Roman" w:hAnsi="Times New Roman"/>
                <w:sz w:val="24"/>
                <w:szCs w:val="24"/>
              </w:rPr>
            </w:pPr>
            <w:r w:rsidRPr="001A5E1A">
              <w:rPr>
                <w:rFonts w:ascii="Times New Roman" w:hAnsi="Times New Roman"/>
                <w:sz w:val="24"/>
                <w:szCs w:val="24"/>
              </w:rPr>
              <w:t>8,80</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680,4</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19,86</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310,3</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7,56</w:t>
            </w:r>
          </w:p>
        </w:tc>
      </w:tr>
      <w:tr w:rsidR="00147BD8" w:rsidRPr="001A5E1A" w:rsidTr="00095341">
        <w:trPr>
          <w:trHeight w:val="3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в том числе:</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r>
      <w:tr w:rsidR="00147BD8" w:rsidRPr="001A5E1A" w:rsidTr="00095341">
        <w:trPr>
          <w:trHeight w:val="6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НДПИ</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-623,2</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-38,84</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395,1</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40,25</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75,7</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left="-62" w:firstLine="62"/>
              <w:jc w:val="both"/>
              <w:rPr>
                <w:rFonts w:ascii="Times New Roman" w:hAnsi="Times New Roman"/>
                <w:sz w:val="24"/>
                <w:szCs w:val="24"/>
              </w:rPr>
            </w:pPr>
            <w:r w:rsidRPr="001A5E1A">
              <w:rPr>
                <w:rFonts w:ascii="Times New Roman" w:hAnsi="Times New Roman"/>
                <w:sz w:val="24"/>
                <w:szCs w:val="24"/>
              </w:rPr>
              <w:t>5,50</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401,9</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27,67</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64,3</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3,47</w:t>
            </w:r>
          </w:p>
        </w:tc>
      </w:tr>
      <w:tr w:rsidR="00147BD8" w:rsidRPr="001A5E1A" w:rsidTr="00095341">
        <w:trPr>
          <w:trHeight w:val="3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НДС</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178,2</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17,85</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152,2</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12,94</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96,6</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7,27</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190</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13,33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99,7</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6,17</w:t>
            </w:r>
          </w:p>
        </w:tc>
      </w:tr>
      <w:tr w:rsidR="00147BD8" w:rsidRPr="001A5E1A" w:rsidTr="00095341">
        <w:trPr>
          <w:trHeight w:val="904"/>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Налог на прибыль</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-565,7</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-74,33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59,6</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30,50</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-21,6</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-8,47</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12,7</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5,44</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28,1</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11,42</w:t>
            </w:r>
          </w:p>
        </w:tc>
      </w:tr>
      <w:tr w:rsidR="00147BD8" w:rsidRPr="001A5E1A" w:rsidTr="00095341">
        <w:trPr>
          <w:trHeight w:val="300"/>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ЕСН</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0,59</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 </w:t>
            </w:r>
          </w:p>
        </w:tc>
      </w:tr>
      <w:tr w:rsidR="00147BD8" w:rsidRPr="001A5E1A" w:rsidTr="00095341">
        <w:trPr>
          <w:trHeight w:val="499"/>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Акцизы</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-43,5</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-34,74</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32,2</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39,41</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146,2</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128,36</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52,1</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20,03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111,5</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35,71</w:t>
            </w:r>
          </w:p>
        </w:tc>
      </w:tr>
      <w:tr w:rsidR="00147BD8" w:rsidRPr="001A5E1A" w:rsidTr="00095341">
        <w:trPr>
          <w:trHeight w:val="448"/>
        </w:trPr>
        <w:tc>
          <w:tcPr>
            <w:tcW w:w="1548" w:type="dxa"/>
            <w:tcBorders>
              <w:top w:val="nil"/>
              <w:left w:val="single" w:sz="4" w:space="0" w:color="auto"/>
              <w:bottom w:val="single" w:sz="4" w:space="0" w:color="auto"/>
              <w:right w:val="single" w:sz="4" w:space="0" w:color="auto"/>
            </w:tcBorders>
            <w:noWrap/>
          </w:tcPr>
          <w:p w:rsidR="00147BD8" w:rsidRPr="001A5E1A" w:rsidRDefault="00147BD8" w:rsidP="00095341">
            <w:pPr>
              <w:spacing w:after="0" w:line="240" w:lineRule="atLeast"/>
              <w:rPr>
                <w:rFonts w:ascii="Times New Roman" w:hAnsi="Times New Roman"/>
                <w:sz w:val="24"/>
                <w:szCs w:val="24"/>
              </w:rPr>
            </w:pPr>
            <w:r w:rsidRPr="001A5E1A">
              <w:rPr>
                <w:rFonts w:ascii="Times New Roman" w:hAnsi="Times New Roman"/>
                <w:sz w:val="24"/>
                <w:szCs w:val="24"/>
              </w:rPr>
              <w:t>Прочие доходы</w:t>
            </w:r>
          </w:p>
        </w:tc>
        <w:tc>
          <w:tcPr>
            <w:tcW w:w="1147"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-28,9</w:t>
            </w:r>
          </w:p>
        </w:tc>
        <w:tc>
          <w:tcPr>
            <w:tcW w:w="833"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-35,03</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20,9</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38,99</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-19,7</w:t>
            </w:r>
          </w:p>
        </w:tc>
        <w:tc>
          <w:tcPr>
            <w:tcW w:w="852"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-26,44</w:t>
            </w:r>
          </w:p>
        </w:tc>
        <w:tc>
          <w:tcPr>
            <w:tcW w:w="996"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23,7</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ind w:firstLine="851"/>
              <w:jc w:val="both"/>
              <w:rPr>
                <w:rFonts w:ascii="Times New Roman" w:hAnsi="Times New Roman"/>
                <w:sz w:val="24"/>
                <w:szCs w:val="24"/>
              </w:rPr>
            </w:pPr>
            <w:r w:rsidRPr="001A5E1A">
              <w:rPr>
                <w:rFonts w:ascii="Times New Roman" w:hAnsi="Times New Roman"/>
                <w:sz w:val="24"/>
                <w:szCs w:val="24"/>
              </w:rPr>
              <w:t>43,25</w:t>
            </w:r>
          </w:p>
        </w:tc>
        <w:tc>
          <w:tcPr>
            <w:tcW w:w="90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6,7</w:t>
            </w:r>
          </w:p>
        </w:tc>
        <w:tc>
          <w:tcPr>
            <w:tcW w:w="720" w:type="dxa"/>
            <w:tcBorders>
              <w:top w:val="nil"/>
              <w:left w:val="nil"/>
              <w:bottom w:val="single" w:sz="4" w:space="0" w:color="auto"/>
              <w:right w:val="single" w:sz="4" w:space="0" w:color="auto"/>
            </w:tcBorders>
            <w:noWrap/>
            <w:vAlign w:val="bottom"/>
          </w:tcPr>
          <w:p w:rsidR="00147BD8" w:rsidRPr="001A5E1A" w:rsidRDefault="00147BD8" w:rsidP="001926CB">
            <w:pPr>
              <w:spacing w:after="0" w:line="240" w:lineRule="atLeast"/>
              <w:jc w:val="both"/>
              <w:rPr>
                <w:rFonts w:ascii="Times New Roman" w:hAnsi="Times New Roman"/>
                <w:sz w:val="24"/>
                <w:szCs w:val="24"/>
              </w:rPr>
            </w:pPr>
            <w:r w:rsidRPr="001A5E1A">
              <w:rPr>
                <w:rFonts w:ascii="Times New Roman" w:hAnsi="Times New Roman"/>
                <w:sz w:val="24"/>
                <w:szCs w:val="24"/>
              </w:rPr>
              <w:t>8,54</w:t>
            </w:r>
          </w:p>
        </w:tc>
      </w:tr>
    </w:tbl>
    <w:p w:rsidR="00147BD8" w:rsidRPr="00F30965" w:rsidRDefault="00147BD8" w:rsidP="002B65E6">
      <w:pPr>
        <w:spacing w:after="0" w:line="240" w:lineRule="atLeast"/>
        <w:jc w:val="both"/>
        <w:rPr>
          <w:rFonts w:ascii="Times New Roman" w:hAnsi="Times New Roman"/>
          <w:b/>
          <w:sz w:val="28"/>
          <w:szCs w:val="28"/>
        </w:rPr>
        <w:sectPr w:rsidR="00147BD8" w:rsidRPr="00F30965" w:rsidSect="00BB0578">
          <w:headerReference w:type="even" r:id="rId8"/>
          <w:headerReference w:type="default" r:id="rId9"/>
          <w:footerReference w:type="default" r:id="rId10"/>
          <w:headerReference w:type="first" r:id="rId11"/>
          <w:footerReference w:type="first" r:id="rId12"/>
          <w:pgSz w:w="11906" w:h="16838"/>
          <w:pgMar w:top="567" w:right="567" w:bottom="1701" w:left="1134" w:header="709" w:footer="709" w:gutter="0"/>
          <w:pgNumType w:fmt="numberInDash" w:start="2"/>
          <w:cols w:space="708"/>
          <w:titlePg/>
          <w:docGrid w:linePitch="360"/>
        </w:sectPr>
      </w:pPr>
    </w:p>
    <w:p w:rsidR="00147BD8" w:rsidRPr="00F30965" w:rsidRDefault="00147BD8" w:rsidP="00BB0578">
      <w:pPr>
        <w:spacing w:after="0" w:line="360" w:lineRule="auto"/>
        <w:ind w:firstLine="567"/>
        <w:jc w:val="center"/>
        <w:rPr>
          <w:rFonts w:ascii="Times New Roman" w:hAnsi="Times New Roman"/>
          <w:b/>
          <w:sz w:val="28"/>
          <w:szCs w:val="28"/>
        </w:rPr>
      </w:pPr>
      <w:r w:rsidRPr="00F30965">
        <w:rPr>
          <w:rFonts w:ascii="Times New Roman" w:hAnsi="Times New Roman"/>
          <w:b/>
          <w:sz w:val="28"/>
          <w:szCs w:val="28"/>
        </w:rPr>
        <w:lastRenderedPageBreak/>
        <w:t>ЗАКЛЮЧЕНИЕ</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 xml:space="preserve">Таким образом, доходы бюджета - поступающие в бюджет денежные средства, за исключением средств, являющихся источниками финансирования дефицита бюджета.. </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 xml:space="preserve">Исполнение федерального бюджета по доходам является важной частью процесса исполнения федерального бюджета, поскольку финансирование расходов осуществляется по мере поступления доходов в бюджет. Следовательно, если доходы не поступают в полном объеме, то и расходы не могут быть профинансированы в соответствии с утвержденными бюджетными назначениями. </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Денежные доходы бюджета можно разделить на налоговые доходы, неналоговые доходы и межбюджетные трансферты.</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ab/>
        <w:t>К налоговым доходам относят поступления по региональным, федеральным и местным налогам и сборам, а также пени и штрафы по ним. К неналоговым доходам относят доходы от использования государственного имущества (в виде аренды, от приватизации имущества, от сдачи в лизинг и др.), доходы от платных услуг, оказываемых бюджетными организациями, а также штрафы, конфискации и другие принудительные изъятия. К межбюджетным трансфертам относят дотации, субсидии и субвенции.</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ab/>
        <w:t>Большую долю доходов бюджета занимают налоговые доходы. Для некоторых региональных и местных бюджетов значительную часть доходов составляют межбюджетные трансферты.</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Налог – обязательный, индивидуально безвозмездный платеж, взимаемый с организаций и физических лиц.</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 xml:space="preserve">Налог считается установленным лишь в том случае, когда определены налогоплательщики и элементы налогообложения, а именно: объект налогообложения, налоговая база, налоговый период, налоговая ставка, порядок  исчисления налога, порядок и сроки уплаты налога. </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Налоги делят на прямые и косвенные. Косвенные налоги  - налоги, взимаемые в виде надбавки к цене товаров, работ, услуг. К косвенным налогам относят налог на надбавленную стоимость и акцизы. Прямые налоги - налоги, взимаемые государством непосредственно с доходов или имуществ налогоплательщика.</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К федеральным налоговым доходам и сборам относят: налог на доходы физических лиц, НДС, акцизы, налог на прибыль организации, сборы за пользование объектами животного мира и за пользование объектами водных биологических ресурсов, водный налог, государственная пошлина, налог на добычу полезных ископаемых.</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К региональным налоговым доходам и сборам относят: транспортный налог, налог на игорный бизнес, налог на имущество организаций .</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К местным налоговым доходам относят: земельный налог и налог на доходы физических лиц.</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lastRenderedPageBreak/>
        <w:t xml:space="preserve">К специальным налоговым режимам относят: система налогообложения для сельскохозяйственных товаропроизводителей, упрощенная система налогообложения, система налогообложения в виде единого налога на вмененный доход для отдельных видов деятельности. </w:t>
      </w:r>
    </w:p>
    <w:p w:rsidR="00147BD8" w:rsidRPr="00F30965" w:rsidRDefault="00147BD8" w:rsidP="00BB0578">
      <w:pPr>
        <w:autoSpaceDE w:val="0"/>
        <w:autoSpaceDN w:val="0"/>
        <w:adjustRightInd w:val="0"/>
        <w:spacing w:after="0" w:line="240" w:lineRule="auto"/>
        <w:ind w:firstLine="567"/>
        <w:jc w:val="both"/>
        <w:rPr>
          <w:rFonts w:ascii="Times New Roman" w:hAnsi="Times New Roman"/>
          <w:sz w:val="28"/>
          <w:szCs w:val="28"/>
        </w:rPr>
      </w:pPr>
      <w:r w:rsidRPr="00F30965">
        <w:rPr>
          <w:rFonts w:ascii="Times New Roman" w:hAnsi="Times New Roman"/>
          <w:sz w:val="28"/>
          <w:szCs w:val="28"/>
        </w:rPr>
        <w:t>Наибольший удельный вес доходов федерального бюджета обеспечен поступлениями от налога на добавленную стоимость, налога на прибыль, налога на добычу полезных ископаемых.</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В общей сумме доходов области основную часть занимают межбюджетные трансферты. Крупнейшей статьей налоговых доходов является налог на прибыль организаций и НДФЛ.</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 xml:space="preserve">Основную долю налоговых доходов городского бюджета составляют доходы от налога на прибыль, налоги на совокупный доход, налоги на имущество. </w:t>
      </w:r>
    </w:p>
    <w:p w:rsidR="00147BD8" w:rsidRPr="00F30965" w:rsidRDefault="00147BD8" w:rsidP="00BB0578">
      <w:pPr>
        <w:spacing w:after="0" w:line="240" w:lineRule="auto"/>
        <w:ind w:firstLine="567"/>
        <w:jc w:val="both"/>
        <w:rPr>
          <w:rFonts w:ascii="Times New Roman" w:hAnsi="Times New Roman"/>
          <w:sz w:val="28"/>
          <w:szCs w:val="28"/>
        </w:rPr>
      </w:pPr>
      <w:r w:rsidRPr="00F30965">
        <w:rPr>
          <w:rFonts w:ascii="Times New Roman" w:hAnsi="Times New Roman"/>
          <w:sz w:val="28"/>
          <w:szCs w:val="28"/>
        </w:rPr>
        <w:t>Основные недостатки действующей системы налогов: высокий уровень налогообложения, сложность подсчета некоторых налогов, постоянные изменения налогового законодательства.</w:t>
      </w:r>
    </w:p>
    <w:p w:rsidR="00147BD8" w:rsidRDefault="00147BD8" w:rsidP="00BB0578">
      <w:pPr>
        <w:tabs>
          <w:tab w:val="left" w:pos="2295"/>
        </w:tabs>
        <w:spacing w:after="0" w:line="240" w:lineRule="auto"/>
        <w:ind w:firstLine="567"/>
        <w:jc w:val="both"/>
        <w:rPr>
          <w:rFonts w:ascii="Times New Roman" w:hAnsi="Times New Roman"/>
          <w:sz w:val="28"/>
          <w:szCs w:val="28"/>
        </w:rPr>
      </w:pPr>
      <w:r w:rsidRPr="00F30965">
        <w:rPr>
          <w:rFonts w:ascii="Times New Roman" w:hAnsi="Times New Roman"/>
          <w:sz w:val="28"/>
          <w:szCs w:val="28"/>
        </w:rPr>
        <w:t>Даже в развитых зарубежных странах, несмотря на высокий уровень развития налоговых служб, проблема сбора налогов продолжает оставаться актуальной</w:t>
      </w: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BB0578">
      <w:pPr>
        <w:tabs>
          <w:tab w:val="left" w:pos="2295"/>
        </w:tabs>
        <w:spacing w:after="0" w:line="360" w:lineRule="auto"/>
        <w:jc w:val="both"/>
        <w:rPr>
          <w:rFonts w:ascii="Times New Roman" w:hAnsi="Times New Roman"/>
          <w:sz w:val="28"/>
          <w:szCs w:val="28"/>
        </w:rPr>
      </w:pPr>
    </w:p>
    <w:p w:rsidR="00BB0578" w:rsidRDefault="00BB0578" w:rsidP="00BB0578">
      <w:pPr>
        <w:tabs>
          <w:tab w:val="left" w:pos="2295"/>
        </w:tabs>
        <w:spacing w:after="0" w:line="360" w:lineRule="auto"/>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EC24CF">
      <w:pPr>
        <w:tabs>
          <w:tab w:val="left" w:pos="2295"/>
        </w:tabs>
        <w:spacing w:after="0" w:line="360" w:lineRule="auto"/>
        <w:ind w:firstLine="851"/>
        <w:jc w:val="both"/>
        <w:rPr>
          <w:rFonts w:ascii="Times New Roman" w:hAnsi="Times New Roman"/>
          <w:sz w:val="28"/>
          <w:szCs w:val="28"/>
        </w:rPr>
      </w:pPr>
    </w:p>
    <w:p w:rsidR="00147BD8" w:rsidRDefault="00147BD8" w:rsidP="00BB0578">
      <w:pPr>
        <w:spacing w:after="0" w:line="240" w:lineRule="auto"/>
        <w:ind w:firstLine="567"/>
        <w:jc w:val="center"/>
        <w:rPr>
          <w:rFonts w:ascii="Times New Roman" w:hAnsi="Times New Roman"/>
          <w:b/>
          <w:sz w:val="28"/>
          <w:szCs w:val="28"/>
        </w:rPr>
      </w:pPr>
      <w:r w:rsidRPr="000568AB">
        <w:rPr>
          <w:rFonts w:ascii="Times New Roman" w:hAnsi="Times New Roman"/>
          <w:b/>
          <w:sz w:val="28"/>
          <w:szCs w:val="28"/>
        </w:rPr>
        <w:lastRenderedPageBreak/>
        <w:t>СПИСОК ИСТОЧНИКОВ</w:t>
      </w:r>
    </w:p>
    <w:p w:rsidR="00147BD8" w:rsidRPr="000568AB" w:rsidRDefault="00147BD8" w:rsidP="00BB0578">
      <w:pPr>
        <w:spacing w:after="0" w:line="240" w:lineRule="auto"/>
        <w:ind w:firstLine="567"/>
        <w:jc w:val="both"/>
        <w:rPr>
          <w:rFonts w:ascii="Times New Roman" w:hAnsi="Times New Roman"/>
          <w:b/>
          <w:sz w:val="28"/>
          <w:szCs w:val="28"/>
        </w:rPr>
      </w:pPr>
    </w:p>
    <w:p w:rsidR="00147BD8" w:rsidRPr="000568AB" w:rsidRDefault="00147BD8" w:rsidP="00BB0578">
      <w:pPr>
        <w:numPr>
          <w:ilvl w:val="0"/>
          <w:numId w:val="8"/>
        </w:numPr>
        <w:spacing w:after="0" w:line="240" w:lineRule="auto"/>
        <w:ind w:left="0" w:firstLine="567"/>
        <w:jc w:val="both"/>
        <w:rPr>
          <w:rFonts w:ascii="Times New Roman" w:hAnsi="Times New Roman"/>
          <w:sz w:val="28"/>
          <w:szCs w:val="28"/>
        </w:rPr>
      </w:pPr>
      <w:r w:rsidRPr="000568AB">
        <w:rPr>
          <w:rFonts w:ascii="Times New Roman" w:hAnsi="Times New Roman"/>
          <w:sz w:val="28"/>
          <w:szCs w:val="28"/>
        </w:rPr>
        <w:t>"Конституция Российской Федерации" (принята всенародным голосованием 12.12.1993)(с учетом поправок, внесенных Законами РФ о поправках к Конституции РФ от 30.12.2008 N 6-ФКЗ, от 30.12.2008 N 7-ФКЗ)</w:t>
      </w:r>
    </w:p>
    <w:p w:rsidR="00147BD8" w:rsidRPr="000568AB" w:rsidRDefault="00147BD8" w:rsidP="00BB0578">
      <w:pPr>
        <w:numPr>
          <w:ilvl w:val="0"/>
          <w:numId w:val="8"/>
        </w:numPr>
        <w:spacing w:after="0" w:line="240" w:lineRule="auto"/>
        <w:ind w:left="0" w:firstLine="567"/>
        <w:jc w:val="both"/>
        <w:rPr>
          <w:rFonts w:ascii="Times New Roman" w:hAnsi="Times New Roman"/>
          <w:sz w:val="28"/>
          <w:szCs w:val="28"/>
        </w:rPr>
      </w:pPr>
      <w:r w:rsidRPr="000568AB">
        <w:rPr>
          <w:rFonts w:ascii="Times New Roman" w:hAnsi="Times New Roman"/>
          <w:sz w:val="28"/>
          <w:szCs w:val="28"/>
        </w:rPr>
        <w:t xml:space="preserve">"Бюджетный кодекс Российской Федерации" от 31.07.1998 N 145-ФЗ (принят ГД ФС РФ 17.07.1998) </w:t>
      </w:r>
    </w:p>
    <w:p w:rsidR="00147BD8" w:rsidRPr="000568AB" w:rsidRDefault="00147BD8" w:rsidP="00BB0578">
      <w:pPr>
        <w:numPr>
          <w:ilvl w:val="0"/>
          <w:numId w:val="8"/>
        </w:numPr>
        <w:spacing w:after="0" w:line="240" w:lineRule="auto"/>
        <w:ind w:left="0" w:firstLine="567"/>
        <w:jc w:val="both"/>
        <w:rPr>
          <w:rFonts w:ascii="Times New Roman" w:hAnsi="Times New Roman"/>
          <w:sz w:val="28"/>
          <w:szCs w:val="28"/>
        </w:rPr>
      </w:pPr>
      <w:r w:rsidRPr="000568AB">
        <w:rPr>
          <w:rFonts w:ascii="Times New Roman" w:hAnsi="Times New Roman"/>
          <w:sz w:val="28"/>
          <w:szCs w:val="28"/>
        </w:rPr>
        <w:t xml:space="preserve">"Налоговый кодекс Российской Федерации (часть первая)" от 31.07.1998 N 146-ФЗ (принят ГД ФС РФ 16.07.1998) </w:t>
      </w:r>
    </w:p>
    <w:p w:rsidR="00147BD8" w:rsidRPr="000568AB" w:rsidRDefault="00147BD8" w:rsidP="00BB0578">
      <w:pPr>
        <w:numPr>
          <w:ilvl w:val="0"/>
          <w:numId w:val="8"/>
        </w:numPr>
        <w:spacing w:after="0" w:line="240" w:lineRule="auto"/>
        <w:ind w:left="0" w:firstLine="567"/>
        <w:jc w:val="both"/>
        <w:rPr>
          <w:rFonts w:ascii="Times New Roman" w:hAnsi="Times New Roman"/>
          <w:sz w:val="28"/>
          <w:szCs w:val="28"/>
        </w:rPr>
      </w:pPr>
      <w:r w:rsidRPr="000568AB">
        <w:rPr>
          <w:rFonts w:ascii="Times New Roman" w:hAnsi="Times New Roman"/>
          <w:sz w:val="28"/>
          <w:szCs w:val="28"/>
        </w:rPr>
        <w:t>Областной закон «Об областном бюджете на 2010 год» от 15 декабря 2009 года № 118-9-ОЗ</w:t>
      </w:r>
    </w:p>
    <w:p w:rsidR="00147BD8" w:rsidRPr="000568AB" w:rsidRDefault="00147BD8" w:rsidP="00BB0578">
      <w:pPr>
        <w:numPr>
          <w:ilvl w:val="0"/>
          <w:numId w:val="8"/>
        </w:numPr>
        <w:spacing w:after="0" w:line="240" w:lineRule="auto"/>
        <w:ind w:left="0" w:firstLine="567"/>
        <w:jc w:val="both"/>
        <w:rPr>
          <w:rFonts w:ascii="Times New Roman" w:hAnsi="Times New Roman"/>
          <w:sz w:val="28"/>
          <w:szCs w:val="28"/>
        </w:rPr>
      </w:pPr>
      <w:r w:rsidRPr="000568AB">
        <w:rPr>
          <w:rFonts w:ascii="Times New Roman" w:hAnsi="Times New Roman"/>
          <w:sz w:val="28"/>
          <w:szCs w:val="28"/>
        </w:rPr>
        <w:t>Областной закон «Об областном бюджете на 2011 год» от 21 декабря 2010 г. № 243-18-ОЗ</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i/>
          <w:color w:val="000000"/>
          <w:sz w:val="28"/>
          <w:szCs w:val="28"/>
          <w:shd w:val="clear" w:color="auto" w:fill="FFFFFF"/>
        </w:rPr>
        <w:t>. </w:t>
      </w:r>
      <w:r w:rsidRPr="000568AB">
        <w:rPr>
          <w:rStyle w:val="apple-converted-space"/>
          <w:rFonts w:ascii="Times New Roman" w:hAnsi="Times New Roman"/>
          <w:i/>
          <w:color w:val="000000"/>
          <w:sz w:val="28"/>
          <w:szCs w:val="28"/>
          <w:shd w:val="clear" w:color="auto" w:fill="FFFFFF"/>
        </w:rPr>
        <w:t> </w:t>
      </w:r>
      <w:r w:rsidRPr="000568AB">
        <w:rPr>
          <w:rFonts w:ascii="Times New Roman" w:hAnsi="Times New Roman"/>
          <w:color w:val="000000"/>
          <w:sz w:val="28"/>
          <w:szCs w:val="28"/>
          <w:shd w:val="clear" w:color="auto" w:fill="FFFFFF"/>
        </w:rPr>
        <w:t>«Финансы и кредит» под ред. В.П. Герасименко, 2010г.</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color w:val="000000"/>
          <w:sz w:val="28"/>
          <w:szCs w:val="28"/>
          <w:shd w:val="clear" w:color="auto" w:fill="FFFFFF"/>
        </w:rPr>
        <w:t>«Бюджетная система России» под ред. Г.Б. Поляка, 2-е издание, 2007г.</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color w:val="000000"/>
          <w:sz w:val="28"/>
          <w:szCs w:val="28"/>
          <w:shd w:val="clear" w:color="auto" w:fill="FFFFFF"/>
        </w:rPr>
        <w:t xml:space="preserve"> «Финансы» под ред. Г.Б. Поляка, 4-е издание, 2011г.</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color w:val="000000"/>
          <w:sz w:val="28"/>
          <w:szCs w:val="28"/>
          <w:shd w:val="clear" w:color="auto" w:fill="FFFFFF"/>
        </w:rPr>
        <w:t xml:space="preserve"> «Финансы» под ред. Г.Б. Поляка, 4-е издание, 2011г.</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sz w:val="28"/>
          <w:szCs w:val="28"/>
        </w:rPr>
        <w:t>Статистика финансов /М.Финансы и статистика/ Салин В.Н. 2008г.</w:t>
      </w:r>
    </w:p>
    <w:p w:rsidR="00147BD8" w:rsidRPr="000568AB" w:rsidRDefault="00147BD8"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r w:rsidRPr="000568AB">
        <w:rPr>
          <w:rFonts w:ascii="Times New Roman" w:hAnsi="Times New Roman"/>
          <w:sz w:val="28"/>
          <w:szCs w:val="28"/>
        </w:rPr>
        <w:t>Функции налогов. В кн. "Экономика. Учебник Ходов Л. ". Под ред. А.Булатова - М.: Издательство БЕК,2005</w:t>
      </w:r>
    </w:p>
    <w:p w:rsidR="00147BD8" w:rsidRPr="000568AB" w:rsidRDefault="003764B4"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hyperlink r:id="rId13" w:history="1">
        <w:r w:rsidR="00147BD8" w:rsidRPr="000568AB">
          <w:rPr>
            <w:rStyle w:val="ac"/>
            <w:rFonts w:ascii="Times New Roman" w:hAnsi="Times New Roman"/>
            <w:sz w:val="28"/>
            <w:szCs w:val="28"/>
          </w:rPr>
          <w:t>http://www.glavbukh.ru</w:t>
        </w:r>
      </w:hyperlink>
      <w:r w:rsidR="00147BD8" w:rsidRPr="000568AB">
        <w:rPr>
          <w:rFonts w:ascii="Times New Roman" w:hAnsi="Times New Roman"/>
          <w:sz w:val="28"/>
          <w:szCs w:val="28"/>
        </w:rPr>
        <w:t xml:space="preserve">  Главбух. Практический журнал для бухгалтера.</w:t>
      </w:r>
    </w:p>
    <w:p w:rsidR="00147BD8" w:rsidRPr="000568AB" w:rsidRDefault="003764B4"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hyperlink r:id="rId14" w:history="1">
        <w:r w:rsidR="00147BD8" w:rsidRPr="000568AB">
          <w:rPr>
            <w:rStyle w:val="ac"/>
            <w:rFonts w:ascii="Times New Roman" w:hAnsi="Times New Roman"/>
            <w:sz w:val="28"/>
            <w:szCs w:val="28"/>
          </w:rPr>
          <w:t>http://www.garant.ru</w:t>
        </w:r>
      </w:hyperlink>
      <w:r w:rsidR="00147BD8" w:rsidRPr="000568AB">
        <w:rPr>
          <w:rFonts w:ascii="Times New Roman" w:hAnsi="Times New Roman"/>
          <w:sz w:val="28"/>
          <w:szCs w:val="28"/>
        </w:rPr>
        <w:t xml:space="preserve"> Гарант. Информационно – правовой портал.</w:t>
      </w:r>
    </w:p>
    <w:p w:rsidR="00147BD8" w:rsidRPr="000568AB" w:rsidRDefault="003764B4"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hyperlink r:id="rId15" w:history="1">
        <w:r w:rsidR="00147BD8" w:rsidRPr="000568AB">
          <w:rPr>
            <w:rStyle w:val="ac"/>
            <w:rFonts w:ascii="Times New Roman" w:hAnsi="Times New Roman"/>
            <w:sz w:val="28"/>
            <w:szCs w:val="28"/>
          </w:rPr>
          <w:t>http://www.consultant.ru</w:t>
        </w:r>
      </w:hyperlink>
      <w:r w:rsidR="00147BD8" w:rsidRPr="000568AB">
        <w:rPr>
          <w:rFonts w:ascii="Times New Roman" w:hAnsi="Times New Roman"/>
          <w:sz w:val="28"/>
          <w:szCs w:val="28"/>
        </w:rPr>
        <w:t xml:space="preserve"> Официальный сайт компании «Консультант Плюс».</w:t>
      </w:r>
    </w:p>
    <w:p w:rsidR="00147BD8" w:rsidRPr="000568AB" w:rsidRDefault="003764B4" w:rsidP="00BB0578">
      <w:pPr>
        <w:numPr>
          <w:ilvl w:val="0"/>
          <w:numId w:val="8"/>
        </w:numPr>
        <w:shd w:val="clear" w:color="auto" w:fill="FFFFFF"/>
        <w:autoSpaceDE w:val="0"/>
        <w:autoSpaceDN w:val="0"/>
        <w:adjustRightInd w:val="0"/>
        <w:spacing w:after="0" w:line="240" w:lineRule="auto"/>
        <w:ind w:left="0" w:firstLine="567"/>
        <w:jc w:val="both"/>
        <w:rPr>
          <w:rFonts w:ascii="Times New Roman" w:hAnsi="Times New Roman"/>
          <w:sz w:val="28"/>
          <w:szCs w:val="28"/>
        </w:rPr>
      </w:pPr>
      <w:hyperlink r:id="rId16" w:history="1">
        <w:r w:rsidR="00147BD8" w:rsidRPr="000568AB">
          <w:rPr>
            <w:rStyle w:val="ac"/>
            <w:rFonts w:ascii="Times New Roman" w:hAnsi="Times New Roman"/>
            <w:sz w:val="28"/>
            <w:szCs w:val="28"/>
          </w:rPr>
          <w:t>http://www.nalog.ru/</w:t>
        </w:r>
      </w:hyperlink>
      <w:r w:rsidR="00147BD8" w:rsidRPr="000568AB">
        <w:rPr>
          <w:rFonts w:ascii="Times New Roman" w:hAnsi="Times New Roman"/>
          <w:sz w:val="28"/>
          <w:szCs w:val="28"/>
        </w:rPr>
        <w:t xml:space="preserve"> Федеральная налоговая служба.</w:t>
      </w:r>
    </w:p>
    <w:p w:rsidR="00147BD8" w:rsidRPr="00F30965" w:rsidRDefault="00147BD8" w:rsidP="004B2AB5">
      <w:pPr>
        <w:tabs>
          <w:tab w:val="left" w:pos="2295"/>
        </w:tabs>
        <w:spacing w:after="0" w:line="240" w:lineRule="atLeast"/>
        <w:ind w:firstLine="425"/>
        <w:jc w:val="both"/>
        <w:rPr>
          <w:rFonts w:ascii="Times New Roman" w:hAnsi="Times New Roman"/>
          <w:sz w:val="28"/>
          <w:szCs w:val="28"/>
        </w:rPr>
      </w:pPr>
      <w:r w:rsidRPr="000568AB">
        <w:rPr>
          <w:rFonts w:ascii="Times New Roman" w:hAnsi="Times New Roman"/>
          <w:color w:val="FFFFFF"/>
          <w:sz w:val="28"/>
          <w:szCs w:val="28"/>
        </w:rPr>
        <w:tab/>
      </w:r>
      <w:r w:rsidRPr="000568AB">
        <w:rPr>
          <w:rFonts w:ascii="Times New Roman" w:hAnsi="Times New Roman"/>
          <w:b/>
          <w:color w:val="FFFFFF"/>
          <w:sz w:val="28"/>
          <w:szCs w:val="28"/>
        </w:rPr>
        <w:t>Данная работа скачена с сайта http://www.vzfeiinfo.ru ID</w:t>
      </w:r>
    </w:p>
    <w:sectPr w:rsidR="00147BD8" w:rsidRPr="00F30965" w:rsidSect="00BB0578">
      <w:footerReference w:type="default" r:id="rId17"/>
      <w:pgSz w:w="11906" w:h="16838"/>
      <w:pgMar w:top="1134" w:right="851" w:bottom="1418" w:left="1361" w:header="709" w:footer="709" w:gutter="0"/>
      <w:pgNumType w:fmt="numberInDash"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130" w:rsidRDefault="00A76130" w:rsidP="00A47EE9">
      <w:pPr>
        <w:spacing w:after="0" w:line="240" w:lineRule="auto"/>
      </w:pPr>
      <w:r>
        <w:separator/>
      </w:r>
    </w:p>
  </w:endnote>
  <w:endnote w:type="continuationSeparator" w:id="0">
    <w:p w:rsidR="00A76130" w:rsidRDefault="00A76130" w:rsidP="00A47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altica Cyr">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9"/>
      <w:jc w:val="right"/>
    </w:pPr>
    <w:fldSimple w:instr=" PAGE   \* MERGEFORMAT ">
      <w:r w:rsidR="00BB0578">
        <w:rPr>
          <w:noProof/>
        </w:rPr>
        <w:t>- 3 -</w:t>
      </w:r>
    </w:fldSimple>
  </w:p>
  <w:p w:rsidR="00147BD8" w:rsidRDefault="00147BD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9"/>
      <w:jc w:val="right"/>
    </w:pPr>
    <w:fldSimple w:instr=" PAGE   \* MERGEFORMAT ">
      <w:r w:rsidR="00BB0578">
        <w:rPr>
          <w:noProof/>
        </w:rPr>
        <w:t>- 2 -</w:t>
      </w:r>
    </w:fldSimple>
  </w:p>
  <w:p w:rsidR="00147BD8" w:rsidRDefault="00147BD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9"/>
      <w:jc w:val="right"/>
    </w:pPr>
    <w:fldSimple w:instr=" PAGE   \* MERGEFORMAT ">
      <w:r w:rsidR="00BB0578">
        <w:rPr>
          <w:noProof/>
        </w:rPr>
        <w:t>- 19 -</w:t>
      </w:r>
    </w:fldSimple>
  </w:p>
  <w:p w:rsidR="00147BD8" w:rsidRDefault="00147BD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130" w:rsidRDefault="00A76130" w:rsidP="00A47EE9">
      <w:pPr>
        <w:spacing w:after="0" w:line="240" w:lineRule="auto"/>
      </w:pPr>
      <w:r>
        <w:separator/>
      </w:r>
    </w:p>
  </w:footnote>
  <w:footnote w:type="continuationSeparator" w:id="0">
    <w:p w:rsidR="00A76130" w:rsidRDefault="00A76130" w:rsidP="00A47EE9">
      <w:pPr>
        <w:spacing w:after="0" w:line="240" w:lineRule="auto"/>
      </w:pPr>
      <w:r>
        <w:continuationSeparator/>
      </w:r>
    </w:p>
  </w:footnote>
  <w:footnote w:id="1">
    <w:p w:rsidR="00147BD8" w:rsidRPr="00714EEB" w:rsidRDefault="00147BD8" w:rsidP="0008577B">
      <w:pPr>
        <w:pStyle w:val="text"/>
        <w:spacing w:before="0" w:beforeAutospacing="0" w:after="0" w:afterAutospacing="0" w:line="360" w:lineRule="auto"/>
        <w:rPr>
          <w:sz w:val="20"/>
          <w:szCs w:val="20"/>
        </w:rPr>
      </w:pPr>
      <w:r>
        <w:rPr>
          <w:rStyle w:val="af4"/>
        </w:rPr>
        <w:footnoteRef/>
      </w:r>
      <w:r>
        <w:t xml:space="preserve"> </w:t>
      </w:r>
      <w:r w:rsidRPr="00714EEB">
        <w:rPr>
          <w:sz w:val="20"/>
          <w:szCs w:val="20"/>
        </w:rPr>
        <w:t xml:space="preserve">Поляк Г.Б. </w:t>
      </w:r>
      <w:r>
        <w:rPr>
          <w:sz w:val="20"/>
          <w:szCs w:val="20"/>
        </w:rPr>
        <w:t>Ф</w:t>
      </w:r>
      <w:r w:rsidRPr="00714EEB">
        <w:rPr>
          <w:sz w:val="20"/>
          <w:szCs w:val="20"/>
        </w:rPr>
        <w:t>инансы. - М.: ЮНИТИ, 20</w:t>
      </w:r>
      <w:r>
        <w:rPr>
          <w:sz w:val="20"/>
          <w:szCs w:val="20"/>
        </w:rPr>
        <w:t>11</w:t>
      </w:r>
      <w:r w:rsidRPr="00714EEB">
        <w:rPr>
          <w:sz w:val="20"/>
          <w:szCs w:val="20"/>
        </w:rPr>
        <w:t xml:space="preserve"> - С.</w:t>
      </w:r>
      <w:r>
        <w:rPr>
          <w:sz w:val="20"/>
          <w:szCs w:val="20"/>
        </w:rPr>
        <w:t>650</w:t>
      </w:r>
      <w:r w:rsidRPr="00714EEB">
        <w:rPr>
          <w:sz w:val="20"/>
          <w:szCs w:val="20"/>
        </w:rPr>
        <w:t>.</w:t>
      </w:r>
    </w:p>
    <w:p w:rsidR="00147BD8" w:rsidRDefault="00147BD8" w:rsidP="0008577B">
      <w:pPr>
        <w:pStyle w:val="text"/>
        <w:spacing w:before="0" w:beforeAutospacing="0" w:after="0" w:afterAutospacing="0" w:line="360" w:lineRule="auto"/>
      </w:pPr>
    </w:p>
  </w:footnote>
  <w:footnote w:id="2">
    <w:p w:rsidR="00147BD8" w:rsidRPr="00714EEB" w:rsidRDefault="00147BD8" w:rsidP="008E6225">
      <w:pPr>
        <w:pStyle w:val="text"/>
        <w:spacing w:before="0" w:beforeAutospacing="0" w:after="0" w:afterAutospacing="0" w:line="360" w:lineRule="auto"/>
        <w:rPr>
          <w:sz w:val="20"/>
          <w:szCs w:val="20"/>
        </w:rPr>
      </w:pPr>
      <w:r>
        <w:rPr>
          <w:rStyle w:val="af4"/>
        </w:rPr>
        <w:footnoteRef/>
      </w:r>
      <w:r>
        <w:t xml:space="preserve"> </w:t>
      </w:r>
      <w:r w:rsidRPr="00714EEB">
        <w:rPr>
          <w:sz w:val="20"/>
          <w:szCs w:val="20"/>
        </w:rPr>
        <w:t xml:space="preserve">Поляк Г.Б. </w:t>
      </w:r>
      <w:r>
        <w:rPr>
          <w:sz w:val="20"/>
          <w:szCs w:val="20"/>
        </w:rPr>
        <w:t>Ф</w:t>
      </w:r>
      <w:r w:rsidRPr="00714EEB">
        <w:rPr>
          <w:sz w:val="20"/>
          <w:szCs w:val="20"/>
        </w:rPr>
        <w:t>инансы. - М.: ЮНИТИ, 20</w:t>
      </w:r>
      <w:r>
        <w:rPr>
          <w:sz w:val="20"/>
          <w:szCs w:val="20"/>
        </w:rPr>
        <w:t>11</w:t>
      </w:r>
      <w:r w:rsidRPr="00714EEB">
        <w:rPr>
          <w:sz w:val="20"/>
          <w:szCs w:val="20"/>
        </w:rPr>
        <w:t xml:space="preserve"> - С.</w:t>
      </w:r>
      <w:r>
        <w:rPr>
          <w:sz w:val="20"/>
          <w:szCs w:val="20"/>
        </w:rPr>
        <w:t>294</w:t>
      </w:r>
      <w:r w:rsidRPr="00714EEB">
        <w:rPr>
          <w:sz w:val="20"/>
          <w:szCs w:val="20"/>
        </w:rPr>
        <w:t>.</w:t>
      </w:r>
    </w:p>
    <w:p w:rsidR="00147BD8" w:rsidRDefault="00147BD8" w:rsidP="008E6225">
      <w:pPr>
        <w:pStyle w:val="text"/>
        <w:spacing w:before="0" w:beforeAutospacing="0" w:after="0" w:afterAutospacing="0" w:line="360" w:lineRule="auto"/>
      </w:pPr>
    </w:p>
  </w:footnote>
  <w:footnote w:id="3">
    <w:p w:rsidR="00147BD8" w:rsidRPr="00D6642A" w:rsidRDefault="00147BD8" w:rsidP="008E6225">
      <w:pPr>
        <w:ind w:left="1072"/>
      </w:pPr>
      <w:r>
        <w:rPr>
          <w:rStyle w:val="af4"/>
        </w:rPr>
        <w:footnoteRef/>
      </w:r>
      <w:r>
        <w:t xml:space="preserve"> </w:t>
      </w:r>
      <w:r w:rsidRPr="00D6642A">
        <w:t>http://taxfin.ru</w:t>
      </w:r>
    </w:p>
    <w:p w:rsidR="00147BD8" w:rsidRDefault="00147BD8" w:rsidP="008E6225">
      <w:pPr>
        <w:ind w:left="1072"/>
      </w:pPr>
    </w:p>
  </w:footnote>
  <w:footnote w:id="4">
    <w:p w:rsidR="00147BD8" w:rsidRDefault="00147BD8">
      <w:pPr>
        <w:pStyle w:val="af2"/>
      </w:pPr>
    </w:p>
  </w:footnote>
  <w:footnote w:id="5">
    <w:p w:rsidR="00147BD8" w:rsidRPr="00BB0578" w:rsidRDefault="00147BD8">
      <w:pPr>
        <w:pStyle w:val="af2"/>
        <w:rPr>
          <w:i/>
        </w:rPr>
      </w:pPr>
      <w:r w:rsidRPr="00BB0578">
        <w:rPr>
          <w:rStyle w:val="af4"/>
          <w:i/>
        </w:rPr>
        <w:footnoteRef/>
      </w:r>
      <w:r w:rsidRPr="00BB0578">
        <w:rPr>
          <w:i/>
        </w:rPr>
        <w:t xml:space="preserve"> </w:t>
      </w:r>
      <w:r w:rsidRPr="00BB0578">
        <w:rPr>
          <w:rFonts w:ascii="Baltica Cyr" w:hAnsi="Baltica Cyr" w:cs="Baltica Cyr"/>
          <w:i/>
          <w:iCs/>
        </w:rPr>
        <w:t xml:space="preserve">Киперман Г. Я. </w:t>
      </w:r>
      <w:r w:rsidRPr="00BB0578">
        <w:rPr>
          <w:rFonts w:ascii="Baltica Cyr" w:hAnsi="Baltica Cyr" w:cs="Baltica Cyr"/>
          <w:i/>
        </w:rPr>
        <w:t>"Налогообложение предприятий и граждан в Российской Федерации". М., 2010. – С. 208</w:t>
      </w:r>
    </w:p>
  </w:footnote>
  <w:footnote w:id="6">
    <w:p w:rsidR="00147BD8" w:rsidRDefault="00147BD8">
      <w:pPr>
        <w:pStyle w:val="af2"/>
      </w:pPr>
      <w:r>
        <w:rPr>
          <w:rStyle w:val="af4"/>
        </w:rPr>
        <w:footnoteRef/>
      </w:r>
      <w:r>
        <w:t xml:space="preserve"> </w:t>
      </w:r>
      <w:r w:rsidRPr="00714EEB">
        <w:t>Поляк Г.Б. Территориальные финансы. - М.: ЮНИТИ, 20</w:t>
      </w:r>
      <w:r>
        <w:t>10</w:t>
      </w:r>
      <w:r w:rsidRPr="00714EEB">
        <w:t xml:space="preserve"> - С.479</w:t>
      </w:r>
    </w:p>
  </w:footnote>
  <w:footnote w:id="7">
    <w:p w:rsidR="00147BD8" w:rsidRDefault="00147BD8">
      <w:pPr>
        <w:pStyle w:val="af2"/>
      </w:pPr>
      <w:r w:rsidRPr="008E6225">
        <w:rPr>
          <w:rStyle w:val="af4"/>
        </w:rPr>
        <w:footnoteRef/>
      </w:r>
      <w:r w:rsidRPr="008E6225">
        <w:t xml:space="preserve"> </w:t>
      </w:r>
      <w:hyperlink r:id="rId1" w:history="1">
        <w:r w:rsidRPr="008E6225">
          <w:rPr>
            <w:rStyle w:val="ac"/>
            <w:rFonts w:ascii="Arial" w:hAnsi="Arial" w:cs="Arial"/>
            <w:color w:val="auto"/>
            <w:sz w:val="18"/>
            <w:szCs w:val="18"/>
          </w:rPr>
          <w:t>http://repository.vzfei.ru</w:t>
        </w:r>
      </w:hyperlink>
    </w:p>
  </w:footnote>
  <w:footnote w:id="8">
    <w:p w:rsidR="00147BD8" w:rsidRDefault="00147BD8">
      <w:pPr>
        <w:pStyle w:val="af2"/>
      </w:pPr>
      <w:r>
        <w:rPr>
          <w:rStyle w:val="af4"/>
        </w:rPr>
        <w:footnoteRef/>
      </w:r>
      <w:r>
        <w:t xml:space="preserve"> </w:t>
      </w:r>
      <w:r w:rsidRPr="00714EEB">
        <w:t xml:space="preserve">Поляк Г.Б. </w:t>
      </w:r>
      <w:r>
        <w:t>Ф</w:t>
      </w:r>
      <w:r w:rsidRPr="00714EEB">
        <w:t>инансы. - М.: ЮНИТИ, 20</w:t>
      </w:r>
      <w:r>
        <w:t>11</w:t>
      </w:r>
      <w:r w:rsidRPr="00714EEB">
        <w:t xml:space="preserve"> - С.</w:t>
      </w:r>
      <w:r>
        <w:t>220</w:t>
      </w:r>
    </w:p>
  </w:footnote>
  <w:footnote w:id="9">
    <w:p w:rsidR="00147BD8" w:rsidRDefault="00147BD8">
      <w:pPr>
        <w:pStyle w:val="af2"/>
      </w:pPr>
      <w:r>
        <w:rPr>
          <w:rStyle w:val="af4"/>
        </w:rPr>
        <w:footnoteRef/>
      </w:r>
      <w:r>
        <w:t xml:space="preserve"> </w:t>
      </w:r>
      <w:r w:rsidRPr="00714EEB">
        <w:t xml:space="preserve">Поляк Г.Б. </w:t>
      </w:r>
      <w:r>
        <w:t>Ф</w:t>
      </w:r>
      <w:r w:rsidRPr="00714EEB">
        <w:t>инансы. - М.: ЮНИТИ, 20</w:t>
      </w:r>
      <w:r>
        <w:t>11</w:t>
      </w:r>
      <w:r w:rsidRPr="00714EEB">
        <w:t xml:space="preserve"> - С.</w:t>
      </w:r>
      <w:r>
        <w:t>223</w:t>
      </w:r>
    </w:p>
  </w:footnote>
  <w:footnote w:id="10">
    <w:p w:rsidR="00147BD8" w:rsidRPr="008E6225" w:rsidRDefault="00147BD8" w:rsidP="008E6225">
      <w:pPr>
        <w:rPr>
          <w:i/>
          <w:color w:val="000000"/>
          <w:sz w:val="20"/>
          <w:szCs w:val="20"/>
          <w:shd w:val="clear" w:color="auto" w:fill="FFFFFF"/>
        </w:rPr>
      </w:pPr>
      <w:r w:rsidRPr="008E6225">
        <w:rPr>
          <w:rStyle w:val="af4"/>
          <w:sz w:val="20"/>
          <w:szCs w:val="20"/>
        </w:rPr>
        <w:footnoteRef/>
      </w:r>
      <w:r w:rsidRPr="008E6225">
        <w:rPr>
          <w:sz w:val="20"/>
          <w:szCs w:val="20"/>
        </w:rPr>
        <w:t xml:space="preserve"> </w:t>
      </w:r>
      <w:hyperlink r:id="rId2" w:history="1">
        <w:r w:rsidRPr="008E6225">
          <w:rPr>
            <w:rStyle w:val="ac"/>
            <w:i/>
            <w:color w:val="auto"/>
            <w:sz w:val="20"/>
            <w:szCs w:val="20"/>
            <w:shd w:val="clear" w:color="auto" w:fill="FFFFFF"/>
          </w:rPr>
          <w:t>http://www.consultant.ru</w:t>
        </w:r>
      </w:hyperlink>
    </w:p>
    <w:p w:rsidR="00147BD8" w:rsidRDefault="00147BD8" w:rsidP="008E6225"/>
  </w:footnote>
  <w:footnote w:id="11">
    <w:p w:rsidR="00147BD8" w:rsidRDefault="00147BD8">
      <w:pPr>
        <w:pStyle w:val="af2"/>
      </w:pPr>
      <w:r>
        <w:rPr>
          <w:rStyle w:val="af4"/>
        </w:rPr>
        <w:footnoteRef/>
      </w:r>
      <w:r>
        <w:t xml:space="preserve"> </w:t>
      </w:r>
      <w:r w:rsidRPr="008E6225">
        <w:rPr>
          <w:i/>
          <w:color w:val="000000"/>
          <w:shd w:val="clear" w:color="auto" w:fill="FFFFFF"/>
        </w:rPr>
        <w:t>http://www.nalog.ru</w:t>
      </w:r>
    </w:p>
  </w:footnote>
  <w:footnote w:id="12">
    <w:p w:rsidR="00147BD8" w:rsidRDefault="00147BD8">
      <w:pPr>
        <w:pStyle w:val="af2"/>
      </w:pPr>
      <w:r>
        <w:rPr>
          <w:rStyle w:val="af4"/>
        </w:rPr>
        <w:footnoteRef/>
      </w:r>
      <w:r>
        <w:t xml:space="preserve"> </w:t>
      </w:r>
      <w:r w:rsidRPr="008E6225">
        <w:rPr>
          <w:i/>
          <w:color w:val="000000"/>
          <w:shd w:val="clear" w:color="auto" w:fill="FFFFFF"/>
        </w:rPr>
        <w:t>http://www.nalog.ru</w:t>
      </w:r>
    </w:p>
  </w:footnote>
  <w:footnote w:id="13">
    <w:p w:rsidR="00147BD8" w:rsidRDefault="00147BD8">
      <w:pPr>
        <w:pStyle w:val="af2"/>
      </w:pPr>
      <w:r>
        <w:rPr>
          <w:rStyle w:val="af4"/>
        </w:rPr>
        <w:footnoteRef/>
      </w:r>
      <w:r>
        <w:t xml:space="preserve"> </w:t>
      </w:r>
      <w:r w:rsidRPr="00B476EC">
        <w:rPr>
          <w:i/>
          <w:color w:val="000000"/>
          <w:shd w:val="clear" w:color="auto" w:fill="FFFFFF"/>
        </w:rPr>
        <w:t>http://www.nalog.ru</w:t>
      </w:r>
    </w:p>
  </w:footnote>
  <w:footnote w:id="14">
    <w:p w:rsidR="00147BD8" w:rsidRPr="00714EEB" w:rsidRDefault="00147BD8" w:rsidP="0008577B">
      <w:pPr>
        <w:pStyle w:val="text"/>
        <w:spacing w:before="0" w:beforeAutospacing="0" w:after="0" w:afterAutospacing="0" w:line="360" w:lineRule="auto"/>
        <w:rPr>
          <w:sz w:val="20"/>
          <w:szCs w:val="20"/>
        </w:rPr>
      </w:pPr>
      <w:r>
        <w:rPr>
          <w:rStyle w:val="af4"/>
        </w:rPr>
        <w:footnoteRef/>
      </w:r>
      <w:r>
        <w:t xml:space="preserve"> </w:t>
      </w:r>
      <w:r w:rsidRPr="00714EEB">
        <w:rPr>
          <w:sz w:val="20"/>
          <w:szCs w:val="20"/>
        </w:rPr>
        <w:t xml:space="preserve">Поляк Г.Б. </w:t>
      </w:r>
      <w:r>
        <w:rPr>
          <w:sz w:val="20"/>
          <w:szCs w:val="20"/>
        </w:rPr>
        <w:t>Ф</w:t>
      </w:r>
      <w:r w:rsidRPr="00714EEB">
        <w:rPr>
          <w:sz w:val="20"/>
          <w:szCs w:val="20"/>
        </w:rPr>
        <w:t>инансы. - М.: ЮНИТИ, 20</w:t>
      </w:r>
      <w:r>
        <w:rPr>
          <w:sz w:val="20"/>
          <w:szCs w:val="20"/>
        </w:rPr>
        <w:t>11</w:t>
      </w:r>
      <w:r w:rsidRPr="00714EEB">
        <w:rPr>
          <w:sz w:val="20"/>
          <w:szCs w:val="20"/>
        </w:rPr>
        <w:t xml:space="preserve"> - С.</w:t>
      </w:r>
      <w:r>
        <w:rPr>
          <w:sz w:val="20"/>
          <w:szCs w:val="20"/>
        </w:rPr>
        <w:t>220</w:t>
      </w:r>
      <w:r w:rsidRPr="00714EEB">
        <w:rPr>
          <w:sz w:val="20"/>
          <w:szCs w:val="20"/>
        </w:rPr>
        <w:t>.</w:t>
      </w:r>
    </w:p>
    <w:p w:rsidR="00147BD8" w:rsidRDefault="00147BD8" w:rsidP="0008577B">
      <w:pPr>
        <w:pStyle w:val="text"/>
        <w:spacing w:before="0" w:beforeAutospacing="0" w:after="0" w:afterAutospacing="0" w:line="360" w:lineRule="auto"/>
      </w:pPr>
    </w:p>
  </w:footnote>
  <w:footnote w:id="15">
    <w:p w:rsidR="00BB0578" w:rsidRDefault="00BB0578" w:rsidP="00BB0578">
      <w:pPr>
        <w:pStyle w:val="af2"/>
      </w:pPr>
      <w:r>
        <w:rPr>
          <w:rStyle w:val="af4"/>
        </w:rPr>
        <w:footnoteRef/>
      </w:r>
      <w:r>
        <w:t xml:space="preserve"> </w:t>
      </w:r>
      <w:r w:rsidRPr="00B476EC">
        <w:rPr>
          <w:i/>
          <w:color w:val="000000"/>
          <w:shd w:val="clear" w:color="auto" w:fill="FFFFFF"/>
        </w:rPr>
        <w:t>http://www.glavbukh.ru</w:t>
      </w:r>
    </w:p>
  </w:footnote>
  <w:footnote w:id="16">
    <w:p w:rsidR="00147BD8" w:rsidRDefault="00147BD8">
      <w:pPr>
        <w:pStyle w:val="af2"/>
      </w:pPr>
      <w:r>
        <w:rPr>
          <w:rStyle w:val="af4"/>
        </w:rPr>
        <w:footnoteRef/>
      </w:r>
      <w:r>
        <w:t xml:space="preserve"> </w:t>
      </w:r>
      <w:r w:rsidRPr="00B476EC">
        <w:rPr>
          <w:i/>
          <w:color w:val="000000"/>
          <w:shd w:val="clear" w:color="auto" w:fill="FFFFFF"/>
        </w:rPr>
        <w:t>http://www.glavbukh.ru</w:t>
      </w:r>
    </w:p>
  </w:footnote>
  <w:footnote w:id="17">
    <w:p w:rsidR="00147BD8" w:rsidRDefault="00147BD8">
      <w:pPr>
        <w:pStyle w:val="af2"/>
      </w:pPr>
      <w:r>
        <w:rPr>
          <w:rStyle w:val="af4"/>
        </w:rPr>
        <w:footnoteRef/>
      </w:r>
      <w:r>
        <w:t xml:space="preserve"> </w:t>
      </w:r>
      <w:r w:rsidRPr="00B476EC">
        <w:rPr>
          <w:i/>
          <w:color w:val="000000"/>
          <w:shd w:val="clear" w:color="auto" w:fill="FFFFFF"/>
        </w:rPr>
        <w:t>http://www.glavbukh.ru</w:t>
      </w:r>
    </w:p>
  </w:footnote>
  <w:footnote w:id="18">
    <w:p w:rsidR="00147BD8" w:rsidRDefault="00147BD8">
      <w:pPr>
        <w:pStyle w:val="af2"/>
      </w:pPr>
      <w:r>
        <w:rPr>
          <w:rStyle w:val="af4"/>
        </w:rPr>
        <w:footnoteRef/>
      </w:r>
      <w:r>
        <w:t xml:space="preserve"> </w:t>
      </w:r>
      <w:r w:rsidRPr="00B476EC">
        <w:rPr>
          <w:i/>
          <w:color w:val="000000"/>
          <w:shd w:val="clear" w:color="auto" w:fill="FFFFFF"/>
        </w:rPr>
        <w:t>http://www.glavbukh.ru</w:t>
      </w:r>
    </w:p>
  </w:footnote>
  <w:footnote w:id="19">
    <w:p w:rsidR="00147BD8" w:rsidRDefault="00147BD8">
      <w:pPr>
        <w:pStyle w:val="af2"/>
      </w:pPr>
      <w:r>
        <w:rPr>
          <w:rStyle w:val="af4"/>
        </w:rPr>
        <w:footnoteRef/>
      </w:r>
      <w:r>
        <w:t xml:space="preserve"> </w:t>
      </w:r>
      <w:r w:rsidRPr="00B476EC">
        <w:rPr>
          <w:i/>
          <w:color w:val="000000"/>
          <w:shd w:val="clear" w:color="auto" w:fill="FFFFFF"/>
        </w:rPr>
        <w:t>http://www.glavbukh.ru</w:t>
      </w:r>
    </w:p>
  </w:footnote>
  <w:footnote w:id="20">
    <w:p w:rsidR="00147BD8" w:rsidRDefault="00147BD8">
      <w:pPr>
        <w:pStyle w:val="af2"/>
      </w:pPr>
      <w:r>
        <w:rPr>
          <w:rStyle w:val="af4"/>
        </w:rPr>
        <w:footnoteRef/>
      </w:r>
      <w:r>
        <w:t xml:space="preserve"> </w:t>
      </w:r>
      <w:r w:rsidRPr="00B476EC">
        <w:rPr>
          <w:i/>
          <w:color w:val="000000"/>
          <w:shd w:val="clear" w:color="auto" w:fill="FFFFFF"/>
        </w:rPr>
        <w:t>http://www.glavbukh.ru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86.05pt;height:73.25pt;rotation:315;z-index:-251658752;mso-position-horizontal:center;mso-position-horizontal-relative:margin;mso-position-vertical:center;mso-position-vertical-relative:margin" stroked="f">
          <v:fill opacity=".5"/>
          <v:textpath style="font-family:&quot;Calibri&quot;;font-size:1pt" string="Vzfeiinfo.Ru ID работы: 32438"/>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586.05pt;height:73.25pt;rotation:315;z-index:-251657728;mso-position-horizontal:center;mso-position-horizontal-relative:margin;mso-position-vertical:center;mso-position-vertical-relative:margin" stroked="f">
          <v:fill opacity=".5"/>
          <v:textpath style="font-family:&quot;Calibri&quot;;font-size:1pt" string="Vzfeiinfo.Ru ID работы: 32438"/>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BD8" w:rsidRDefault="003764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586.05pt;height:73.25pt;rotation:315;z-index:-251659776;mso-position-horizontal:center;mso-position-horizontal-relative:margin;mso-position-vertical:center;mso-position-vertical-relative:margin" stroked="f">
          <v:fill opacity=".5"/>
          <v:textpath style="font-family:&quot;Calibri&quot;;font-size:1pt" string="Vzfeiinfo.Ru ID работы: 32438"/>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C3B66"/>
    <w:multiLevelType w:val="hybridMultilevel"/>
    <w:tmpl w:val="F37A16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76B0717"/>
    <w:multiLevelType w:val="hybridMultilevel"/>
    <w:tmpl w:val="099E3F34"/>
    <w:lvl w:ilvl="0" w:tplc="340E6A7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27DD7671"/>
    <w:multiLevelType w:val="hybridMultilevel"/>
    <w:tmpl w:val="B62EA1B8"/>
    <w:lvl w:ilvl="0" w:tplc="B12C7DB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30641D41"/>
    <w:multiLevelType w:val="multilevel"/>
    <w:tmpl w:val="F2F2AE42"/>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4">
    <w:nsid w:val="3F881340"/>
    <w:multiLevelType w:val="hybridMultilevel"/>
    <w:tmpl w:val="5C28D6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59333E4F"/>
    <w:multiLevelType w:val="hybridMultilevel"/>
    <w:tmpl w:val="346C5C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5B203277"/>
    <w:multiLevelType w:val="hybridMultilevel"/>
    <w:tmpl w:val="496039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3DE6393"/>
    <w:multiLevelType w:val="hybridMultilevel"/>
    <w:tmpl w:val="A6A44F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78900937"/>
    <w:multiLevelType w:val="multilevel"/>
    <w:tmpl w:val="6618305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7F5D6324"/>
    <w:multiLevelType w:val="hybridMultilevel"/>
    <w:tmpl w:val="B8AC40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4"/>
  </w:num>
  <w:num w:numId="4">
    <w:abstractNumId w:val="2"/>
  </w:num>
  <w:num w:numId="5">
    <w:abstractNumId w:val="6"/>
  </w:num>
  <w:num w:numId="6">
    <w:abstractNumId w:val="9"/>
  </w:num>
  <w:num w:numId="7">
    <w:abstractNumId w:val="7"/>
  </w:num>
  <w:num w:numId="8">
    <w:abstractNumId w:val="5"/>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67"/>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EA2530"/>
    <w:rsid w:val="00027791"/>
    <w:rsid w:val="00027832"/>
    <w:rsid w:val="000568AB"/>
    <w:rsid w:val="00064FF2"/>
    <w:rsid w:val="000726C0"/>
    <w:rsid w:val="0008577B"/>
    <w:rsid w:val="00095341"/>
    <w:rsid w:val="000D79E3"/>
    <w:rsid w:val="00100D38"/>
    <w:rsid w:val="00147BD8"/>
    <w:rsid w:val="0015738B"/>
    <w:rsid w:val="001926CB"/>
    <w:rsid w:val="001A06AF"/>
    <w:rsid w:val="001A5E1A"/>
    <w:rsid w:val="0024418F"/>
    <w:rsid w:val="0029533E"/>
    <w:rsid w:val="002A66DA"/>
    <w:rsid w:val="002B65E6"/>
    <w:rsid w:val="002F7780"/>
    <w:rsid w:val="00343F92"/>
    <w:rsid w:val="00352AC3"/>
    <w:rsid w:val="00357ECB"/>
    <w:rsid w:val="003764B4"/>
    <w:rsid w:val="004140CE"/>
    <w:rsid w:val="004425B3"/>
    <w:rsid w:val="004653E3"/>
    <w:rsid w:val="004B2AB5"/>
    <w:rsid w:val="004B316E"/>
    <w:rsid w:val="004E0EEE"/>
    <w:rsid w:val="004F309C"/>
    <w:rsid w:val="00507479"/>
    <w:rsid w:val="00511089"/>
    <w:rsid w:val="0054415D"/>
    <w:rsid w:val="005760A0"/>
    <w:rsid w:val="005D33D4"/>
    <w:rsid w:val="005D5CE1"/>
    <w:rsid w:val="00657898"/>
    <w:rsid w:val="00675D38"/>
    <w:rsid w:val="006D2D42"/>
    <w:rsid w:val="006F2536"/>
    <w:rsid w:val="00714EEB"/>
    <w:rsid w:val="00751C08"/>
    <w:rsid w:val="007853F3"/>
    <w:rsid w:val="007D5616"/>
    <w:rsid w:val="007E6A1F"/>
    <w:rsid w:val="007F38D6"/>
    <w:rsid w:val="008448CB"/>
    <w:rsid w:val="008C016A"/>
    <w:rsid w:val="008E5A49"/>
    <w:rsid w:val="008E6225"/>
    <w:rsid w:val="00941500"/>
    <w:rsid w:val="00981918"/>
    <w:rsid w:val="009B6DAE"/>
    <w:rsid w:val="009D0EA6"/>
    <w:rsid w:val="009E11AB"/>
    <w:rsid w:val="00A237EB"/>
    <w:rsid w:val="00A2420E"/>
    <w:rsid w:val="00A47EE9"/>
    <w:rsid w:val="00A632C7"/>
    <w:rsid w:val="00A76130"/>
    <w:rsid w:val="00AE1D08"/>
    <w:rsid w:val="00AF4C49"/>
    <w:rsid w:val="00B476EC"/>
    <w:rsid w:val="00B47D91"/>
    <w:rsid w:val="00B90912"/>
    <w:rsid w:val="00BB0578"/>
    <w:rsid w:val="00BB2E70"/>
    <w:rsid w:val="00CC1D88"/>
    <w:rsid w:val="00CC5577"/>
    <w:rsid w:val="00D63CE7"/>
    <w:rsid w:val="00D6642A"/>
    <w:rsid w:val="00D818A0"/>
    <w:rsid w:val="00DB1730"/>
    <w:rsid w:val="00DE07AD"/>
    <w:rsid w:val="00DE6E3D"/>
    <w:rsid w:val="00DF3E22"/>
    <w:rsid w:val="00EA2530"/>
    <w:rsid w:val="00EC24CF"/>
    <w:rsid w:val="00EC2C08"/>
    <w:rsid w:val="00EE3795"/>
    <w:rsid w:val="00F30965"/>
    <w:rsid w:val="00F53730"/>
    <w:rsid w:val="00F774BC"/>
    <w:rsid w:val="00FD723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18" type="connector" idref="#_x0000_s1031"/>
        <o:r id="V:Rule19" type="connector" idref="#_x0000_s1037"/>
        <o:r id="V:Rule20" type="connector" idref="#_x0000_s1032"/>
        <o:r id="V:Rule21" type="connector" idref="#_x0000_s1041"/>
        <o:r id="V:Rule22" type="connector" idref="#_x0000_s1040"/>
        <o:r id="V:Rule23" type="connector" idref="#_x0000_s1038"/>
        <o:r id="V:Rule24" type="connector" idref="#_x0000_s1039"/>
        <o:r id="V:Rule25" type="connector" idref="#_x0000_s1046"/>
        <o:r id="V:Rule26" type="connector" idref="#_x0000_s1049"/>
        <o:r id="V:Rule27" type="connector" idref="#_x0000_s1052"/>
        <o:r id="V:Rule28" type="connector" idref="#_x0000_s1051"/>
        <o:r id="V:Rule29" type="connector" idref="#_x0000_s1060"/>
        <o:r id="V:Rule30" type="connector" idref="#_x0000_s1044"/>
        <o:r id="V:Rule31" type="connector" idref="#_x0000_s1059"/>
        <o:r id="V:Rule32" type="connector" idref="#_x0000_s1045"/>
        <o:r id="V:Rule33" type="connector" idref="#_x0000_s1053"/>
        <o:r id="V:Rule34" type="connector" idref="#_x0000_s1057"/>
        <o:r id="V:Rule35"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530"/>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EA2530"/>
    <w:rPr>
      <w:rFonts w:cs="Times New Roman"/>
    </w:rPr>
  </w:style>
  <w:style w:type="paragraph" w:styleId="a3">
    <w:name w:val="List Paragraph"/>
    <w:basedOn w:val="a"/>
    <w:uiPriority w:val="99"/>
    <w:qFormat/>
    <w:rsid w:val="00657898"/>
    <w:pPr>
      <w:ind w:left="720"/>
      <w:contextualSpacing/>
    </w:pPr>
  </w:style>
  <w:style w:type="paragraph" w:styleId="a4">
    <w:name w:val="Normal (Web)"/>
    <w:basedOn w:val="a"/>
    <w:uiPriority w:val="99"/>
    <w:rsid w:val="009E11AB"/>
    <w:pPr>
      <w:spacing w:before="100" w:beforeAutospacing="1" w:after="100" w:afterAutospacing="1" w:line="240" w:lineRule="auto"/>
    </w:pPr>
    <w:rPr>
      <w:rFonts w:ascii="Times New Roman" w:hAnsi="Times New Roman"/>
      <w:sz w:val="24"/>
      <w:szCs w:val="24"/>
    </w:rPr>
  </w:style>
  <w:style w:type="paragraph" w:styleId="a5">
    <w:name w:val="Body Text Indent"/>
    <w:basedOn w:val="a"/>
    <w:link w:val="a6"/>
    <w:uiPriority w:val="99"/>
    <w:rsid w:val="009D0EA6"/>
    <w:pPr>
      <w:spacing w:before="120" w:after="0" w:line="240" w:lineRule="auto"/>
      <w:ind w:firstLine="720"/>
      <w:jc w:val="both"/>
    </w:pPr>
    <w:rPr>
      <w:rFonts w:ascii="Times New Roman" w:hAnsi="Times New Roman"/>
      <w:sz w:val="28"/>
      <w:szCs w:val="24"/>
    </w:rPr>
  </w:style>
  <w:style w:type="character" w:customStyle="1" w:styleId="a6">
    <w:name w:val="Основной текст с отступом Знак"/>
    <w:basedOn w:val="a0"/>
    <w:link w:val="a5"/>
    <w:uiPriority w:val="99"/>
    <w:locked/>
    <w:rsid w:val="009D0EA6"/>
    <w:rPr>
      <w:rFonts w:ascii="Times New Roman" w:hAnsi="Times New Roman" w:cs="Times New Roman"/>
      <w:sz w:val="24"/>
      <w:szCs w:val="24"/>
      <w:lang w:eastAsia="ru-RU"/>
    </w:rPr>
  </w:style>
  <w:style w:type="paragraph" w:styleId="a7">
    <w:name w:val="header"/>
    <w:basedOn w:val="a"/>
    <w:link w:val="a8"/>
    <w:uiPriority w:val="99"/>
    <w:semiHidden/>
    <w:rsid w:val="00A47EE9"/>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A47EE9"/>
    <w:rPr>
      <w:rFonts w:ascii="Calibri" w:hAnsi="Calibri" w:cs="Times New Roman"/>
      <w:lang w:eastAsia="ru-RU"/>
    </w:rPr>
  </w:style>
  <w:style w:type="paragraph" w:styleId="a9">
    <w:name w:val="footer"/>
    <w:basedOn w:val="a"/>
    <w:link w:val="aa"/>
    <w:uiPriority w:val="99"/>
    <w:rsid w:val="00A47EE9"/>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A47EE9"/>
    <w:rPr>
      <w:rFonts w:ascii="Calibri" w:hAnsi="Calibri" w:cs="Times New Roman"/>
      <w:lang w:eastAsia="ru-RU"/>
    </w:rPr>
  </w:style>
  <w:style w:type="table" w:styleId="ab">
    <w:name w:val="Table Grid"/>
    <w:basedOn w:val="a1"/>
    <w:uiPriority w:val="99"/>
    <w:rsid w:val="00CC55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Hyperlink"/>
    <w:basedOn w:val="a0"/>
    <w:uiPriority w:val="99"/>
    <w:rsid w:val="00A237EB"/>
    <w:rPr>
      <w:rFonts w:cs="Times New Roman"/>
      <w:color w:val="0000FF"/>
      <w:u w:val="single"/>
    </w:rPr>
  </w:style>
  <w:style w:type="paragraph" w:styleId="ad">
    <w:name w:val="Balloon Text"/>
    <w:basedOn w:val="a"/>
    <w:link w:val="ae"/>
    <w:uiPriority w:val="99"/>
    <w:semiHidden/>
    <w:rsid w:val="00357EC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357ECB"/>
    <w:rPr>
      <w:rFonts w:ascii="Tahoma" w:hAnsi="Tahoma" w:cs="Tahoma"/>
      <w:sz w:val="16"/>
      <w:szCs w:val="16"/>
      <w:lang w:eastAsia="ru-RU"/>
    </w:rPr>
  </w:style>
  <w:style w:type="paragraph" w:customStyle="1" w:styleId="text">
    <w:name w:val="text"/>
    <w:basedOn w:val="a"/>
    <w:uiPriority w:val="99"/>
    <w:rsid w:val="008C016A"/>
    <w:pPr>
      <w:spacing w:before="100" w:beforeAutospacing="1" w:after="100" w:afterAutospacing="1" w:line="240" w:lineRule="auto"/>
      <w:jc w:val="both"/>
    </w:pPr>
    <w:rPr>
      <w:rFonts w:ascii="Times New Roman" w:hAnsi="Times New Roman"/>
      <w:color w:val="000000"/>
    </w:rPr>
  </w:style>
  <w:style w:type="paragraph" w:styleId="af">
    <w:name w:val="endnote text"/>
    <w:basedOn w:val="a"/>
    <w:link w:val="af0"/>
    <w:uiPriority w:val="99"/>
    <w:semiHidden/>
    <w:rsid w:val="008C016A"/>
    <w:pPr>
      <w:spacing w:after="0" w:line="240" w:lineRule="auto"/>
    </w:pPr>
    <w:rPr>
      <w:sz w:val="20"/>
      <w:szCs w:val="20"/>
    </w:rPr>
  </w:style>
  <w:style w:type="character" w:customStyle="1" w:styleId="af0">
    <w:name w:val="Текст концевой сноски Знак"/>
    <w:basedOn w:val="a0"/>
    <w:link w:val="af"/>
    <w:uiPriority w:val="99"/>
    <w:semiHidden/>
    <w:locked/>
    <w:rsid w:val="008C016A"/>
    <w:rPr>
      <w:rFonts w:ascii="Calibri" w:hAnsi="Calibri" w:cs="Times New Roman"/>
      <w:sz w:val="20"/>
      <w:szCs w:val="20"/>
      <w:lang w:eastAsia="ru-RU"/>
    </w:rPr>
  </w:style>
  <w:style w:type="character" w:styleId="af1">
    <w:name w:val="endnote reference"/>
    <w:basedOn w:val="a0"/>
    <w:uiPriority w:val="99"/>
    <w:semiHidden/>
    <w:rsid w:val="008C016A"/>
    <w:rPr>
      <w:rFonts w:cs="Times New Roman"/>
      <w:vertAlign w:val="superscript"/>
    </w:rPr>
  </w:style>
  <w:style w:type="paragraph" w:styleId="af2">
    <w:name w:val="footnote text"/>
    <w:basedOn w:val="a"/>
    <w:link w:val="af3"/>
    <w:uiPriority w:val="99"/>
    <w:semiHidden/>
    <w:rsid w:val="008E6225"/>
    <w:pPr>
      <w:spacing w:after="0" w:line="240" w:lineRule="auto"/>
    </w:pPr>
    <w:rPr>
      <w:sz w:val="20"/>
      <w:szCs w:val="20"/>
    </w:rPr>
  </w:style>
  <w:style w:type="character" w:customStyle="1" w:styleId="af3">
    <w:name w:val="Текст сноски Знак"/>
    <w:basedOn w:val="a0"/>
    <w:link w:val="af2"/>
    <w:uiPriority w:val="99"/>
    <w:semiHidden/>
    <w:locked/>
    <w:rsid w:val="008E6225"/>
    <w:rPr>
      <w:rFonts w:ascii="Calibri" w:hAnsi="Calibri" w:cs="Times New Roman"/>
      <w:sz w:val="20"/>
      <w:szCs w:val="20"/>
      <w:lang w:eastAsia="ru-RU"/>
    </w:rPr>
  </w:style>
  <w:style w:type="character" w:styleId="af4">
    <w:name w:val="footnote reference"/>
    <w:basedOn w:val="a0"/>
    <w:uiPriority w:val="99"/>
    <w:semiHidden/>
    <w:rsid w:val="008E6225"/>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lavbukh.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arant.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consultant.ru" TargetMode="External"/><Relationship Id="rId1" Type="http://schemas.openxmlformats.org/officeDocument/2006/relationships/hyperlink" Target="http://repository.vzfe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F269-F82E-43DE-9BE2-D4D05125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20</Pages>
  <Words>5540</Words>
  <Characters>31582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2014-01-24T04:55:00Z</cp:lastPrinted>
  <dcterms:created xsi:type="dcterms:W3CDTF">2014-01-21T08:39:00Z</dcterms:created>
  <dcterms:modified xsi:type="dcterms:W3CDTF">2014-05-31T06:50:00Z</dcterms:modified>
</cp:coreProperties>
</file>