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F62694" w14:textId="77777777" w:rsidR="00F73A93" w:rsidRPr="00FB053E" w:rsidRDefault="00F73A93" w:rsidP="00F73A93">
      <w:pPr>
        <w:spacing w:line="360" w:lineRule="auto"/>
        <w:jc w:val="center"/>
        <w:rPr>
          <w:rFonts w:ascii="Times New Roman" w:hAnsi="Times New Roman" w:cs="Times New Roman"/>
          <w:b/>
          <w:color w:val="000000" w:themeColor="text1"/>
        </w:rPr>
      </w:pPr>
      <w:r w:rsidRPr="00FB053E">
        <w:rPr>
          <w:rFonts w:ascii="Times New Roman" w:hAnsi="Times New Roman" w:cs="Times New Roman"/>
          <w:b/>
          <w:color w:val="000000" w:themeColor="text1"/>
        </w:rPr>
        <w:t>МИНИСТЕРСТВО ОБРАЗОВАНИЯ И НАУКИ РОССИЙСКОЙ ФЕДЕРАЦИИ</w:t>
      </w:r>
    </w:p>
    <w:p w14:paraId="4732D5C1" w14:textId="77777777" w:rsidR="00F73A93" w:rsidRPr="00FB053E" w:rsidRDefault="00F73A93" w:rsidP="00F73A93">
      <w:pPr>
        <w:jc w:val="center"/>
        <w:rPr>
          <w:rFonts w:ascii="Times New Roman" w:hAnsi="Times New Roman" w:cs="Times New Roman"/>
          <w:color w:val="000000" w:themeColor="text1"/>
          <w:sz w:val="28"/>
          <w:szCs w:val="28"/>
        </w:rPr>
      </w:pPr>
      <w:r w:rsidRPr="00FB053E">
        <w:rPr>
          <w:rFonts w:ascii="Times New Roman" w:eastAsia="Times New Roman" w:hAnsi="Times New Roman" w:cs="Times New Roman"/>
          <w:bCs/>
          <w:color w:val="000000" w:themeColor="text1"/>
          <w:sz w:val="28"/>
          <w:szCs w:val="28"/>
        </w:rPr>
        <w:t xml:space="preserve">Федеральное государственное образовательное бюджетное учреждение высшего профессионального образования </w:t>
      </w:r>
      <w:r w:rsidRPr="00FB053E">
        <w:rPr>
          <w:rFonts w:ascii="Times New Roman" w:eastAsia="Times New Roman" w:hAnsi="Times New Roman" w:cs="Times New Roman"/>
          <w:color w:val="000000" w:themeColor="text1"/>
          <w:sz w:val="28"/>
          <w:szCs w:val="28"/>
        </w:rPr>
        <w:br/>
      </w:r>
    </w:p>
    <w:p w14:paraId="043F2CBA" w14:textId="77777777" w:rsidR="00F73A93" w:rsidRPr="00FB053E" w:rsidRDefault="00F73A93" w:rsidP="00F73A93">
      <w:pPr>
        <w:spacing w:before="100" w:beforeAutospacing="1" w:after="100" w:afterAutospacing="1"/>
        <w:jc w:val="center"/>
        <w:rPr>
          <w:rFonts w:ascii="Times New Roman" w:eastAsia="Times New Roman" w:hAnsi="Times New Roman" w:cs="Times New Roman"/>
          <w:bCs/>
          <w:color w:val="000000" w:themeColor="text1"/>
          <w:szCs w:val="28"/>
        </w:rPr>
      </w:pPr>
      <w:r w:rsidRPr="00FB053E">
        <w:rPr>
          <w:rFonts w:ascii="Times New Roman" w:eastAsia="Times New Roman" w:hAnsi="Times New Roman" w:cs="Times New Roman"/>
          <w:b/>
          <w:bCs/>
          <w:color w:val="000000" w:themeColor="text1"/>
        </w:rPr>
        <w:t>ФИНАНСОВЫЙ УНИВЕРСИТЕТ ПРИ ПРАВИТЕЛЬСТВЕ РОССИЙСКОЙ ФЕДЕРАЦИИ</w:t>
      </w:r>
      <w:r w:rsidRPr="00FB053E">
        <w:rPr>
          <w:rFonts w:ascii="Times New Roman" w:eastAsia="Times New Roman" w:hAnsi="Times New Roman" w:cs="Times New Roman"/>
          <w:color w:val="000000" w:themeColor="text1"/>
        </w:rPr>
        <w:br/>
      </w:r>
    </w:p>
    <w:p w14:paraId="06A3865C" w14:textId="77777777" w:rsidR="00F73A93" w:rsidRPr="00FB053E" w:rsidRDefault="00F73A93" w:rsidP="00F73A93">
      <w:pPr>
        <w:jc w:val="center"/>
        <w:rPr>
          <w:rFonts w:ascii="Times New Roman" w:eastAsia="Times New Roman" w:hAnsi="Times New Roman" w:cs="Times New Roman"/>
          <w:b/>
          <w:bCs/>
          <w:color w:val="000000" w:themeColor="text1"/>
          <w:sz w:val="28"/>
          <w:szCs w:val="28"/>
        </w:rPr>
      </w:pPr>
      <w:r w:rsidRPr="00FB053E">
        <w:rPr>
          <w:noProof/>
          <w:color w:val="000000" w:themeColor="text1"/>
          <w:lang w:val="en-US"/>
        </w:rPr>
        <w:drawing>
          <wp:inline distT="0" distB="0" distL="0" distR="0" wp14:anchorId="1BE1A053" wp14:editId="39D063B3">
            <wp:extent cx="1285875" cy="1285875"/>
            <wp:effectExtent l="0" t="0" r="0" b="0"/>
            <wp:docPr id="3" name="Рисунок 1" descr="http://repository.vzfei.ru/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repository.vzfei.ru/images/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4A662008" w14:textId="77777777" w:rsidR="00F73A93" w:rsidRPr="00FB053E" w:rsidRDefault="00F73A93" w:rsidP="00F73A93">
      <w:pPr>
        <w:jc w:val="center"/>
        <w:rPr>
          <w:rFonts w:ascii="Times New Roman" w:eastAsia="Times New Roman" w:hAnsi="Times New Roman" w:cs="Times New Roman"/>
          <w:b/>
          <w:bCs/>
          <w:color w:val="000000" w:themeColor="text1"/>
          <w:sz w:val="28"/>
          <w:szCs w:val="28"/>
        </w:rPr>
      </w:pPr>
    </w:p>
    <w:tbl>
      <w:tblPr>
        <w:tblpPr w:leftFromText="180" w:rightFromText="180" w:vertAnchor="text" w:horzAnchor="margin" w:tblpXSpec="center" w:tblpY="118"/>
        <w:tblW w:w="0" w:type="auto"/>
        <w:tblLook w:val="0000" w:firstRow="0" w:lastRow="0" w:firstColumn="0" w:lastColumn="0" w:noHBand="0" w:noVBand="0"/>
      </w:tblPr>
      <w:tblGrid>
        <w:gridCol w:w="8439"/>
      </w:tblGrid>
      <w:tr w:rsidR="00F73A93" w:rsidRPr="00FB053E" w14:paraId="1B861321" w14:textId="77777777" w:rsidTr="00F73A93">
        <w:trPr>
          <w:trHeight w:val="1322"/>
        </w:trPr>
        <w:tc>
          <w:tcPr>
            <w:tcW w:w="8439" w:type="dxa"/>
          </w:tcPr>
          <w:p w14:paraId="4AE7BDFA" w14:textId="77777777" w:rsidR="00F73A93" w:rsidRPr="00FB053E" w:rsidRDefault="00F73A93" w:rsidP="00F73A93">
            <w:pPr>
              <w:spacing w:line="360" w:lineRule="auto"/>
              <w:jc w:val="center"/>
              <w:rPr>
                <w:rFonts w:ascii="Times New Roman" w:hAnsi="Times New Roman" w:cs="Times New Roman"/>
                <w:b/>
                <w:color w:val="000000" w:themeColor="text1"/>
                <w:sz w:val="40"/>
                <w:szCs w:val="40"/>
              </w:rPr>
            </w:pPr>
            <w:r w:rsidRPr="00FB053E">
              <w:rPr>
                <w:rFonts w:ascii="Times New Roman" w:hAnsi="Times New Roman" w:cs="Times New Roman"/>
                <w:b/>
                <w:color w:val="000000" w:themeColor="text1"/>
                <w:sz w:val="40"/>
                <w:szCs w:val="40"/>
              </w:rPr>
              <w:t xml:space="preserve">Контрольная работа </w:t>
            </w:r>
          </w:p>
          <w:p w14:paraId="37700F51" w14:textId="77777777" w:rsidR="00F73A93" w:rsidRPr="00FB053E" w:rsidRDefault="00F73A93" w:rsidP="00F73A93">
            <w:pPr>
              <w:autoSpaceDE w:val="0"/>
              <w:autoSpaceDN w:val="0"/>
              <w:adjustRightInd w:val="0"/>
              <w:spacing w:line="360" w:lineRule="auto"/>
              <w:jc w:val="center"/>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по дисциплине «Инновационный менеджмент»</w:t>
            </w:r>
          </w:p>
          <w:p w14:paraId="610854B1" w14:textId="77777777" w:rsidR="00F73A93" w:rsidRPr="00FB053E" w:rsidRDefault="00F73A93" w:rsidP="00F73A93">
            <w:pPr>
              <w:autoSpaceDE w:val="0"/>
              <w:autoSpaceDN w:val="0"/>
              <w:adjustRightInd w:val="0"/>
              <w:jc w:val="center"/>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 xml:space="preserve"> Вариант № 17</w:t>
            </w:r>
          </w:p>
          <w:tbl>
            <w:tblPr>
              <w:tblpPr w:leftFromText="180" w:rightFromText="180" w:vertAnchor="text" w:horzAnchor="margin" w:tblpXSpec="center" w:tblpY="384"/>
              <w:tblOverlap w:val="never"/>
              <w:tblW w:w="7459" w:type="dxa"/>
              <w:tblLook w:val="0000" w:firstRow="0" w:lastRow="0" w:firstColumn="0" w:lastColumn="0" w:noHBand="0" w:noVBand="0"/>
            </w:tblPr>
            <w:tblGrid>
              <w:gridCol w:w="7459"/>
            </w:tblGrid>
            <w:tr w:rsidR="00F73A93" w:rsidRPr="00FB053E" w14:paraId="40ADBA6C" w14:textId="77777777" w:rsidTr="00F73A93">
              <w:trPr>
                <w:trHeight w:val="861"/>
              </w:trPr>
              <w:tc>
                <w:tcPr>
                  <w:tcW w:w="7459" w:type="dxa"/>
                </w:tcPr>
                <w:p w14:paraId="17A5E1F8" w14:textId="77777777" w:rsidR="00F73A93" w:rsidRPr="00FB053E" w:rsidRDefault="00F73A93" w:rsidP="00F73A93">
                  <w:pPr>
                    <w:rPr>
                      <w:rFonts w:ascii="Times" w:eastAsia="Times New Roman" w:hAnsi="Times" w:cs="Times New Roman"/>
                      <w:color w:val="000000" w:themeColor="text1"/>
                      <w:sz w:val="20"/>
                      <w:szCs w:val="20"/>
                    </w:rPr>
                  </w:pPr>
                  <w:r w:rsidRPr="00FB053E">
                    <w:rPr>
                      <w:rFonts w:ascii="Times New Roman" w:hAnsi="Times New Roman" w:cs="Times New Roman"/>
                      <w:b/>
                      <w:color w:val="000000" w:themeColor="text1"/>
                      <w:sz w:val="28"/>
                      <w:szCs w:val="28"/>
                    </w:rPr>
                    <w:t>Кафедра:</w:t>
                  </w:r>
                  <w:r w:rsidRPr="00FB053E">
                    <w:rPr>
                      <w:rFonts w:ascii="Times New Roman" w:hAnsi="Times New Roman" w:cs="Times New Roman"/>
                      <w:color w:val="000000" w:themeColor="text1"/>
                      <w:sz w:val="28"/>
                      <w:szCs w:val="28"/>
                    </w:rPr>
                    <w:t xml:space="preserve">  «Инвестиции и инновации»</w:t>
                  </w:r>
                </w:p>
                <w:p w14:paraId="51DAAE80"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b/>
                      <w:color w:val="000000" w:themeColor="text1"/>
                      <w:sz w:val="28"/>
                      <w:szCs w:val="28"/>
                    </w:rPr>
                    <w:t>Факультет</w:t>
                  </w:r>
                  <w:r w:rsidRPr="00FB053E">
                    <w:rPr>
                      <w:rFonts w:ascii="Times New Roman" w:hAnsi="Times New Roman" w:cs="Times New Roman"/>
                      <w:color w:val="000000" w:themeColor="text1"/>
                      <w:sz w:val="28"/>
                      <w:szCs w:val="28"/>
                    </w:rPr>
                    <w:t xml:space="preserve"> </w:t>
                  </w:r>
                  <w:r w:rsidRPr="00FB053E">
                    <w:rPr>
                      <w:rFonts w:ascii="Trebuchet MS" w:hAnsi="Trebuchet MS"/>
                      <w:b/>
                      <w:bCs/>
                      <w:color w:val="000000" w:themeColor="text1"/>
                      <w:sz w:val="21"/>
                      <w:szCs w:val="21"/>
                    </w:rPr>
                    <w:t xml:space="preserve"> </w:t>
                  </w:r>
                  <w:r w:rsidRPr="00FB053E">
                    <w:rPr>
                      <w:rFonts w:ascii="Times New Roman" w:hAnsi="Times New Roman" w:cs="Times New Roman"/>
                      <w:color w:val="000000" w:themeColor="text1"/>
                      <w:sz w:val="28"/>
                      <w:szCs w:val="28"/>
                    </w:rPr>
                    <w:t>Институт заочного образования</w:t>
                  </w:r>
                </w:p>
                <w:p w14:paraId="4D65424F"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b/>
                      <w:color w:val="000000" w:themeColor="text1"/>
                      <w:sz w:val="28"/>
                      <w:szCs w:val="28"/>
                    </w:rPr>
                    <w:t xml:space="preserve">Специальность (направление): </w:t>
                  </w:r>
                  <w:r w:rsidRPr="00FB053E">
                    <w:rPr>
                      <w:rFonts w:ascii="Times New Roman" w:hAnsi="Times New Roman" w:cs="Times New Roman"/>
                      <w:color w:val="000000" w:themeColor="text1"/>
                      <w:sz w:val="28"/>
                      <w:szCs w:val="28"/>
                    </w:rPr>
                    <w:t>менеджмент (бакалавр)</w:t>
                  </w:r>
                </w:p>
              </w:tc>
            </w:tr>
          </w:tbl>
          <w:p w14:paraId="63D5A663" w14:textId="77777777" w:rsidR="00F73A93" w:rsidRPr="00FB053E" w:rsidRDefault="00F73A93" w:rsidP="00F73A93">
            <w:pPr>
              <w:autoSpaceDE w:val="0"/>
              <w:autoSpaceDN w:val="0"/>
              <w:adjustRightInd w:val="0"/>
              <w:jc w:val="center"/>
              <w:rPr>
                <w:rFonts w:ascii="Times New Roman" w:hAnsi="Times New Roman" w:cs="Times New Roman"/>
                <w:color w:val="000000" w:themeColor="text1"/>
                <w:sz w:val="28"/>
                <w:szCs w:val="28"/>
              </w:rPr>
            </w:pPr>
          </w:p>
          <w:tbl>
            <w:tblPr>
              <w:tblpPr w:leftFromText="180" w:rightFromText="180" w:vertAnchor="text" w:horzAnchor="page" w:tblpX="553" w:tblpY="994"/>
              <w:tblOverlap w:val="never"/>
              <w:tblW w:w="0" w:type="auto"/>
              <w:tblLook w:val="0000" w:firstRow="0" w:lastRow="0" w:firstColumn="0" w:lastColumn="0" w:noHBand="0" w:noVBand="0"/>
            </w:tblPr>
            <w:tblGrid>
              <w:gridCol w:w="6163"/>
            </w:tblGrid>
            <w:tr w:rsidR="00F73A93" w:rsidRPr="00FB053E" w14:paraId="59046E8E" w14:textId="77777777" w:rsidTr="00F73A93">
              <w:trPr>
                <w:trHeight w:val="978"/>
              </w:trPr>
              <w:tc>
                <w:tcPr>
                  <w:tcW w:w="6163" w:type="dxa"/>
                </w:tcPr>
                <w:p w14:paraId="165D060D" w14:textId="77777777" w:rsidR="00F73A93" w:rsidRPr="00FB053E" w:rsidRDefault="00F73A93" w:rsidP="00F73A93">
                  <w:pPr>
                    <w:spacing w:line="360" w:lineRule="auto"/>
                    <w:rPr>
                      <w:rFonts w:ascii="Times New Roman" w:hAnsi="Times New Roman" w:cs="Times New Roman"/>
                      <w:b/>
                      <w:color w:val="000000" w:themeColor="text1"/>
                      <w:sz w:val="28"/>
                      <w:szCs w:val="28"/>
                    </w:rPr>
                  </w:pPr>
                  <w:r w:rsidRPr="00FB053E">
                    <w:rPr>
                      <w:rFonts w:ascii="Times New Roman" w:hAnsi="Times New Roman" w:cs="Times New Roman"/>
                      <w:b/>
                      <w:color w:val="000000" w:themeColor="text1"/>
                      <w:sz w:val="28"/>
                      <w:szCs w:val="28"/>
                    </w:rPr>
                    <w:t xml:space="preserve">Выполнила: </w:t>
                  </w:r>
                </w:p>
                <w:p w14:paraId="09BDCB49" w14:textId="77777777" w:rsidR="00F73A93" w:rsidRPr="00FB053E" w:rsidRDefault="00F73A93" w:rsidP="00F73A93">
                  <w:pPr>
                    <w:spacing w:line="360" w:lineRule="auto"/>
                    <w:rPr>
                      <w:rFonts w:ascii="Times New Roman" w:hAnsi="Times New Roman" w:cs="Times New Roman"/>
                      <w:b/>
                      <w:color w:val="000000" w:themeColor="text1"/>
                      <w:sz w:val="28"/>
                      <w:szCs w:val="28"/>
                    </w:rPr>
                  </w:pPr>
                  <w:r w:rsidRPr="00FB053E">
                    <w:rPr>
                      <w:rFonts w:ascii="Times New Roman" w:hAnsi="Times New Roman" w:cs="Times New Roman"/>
                      <w:color w:val="000000" w:themeColor="text1"/>
                      <w:sz w:val="28"/>
                      <w:szCs w:val="28"/>
                    </w:rPr>
                    <w:t xml:space="preserve">студентка  Сорокина Яна </w:t>
                  </w:r>
                  <w:proofErr w:type="spellStart"/>
                  <w:r w:rsidRPr="00FB053E">
                    <w:rPr>
                      <w:rFonts w:ascii="Times New Roman" w:hAnsi="Times New Roman" w:cs="Times New Roman"/>
                      <w:color w:val="000000" w:themeColor="text1"/>
                      <w:sz w:val="28"/>
                      <w:szCs w:val="28"/>
                    </w:rPr>
                    <w:t>Игореван</w:t>
                  </w:r>
                  <w:proofErr w:type="spellEnd"/>
                </w:p>
                <w:p w14:paraId="512C6997"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 xml:space="preserve">Курс  </w:t>
                  </w:r>
                  <w:r w:rsidRPr="00FB053E">
                    <w:rPr>
                      <w:rFonts w:ascii="Times New Roman" w:hAnsi="Times New Roman" w:cs="Times New Roman"/>
                      <w:color w:val="000000" w:themeColor="text1"/>
                      <w:sz w:val="28"/>
                      <w:szCs w:val="28"/>
                      <w:lang w:val="en-US"/>
                    </w:rPr>
                    <w:t>IV</w:t>
                  </w:r>
                  <w:r w:rsidRPr="00FB053E">
                    <w:rPr>
                      <w:rFonts w:ascii="Times New Roman" w:hAnsi="Times New Roman" w:cs="Times New Roman"/>
                      <w:color w:val="000000" w:themeColor="text1"/>
                      <w:sz w:val="28"/>
                      <w:szCs w:val="28"/>
                    </w:rPr>
                    <w:t xml:space="preserve">  </w:t>
                  </w:r>
                </w:p>
                <w:p w14:paraId="2FDB96EE"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 xml:space="preserve">Группа № 3Б2-МН402 </w:t>
                  </w:r>
                </w:p>
                <w:p w14:paraId="1639F078"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 xml:space="preserve">Личное дело № </w:t>
                  </w:r>
                  <w:r w:rsidRPr="00FB053E">
                    <w:rPr>
                      <w:rFonts w:ascii="Times New Roman" w:hAnsi="Times New Roman" w:cs="Times New Roman"/>
                      <w:color w:val="000000" w:themeColor="text1"/>
                      <w:sz w:val="28"/>
                    </w:rPr>
                    <w:t>125263</w:t>
                  </w:r>
                </w:p>
                <w:p w14:paraId="47CAF46D"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b/>
                      <w:color w:val="000000" w:themeColor="text1"/>
                      <w:sz w:val="28"/>
                      <w:szCs w:val="28"/>
                    </w:rPr>
                    <w:t>Руководитель</w:t>
                  </w:r>
                  <w:r w:rsidRPr="00FB053E">
                    <w:rPr>
                      <w:rFonts w:ascii="Times New Roman" w:hAnsi="Times New Roman" w:cs="Times New Roman"/>
                      <w:color w:val="000000" w:themeColor="text1"/>
                      <w:sz w:val="28"/>
                      <w:szCs w:val="28"/>
                    </w:rPr>
                    <w:t>: Кандидат экономических наук</w:t>
                  </w:r>
                </w:p>
                <w:p w14:paraId="500FC25A" w14:textId="77777777" w:rsidR="00F73A93" w:rsidRPr="00FB053E" w:rsidRDefault="00F73A93" w:rsidP="00F73A93">
                  <w:pPr>
                    <w:spacing w:line="360" w:lineRule="auto"/>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Удальцова Наталья Леонидовна</w:t>
                  </w:r>
                </w:p>
                <w:p w14:paraId="079FDED9" w14:textId="77777777" w:rsidR="00F73A93" w:rsidRPr="00FB053E" w:rsidRDefault="00F73A93" w:rsidP="00F73A93">
                  <w:pPr>
                    <w:spacing w:line="360" w:lineRule="auto"/>
                    <w:jc w:val="both"/>
                    <w:rPr>
                      <w:rFonts w:ascii="Times New Roman" w:hAnsi="Times New Roman" w:cs="Times New Roman"/>
                      <w:bCs/>
                      <w:color w:val="000000" w:themeColor="text1"/>
                      <w:sz w:val="28"/>
                      <w:szCs w:val="28"/>
                    </w:rPr>
                  </w:pPr>
                </w:p>
                <w:p w14:paraId="1B34F0BE" w14:textId="77777777" w:rsidR="00F73A93" w:rsidRPr="00FB053E" w:rsidRDefault="00F73A93" w:rsidP="00F73A93">
                  <w:pPr>
                    <w:spacing w:line="360" w:lineRule="auto"/>
                    <w:jc w:val="both"/>
                    <w:rPr>
                      <w:rFonts w:ascii="Times New Roman" w:hAnsi="Times New Roman" w:cs="Times New Roman"/>
                      <w:color w:val="000000" w:themeColor="text1"/>
                    </w:rPr>
                  </w:pPr>
                </w:p>
              </w:tc>
            </w:tr>
          </w:tbl>
          <w:p w14:paraId="1A122D02" w14:textId="77777777" w:rsidR="00F73A93" w:rsidRPr="00FB053E" w:rsidRDefault="00F73A93" w:rsidP="00F73A93">
            <w:pPr>
              <w:autoSpaceDE w:val="0"/>
              <w:autoSpaceDN w:val="0"/>
              <w:adjustRightInd w:val="0"/>
              <w:jc w:val="center"/>
              <w:rPr>
                <w:rFonts w:ascii="Times New Roman" w:hAnsi="Times New Roman" w:cs="Times New Roman"/>
                <w:color w:val="000000" w:themeColor="text1"/>
                <w:sz w:val="28"/>
                <w:szCs w:val="28"/>
              </w:rPr>
            </w:pPr>
          </w:p>
          <w:p w14:paraId="46555D06" w14:textId="77777777" w:rsidR="00F73A93" w:rsidRPr="00FB053E" w:rsidRDefault="00F73A93" w:rsidP="00F73A93">
            <w:pPr>
              <w:autoSpaceDE w:val="0"/>
              <w:autoSpaceDN w:val="0"/>
              <w:adjustRightInd w:val="0"/>
              <w:spacing w:line="360" w:lineRule="auto"/>
              <w:jc w:val="center"/>
              <w:rPr>
                <w:rFonts w:ascii="Times New Roman" w:hAnsi="Times New Roman" w:cs="Times New Roman"/>
                <w:color w:val="000000" w:themeColor="text1"/>
                <w:sz w:val="28"/>
                <w:szCs w:val="28"/>
              </w:rPr>
            </w:pPr>
          </w:p>
          <w:p w14:paraId="53DE8AF7" w14:textId="77777777" w:rsidR="00F73A93" w:rsidRPr="00FB053E" w:rsidRDefault="00F73A93" w:rsidP="00F73A93">
            <w:pPr>
              <w:spacing w:line="360" w:lineRule="auto"/>
              <w:jc w:val="center"/>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 xml:space="preserve">  </w:t>
            </w:r>
          </w:p>
        </w:tc>
      </w:tr>
    </w:tbl>
    <w:p w14:paraId="019893F6" w14:textId="77777777" w:rsidR="00F73A93" w:rsidRPr="00FB053E" w:rsidRDefault="00F73A93" w:rsidP="00F73A93">
      <w:pPr>
        <w:jc w:val="center"/>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Москва 2014</w:t>
      </w:r>
    </w:p>
    <w:p w14:paraId="5570F5F8" w14:textId="77777777" w:rsidR="00F73A93" w:rsidRPr="00FB053E" w:rsidRDefault="00F73A93" w:rsidP="00F73A93">
      <w:pPr>
        <w:spacing w:line="360" w:lineRule="auto"/>
        <w:ind w:firstLine="709"/>
        <w:jc w:val="both"/>
        <w:rPr>
          <w:rFonts w:ascii="Times New Roman" w:hAnsi="Times New Roman" w:cs="Times New Roman"/>
          <w:color w:val="000000" w:themeColor="text1"/>
          <w:sz w:val="28"/>
          <w:szCs w:val="28"/>
        </w:rPr>
      </w:pPr>
    </w:p>
    <w:p w14:paraId="69990E5F" w14:textId="77777777" w:rsidR="00F73A93" w:rsidRPr="00FB053E" w:rsidRDefault="00F73A93" w:rsidP="00F73A93">
      <w:pPr>
        <w:spacing w:line="360" w:lineRule="auto"/>
        <w:ind w:firstLine="709"/>
        <w:jc w:val="both"/>
        <w:rPr>
          <w:rFonts w:ascii="Times New Roman" w:hAnsi="Times New Roman" w:cs="Times New Roman"/>
          <w:color w:val="000000" w:themeColor="text1"/>
          <w:sz w:val="28"/>
          <w:szCs w:val="28"/>
        </w:rPr>
      </w:pPr>
    </w:p>
    <w:p w14:paraId="2FC951AB" w14:textId="77777777" w:rsidR="00F73A93" w:rsidRPr="00FB053E" w:rsidRDefault="00F73A93" w:rsidP="00F73A93">
      <w:pPr>
        <w:spacing w:line="360" w:lineRule="auto"/>
        <w:ind w:firstLine="709"/>
        <w:jc w:val="both"/>
        <w:rPr>
          <w:rFonts w:ascii="Times New Roman" w:hAnsi="Times New Roman" w:cs="Times New Roman"/>
          <w:color w:val="000000" w:themeColor="text1"/>
          <w:sz w:val="28"/>
          <w:szCs w:val="28"/>
        </w:rPr>
      </w:pPr>
    </w:p>
    <w:sdt>
      <w:sdtPr>
        <w:rPr>
          <w:rFonts w:asciiTheme="minorHAnsi" w:eastAsiaTheme="minorEastAsia" w:hAnsiTheme="minorHAnsi" w:cstheme="minorBidi"/>
          <w:b w:val="0"/>
          <w:bCs w:val="0"/>
          <w:color w:val="000000" w:themeColor="text1"/>
          <w:sz w:val="24"/>
          <w:szCs w:val="24"/>
        </w:rPr>
        <w:id w:val="968636869"/>
        <w:docPartObj>
          <w:docPartGallery w:val="Table of Contents"/>
          <w:docPartUnique/>
        </w:docPartObj>
      </w:sdtPr>
      <w:sdtEndPr>
        <w:rPr>
          <w:rFonts w:ascii="Times New Roman" w:hAnsi="Times New Roman" w:cs="Times New Roman"/>
          <w:noProof/>
          <w:sz w:val="28"/>
        </w:rPr>
      </w:sdtEndPr>
      <w:sdtContent>
        <w:p w14:paraId="594EC9F6" w14:textId="77777777" w:rsidR="00F73A93" w:rsidRPr="00236A37" w:rsidRDefault="00F73A93">
          <w:pPr>
            <w:pStyle w:val="aa"/>
            <w:rPr>
              <w:rFonts w:ascii="Times New Roman" w:hAnsi="Times New Roman" w:cs="Times New Roman"/>
              <w:color w:val="000000" w:themeColor="text1"/>
            </w:rPr>
          </w:pPr>
          <w:r w:rsidRPr="00236A37">
            <w:rPr>
              <w:rFonts w:ascii="Times New Roman" w:hAnsi="Times New Roman" w:cs="Times New Roman"/>
              <w:color w:val="000000" w:themeColor="text1"/>
            </w:rPr>
            <w:t>Оглавление</w:t>
          </w:r>
        </w:p>
        <w:p w14:paraId="3EA6CF17" w14:textId="77777777" w:rsidR="00F73A93" w:rsidRPr="00236A37" w:rsidRDefault="00F73A93">
          <w:pPr>
            <w:pStyle w:val="11"/>
            <w:tabs>
              <w:tab w:val="right" w:leader="dot" w:pos="9339"/>
            </w:tabs>
            <w:rPr>
              <w:rFonts w:ascii="Times New Roman" w:hAnsi="Times New Roman" w:cs="Times New Roman"/>
              <w:noProof/>
              <w:color w:val="000000" w:themeColor="text1"/>
              <w:sz w:val="28"/>
            </w:rPr>
          </w:pPr>
          <w:r w:rsidRPr="00236A37">
            <w:rPr>
              <w:rFonts w:ascii="Times New Roman" w:hAnsi="Times New Roman" w:cs="Times New Roman"/>
              <w:b w:val="0"/>
              <w:color w:val="000000" w:themeColor="text1"/>
              <w:sz w:val="28"/>
            </w:rPr>
            <w:fldChar w:fldCharType="begin"/>
          </w:r>
          <w:r w:rsidRPr="00236A37">
            <w:rPr>
              <w:rFonts w:ascii="Times New Roman" w:hAnsi="Times New Roman" w:cs="Times New Roman"/>
              <w:color w:val="000000" w:themeColor="text1"/>
              <w:sz w:val="28"/>
            </w:rPr>
            <w:instrText>TOC \o "1-3" \h \z \u</w:instrText>
          </w:r>
          <w:r w:rsidRPr="00236A37">
            <w:rPr>
              <w:rFonts w:ascii="Times New Roman" w:hAnsi="Times New Roman" w:cs="Times New Roman"/>
              <w:b w:val="0"/>
              <w:color w:val="000000" w:themeColor="text1"/>
              <w:sz w:val="28"/>
            </w:rPr>
            <w:fldChar w:fldCharType="separate"/>
          </w:r>
          <w:r w:rsidRPr="00236A37">
            <w:rPr>
              <w:rFonts w:ascii="Times New Roman" w:hAnsi="Times New Roman" w:cs="Times New Roman"/>
              <w:noProof/>
              <w:color w:val="000000" w:themeColor="text1"/>
              <w:sz w:val="28"/>
            </w:rPr>
            <w:t>Введение</w:t>
          </w:r>
          <w:r w:rsidRPr="00236A37">
            <w:rPr>
              <w:rFonts w:ascii="Times New Roman" w:hAnsi="Times New Roman" w:cs="Times New Roman"/>
              <w:noProof/>
              <w:color w:val="000000" w:themeColor="text1"/>
              <w:sz w:val="28"/>
            </w:rPr>
            <w:tab/>
          </w:r>
          <w:r w:rsidRPr="00236A37">
            <w:rPr>
              <w:rFonts w:ascii="Times New Roman" w:hAnsi="Times New Roman" w:cs="Times New Roman"/>
              <w:noProof/>
              <w:color w:val="000000" w:themeColor="text1"/>
              <w:sz w:val="28"/>
            </w:rPr>
            <w:fldChar w:fldCharType="begin"/>
          </w:r>
          <w:r w:rsidRPr="00236A37">
            <w:rPr>
              <w:rFonts w:ascii="Times New Roman" w:hAnsi="Times New Roman" w:cs="Times New Roman"/>
              <w:noProof/>
              <w:color w:val="000000" w:themeColor="text1"/>
              <w:sz w:val="28"/>
            </w:rPr>
            <w:instrText xml:space="preserve"> PAGEREF _Toc272173698 \h </w:instrText>
          </w:r>
          <w:r w:rsidRPr="00236A37">
            <w:rPr>
              <w:rFonts w:ascii="Times New Roman" w:hAnsi="Times New Roman" w:cs="Times New Roman"/>
              <w:noProof/>
              <w:color w:val="000000" w:themeColor="text1"/>
              <w:sz w:val="28"/>
            </w:rPr>
          </w:r>
          <w:r w:rsidRPr="00236A37">
            <w:rPr>
              <w:rFonts w:ascii="Times New Roman" w:hAnsi="Times New Roman" w:cs="Times New Roman"/>
              <w:noProof/>
              <w:color w:val="000000" w:themeColor="text1"/>
              <w:sz w:val="28"/>
            </w:rPr>
            <w:fldChar w:fldCharType="separate"/>
          </w:r>
          <w:r w:rsidR="007F6A5E" w:rsidRPr="00236A37">
            <w:rPr>
              <w:rFonts w:ascii="Times New Roman" w:hAnsi="Times New Roman" w:cs="Times New Roman"/>
              <w:noProof/>
              <w:color w:val="000000" w:themeColor="text1"/>
              <w:sz w:val="28"/>
            </w:rPr>
            <w:t>3</w:t>
          </w:r>
          <w:r w:rsidRPr="00236A37">
            <w:rPr>
              <w:rFonts w:ascii="Times New Roman" w:hAnsi="Times New Roman" w:cs="Times New Roman"/>
              <w:noProof/>
              <w:color w:val="000000" w:themeColor="text1"/>
              <w:sz w:val="28"/>
            </w:rPr>
            <w:fldChar w:fldCharType="end"/>
          </w:r>
        </w:p>
        <w:p w14:paraId="20636E56" w14:textId="77777777" w:rsidR="00F73A93" w:rsidRPr="00236A37" w:rsidRDefault="00F73A93">
          <w:pPr>
            <w:pStyle w:val="11"/>
            <w:tabs>
              <w:tab w:val="right" w:leader="dot" w:pos="9339"/>
            </w:tabs>
            <w:rPr>
              <w:rFonts w:ascii="Times New Roman" w:hAnsi="Times New Roman" w:cs="Times New Roman"/>
              <w:noProof/>
              <w:color w:val="000000" w:themeColor="text1"/>
              <w:sz w:val="28"/>
            </w:rPr>
          </w:pPr>
          <w:r w:rsidRPr="00236A37">
            <w:rPr>
              <w:rFonts w:ascii="Times New Roman" w:hAnsi="Times New Roman" w:cs="Times New Roman"/>
              <w:noProof/>
              <w:color w:val="000000" w:themeColor="text1"/>
              <w:sz w:val="28"/>
            </w:rPr>
            <w:t>Инновация как объект прогнозирования</w:t>
          </w:r>
          <w:r w:rsidRPr="00236A37">
            <w:rPr>
              <w:rFonts w:ascii="Times New Roman" w:hAnsi="Times New Roman" w:cs="Times New Roman"/>
              <w:noProof/>
              <w:color w:val="000000" w:themeColor="text1"/>
              <w:sz w:val="28"/>
            </w:rPr>
            <w:tab/>
          </w:r>
          <w:r w:rsidRPr="00236A37">
            <w:rPr>
              <w:rFonts w:ascii="Times New Roman" w:hAnsi="Times New Roman" w:cs="Times New Roman"/>
              <w:noProof/>
              <w:color w:val="000000" w:themeColor="text1"/>
              <w:sz w:val="28"/>
            </w:rPr>
            <w:fldChar w:fldCharType="begin"/>
          </w:r>
          <w:r w:rsidRPr="00236A37">
            <w:rPr>
              <w:rFonts w:ascii="Times New Roman" w:hAnsi="Times New Roman" w:cs="Times New Roman"/>
              <w:noProof/>
              <w:color w:val="000000" w:themeColor="text1"/>
              <w:sz w:val="28"/>
            </w:rPr>
            <w:instrText xml:space="preserve"> PAGEREF _Toc272173699 \h </w:instrText>
          </w:r>
          <w:r w:rsidRPr="00236A37">
            <w:rPr>
              <w:rFonts w:ascii="Times New Roman" w:hAnsi="Times New Roman" w:cs="Times New Roman"/>
              <w:noProof/>
              <w:color w:val="000000" w:themeColor="text1"/>
              <w:sz w:val="28"/>
            </w:rPr>
          </w:r>
          <w:r w:rsidRPr="00236A37">
            <w:rPr>
              <w:rFonts w:ascii="Times New Roman" w:hAnsi="Times New Roman" w:cs="Times New Roman"/>
              <w:noProof/>
              <w:color w:val="000000" w:themeColor="text1"/>
              <w:sz w:val="28"/>
            </w:rPr>
            <w:fldChar w:fldCharType="separate"/>
          </w:r>
          <w:r w:rsidR="007F6A5E" w:rsidRPr="00236A37">
            <w:rPr>
              <w:rFonts w:ascii="Times New Roman" w:hAnsi="Times New Roman" w:cs="Times New Roman"/>
              <w:noProof/>
              <w:color w:val="000000" w:themeColor="text1"/>
              <w:sz w:val="28"/>
            </w:rPr>
            <w:t>4</w:t>
          </w:r>
          <w:r w:rsidRPr="00236A37">
            <w:rPr>
              <w:rFonts w:ascii="Times New Roman" w:hAnsi="Times New Roman" w:cs="Times New Roman"/>
              <w:noProof/>
              <w:color w:val="000000" w:themeColor="text1"/>
              <w:sz w:val="28"/>
            </w:rPr>
            <w:fldChar w:fldCharType="end"/>
          </w:r>
        </w:p>
        <w:p w14:paraId="218CAFF0" w14:textId="77777777" w:rsidR="00F73A93" w:rsidRPr="00236A37" w:rsidRDefault="00F73A93">
          <w:pPr>
            <w:pStyle w:val="11"/>
            <w:tabs>
              <w:tab w:val="right" w:leader="dot" w:pos="9339"/>
            </w:tabs>
            <w:rPr>
              <w:rFonts w:ascii="Times New Roman" w:hAnsi="Times New Roman" w:cs="Times New Roman"/>
              <w:noProof/>
              <w:color w:val="000000" w:themeColor="text1"/>
              <w:sz w:val="28"/>
            </w:rPr>
          </w:pPr>
          <w:r w:rsidRPr="00236A37">
            <w:rPr>
              <w:rFonts w:ascii="Times New Roman" w:hAnsi="Times New Roman" w:cs="Times New Roman"/>
              <w:noProof/>
              <w:color w:val="000000" w:themeColor="text1"/>
              <w:sz w:val="28"/>
            </w:rPr>
            <w:t>Практическая часть</w:t>
          </w:r>
          <w:r w:rsidRPr="00236A37">
            <w:rPr>
              <w:rFonts w:ascii="Times New Roman" w:hAnsi="Times New Roman" w:cs="Times New Roman"/>
              <w:noProof/>
              <w:color w:val="000000" w:themeColor="text1"/>
              <w:sz w:val="28"/>
            </w:rPr>
            <w:tab/>
          </w:r>
          <w:r w:rsidRPr="00236A37">
            <w:rPr>
              <w:rFonts w:ascii="Times New Roman" w:hAnsi="Times New Roman" w:cs="Times New Roman"/>
              <w:noProof/>
              <w:color w:val="000000" w:themeColor="text1"/>
              <w:sz w:val="28"/>
            </w:rPr>
            <w:fldChar w:fldCharType="begin"/>
          </w:r>
          <w:r w:rsidRPr="00236A37">
            <w:rPr>
              <w:rFonts w:ascii="Times New Roman" w:hAnsi="Times New Roman" w:cs="Times New Roman"/>
              <w:noProof/>
              <w:color w:val="000000" w:themeColor="text1"/>
              <w:sz w:val="28"/>
            </w:rPr>
            <w:instrText xml:space="preserve"> PAGEREF _Toc272173700 \h </w:instrText>
          </w:r>
          <w:r w:rsidRPr="00236A37">
            <w:rPr>
              <w:rFonts w:ascii="Times New Roman" w:hAnsi="Times New Roman" w:cs="Times New Roman"/>
              <w:noProof/>
              <w:color w:val="000000" w:themeColor="text1"/>
              <w:sz w:val="28"/>
            </w:rPr>
          </w:r>
          <w:r w:rsidRPr="00236A37">
            <w:rPr>
              <w:rFonts w:ascii="Times New Roman" w:hAnsi="Times New Roman" w:cs="Times New Roman"/>
              <w:noProof/>
              <w:color w:val="000000" w:themeColor="text1"/>
              <w:sz w:val="28"/>
            </w:rPr>
            <w:fldChar w:fldCharType="separate"/>
          </w:r>
          <w:r w:rsidR="007F6A5E" w:rsidRPr="00236A37">
            <w:rPr>
              <w:rFonts w:ascii="Times New Roman" w:hAnsi="Times New Roman" w:cs="Times New Roman"/>
              <w:noProof/>
              <w:color w:val="000000" w:themeColor="text1"/>
              <w:sz w:val="28"/>
            </w:rPr>
            <w:t>11</w:t>
          </w:r>
          <w:r w:rsidRPr="00236A37">
            <w:rPr>
              <w:rFonts w:ascii="Times New Roman" w:hAnsi="Times New Roman" w:cs="Times New Roman"/>
              <w:noProof/>
              <w:color w:val="000000" w:themeColor="text1"/>
              <w:sz w:val="28"/>
            </w:rPr>
            <w:fldChar w:fldCharType="end"/>
          </w:r>
        </w:p>
        <w:p w14:paraId="2D4643BC" w14:textId="77777777" w:rsidR="00F73A93" w:rsidRPr="00236A37" w:rsidRDefault="00F73A93">
          <w:pPr>
            <w:pStyle w:val="11"/>
            <w:tabs>
              <w:tab w:val="right" w:leader="dot" w:pos="9339"/>
            </w:tabs>
            <w:rPr>
              <w:rFonts w:ascii="Times New Roman" w:hAnsi="Times New Roman" w:cs="Times New Roman"/>
              <w:noProof/>
              <w:color w:val="000000" w:themeColor="text1"/>
              <w:sz w:val="28"/>
            </w:rPr>
          </w:pPr>
          <w:r w:rsidRPr="00236A37">
            <w:rPr>
              <w:rFonts w:ascii="Times New Roman" w:hAnsi="Times New Roman" w:cs="Times New Roman"/>
              <w:noProof/>
              <w:color w:val="000000" w:themeColor="text1"/>
              <w:sz w:val="28"/>
            </w:rPr>
            <w:t>Заключение</w:t>
          </w:r>
          <w:r w:rsidRPr="00236A37">
            <w:rPr>
              <w:rFonts w:ascii="Times New Roman" w:hAnsi="Times New Roman" w:cs="Times New Roman"/>
              <w:noProof/>
              <w:color w:val="000000" w:themeColor="text1"/>
              <w:sz w:val="28"/>
            </w:rPr>
            <w:tab/>
          </w:r>
          <w:r w:rsidRPr="00236A37">
            <w:rPr>
              <w:rFonts w:ascii="Times New Roman" w:hAnsi="Times New Roman" w:cs="Times New Roman"/>
              <w:noProof/>
              <w:color w:val="000000" w:themeColor="text1"/>
              <w:sz w:val="28"/>
            </w:rPr>
            <w:fldChar w:fldCharType="begin"/>
          </w:r>
          <w:r w:rsidRPr="00236A37">
            <w:rPr>
              <w:rFonts w:ascii="Times New Roman" w:hAnsi="Times New Roman" w:cs="Times New Roman"/>
              <w:noProof/>
              <w:color w:val="000000" w:themeColor="text1"/>
              <w:sz w:val="28"/>
            </w:rPr>
            <w:instrText xml:space="preserve"> PAGEREF _Toc272173701 \h </w:instrText>
          </w:r>
          <w:r w:rsidRPr="00236A37">
            <w:rPr>
              <w:rFonts w:ascii="Times New Roman" w:hAnsi="Times New Roman" w:cs="Times New Roman"/>
              <w:noProof/>
              <w:color w:val="000000" w:themeColor="text1"/>
              <w:sz w:val="28"/>
            </w:rPr>
          </w:r>
          <w:r w:rsidRPr="00236A37">
            <w:rPr>
              <w:rFonts w:ascii="Times New Roman" w:hAnsi="Times New Roman" w:cs="Times New Roman"/>
              <w:noProof/>
              <w:color w:val="000000" w:themeColor="text1"/>
              <w:sz w:val="28"/>
            </w:rPr>
            <w:fldChar w:fldCharType="separate"/>
          </w:r>
          <w:r w:rsidR="007F6A5E" w:rsidRPr="00236A37">
            <w:rPr>
              <w:rFonts w:ascii="Times New Roman" w:hAnsi="Times New Roman" w:cs="Times New Roman"/>
              <w:noProof/>
              <w:color w:val="000000" w:themeColor="text1"/>
              <w:sz w:val="28"/>
            </w:rPr>
            <w:t>13</w:t>
          </w:r>
          <w:r w:rsidRPr="00236A37">
            <w:rPr>
              <w:rFonts w:ascii="Times New Roman" w:hAnsi="Times New Roman" w:cs="Times New Roman"/>
              <w:noProof/>
              <w:color w:val="000000" w:themeColor="text1"/>
              <w:sz w:val="28"/>
            </w:rPr>
            <w:fldChar w:fldCharType="end"/>
          </w:r>
        </w:p>
        <w:p w14:paraId="7BA149F3" w14:textId="77777777" w:rsidR="00F73A93" w:rsidRPr="00236A37" w:rsidRDefault="00F73A93">
          <w:pPr>
            <w:pStyle w:val="11"/>
            <w:tabs>
              <w:tab w:val="right" w:leader="dot" w:pos="9339"/>
            </w:tabs>
            <w:rPr>
              <w:rFonts w:ascii="Times New Roman" w:hAnsi="Times New Roman" w:cs="Times New Roman"/>
              <w:noProof/>
              <w:color w:val="000000" w:themeColor="text1"/>
              <w:sz w:val="28"/>
            </w:rPr>
          </w:pPr>
          <w:r w:rsidRPr="00236A37">
            <w:rPr>
              <w:rFonts w:ascii="Times New Roman" w:hAnsi="Times New Roman" w:cs="Times New Roman"/>
              <w:noProof/>
              <w:color w:val="000000" w:themeColor="text1"/>
              <w:sz w:val="28"/>
            </w:rPr>
            <w:t>Список используемой литературы.</w:t>
          </w:r>
          <w:r w:rsidRPr="00236A37">
            <w:rPr>
              <w:rFonts w:ascii="Times New Roman" w:hAnsi="Times New Roman" w:cs="Times New Roman"/>
              <w:noProof/>
              <w:color w:val="000000" w:themeColor="text1"/>
              <w:sz w:val="28"/>
            </w:rPr>
            <w:tab/>
          </w:r>
          <w:r w:rsidRPr="00236A37">
            <w:rPr>
              <w:rFonts w:ascii="Times New Roman" w:hAnsi="Times New Roman" w:cs="Times New Roman"/>
              <w:noProof/>
              <w:color w:val="000000" w:themeColor="text1"/>
              <w:sz w:val="28"/>
            </w:rPr>
            <w:fldChar w:fldCharType="begin"/>
          </w:r>
          <w:r w:rsidRPr="00236A37">
            <w:rPr>
              <w:rFonts w:ascii="Times New Roman" w:hAnsi="Times New Roman" w:cs="Times New Roman"/>
              <w:noProof/>
              <w:color w:val="000000" w:themeColor="text1"/>
              <w:sz w:val="28"/>
            </w:rPr>
            <w:instrText xml:space="preserve"> PAGEREF _Toc272173702 \h </w:instrText>
          </w:r>
          <w:r w:rsidRPr="00236A37">
            <w:rPr>
              <w:rFonts w:ascii="Times New Roman" w:hAnsi="Times New Roman" w:cs="Times New Roman"/>
              <w:noProof/>
              <w:color w:val="000000" w:themeColor="text1"/>
              <w:sz w:val="28"/>
            </w:rPr>
          </w:r>
          <w:r w:rsidRPr="00236A37">
            <w:rPr>
              <w:rFonts w:ascii="Times New Roman" w:hAnsi="Times New Roman" w:cs="Times New Roman"/>
              <w:noProof/>
              <w:color w:val="000000" w:themeColor="text1"/>
              <w:sz w:val="28"/>
            </w:rPr>
            <w:fldChar w:fldCharType="separate"/>
          </w:r>
          <w:r w:rsidR="007F6A5E" w:rsidRPr="00236A37">
            <w:rPr>
              <w:rFonts w:ascii="Times New Roman" w:hAnsi="Times New Roman" w:cs="Times New Roman"/>
              <w:noProof/>
              <w:color w:val="000000" w:themeColor="text1"/>
              <w:sz w:val="28"/>
            </w:rPr>
            <w:t>15</w:t>
          </w:r>
          <w:r w:rsidRPr="00236A37">
            <w:rPr>
              <w:rFonts w:ascii="Times New Roman" w:hAnsi="Times New Roman" w:cs="Times New Roman"/>
              <w:noProof/>
              <w:color w:val="000000" w:themeColor="text1"/>
              <w:sz w:val="28"/>
            </w:rPr>
            <w:fldChar w:fldCharType="end"/>
          </w:r>
        </w:p>
        <w:p w14:paraId="759EFA7E" w14:textId="77777777" w:rsidR="00F73A93" w:rsidRPr="00236A37" w:rsidRDefault="00F73A93">
          <w:pPr>
            <w:rPr>
              <w:rFonts w:ascii="Times New Roman" w:hAnsi="Times New Roman" w:cs="Times New Roman"/>
              <w:color w:val="000000" w:themeColor="text1"/>
              <w:sz w:val="28"/>
            </w:rPr>
          </w:pPr>
          <w:r w:rsidRPr="00236A37">
            <w:rPr>
              <w:rFonts w:ascii="Times New Roman" w:hAnsi="Times New Roman" w:cs="Times New Roman"/>
              <w:b/>
              <w:bCs/>
              <w:noProof/>
              <w:color w:val="000000" w:themeColor="text1"/>
              <w:sz w:val="28"/>
            </w:rPr>
            <w:fldChar w:fldCharType="end"/>
          </w:r>
        </w:p>
      </w:sdtContent>
    </w:sdt>
    <w:p w14:paraId="6EFCA07E" w14:textId="77777777" w:rsidR="00D062D7" w:rsidRPr="00FB053E" w:rsidRDefault="00D062D7" w:rsidP="00F73A93">
      <w:pPr>
        <w:spacing w:line="360" w:lineRule="auto"/>
        <w:ind w:firstLine="709"/>
        <w:jc w:val="both"/>
        <w:rPr>
          <w:rFonts w:ascii="Times New Roman" w:hAnsi="Times New Roman" w:cs="Times New Roman"/>
          <w:color w:val="000000" w:themeColor="text1"/>
          <w:sz w:val="28"/>
          <w:szCs w:val="28"/>
        </w:rPr>
      </w:pPr>
    </w:p>
    <w:p w14:paraId="6CA5F130" w14:textId="77777777" w:rsidR="00F73A93" w:rsidRPr="00FB053E" w:rsidRDefault="00F73A93">
      <w:pPr>
        <w:rPr>
          <w:color w:val="000000" w:themeColor="text1"/>
          <w:lang w:val="en-US"/>
        </w:rPr>
      </w:pPr>
    </w:p>
    <w:p w14:paraId="3522C289" w14:textId="77777777" w:rsidR="00D062D7" w:rsidRPr="00FB053E" w:rsidRDefault="00D062D7">
      <w:pPr>
        <w:rPr>
          <w:color w:val="000000" w:themeColor="text1"/>
        </w:rPr>
      </w:pPr>
      <w:r w:rsidRPr="00FB053E">
        <w:rPr>
          <w:color w:val="000000" w:themeColor="text1"/>
        </w:rPr>
        <w:br w:type="page"/>
      </w:r>
    </w:p>
    <w:p w14:paraId="118DE49A" w14:textId="77777777" w:rsidR="006572B0" w:rsidRPr="00FB053E" w:rsidRDefault="00D062D7" w:rsidP="00D062D7">
      <w:pPr>
        <w:pStyle w:val="1"/>
        <w:spacing w:line="360" w:lineRule="auto"/>
        <w:ind w:firstLine="709"/>
        <w:jc w:val="center"/>
        <w:rPr>
          <w:rFonts w:ascii="Times New Roman" w:hAnsi="Times New Roman" w:cs="Times New Roman"/>
          <w:color w:val="000000" w:themeColor="text1"/>
          <w:sz w:val="28"/>
        </w:rPr>
      </w:pPr>
      <w:bookmarkStart w:id="0" w:name="_Toc272173698"/>
      <w:r w:rsidRPr="00FB053E">
        <w:rPr>
          <w:rFonts w:ascii="Times New Roman" w:hAnsi="Times New Roman" w:cs="Times New Roman"/>
          <w:color w:val="000000" w:themeColor="text1"/>
          <w:sz w:val="28"/>
        </w:rPr>
        <w:lastRenderedPageBreak/>
        <w:t>Введение</w:t>
      </w:r>
      <w:bookmarkEnd w:id="0"/>
    </w:p>
    <w:p w14:paraId="0B87B1D4" w14:textId="77777777" w:rsidR="00D062D7" w:rsidRPr="00FB053E" w:rsidRDefault="00D062D7" w:rsidP="00D062D7">
      <w:pPr>
        <w:spacing w:line="360" w:lineRule="auto"/>
        <w:ind w:firstLine="709"/>
        <w:rPr>
          <w:rFonts w:ascii="Times New Roman" w:hAnsi="Times New Roman" w:cs="Times New Roman"/>
          <w:color w:val="000000" w:themeColor="text1"/>
          <w:sz w:val="28"/>
        </w:rPr>
      </w:pPr>
    </w:p>
    <w:p w14:paraId="6FBDC93C" w14:textId="77777777" w:rsidR="00A5234E" w:rsidRPr="00FB053E" w:rsidRDefault="00D062D7" w:rsidP="00A5234E">
      <w:pPr>
        <w:spacing w:line="360" w:lineRule="auto"/>
        <w:ind w:firstLine="709"/>
        <w:jc w:val="both"/>
        <w:rPr>
          <w:rFonts w:ascii="Times New Roman" w:hAnsi="Times New Roman" w:cs="Times New Roman"/>
          <w:color w:val="000000" w:themeColor="text1"/>
          <w:sz w:val="28"/>
          <w:szCs w:val="28"/>
        </w:rPr>
      </w:pPr>
      <w:r w:rsidRPr="00FB053E">
        <w:rPr>
          <w:rFonts w:ascii="Times New Roman" w:hAnsi="Times New Roman" w:cs="Times New Roman"/>
          <w:color w:val="000000" w:themeColor="text1"/>
          <w:sz w:val="28"/>
          <w:szCs w:val="28"/>
        </w:rPr>
        <w:t>Каждое предприятие должно думать об инновациях, совершенствоваться и развивать свою продукцию (товары или услуги). Иначе предприятие не будет конкурентоспособным. Поэтому многие находятс</w:t>
      </w:r>
      <w:r w:rsidR="00A5234E" w:rsidRPr="00FB053E">
        <w:rPr>
          <w:rFonts w:ascii="Times New Roman" w:hAnsi="Times New Roman" w:cs="Times New Roman"/>
          <w:color w:val="000000" w:themeColor="text1"/>
          <w:sz w:val="28"/>
          <w:szCs w:val="28"/>
        </w:rPr>
        <w:t>я в постоянном поиске новых идей.</w:t>
      </w:r>
    </w:p>
    <w:p w14:paraId="5EDDFDFA" w14:textId="77777777" w:rsidR="00A5234E" w:rsidRPr="00FB053E" w:rsidRDefault="00A5234E" w:rsidP="00A5234E">
      <w:pPr>
        <w:spacing w:line="360" w:lineRule="auto"/>
        <w:ind w:firstLine="709"/>
        <w:jc w:val="both"/>
        <w:rPr>
          <w:rFonts w:ascii="Times New Roman" w:eastAsia="Times New Roman" w:hAnsi="Times New Roman" w:cs="Times New Roman"/>
          <w:bCs/>
          <w:color w:val="000000" w:themeColor="text1"/>
          <w:sz w:val="28"/>
          <w:szCs w:val="28"/>
          <w:shd w:val="clear" w:color="auto" w:fill="FFFFFF"/>
        </w:rPr>
      </w:pPr>
      <w:r w:rsidRPr="00FB053E">
        <w:rPr>
          <w:rFonts w:ascii="Times New Roman" w:eastAsia="Times New Roman" w:hAnsi="Times New Roman" w:cs="Times New Roman"/>
          <w:bCs/>
          <w:color w:val="000000" w:themeColor="text1"/>
          <w:sz w:val="28"/>
          <w:szCs w:val="28"/>
          <w:shd w:val="clear" w:color="auto" w:fill="FFFFFF"/>
        </w:rPr>
        <w:t>Нововведения, или инновации, распространяются на новые продукты, способы их производства, новшества в организационной и финансовой сфере. Разработка, внедрение в производство новой продукции имеют для организации важное значение как средство повышения конкурентоспособности и устранения зависимости фирмы от несовпадения жизненных циклов производимой продукции. В современных условиях обновление продукции идет довольно быстрыми темпами. Для успешного осуществления внедрения инноваций на предприятии необходима профессиональная система инновационного менеджмента.</w:t>
      </w:r>
    </w:p>
    <w:p w14:paraId="05655157" w14:textId="77777777" w:rsidR="00A5234E" w:rsidRPr="00FB053E" w:rsidRDefault="00A5234E" w:rsidP="00A5234E">
      <w:pPr>
        <w:spacing w:line="360" w:lineRule="auto"/>
        <w:ind w:firstLine="709"/>
        <w:jc w:val="both"/>
        <w:rPr>
          <w:rFonts w:ascii="Times New Roman" w:eastAsia="Times New Roman" w:hAnsi="Times New Roman" w:cs="Times New Roman"/>
          <w:bCs/>
          <w:color w:val="000000" w:themeColor="text1"/>
          <w:sz w:val="28"/>
          <w:szCs w:val="28"/>
          <w:shd w:val="clear" w:color="auto" w:fill="FFFFFF"/>
        </w:rPr>
      </w:pPr>
      <w:r w:rsidRPr="00FB053E">
        <w:rPr>
          <w:rFonts w:ascii="Times New Roman" w:eastAsia="Times New Roman" w:hAnsi="Times New Roman" w:cs="Times New Roman"/>
          <w:bCs/>
          <w:color w:val="000000" w:themeColor="text1"/>
          <w:sz w:val="28"/>
          <w:szCs w:val="28"/>
          <w:shd w:val="clear" w:color="auto" w:fill="FFFFFF"/>
        </w:rPr>
        <w:t>Инновационный менеджмент – одно из направлений стратегического управления, осуществляемое на высшем уровне руководства компании. Его целью является определение основных направлений научно-технической и производственной деятельности фирмы в следующих областях: разработка и внедрение новой продукции (инновационная деятельность); модернизация и совершенствование выпускаемой продукции; дальнейшее развитие производства традиционных видов продукции; снятие с производства устаревшей продукции.</w:t>
      </w:r>
    </w:p>
    <w:p w14:paraId="1AEE3134" w14:textId="77777777" w:rsidR="0037524B" w:rsidRPr="00FB053E" w:rsidRDefault="00A5234E" w:rsidP="00A5234E">
      <w:pPr>
        <w:spacing w:line="360" w:lineRule="auto"/>
        <w:ind w:firstLine="709"/>
        <w:jc w:val="both"/>
        <w:rPr>
          <w:rFonts w:ascii="Times New Roman" w:eastAsia="Times New Roman" w:hAnsi="Times New Roman" w:cs="Times New Roman"/>
          <w:bCs/>
          <w:color w:val="000000" w:themeColor="text1"/>
          <w:sz w:val="28"/>
          <w:szCs w:val="28"/>
          <w:shd w:val="clear" w:color="auto" w:fill="FFFFFF"/>
        </w:rPr>
      </w:pPr>
      <w:r w:rsidRPr="00FB053E">
        <w:rPr>
          <w:rFonts w:ascii="Times New Roman" w:eastAsia="Times New Roman" w:hAnsi="Times New Roman" w:cs="Times New Roman"/>
          <w:bCs/>
          <w:color w:val="000000" w:themeColor="text1"/>
          <w:sz w:val="28"/>
          <w:szCs w:val="28"/>
          <w:shd w:val="clear" w:color="auto" w:fill="FFFFFF"/>
        </w:rPr>
        <w:t>«Инновация - это усовершенствование деятельности субъекта хозяйствования, приносящее положительный экономический, социальный или экологический результат. Инновация представляет собой использование научных достижений в</w:t>
      </w:r>
      <w:r w:rsidR="0037524B" w:rsidRPr="00FB053E">
        <w:rPr>
          <w:rFonts w:ascii="Times New Roman" w:eastAsia="Times New Roman" w:hAnsi="Times New Roman" w:cs="Times New Roman"/>
          <w:bCs/>
          <w:color w:val="000000" w:themeColor="text1"/>
          <w:sz w:val="28"/>
          <w:szCs w:val="28"/>
          <w:shd w:val="clear" w:color="auto" w:fill="FFFFFF"/>
        </w:rPr>
        <w:t xml:space="preserve"> коммерческих целях». </w:t>
      </w:r>
    </w:p>
    <w:p w14:paraId="3EE24D04" w14:textId="77777777" w:rsidR="00A5234E" w:rsidRPr="00FB053E" w:rsidRDefault="00A5234E" w:rsidP="00A5234E">
      <w:pPr>
        <w:spacing w:line="360" w:lineRule="auto"/>
        <w:ind w:firstLine="709"/>
        <w:jc w:val="both"/>
        <w:rPr>
          <w:rFonts w:ascii="Times" w:eastAsia="Times New Roman" w:hAnsi="Times" w:cs="Times New Roman"/>
          <w:color w:val="000000" w:themeColor="text1"/>
          <w:sz w:val="28"/>
          <w:szCs w:val="28"/>
        </w:rPr>
      </w:pPr>
      <w:r w:rsidRPr="00FB053E">
        <w:rPr>
          <w:rFonts w:ascii="Times New Roman" w:eastAsia="Times New Roman" w:hAnsi="Times New Roman" w:cs="Times New Roman"/>
          <w:bCs/>
          <w:color w:val="000000" w:themeColor="text1"/>
          <w:sz w:val="28"/>
          <w:szCs w:val="28"/>
          <w:shd w:val="clear" w:color="auto" w:fill="FFFFFF"/>
        </w:rPr>
        <w:t>Целью данной контрольной работы является рассмотрение инноваций как объект прогнозирования. </w:t>
      </w:r>
    </w:p>
    <w:p w14:paraId="0AB163FB" w14:textId="77777777" w:rsidR="0037524B" w:rsidRPr="00FB053E" w:rsidRDefault="0037524B" w:rsidP="00A5234E">
      <w:pPr>
        <w:spacing w:line="360" w:lineRule="auto"/>
        <w:ind w:firstLine="709"/>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br w:type="page"/>
      </w:r>
    </w:p>
    <w:p w14:paraId="52553946" w14:textId="77777777" w:rsidR="00A5234E" w:rsidRPr="00FB053E" w:rsidRDefault="0037524B" w:rsidP="00F571F3">
      <w:pPr>
        <w:pStyle w:val="1"/>
        <w:jc w:val="center"/>
        <w:rPr>
          <w:rFonts w:ascii="Times New Roman" w:hAnsi="Times New Roman" w:cs="Times New Roman"/>
          <w:color w:val="000000" w:themeColor="text1"/>
          <w:sz w:val="28"/>
        </w:rPr>
      </w:pPr>
      <w:bookmarkStart w:id="1" w:name="_Toc272173699"/>
      <w:r w:rsidRPr="00FB053E">
        <w:rPr>
          <w:rFonts w:ascii="Times New Roman" w:hAnsi="Times New Roman" w:cs="Times New Roman"/>
          <w:color w:val="000000" w:themeColor="text1"/>
          <w:sz w:val="28"/>
        </w:rPr>
        <w:lastRenderedPageBreak/>
        <w:t>Инновация как объект прогнозирования</w:t>
      </w:r>
      <w:bookmarkEnd w:id="1"/>
    </w:p>
    <w:p w14:paraId="2A8308E6" w14:textId="77777777" w:rsidR="0059540D" w:rsidRPr="00FB053E" w:rsidRDefault="00F571F3" w:rsidP="0059540D">
      <w:pPr>
        <w:spacing w:line="360" w:lineRule="auto"/>
        <w:ind w:firstLine="709"/>
        <w:jc w:val="both"/>
        <w:rPr>
          <w:rFonts w:ascii="Times New Roman" w:eastAsia="Times New Roman" w:hAnsi="Times New Roman" w:cs="Times New Roman"/>
          <w:color w:val="000000" w:themeColor="text1"/>
          <w:sz w:val="28"/>
          <w:szCs w:val="28"/>
          <w:shd w:val="clear" w:color="auto" w:fill="FFFFFF"/>
        </w:rPr>
      </w:pPr>
      <w:r w:rsidRPr="00FB053E">
        <w:rPr>
          <w:rFonts w:ascii="Times New Roman" w:eastAsia="Times New Roman" w:hAnsi="Times New Roman" w:cs="Times New Roman"/>
          <w:b/>
          <w:bCs/>
          <w:color w:val="000000" w:themeColor="text1"/>
          <w:sz w:val="28"/>
          <w:szCs w:val="28"/>
          <w:shd w:val="clear" w:color="auto" w:fill="FFFFFF"/>
        </w:rPr>
        <w:t>Прогнозирование инноваций</w:t>
      </w:r>
      <w:r w:rsidRPr="00FB053E">
        <w:rPr>
          <w:rFonts w:ascii="Times New Roman" w:eastAsia="Times New Roman" w:hAnsi="Times New Roman" w:cs="Times New Roman"/>
          <w:color w:val="000000" w:themeColor="text1"/>
          <w:sz w:val="28"/>
          <w:szCs w:val="28"/>
          <w:shd w:val="clear" w:color="auto" w:fill="FFFFFF"/>
        </w:rPr>
        <w:t> – это сложный, противоречивый процесс с большой долей риска, трудности при этом возникают с учетом следующих факторов: изменения спроса на прогнозируемую продукцию; изменения цен на данную п</w:t>
      </w:r>
      <w:r w:rsidR="0059540D" w:rsidRPr="00FB053E">
        <w:rPr>
          <w:rFonts w:ascii="Times New Roman" w:eastAsia="Times New Roman" w:hAnsi="Times New Roman" w:cs="Times New Roman"/>
          <w:color w:val="000000" w:themeColor="text1"/>
          <w:sz w:val="28"/>
          <w:szCs w:val="28"/>
          <w:shd w:val="clear" w:color="auto" w:fill="FFFFFF"/>
        </w:rPr>
        <w:t>родукцию и, соответственно, при</w:t>
      </w:r>
      <w:r w:rsidRPr="00FB053E">
        <w:rPr>
          <w:rFonts w:ascii="Times New Roman" w:eastAsia="Times New Roman" w:hAnsi="Times New Roman" w:cs="Times New Roman"/>
          <w:color w:val="000000" w:themeColor="text1"/>
          <w:sz w:val="28"/>
          <w:szCs w:val="28"/>
          <w:shd w:val="clear" w:color="auto" w:fill="FFFFFF"/>
        </w:rPr>
        <w:t>были; собственных издержек на прогнозируемую продукцию; действий конкурентов, особенно в части создания и внедре</w:t>
      </w:r>
      <w:r w:rsidRPr="00FB053E">
        <w:rPr>
          <w:rFonts w:ascii="Times New Roman" w:eastAsia="Times New Roman" w:hAnsi="Times New Roman" w:cs="Times New Roman"/>
          <w:color w:val="000000" w:themeColor="text1"/>
          <w:sz w:val="28"/>
          <w:szCs w:val="28"/>
          <w:shd w:val="clear" w:color="auto" w:fill="FFFFFF"/>
        </w:rPr>
        <w:softHyphen/>
        <w:t>ния инноваций; перспектив развития инноваций.</w:t>
      </w:r>
    </w:p>
    <w:p w14:paraId="7FF92A8E" w14:textId="77777777" w:rsidR="0059540D" w:rsidRPr="00FB053E" w:rsidRDefault="0059540D" w:rsidP="0059540D">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В современных условиях, когда динамично и непредсказуемо изменяется внешняя среда организации, прогнозирование инноваций становится жизненно необходимым. Именно оно позволяет организации не только увидеть свое будущее и наметить цели, но и разработать программу действий по их достижению.</w:t>
      </w:r>
    </w:p>
    <w:p w14:paraId="14E282F9" w14:textId="77777777" w:rsidR="0059540D" w:rsidRPr="00FB053E" w:rsidRDefault="0059540D" w:rsidP="0059540D">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Прогнозирование инновационной деятельности тесно связано со стратегией на долгосрочную перспективу развития и имеет название инновационная стратегия, которая должна быть направлена на развитие и постоянное поддержание на высоком уровне инновационных способностей всей общественной системы, на создание благоприятной инновационной среды, как отмечает </w:t>
      </w:r>
      <w:proofErr w:type="spellStart"/>
      <w:r w:rsidRPr="00FB053E">
        <w:rPr>
          <w:rFonts w:ascii="Times New Roman" w:hAnsi="Times New Roman" w:cs="Times New Roman"/>
          <w:color w:val="000000" w:themeColor="text1"/>
          <w:sz w:val="28"/>
        </w:rPr>
        <w:t>Шамина</w:t>
      </w:r>
      <w:proofErr w:type="spellEnd"/>
      <w:r w:rsidRPr="00FB053E">
        <w:rPr>
          <w:rFonts w:ascii="Times New Roman" w:hAnsi="Times New Roman" w:cs="Times New Roman"/>
          <w:color w:val="000000" w:themeColor="text1"/>
          <w:sz w:val="28"/>
        </w:rPr>
        <w:t xml:space="preserve"> Л. К.</w:t>
      </w:r>
    </w:p>
    <w:p w14:paraId="50C747D3" w14:textId="77777777" w:rsidR="00F571F3" w:rsidRPr="00FB053E" w:rsidRDefault="0059540D" w:rsidP="0059540D">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Целью прогнозирования инновационной деятельности является определение возможных путей решения проблемы , а также развитие объекта  и выбор наиболее эффективных вариантов достижения цели.</w:t>
      </w:r>
    </w:p>
    <w:p w14:paraId="081B3A6E" w14:textId="77777777" w:rsidR="0059540D" w:rsidRPr="00FB053E" w:rsidRDefault="0059540D" w:rsidP="00B23296">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Методы прогнозирования – способы определения будущего состояния изучаемой системы. Выбор конкретного  метода прогноза зависит от:</w:t>
      </w:r>
    </w:p>
    <w:p w14:paraId="179D3A19" w14:textId="77777777" w:rsidR="0059540D" w:rsidRPr="00FB053E" w:rsidRDefault="0059540D" w:rsidP="00B23296">
      <w:pPr>
        <w:pStyle w:val="a5"/>
        <w:numPr>
          <w:ilvl w:val="0"/>
          <w:numId w:val="4"/>
        </w:num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особенностей решаемой проблемы;</w:t>
      </w:r>
    </w:p>
    <w:p w14:paraId="05CA840A" w14:textId="77777777" w:rsidR="0059540D" w:rsidRPr="00FB053E" w:rsidRDefault="0059540D" w:rsidP="00B23296">
      <w:pPr>
        <w:pStyle w:val="a5"/>
        <w:numPr>
          <w:ilvl w:val="0"/>
          <w:numId w:val="4"/>
        </w:num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особенностей объекта прогнозирования (степени изменчивости, динамичности, сложности, неопределенности);</w:t>
      </w:r>
    </w:p>
    <w:p w14:paraId="45381487" w14:textId="77777777" w:rsidR="0059540D" w:rsidRPr="00FB053E" w:rsidRDefault="0059540D" w:rsidP="00B23296">
      <w:pPr>
        <w:pStyle w:val="a5"/>
        <w:numPr>
          <w:ilvl w:val="0"/>
          <w:numId w:val="4"/>
        </w:num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качества информации;</w:t>
      </w:r>
    </w:p>
    <w:p w14:paraId="13784EEB" w14:textId="77777777" w:rsidR="0059540D" w:rsidRPr="00FB053E" w:rsidRDefault="0059540D" w:rsidP="00B23296">
      <w:pPr>
        <w:pStyle w:val="a5"/>
        <w:numPr>
          <w:ilvl w:val="0"/>
          <w:numId w:val="4"/>
        </w:num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временных характеристик;</w:t>
      </w:r>
    </w:p>
    <w:p w14:paraId="097858FA" w14:textId="77777777" w:rsidR="0059540D" w:rsidRPr="00FB053E" w:rsidRDefault="0059540D" w:rsidP="00B23296">
      <w:pPr>
        <w:pStyle w:val="a5"/>
        <w:numPr>
          <w:ilvl w:val="0"/>
          <w:numId w:val="4"/>
        </w:num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точности и т.д.</w:t>
      </w:r>
    </w:p>
    <w:p w14:paraId="68FA2CDC" w14:textId="77777777" w:rsidR="0059540D" w:rsidRPr="00FB053E" w:rsidRDefault="0059540D" w:rsidP="00B23296">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lastRenderedPageBreak/>
        <w:t>Методы прогнозирования делятся на:</w:t>
      </w:r>
    </w:p>
    <w:p w14:paraId="6097DD0B" w14:textId="77777777" w:rsidR="00B23296" w:rsidRPr="00FB053E" w:rsidRDefault="00B23296" w:rsidP="00610994">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 экстраполяции (перенесении в будущее тенденций, имевших место в прошлом и настоящем);</w:t>
      </w:r>
    </w:p>
    <w:p w14:paraId="3D07E921" w14:textId="77777777" w:rsidR="00987C91" w:rsidRPr="00FB053E" w:rsidRDefault="00B23296" w:rsidP="00610994">
      <w:pPr>
        <w:spacing w:line="360" w:lineRule="auto"/>
        <w:ind w:firstLine="709"/>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 экспертизе (метод экспертных оценок - оценка вероятности событий на основе опроса компетентных лиц - экспертов);</w:t>
      </w:r>
    </w:p>
    <w:p w14:paraId="738773AC" w14:textId="77777777" w:rsidR="00987C91" w:rsidRPr="00FB053E" w:rsidRDefault="00987C91" w:rsidP="00610994">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 Экспертные оценки бывают:</w:t>
      </w:r>
    </w:p>
    <w:p w14:paraId="2E6D81C6" w14:textId="77777777" w:rsidR="00987C91" w:rsidRPr="00FB053E" w:rsidRDefault="00987C91" w:rsidP="00610994">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индивидуальные - это оценки одного специалиста.</w:t>
      </w:r>
    </w:p>
    <w:p w14:paraId="3A185F2C" w14:textId="77777777" w:rsidR="00987C91" w:rsidRPr="00FB053E" w:rsidRDefault="00987C91" w:rsidP="00610994">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коллективные - это сведенные вместе оценки многих специалистов (метод </w:t>
      </w:r>
      <w:proofErr w:type="spellStart"/>
      <w:r w:rsidRPr="00FB053E">
        <w:rPr>
          <w:rFonts w:ascii="Times New Roman" w:hAnsi="Times New Roman" w:cs="Times New Roman"/>
          <w:color w:val="000000" w:themeColor="text1"/>
          <w:sz w:val="28"/>
        </w:rPr>
        <w:t>Дельфи</w:t>
      </w:r>
      <w:proofErr w:type="spellEnd"/>
      <w:r w:rsidRPr="00FB053E">
        <w:rPr>
          <w:rFonts w:ascii="Times New Roman" w:hAnsi="Times New Roman" w:cs="Times New Roman"/>
          <w:color w:val="000000" w:themeColor="text1"/>
          <w:sz w:val="28"/>
        </w:rPr>
        <w:t>, метод сценариев).</w:t>
      </w:r>
    </w:p>
    <w:p w14:paraId="5407F772" w14:textId="77777777" w:rsidR="00987C91" w:rsidRPr="00FB053E" w:rsidRDefault="00987C91"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w:t>
      </w:r>
      <w:r w:rsidRPr="00FB053E">
        <w:rPr>
          <w:rFonts w:ascii="Times New Roman" w:hAnsi="Times New Roman" w:cs="Times New Roman"/>
          <w:i/>
          <w:color w:val="000000" w:themeColor="text1"/>
          <w:sz w:val="28"/>
        </w:rPr>
        <w:t>Метод сценариев</w:t>
      </w:r>
      <w:r w:rsidRPr="00FB053E">
        <w:rPr>
          <w:rFonts w:ascii="Times New Roman" w:hAnsi="Times New Roman" w:cs="Times New Roman"/>
          <w:color w:val="000000" w:themeColor="text1"/>
          <w:sz w:val="28"/>
        </w:rPr>
        <w:t xml:space="preserve"> - это метод декомпозиции задачи прогнозирования, предусматривающий выделение набора отдельных вариантов развития событий (сценариев), в совокупности охватывающих все возможные варианты развития. При этом каждый отдельный сценарий должен допускать возможность достаточно точного прогнозирования, а общее число сценариев должно быть обозримо». </w:t>
      </w:r>
    </w:p>
    <w:p w14:paraId="50ACAFCC" w14:textId="77777777" w:rsidR="00987C91" w:rsidRPr="00FB053E" w:rsidRDefault="00987C91"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w:t>
      </w:r>
      <w:r w:rsidRPr="00FB053E">
        <w:rPr>
          <w:rFonts w:ascii="Times New Roman" w:hAnsi="Times New Roman" w:cs="Times New Roman"/>
          <w:i/>
          <w:color w:val="000000" w:themeColor="text1"/>
          <w:sz w:val="28"/>
        </w:rPr>
        <w:t xml:space="preserve">Метод </w:t>
      </w:r>
      <w:proofErr w:type="spellStart"/>
      <w:r w:rsidRPr="00FB053E">
        <w:rPr>
          <w:rFonts w:ascii="Times New Roman" w:hAnsi="Times New Roman" w:cs="Times New Roman"/>
          <w:i/>
          <w:color w:val="000000" w:themeColor="text1"/>
          <w:sz w:val="28"/>
        </w:rPr>
        <w:t>Дельфи</w:t>
      </w:r>
      <w:proofErr w:type="spellEnd"/>
      <w:r w:rsidRPr="00FB053E">
        <w:rPr>
          <w:rFonts w:ascii="Times New Roman" w:hAnsi="Times New Roman" w:cs="Times New Roman"/>
          <w:color w:val="000000" w:themeColor="text1"/>
          <w:sz w:val="28"/>
        </w:rPr>
        <w:t xml:space="preserve"> - инструмент, позволяющий учесть независимое мнение всех участников группы экспертов по обсуждаемому вопросу путем последовательного объединения идей, выводов и предложений и прийти к согласию. Метод основан на многократных анонимных групповых интервью. Известно, что использование коллективных знаний ведет к возможности нахождения сильных решений, однако в процессе обмена мнениями между участниками может сказаться влияние авторитета коллег и все сведется к появлению популярных ответов». Метод </w:t>
      </w:r>
      <w:proofErr w:type="spellStart"/>
      <w:r w:rsidRPr="00FB053E">
        <w:rPr>
          <w:rFonts w:ascii="Times New Roman" w:hAnsi="Times New Roman" w:cs="Times New Roman"/>
          <w:color w:val="000000" w:themeColor="text1"/>
          <w:sz w:val="28"/>
        </w:rPr>
        <w:t>Дельфи</w:t>
      </w:r>
      <w:proofErr w:type="spellEnd"/>
      <w:r w:rsidRPr="00FB053E">
        <w:rPr>
          <w:rFonts w:ascii="Times New Roman" w:hAnsi="Times New Roman" w:cs="Times New Roman"/>
          <w:color w:val="000000" w:themeColor="text1"/>
          <w:sz w:val="28"/>
        </w:rPr>
        <w:t xml:space="preserve"> позволяет разрешить это диалектическое противоречие. Для этого прямые дискуссии экспертов заменяются индивидуальными опросами. Собранные варианты ответов подвергаются статистической обработке. Полученные обобщенные ответы передаются каждому эксперту путем личного общения, либо по обычной или электронной почте с просьбой пересмотреть и уточнить свое мнение, если он сочтет необходимым. Эта процедура может повторяться несколько раз. </w:t>
      </w:r>
    </w:p>
    <w:p w14:paraId="0BE107B8" w14:textId="77777777" w:rsidR="00B23296" w:rsidRPr="00FB053E" w:rsidRDefault="00B23296" w:rsidP="00B23296">
      <w:pPr>
        <w:spacing w:line="360" w:lineRule="auto"/>
        <w:ind w:firstLine="709"/>
        <w:jc w:val="both"/>
        <w:rPr>
          <w:rFonts w:ascii="Times New Roman" w:hAnsi="Times New Roman" w:cs="Times New Roman"/>
          <w:color w:val="000000" w:themeColor="text1"/>
          <w:sz w:val="28"/>
        </w:rPr>
      </w:pPr>
    </w:p>
    <w:p w14:paraId="52F1D2D1" w14:textId="77777777" w:rsidR="00B23296" w:rsidRPr="00FB053E" w:rsidRDefault="00B23296" w:rsidP="00B23296">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3) моделировании (метод имитационного моделирования - формализации выявленных зависимостей с помощью математических символов).</w:t>
      </w:r>
    </w:p>
    <w:p w14:paraId="223185E0" w14:textId="77777777" w:rsidR="00987C91" w:rsidRPr="00FB053E" w:rsidRDefault="00CD17F6"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i/>
          <w:color w:val="000000" w:themeColor="text1"/>
          <w:sz w:val="28"/>
        </w:rPr>
        <w:t>Регрессионный анализ </w:t>
      </w:r>
      <w:r w:rsidRPr="00FB053E">
        <w:rPr>
          <w:rFonts w:ascii="Times New Roman" w:hAnsi="Times New Roman" w:cs="Times New Roman"/>
          <w:color w:val="000000" w:themeColor="text1"/>
          <w:sz w:val="28"/>
        </w:rPr>
        <w:t>восстанавливает зависимость определенной величины (или нескольких величин) от других величин. Он используется для различных видов прогнозировани</w:t>
      </w:r>
      <w:r w:rsidR="00987C91" w:rsidRPr="00FB053E">
        <w:rPr>
          <w:rFonts w:ascii="Times New Roman" w:hAnsi="Times New Roman" w:cs="Times New Roman"/>
          <w:color w:val="000000" w:themeColor="text1"/>
          <w:sz w:val="28"/>
        </w:rPr>
        <w:t>я (объема инвестиций, уровня затрат, финансовых ре</w:t>
      </w:r>
      <w:r w:rsidRPr="00FB053E">
        <w:rPr>
          <w:rFonts w:ascii="Times New Roman" w:hAnsi="Times New Roman" w:cs="Times New Roman"/>
          <w:color w:val="000000" w:themeColor="text1"/>
          <w:sz w:val="28"/>
        </w:rPr>
        <w:t>зультатов, объемов продаж и т.п.). Многомерная регрессия, в том числе с использованием непараметрических оценок плотности распределения – основной на настоящий момент эконометрич</w:t>
      </w:r>
      <w:r w:rsidR="00987C91" w:rsidRPr="00FB053E">
        <w:rPr>
          <w:rFonts w:ascii="Times New Roman" w:hAnsi="Times New Roman" w:cs="Times New Roman"/>
          <w:color w:val="000000" w:themeColor="text1"/>
          <w:sz w:val="28"/>
        </w:rPr>
        <w:t>еский аппарат прогнозирования.</w:t>
      </w:r>
    </w:p>
    <w:p w14:paraId="60E9B611" w14:textId="77777777" w:rsidR="00987C91" w:rsidRPr="00FB053E" w:rsidRDefault="00CD17F6"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Метод </w:t>
      </w:r>
      <w:r w:rsidRPr="00FB053E">
        <w:rPr>
          <w:rFonts w:ascii="Times New Roman" w:hAnsi="Times New Roman" w:cs="Times New Roman"/>
          <w:i/>
          <w:color w:val="000000" w:themeColor="text1"/>
          <w:sz w:val="28"/>
        </w:rPr>
        <w:t>авторегрессии</w:t>
      </w:r>
      <w:r w:rsidRPr="00FB053E">
        <w:rPr>
          <w:rFonts w:ascii="Times New Roman" w:hAnsi="Times New Roman" w:cs="Times New Roman"/>
          <w:color w:val="000000" w:themeColor="text1"/>
          <w:sz w:val="28"/>
        </w:rPr>
        <w:t xml:space="preserve">, полезный для прогнозирования по временным рядам, основан на </w:t>
      </w:r>
      <w:proofErr w:type="spellStart"/>
      <w:r w:rsidRPr="00FB053E">
        <w:rPr>
          <w:rFonts w:ascii="Times New Roman" w:hAnsi="Times New Roman" w:cs="Times New Roman"/>
          <w:color w:val="000000" w:themeColor="text1"/>
          <w:sz w:val="28"/>
        </w:rPr>
        <w:t>авторегрессионных</w:t>
      </w:r>
      <w:proofErr w:type="spellEnd"/>
      <w:r w:rsidRPr="00FB053E">
        <w:rPr>
          <w:rFonts w:ascii="Times New Roman" w:hAnsi="Times New Roman" w:cs="Times New Roman"/>
          <w:color w:val="000000" w:themeColor="text1"/>
          <w:sz w:val="28"/>
        </w:rPr>
        <w:t xml:space="preserve"> моделях. Для многих явлений их современное состояние функционально определяется предшествующими состояниями системы, в большей степени недавними, в гораздо меньшей — далеко отстоящими от заданного по временному ряду. Подобные связи принято называть автокорреляцией — корреляцией ряда с самим собой. Автокорреляция первого порядка характеризует тесноту связи между соседними значениями временного ряда, автокорреляция второго порядка — между отстоящими друг от друга на два периода и т.д. И вообще, автокорреляция n-</w:t>
      </w:r>
      <w:proofErr w:type="spellStart"/>
      <w:r w:rsidRPr="00FB053E">
        <w:rPr>
          <w:rFonts w:ascii="Times New Roman" w:hAnsi="Times New Roman" w:cs="Times New Roman"/>
          <w:color w:val="000000" w:themeColor="text1"/>
          <w:sz w:val="28"/>
        </w:rPr>
        <w:t>го</w:t>
      </w:r>
      <w:proofErr w:type="spellEnd"/>
      <w:r w:rsidRPr="00FB053E">
        <w:rPr>
          <w:rFonts w:ascii="Times New Roman" w:hAnsi="Times New Roman" w:cs="Times New Roman"/>
          <w:color w:val="000000" w:themeColor="text1"/>
          <w:sz w:val="28"/>
        </w:rPr>
        <w:t xml:space="preserve"> порядка относится к степени связанности откликов, разнесенных на n периодов. Предполагая, что возникшая связь между значениями сохранится некоторое время в будущем, мы получаем механизм прогнозирования, основанный на построении регрессии точек ряда на сам</w:t>
      </w:r>
      <w:r w:rsidR="00987C91" w:rsidRPr="00FB053E">
        <w:rPr>
          <w:rFonts w:ascii="Times New Roman" w:hAnsi="Times New Roman" w:cs="Times New Roman"/>
          <w:color w:val="000000" w:themeColor="text1"/>
          <w:sz w:val="28"/>
        </w:rPr>
        <w:t>их себя, т.е. — авторегрессии.</w:t>
      </w:r>
    </w:p>
    <w:p w14:paraId="00FAA643" w14:textId="77777777" w:rsidR="00987C91" w:rsidRPr="00FB053E" w:rsidRDefault="00CD17F6" w:rsidP="00987C91">
      <w:pPr>
        <w:spacing w:line="360" w:lineRule="auto"/>
        <w:ind w:firstLine="709"/>
        <w:jc w:val="both"/>
        <w:rPr>
          <w:rFonts w:ascii="Times New Roman" w:hAnsi="Times New Roman" w:cs="Times New Roman"/>
          <w:color w:val="000000" w:themeColor="text1"/>
          <w:sz w:val="28"/>
        </w:rPr>
      </w:pPr>
      <w:proofErr w:type="spellStart"/>
      <w:r w:rsidRPr="00FB053E">
        <w:rPr>
          <w:rFonts w:ascii="Times New Roman" w:hAnsi="Times New Roman" w:cs="Times New Roman"/>
          <w:i/>
          <w:color w:val="000000" w:themeColor="text1"/>
          <w:sz w:val="28"/>
        </w:rPr>
        <w:t>Авторегрессионные</w:t>
      </w:r>
      <w:proofErr w:type="spellEnd"/>
      <w:r w:rsidRPr="00FB053E">
        <w:rPr>
          <w:rFonts w:ascii="Times New Roman" w:hAnsi="Times New Roman" w:cs="Times New Roman"/>
          <w:color w:val="000000" w:themeColor="text1"/>
          <w:sz w:val="28"/>
        </w:rPr>
        <w:t xml:space="preserve"> модели разных порядков — первого, второго, в общем случае n-ого — можно описать уравнениями следующего вида:</w:t>
      </w:r>
      <w:r w:rsidRPr="00FB053E">
        <w:rPr>
          <w:rFonts w:ascii="Times New Roman" w:hAnsi="Times New Roman" w:cs="Times New Roman"/>
          <w:color w:val="000000" w:themeColor="text1"/>
          <w:sz w:val="28"/>
        </w:rPr>
        <w:br/>
      </w:r>
      <w:r w:rsidRPr="00FB053E">
        <w:rPr>
          <w:rFonts w:ascii="Times New Roman" w:hAnsi="Times New Roman" w:cs="Times New Roman"/>
          <w:color w:val="000000" w:themeColor="text1"/>
          <w:sz w:val="28"/>
        </w:rPr>
        <w:br/>
      </w:r>
      <w:r w:rsidRPr="00FB053E">
        <w:rPr>
          <w:rFonts w:ascii="Times New Roman" w:hAnsi="Times New Roman" w:cs="Times New Roman"/>
          <w:noProof/>
          <w:color w:val="000000" w:themeColor="text1"/>
          <w:sz w:val="28"/>
          <w:lang w:val="en-US"/>
        </w:rPr>
        <w:lastRenderedPageBreak/>
        <w:drawing>
          <wp:inline distT="0" distB="0" distL="0" distR="0" wp14:anchorId="0A8D91D0" wp14:editId="741F8C7C">
            <wp:extent cx="3302000" cy="1003300"/>
            <wp:effectExtent l="0" t="0" r="0" b="12700"/>
            <wp:docPr id="1" name="Рисунок 1" descr="http://coolreferat.com/ref-2_997882085-1572.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olreferat.com/ref-2_997882085-1572.coolpi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0" cy="1003300"/>
                    </a:xfrm>
                    <a:prstGeom prst="rect">
                      <a:avLst/>
                    </a:prstGeom>
                    <a:noFill/>
                    <a:ln>
                      <a:noFill/>
                    </a:ln>
                  </pic:spPr>
                </pic:pic>
              </a:graphicData>
            </a:graphic>
          </wp:inline>
        </w:drawing>
      </w:r>
      <w:r w:rsidRPr="00FB053E">
        <w:rPr>
          <w:rFonts w:ascii="Times New Roman" w:hAnsi="Times New Roman" w:cs="Times New Roman"/>
          <w:color w:val="000000" w:themeColor="text1"/>
          <w:sz w:val="28"/>
        </w:rPr>
        <w:t>   </w:t>
      </w:r>
      <w:r w:rsidRPr="00FB053E">
        <w:rPr>
          <w:rFonts w:ascii="Times New Roman" w:hAnsi="Times New Roman" w:cs="Times New Roman"/>
          <w:color w:val="000000" w:themeColor="text1"/>
          <w:sz w:val="28"/>
        </w:rPr>
        <w:br/>
      </w:r>
      <w:r w:rsidRPr="00FB053E">
        <w:rPr>
          <w:rFonts w:ascii="Times New Roman" w:hAnsi="Times New Roman" w:cs="Times New Roman"/>
          <w:color w:val="000000" w:themeColor="text1"/>
          <w:sz w:val="28"/>
        </w:rPr>
        <w:br/>
        <w:t>где b0 — константа (свободный член</w:t>
      </w:r>
      <w:r w:rsidR="00987C91" w:rsidRPr="00FB053E">
        <w:rPr>
          <w:rFonts w:ascii="Times New Roman" w:hAnsi="Times New Roman" w:cs="Times New Roman"/>
          <w:color w:val="000000" w:themeColor="text1"/>
          <w:sz w:val="28"/>
        </w:rPr>
        <w:t xml:space="preserve">) </w:t>
      </w:r>
      <w:proofErr w:type="spellStart"/>
      <w:r w:rsidR="00987C91" w:rsidRPr="00FB053E">
        <w:rPr>
          <w:rFonts w:ascii="Times New Roman" w:hAnsi="Times New Roman" w:cs="Times New Roman"/>
          <w:color w:val="000000" w:themeColor="text1"/>
          <w:sz w:val="28"/>
        </w:rPr>
        <w:t>авторегрессионного</w:t>
      </w:r>
      <w:proofErr w:type="spellEnd"/>
      <w:r w:rsidR="00987C91" w:rsidRPr="00FB053E">
        <w:rPr>
          <w:rFonts w:ascii="Times New Roman" w:hAnsi="Times New Roman" w:cs="Times New Roman"/>
          <w:color w:val="000000" w:themeColor="text1"/>
          <w:sz w:val="28"/>
        </w:rPr>
        <w:t xml:space="preserve"> уравнения </w:t>
      </w:r>
      <w:r w:rsidRPr="00FB053E">
        <w:rPr>
          <w:rFonts w:ascii="Times New Roman" w:hAnsi="Times New Roman" w:cs="Times New Roman"/>
          <w:color w:val="000000" w:themeColor="text1"/>
          <w:sz w:val="28"/>
        </w:rPr>
        <w:t>b1 , b2 ... </w:t>
      </w:r>
      <w:proofErr w:type="spellStart"/>
      <w:r w:rsidRPr="00FB053E">
        <w:rPr>
          <w:rFonts w:ascii="Times New Roman" w:hAnsi="Times New Roman" w:cs="Times New Roman"/>
          <w:color w:val="000000" w:themeColor="text1"/>
          <w:sz w:val="28"/>
        </w:rPr>
        <w:t>bn</w:t>
      </w:r>
      <w:proofErr w:type="spellEnd"/>
      <w:r w:rsidR="00987C91" w:rsidRPr="00FB053E">
        <w:rPr>
          <w:rFonts w:ascii="Times New Roman" w:hAnsi="Times New Roman" w:cs="Times New Roman"/>
          <w:color w:val="000000" w:themeColor="text1"/>
          <w:sz w:val="28"/>
        </w:rPr>
        <w:t> — коэффициенты авторегрессии;</w:t>
      </w:r>
    </w:p>
    <w:p w14:paraId="2AC90406" w14:textId="77777777" w:rsidR="00987C91" w:rsidRPr="00FB053E" w:rsidRDefault="00CD17F6" w:rsidP="00987C91">
      <w:pPr>
        <w:spacing w:line="360" w:lineRule="auto"/>
        <w:ind w:firstLine="709"/>
        <w:jc w:val="both"/>
        <w:rPr>
          <w:rFonts w:ascii="Times New Roman" w:hAnsi="Times New Roman" w:cs="Times New Roman"/>
          <w:color w:val="000000" w:themeColor="text1"/>
          <w:sz w:val="28"/>
        </w:rPr>
      </w:pPr>
      <w:proofErr w:type="spellStart"/>
      <w:r w:rsidRPr="00FB053E">
        <w:rPr>
          <w:rFonts w:ascii="Times New Roman" w:hAnsi="Times New Roman" w:cs="Times New Roman"/>
          <w:color w:val="000000" w:themeColor="text1"/>
          <w:sz w:val="28"/>
        </w:rPr>
        <w:t>Yi</w:t>
      </w:r>
      <w:proofErr w:type="spellEnd"/>
      <w:r w:rsidRPr="00FB053E">
        <w:rPr>
          <w:rFonts w:ascii="Times New Roman" w:hAnsi="Times New Roman" w:cs="Times New Roman"/>
          <w:color w:val="000000" w:themeColor="text1"/>
          <w:sz w:val="28"/>
        </w:rPr>
        <w:t> — величина откли</w:t>
      </w:r>
      <w:r w:rsidR="00987C91" w:rsidRPr="00FB053E">
        <w:rPr>
          <w:rFonts w:ascii="Times New Roman" w:hAnsi="Times New Roman" w:cs="Times New Roman"/>
          <w:color w:val="000000" w:themeColor="text1"/>
          <w:sz w:val="28"/>
        </w:rPr>
        <w:t>ка в некоторый момент времени;</w:t>
      </w:r>
    </w:p>
    <w:p w14:paraId="7CAC300C" w14:textId="77777777" w:rsidR="00987C91" w:rsidRPr="00FB053E" w:rsidRDefault="00CD17F6"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Yi-1 , Yi-2 ... </w:t>
      </w:r>
      <w:proofErr w:type="spellStart"/>
      <w:r w:rsidRPr="00FB053E">
        <w:rPr>
          <w:rFonts w:ascii="Times New Roman" w:hAnsi="Times New Roman" w:cs="Times New Roman"/>
          <w:color w:val="000000" w:themeColor="text1"/>
          <w:sz w:val="28"/>
        </w:rPr>
        <w:t>Yi</w:t>
      </w:r>
      <w:proofErr w:type="spellEnd"/>
      <w:r w:rsidRPr="00FB053E">
        <w:rPr>
          <w:rFonts w:ascii="Times New Roman" w:hAnsi="Times New Roman" w:cs="Times New Roman"/>
          <w:color w:val="000000" w:themeColor="text1"/>
          <w:sz w:val="28"/>
        </w:rPr>
        <w:t>-n — соответственно отклики одним, двумя ..</w:t>
      </w:r>
      <w:r w:rsidR="00987C91" w:rsidRPr="00FB053E">
        <w:rPr>
          <w:rFonts w:ascii="Times New Roman" w:hAnsi="Times New Roman" w:cs="Times New Roman"/>
          <w:color w:val="000000" w:themeColor="text1"/>
          <w:sz w:val="28"/>
        </w:rPr>
        <w:t>. n периодами ранее заданного;</w:t>
      </w:r>
    </w:p>
    <w:p w14:paraId="74BC27D7" w14:textId="77777777" w:rsidR="00CD17F6" w:rsidRPr="00FB053E" w:rsidRDefault="00CD17F6" w:rsidP="00987C9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noProof/>
          <w:color w:val="000000" w:themeColor="text1"/>
          <w:sz w:val="28"/>
          <w:lang w:val="en-US"/>
        </w:rPr>
        <w:drawing>
          <wp:inline distT="0" distB="0" distL="0" distR="0" wp14:anchorId="795D6C87" wp14:editId="10195E13">
            <wp:extent cx="254000" cy="279400"/>
            <wp:effectExtent l="0" t="0" r="0" b="0"/>
            <wp:docPr id="2" name="Рисунок 2" descr="http://coolreferat.com/ref-2_997883657-421.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olreferat.com/ref-2_997883657-421.coolpi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279400"/>
                    </a:xfrm>
                    <a:prstGeom prst="rect">
                      <a:avLst/>
                    </a:prstGeom>
                    <a:noFill/>
                    <a:ln>
                      <a:noFill/>
                    </a:ln>
                  </pic:spPr>
                </pic:pic>
              </a:graphicData>
            </a:graphic>
          </wp:inline>
        </w:drawing>
      </w:r>
      <w:r w:rsidRPr="00FB053E">
        <w:rPr>
          <w:rFonts w:ascii="Times New Roman" w:hAnsi="Times New Roman" w:cs="Times New Roman"/>
          <w:color w:val="000000" w:themeColor="text1"/>
          <w:sz w:val="28"/>
        </w:rPr>
        <w:t xml:space="preserve">— </w:t>
      </w:r>
      <w:proofErr w:type="spellStart"/>
      <w:r w:rsidRPr="00FB053E">
        <w:rPr>
          <w:rFonts w:ascii="Times New Roman" w:hAnsi="Times New Roman" w:cs="Times New Roman"/>
          <w:color w:val="000000" w:themeColor="text1"/>
          <w:sz w:val="28"/>
        </w:rPr>
        <w:t>нескоррелированная</w:t>
      </w:r>
      <w:proofErr w:type="spellEnd"/>
      <w:r w:rsidRPr="00FB053E">
        <w:rPr>
          <w:rFonts w:ascii="Times New Roman" w:hAnsi="Times New Roman" w:cs="Times New Roman"/>
          <w:color w:val="000000" w:themeColor="text1"/>
          <w:sz w:val="28"/>
        </w:rPr>
        <w:t xml:space="preserve"> случайная компонента, присутствующая в отклике и связанная с ошибками наблюдения и погрешностями модел</w:t>
      </w:r>
      <w:r w:rsidR="00987C91" w:rsidRPr="00FB053E">
        <w:rPr>
          <w:rFonts w:ascii="Times New Roman" w:hAnsi="Times New Roman" w:cs="Times New Roman"/>
          <w:color w:val="000000" w:themeColor="text1"/>
          <w:sz w:val="28"/>
        </w:rPr>
        <w:t>и</w:t>
      </w:r>
    </w:p>
    <w:p w14:paraId="715165DA" w14:textId="77777777" w:rsidR="00D60C31" w:rsidRPr="00FB053E" w:rsidRDefault="00863908" w:rsidP="00D60C3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Прогнозирование инноваций в организации представляет собой нахождение наиболее вероятных и перспективных путей развития в технической области. Оно дает возможность заглянуть в будущее и увидеть, какие наиболее вероятные изменения могут произойти в области применяемой техники и технологии, а также в выпускаемой продукции и как это скажется на конк</w:t>
      </w:r>
      <w:r w:rsidR="00D60C31" w:rsidRPr="00FB053E">
        <w:rPr>
          <w:rFonts w:ascii="Times New Roman" w:hAnsi="Times New Roman" w:cs="Times New Roman"/>
          <w:color w:val="000000" w:themeColor="text1"/>
          <w:sz w:val="28"/>
        </w:rPr>
        <w:t>урентоспособности организации.</w:t>
      </w:r>
    </w:p>
    <w:p w14:paraId="5ABD5B0C" w14:textId="77777777" w:rsidR="00D60C31" w:rsidRPr="00FB053E" w:rsidRDefault="00863908" w:rsidP="00D60C3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Прогнозирование наиболее тесно связано с планированием. </w:t>
      </w:r>
      <w:r w:rsidR="00D60C31" w:rsidRPr="00FB053E">
        <w:rPr>
          <w:rFonts w:ascii="Tahoma" w:eastAsia="Times New Roman" w:hAnsi="Tahoma" w:cs="Tahoma"/>
          <w:color w:val="000000" w:themeColor="text1"/>
        </w:rPr>
        <w:t> </w:t>
      </w:r>
      <w:r w:rsidR="00D60C31" w:rsidRPr="00FB053E">
        <w:rPr>
          <w:rFonts w:ascii="Times New Roman" w:hAnsi="Times New Roman" w:cs="Times New Roman"/>
          <w:color w:val="000000" w:themeColor="text1"/>
          <w:sz w:val="28"/>
        </w:rPr>
        <w:t xml:space="preserve">Под прогнозом понимается научно-обоснованное суждение о возможных состояниях организации и ее среды в будущем, об альтернативных путях и сроках его осуществления. План и прогноз представляют собой </w:t>
      </w:r>
      <w:proofErr w:type="spellStart"/>
      <w:r w:rsidR="00D60C31" w:rsidRPr="00FB053E">
        <w:rPr>
          <w:rFonts w:ascii="Times New Roman" w:hAnsi="Times New Roman" w:cs="Times New Roman"/>
          <w:color w:val="000000" w:themeColor="text1"/>
          <w:sz w:val="28"/>
        </w:rPr>
        <w:t>взаимодополняемые</w:t>
      </w:r>
      <w:proofErr w:type="spellEnd"/>
      <w:r w:rsidR="00D60C31" w:rsidRPr="00FB053E">
        <w:rPr>
          <w:rFonts w:ascii="Times New Roman" w:hAnsi="Times New Roman" w:cs="Times New Roman"/>
          <w:color w:val="000000" w:themeColor="text1"/>
          <w:sz w:val="28"/>
        </w:rPr>
        <w:t xml:space="preserve"> стадии плана при определяющей роли плана как ведущего звена управления. При этом прогноз выступает как фактор, ориентирующий организацию на возможное развитие в будущем, а прогнозирование – как инструмент разработки планов. Формы сочетания прогноза и плана могут быть различными: прогноз может предшествовать плану; прогноз может следовать за планом и проводится в процессе разработки плана.</w:t>
      </w:r>
    </w:p>
    <w:p w14:paraId="2D5AC921" w14:textId="77777777" w:rsidR="00D60C31" w:rsidRPr="00FB053E" w:rsidRDefault="00D60C31" w:rsidP="00D60C3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lastRenderedPageBreak/>
        <w:t>В инновационной деятельности используются различные типы прогнозов, характеризующиеся определенными методами разработки, информационное и кадровое, техническое обеспечение. По времени прогнозы бывают: оперативные; краткосрочные; среднесрочные; долгосрочные. По функциональному признаку: поисковый прогноз; нормативный прогноз; прогнозирование, основанное на творческом ведении будущего, используем интуицию менеджера По возможности воздействия на будущее: пассивный прогноз; активный прогноз.</w:t>
      </w:r>
    </w:p>
    <w:p w14:paraId="0EE2D4CD" w14:textId="77777777" w:rsidR="00D60C31" w:rsidRPr="00FB053E" w:rsidRDefault="00D60C31" w:rsidP="00D60C3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 степени вероятности будущих событий: инвариантный; вариантный. По способу представления результатов: точечный прогноз; интервальный прогноз. По масштабу прогнозирования: прогноз развития организации, как системы в целом; прогнозы развития отдельных производств, продукции, технологии или сторон деятельности.</w:t>
      </w:r>
    </w:p>
    <w:p w14:paraId="2F0A7FD6" w14:textId="77777777" w:rsidR="00D60C31" w:rsidRPr="00FB053E" w:rsidRDefault="00D60C31" w:rsidP="00D60C31">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 времени упреждения прогнозы подразделяются на: оперативные, краткосрочные, среднесрочные и долгосрочные. Оперативный прогноз имеет период упреждения до одного месяца, краткосрочный — от одного месяца до года, среднесрочный —от года до пяти лет, долгосрочный — от пяти до пятнадцати — двадцати  лет. Различная длительность прогнозов определяется существованием различных горизонтов планирования — от краткосрочного до долгосрочного. К краткосрочным прогнозам относятся, например, месячные и недельные прогнозы движения наличности в организации. Краткосрочные прогнозы обычно применяются при составлении годовых планов. К средне- и долгосрочным прогнозам относятся, например, прогнозы реинжиниринга, инновационной деятельности организации, использование капитальных вложений и т.д.</w:t>
      </w:r>
    </w:p>
    <w:p w14:paraId="40D6F388"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По функциональному признаку (направления прогнозирования) прогнозы подразделяются на три типа: поисковый, нормативный и основанный на творческом видении. Поисковый прогноз основан на условном продолжении в будущее тенденций развития исследуемого объекта в прошлом и настоящем, и отвлечении от условий, способных изменить эти </w:t>
      </w:r>
      <w:r w:rsidRPr="00FB053E">
        <w:rPr>
          <w:rFonts w:ascii="Times New Roman" w:hAnsi="Times New Roman" w:cs="Times New Roman"/>
          <w:color w:val="000000" w:themeColor="text1"/>
          <w:sz w:val="28"/>
        </w:rPr>
        <w:lastRenderedPageBreak/>
        <w:t>тенденции (планов, программ и т.д.). Его задача — выяснить, как будет развиваться исследуемый объект при сохранении существующих тенденций. Прогноз опирается на имеющуюся информацию. Нормативный прогноз. Задача нормативного прогноза — определить пути и сроки достижения возможных состояний объекта прогнозирования в будущем, принимаемых в качестве цели. Прогнозирование, основанное на творческом видении будущего, использует субъективное знание менеджера, его интуицию.</w:t>
      </w:r>
    </w:p>
    <w:p w14:paraId="11498A7E"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 возможности воздействия на будущее прогнозы делятся на: пассивные и активные. Пассивный прогноз исходит из того, что организация в силу ряда причин (отсутствие необходимых средств, наличие благоприятных тенденций развития и т.д.) не намерена воздействовать на свою среду, и предполагает возможность самостоятельного развития внешних процессов, не зависящих от действий организации. Активный прогноз предусматривает возможность активных действий организации по проектированию собственного будущего, ее реального воздействия на внешнюю среду. </w:t>
      </w:r>
    </w:p>
    <w:p w14:paraId="4D52AE55"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 степени вероятности будущих событий прогнозы делятся на вариантные и инвариантные. Вариантный прогноз основан на предположении значительной неопределенности будущей среды и, следовательно, наличии нескольких вероятных вариантов развития. Если вероятность прогнозируемых событий велика,  то прогноз включает в себя только один вариант развития, т.е. является инвариантным.</w:t>
      </w:r>
    </w:p>
    <w:p w14:paraId="77F6D34F"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 способу представления результатов прогнозы подразделяются на точечные и интервальные. Точечный прогноз предполагает, что данный вариант включает единственное значение прогнозируемого показателя.  Интервальный прогноз — это такое предсказание будущего, в котором предлагается некоторый интервал, диапазон значений прогнозируемого показателя.</w:t>
      </w:r>
    </w:p>
    <w:p w14:paraId="53157522"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Прогнозирование инноваций включает в себя реализацию трех этапов:</w:t>
      </w:r>
    </w:p>
    <w:p w14:paraId="793B87DE"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lastRenderedPageBreak/>
        <w:t>1)установление объекта прогноза;</w:t>
      </w:r>
    </w:p>
    <w:p w14:paraId="7BD84CC6"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2)выбор метода прогнозирования;</w:t>
      </w:r>
    </w:p>
    <w:p w14:paraId="34065552"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3)разработка самого прогноза и его вероятностная оценка.</w:t>
      </w:r>
    </w:p>
    <w:p w14:paraId="7203FB56"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Наличие программы прогнозирования инноваций облегчает использование ресурсов организации и выбор наилучших средств для достижения цели, значительно снижает опасность, исходящую от внешней среды. Это положительно сказывается на результатах деятельности организации и способствует созданию здорового морально-психологического климата в организации, что также оказывает положительное влияние на эффективность. И напротив, отсутствие такой программы сопровождается колебаниями и отклонениями в развитии организации в нужном направлении. Непродуманность и непоследовательность действий чреваты тяжелыми отрицательными последствиями. Прежде всего, неэффективно используются ресурсы организации. Ресурсы  организации (а они всегда ограничены) часто направляются не туда, куда нужно, и не на то, на что нужно. В итоге мероприятия по решению назревших проблем не выполняются и потребности потребителей не удовлетворяются. Все это отрицательно сказывается на положении дел, снижает эффективность, создает социальную напряженность в организации. Увеличивается возможность возникновения всякого рода конфликтов, возрастает текучесть кадров и т.п. Эти процессы также негативно влияют на деятельность всей организации.</w:t>
      </w:r>
      <w:r w:rsidRPr="00FB053E">
        <w:rPr>
          <w:rFonts w:ascii="Times New Roman" w:hAnsi="Times New Roman" w:cs="Times New Roman"/>
          <w:color w:val="000000" w:themeColor="text1"/>
          <w:sz w:val="28"/>
        </w:rPr>
        <w:br w:type="page"/>
      </w:r>
    </w:p>
    <w:p w14:paraId="1DCDF633" w14:textId="77777777" w:rsidR="00CB45C8" w:rsidRPr="00FB053E" w:rsidRDefault="00CB45C8" w:rsidP="00CB45C8">
      <w:pPr>
        <w:pStyle w:val="1"/>
        <w:ind w:firstLine="708"/>
        <w:jc w:val="center"/>
        <w:rPr>
          <w:rFonts w:ascii="Times New Roman" w:hAnsi="Times New Roman" w:cs="Times New Roman"/>
          <w:color w:val="000000" w:themeColor="text1"/>
          <w:sz w:val="28"/>
          <w:szCs w:val="28"/>
        </w:rPr>
      </w:pPr>
      <w:bookmarkStart w:id="2" w:name="_Toc272173700"/>
      <w:r w:rsidRPr="00FB053E">
        <w:rPr>
          <w:rFonts w:ascii="Times New Roman" w:hAnsi="Times New Roman" w:cs="Times New Roman"/>
          <w:color w:val="000000" w:themeColor="text1"/>
          <w:sz w:val="28"/>
          <w:szCs w:val="28"/>
        </w:rPr>
        <w:lastRenderedPageBreak/>
        <w:t>Практическая часть</w:t>
      </w:r>
      <w:bookmarkEnd w:id="2"/>
    </w:p>
    <w:p w14:paraId="016AC1FF"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Определите сумму приведённых (дисконтированных) эффектов в результате осуществления инвестиционного проекта по данным таблицы.</w:t>
      </w:r>
    </w:p>
    <w:tbl>
      <w:tblPr>
        <w:tblpPr w:leftFromText="180" w:rightFromText="180" w:vertAnchor="page" w:horzAnchor="page" w:tblpX="622" w:tblpY="2575"/>
        <w:tblW w:w="1078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42"/>
        <w:gridCol w:w="1896"/>
        <w:gridCol w:w="1851"/>
        <w:gridCol w:w="2144"/>
        <w:gridCol w:w="1448"/>
      </w:tblGrid>
      <w:tr w:rsidR="00CB45C8" w:rsidRPr="00FB053E" w14:paraId="59F8BDAD" w14:textId="77777777" w:rsidTr="007F6A5E">
        <w:tc>
          <w:tcPr>
            <w:tcW w:w="3442" w:type="dxa"/>
            <w:vMerge w:val="restart"/>
            <w:tcBorders>
              <w:top w:val="outset" w:sz="6" w:space="0" w:color="auto"/>
              <w:left w:val="outset" w:sz="6" w:space="0" w:color="auto"/>
              <w:bottom w:val="outset" w:sz="6" w:space="0" w:color="auto"/>
              <w:right w:val="outset" w:sz="6" w:space="0" w:color="auto"/>
            </w:tcBorders>
            <w:hideMark/>
          </w:tcPr>
          <w:p w14:paraId="77A10157" w14:textId="77777777" w:rsidR="00CB45C8" w:rsidRPr="00FB053E" w:rsidRDefault="00CB45C8" w:rsidP="007F6A5E">
            <w:pPr>
              <w:spacing w:line="360" w:lineRule="auto"/>
              <w:ind w:right="-297"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Показатели</w:t>
            </w:r>
          </w:p>
        </w:tc>
        <w:tc>
          <w:tcPr>
            <w:tcW w:w="7339" w:type="dxa"/>
            <w:gridSpan w:val="4"/>
            <w:tcBorders>
              <w:top w:val="outset" w:sz="6" w:space="0" w:color="auto"/>
              <w:left w:val="outset" w:sz="6" w:space="0" w:color="auto"/>
              <w:bottom w:val="outset" w:sz="6" w:space="0" w:color="auto"/>
              <w:right w:val="outset" w:sz="6" w:space="0" w:color="auto"/>
            </w:tcBorders>
            <w:hideMark/>
          </w:tcPr>
          <w:p w14:paraId="76BD5F2A" w14:textId="77777777" w:rsidR="00CB45C8" w:rsidRPr="00FB053E" w:rsidRDefault="00CB45C8" w:rsidP="007F6A5E">
            <w:p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Шаги расчёта реализации инвестиционного проекта</w:t>
            </w:r>
          </w:p>
        </w:tc>
      </w:tr>
      <w:tr w:rsidR="00CB45C8" w:rsidRPr="00FB053E" w14:paraId="7E6B3226" w14:textId="77777777" w:rsidTr="007F6A5E">
        <w:tc>
          <w:tcPr>
            <w:tcW w:w="3442" w:type="dxa"/>
            <w:vMerge/>
            <w:tcBorders>
              <w:top w:val="outset" w:sz="6" w:space="0" w:color="auto"/>
              <w:left w:val="outset" w:sz="6" w:space="0" w:color="auto"/>
              <w:bottom w:val="outset" w:sz="6" w:space="0" w:color="auto"/>
              <w:right w:val="outset" w:sz="6" w:space="0" w:color="auto"/>
            </w:tcBorders>
            <w:vAlign w:val="center"/>
            <w:hideMark/>
          </w:tcPr>
          <w:p w14:paraId="36917395"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96" w:type="dxa"/>
            <w:tcBorders>
              <w:top w:val="outset" w:sz="6" w:space="0" w:color="auto"/>
              <w:left w:val="outset" w:sz="6" w:space="0" w:color="auto"/>
              <w:bottom w:val="outset" w:sz="6" w:space="0" w:color="auto"/>
              <w:right w:val="outset" w:sz="6" w:space="0" w:color="auto"/>
            </w:tcBorders>
            <w:hideMark/>
          </w:tcPr>
          <w:p w14:paraId="050BFDE3"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1-й год</w:t>
            </w:r>
          </w:p>
        </w:tc>
        <w:tc>
          <w:tcPr>
            <w:tcW w:w="1851" w:type="dxa"/>
            <w:tcBorders>
              <w:top w:val="outset" w:sz="6" w:space="0" w:color="auto"/>
              <w:left w:val="outset" w:sz="6" w:space="0" w:color="auto"/>
              <w:bottom w:val="outset" w:sz="6" w:space="0" w:color="auto"/>
              <w:right w:val="outset" w:sz="6" w:space="0" w:color="auto"/>
            </w:tcBorders>
            <w:hideMark/>
          </w:tcPr>
          <w:p w14:paraId="3817B060"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2-й год</w:t>
            </w:r>
          </w:p>
        </w:tc>
        <w:tc>
          <w:tcPr>
            <w:tcW w:w="2144" w:type="dxa"/>
            <w:tcBorders>
              <w:top w:val="outset" w:sz="6" w:space="0" w:color="auto"/>
              <w:left w:val="outset" w:sz="6" w:space="0" w:color="auto"/>
              <w:bottom w:val="outset" w:sz="6" w:space="0" w:color="auto"/>
              <w:right w:val="outset" w:sz="6" w:space="0" w:color="auto"/>
            </w:tcBorders>
            <w:hideMark/>
          </w:tcPr>
          <w:p w14:paraId="7FD63494"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3-й год</w:t>
            </w:r>
          </w:p>
        </w:tc>
        <w:tc>
          <w:tcPr>
            <w:tcW w:w="1448" w:type="dxa"/>
            <w:tcBorders>
              <w:top w:val="outset" w:sz="6" w:space="0" w:color="auto"/>
              <w:left w:val="outset" w:sz="6" w:space="0" w:color="auto"/>
              <w:bottom w:val="outset" w:sz="6" w:space="0" w:color="auto"/>
              <w:right w:val="outset" w:sz="6" w:space="0" w:color="auto"/>
            </w:tcBorders>
            <w:hideMark/>
          </w:tcPr>
          <w:p w14:paraId="57AC0C92"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4-й год</w:t>
            </w:r>
          </w:p>
        </w:tc>
      </w:tr>
      <w:tr w:rsidR="00CB45C8" w:rsidRPr="00FB053E" w14:paraId="3619B546" w14:textId="77777777" w:rsidTr="007F6A5E">
        <w:tc>
          <w:tcPr>
            <w:tcW w:w="3442" w:type="dxa"/>
            <w:tcBorders>
              <w:top w:val="outset" w:sz="6" w:space="0" w:color="auto"/>
              <w:left w:val="outset" w:sz="6" w:space="0" w:color="auto"/>
              <w:bottom w:val="outset" w:sz="6" w:space="0" w:color="auto"/>
              <w:right w:val="outset" w:sz="6" w:space="0" w:color="auto"/>
            </w:tcBorders>
            <w:hideMark/>
          </w:tcPr>
          <w:p w14:paraId="716FD855" w14:textId="77777777" w:rsidR="00CB45C8" w:rsidRPr="00FB053E" w:rsidRDefault="00CB45C8" w:rsidP="001015FE">
            <w:pPr>
              <w:spacing w:line="360" w:lineRule="auto"/>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Объём реализации продукции (без НДС)</w:t>
            </w:r>
          </w:p>
        </w:tc>
        <w:tc>
          <w:tcPr>
            <w:tcW w:w="1896" w:type="dxa"/>
            <w:tcBorders>
              <w:top w:val="outset" w:sz="6" w:space="0" w:color="auto"/>
              <w:left w:val="outset" w:sz="6" w:space="0" w:color="auto"/>
              <w:bottom w:val="outset" w:sz="6" w:space="0" w:color="auto"/>
              <w:right w:val="outset" w:sz="6" w:space="0" w:color="auto"/>
            </w:tcBorders>
            <w:hideMark/>
          </w:tcPr>
          <w:p w14:paraId="6ACB30E2"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51" w:type="dxa"/>
            <w:tcBorders>
              <w:top w:val="outset" w:sz="6" w:space="0" w:color="auto"/>
              <w:left w:val="outset" w:sz="6" w:space="0" w:color="auto"/>
              <w:bottom w:val="outset" w:sz="6" w:space="0" w:color="auto"/>
              <w:right w:val="outset" w:sz="6" w:space="0" w:color="auto"/>
            </w:tcBorders>
            <w:hideMark/>
          </w:tcPr>
          <w:p w14:paraId="101F3F9F"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11 800</w:t>
            </w:r>
          </w:p>
        </w:tc>
        <w:tc>
          <w:tcPr>
            <w:tcW w:w="2144" w:type="dxa"/>
            <w:tcBorders>
              <w:top w:val="outset" w:sz="6" w:space="0" w:color="auto"/>
              <w:left w:val="outset" w:sz="6" w:space="0" w:color="auto"/>
              <w:bottom w:val="outset" w:sz="6" w:space="0" w:color="auto"/>
              <w:right w:val="outset" w:sz="6" w:space="0" w:color="auto"/>
            </w:tcBorders>
            <w:hideMark/>
          </w:tcPr>
          <w:p w14:paraId="19D8716F" w14:textId="77777777" w:rsidR="00CB45C8" w:rsidRPr="00FB053E" w:rsidRDefault="00CB45C8" w:rsidP="00236A37">
            <w:pPr>
              <w:spacing w:line="360" w:lineRule="auto"/>
              <w:ind w:firstLine="709"/>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23 600</w:t>
            </w:r>
          </w:p>
        </w:tc>
        <w:tc>
          <w:tcPr>
            <w:tcW w:w="1448" w:type="dxa"/>
            <w:tcBorders>
              <w:top w:val="outset" w:sz="6" w:space="0" w:color="auto"/>
              <w:left w:val="outset" w:sz="6" w:space="0" w:color="auto"/>
              <w:bottom w:val="outset" w:sz="6" w:space="0" w:color="auto"/>
              <w:right w:val="outset" w:sz="6" w:space="0" w:color="auto"/>
            </w:tcBorders>
            <w:hideMark/>
          </w:tcPr>
          <w:p w14:paraId="1F846B6B" w14:textId="77777777" w:rsidR="00CB45C8" w:rsidRPr="00FB053E" w:rsidRDefault="00CB45C8" w:rsidP="00236A37">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29 500</w:t>
            </w:r>
          </w:p>
        </w:tc>
      </w:tr>
      <w:tr w:rsidR="00CB45C8" w:rsidRPr="00FB053E" w14:paraId="3DD43961" w14:textId="77777777" w:rsidTr="007F6A5E">
        <w:tc>
          <w:tcPr>
            <w:tcW w:w="3442" w:type="dxa"/>
            <w:tcBorders>
              <w:top w:val="outset" w:sz="6" w:space="0" w:color="auto"/>
              <w:left w:val="outset" w:sz="6" w:space="0" w:color="auto"/>
              <w:bottom w:val="outset" w:sz="6" w:space="0" w:color="auto"/>
              <w:right w:val="outset" w:sz="6" w:space="0" w:color="auto"/>
            </w:tcBorders>
            <w:hideMark/>
          </w:tcPr>
          <w:p w14:paraId="134C0A43" w14:textId="77777777" w:rsidR="00CB45C8" w:rsidRPr="00FB053E" w:rsidRDefault="00CB45C8" w:rsidP="007F6A5E">
            <w:p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Себестоимость реализованной продукции</w:t>
            </w:r>
          </w:p>
        </w:tc>
        <w:tc>
          <w:tcPr>
            <w:tcW w:w="1896" w:type="dxa"/>
            <w:tcBorders>
              <w:top w:val="outset" w:sz="6" w:space="0" w:color="auto"/>
              <w:left w:val="outset" w:sz="6" w:space="0" w:color="auto"/>
              <w:bottom w:val="outset" w:sz="6" w:space="0" w:color="auto"/>
              <w:right w:val="outset" w:sz="6" w:space="0" w:color="auto"/>
            </w:tcBorders>
            <w:hideMark/>
          </w:tcPr>
          <w:p w14:paraId="673258EC"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51" w:type="dxa"/>
            <w:tcBorders>
              <w:top w:val="outset" w:sz="6" w:space="0" w:color="auto"/>
              <w:left w:val="outset" w:sz="6" w:space="0" w:color="auto"/>
              <w:bottom w:val="outset" w:sz="6" w:space="0" w:color="auto"/>
              <w:right w:val="outset" w:sz="6" w:space="0" w:color="auto"/>
            </w:tcBorders>
            <w:hideMark/>
          </w:tcPr>
          <w:p w14:paraId="118A3280"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8 000</w:t>
            </w:r>
          </w:p>
        </w:tc>
        <w:tc>
          <w:tcPr>
            <w:tcW w:w="2144" w:type="dxa"/>
            <w:tcBorders>
              <w:top w:val="outset" w:sz="6" w:space="0" w:color="auto"/>
              <w:left w:val="outset" w:sz="6" w:space="0" w:color="auto"/>
              <w:bottom w:val="outset" w:sz="6" w:space="0" w:color="auto"/>
              <w:right w:val="outset" w:sz="6" w:space="0" w:color="auto"/>
            </w:tcBorders>
            <w:hideMark/>
          </w:tcPr>
          <w:p w14:paraId="7DC00707"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15 000</w:t>
            </w:r>
          </w:p>
        </w:tc>
        <w:tc>
          <w:tcPr>
            <w:tcW w:w="1448" w:type="dxa"/>
            <w:tcBorders>
              <w:top w:val="outset" w:sz="6" w:space="0" w:color="auto"/>
              <w:left w:val="outset" w:sz="6" w:space="0" w:color="auto"/>
              <w:bottom w:val="outset" w:sz="6" w:space="0" w:color="auto"/>
              <w:right w:val="outset" w:sz="6" w:space="0" w:color="auto"/>
            </w:tcBorders>
            <w:hideMark/>
          </w:tcPr>
          <w:p w14:paraId="4ADA9007"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18 000</w:t>
            </w:r>
          </w:p>
        </w:tc>
      </w:tr>
      <w:tr w:rsidR="00CB45C8" w:rsidRPr="00FB053E" w14:paraId="35E3FDFF" w14:textId="77777777" w:rsidTr="007F6A5E">
        <w:tc>
          <w:tcPr>
            <w:tcW w:w="3442" w:type="dxa"/>
            <w:tcBorders>
              <w:top w:val="outset" w:sz="6" w:space="0" w:color="auto"/>
              <w:left w:val="outset" w:sz="6" w:space="0" w:color="auto"/>
              <w:bottom w:val="outset" w:sz="6" w:space="0" w:color="auto"/>
              <w:right w:val="outset" w:sz="6" w:space="0" w:color="auto"/>
            </w:tcBorders>
            <w:hideMark/>
          </w:tcPr>
          <w:p w14:paraId="11AA1A1B" w14:textId="77777777" w:rsidR="00CB45C8" w:rsidRPr="00FB053E" w:rsidRDefault="00CB45C8" w:rsidP="007F6A5E">
            <w:p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в том числе амортизация</w:t>
            </w:r>
          </w:p>
        </w:tc>
        <w:tc>
          <w:tcPr>
            <w:tcW w:w="1896" w:type="dxa"/>
            <w:tcBorders>
              <w:top w:val="outset" w:sz="6" w:space="0" w:color="auto"/>
              <w:left w:val="outset" w:sz="6" w:space="0" w:color="auto"/>
              <w:bottom w:val="outset" w:sz="6" w:space="0" w:color="auto"/>
              <w:right w:val="outset" w:sz="6" w:space="0" w:color="auto"/>
            </w:tcBorders>
            <w:hideMark/>
          </w:tcPr>
          <w:p w14:paraId="45B82572"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51" w:type="dxa"/>
            <w:tcBorders>
              <w:top w:val="outset" w:sz="6" w:space="0" w:color="auto"/>
              <w:left w:val="outset" w:sz="6" w:space="0" w:color="auto"/>
              <w:bottom w:val="outset" w:sz="6" w:space="0" w:color="auto"/>
              <w:right w:val="outset" w:sz="6" w:space="0" w:color="auto"/>
            </w:tcBorders>
            <w:hideMark/>
          </w:tcPr>
          <w:p w14:paraId="448163A0"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600</w:t>
            </w:r>
          </w:p>
        </w:tc>
        <w:tc>
          <w:tcPr>
            <w:tcW w:w="2144" w:type="dxa"/>
            <w:tcBorders>
              <w:top w:val="outset" w:sz="6" w:space="0" w:color="auto"/>
              <w:left w:val="outset" w:sz="6" w:space="0" w:color="auto"/>
              <w:bottom w:val="outset" w:sz="6" w:space="0" w:color="auto"/>
              <w:right w:val="outset" w:sz="6" w:space="0" w:color="auto"/>
            </w:tcBorders>
            <w:hideMark/>
          </w:tcPr>
          <w:p w14:paraId="32D7C977"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1 100</w:t>
            </w:r>
          </w:p>
        </w:tc>
        <w:tc>
          <w:tcPr>
            <w:tcW w:w="1448" w:type="dxa"/>
            <w:tcBorders>
              <w:top w:val="outset" w:sz="6" w:space="0" w:color="auto"/>
              <w:left w:val="outset" w:sz="6" w:space="0" w:color="auto"/>
              <w:bottom w:val="outset" w:sz="6" w:space="0" w:color="auto"/>
              <w:right w:val="outset" w:sz="6" w:space="0" w:color="auto"/>
            </w:tcBorders>
            <w:hideMark/>
          </w:tcPr>
          <w:p w14:paraId="1B58B9FE"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1 300</w:t>
            </w:r>
          </w:p>
        </w:tc>
      </w:tr>
      <w:tr w:rsidR="00CB45C8" w:rsidRPr="00FB053E" w14:paraId="692E9175" w14:textId="77777777" w:rsidTr="007F6A5E">
        <w:tc>
          <w:tcPr>
            <w:tcW w:w="3442" w:type="dxa"/>
            <w:tcBorders>
              <w:top w:val="outset" w:sz="6" w:space="0" w:color="auto"/>
              <w:left w:val="outset" w:sz="6" w:space="0" w:color="auto"/>
              <w:bottom w:val="outset" w:sz="6" w:space="0" w:color="auto"/>
              <w:right w:val="outset" w:sz="6" w:space="0" w:color="auto"/>
            </w:tcBorders>
            <w:hideMark/>
          </w:tcPr>
          <w:p w14:paraId="0693E65F" w14:textId="77777777" w:rsidR="00CB45C8" w:rsidRPr="00FB053E" w:rsidRDefault="00CB45C8" w:rsidP="007F6A5E">
            <w:p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Налоги и прочие отчисления </w:t>
            </w:r>
          </w:p>
        </w:tc>
        <w:tc>
          <w:tcPr>
            <w:tcW w:w="1896" w:type="dxa"/>
            <w:tcBorders>
              <w:top w:val="outset" w:sz="6" w:space="0" w:color="auto"/>
              <w:left w:val="outset" w:sz="6" w:space="0" w:color="auto"/>
              <w:bottom w:val="outset" w:sz="6" w:space="0" w:color="auto"/>
              <w:right w:val="outset" w:sz="6" w:space="0" w:color="auto"/>
            </w:tcBorders>
            <w:hideMark/>
          </w:tcPr>
          <w:p w14:paraId="72F98FF8"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51" w:type="dxa"/>
            <w:tcBorders>
              <w:top w:val="outset" w:sz="6" w:space="0" w:color="auto"/>
              <w:left w:val="outset" w:sz="6" w:space="0" w:color="auto"/>
              <w:bottom w:val="outset" w:sz="6" w:space="0" w:color="auto"/>
              <w:right w:val="outset" w:sz="6" w:space="0" w:color="auto"/>
            </w:tcBorders>
            <w:hideMark/>
          </w:tcPr>
          <w:p w14:paraId="6B15058B"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900</w:t>
            </w:r>
          </w:p>
        </w:tc>
        <w:tc>
          <w:tcPr>
            <w:tcW w:w="2144" w:type="dxa"/>
            <w:tcBorders>
              <w:top w:val="outset" w:sz="6" w:space="0" w:color="auto"/>
              <w:left w:val="outset" w:sz="6" w:space="0" w:color="auto"/>
              <w:bottom w:val="outset" w:sz="6" w:space="0" w:color="auto"/>
              <w:right w:val="outset" w:sz="6" w:space="0" w:color="auto"/>
            </w:tcBorders>
            <w:hideMark/>
          </w:tcPr>
          <w:p w14:paraId="2082876E"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1 400</w:t>
            </w:r>
          </w:p>
        </w:tc>
        <w:tc>
          <w:tcPr>
            <w:tcW w:w="1448" w:type="dxa"/>
            <w:tcBorders>
              <w:top w:val="outset" w:sz="6" w:space="0" w:color="auto"/>
              <w:left w:val="outset" w:sz="6" w:space="0" w:color="auto"/>
              <w:bottom w:val="outset" w:sz="6" w:space="0" w:color="auto"/>
              <w:right w:val="outset" w:sz="6" w:space="0" w:color="auto"/>
            </w:tcBorders>
            <w:hideMark/>
          </w:tcPr>
          <w:p w14:paraId="4A924A05"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2 700</w:t>
            </w:r>
          </w:p>
        </w:tc>
      </w:tr>
      <w:tr w:rsidR="00CB45C8" w:rsidRPr="00FB053E" w14:paraId="3CB40899" w14:textId="77777777" w:rsidTr="007F6A5E">
        <w:tc>
          <w:tcPr>
            <w:tcW w:w="3442" w:type="dxa"/>
            <w:tcBorders>
              <w:top w:val="outset" w:sz="6" w:space="0" w:color="auto"/>
              <w:left w:val="outset" w:sz="6" w:space="0" w:color="auto"/>
              <w:bottom w:val="outset" w:sz="6" w:space="0" w:color="auto"/>
              <w:right w:val="outset" w:sz="6" w:space="0" w:color="auto"/>
            </w:tcBorders>
            <w:hideMark/>
          </w:tcPr>
          <w:p w14:paraId="3A8F2812" w14:textId="77777777" w:rsidR="00CB45C8" w:rsidRPr="00FB053E" w:rsidRDefault="00CB45C8" w:rsidP="007F6A5E">
            <w:pPr>
              <w:spacing w:line="360" w:lineRule="auto"/>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Норма дисконта</w:t>
            </w:r>
          </w:p>
        </w:tc>
        <w:tc>
          <w:tcPr>
            <w:tcW w:w="1896" w:type="dxa"/>
            <w:tcBorders>
              <w:top w:val="outset" w:sz="6" w:space="0" w:color="auto"/>
              <w:left w:val="outset" w:sz="6" w:space="0" w:color="auto"/>
              <w:bottom w:val="outset" w:sz="6" w:space="0" w:color="auto"/>
              <w:right w:val="outset" w:sz="6" w:space="0" w:color="auto"/>
            </w:tcBorders>
            <w:hideMark/>
          </w:tcPr>
          <w:p w14:paraId="210109F7" w14:textId="77777777" w:rsidR="00CB45C8" w:rsidRPr="00FB053E" w:rsidRDefault="00CB45C8" w:rsidP="007F6A5E">
            <w:pPr>
              <w:spacing w:line="360" w:lineRule="auto"/>
              <w:ind w:firstLine="709"/>
              <w:jc w:val="both"/>
              <w:rPr>
                <w:rFonts w:ascii="Times New Roman" w:hAnsi="Times New Roman" w:cs="Times New Roman"/>
                <w:color w:val="000000" w:themeColor="text1"/>
                <w:sz w:val="28"/>
              </w:rPr>
            </w:pPr>
          </w:p>
        </w:tc>
        <w:tc>
          <w:tcPr>
            <w:tcW w:w="1851" w:type="dxa"/>
            <w:tcBorders>
              <w:top w:val="outset" w:sz="6" w:space="0" w:color="auto"/>
              <w:left w:val="outset" w:sz="6" w:space="0" w:color="auto"/>
              <w:bottom w:val="outset" w:sz="6" w:space="0" w:color="auto"/>
              <w:right w:val="outset" w:sz="6" w:space="0" w:color="auto"/>
            </w:tcBorders>
            <w:hideMark/>
          </w:tcPr>
          <w:p w14:paraId="3FE810E3"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0,25</w:t>
            </w:r>
          </w:p>
        </w:tc>
        <w:tc>
          <w:tcPr>
            <w:tcW w:w="2144" w:type="dxa"/>
            <w:tcBorders>
              <w:top w:val="outset" w:sz="6" w:space="0" w:color="auto"/>
              <w:left w:val="outset" w:sz="6" w:space="0" w:color="auto"/>
              <w:bottom w:val="outset" w:sz="6" w:space="0" w:color="auto"/>
              <w:right w:val="outset" w:sz="6" w:space="0" w:color="auto"/>
            </w:tcBorders>
            <w:hideMark/>
          </w:tcPr>
          <w:p w14:paraId="44DCAB3B" w14:textId="77777777" w:rsidR="00CB45C8" w:rsidRPr="00FB053E" w:rsidRDefault="00CB45C8" w:rsidP="007F6A5E">
            <w:pPr>
              <w:spacing w:line="360" w:lineRule="auto"/>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0,25</w:t>
            </w:r>
          </w:p>
        </w:tc>
        <w:tc>
          <w:tcPr>
            <w:tcW w:w="1448" w:type="dxa"/>
            <w:tcBorders>
              <w:top w:val="outset" w:sz="6" w:space="0" w:color="auto"/>
              <w:left w:val="outset" w:sz="6" w:space="0" w:color="auto"/>
              <w:bottom w:val="outset" w:sz="6" w:space="0" w:color="auto"/>
              <w:right w:val="outset" w:sz="6" w:space="0" w:color="auto"/>
            </w:tcBorders>
            <w:hideMark/>
          </w:tcPr>
          <w:p w14:paraId="60A1DD4F" w14:textId="77777777" w:rsidR="00CB45C8" w:rsidRPr="00FB053E" w:rsidRDefault="00CB45C8" w:rsidP="007F6A5E">
            <w:pPr>
              <w:spacing w:line="360" w:lineRule="auto"/>
              <w:jc w:val="center"/>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0,25</w:t>
            </w:r>
          </w:p>
        </w:tc>
      </w:tr>
    </w:tbl>
    <w:p w14:paraId="61BABACF" w14:textId="77777777"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Решение задачи.</w:t>
      </w:r>
    </w:p>
    <w:p w14:paraId="2D040145" w14:textId="77777777" w:rsidR="00CB45C8" w:rsidRPr="00FB053E" w:rsidRDefault="00CB45C8" w:rsidP="00CB45C8">
      <w:pPr>
        <w:spacing w:line="360" w:lineRule="auto"/>
        <w:ind w:firstLine="709"/>
        <w:jc w:val="both"/>
        <w:rPr>
          <w:rFonts w:ascii="Times New Roman" w:hAnsi="Times New Roman" w:cs="Times New Roman"/>
          <w:i/>
          <w:color w:val="000000" w:themeColor="text1"/>
          <w:sz w:val="28"/>
        </w:rPr>
      </w:pPr>
      <w:r w:rsidRPr="00FB053E">
        <w:rPr>
          <w:rFonts w:ascii="Times New Roman" w:hAnsi="Times New Roman" w:cs="Times New Roman"/>
          <w:i/>
          <w:color w:val="000000" w:themeColor="text1"/>
          <w:sz w:val="28"/>
        </w:rPr>
        <w:t>Объем чистой прибыли по числам расчета (объем реализации без НДС минус себестоимость минус налоги), тыс. руб.;</w:t>
      </w:r>
    </w:p>
    <w:p w14:paraId="0DB19195" w14:textId="3B3A6113" w:rsidR="00CB45C8" w:rsidRPr="00FB053E" w:rsidRDefault="00236A37" w:rsidP="00CB45C8">
      <w:pPr>
        <w:spacing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Первый шаг - отсутствует</w:t>
      </w:r>
      <w:r w:rsidR="00CB45C8" w:rsidRPr="00FB053E">
        <w:rPr>
          <w:rFonts w:ascii="Times New Roman" w:hAnsi="Times New Roman" w:cs="Times New Roman"/>
          <w:color w:val="000000" w:themeColor="text1"/>
          <w:sz w:val="28"/>
        </w:rPr>
        <w:t> </w:t>
      </w:r>
    </w:p>
    <w:p w14:paraId="702AA89D" w14:textId="36AEAAA2"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Второй шаг  - </w:t>
      </w:r>
      <w:r w:rsidR="00236A37">
        <w:rPr>
          <w:rFonts w:ascii="Times New Roman" w:hAnsi="Times New Roman" w:cs="Times New Roman"/>
          <w:color w:val="000000" w:themeColor="text1"/>
          <w:sz w:val="28"/>
        </w:rPr>
        <w:t>11800 -</w:t>
      </w:r>
      <w:r w:rsidRPr="00FB053E">
        <w:rPr>
          <w:rFonts w:ascii="Times New Roman" w:hAnsi="Times New Roman" w:cs="Times New Roman"/>
          <w:color w:val="000000" w:themeColor="text1"/>
          <w:sz w:val="28"/>
        </w:rPr>
        <w:t xml:space="preserve"> 8000 - 900 = </w:t>
      </w:r>
      <w:r w:rsidR="00236A37">
        <w:rPr>
          <w:rFonts w:ascii="Times New Roman" w:hAnsi="Times New Roman" w:cs="Times New Roman"/>
          <w:color w:val="000000" w:themeColor="text1"/>
          <w:sz w:val="28"/>
        </w:rPr>
        <w:t>2900;</w:t>
      </w:r>
    </w:p>
    <w:p w14:paraId="2F9384AD" w14:textId="6F4B4BFA"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Третий шаг  - </w:t>
      </w:r>
      <w:r w:rsidR="00236A37">
        <w:rPr>
          <w:rFonts w:ascii="Times New Roman" w:hAnsi="Times New Roman" w:cs="Times New Roman"/>
          <w:color w:val="000000" w:themeColor="text1"/>
          <w:sz w:val="28"/>
        </w:rPr>
        <w:t>23600</w:t>
      </w:r>
      <w:r w:rsidRPr="00FB053E">
        <w:rPr>
          <w:rFonts w:ascii="Times New Roman" w:hAnsi="Times New Roman" w:cs="Times New Roman"/>
          <w:color w:val="000000" w:themeColor="text1"/>
          <w:sz w:val="28"/>
        </w:rPr>
        <w:t xml:space="preserve"> - 15 000 - 1400 =</w:t>
      </w:r>
      <w:r w:rsidR="00236A37">
        <w:rPr>
          <w:rFonts w:ascii="Times New Roman" w:hAnsi="Times New Roman" w:cs="Times New Roman"/>
          <w:color w:val="000000" w:themeColor="text1"/>
          <w:sz w:val="28"/>
        </w:rPr>
        <w:t>7200;</w:t>
      </w:r>
      <w:r w:rsidRPr="00FB053E">
        <w:rPr>
          <w:rFonts w:ascii="Times New Roman" w:hAnsi="Times New Roman" w:cs="Times New Roman"/>
          <w:color w:val="000000" w:themeColor="text1"/>
          <w:sz w:val="28"/>
        </w:rPr>
        <w:t> </w:t>
      </w:r>
    </w:p>
    <w:p w14:paraId="49559B37" w14:textId="77BFC3B5"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Четвертый шаг – </w:t>
      </w:r>
      <w:r w:rsidR="00236A37">
        <w:rPr>
          <w:rFonts w:ascii="Times New Roman" w:hAnsi="Times New Roman" w:cs="Times New Roman"/>
          <w:color w:val="000000" w:themeColor="text1"/>
          <w:sz w:val="28"/>
        </w:rPr>
        <w:t>29500</w:t>
      </w:r>
      <w:r w:rsidRPr="00FB053E">
        <w:rPr>
          <w:rFonts w:ascii="Times New Roman" w:hAnsi="Times New Roman" w:cs="Times New Roman"/>
          <w:color w:val="000000" w:themeColor="text1"/>
          <w:sz w:val="28"/>
        </w:rPr>
        <w:t xml:space="preserve"> - 18 000 - 2700 = </w:t>
      </w:r>
      <w:r w:rsidR="00236A37">
        <w:rPr>
          <w:rFonts w:ascii="Times New Roman" w:hAnsi="Times New Roman" w:cs="Times New Roman"/>
          <w:color w:val="000000" w:themeColor="text1"/>
          <w:sz w:val="28"/>
        </w:rPr>
        <w:t>8800</w:t>
      </w:r>
      <w:r w:rsidRPr="00FB053E">
        <w:rPr>
          <w:rFonts w:ascii="Times New Roman" w:hAnsi="Times New Roman" w:cs="Times New Roman"/>
          <w:color w:val="000000" w:themeColor="text1"/>
          <w:sz w:val="28"/>
        </w:rPr>
        <w:t>.</w:t>
      </w:r>
    </w:p>
    <w:p w14:paraId="743079EC" w14:textId="77777777" w:rsidR="00CB45C8" w:rsidRPr="00FB053E" w:rsidRDefault="00CB45C8" w:rsidP="00CB45C8">
      <w:pPr>
        <w:spacing w:line="360" w:lineRule="auto"/>
        <w:ind w:firstLine="709"/>
        <w:jc w:val="both"/>
        <w:rPr>
          <w:rFonts w:ascii="Times New Roman" w:hAnsi="Times New Roman" w:cs="Times New Roman"/>
          <w:i/>
          <w:color w:val="000000" w:themeColor="text1"/>
          <w:sz w:val="28"/>
        </w:rPr>
      </w:pPr>
      <w:r w:rsidRPr="00FB053E">
        <w:rPr>
          <w:rFonts w:ascii="Times New Roman" w:hAnsi="Times New Roman" w:cs="Times New Roman"/>
          <w:i/>
          <w:color w:val="000000" w:themeColor="text1"/>
          <w:sz w:val="28"/>
        </w:rPr>
        <w:t>Величина приведенных эффектов по шагам расчета (чистая прибыль плюс амортизация) </w:t>
      </w:r>
    </w:p>
    <w:p w14:paraId="748FCBF3" w14:textId="0F62F8B3"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Второй шаг  = </w:t>
      </w:r>
      <w:r w:rsidR="00236A37">
        <w:rPr>
          <w:rFonts w:ascii="Times New Roman" w:hAnsi="Times New Roman" w:cs="Times New Roman"/>
          <w:color w:val="000000" w:themeColor="text1"/>
          <w:sz w:val="28"/>
        </w:rPr>
        <w:t>2900</w:t>
      </w:r>
      <w:r w:rsidRPr="00FB053E">
        <w:rPr>
          <w:rFonts w:ascii="Times New Roman" w:hAnsi="Times New Roman" w:cs="Times New Roman"/>
          <w:color w:val="000000" w:themeColor="text1"/>
          <w:sz w:val="28"/>
        </w:rPr>
        <w:t xml:space="preserve"> + 900 = </w:t>
      </w:r>
      <w:r w:rsidR="006B5B54">
        <w:rPr>
          <w:rFonts w:ascii="Times New Roman" w:hAnsi="Times New Roman" w:cs="Times New Roman"/>
          <w:color w:val="000000" w:themeColor="text1"/>
          <w:sz w:val="28"/>
        </w:rPr>
        <w:t>3800</w:t>
      </w:r>
      <w:r w:rsidRPr="00FB053E">
        <w:rPr>
          <w:rFonts w:ascii="Times New Roman" w:hAnsi="Times New Roman" w:cs="Times New Roman"/>
          <w:color w:val="000000" w:themeColor="text1"/>
          <w:sz w:val="28"/>
        </w:rPr>
        <w:t>;</w:t>
      </w:r>
    </w:p>
    <w:p w14:paraId="4B901148" w14:textId="143298F3"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Третий шаг  = </w:t>
      </w:r>
      <w:r w:rsidR="00236A37">
        <w:rPr>
          <w:rFonts w:ascii="Times New Roman" w:hAnsi="Times New Roman" w:cs="Times New Roman"/>
          <w:color w:val="000000" w:themeColor="text1"/>
          <w:sz w:val="28"/>
        </w:rPr>
        <w:t>7200</w:t>
      </w:r>
      <w:r w:rsidRPr="00FB053E">
        <w:rPr>
          <w:rFonts w:ascii="Times New Roman" w:hAnsi="Times New Roman" w:cs="Times New Roman"/>
          <w:color w:val="000000" w:themeColor="text1"/>
          <w:sz w:val="28"/>
        </w:rPr>
        <w:t xml:space="preserve"> + 1400 = </w:t>
      </w:r>
      <w:r w:rsidR="00236A37">
        <w:rPr>
          <w:rFonts w:ascii="Times New Roman" w:hAnsi="Times New Roman" w:cs="Times New Roman"/>
          <w:color w:val="000000" w:themeColor="text1"/>
          <w:sz w:val="28"/>
        </w:rPr>
        <w:t>8600</w:t>
      </w:r>
      <w:r w:rsidRPr="00FB053E">
        <w:rPr>
          <w:rFonts w:ascii="Times New Roman" w:hAnsi="Times New Roman" w:cs="Times New Roman"/>
          <w:color w:val="000000" w:themeColor="text1"/>
          <w:sz w:val="28"/>
        </w:rPr>
        <w:t>;</w:t>
      </w:r>
    </w:p>
    <w:p w14:paraId="70F3C634" w14:textId="709110DC" w:rsidR="00CB45C8" w:rsidRPr="00FB053E" w:rsidRDefault="00CB45C8" w:rsidP="00CB45C8">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Четвертый шаг = </w:t>
      </w:r>
      <w:r w:rsidR="00236A37">
        <w:rPr>
          <w:rFonts w:ascii="Times New Roman" w:hAnsi="Times New Roman" w:cs="Times New Roman"/>
          <w:color w:val="000000" w:themeColor="text1"/>
          <w:sz w:val="28"/>
        </w:rPr>
        <w:t>8800</w:t>
      </w:r>
      <w:r w:rsidRPr="00FB053E">
        <w:rPr>
          <w:rFonts w:ascii="Times New Roman" w:hAnsi="Times New Roman" w:cs="Times New Roman"/>
          <w:color w:val="000000" w:themeColor="text1"/>
          <w:sz w:val="28"/>
        </w:rPr>
        <w:t xml:space="preserve"> + 2700 = </w:t>
      </w:r>
      <w:r w:rsidR="00236A37">
        <w:rPr>
          <w:rFonts w:ascii="Times New Roman" w:hAnsi="Times New Roman" w:cs="Times New Roman"/>
          <w:color w:val="000000" w:themeColor="text1"/>
          <w:sz w:val="28"/>
        </w:rPr>
        <w:t>1</w:t>
      </w:r>
      <w:r w:rsidR="006B5B54">
        <w:rPr>
          <w:rFonts w:ascii="Times New Roman" w:hAnsi="Times New Roman" w:cs="Times New Roman"/>
          <w:color w:val="000000" w:themeColor="text1"/>
          <w:sz w:val="28"/>
        </w:rPr>
        <w:t>1</w:t>
      </w:r>
      <w:r w:rsidR="00236A37">
        <w:rPr>
          <w:rFonts w:ascii="Times New Roman" w:hAnsi="Times New Roman" w:cs="Times New Roman"/>
          <w:color w:val="000000" w:themeColor="text1"/>
          <w:sz w:val="28"/>
        </w:rPr>
        <w:t>500</w:t>
      </w:r>
    </w:p>
    <w:p w14:paraId="5307AAEE" w14:textId="348B8397" w:rsidR="00CB45C8" w:rsidRPr="00FB053E" w:rsidRDefault="001015FE" w:rsidP="00CB45C8">
      <w:pPr>
        <w:spacing w:line="360" w:lineRule="auto"/>
        <w:ind w:firstLine="709"/>
        <w:jc w:val="both"/>
        <w:rPr>
          <w:rFonts w:ascii="Times New Roman" w:hAnsi="Times New Roman" w:cs="Times New Roman"/>
          <w:i/>
          <w:color w:val="000000" w:themeColor="text1"/>
          <w:sz w:val="28"/>
        </w:rPr>
      </w:pPr>
      <w:r>
        <w:rPr>
          <w:rFonts w:ascii="Times New Roman" w:hAnsi="Times New Roman" w:cs="Times New Roman"/>
          <w:i/>
          <w:color w:val="000000" w:themeColor="text1"/>
          <w:sz w:val="28"/>
        </w:rPr>
        <w:t xml:space="preserve">  П</w:t>
      </w:r>
      <w:r w:rsidR="00CB45C8" w:rsidRPr="00FB053E">
        <w:rPr>
          <w:rFonts w:ascii="Times New Roman" w:hAnsi="Times New Roman" w:cs="Times New Roman"/>
          <w:i/>
          <w:color w:val="000000" w:themeColor="text1"/>
          <w:sz w:val="28"/>
        </w:rPr>
        <w:t>риведенн</w:t>
      </w:r>
      <w:r>
        <w:rPr>
          <w:rFonts w:ascii="Times New Roman" w:hAnsi="Times New Roman" w:cs="Times New Roman"/>
          <w:i/>
          <w:color w:val="000000" w:themeColor="text1"/>
          <w:sz w:val="28"/>
        </w:rPr>
        <w:t>ые</w:t>
      </w:r>
      <w:r w:rsidR="00CB45C8" w:rsidRPr="00FB053E">
        <w:rPr>
          <w:rFonts w:ascii="Times New Roman" w:hAnsi="Times New Roman" w:cs="Times New Roman"/>
          <w:i/>
          <w:color w:val="000000" w:themeColor="text1"/>
          <w:sz w:val="28"/>
        </w:rPr>
        <w:t xml:space="preserve"> (дисконтированн</w:t>
      </w:r>
      <w:r>
        <w:rPr>
          <w:rFonts w:ascii="Times New Roman" w:hAnsi="Times New Roman" w:cs="Times New Roman"/>
          <w:i/>
          <w:color w:val="000000" w:themeColor="text1"/>
          <w:sz w:val="28"/>
        </w:rPr>
        <w:t>ые</w:t>
      </w:r>
      <w:r w:rsidR="00CB45C8" w:rsidRPr="00FB053E">
        <w:rPr>
          <w:rFonts w:ascii="Times New Roman" w:hAnsi="Times New Roman" w:cs="Times New Roman"/>
          <w:i/>
          <w:color w:val="000000" w:themeColor="text1"/>
          <w:sz w:val="28"/>
        </w:rPr>
        <w:t>) эффект</w:t>
      </w:r>
      <w:r>
        <w:rPr>
          <w:rFonts w:ascii="Times New Roman" w:hAnsi="Times New Roman" w:cs="Times New Roman"/>
          <w:i/>
          <w:color w:val="000000" w:themeColor="text1"/>
          <w:sz w:val="28"/>
        </w:rPr>
        <w:t>ы</w:t>
      </w:r>
      <w:r w:rsidR="00CB45C8" w:rsidRPr="00FB053E">
        <w:rPr>
          <w:rFonts w:ascii="Times New Roman" w:hAnsi="Times New Roman" w:cs="Times New Roman"/>
          <w:i/>
          <w:color w:val="000000" w:themeColor="text1"/>
          <w:sz w:val="28"/>
        </w:rPr>
        <w:t xml:space="preserve">, </w:t>
      </w:r>
      <w:r>
        <w:rPr>
          <w:rFonts w:ascii="Times New Roman" w:hAnsi="Times New Roman" w:cs="Times New Roman"/>
          <w:i/>
          <w:color w:val="000000" w:themeColor="text1"/>
          <w:sz w:val="28"/>
        </w:rPr>
        <w:t xml:space="preserve">тыс. </w:t>
      </w:r>
      <w:r w:rsidR="00CB45C8" w:rsidRPr="00FB053E">
        <w:rPr>
          <w:rFonts w:ascii="Times New Roman" w:hAnsi="Times New Roman" w:cs="Times New Roman"/>
          <w:i/>
          <w:color w:val="000000" w:themeColor="text1"/>
          <w:sz w:val="28"/>
        </w:rPr>
        <w:t>руб.:</w:t>
      </w:r>
    </w:p>
    <w:p w14:paraId="0F7BA7F2" w14:textId="6EC41F7B" w:rsidR="00236A37" w:rsidRDefault="00236A37" w:rsidP="00CB45C8">
      <w:pPr>
        <w:spacing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PV = </w:t>
      </w:r>
      <m:oMath>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FV</m:t>
            </m:r>
          </m:num>
          <m:den>
            <m:sSup>
              <m:sSupPr>
                <m:ctrlPr>
                  <w:rPr>
                    <w:rFonts w:ascii="Cambria Math" w:hAnsi="Cambria Math" w:cs="Times New Roman"/>
                    <w:i/>
                    <w:color w:val="000000" w:themeColor="text1"/>
                    <w:sz w:val="28"/>
                  </w:rPr>
                </m:ctrlPr>
              </m:sSupPr>
              <m:e>
                <m:r>
                  <w:rPr>
                    <w:rFonts w:ascii="Cambria Math" w:hAnsi="Cambria Math" w:cs="Times New Roman"/>
                    <w:color w:val="000000" w:themeColor="text1"/>
                    <w:sz w:val="28"/>
                  </w:rPr>
                  <m:t>(1+r)</m:t>
                </m:r>
              </m:e>
              <m:sup>
                <m:r>
                  <w:rPr>
                    <w:rFonts w:ascii="Cambria Math" w:hAnsi="Cambria Math" w:cs="Times New Roman"/>
                    <w:color w:val="000000" w:themeColor="text1"/>
                    <w:sz w:val="28"/>
                  </w:rPr>
                  <m:t>n</m:t>
                </m:r>
              </m:sup>
            </m:sSup>
          </m:den>
        </m:f>
      </m:oMath>
    </w:p>
    <w:p w14:paraId="45F741D9" w14:textId="6743FD89" w:rsidR="006B5B54" w:rsidRDefault="006B5B54" w:rsidP="00CB45C8">
      <w:pPr>
        <w:spacing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Второй шаг – </w:t>
      </w:r>
      <m:oMath>
        <m:r>
          <w:rPr>
            <w:rFonts w:ascii="Times New Roman" w:hAnsi="Times New Roman" w:cs="Times New Roman"/>
            <w:color w:val="000000" w:themeColor="text1"/>
            <w:sz w:val="28"/>
          </w:rPr>
          <m:t xml:space="preserve"> </m:t>
        </m:r>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3800</m:t>
            </m:r>
          </m:num>
          <m:den>
            <m:sSup>
              <m:sSupPr>
                <m:ctrlPr>
                  <w:rPr>
                    <w:rFonts w:ascii="Cambria Math" w:hAnsi="Cambria Math" w:cs="Times New Roman"/>
                    <w:i/>
                    <w:color w:val="000000" w:themeColor="text1"/>
                    <w:sz w:val="28"/>
                  </w:rPr>
                </m:ctrlPr>
              </m:sSupPr>
              <m:e>
                <m:r>
                  <w:rPr>
                    <w:rFonts w:ascii="Cambria Math" w:hAnsi="Cambria Math" w:cs="Times New Roman"/>
                    <w:color w:val="000000" w:themeColor="text1"/>
                    <w:sz w:val="28"/>
                  </w:rPr>
                  <m:t>(1+0,25)</m:t>
                </m:r>
              </m:e>
              <m:sup>
                <m:r>
                  <w:rPr>
                    <w:rFonts w:ascii="Cambria Math" w:hAnsi="Cambria Math" w:cs="Times New Roman"/>
                    <w:color w:val="000000" w:themeColor="text1"/>
                    <w:sz w:val="28"/>
                  </w:rPr>
                  <m:t>1</m:t>
                </m:r>
              </m:sup>
            </m:sSup>
          </m:den>
        </m:f>
      </m:oMath>
      <w:r>
        <w:rPr>
          <w:rFonts w:ascii="Times New Roman" w:hAnsi="Times New Roman" w:cs="Times New Roman"/>
          <w:color w:val="000000" w:themeColor="text1"/>
          <w:sz w:val="28"/>
        </w:rPr>
        <w:t xml:space="preserve"> = 3040;</w:t>
      </w:r>
    </w:p>
    <w:p w14:paraId="1BA51144" w14:textId="36626E20" w:rsidR="006B5B54" w:rsidRDefault="006B5B54" w:rsidP="00CB45C8">
      <w:pPr>
        <w:spacing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Третий шаг – </w:t>
      </w:r>
      <m:oMath>
        <m:r>
          <w:rPr>
            <w:rFonts w:ascii="Times New Roman" w:hAnsi="Times New Roman" w:cs="Times New Roman"/>
            <w:color w:val="000000" w:themeColor="text1"/>
            <w:sz w:val="28"/>
          </w:rPr>
          <m:t xml:space="preserve"> </m:t>
        </m:r>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8600</m:t>
            </m:r>
          </m:num>
          <m:den>
            <m:sSup>
              <m:sSupPr>
                <m:ctrlPr>
                  <w:rPr>
                    <w:rFonts w:ascii="Cambria Math" w:hAnsi="Cambria Math" w:cs="Times New Roman"/>
                    <w:i/>
                    <w:color w:val="000000" w:themeColor="text1"/>
                    <w:sz w:val="28"/>
                  </w:rPr>
                </m:ctrlPr>
              </m:sSupPr>
              <m:e>
                <m:r>
                  <w:rPr>
                    <w:rFonts w:ascii="Cambria Math" w:hAnsi="Cambria Math" w:cs="Times New Roman"/>
                    <w:color w:val="000000" w:themeColor="text1"/>
                    <w:sz w:val="28"/>
                  </w:rPr>
                  <m:t>(1+0,25)</m:t>
                </m:r>
              </m:e>
              <m:sup>
                <m:r>
                  <w:rPr>
                    <w:rFonts w:ascii="Cambria Math" w:hAnsi="Cambria Math" w:cs="Times New Roman"/>
                    <w:color w:val="000000" w:themeColor="text1"/>
                    <w:sz w:val="28"/>
                  </w:rPr>
                  <m:t>2</m:t>
                </m:r>
              </m:sup>
            </m:sSup>
          </m:den>
        </m:f>
      </m:oMath>
      <w:r>
        <w:rPr>
          <w:rFonts w:ascii="Times New Roman" w:hAnsi="Times New Roman" w:cs="Times New Roman"/>
          <w:color w:val="000000" w:themeColor="text1"/>
          <w:sz w:val="28"/>
        </w:rPr>
        <w:t xml:space="preserve"> = 5375;</w:t>
      </w:r>
    </w:p>
    <w:p w14:paraId="607BD738" w14:textId="7EDA5D87" w:rsidR="006B5B54" w:rsidRDefault="006B5B54" w:rsidP="00CB45C8">
      <w:pPr>
        <w:spacing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 xml:space="preserve">Четвертый шаг - – </w:t>
      </w:r>
      <m:oMath>
        <m:r>
          <w:rPr>
            <w:rFonts w:ascii="Times New Roman" w:hAnsi="Times New Roman" w:cs="Times New Roman"/>
            <w:color w:val="000000" w:themeColor="text1"/>
            <w:sz w:val="28"/>
          </w:rPr>
          <m:t xml:space="preserve"> </m:t>
        </m:r>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11500</m:t>
            </m:r>
          </m:num>
          <m:den>
            <m:d>
              <m:dPr>
                <m:ctrlPr>
                  <w:rPr>
                    <w:rFonts w:ascii="Cambria Math" w:hAnsi="Cambria Math" w:cs="Times New Roman"/>
                    <w:i/>
                    <w:color w:val="000000" w:themeColor="text1"/>
                    <w:sz w:val="28"/>
                  </w:rPr>
                </m:ctrlPr>
              </m:dPr>
              <m:e>
                <m:r>
                  <w:rPr>
                    <w:rFonts w:ascii="Cambria Math" w:hAnsi="Cambria Math" w:cs="Times New Roman"/>
                    <w:color w:val="000000" w:themeColor="text1"/>
                    <w:sz w:val="28"/>
                  </w:rPr>
                  <m:t>1+0</m:t>
                </m:r>
                <m:r>
                  <w:rPr>
                    <w:rFonts w:ascii="Times New Roman" w:hAnsi="Times New Roman" w:cs="Times New Roman"/>
                    <w:color w:val="000000" w:themeColor="text1"/>
                    <w:sz w:val="28"/>
                  </w:rPr>
                  <m:t>,25</m:t>
                </m:r>
              </m:e>
            </m:d>
            <m:r>
              <w:rPr>
                <w:rFonts w:ascii="Cambria Math" w:hAnsi="Times New Roman" w:cs="Times New Roman"/>
                <w:color w:val="000000" w:themeColor="text1"/>
                <w:sz w:val="28"/>
              </w:rPr>
              <m:t>3</m:t>
            </m:r>
          </m:den>
        </m:f>
      </m:oMath>
      <w:r w:rsidR="001015FE">
        <w:rPr>
          <w:rFonts w:ascii="Times New Roman" w:hAnsi="Times New Roman" w:cs="Times New Roman"/>
          <w:color w:val="000000" w:themeColor="text1"/>
          <w:sz w:val="28"/>
        </w:rPr>
        <w:t xml:space="preserve"> = 5750</w:t>
      </w:r>
      <w:r>
        <w:rPr>
          <w:rFonts w:ascii="Times New Roman" w:hAnsi="Times New Roman" w:cs="Times New Roman"/>
          <w:color w:val="000000" w:themeColor="text1"/>
          <w:sz w:val="28"/>
        </w:rPr>
        <w:t>.</w:t>
      </w:r>
    </w:p>
    <w:p w14:paraId="50725416" w14:textId="274D68B7" w:rsidR="006B5B54" w:rsidRDefault="001015FE" w:rsidP="006B5B54">
      <w:pPr>
        <w:spacing w:line="360" w:lineRule="auto"/>
        <w:jc w:val="both"/>
        <w:rPr>
          <w:rFonts w:ascii="Cambria Math" w:hAnsi="Cambria Math" w:cs="Times New Roman"/>
          <w:i/>
          <w:color w:val="000000" w:themeColor="text1"/>
          <w:sz w:val="28"/>
          <w:lang w:val="en-US"/>
        </w:rPr>
      </w:pPr>
      <w:proofErr w:type="spellStart"/>
      <w:proofErr w:type="gramStart"/>
      <w:r>
        <w:rPr>
          <w:rFonts w:ascii="Cambria Math" w:hAnsi="Cambria Math" w:cs="Times New Roman"/>
          <w:i/>
          <w:color w:val="000000" w:themeColor="text1"/>
          <w:sz w:val="28"/>
          <w:lang w:val="en-US"/>
        </w:rPr>
        <w:t>Сумма</w:t>
      </w:r>
      <w:proofErr w:type="spellEnd"/>
      <w:r>
        <w:rPr>
          <w:rFonts w:ascii="Cambria Math" w:hAnsi="Cambria Math" w:cs="Times New Roman"/>
          <w:i/>
          <w:color w:val="000000" w:themeColor="text1"/>
          <w:sz w:val="28"/>
          <w:lang w:val="en-US"/>
        </w:rPr>
        <w:t xml:space="preserve">  </w:t>
      </w:r>
      <w:proofErr w:type="spellStart"/>
      <w:r>
        <w:rPr>
          <w:rFonts w:ascii="Cambria Math" w:hAnsi="Cambria Math" w:cs="Times New Roman"/>
          <w:i/>
          <w:color w:val="000000" w:themeColor="text1"/>
          <w:sz w:val="28"/>
          <w:lang w:val="en-US"/>
        </w:rPr>
        <w:t>приведенных</w:t>
      </w:r>
      <w:proofErr w:type="spellEnd"/>
      <w:proofErr w:type="gramEnd"/>
      <w:r>
        <w:rPr>
          <w:rFonts w:ascii="Cambria Math" w:hAnsi="Cambria Math" w:cs="Times New Roman"/>
          <w:i/>
          <w:color w:val="000000" w:themeColor="text1"/>
          <w:sz w:val="28"/>
          <w:lang w:val="en-US"/>
        </w:rPr>
        <w:t xml:space="preserve"> ( </w:t>
      </w:r>
      <w:proofErr w:type="spellStart"/>
      <w:r>
        <w:rPr>
          <w:rFonts w:ascii="Cambria Math" w:hAnsi="Cambria Math" w:cs="Times New Roman"/>
          <w:i/>
          <w:color w:val="000000" w:themeColor="text1"/>
          <w:sz w:val="28"/>
          <w:lang w:val="en-US"/>
        </w:rPr>
        <w:t>дисконтируемых</w:t>
      </w:r>
      <w:proofErr w:type="spellEnd"/>
      <w:r>
        <w:rPr>
          <w:rFonts w:ascii="Times New Roman" w:hAnsi="Times New Roman" w:cs="Times New Roman"/>
          <w:i/>
          <w:color w:val="000000" w:themeColor="text1"/>
          <w:sz w:val="28"/>
          <w:lang w:val="en-US"/>
        </w:rPr>
        <w:t xml:space="preserve"> </w:t>
      </w:r>
      <w:r>
        <w:rPr>
          <w:rFonts w:ascii="Cambria Math" w:hAnsi="Cambria Math" w:cs="Times New Roman"/>
          <w:i/>
          <w:color w:val="000000" w:themeColor="text1"/>
          <w:sz w:val="28"/>
          <w:lang w:val="en-US"/>
        </w:rPr>
        <w:t xml:space="preserve">) </w:t>
      </w:r>
      <w:proofErr w:type="spellStart"/>
      <w:r>
        <w:rPr>
          <w:rFonts w:ascii="Cambria Math" w:hAnsi="Cambria Math" w:cs="Times New Roman"/>
          <w:i/>
          <w:color w:val="000000" w:themeColor="text1"/>
          <w:sz w:val="28"/>
          <w:lang w:val="en-US"/>
        </w:rPr>
        <w:t>эффектов</w:t>
      </w:r>
      <w:proofErr w:type="spellEnd"/>
    </w:p>
    <w:p w14:paraId="5FB6F13F" w14:textId="19E9A0E9" w:rsidR="001015FE" w:rsidRPr="001015FE" w:rsidRDefault="001015FE" w:rsidP="006B5B54">
      <w:pPr>
        <w:spacing w:line="360" w:lineRule="auto"/>
        <w:jc w:val="both"/>
        <w:rPr>
          <w:rFonts w:ascii="Times New Roman" w:hAnsi="Times New Roman" w:cs="Times New Roman"/>
          <w:i/>
          <w:color w:val="000000" w:themeColor="text1"/>
          <w:sz w:val="28"/>
        </w:rPr>
      </w:pPr>
      <m:oMathPara>
        <m:oMath>
          <m:r>
            <m:rPr>
              <m:sty m:val="p"/>
            </m:rPr>
            <w:rPr>
              <w:rFonts w:ascii="Cambria Math" w:hAnsi="Cambria Math" w:cs="Times New Roman"/>
              <w:color w:val="000000" w:themeColor="text1"/>
              <w:sz w:val="28"/>
            </w:rPr>
            <m:t>Σ</m:t>
          </m:r>
          <m:r>
            <w:rPr>
              <w:rFonts w:ascii="Cambria Math" w:hAnsi="Cambria Math" w:cs="Times New Roman"/>
              <w:color w:val="000000" w:themeColor="text1"/>
              <w:sz w:val="28"/>
            </w:rPr>
            <m:t xml:space="preserve">=3040+5375+5750=14165 </m:t>
          </m:r>
        </m:oMath>
      </m:oMathPara>
    </w:p>
    <w:p w14:paraId="32CEC2D8" w14:textId="23A012AF" w:rsidR="001015FE" w:rsidRPr="001015FE" w:rsidRDefault="001015FE" w:rsidP="006B5B54">
      <w:pPr>
        <w:spacing w:line="360" w:lineRule="auto"/>
        <w:jc w:val="both"/>
        <w:rPr>
          <w:rFonts w:ascii="Times New Roman" w:hAnsi="Times New Roman" w:cs="Times New Roman"/>
          <w:color w:val="000000" w:themeColor="text1"/>
          <w:sz w:val="28"/>
        </w:rPr>
      </w:pPr>
      <w:r w:rsidRPr="001015FE">
        <w:rPr>
          <w:rFonts w:ascii="Times New Roman" w:hAnsi="Times New Roman" w:cs="Times New Roman"/>
          <w:color w:val="000000" w:themeColor="text1"/>
          <w:sz w:val="28"/>
        </w:rPr>
        <w:t>Ответ : Сумма приведенных дисконтируемых эффектов равна 14165</w:t>
      </w:r>
      <w:r>
        <w:rPr>
          <w:rFonts w:ascii="Times New Roman" w:hAnsi="Times New Roman" w:cs="Times New Roman"/>
          <w:color w:val="000000" w:themeColor="text1"/>
          <w:sz w:val="28"/>
        </w:rPr>
        <w:t xml:space="preserve"> тысяч рублей.</w:t>
      </w:r>
      <w:bookmarkStart w:id="3" w:name="_GoBack"/>
      <w:bookmarkEnd w:id="3"/>
    </w:p>
    <w:p w14:paraId="617D2B1F" w14:textId="77777777" w:rsidR="000615CD" w:rsidRPr="001015FE" w:rsidRDefault="000615CD" w:rsidP="00CB45C8">
      <w:pPr>
        <w:spacing w:line="360" w:lineRule="auto"/>
        <w:ind w:firstLine="709"/>
        <w:jc w:val="both"/>
        <w:rPr>
          <w:rFonts w:ascii="Times New Roman" w:hAnsi="Times New Roman" w:cs="Times New Roman"/>
          <w:color w:val="000000" w:themeColor="text1"/>
          <w:sz w:val="28"/>
          <w:lang w:val="en-US"/>
        </w:rPr>
      </w:pPr>
      <w:r w:rsidRPr="001015FE">
        <w:rPr>
          <w:rFonts w:ascii="Times New Roman" w:hAnsi="Times New Roman" w:cs="Times New Roman"/>
          <w:color w:val="000000" w:themeColor="text1"/>
          <w:sz w:val="28"/>
        </w:rPr>
        <w:br w:type="page"/>
      </w:r>
    </w:p>
    <w:p w14:paraId="19EC3688" w14:textId="77777777" w:rsidR="000615CD" w:rsidRPr="00FB053E" w:rsidRDefault="000615CD" w:rsidP="000615CD">
      <w:pPr>
        <w:pStyle w:val="1"/>
        <w:jc w:val="center"/>
        <w:rPr>
          <w:rFonts w:ascii="Times New Roman" w:hAnsi="Times New Roman" w:cs="Times New Roman"/>
          <w:color w:val="000000" w:themeColor="text1"/>
          <w:sz w:val="28"/>
          <w:szCs w:val="28"/>
        </w:rPr>
      </w:pPr>
      <w:bookmarkStart w:id="4" w:name="_Toc272173701"/>
      <w:r w:rsidRPr="00FB053E">
        <w:rPr>
          <w:rFonts w:ascii="Times New Roman" w:hAnsi="Times New Roman" w:cs="Times New Roman"/>
          <w:color w:val="000000" w:themeColor="text1"/>
          <w:sz w:val="28"/>
          <w:szCs w:val="28"/>
        </w:rPr>
        <w:lastRenderedPageBreak/>
        <w:t>Заключение</w:t>
      </w:r>
      <w:bookmarkEnd w:id="4"/>
    </w:p>
    <w:p w14:paraId="15F4B2F6" w14:textId="77777777" w:rsidR="000615CD"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Инновационное развитие предприятия в современных условиях, постоянно меняющейся внешней средой – это неотъемлемая часть её деятельности, так как делает предприятие более конкурентоспособным.</w:t>
      </w:r>
    </w:p>
    <w:p w14:paraId="678239A4" w14:textId="77777777" w:rsidR="00E73BD1"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Инновационная деятельность является наиболее сложным и непредсказуемым объектом прогнозирования. При недостатке информации по развитию отдельных направлений науки и техники часто прибегают к методам экспертных оценок</w:t>
      </w:r>
      <w:r w:rsidR="00E73BD1" w:rsidRPr="00FB053E">
        <w:rPr>
          <w:rFonts w:ascii="Times New Roman" w:hAnsi="Times New Roman" w:cs="Times New Roman"/>
          <w:color w:val="000000" w:themeColor="text1"/>
          <w:sz w:val="28"/>
        </w:rPr>
        <w:t>, который не позволяет точно высчитать результаты инвестиций.</w:t>
      </w:r>
    </w:p>
    <w:p w14:paraId="09EA4437" w14:textId="77777777" w:rsidR="000339D0" w:rsidRPr="00FB053E" w:rsidRDefault="00E73BD1"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З</w:t>
      </w:r>
      <w:r w:rsidR="000339D0" w:rsidRPr="00FB053E">
        <w:rPr>
          <w:rFonts w:ascii="Times New Roman" w:hAnsi="Times New Roman" w:cs="Times New Roman"/>
          <w:color w:val="000000" w:themeColor="text1"/>
          <w:sz w:val="28"/>
        </w:rPr>
        <w:t>начительные инвестиции на инновации работают «впустую», то есть направлены на достижение главной цели организации. Поэтому инновации выступают объектом управления, а инновационный менеджмент предполагает эффективное использование и управление инновациями с целью обеспечения эффективности деятельности организации в целом.</w:t>
      </w:r>
    </w:p>
    <w:p w14:paraId="7B479A37" w14:textId="77777777" w:rsidR="00E73BD1"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Прогнозирование в инновационном менеджменте — это система научных представлений о направлениях развития в будущем инновационной идеи или отдельных ее элементов. Прогнозирование необходимо потому, что проект развивается в условиях неопределенности, которые являются причиной, вызывающей отличия его реальных характеристик от ожидаемых. В процессе развития инновационной идеи могут возникнуть также неблагоприятные ситуации, называемые рисками, и неблагоприятные последствия от них.</w:t>
      </w:r>
      <w:r w:rsidRPr="00FB053E">
        <w:rPr>
          <w:color w:val="000000" w:themeColor="text1"/>
          <w:sz w:val="28"/>
        </w:rPr>
        <w:t> </w:t>
      </w:r>
    </w:p>
    <w:p w14:paraId="04F41E94" w14:textId="77777777" w:rsidR="00E73BD1"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Прогнозирование возможно только при наличии прошлой и современной информации об объекте. В частности анализ этой информации позволяет определить тенденции развития, как объекта, так и его окружения. Следует иметь в виду, что невозможно точно указать будущее значение прогнозируемого показателя. Можно указать только интервал, в который попадет этот показ</w:t>
      </w:r>
      <w:r w:rsidR="00E73BD1" w:rsidRPr="00FB053E">
        <w:rPr>
          <w:rFonts w:ascii="Times New Roman" w:hAnsi="Times New Roman" w:cs="Times New Roman"/>
          <w:color w:val="000000" w:themeColor="text1"/>
          <w:sz w:val="28"/>
        </w:rPr>
        <w:t>атель с заданной вероятностью.</w:t>
      </w:r>
    </w:p>
    <w:p w14:paraId="2445CB24" w14:textId="77777777" w:rsidR="000339D0" w:rsidRPr="00FB053E" w:rsidRDefault="00F73A93" w:rsidP="000339D0">
      <w:pPr>
        <w:spacing w:line="360" w:lineRule="auto"/>
        <w:ind w:firstLine="709"/>
        <w:jc w:val="both"/>
        <w:rPr>
          <w:rFonts w:ascii="Times New Roman" w:hAnsi="Times New Roman" w:cs="Times New Roman"/>
          <w:color w:val="000000" w:themeColor="text1"/>
          <w:sz w:val="28"/>
        </w:rPr>
      </w:pPr>
      <w:proofErr w:type="spellStart"/>
      <w:r w:rsidRPr="00FB053E">
        <w:rPr>
          <w:rFonts w:ascii="Times New Roman" w:hAnsi="Times New Roman" w:cs="Times New Roman"/>
          <w:color w:val="000000" w:themeColor="text1"/>
          <w:sz w:val="28"/>
        </w:rPr>
        <w:t>кон</w:t>
      </w:r>
      <w:r w:rsidR="000339D0" w:rsidRPr="00FB053E">
        <w:rPr>
          <w:rFonts w:ascii="Times New Roman" w:hAnsi="Times New Roman" w:cs="Times New Roman"/>
          <w:color w:val="000000" w:themeColor="text1"/>
          <w:sz w:val="28"/>
        </w:rPr>
        <w:t>Прогнозирование</w:t>
      </w:r>
      <w:proofErr w:type="spellEnd"/>
      <w:r w:rsidR="000339D0" w:rsidRPr="00FB053E">
        <w:rPr>
          <w:rFonts w:ascii="Times New Roman" w:hAnsi="Times New Roman" w:cs="Times New Roman"/>
          <w:color w:val="000000" w:themeColor="text1"/>
          <w:sz w:val="28"/>
        </w:rPr>
        <w:t xml:space="preserve"> - одна из работ, выполняемых в процессе планирования, а планирование является функцией управления </w:t>
      </w:r>
      <w:r w:rsidR="000339D0" w:rsidRPr="00FB053E">
        <w:rPr>
          <w:rFonts w:ascii="Times New Roman" w:hAnsi="Times New Roman" w:cs="Times New Roman"/>
          <w:color w:val="000000" w:themeColor="text1"/>
          <w:sz w:val="28"/>
        </w:rPr>
        <w:lastRenderedPageBreak/>
        <w:t>инновационным проектом. Без хорошего прогноза развития такого проекта работа по его развитию, скорее всего не увенчается успехом.</w:t>
      </w:r>
      <w:r w:rsidR="000339D0" w:rsidRPr="00FB053E">
        <w:rPr>
          <w:rFonts w:ascii="Times New Roman" w:hAnsi="Times New Roman" w:cs="Times New Roman"/>
          <w:color w:val="000000" w:themeColor="text1"/>
          <w:sz w:val="28"/>
        </w:rPr>
        <w:br/>
      </w:r>
      <w:r w:rsidR="000339D0" w:rsidRPr="00FB053E">
        <w:rPr>
          <w:rFonts w:ascii="Times New Roman" w:hAnsi="Times New Roman" w:cs="Times New Roman"/>
          <w:color w:val="000000" w:themeColor="text1"/>
          <w:sz w:val="28"/>
        </w:rPr>
        <w:br w:type="page"/>
      </w:r>
    </w:p>
    <w:p w14:paraId="248EE079" w14:textId="77777777" w:rsidR="000339D0" w:rsidRPr="00FB053E" w:rsidRDefault="000339D0" w:rsidP="000339D0">
      <w:pPr>
        <w:pStyle w:val="1"/>
        <w:jc w:val="center"/>
        <w:rPr>
          <w:rFonts w:ascii="Times New Roman" w:hAnsi="Times New Roman" w:cs="Times New Roman"/>
          <w:color w:val="000000" w:themeColor="text1"/>
          <w:sz w:val="28"/>
          <w:szCs w:val="28"/>
        </w:rPr>
      </w:pPr>
      <w:bookmarkStart w:id="5" w:name="_Toc272173702"/>
      <w:r w:rsidRPr="00FB053E">
        <w:rPr>
          <w:rFonts w:ascii="Times New Roman" w:hAnsi="Times New Roman" w:cs="Times New Roman"/>
          <w:color w:val="000000" w:themeColor="text1"/>
          <w:sz w:val="28"/>
          <w:szCs w:val="28"/>
        </w:rPr>
        <w:lastRenderedPageBreak/>
        <w:t>Список используемой литературы.</w:t>
      </w:r>
      <w:bookmarkEnd w:id="5"/>
    </w:p>
    <w:p w14:paraId="184644DF"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1.</w:t>
      </w:r>
      <w:r w:rsidRPr="00FB053E">
        <w:rPr>
          <w:color w:val="000000" w:themeColor="text1"/>
          <w:sz w:val="28"/>
        </w:rPr>
        <w:t> </w:t>
      </w:r>
      <w:proofErr w:type="spellStart"/>
      <w:r w:rsidRPr="00FB053E">
        <w:rPr>
          <w:rFonts w:ascii="Times New Roman" w:hAnsi="Times New Roman" w:cs="Times New Roman"/>
          <w:color w:val="000000" w:themeColor="text1"/>
          <w:sz w:val="28"/>
        </w:rPr>
        <w:t>Гугелев</w:t>
      </w:r>
      <w:proofErr w:type="spellEnd"/>
      <w:r w:rsidRPr="00FB053E">
        <w:rPr>
          <w:rFonts w:ascii="Times New Roman" w:hAnsi="Times New Roman" w:cs="Times New Roman"/>
          <w:color w:val="000000" w:themeColor="text1"/>
          <w:sz w:val="28"/>
        </w:rPr>
        <w:t xml:space="preserve"> А.</w:t>
      </w:r>
      <w:r w:rsidRPr="00FB053E">
        <w:rPr>
          <w:color w:val="000000" w:themeColor="text1"/>
          <w:sz w:val="28"/>
        </w:rPr>
        <w:t> </w:t>
      </w:r>
      <w:r w:rsidRPr="00FB053E">
        <w:rPr>
          <w:rFonts w:ascii="Times New Roman" w:hAnsi="Times New Roman" w:cs="Times New Roman"/>
          <w:color w:val="000000" w:themeColor="text1"/>
          <w:sz w:val="28"/>
        </w:rPr>
        <w:t> Инновационный менеджмент: Учебник. Изд-во Дашков и К, 2008 г.</w:t>
      </w:r>
    </w:p>
    <w:p w14:paraId="5ACCDA5B"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2. Орлов А.И. Эконометрика. Учебник для вузов. – М.: Изд-во «Экзамен», 2004 г.</w:t>
      </w:r>
    </w:p>
    <w:p w14:paraId="7FE1A980"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3.</w:t>
      </w:r>
      <w:r w:rsidRPr="00FB053E">
        <w:rPr>
          <w:color w:val="000000" w:themeColor="text1"/>
          <w:sz w:val="28"/>
        </w:rPr>
        <w:t> </w:t>
      </w:r>
      <w:proofErr w:type="spellStart"/>
      <w:r w:rsidRPr="00FB053E">
        <w:rPr>
          <w:rFonts w:ascii="Times New Roman" w:hAnsi="Times New Roman" w:cs="Times New Roman"/>
          <w:color w:val="000000" w:themeColor="text1"/>
          <w:sz w:val="28"/>
        </w:rPr>
        <w:t>Фатхутдинов</w:t>
      </w:r>
      <w:proofErr w:type="spellEnd"/>
      <w:r w:rsidRPr="00FB053E">
        <w:rPr>
          <w:rFonts w:ascii="Times New Roman" w:hAnsi="Times New Roman" w:cs="Times New Roman"/>
          <w:color w:val="000000" w:themeColor="text1"/>
          <w:sz w:val="28"/>
        </w:rPr>
        <w:t xml:space="preserve"> Р.А. Инновационный менеджмент.</w:t>
      </w:r>
      <w:r w:rsidRPr="00FB053E">
        <w:rPr>
          <w:color w:val="000000" w:themeColor="text1"/>
          <w:sz w:val="28"/>
        </w:rPr>
        <w:t> </w:t>
      </w:r>
      <w:r w:rsidRPr="00FB053E">
        <w:rPr>
          <w:rFonts w:ascii="Times New Roman" w:hAnsi="Times New Roman" w:cs="Times New Roman"/>
          <w:color w:val="000000" w:themeColor="text1"/>
          <w:sz w:val="28"/>
        </w:rPr>
        <w:t xml:space="preserve">6-е изд., </w:t>
      </w:r>
      <w:proofErr w:type="spellStart"/>
      <w:r w:rsidRPr="00FB053E">
        <w:rPr>
          <w:rFonts w:ascii="Times New Roman" w:hAnsi="Times New Roman" w:cs="Times New Roman"/>
          <w:color w:val="000000" w:themeColor="text1"/>
          <w:sz w:val="28"/>
        </w:rPr>
        <w:t>испр</w:t>
      </w:r>
      <w:proofErr w:type="spellEnd"/>
      <w:r w:rsidRPr="00FB053E">
        <w:rPr>
          <w:rFonts w:ascii="Times New Roman" w:hAnsi="Times New Roman" w:cs="Times New Roman"/>
          <w:color w:val="000000" w:themeColor="text1"/>
          <w:sz w:val="28"/>
        </w:rPr>
        <w:t>. и доп. - СПб.: Питер, 2008</w:t>
      </w:r>
    </w:p>
    <w:p w14:paraId="0F30888B"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4. Чернышева Б.Н., </w:t>
      </w:r>
      <w:proofErr w:type="spellStart"/>
      <w:r w:rsidRPr="00FB053E">
        <w:rPr>
          <w:rFonts w:ascii="Times New Roman" w:hAnsi="Times New Roman" w:cs="Times New Roman"/>
          <w:color w:val="000000" w:themeColor="text1"/>
          <w:sz w:val="28"/>
        </w:rPr>
        <w:t>Попадюк</w:t>
      </w:r>
      <w:proofErr w:type="spellEnd"/>
      <w:r w:rsidRPr="00FB053E">
        <w:rPr>
          <w:rFonts w:ascii="Times New Roman" w:hAnsi="Times New Roman" w:cs="Times New Roman"/>
          <w:color w:val="000000" w:themeColor="text1"/>
          <w:sz w:val="28"/>
        </w:rPr>
        <w:t xml:space="preserve"> Т.Г. Инновационный менеджмент и экономика организаций. Практикум – М.: ИНФРА – М; Вузовский учебник, 2007г.</w:t>
      </w:r>
    </w:p>
    <w:p w14:paraId="53F2E57B"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r w:rsidRPr="00FB053E">
        <w:rPr>
          <w:rFonts w:ascii="Times New Roman" w:hAnsi="Times New Roman" w:cs="Times New Roman"/>
          <w:color w:val="000000" w:themeColor="text1"/>
          <w:sz w:val="28"/>
        </w:rPr>
        <w:t xml:space="preserve">5. </w:t>
      </w:r>
      <w:proofErr w:type="spellStart"/>
      <w:r w:rsidRPr="00FB053E">
        <w:rPr>
          <w:rFonts w:ascii="Times New Roman" w:hAnsi="Times New Roman" w:cs="Times New Roman"/>
          <w:color w:val="000000" w:themeColor="text1"/>
          <w:sz w:val="28"/>
        </w:rPr>
        <w:t>Швандар</w:t>
      </w:r>
      <w:proofErr w:type="spellEnd"/>
      <w:r w:rsidRPr="00FB053E">
        <w:rPr>
          <w:rFonts w:ascii="Times New Roman" w:hAnsi="Times New Roman" w:cs="Times New Roman"/>
          <w:color w:val="000000" w:themeColor="text1"/>
          <w:sz w:val="28"/>
        </w:rPr>
        <w:t xml:space="preserve"> В.А., Горфинкель В.Я. Инновационный менеджмент. Учебник. М.: Вузовский учебник, 2004 г.</w:t>
      </w:r>
    </w:p>
    <w:p w14:paraId="285A873C" w14:textId="77777777" w:rsidR="000339D0" w:rsidRPr="00FB053E" w:rsidRDefault="00236A37" w:rsidP="000339D0">
      <w:pPr>
        <w:spacing w:line="360" w:lineRule="auto"/>
        <w:ind w:firstLine="709"/>
        <w:jc w:val="both"/>
        <w:rPr>
          <w:rFonts w:ascii="Times New Roman" w:hAnsi="Times New Roman" w:cs="Times New Roman"/>
          <w:color w:val="000000" w:themeColor="text1"/>
          <w:sz w:val="28"/>
        </w:rPr>
      </w:pPr>
      <w:hyperlink r:id="rId12" w:history="1">
        <w:r w:rsidR="000339D0" w:rsidRPr="00FB053E">
          <w:rPr>
            <w:color w:val="000000" w:themeColor="text1"/>
            <w:sz w:val="28"/>
          </w:rPr>
          <w:t>1</w:t>
        </w:r>
      </w:hyperlink>
    </w:p>
    <w:p w14:paraId="3402E3B0" w14:textId="77777777" w:rsidR="000339D0" w:rsidRPr="00FB053E" w:rsidRDefault="000339D0" w:rsidP="000339D0">
      <w:pPr>
        <w:spacing w:line="360" w:lineRule="auto"/>
        <w:ind w:firstLine="709"/>
        <w:jc w:val="both"/>
        <w:rPr>
          <w:rFonts w:ascii="Times New Roman" w:hAnsi="Times New Roman" w:cs="Times New Roman"/>
          <w:color w:val="000000" w:themeColor="text1"/>
          <w:sz w:val="28"/>
        </w:rPr>
      </w:pPr>
    </w:p>
    <w:p w14:paraId="6DE59713" w14:textId="77777777" w:rsidR="000339D0" w:rsidRPr="000339D0" w:rsidRDefault="000339D0" w:rsidP="000339D0">
      <w:pPr>
        <w:spacing w:line="360" w:lineRule="auto"/>
        <w:ind w:firstLine="709"/>
        <w:jc w:val="both"/>
        <w:rPr>
          <w:rFonts w:ascii="Times New Roman" w:hAnsi="Times New Roman" w:cs="Times New Roman"/>
          <w:color w:val="000000" w:themeColor="text1"/>
          <w:sz w:val="28"/>
        </w:rPr>
      </w:pPr>
    </w:p>
    <w:sectPr w:rsidR="000339D0" w:rsidRPr="000339D0" w:rsidSect="00F73A93">
      <w:footerReference w:type="even" r:id="rId13"/>
      <w:footerReference w:type="default" r:id="rId14"/>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CA523" w14:textId="77777777" w:rsidR="006B5B54" w:rsidRDefault="006B5B54" w:rsidP="00F73A93">
      <w:r>
        <w:separator/>
      </w:r>
    </w:p>
  </w:endnote>
  <w:endnote w:type="continuationSeparator" w:id="0">
    <w:p w14:paraId="34D53091" w14:textId="77777777" w:rsidR="006B5B54" w:rsidRDefault="006B5B54" w:rsidP="00F7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CY">
    <w:panose1 w:val="020B0600040502020204"/>
    <w:charset w:val="59"/>
    <w:family w:val="auto"/>
    <w:pitch w:val="variable"/>
    <w:sig w:usb0="E1000AEF" w:usb1="5000A1FF" w:usb2="00000000" w:usb3="00000000" w:csb0="000001BF"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07C7F" w14:textId="77777777" w:rsidR="006B5B54" w:rsidRDefault="006B5B54" w:rsidP="00F73A9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A24FB2A" w14:textId="77777777" w:rsidR="006B5B54" w:rsidRDefault="006B5B54" w:rsidP="00F73A93">
    <w:pPr>
      <w:pStyle w:val="ab"/>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3C4EB" w14:textId="77777777" w:rsidR="006B5B54" w:rsidRDefault="006B5B54" w:rsidP="00F73A9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015FE">
      <w:rPr>
        <w:rStyle w:val="ad"/>
        <w:noProof/>
      </w:rPr>
      <w:t>15</w:t>
    </w:r>
    <w:r>
      <w:rPr>
        <w:rStyle w:val="ad"/>
      </w:rPr>
      <w:fldChar w:fldCharType="end"/>
    </w:r>
  </w:p>
  <w:p w14:paraId="2456552C" w14:textId="77777777" w:rsidR="006B5B54" w:rsidRDefault="006B5B54" w:rsidP="00F73A93">
    <w:pPr>
      <w:pStyle w:val="ab"/>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AA916" w14:textId="77777777" w:rsidR="006B5B54" w:rsidRDefault="006B5B54" w:rsidP="00F73A93">
      <w:r>
        <w:separator/>
      </w:r>
    </w:p>
  </w:footnote>
  <w:footnote w:type="continuationSeparator" w:id="0">
    <w:p w14:paraId="62DFED97" w14:textId="77777777" w:rsidR="006B5B54" w:rsidRDefault="006B5B54" w:rsidP="00F73A9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250D0"/>
    <w:multiLevelType w:val="hybridMultilevel"/>
    <w:tmpl w:val="E328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AD7DB1"/>
    <w:multiLevelType w:val="hybridMultilevel"/>
    <w:tmpl w:val="7550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B52A56"/>
    <w:multiLevelType w:val="hybridMultilevel"/>
    <w:tmpl w:val="E5A0DCB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5E192B63"/>
    <w:multiLevelType w:val="hybridMultilevel"/>
    <w:tmpl w:val="3C8E5C40"/>
    <w:lvl w:ilvl="0" w:tplc="086C6342">
      <w:start w:val="1"/>
      <w:numFmt w:val="decimal"/>
      <w:lvlText w:val="%1."/>
      <w:lvlJc w:val="left"/>
      <w:pPr>
        <w:ind w:left="1689" w:hanging="9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77A0784"/>
    <w:multiLevelType w:val="hybridMultilevel"/>
    <w:tmpl w:val="17D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72115F"/>
    <w:multiLevelType w:val="hybridMultilevel"/>
    <w:tmpl w:val="36A8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2D7"/>
    <w:rsid w:val="000339D0"/>
    <w:rsid w:val="000615CD"/>
    <w:rsid w:val="001015FE"/>
    <w:rsid w:val="00236A37"/>
    <w:rsid w:val="0037524B"/>
    <w:rsid w:val="0059540D"/>
    <w:rsid w:val="00610994"/>
    <w:rsid w:val="006572B0"/>
    <w:rsid w:val="006B5B54"/>
    <w:rsid w:val="007F6A5E"/>
    <w:rsid w:val="00863908"/>
    <w:rsid w:val="008B64DF"/>
    <w:rsid w:val="00987C91"/>
    <w:rsid w:val="00A5234E"/>
    <w:rsid w:val="00B23296"/>
    <w:rsid w:val="00CB45C8"/>
    <w:rsid w:val="00CD17F6"/>
    <w:rsid w:val="00D062D7"/>
    <w:rsid w:val="00D60C31"/>
    <w:rsid w:val="00E73BD1"/>
    <w:rsid w:val="00F571F3"/>
    <w:rsid w:val="00F73A93"/>
    <w:rsid w:val="00FB05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2EBB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062D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semiHidden/>
    <w:unhideWhenUsed/>
    <w:qFormat/>
    <w:rsid w:val="000339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62D7"/>
    <w:rPr>
      <w:rFonts w:asciiTheme="majorHAnsi" w:eastAsiaTheme="majorEastAsia" w:hAnsiTheme="majorHAnsi" w:cstheme="majorBidi"/>
      <w:b/>
      <w:bCs/>
      <w:color w:val="345A8A" w:themeColor="accent1" w:themeShade="B5"/>
      <w:sz w:val="32"/>
      <w:szCs w:val="32"/>
    </w:rPr>
  </w:style>
  <w:style w:type="character" w:customStyle="1" w:styleId="apple-converted-space">
    <w:name w:val="apple-converted-space"/>
    <w:basedOn w:val="a0"/>
    <w:rsid w:val="00A5234E"/>
  </w:style>
  <w:style w:type="character" w:styleId="a3">
    <w:name w:val="Strong"/>
    <w:basedOn w:val="a0"/>
    <w:uiPriority w:val="22"/>
    <w:qFormat/>
    <w:rsid w:val="00F571F3"/>
    <w:rPr>
      <w:b/>
      <w:bCs/>
    </w:rPr>
  </w:style>
  <w:style w:type="paragraph" w:styleId="a4">
    <w:name w:val="Normal (Web)"/>
    <w:basedOn w:val="a"/>
    <w:uiPriority w:val="99"/>
    <w:semiHidden/>
    <w:unhideWhenUsed/>
    <w:rsid w:val="0059540D"/>
    <w:pPr>
      <w:spacing w:before="100" w:beforeAutospacing="1" w:after="100" w:afterAutospacing="1"/>
    </w:pPr>
    <w:rPr>
      <w:rFonts w:ascii="Times" w:hAnsi="Times" w:cs="Times New Roman"/>
      <w:sz w:val="20"/>
      <w:szCs w:val="20"/>
    </w:rPr>
  </w:style>
  <w:style w:type="paragraph" w:styleId="a5">
    <w:name w:val="List Paragraph"/>
    <w:basedOn w:val="a"/>
    <w:uiPriority w:val="34"/>
    <w:qFormat/>
    <w:rsid w:val="0059540D"/>
    <w:pPr>
      <w:ind w:left="720"/>
      <w:contextualSpacing/>
    </w:pPr>
  </w:style>
  <w:style w:type="character" w:styleId="a6">
    <w:name w:val="Emphasis"/>
    <w:basedOn w:val="a0"/>
    <w:uiPriority w:val="20"/>
    <w:qFormat/>
    <w:rsid w:val="00CD17F6"/>
    <w:rPr>
      <w:i/>
      <w:iCs/>
    </w:rPr>
  </w:style>
  <w:style w:type="paragraph" w:styleId="a7">
    <w:name w:val="Balloon Text"/>
    <w:basedOn w:val="a"/>
    <w:link w:val="a8"/>
    <w:uiPriority w:val="99"/>
    <w:semiHidden/>
    <w:unhideWhenUsed/>
    <w:rsid w:val="00CD17F6"/>
    <w:rPr>
      <w:rFonts w:ascii="Lucida Grande CY" w:hAnsi="Lucida Grande CY" w:cs="Lucida Grande CY"/>
      <w:sz w:val="18"/>
      <w:szCs w:val="18"/>
    </w:rPr>
  </w:style>
  <w:style w:type="character" w:customStyle="1" w:styleId="a8">
    <w:name w:val="Текст выноски Знак"/>
    <w:basedOn w:val="a0"/>
    <w:link w:val="a7"/>
    <w:uiPriority w:val="99"/>
    <w:semiHidden/>
    <w:rsid w:val="00CD17F6"/>
    <w:rPr>
      <w:rFonts w:ascii="Lucida Grande CY" w:hAnsi="Lucida Grande CY" w:cs="Lucida Grande CY"/>
      <w:sz w:val="18"/>
      <w:szCs w:val="18"/>
    </w:rPr>
  </w:style>
  <w:style w:type="character" w:customStyle="1" w:styleId="20">
    <w:name w:val="Заголовок 2 Знак"/>
    <w:basedOn w:val="a0"/>
    <w:link w:val="2"/>
    <w:uiPriority w:val="9"/>
    <w:semiHidden/>
    <w:rsid w:val="000339D0"/>
    <w:rPr>
      <w:rFonts w:asciiTheme="majorHAnsi" w:eastAsiaTheme="majorEastAsia" w:hAnsiTheme="majorHAnsi" w:cstheme="majorBidi"/>
      <w:b/>
      <w:bCs/>
      <w:color w:val="4F81BD" w:themeColor="accent1"/>
      <w:sz w:val="26"/>
      <w:szCs w:val="26"/>
    </w:rPr>
  </w:style>
  <w:style w:type="character" w:styleId="a9">
    <w:name w:val="Hyperlink"/>
    <w:basedOn w:val="a0"/>
    <w:uiPriority w:val="99"/>
    <w:semiHidden/>
    <w:unhideWhenUsed/>
    <w:rsid w:val="000339D0"/>
    <w:rPr>
      <w:color w:val="0000FF"/>
      <w:u w:val="single"/>
    </w:rPr>
  </w:style>
  <w:style w:type="paragraph" w:styleId="aa">
    <w:name w:val="TOC Heading"/>
    <w:basedOn w:val="1"/>
    <w:next w:val="a"/>
    <w:uiPriority w:val="39"/>
    <w:unhideWhenUsed/>
    <w:qFormat/>
    <w:rsid w:val="00F73A93"/>
    <w:pPr>
      <w:spacing w:line="276" w:lineRule="auto"/>
      <w:outlineLvl w:val="9"/>
    </w:pPr>
    <w:rPr>
      <w:color w:val="365F91" w:themeColor="accent1" w:themeShade="BF"/>
      <w:sz w:val="28"/>
      <w:szCs w:val="28"/>
    </w:rPr>
  </w:style>
  <w:style w:type="paragraph" w:styleId="11">
    <w:name w:val="toc 1"/>
    <w:basedOn w:val="a"/>
    <w:next w:val="a"/>
    <w:autoRedefine/>
    <w:uiPriority w:val="39"/>
    <w:unhideWhenUsed/>
    <w:rsid w:val="00F73A93"/>
    <w:pPr>
      <w:spacing w:before="120"/>
    </w:pPr>
    <w:rPr>
      <w:b/>
    </w:rPr>
  </w:style>
  <w:style w:type="paragraph" w:styleId="21">
    <w:name w:val="toc 2"/>
    <w:basedOn w:val="a"/>
    <w:next w:val="a"/>
    <w:autoRedefine/>
    <w:uiPriority w:val="39"/>
    <w:semiHidden/>
    <w:unhideWhenUsed/>
    <w:rsid w:val="00F73A93"/>
    <w:pPr>
      <w:ind w:left="240"/>
    </w:pPr>
    <w:rPr>
      <w:b/>
      <w:sz w:val="22"/>
      <w:szCs w:val="22"/>
    </w:rPr>
  </w:style>
  <w:style w:type="paragraph" w:styleId="3">
    <w:name w:val="toc 3"/>
    <w:basedOn w:val="a"/>
    <w:next w:val="a"/>
    <w:autoRedefine/>
    <w:uiPriority w:val="39"/>
    <w:semiHidden/>
    <w:unhideWhenUsed/>
    <w:rsid w:val="00F73A93"/>
    <w:pPr>
      <w:ind w:left="480"/>
    </w:pPr>
    <w:rPr>
      <w:sz w:val="22"/>
      <w:szCs w:val="22"/>
    </w:rPr>
  </w:style>
  <w:style w:type="paragraph" w:styleId="4">
    <w:name w:val="toc 4"/>
    <w:basedOn w:val="a"/>
    <w:next w:val="a"/>
    <w:autoRedefine/>
    <w:uiPriority w:val="39"/>
    <w:semiHidden/>
    <w:unhideWhenUsed/>
    <w:rsid w:val="00F73A93"/>
    <w:pPr>
      <w:ind w:left="720"/>
    </w:pPr>
    <w:rPr>
      <w:sz w:val="20"/>
      <w:szCs w:val="20"/>
    </w:rPr>
  </w:style>
  <w:style w:type="paragraph" w:styleId="5">
    <w:name w:val="toc 5"/>
    <w:basedOn w:val="a"/>
    <w:next w:val="a"/>
    <w:autoRedefine/>
    <w:uiPriority w:val="39"/>
    <w:semiHidden/>
    <w:unhideWhenUsed/>
    <w:rsid w:val="00F73A93"/>
    <w:pPr>
      <w:ind w:left="960"/>
    </w:pPr>
    <w:rPr>
      <w:sz w:val="20"/>
      <w:szCs w:val="20"/>
    </w:rPr>
  </w:style>
  <w:style w:type="paragraph" w:styleId="6">
    <w:name w:val="toc 6"/>
    <w:basedOn w:val="a"/>
    <w:next w:val="a"/>
    <w:autoRedefine/>
    <w:uiPriority w:val="39"/>
    <w:semiHidden/>
    <w:unhideWhenUsed/>
    <w:rsid w:val="00F73A93"/>
    <w:pPr>
      <w:ind w:left="1200"/>
    </w:pPr>
    <w:rPr>
      <w:sz w:val="20"/>
      <w:szCs w:val="20"/>
    </w:rPr>
  </w:style>
  <w:style w:type="paragraph" w:styleId="7">
    <w:name w:val="toc 7"/>
    <w:basedOn w:val="a"/>
    <w:next w:val="a"/>
    <w:autoRedefine/>
    <w:uiPriority w:val="39"/>
    <w:semiHidden/>
    <w:unhideWhenUsed/>
    <w:rsid w:val="00F73A93"/>
    <w:pPr>
      <w:ind w:left="1440"/>
    </w:pPr>
    <w:rPr>
      <w:sz w:val="20"/>
      <w:szCs w:val="20"/>
    </w:rPr>
  </w:style>
  <w:style w:type="paragraph" w:styleId="8">
    <w:name w:val="toc 8"/>
    <w:basedOn w:val="a"/>
    <w:next w:val="a"/>
    <w:autoRedefine/>
    <w:uiPriority w:val="39"/>
    <w:semiHidden/>
    <w:unhideWhenUsed/>
    <w:rsid w:val="00F73A93"/>
    <w:pPr>
      <w:ind w:left="1680"/>
    </w:pPr>
    <w:rPr>
      <w:sz w:val="20"/>
      <w:szCs w:val="20"/>
    </w:rPr>
  </w:style>
  <w:style w:type="paragraph" w:styleId="9">
    <w:name w:val="toc 9"/>
    <w:basedOn w:val="a"/>
    <w:next w:val="a"/>
    <w:autoRedefine/>
    <w:uiPriority w:val="39"/>
    <w:semiHidden/>
    <w:unhideWhenUsed/>
    <w:rsid w:val="00F73A93"/>
    <w:pPr>
      <w:ind w:left="1920"/>
    </w:pPr>
    <w:rPr>
      <w:sz w:val="20"/>
      <w:szCs w:val="20"/>
    </w:rPr>
  </w:style>
  <w:style w:type="paragraph" w:styleId="ab">
    <w:name w:val="footer"/>
    <w:basedOn w:val="a"/>
    <w:link w:val="ac"/>
    <w:uiPriority w:val="99"/>
    <w:unhideWhenUsed/>
    <w:rsid w:val="00F73A93"/>
    <w:pPr>
      <w:tabs>
        <w:tab w:val="center" w:pos="4677"/>
        <w:tab w:val="right" w:pos="9355"/>
      </w:tabs>
    </w:pPr>
  </w:style>
  <w:style w:type="character" w:customStyle="1" w:styleId="ac">
    <w:name w:val="Нижний колонтитул Знак"/>
    <w:basedOn w:val="a0"/>
    <w:link w:val="ab"/>
    <w:uiPriority w:val="99"/>
    <w:rsid w:val="00F73A93"/>
  </w:style>
  <w:style w:type="character" w:styleId="ad">
    <w:name w:val="page number"/>
    <w:basedOn w:val="a0"/>
    <w:uiPriority w:val="99"/>
    <w:semiHidden/>
    <w:unhideWhenUsed/>
    <w:rsid w:val="00F73A93"/>
  </w:style>
  <w:style w:type="character" w:styleId="ae">
    <w:name w:val="Placeholder Text"/>
    <w:basedOn w:val="a0"/>
    <w:uiPriority w:val="99"/>
    <w:semiHidden/>
    <w:rsid w:val="00236A37"/>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062D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semiHidden/>
    <w:unhideWhenUsed/>
    <w:qFormat/>
    <w:rsid w:val="000339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62D7"/>
    <w:rPr>
      <w:rFonts w:asciiTheme="majorHAnsi" w:eastAsiaTheme="majorEastAsia" w:hAnsiTheme="majorHAnsi" w:cstheme="majorBidi"/>
      <w:b/>
      <w:bCs/>
      <w:color w:val="345A8A" w:themeColor="accent1" w:themeShade="B5"/>
      <w:sz w:val="32"/>
      <w:szCs w:val="32"/>
    </w:rPr>
  </w:style>
  <w:style w:type="character" w:customStyle="1" w:styleId="apple-converted-space">
    <w:name w:val="apple-converted-space"/>
    <w:basedOn w:val="a0"/>
    <w:rsid w:val="00A5234E"/>
  </w:style>
  <w:style w:type="character" w:styleId="a3">
    <w:name w:val="Strong"/>
    <w:basedOn w:val="a0"/>
    <w:uiPriority w:val="22"/>
    <w:qFormat/>
    <w:rsid w:val="00F571F3"/>
    <w:rPr>
      <w:b/>
      <w:bCs/>
    </w:rPr>
  </w:style>
  <w:style w:type="paragraph" w:styleId="a4">
    <w:name w:val="Normal (Web)"/>
    <w:basedOn w:val="a"/>
    <w:uiPriority w:val="99"/>
    <w:semiHidden/>
    <w:unhideWhenUsed/>
    <w:rsid w:val="0059540D"/>
    <w:pPr>
      <w:spacing w:before="100" w:beforeAutospacing="1" w:after="100" w:afterAutospacing="1"/>
    </w:pPr>
    <w:rPr>
      <w:rFonts w:ascii="Times" w:hAnsi="Times" w:cs="Times New Roman"/>
      <w:sz w:val="20"/>
      <w:szCs w:val="20"/>
    </w:rPr>
  </w:style>
  <w:style w:type="paragraph" w:styleId="a5">
    <w:name w:val="List Paragraph"/>
    <w:basedOn w:val="a"/>
    <w:uiPriority w:val="34"/>
    <w:qFormat/>
    <w:rsid w:val="0059540D"/>
    <w:pPr>
      <w:ind w:left="720"/>
      <w:contextualSpacing/>
    </w:pPr>
  </w:style>
  <w:style w:type="character" w:styleId="a6">
    <w:name w:val="Emphasis"/>
    <w:basedOn w:val="a0"/>
    <w:uiPriority w:val="20"/>
    <w:qFormat/>
    <w:rsid w:val="00CD17F6"/>
    <w:rPr>
      <w:i/>
      <w:iCs/>
    </w:rPr>
  </w:style>
  <w:style w:type="paragraph" w:styleId="a7">
    <w:name w:val="Balloon Text"/>
    <w:basedOn w:val="a"/>
    <w:link w:val="a8"/>
    <w:uiPriority w:val="99"/>
    <w:semiHidden/>
    <w:unhideWhenUsed/>
    <w:rsid w:val="00CD17F6"/>
    <w:rPr>
      <w:rFonts w:ascii="Lucida Grande CY" w:hAnsi="Lucida Grande CY" w:cs="Lucida Grande CY"/>
      <w:sz w:val="18"/>
      <w:szCs w:val="18"/>
    </w:rPr>
  </w:style>
  <w:style w:type="character" w:customStyle="1" w:styleId="a8">
    <w:name w:val="Текст выноски Знак"/>
    <w:basedOn w:val="a0"/>
    <w:link w:val="a7"/>
    <w:uiPriority w:val="99"/>
    <w:semiHidden/>
    <w:rsid w:val="00CD17F6"/>
    <w:rPr>
      <w:rFonts w:ascii="Lucida Grande CY" w:hAnsi="Lucida Grande CY" w:cs="Lucida Grande CY"/>
      <w:sz w:val="18"/>
      <w:szCs w:val="18"/>
    </w:rPr>
  </w:style>
  <w:style w:type="character" w:customStyle="1" w:styleId="20">
    <w:name w:val="Заголовок 2 Знак"/>
    <w:basedOn w:val="a0"/>
    <w:link w:val="2"/>
    <w:uiPriority w:val="9"/>
    <w:semiHidden/>
    <w:rsid w:val="000339D0"/>
    <w:rPr>
      <w:rFonts w:asciiTheme="majorHAnsi" w:eastAsiaTheme="majorEastAsia" w:hAnsiTheme="majorHAnsi" w:cstheme="majorBidi"/>
      <w:b/>
      <w:bCs/>
      <w:color w:val="4F81BD" w:themeColor="accent1"/>
      <w:sz w:val="26"/>
      <w:szCs w:val="26"/>
    </w:rPr>
  </w:style>
  <w:style w:type="character" w:styleId="a9">
    <w:name w:val="Hyperlink"/>
    <w:basedOn w:val="a0"/>
    <w:uiPriority w:val="99"/>
    <w:semiHidden/>
    <w:unhideWhenUsed/>
    <w:rsid w:val="000339D0"/>
    <w:rPr>
      <w:color w:val="0000FF"/>
      <w:u w:val="single"/>
    </w:rPr>
  </w:style>
  <w:style w:type="paragraph" w:styleId="aa">
    <w:name w:val="TOC Heading"/>
    <w:basedOn w:val="1"/>
    <w:next w:val="a"/>
    <w:uiPriority w:val="39"/>
    <w:unhideWhenUsed/>
    <w:qFormat/>
    <w:rsid w:val="00F73A93"/>
    <w:pPr>
      <w:spacing w:line="276" w:lineRule="auto"/>
      <w:outlineLvl w:val="9"/>
    </w:pPr>
    <w:rPr>
      <w:color w:val="365F91" w:themeColor="accent1" w:themeShade="BF"/>
      <w:sz w:val="28"/>
      <w:szCs w:val="28"/>
    </w:rPr>
  </w:style>
  <w:style w:type="paragraph" w:styleId="11">
    <w:name w:val="toc 1"/>
    <w:basedOn w:val="a"/>
    <w:next w:val="a"/>
    <w:autoRedefine/>
    <w:uiPriority w:val="39"/>
    <w:unhideWhenUsed/>
    <w:rsid w:val="00F73A93"/>
    <w:pPr>
      <w:spacing w:before="120"/>
    </w:pPr>
    <w:rPr>
      <w:b/>
    </w:rPr>
  </w:style>
  <w:style w:type="paragraph" w:styleId="21">
    <w:name w:val="toc 2"/>
    <w:basedOn w:val="a"/>
    <w:next w:val="a"/>
    <w:autoRedefine/>
    <w:uiPriority w:val="39"/>
    <w:semiHidden/>
    <w:unhideWhenUsed/>
    <w:rsid w:val="00F73A93"/>
    <w:pPr>
      <w:ind w:left="240"/>
    </w:pPr>
    <w:rPr>
      <w:b/>
      <w:sz w:val="22"/>
      <w:szCs w:val="22"/>
    </w:rPr>
  </w:style>
  <w:style w:type="paragraph" w:styleId="3">
    <w:name w:val="toc 3"/>
    <w:basedOn w:val="a"/>
    <w:next w:val="a"/>
    <w:autoRedefine/>
    <w:uiPriority w:val="39"/>
    <w:semiHidden/>
    <w:unhideWhenUsed/>
    <w:rsid w:val="00F73A93"/>
    <w:pPr>
      <w:ind w:left="480"/>
    </w:pPr>
    <w:rPr>
      <w:sz w:val="22"/>
      <w:szCs w:val="22"/>
    </w:rPr>
  </w:style>
  <w:style w:type="paragraph" w:styleId="4">
    <w:name w:val="toc 4"/>
    <w:basedOn w:val="a"/>
    <w:next w:val="a"/>
    <w:autoRedefine/>
    <w:uiPriority w:val="39"/>
    <w:semiHidden/>
    <w:unhideWhenUsed/>
    <w:rsid w:val="00F73A93"/>
    <w:pPr>
      <w:ind w:left="720"/>
    </w:pPr>
    <w:rPr>
      <w:sz w:val="20"/>
      <w:szCs w:val="20"/>
    </w:rPr>
  </w:style>
  <w:style w:type="paragraph" w:styleId="5">
    <w:name w:val="toc 5"/>
    <w:basedOn w:val="a"/>
    <w:next w:val="a"/>
    <w:autoRedefine/>
    <w:uiPriority w:val="39"/>
    <w:semiHidden/>
    <w:unhideWhenUsed/>
    <w:rsid w:val="00F73A93"/>
    <w:pPr>
      <w:ind w:left="960"/>
    </w:pPr>
    <w:rPr>
      <w:sz w:val="20"/>
      <w:szCs w:val="20"/>
    </w:rPr>
  </w:style>
  <w:style w:type="paragraph" w:styleId="6">
    <w:name w:val="toc 6"/>
    <w:basedOn w:val="a"/>
    <w:next w:val="a"/>
    <w:autoRedefine/>
    <w:uiPriority w:val="39"/>
    <w:semiHidden/>
    <w:unhideWhenUsed/>
    <w:rsid w:val="00F73A93"/>
    <w:pPr>
      <w:ind w:left="1200"/>
    </w:pPr>
    <w:rPr>
      <w:sz w:val="20"/>
      <w:szCs w:val="20"/>
    </w:rPr>
  </w:style>
  <w:style w:type="paragraph" w:styleId="7">
    <w:name w:val="toc 7"/>
    <w:basedOn w:val="a"/>
    <w:next w:val="a"/>
    <w:autoRedefine/>
    <w:uiPriority w:val="39"/>
    <w:semiHidden/>
    <w:unhideWhenUsed/>
    <w:rsid w:val="00F73A93"/>
    <w:pPr>
      <w:ind w:left="1440"/>
    </w:pPr>
    <w:rPr>
      <w:sz w:val="20"/>
      <w:szCs w:val="20"/>
    </w:rPr>
  </w:style>
  <w:style w:type="paragraph" w:styleId="8">
    <w:name w:val="toc 8"/>
    <w:basedOn w:val="a"/>
    <w:next w:val="a"/>
    <w:autoRedefine/>
    <w:uiPriority w:val="39"/>
    <w:semiHidden/>
    <w:unhideWhenUsed/>
    <w:rsid w:val="00F73A93"/>
    <w:pPr>
      <w:ind w:left="1680"/>
    </w:pPr>
    <w:rPr>
      <w:sz w:val="20"/>
      <w:szCs w:val="20"/>
    </w:rPr>
  </w:style>
  <w:style w:type="paragraph" w:styleId="9">
    <w:name w:val="toc 9"/>
    <w:basedOn w:val="a"/>
    <w:next w:val="a"/>
    <w:autoRedefine/>
    <w:uiPriority w:val="39"/>
    <w:semiHidden/>
    <w:unhideWhenUsed/>
    <w:rsid w:val="00F73A93"/>
    <w:pPr>
      <w:ind w:left="1920"/>
    </w:pPr>
    <w:rPr>
      <w:sz w:val="20"/>
      <w:szCs w:val="20"/>
    </w:rPr>
  </w:style>
  <w:style w:type="paragraph" w:styleId="ab">
    <w:name w:val="footer"/>
    <w:basedOn w:val="a"/>
    <w:link w:val="ac"/>
    <w:uiPriority w:val="99"/>
    <w:unhideWhenUsed/>
    <w:rsid w:val="00F73A93"/>
    <w:pPr>
      <w:tabs>
        <w:tab w:val="center" w:pos="4677"/>
        <w:tab w:val="right" w:pos="9355"/>
      </w:tabs>
    </w:pPr>
  </w:style>
  <w:style w:type="character" w:customStyle="1" w:styleId="ac">
    <w:name w:val="Нижний колонтитул Знак"/>
    <w:basedOn w:val="a0"/>
    <w:link w:val="ab"/>
    <w:uiPriority w:val="99"/>
    <w:rsid w:val="00F73A93"/>
  </w:style>
  <w:style w:type="character" w:styleId="ad">
    <w:name w:val="page number"/>
    <w:basedOn w:val="a0"/>
    <w:uiPriority w:val="99"/>
    <w:semiHidden/>
    <w:unhideWhenUsed/>
    <w:rsid w:val="00F73A93"/>
  </w:style>
  <w:style w:type="character" w:styleId="ae">
    <w:name w:val="Placeholder Text"/>
    <w:basedOn w:val="a0"/>
    <w:uiPriority w:val="99"/>
    <w:semiHidden/>
    <w:rsid w:val="00236A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119958">
      <w:bodyDiv w:val="1"/>
      <w:marLeft w:val="0"/>
      <w:marRight w:val="0"/>
      <w:marTop w:val="0"/>
      <w:marBottom w:val="0"/>
      <w:divBdr>
        <w:top w:val="none" w:sz="0" w:space="0" w:color="auto"/>
        <w:left w:val="none" w:sz="0" w:space="0" w:color="auto"/>
        <w:bottom w:val="none" w:sz="0" w:space="0" w:color="auto"/>
        <w:right w:val="none" w:sz="0" w:space="0" w:color="auto"/>
      </w:divBdr>
    </w:div>
    <w:div w:id="647247439">
      <w:bodyDiv w:val="1"/>
      <w:marLeft w:val="0"/>
      <w:marRight w:val="0"/>
      <w:marTop w:val="0"/>
      <w:marBottom w:val="0"/>
      <w:divBdr>
        <w:top w:val="none" w:sz="0" w:space="0" w:color="auto"/>
        <w:left w:val="none" w:sz="0" w:space="0" w:color="auto"/>
        <w:bottom w:val="none" w:sz="0" w:space="0" w:color="auto"/>
        <w:right w:val="none" w:sz="0" w:space="0" w:color="auto"/>
      </w:divBdr>
    </w:div>
    <w:div w:id="751392780">
      <w:bodyDiv w:val="1"/>
      <w:marLeft w:val="0"/>
      <w:marRight w:val="0"/>
      <w:marTop w:val="0"/>
      <w:marBottom w:val="0"/>
      <w:divBdr>
        <w:top w:val="none" w:sz="0" w:space="0" w:color="auto"/>
        <w:left w:val="none" w:sz="0" w:space="0" w:color="auto"/>
        <w:bottom w:val="none" w:sz="0" w:space="0" w:color="auto"/>
        <w:right w:val="none" w:sz="0" w:space="0" w:color="auto"/>
      </w:divBdr>
    </w:div>
    <w:div w:id="752437369">
      <w:bodyDiv w:val="1"/>
      <w:marLeft w:val="0"/>
      <w:marRight w:val="0"/>
      <w:marTop w:val="0"/>
      <w:marBottom w:val="0"/>
      <w:divBdr>
        <w:top w:val="none" w:sz="0" w:space="0" w:color="auto"/>
        <w:left w:val="none" w:sz="0" w:space="0" w:color="auto"/>
        <w:bottom w:val="none" w:sz="0" w:space="0" w:color="auto"/>
        <w:right w:val="none" w:sz="0" w:space="0" w:color="auto"/>
      </w:divBdr>
    </w:div>
    <w:div w:id="920604055">
      <w:bodyDiv w:val="1"/>
      <w:marLeft w:val="0"/>
      <w:marRight w:val="0"/>
      <w:marTop w:val="0"/>
      <w:marBottom w:val="0"/>
      <w:divBdr>
        <w:top w:val="none" w:sz="0" w:space="0" w:color="auto"/>
        <w:left w:val="none" w:sz="0" w:space="0" w:color="auto"/>
        <w:bottom w:val="none" w:sz="0" w:space="0" w:color="auto"/>
        <w:right w:val="none" w:sz="0" w:space="0" w:color="auto"/>
      </w:divBdr>
    </w:div>
    <w:div w:id="1076631042">
      <w:bodyDiv w:val="1"/>
      <w:marLeft w:val="0"/>
      <w:marRight w:val="0"/>
      <w:marTop w:val="0"/>
      <w:marBottom w:val="0"/>
      <w:divBdr>
        <w:top w:val="none" w:sz="0" w:space="0" w:color="auto"/>
        <w:left w:val="none" w:sz="0" w:space="0" w:color="auto"/>
        <w:bottom w:val="none" w:sz="0" w:space="0" w:color="auto"/>
        <w:right w:val="none" w:sz="0" w:space="0" w:color="auto"/>
      </w:divBdr>
    </w:div>
    <w:div w:id="1086078610">
      <w:bodyDiv w:val="1"/>
      <w:marLeft w:val="0"/>
      <w:marRight w:val="0"/>
      <w:marTop w:val="0"/>
      <w:marBottom w:val="0"/>
      <w:divBdr>
        <w:top w:val="none" w:sz="0" w:space="0" w:color="auto"/>
        <w:left w:val="none" w:sz="0" w:space="0" w:color="auto"/>
        <w:bottom w:val="none" w:sz="0" w:space="0" w:color="auto"/>
        <w:right w:val="none" w:sz="0" w:space="0" w:color="auto"/>
      </w:divBdr>
    </w:div>
    <w:div w:id="1202589479">
      <w:bodyDiv w:val="1"/>
      <w:marLeft w:val="0"/>
      <w:marRight w:val="0"/>
      <w:marTop w:val="0"/>
      <w:marBottom w:val="0"/>
      <w:divBdr>
        <w:top w:val="none" w:sz="0" w:space="0" w:color="auto"/>
        <w:left w:val="none" w:sz="0" w:space="0" w:color="auto"/>
        <w:bottom w:val="none" w:sz="0" w:space="0" w:color="auto"/>
        <w:right w:val="none" w:sz="0" w:space="0" w:color="auto"/>
      </w:divBdr>
    </w:div>
    <w:div w:id="1214003998">
      <w:bodyDiv w:val="1"/>
      <w:marLeft w:val="0"/>
      <w:marRight w:val="0"/>
      <w:marTop w:val="0"/>
      <w:marBottom w:val="0"/>
      <w:divBdr>
        <w:top w:val="none" w:sz="0" w:space="0" w:color="auto"/>
        <w:left w:val="none" w:sz="0" w:space="0" w:color="auto"/>
        <w:bottom w:val="none" w:sz="0" w:space="0" w:color="auto"/>
        <w:right w:val="none" w:sz="0" w:space="0" w:color="auto"/>
      </w:divBdr>
      <w:divsChild>
        <w:div w:id="176426877">
          <w:marLeft w:val="0"/>
          <w:marRight w:val="0"/>
          <w:marTop w:val="0"/>
          <w:marBottom w:val="0"/>
          <w:divBdr>
            <w:top w:val="none" w:sz="0" w:space="0" w:color="auto"/>
            <w:left w:val="none" w:sz="0" w:space="0" w:color="auto"/>
            <w:bottom w:val="none" w:sz="0" w:space="0" w:color="auto"/>
            <w:right w:val="none" w:sz="0" w:space="0" w:color="auto"/>
          </w:divBdr>
        </w:div>
      </w:divsChild>
    </w:div>
    <w:div w:id="1253590396">
      <w:bodyDiv w:val="1"/>
      <w:marLeft w:val="0"/>
      <w:marRight w:val="0"/>
      <w:marTop w:val="0"/>
      <w:marBottom w:val="0"/>
      <w:divBdr>
        <w:top w:val="none" w:sz="0" w:space="0" w:color="auto"/>
        <w:left w:val="none" w:sz="0" w:space="0" w:color="auto"/>
        <w:bottom w:val="none" w:sz="0" w:space="0" w:color="auto"/>
        <w:right w:val="none" w:sz="0" w:space="0" w:color="auto"/>
      </w:divBdr>
    </w:div>
    <w:div w:id="1666397108">
      <w:bodyDiv w:val="1"/>
      <w:marLeft w:val="0"/>
      <w:marRight w:val="0"/>
      <w:marTop w:val="0"/>
      <w:marBottom w:val="0"/>
      <w:divBdr>
        <w:top w:val="none" w:sz="0" w:space="0" w:color="auto"/>
        <w:left w:val="none" w:sz="0" w:space="0" w:color="auto"/>
        <w:bottom w:val="none" w:sz="0" w:space="0" w:color="auto"/>
        <w:right w:val="none" w:sz="0" w:space="0" w:color="auto"/>
      </w:divBdr>
    </w:div>
    <w:div w:id="1761172579">
      <w:bodyDiv w:val="1"/>
      <w:marLeft w:val="0"/>
      <w:marRight w:val="0"/>
      <w:marTop w:val="0"/>
      <w:marBottom w:val="0"/>
      <w:divBdr>
        <w:top w:val="none" w:sz="0" w:space="0" w:color="auto"/>
        <w:left w:val="none" w:sz="0" w:space="0" w:color="auto"/>
        <w:bottom w:val="none" w:sz="0" w:space="0" w:color="auto"/>
        <w:right w:val="none" w:sz="0" w:space="0" w:color="auto"/>
      </w:divBdr>
    </w:div>
    <w:div w:id="1896089435">
      <w:bodyDiv w:val="1"/>
      <w:marLeft w:val="0"/>
      <w:marRight w:val="0"/>
      <w:marTop w:val="0"/>
      <w:marBottom w:val="0"/>
      <w:divBdr>
        <w:top w:val="none" w:sz="0" w:space="0" w:color="auto"/>
        <w:left w:val="none" w:sz="0" w:space="0" w:color="auto"/>
        <w:bottom w:val="none" w:sz="0" w:space="0" w:color="auto"/>
        <w:right w:val="none" w:sz="0" w:space="0" w:color="auto"/>
      </w:divBdr>
    </w:div>
    <w:div w:id="19350483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yperlink" Target="http://coolreferat.com/%D0%98%D0%BD%D0%BD%D0%BE%D0%B2%D0%B0%D1%86%D0%B8%D0%B8_%D0%BA%D0%B0%D0%BA_%D0%BE%D0%B1%D1%8A%D0%B5%D0%BA%D1%82_%D0%BF%D1%80%D0%BE%D0%B3%D0%BD%D0%BE%D0%B7%D0%B8%D1%80%D0%BE%D0%B2%D0%B0%D0%BD%D0%B8%D1%8F" TargetMode="Externa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gif"/><Relationship Id="rId10"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CY">
    <w:panose1 w:val="020B0600040502020204"/>
    <w:charset w:val="59"/>
    <w:family w:val="auto"/>
    <w:pitch w:val="variable"/>
    <w:sig w:usb0="E1000AEF" w:usb1="5000A1FF" w:usb2="00000000" w:usb3="00000000" w:csb0="000001BF"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330"/>
    <w:rsid w:val="00CA733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7330"/>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A733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9E471-65CA-0947-A82E-CB12D937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15</Pages>
  <Words>2675</Words>
  <Characters>15248</Characters>
  <Application>Microsoft Macintosh Word</Application>
  <DocSecurity>0</DocSecurity>
  <Lines>127</Lines>
  <Paragraphs>35</Paragraphs>
  <ScaleCrop>false</ScaleCrop>
  <Company/>
  <LinksUpToDate>false</LinksUpToDate>
  <CharactersWithSpaces>17888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Valery Merkulov</dc:creator>
  <cp:keywords/>
  <dc:description/>
  <cp:lastModifiedBy>Valery Merkulov</cp:lastModifiedBy>
  <cp:revision>4</cp:revision>
  <cp:lastPrinted>2014-09-12T16:55:00Z</cp:lastPrinted>
  <dcterms:created xsi:type="dcterms:W3CDTF">2014-09-10T08:38:00Z</dcterms:created>
  <dcterms:modified xsi:type="dcterms:W3CDTF">2014-09-14T23:12:00Z</dcterms:modified>
</cp:coreProperties>
</file>