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B0D" w:rsidRPr="00C7245B" w:rsidRDefault="00290B0D" w:rsidP="00290B0D">
      <w:pPr>
        <w:shd w:val="clear" w:color="auto" w:fill="FFFFFF"/>
        <w:jc w:val="center"/>
        <w:rPr>
          <w:rFonts w:ascii="Times New Roman" w:hAnsi="Times New Roman"/>
          <w:spacing w:val="8"/>
          <w:sz w:val="24"/>
          <w:szCs w:val="24"/>
        </w:rPr>
      </w:pPr>
      <w:r w:rsidRPr="00C7245B">
        <w:rPr>
          <w:rFonts w:ascii="Times New Roman" w:hAnsi="Times New Roman"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290B0D" w:rsidRPr="00C7245B" w:rsidRDefault="00290B0D" w:rsidP="00290B0D">
      <w:pPr>
        <w:shd w:val="clear" w:color="auto" w:fill="FFFFFF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C7245B">
        <w:rPr>
          <w:rFonts w:ascii="Times New Roman" w:hAnsi="Times New Roman"/>
          <w:spacing w:val="8"/>
          <w:sz w:val="24"/>
          <w:szCs w:val="24"/>
        </w:rPr>
        <w:t>высшего профессионального образования</w:t>
      </w:r>
    </w:p>
    <w:p w:rsidR="00290B0D" w:rsidRPr="00C7245B" w:rsidRDefault="00290B0D" w:rsidP="00290B0D">
      <w:pPr>
        <w:shd w:val="clear" w:color="auto" w:fill="FFFFFF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C7245B">
        <w:rPr>
          <w:rFonts w:ascii="Times New Roman" w:hAnsi="Times New Roman"/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290B0D" w:rsidRPr="00C7245B" w:rsidRDefault="00290B0D" w:rsidP="00290B0D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C7245B">
        <w:rPr>
          <w:rFonts w:ascii="Times New Roman" w:hAnsi="Times New Roman"/>
          <w:b/>
          <w:spacing w:val="8"/>
          <w:sz w:val="28"/>
          <w:szCs w:val="28"/>
        </w:rPr>
        <w:t>(</w:t>
      </w:r>
      <w:proofErr w:type="spellStart"/>
      <w:r w:rsidRPr="00C7245B">
        <w:rPr>
          <w:rFonts w:ascii="Times New Roman" w:hAnsi="Times New Roman"/>
          <w:b/>
          <w:spacing w:val="8"/>
          <w:sz w:val="28"/>
          <w:szCs w:val="28"/>
        </w:rPr>
        <w:t>Финуниверситет</w:t>
      </w:r>
      <w:proofErr w:type="spellEnd"/>
      <w:r w:rsidRPr="00C7245B">
        <w:rPr>
          <w:rFonts w:ascii="Times New Roman" w:hAnsi="Times New Roman"/>
          <w:b/>
          <w:spacing w:val="8"/>
          <w:sz w:val="28"/>
          <w:szCs w:val="28"/>
        </w:rPr>
        <w:t>)</w:t>
      </w:r>
    </w:p>
    <w:p w:rsidR="00290B0D" w:rsidRPr="00C7245B" w:rsidRDefault="00290B0D" w:rsidP="00290B0D">
      <w:pPr>
        <w:shd w:val="clear" w:color="auto" w:fill="FFFFFF"/>
        <w:spacing w:line="48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C7245B">
        <w:rPr>
          <w:rFonts w:ascii="Times New Roman" w:hAnsi="Times New Roman"/>
          <w:b/>
          <w:spacing w:val="8"/>
          <w:sz w:val="28"/>
          <w:szCs w:val="28"/>
        </w:rPr>
        <w:t xml:space="preserve">Брянский филиал </w:t>
      </w:r>
      <w:proofErr w:type="spellStart"/>
      <w:r w:rsidRPr="00C7245B">
        <w:rPr>
          <w:rFonts w:ascii="Times New Roman" w:hAnsi="Times New Roman"/>
          <w:b/>
          <w:spacing w:val="8"/>
          <w:sz w:val="28"/>
          <w:szCs w:val="28"/>
        </w:rPr>
        <w:t>Финуниверситета</w:t>
      </w:r>
      <w:proofErr w:type="spellEnd"/>
    </w:p>
    <w:p w:rsidR="00290B0D" w:rsidRDefault="00290B0D" w:rsidP="00290B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64"/>
          <w:szCs w:val="64"/>
          <w:shd w:val="clear" w:color="auto" w:fill="FFFFFF"/>
        </w:rPr>
      </w:pPr>
    </w:p>
    <w:p w:rsidR="00290B0D" w:rsidRDefault="00290B0D" w:rsidP="00290B0D">
      <w:pPr>
        <w:jc w:val="center"/>
        <w:rPr>
          <w:rFonts w:ascii="Times New Roman" w:hAnsi="Times New Roman"/>
          <w:b/>
          <w:color w:val="000000"/>
          <w:sz w:val="64"/>
          <w:szCs w:val="64"/>
          <w:shd w:val="clear" w:color="auto" w:fill="FFFFFF"/>
        </w:rPr>
      </w:pPr>
      <w:r>
        <w:rPr>
          <w:rFonts w:ascii="Times New Roman" w:hAnsi="Times New Roman"/>
          <w:b/>
          <w:color w:val="000000"/>
          <w:sz w:val="64"/>
          <w:szCs w:val="64"/>
          <w:shd w:val="clear" w:color="auto" w:fill="FFFFFF"/>
        </w:rPr>
        <w:t>КОНТРОЛЬНАЯ РАБОТА</w:t>
      </w:r>
    </w:p>
    <w:p w:rsidR="00290B0D" w:rsidRDefault="00290B0D" w:rsidP="00290B0D">
      <w:pPr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290B0D" w:rsidRDefault="00290B0D" w:rsidP="00290B0D">
      <w:pPr>
        <w:jc w:val="center"/>
        <w:rPr>
          <w:rFonts w:ascii="Times New Roman" w:hAnsi="Times New Roman"/>
          <w:color w:val="000000"/>
          <w:sz w:val="56"/>
          <w:szCs w:val="56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Дисциплина </w:t>
      </w:r>
      <w:r w:rsidRPr="00002520">
        <w:rPr>
          <w:rFonts w:ascii="Times New Roman" w:hAnsi="Times New Roman"/>
          <w:color w:val="000000"/>
          <w:sz w:val="56"/>
          <w:szCs w:val="56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56"/>
          <w:szCs w:val="56"/>
          <w:shd w:val="clear" w:color="auto" w:fill="FFFFFF"/>
        </w:rPr>
        <w:t>Контроль и ревизия</w:t>
      </w:r>
      <w:r w:rsidRPr="00002520">
        <w:rPr>
          <w:rFonts w:ascii="Times New Roman" w:hAnsi="Times New Roman"/>
          <w:color w:val="000000"/>
          <w:sz w:val="56"/>
          <w:szCs w:val="56"/>
          <w:shd w:val="clear" w:color="auto" w:fill="FFFFFF"/>
        </w:rPr>
        <w:t>»</w:t>
      </w:r>
    </w:p>
    <w:p w:rsidR="00290B0D" w:rsidRPr="00C336B3" w:rsidRDefault="00290B0D" w:rsidP="00290B0D">
      <w:pPr>
        <w:spacing w:after="0" w:line="360" w:lineRule="auto"/>
        <w:jc w:val="center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На </w:t>
      </w:r>
      <w:r w:rsidRPr="00567300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тему: «</w:t>
      </w:r>
      <w:r>
        <w:rPr>
          <w:rFonts w:ascii="Times New Roman" w:hAnsi="Times New Roman"/>
          <w:sz w:val="32"/>
          <w:szCs w:val="32"/>
        </w:rPr>
        <w:t>Контроль как элемент управления экономикой»</w:t>
      </w:r>
    </w:p>
    <w:p w:rsidR="00290B0D" w:rsidRDefault="00290B0D" w:rsidP="00290B0D">
      <w:pPr>
        <w:spacing w:line="240" w:lineRule="auto"/>
        <w:ind w:firstLine="708"/>
        <w:rPr>
          <w:rFonts w:cs="MV Boli"/>
          <w:sz w:val="36"/>
          <w:szCs w:val="36"/>
        </w:rPr>
      </w:pPr>
    </w:p>
    <w:p w:rsidR="00290B0D" w:rsidRDefault="00290B0D" w:rsidP="00290B0D">
      <w:pPr>
        <w:spacing w:line="240" w:lineRule="auto"/>
        <w:ind w:firstLine="708"/>
        <w:rPr>
          <w:rFonts w:cs="MV Boli"/>
          <w:sz w:val="36"/>
          <w:szCs w:val="36"/>
        </w:rPr>
      </w:pPr>
    </w:p>
    <w:p w:rsidR="00290B0D" w:rsidRDefault="00290B0D" w:rsidP="00290B0D">
      <w:pPr>
        <w:spacing w:after="0" w:line="240" w:lineRule="auto"/>
        <w:ind w:firstLine="709"/>
        <w:rPr>
          <w:rFonts w:ascii="Times New Roman" w:hAnsi="Times New Roman"/>
          <w:sz w:val="32"/>
          <w:szCs w:val="32"/>
        </w:rPr>
      </w:pPr>
    </w:p>
    <w:p w:rsidR="00290B0D" w:rsidRPr="00002520" w:rsidRDefault="00290B0D" w:rsidP="00290B0D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>Выполнила</w:t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  <w:t xml:space="preserve">          </w:t>
      </w:r>
      <w:bookmarkStart w:id="0" w:name="_GoBack"/>
      <w:bookmarkEnd w:id="0"/>
    </w:p>
    <w:p w:rsidR="00290B0D" w:rsidRPr="00002520" w:rsidRDefault="00290B0D" w:rsidP="00290B0D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>Студентка</w:t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 xml:space="preserve"> 5 </w:t>
      </w:r>
      <w:r w:rsidRPr="00002520">
        <w:rPr>
          <w:rFonts w:ascii="Times New Roman" w:hAnsi="Times New Roman"/>
          <w:b/>
          <w:sz w:val="32"/>
          <w:szCs w:val="32"/>
        </w:rPr>
        <w:t xml:space="preserve">курса, </w:t>
      </w:r>
      <w:r>
        <w:rPr>
          <w:rFonts w:ascii="Times New Roman" w:hAnsi="Times New Roman"/>
          <w:b/>
          <w:sz w:val="32"/>
          <w:szCs w:val="32"/>
          <w:u w:val="single"/>
        </w:rPr>
        <w:t>день</w:t>
      </w:r>
    </w:p>
    <w:p w:rsidR="00290B0D" w:rsidRDefault="00290B0D" w:rsidP="00290B0D">
      <w:pPr>
        <w:spacing w:line="240" w:lineRule="auto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Факультет                                             </w:t>
      </w:r>
      <w:r w:rsidRPr="00A564E3">
        <w:rPr>
          <w:rFonts w:ascii="Times New Roman" w:hAnsi="Times New Roman"/>
          <w:b/>
          <w:sz w:val="32"/>
          <w:szCs w:val="32"/>
        </w:rPr>
        <w:t>Учетно-статистический</w:t>
      </w:r>
    </w:p>
    <w:p w:rsidR="00290B0D" w:rsidRDefault="00290B0D" w:rsidP="00290B0D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>Специальность</w:t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  <w:t xml:space="preserve">          БУ</w:t>
      </w:r>
    </w:p>
    <w:p w:rsidR="00290B0D" w:rsidRPr="00A564E3" w:rsidRDefault="00290B0D" w:rsidP="00290B0D">
      <w:pPr>
        <w:spacing w:line="240" w:lineRule="auto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Специализация                                     </w:t>
      </w:r>
      <w:proofErr w:type="gramStart"/>
      <w:r w:rsidRPr="00A564E3">
        <w:rPr>
          <w:rFonts w:ascii="Times New Roman" w:hAnsi="Times New Roman"/>
          <w:b/>
          <w:sz w:val="32"/>
          <w:szCs w:val="32"/>
        </w:rPr>
        <w:t>КО</w:t>
      </w:r>
      <w:proofErr w:type="gramEnd"/>
    </w:p>
    <w:p w:rsidR="00290B0D" w:rsidRPr="00002520" w:rsidRDefault="00290B0D" w:rsidP="00290B0D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 xml:space="preserve">№ </w:t>
      </w:r>
      <w:proofErr w:type="spellStart"/>
      <w:r w:rsidRPr="00002520">
        <w:rPr>
          <w:rFonts w:ascii="Times New Roman" w:hAnsi="Times New Roman"/>
          <w:sz w:val="32"/>
          <w:szCs w:val="32"/>
        </w:rPr>
        <w:t>зач</w:t>
      </w:r>
      <w:proofErr w:type="spellEnd"/>
      <w:r w:rsidRPr="00002520">
        <w:rPr>
          <w:rFonts w:ascii="Times New Roman" w:hAnsi="Times New Roman"/>
          <w:sz w:val="32"/>
          <w:szCs w:val="32"/>
        </w:rPr>
        <w:t>. книжки</w:t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  <w:t xml:space="preserve">         </w:t>
      </w:r>
    </w:p>
    <w:p w:rsidR="00290B0D" w:rsidRPr="00002520" w:rsidRDefault="00290B0D" w:rsidP="00290B0D">
      <w:pPr>
        <w:spacing w:line="240" w:lineRule="auto"/>
        <w:ind w:firstLine="708"/>
        <w:rPr>
          <w:rFonts w:ascii="Times New Roman" w:hAnsi="Times New Roman"/>
          <w:b/>
          <w:sz w:val="32"/>
          <w:szCs w:val="32"/>
        </w:rPr>
      </w:pPr>
      <w:r w:rsidRPr="00002520">
        <w:rPr>
          <w:rFonts w:ascii="Times New Roman" w:hAnsi="Times New Roman"/>
          <w:sz w:val="32"/>
          <w:szCs w:val="32"/>
        </w:rPr>
        <w:t>Преподаватель</w:t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  <w:r w:rsidRPr="00002520">
        <w:rPr>
          <w:rFonts w:ascii="Times New Roman" w:hAnsi="Times New Roman"/>
          <w:b/>
          <w:sz w:val="32"/>
          <w:szCs w:val="32"/>
        </w:rPr>
        <w:tab/>
      </w:r>
    </w:p>
    <w:p w:rsidR="00290B0D" w:rsidRPr="00E14BB0" w:rsidRDefault="00290B0D" w:rsidP="00290B0D">
      <w:pPr>
        <w:jc w:val="center"/>
        <w:rPr>
          <w:rFonts w:cs="MV Boli"/>
          <w:sz w:val="28"/>
          <w:szCs w:val="28"/>
        </w:rPr>
      </w:pPr>
    </w:p>
    <w:p w:rsidR="00290B0D" w:rsidRPr="00F03AD1" w:rsidRDefault="00290B0D" w:rsidP="00290B0D">
      <w:pPr>
        <w:rPr>
          <w:rFonts w:ascii="Times New Roman" w:hAnsi="Times New Roman"/>
          <w:sz w:val="28"/>
          <w:szCs w:val="28"/>
        </w:rPr>
      </w:pPr>
      <w:r w:rsidRPr="00002520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Брянск 201</w:t>
      </w:r>
      <w:r w:rsidRPr="00F03AD1">
        <w:rPr>
          <w:rFonts w:ascii="Times New Roman" w:hAnsi="Times New Roman"/>
          <w:sz w:val="28"/>
          <w:szCs w:val="28"/>
        </w:rPr>
        <w:t>4</w:t>
      </w:r>
    </w:p>
    <w:p w:rsidR="00290B0D" w:rsidRDefault="00290B0D" w:rsidP="00290B0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br w:type="page"/>
      </w: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290B0D" w:rsidRDefault="00290B0D" w:rsidP="00290B0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90B0D" w:rsidRDefault="00290B0D" w:rsidP="00290B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Введение………………………………………………………………………</w:t>
      </w:r>
      <w:r w:rsidR="00F122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</w:t>
      </w:r>
      <w:r w:rsidR="009E1519">
        <w:rPr>
          <w:rFonts w:ascii="Times New Roman" w:hAnsi="Times New Roman"/>
          <w:sz w:val="28"/>
          <w:szCs w:val="28"/>
        </w:rPr>
        <w:t>.</w:t>
      </w:r>
      <w:r w:rsidR="00F122B8">
        <w:rPr>
          <w:rFonts w:ascii="Times New Roman" w:hAnsi="Times New Roman"/>
          <w:sz w:val="28"/>
          <w:szCs w:val="28"/>
        </w:rPr>
        <w:t>3</w:t>
      </w:r>
    </w:p>
    <w:p w:rsidR="00290B0D" w:rsidRDefault="00290B0D" w:rsidP="00290B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Сущность и роль финансово-экономического контроля в управлении экономи</w:t>
      </w:r>
      <w:r w:rsidR="00F122B8">
        <w:rPr>
          <w:rFonts w:ascii="Times New Roman" w:hAnsi="Times New Roman"/>
          <w:sz w:val="28"/>
          <w:szCs w:val="28"/>
        </w:rPr>
        <w:t>кой………………………………………………………………………</w:t>
      </w:r>
      <w:r w:rsidR="009E1519">
        <w:rPr>
          <w:rFonts w:ascii="Times New Roman" w:hAnsi="Times New Roman"/>
          <w:sz w:val="28"/>
          <w:szCs w:val="28"/>
        </w:rPr>
        <w:t>.</w:t>
      </w:r>
      <w:r w:rsidR="00F122B8">
        <w:rPr>
          <w:rFonts w:ascii="Times New Roman" w:hAnsi="Times New Roman"/>
          <w:sz w:val="28"/>
          <w:szCs w:val="28"/>
        </w:rPr>
        <w:t>4</w:t>
      </w:r>
    </w:p>
    <w:p w:rsidR="00290B0D" w:rsidRDefault="00290B0D" w:rsidP="00290B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Влияние финансово-экономического контроля на управление экономикой………………………………………………………………………</w:t>
      </w:r>
      <w:r w:rsidR="009E1519">
        <w:rPr>
          <w:rFonts w:ascii="Times New Roman" w:hAnsi="Times New Roman"/>
          <w:sz w:val="28"/>
          <w:szCs w:val="28"/>
        </w:rPr>
        <w:t>.</w:t>
      </w:r>
      <w:r w:rsidR="00D94E40">
        <w:rPr>
          <w:rFonts w:ascii="Times New Roman" w:hAnsi="Times New Roman"/>
          <w:sz w:val="28"/>
          <w:szCs w:val="28"/>
        </w:rPr>
        <w:t>7</w:t>
      </w:r>
    </w:p>
    <w:p w:rsidR="00290B0D" w:rsidRDefault="00290B0D" w:rsidP="00290B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Направления развития и пути совершенствования финансово-экономического контроля в условиях рыночного хозяйствования………</w:t>
      </w:r>
      <w:r w:rsidR="009E1519">
        <w:rPr>
          <w:rFonts w:ascii="Times New Roman" w:hAnsi="Times New Roman"/>
          <w:sz w:val="28"/>
          <w:szCs w:val="28"/>
        </w:rPr>
        <w:t>…</w:t>
      </w:r>
      <w:r w:rsidR="00D94E40">
        <w:rPr>
          <w:rFonts w:ascii="Times New Roman" w:hAnsi="Times New Roman"/>
          <w:sz w:val="28"/>
          <w:szCs w:val="28"/>
        </w:rPr>
        <w:t>11</w:t>
      </w:r>
    </w:p>
    <w:p w:rsidR="00290B0D" w:rsidRDefault="00290B0D" w:rsidP="00290B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</w:t>
      </w:r>
      <w:r w:rsidR="009E1519">
        <w:rPr>
          <w:rFonts w:ascii="Times New Roman" w:hAnsi="Times New Roman"/>
          <w:sz w:val="28"/>
          <w:szCs w:val="28"/>
        </w:rPr>
        <w:t>ение………………………………………………………………………15</w:t>
      </w:r>
    </w:p>
    <w:p w:rsidR="00290B0D" w:rsidRDefault="00290B0D" w:rsidP="00290B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</w:t>
      </w:r>
      <w:r w:rsidR="009E1519">
        <w:rPr>
          <w:rFonts w:ascii="Times New Roman" w:hAnsi="Times New Roman"/>
          <w:sz w:val="28"/>
          <w:szCs w:val="28"/>
        </w:rPr>
        <w:t>нных источников………………………………………….16</w:t>
      </w:r>
    </w:p>
    <w:p w:rsidR="00290B0D" w:rsidRDefault="00290B0D" w:rsidP="00290B0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A4073" w:rsidRDefault="003A4073">
      <w:r>
        <w:br w:type="page"/>
      </w:r>
    </w:p>
    <w:p w:rsidR="00752DD3" w:rsidRDefault="003A4073" w:rsidP="003A407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3A4073" w:rsidRDefault="003A4073" w:rsidP="003A4073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A4073" w:rsidRDefault="003A4073" w:rsidP="003A407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32A2">
        <w:rPr>
          <w:rFonts w:ascii="Times New Roman" w:hAnsi="Times New Roman"/>
          <w:sz w:val="28"/>
          <w:szCs w:val="28"/>
        </w:rPr>
        <w:t>Контроль проникает во все сферы правоотношений и затрагивает интересы миллионов людей, д</w:t>
      </w:r>
      <w:r>
        <w:rPr>
          <w:rFonts w:ascii="Times New Roman" w:hAnsi="Times New Roman"/>
          <w:sz w:val="28"/>
          <w:szCs w:val="28"/>
        </w:rPr>
        <w:t xml:space="preserve">есятки тысяч организаций. </w:t>
      </w:r>
      <w:r w:rsidRPr="006532A2">
        <w:rPr>
          <w:rFonts w:ascii="Times New Roman" w:hAnsi="Times New Roman"/>
          <w:sz w:val="28"/>
          <w:szCs w:val="28"/>
        </w:rPr>
        <w:t>Переход к рыночной экономике требует новых подходов к управлению, на смену командной системы пришли рыночные и экономические критерии. Предприятиям и фирмам предоставлены права самостоятельно действовать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32A2">
        <w:rPr>
          <w:rFonts w:ascii="Times New Roman" w:hAnsi="Times New Roman"/>
          <w:sz w:val="28"/>
          <w:szCs w:val="28"/>
        </w:rPr>
        <w:t xml:space="preserve">в соответствии с принятой учетной политикой и международными стандартами бухгалтерского учета и отчетности. В этих условиях функционально обособленного направления экономической работы становится необходимой организация контроля, которая обеспечивала бы принятие оперативных, стратегических и перспективных управленческих решений. </w:t>
      </w:r>
    </w:p>
    <w:p w:rsidR="003A4073" w:rsidRPr="006532A2" w:rsidRDefault="003A4073" w:rsidP="003A407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32A2">
        <w:rPr>
          <w:rFonts w:ascii="Times New Roman" w:hAnsi="Times New Roman"/>
          <w:sz w:val="28"/>
          <w:szCs w:val="28"/>
        </w:rPr>
        <w:t>Контроль (</w:t>
      </w:r>
      <w:proofErr w:type="spellStart"/>
      <w:r w:rsidRPr="006532A2">
        <w:rPr>
          <w:rFonts w:ascii="Times New Roman" w:hAnsi="Times New Roman"/>
          <w:sz w:val="28"/>
          <w:szCs w:val="28"/>
        </w:rPr>
        <w:t>контроллинг</w:t>
      </w:r>
      <w:proofErr w:type="spellEnd"/>
      <w:r w:rsidRPr="006532A2">
        <w:rPr>
          <w:rFonts w:ascii="Times New Roman" w:hAnsi="Times New Roman"/>
          <w:sz w:val="28"/>
          <w:szCs w:val="28"/>
        </w:rPr>
        <w:t>) включает текущий сбор и обработку информации, проверку отклонений фактических показателей деятельности от нормативных или плановых и, что более важно, – подготовку рекомендаций для принятия решений. Координируя деятельность всей системы управления по достижению поставленной цели, контроль обеспечивает выполнение функции «управление управлением» и является синтезом планирования, учета, экономического анализа, организации информационных, денежных потоков, документооборота.</w:t>
      </w:r>
    </w:p>
    <w:p w:rsidR="003A4073" w:rsidRDefault="003A4073" w:rsidP="003A407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532A2">
        <w:rPr>
          <w:rFonts w:ascii="Times New Roman" w:hAnsi="Times New Roman"/>
          <w:sz w:val="28"/>
          <w:szCs w:val="28"/>
        </w:rPr>
        <w:t>Контроль выявляет слабые стороны, позволяет оптимально использовать ресурсы, вводить в действие резервы, а также избежать банкротства и кризисных ситуаций. Контроль включается в процесс управления, установление целей, разработку бизнес-планов, бюджетов, мониторинга, оперативной работы, отклонений от намеченных целей на всех этапах жизни товара: от его создания до реализации. В современных условиях при создании новых изделий, организации неиспользованной работы, НИОКР, достижений науки и техники роль контроля будет усиливаться.</w:t>
      </w:r>
    </w:p>
    <w:p w:rsidR="00F122B8" w:rsidRPr="00F122B8" w:rsidRDefault="00F122B8" w:rsidP="00F122B8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F122B8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22B8">
        <w:rPr>
          <w:rFonts w:ascii="Times New Roman" w:hAnsi="Times New Roman"/>
          <w:sz w:val="28"/>
          <w:szCs w:val="28"/>
        </w:rPr>
        <w:t>Сущность и роль финансово-экономического контроля в управлении экономикой</w:t>
      </w:r>
    </w:p>
    <w:p w:rsidR="00C2301C" w:rsidRDefault="00C2301C" w:rsidP="00C2301C">
      <w:pPr>
        <w:pStyle w:val="2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C2301C" w:rsidRPr="00727BE2" w:rsidRDefault="00C2301C" w:rsidP="00C2301C">
      <w:pPr>
        <w:pStyle w:val="20"/>
        <w:spacing w:after="0" w:line="36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BE2">
        <w:rPr>
          <w:rFonts w:ascii="Times New Roman" w:eastAsia="Calibri" w:hAnsi="Times New Roman" w:cs="Times New Roman"/>
          <w:sz w:val="28"/>
          <w:szCs w:val="28"/>
        </w:rPr>
        <w:t>Понятие «контроль» связано с понятием «управление». Оно происходит от английского глагола «</w:t>
      </w:r>
      <w:r w:rsidRPr="00727BE2">
        <w:rPr>
          <w:rFonts w:ascii="Times New Roman" w:eastAsia="Calibri" w:hAnsi="Times New Roman" w:cs="Times New Roman"/>
          <w:sz w:val="28"/>
          <w:szCs w:val="28"/>
          <w:lang w:val="en-US"/>
        </w:rPr>
        <w:t>to</w:t>
      </w:r>
      <w:r w:rsidRPr="00727B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27BE2">
        <w:rPr>
          <w:rFonts w:ascii="Times New Roman" w:eastAsia="Calibri" w:hAnsi="Times New Roman" w:cs="Times New Roman"/>
          <w:sz w:val="28"/>
          <w:szCs w:val="28"/>
          <w:lang w:val="en-US"/>
        </w:rPr>
        <w:t>control</w:t>
      </w:r>
      <w:r w:rsidRPr="00727BE2">
        <w:rPr>
          <w:rFonts w:ascii="Times New Roman" w:eastAsia="Calibri" w:hAnsi="Times New Roman" w:cs="Times New Roman"/>
          <w:sz w:val="28"/>
          <w:szCs w:val="28"/>
        </w:rPr>
        <w:t>», имеющего различные значения. В экономическом смысле он (глагол) означает управление и наблюдение. Контроль существует только во взаимосвязи с управлением, поэтому сущность и содержание контроля могут быть обстоятельно раскрыты только во взаимосвязи с управлением, которое он обслуживает. Без контроля управление не имеет смысла.</w:t>
      </w:r>
    </w:p>
    <w:p w:rsidR="00C2301C" w:rsidRDefault="00C2301C" w:rsidP="00C2301C">
      <w:pPr>
        <w:pStyle w:val="2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27BE2">
        <w:rPr>
          <w:rFonts w:ascii="Times New Roman" w:eastAsia="Calibri" w:hAnsi="Times New Roman" w:cs="Times New Roman"/>
          <w:sz w:val="28"/>
          <w:szCs w:val="28"/>
        </w:rPr>
        <w:t>Контроль и в современных условиях выполняет особые функции по отношению к управленческой деятельности. Он обеспечивает возможность осуществлять управление деятельностью общества и его обособленными организациями в целом и, складывающимися в нем социально-экономическими отношениями, в частности. Отсюда следует, что в реальной действительности контроль является неотъемлемой частью всего процесса управления и не может существовать без взаимосвязи с управлением.</w:t>
      </w:r>
    </w:p>
    <w:p w:rsidR="00C2301C" w:rsidRPr="00727BE2" w:rsidRDefault="00C2301C" w:rsidP="00C2301C">
      <w:pPr>
        <w:pStyle w:val="20"/>
        <w:spacing w:after="0" w:line="36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BE2">
        <w:rPr>
          <w:rFonts w:ascii="Times New Roman" w:eastAsia="Calibri" w:hAnsi="Times New Roman" w:cs="Times New Roman"/>
          <w:sz w:val="28"/>
          <w:szCs w:val="28"/>
        </w:rPr>
        <w:t xml:space="preserve">Контроль одновременно является самостоятельной функцией управления и завершающей стадией процесса управления. </w:t>
      </w:r>
    </w:p>
    <w:p w:rsidR="00C2301C" w:rsidRPr="00727BE2" w:rsidRDefault="00C2301C" w:rsidP="00C2301C">
      <w:pPr>
        <w:pStyle w:val="20"/>
        <w:spacing w:after="0" w:line="36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BE2">
        <w:rPr>
          <w:rFonts w:ascii="Times New Roman" w:eastAsia="Calibri" w:hAnsi="Times New Roman" w:cs="Times New Roman"/>
          <w:sz w:val="28"/>
          <w:szCs w:val="28"/>
        </w:rPr>
        <w:t>Многогранность контроля обусловлена многоплановостью управленческой деятельности. Поскольку любая общественная и индивидуальная  деятельность направлена на достижение конкретных целей, например, цели экономики – удовлетворение личных и общественных потребностей в материальных и духовных благах, то соответственно всякое управление в целом связано с достижением этих целей. Учитывая, что контроль обслуживает управление экономикой, то конечными целями контроля также являются цели управления экономикой.</w:t>
      </w:r>
    </w:p>
    <w:p w:rsidR="00C2301C" w:rsidRPr="00727BE2" w:rsidRDefault="00C2301C" w:rsidP="00C2301C">
      <w:pPr>
        <w:pStyle w:val="20"/>
        <w:spacing w:after="0" w:line="36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BE2">
        <w:rPr>
          <w:rFonts w:ascii="Times New Roman" w:eastAsia="Calibri" w:hAnsi="Times New Roman" w:cs="Times New Roman"/>
          <w:sz w:val="28"/>
          <w:szCs w:val="28"/>
        </w:rPr>
        <w:t xml:space="preserve">Контроль за соблюдением прав, выполнением обязанностей и несением ответственности участников финансово-хозяйственной деятельности осуществляется в соответствии с нормативными правовыми </w:t>
      </w:r>
      <w:proofErr w:type="gramStart"/>
      <w:r w:rsidRPr="00727BE2">
        <w:rPr>
          <w:rFonts w:ascii="Times New Roman" w:eastAsia="Calibri" w:hAnsi="Times New Roman" w:cs="Times New Roman"/>
          <w:sz w:val="28"/>
          <w:szCs w:val="28"/>
        </w:rPr>
        <w:lastRenderedPageBreak/>
        <w:t>актами</w:t>
      </w:r>
      <w:proofErr w:type="gramEnd"/>
      <w:r w:rsidRPr="00727BE2">
        <w:rPr>
          <w:rFonts w:ascii="Times New Roman" w:eastAsia="Calibri" w:hAnsi="Times New Roman" w:cs="Times New Roman"/>
          <w:sz w:val="28"/>
          <w:szCs w:val="28"/>
        </w:rPr>
        <w:t xml:space="preserve"> специально уполномоченными органами разных уровней государственного устройства (федерального, субъектов федерации и муниципального), а также негосударственными организациями и физическими лицами.</w:t>
      </w:r>
    </w:p>
    <w:p w:rsidR="00C2301C" w:rsidRDefault="00494707" w:rsidP="00C2301C">
      <w:pPr>
        <w:pStyle w:val="20"/>
        <w:spacing w:after="0" w:line="360" w:lineRule="auto"/>
        <w:ind w:left="0" w:firstLine="851"/>
        <w:jc w:val="both"/>
        <w:rPr>
          <w:rFonts w:ascii="Times New Roman" w:hAnsi="Times New Roman"/>
          <w:iCs/>
          <w:sz w:val="28"/>
          <w:szCs w:val="28"/>
        </w:rPr>
      </w:pPr>
      <w:r w:rsidRPr="00494707">
        <w:rPr>
          <w:rFonts w:ascii="Times New Roman" w:hAnsi="Times New Roman"/>
          <w:bCs/>
          <w:sz w:val="28"/>
          <w:szCs w:val="28"/>
        </w:rPr>
        <w:t>Ф</w:t>
      </w:r>
      <w:r w:rsidR="00C2301C" w:rsidRPr="00494707">
        <w:rPr>
          <w:rFonts w:ascii="Times New Roman" w:eastAsia="Calibri" w:hAnsi="Times New Roman" w:cs="Times New Roman"/>
          <w:bCs/>
          <w:sz w:val="28"/>
          <w:szCs w:val="28"/>
        </w:rPr>
        <w:t>инансово-экономический контроль</w:t>
      </w:r>
      <w:r w:rsidR="00C2301C" w:rsidRPr="00727B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301C" w:rsidRPr="00727BE2">
        <w:rPr>
          <w:rFonts w:ascii="Times New Roman" w:eastAsia="Calibri" w:hAnsi="Times New Roman" w:cs="Times New Roman"/>
          <w:iCs/>
          <w:sz w:val="28"/>
          <w:szCs w:val="28"/>
        </w:rPr>
        <w:t>можно определить как регламентированную нормами права деятельность уполномоченных государственных, муниципальных органов, а также негосударственных организаций, органов и лиц, направленную на предупреждение, выявление и пресечение нарушения правовых норм и управленческих решений, обеспечивающих нормальное функционирование экономической системы государства и ее элементов.</w:t>
      </w:r>
    </w:p>
    <w:p w:rsidR="005B5C7F" w:rsidRPr="00C0580B" w:rsidRDefault="005B5C7F" w:rsidP="005B5C7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Значение финансового – экономического контроля выражается в том, что при его проведении проверяются, во-первых, соблюдение установленного правопорядка в процессе финансовой деятельности органами государственной власти и местного самоуправления, предприятиями, учреждениями, организациями, гражданами и, во-вторых, экономическая обоснованность и эффективность осуществляемых действий, соответствие их задачам государства и муниципальных образований.</w:t>
      </w:r>
      <w:r w:rsidRPr="00C0580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494707" w:rsidRDefault="00C2301C" w:rsidP="00494707">
      <w:pPr>
        <w:pStyle w:val="2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eastAsia="Calibri" w:hAnsi="Times New Roman" w:cs="Times New Roman"/>
          <w:bCs/>
          <w:sz w:val="28"/>
          <w:szCs w:val="28"/>
        </w:rPr>
        <w:t>Роль</w:t>
      </w:r>
      <w:r w:rsidRPr="004947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4707">
        <w:rPr>
          <w:rFonts w:ascii="Times New Roman" w:eastAsia="Calibri" w:hAnsi="Times New Roman" w:cs="Times New Roman"/>
          <w:bCs/>
          <w:sz w:val="28"/>
          <w:szCs w:val="28"/>
        </w:rPr>
        <w:t>финансово-экономического контроля</w:t>
      </w:r>
      <w:r w:rsidRPr="00727BE2">
        <w:rPr>
          <w:rFonts w:ascii="Times New Roman" w:eastAsia="Calibri" w:hAnsi="Times New Roman" w:cs="Times New Roman"/>
          <w:sz w:val="28"/>
          <w:szCs w:val="28"/>
        </w:rPr>
        <w:t xml:space="preserve"> в управлении экономикой в условиях рынка определяется его целями, функциями, задачами, принципами и основным содержанием, которое составляют:</w:t>
      </w:r>
    </w:p>
    <w:p w:rsidR="00494707" w:rsidRDefault="00C2301C" w:rsidP="00494707">
      <w:pPr>
        <w:pStyle w:val="2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27BE2">
        <w:rPr>
          <w:rFonts w:ascii="Times New Roman" w:eastAsia="Calibri" w:hAnsi="Times New Roman" w:cs="Times New Roman"/>
          <w:sz w:val="28"/>
          <w:szCs w:val="28"/>
        </w:rPr>
        <w:t>обеспечение качественного и эффективного финан</w:t>
      </w:r>
      <w:r w:rsidRPr="00727BE2">
        <w:rPr>
          <w:rFonts w:ascii="Times New Roman" w:eastAsia="Calibri" w:hAnsi="Times New Roman" w:cs="Times New Roman"/>
          <w:sz w:val="28"/>
          <w:szCs w:val="28"/>
        </w:rPr>
        <w:softHyphen/>
        <w:t>сово-хозяйственного управления, соблюдения финансового законодатель</w:t>
      </w:r>
      <w:r w:rsidRPr="00727BE2">
        <w:rPr>
          <w:rFonts w:ascii="Times New Roman" w:eastAsia="Calibri" w:hAnsi="Times New Roman" w:cs="Times New Roman"/>
          <w:sz w:val="28"/>
          <w:szCs w:val="28"/>
        </w:rPr>
        <w:softHyphen/>
        <w:t>ства субъектами финансовых отношений;</w:t>
      </w:r>
    </w:p>
    <w:p w:rsidR="00494707" w:rsidRDefault="00C2301C" w:rsidP="00494707">
      <w:pPr>
        <w:pStyle w:val="2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eastAsia="Calibri" w:hAnsi="Times New Roman" w:cs="Times New Roman"/>
          <w:sz w:val="28"/>
          <w:szCs w:val="28"/>
        </w:rPr>
        <w:t>защита интересов всех субъектов хозяйствования и управления, государства в целом и его граждан;</w:t>
      </w:r>
    </w:p>
    <w:p w:rsidR="00494707" w:rsidRDefault="00C2301C" w:rsidP="00494707">
      <w:pPr>
        <w:pStyle w:val="2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eastAsia="Calibri" w:hAnsi="Times New Roman" w:cs="Times New Roman"/>
          <w:sz w:val="28"/>
          <w:szCs w:val="28"/>
        </w:rPr>
        <w:t>содействие проводимой государством еди</w:t>
      </w:r>
      <w:r w:rsidRPr="00494707">
        <w:rPr>
          <w:rFonts w:ascii="Times New Roman" w:eastAsia="Calibri" w:hAnsi="Times New Roman" w:cs="Times New Roman"/>
          <w:sz w:val="28"/>
          <w:szCs w:val="28"/>
        </w:rPr>
        <w:softHyphen/>
        <w:t>ной социальной, хозяйственной, финансовой, налоговой, кредитной и денежной политике;</w:t>
      </w:r>
    </w:p>
    <w:p w:rsidR="00494707" w:rsidRDefault="00C2301C" w:rsidP="00494707">
      <w:pPr>
        <w:pStyle w:val="2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eastAsia="Calibri" w:hAnsi="Times New Roman" w:cs="Times New Roman"/>
          <w:sz w:val="28"/>
          <w:szCs w:val="28"/>
        </w:rPr>
        <w:t>выявление внутренних резервов использования финансовых ресурсов во всех сферах производства и распределения общественного продукта;</w:t>
      </w:r>
    </w:p>
    <w:p w:rsidR="00494707" w:rsidRDefault="00C2301C" w:rsidP="00494707">
      <w:pPr>
        <w:pStyle w:val="2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eastAsia="Calibri" w:hAnsi="Times New Roman" w:cs="Times New Roman"/>
          <w:sz w:val="28"/>
          <w:szCs w:val="28"/>
        </w:rPr>
        <w:lastRenderedPageBreak/>
        <w:t>укрепление экономической системы страны.</w:t>
      </w:r>
    </w:p>
    <w:p w:rsidR="00494707" w:rsidRPr="00494707" w:rsidRDefault="00494707" w:rsidP="00494707">
      <w:pPr>
        <w:pStyle w:val="2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hAnsi="Times New Roman"/>
          <w:sz w:val="28"/>
          <w:szCs w:val="28"/>
        </w:rPr>
        <w:t xml:space="preserve">Различают 2 </w:t>
      </w:r>
      <w:proofErr w:type="gramStart"/>
      <w:r w:rsidRPr="00494707">
        <w:rPr>
          <w:rFonts w:ascii="Times New Roman" w:hAnsi="Times New Roman"/>
          <w:sz w:val="28"/>
          <w:szCs w:val="28"/>
        </w:rPr>
        <w:t>основных</w:t>
      </w:r>
      <w:proofErr w:type="gramEnd"/>
      <w:r w:rsidRPr="00494707">
        <w:rPr>
          <w:rFonts w:ascii="Times New Roman" w:hAnsi="Times New Roman"/>
          <w:sz w:val="28"/>
          <w:szCs w:val="28"/>
        </w:rPr>
        <w:t xml:space="preserve"> объекта контроля:</w:t>
      </w:r>
    </w:p>
    <w:p w:rsidR="00494707" w:rsidRPr="00494707" w:rsidRDefault="00494707" w:rsidP="0049470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hAnsi="Times New Roman"/>
          <w:sz w:val="28"/>
          <w:szCs w:val="28"/>
        </w:rPr>
        <w:t xml:space="preserve">1. Хозяйственные средства (имущество предприятия). Основной целью контрольных действий здесь является их </w:t>
      </w:r>
      <w:r>
        <w:rPr>
          <w:rFonts w:ascii="Times New Roman" w:hAnsi="Times New Roman"/>
          <w:sz w:val="28"/>
          <w:szCs w:val="28"/>
        </w:rPr>
        <w:t>сохранность и рациональное испол</w:t>
      </w:r>
      <w:r w:rsidRPr="00494707">
        <w:rPr>
          <w:rFonts w:ascii="Times New Roman" w:hAnsi="Times New Roman"/>
          <w:sz w:val="28"/>
          <w:szCs w:val="28"/>
        </w:rPr>
        <w:t>ьзование.</w:t>
      </w:r>
    </w:p>
    <w:p w:rsidR="00494707" w:rsidRDefault="00494707" w:rsidP="0049470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hAnsi="Times New Roman"/>
          <w:sz w:val="28"/>
          <w:szCs w:val="28"/>
        </w:rPr>
        <w:t>2. Хозяйственные операции. Целью является законность и эффективность их осуществления.</w:t>
      </w:r>
    </w:p>
    <w:p w:rsidR="00494707" w:rsidRDefault="00494707" w:rsidP="00494707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94707">
        <w:rPr>
          <w:rFonts w:ascii="Times New Roman" w:hAnsi="Times New Roman"/>
          <w:sz w:val="28"/>
          <w:szCs w:val="28"/>
        </w:rPr>
        <w:t>Субъект контроля</w:t>
      </w:r>
      <w:r w:rsidRPr="006532A2">
        <w:rPr>
          <w:rFonts w:ascii="Times New Roman" w:hAnsi="Times New Roman"/>
          <w:sz w:val="28"/>
          <w:szCs w:val="28"/>
        </w:rPr>
        <w:t xml:space="preserve"> (контролирующий орган, функциональное звено в организации) зависит от существенной системы его функционирования.  Субъектов достаточно много и они существуют на разных уровнях системы хозяйствования. К их числу можно отнести и Счетную палату РФ,  и Отдел по борьбе с экономическими преступлениями, и службу внутреннего аудита на предприятии.</w:t>
      </w:r>
    </w:p>
    <w:p w:rsidR="00494707" w:rsidRDefault="00494707" w:rsidP="00494707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основным функциям финансового контроля, помимо </w:t>
      </w:r>
      <w:proofErr w:type="gramStart"/>
      <w:r>
        <w:rPr>
          <w:rFonts w:ascii="Times New Roman" w:hAnsi="Times New Roman"/>
          <w:sz w:val="28"/>
          <w:szCs w:val="28"/>
        </w:rPr>
        <w:t>контрольной</w:t>
      </w:r>
      <w:proofErr w:type="gramEnd"/>
      <w:r>
        <w:rPr>
          <w:rFonts w:ascii="Times New Roman" w:hAnsi="Times New Roman"/>
          <w:sz w:val="28"/>
          <w:szCs w:val="28"/>
        </w:rPr>
        <w:t>, относятся следующие:</w:t>
      </w:r>
    </w:p>
    <w:p w:rsidR="00494707" w:rsidRDefault="00494707" w:rsidP="0049470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предупредительная. Данная функция проявляется на стадиях постановления проблемы, подлежащей решению; принятия решений о цели, подлежащей достижению; планирования мероприятий по достижению цели. На указанных стадиях контроль позволяет предупредить нарушения действующего законодательства, выявить еще на стадии прогнозов и планов дополнительные финансовые ресурсы, а так же пресечь попытки нерационального использования средств.</w:t>
      </w:r>
    </w:p>
    <w:p w:rsidR="00494707" w:rsidRDefault="00494707" w:rsidP="0049470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регулирующая. Финансовый контроль проявляется на следующих стадиях: реализация мероприятий по достижению целей; регулирование мероприятий по достижению целей.</w:t>
      </w:r>
    </w:p>
    <w:p w:rsidR="00494707" w:rsidRDefault="00494707" w:rsidP="0049470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оценочно-аналитическая. Функция контроля проявляется на каждой стадии процесса управления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особенно на стадиях анализа и оценки результатов деятельности по достижению поставленной цели</w:t>
      </w:r>
      <w:r w:rsidR="00C0580B">
        <w:rPr>
          <w:rFonts w:ascii="Times New Roman" w:hAnsi="Times New Roman"/>
          <w:sz w:val="28"/>
          <w:szCs w:val="28"/>
        </w:rPr>
        <w:t>.</w:t>
      </w:r>
    </w:p>
    <w:p w:rsidR="00D94E40" w:rsidRDefault="00D94E4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94707" w:rsidRDefault="00D94E40" w:rsidP="00D94E40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Влияние финансово-экономического контроля на управление экономикой</w:t>
      </w:r>
    </w:p>
    <w:p w:rsidR="00D94E40" w:rsidRDefault="00D94E40" w:rsidP="00D94E40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94E40" w:rsidRPr="00D94E40" w:rsidRDefault="00D94E40" w:rsidP="00D94E40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 xml:space="preserve">По рыночной теории все сферы современной развитой экономики в той или иной степени подвержены влиянию правительства. Можно выделить три главных средства воздействия правительства на частную экономическую деятельность: </w:t>
      </w:r>
    </w:p>
    <w:p w:rsidR="00D94E40" w:rsidRPr="00D94E40" w:rsidRDefault="00D94E40" w:rsidP="00D94E40">
      <w:pPr>
        <w:pStyle w:val="a8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 xml:space="preserve">налоги, которые уменьшают частный доход, а, следовательно, и частные расходы; </w:t>
      </w:r>
    </w:p>
    <w:p w:rsidR="00D94E40" w:rsidRPr="00D94E40" w:rsidRDefault="00D94E40" w:rsidP="00D94E40">
      <w:pPr>
        <w:pStyle w:val="a8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 xml:space="preserve">расходы, побуждающие фирмы производить определенные товары и услуги; </w:t>
      </w:r>
    </w:p>
    <w:p w:rsidR="00D94E40" w:rsidRPr="00D94E40" w:rsidRDefault="00D94E40" w:rsidP="00D94E40">
      <w:pPr>
        <w:pStyle w:val="a8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 xml:space="preserve">регулирование или контроль, </w:t>
      </w:r>
      <w:proofErr w:type="gramStart"/>
      <w:r w:rsidRPr="00D94E40">
        <w:rPr>
          <w:rFonts w:ascii="Times New Roman" w:hAnsi="Times New Roman"/>
          <w:sz w:val="28"/>
          <w:szCs w:val="28"/>
        </w:rPr>
        <w:t>которые</w:t>
      </w:r>
      <w:proofErr w:type="gramEnd"/>
      <w:r w:rsidRPr="00D94E40">
        <w:rPr>
          <w:rFonts w:ascii="Times New Roman" w:hAnsi="Times New Roman"/>
          <w:sz w:val="28"/>
          <w:szCs w:val="28"/>
        </w:rPr>
        <w:t xml:space="preserve"> побуждают людей либо продолжать, либо прекращать определенную деятельность.</w:t>
      </w:r>
    </w:p>
    <w:p w:rsidR="00D94E40" w:rsidRPr="00D94E40" w:rsidRDefault="00D94E40" w:rsidP="00D94E4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>Кроме быстрого роста затрат и налогов, увеличивается также и количество законов и постановлений, регулирующих экономическую деятельность. Основная экономическая цель правительства состоит в том, чтобы способствовать социально приемлемому размещению ресурсов. Это макроэкономическая сторона политики правительства. Микроэкономическая политика разных стран сильно различается в зависимости от традиций и политической философии. В некоторых странах большинство решений принимается рынком, другие страны стремятся установить жесткий правительственный контроль над бизнесом, или даже сделать его собственностью государства.</w:t>
      </w:r>
    </w:p>
    <w:p w:rsidR="00D94E40" w:rsidRPr="00D94E40" w:rsidRDefault="00D94E40" w:rsidP="00D94E4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 xml:space="preserve">Мировой опыт, а также опыт первых лет реформирования отечественной экономики указывает на необходимость сочетания модели «самоорганизующегося» рыночного механизма с контролирующим воздействием государства. Применение различных форм централизованного контроля означает, что в рыночном хозяйстве действует специфический хозяйственный субъект – государство, которое осуществляет экономические функции в рамках средств, имеющихся в его распоряжении. В условиях </w:t>
      </w:r>
      <w:r w:rsidRPr="00D94E40">
        <w:rPr>
          <w:rFonts w:ascii="Times New Roman" w:hAnsi="Times New Roman"/>
          <w:sz w:val="28"/>
          <w:szCs w:val="28"/>
        </w:rPr>
        <w:lastRenderedPageBreak/>
        <w:t xml:space="preserve">перехода к рыночным отношениям контроль будет выступать в форме взаимодействия рыночного и государственного </w:t>
      </w:r>
      <w:proofErr w:type="gramStart"/>
      <w:r w:rsidRPr="00D94E4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94E40">
        <w:rPr>
          <w:rFonts w:ascii="Times New Roman" w:hAnsi="Times New Roman"/>
          <w:sz w:val="28"/>
          <w:szCs w:val="28"/>
        </w:rPr>
        <w:t xml:space="preserve"> производством, распределением и потреблением общественного продукта. При этом доминирующей силой должен стать государственный централизованный контроль.</w:t>
      </w:r>
    </w:p>
    <w:p w:rsidR="00D94E40" w:rsidRPr="00D94E40" w:rsidRDefault="00D94E40" w:rsidP="00D94E4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>Таким образом, контроль является важнейшей функцией государственного управления. В переходной экономике влияние финансового контроля многократно возрастает. Это связано с принципиальной особенностью рыночной экономики по сравнению с командно-директивной – возрастанием роли финансовых отношений, приоритета контроля финансовых потоков. На современном этапе развития экономики России значение контроля растет, поскольку в связи с перестроечным курсом политики нашего государства финансовый контроль оказался ослаблен. Снизилось влияние ведомственного контроля, ликвидировавшего свои ревизионные управления, что привело к практически бесконтрольной нецелевой трате бюджетных средств. Поэтому в настоящее время ведется большая работа по его развитию и обеспечению правовой базой, т.е. совершенствованию законодательства о ведомственном контроле</w:t>
      </w:r>
      <w:r w:rsidR="009261E0">
        <w:rPr>
          <w:rFonts w:ascii="Times New Roman" w:hAnsi="Times New Roman"/>
          <w:sz w:val="28"/>
          <w:szCs w:val="28"/>
        </w:rPr>
        <w:t>.</w:t>
      </w:r>
    </w:p>
    <w:p w:rsidR="00D94E40" w:rsidRPr="00D94E40" w:rsidRDefault="00D94E40" w:rsidP="00D94E40">
      <w:pPr>
        <w:pStyle w:val="a8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>Действенная система контроля в условиях перехода к рыночной экономике выступает одной из главных предпосылок качественного преобразования процесса управления экономикой. Одним из важнейших звеньев системы контроля выступает финансовый контроль. Его функциональное назначение заключается в успешной реализации финансовой политики государства, обеспечении эффективного использования ресурсов во всех сферах хозяйства и в создании условий для эффективного государственного регулирования рыночной экономики.</w:t>
      </w:r>
    </w:p>
    <w:p w:rsidR="00D94E40" w:rsidRPr="00D94E40" w:rsidRDefault="00D94E40" w:rsidP="00D94E4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 xml:space="preserve">Финансовый контроль, с одной стороны, является одной из завершающих стадий управления финансами, а с другой, он выступает необходимым условием эффективности управления ими. Сложность понимания финансового контроля обусловлена сложностью самой категории </w:t>
      </w:r>
      <w:r w:rsidRPr="00D94E40">
        <w:rPr>
          <w:rFonts w:ascii="Times New Roman" w:hAnsi="Times New Roman"/>
          <w:sz w:val="28"/>
          <w:szCs w:val="28"/>
        </w:rPr>
        <w:lastRenderedPageBreak/>
        <w:t xml:space="preserve">финансов. </w:t>
      </w:r>
      <w:proofErr w:type="gramStart"/>
      <w:r w:rsidRPr="00D94E40">
        <w:rPr>
          <w:rFonts w:ascii="Times New Roman" w:hAnsi="Times New Roman"/>
          <w:sz w:val="28"/>
          <w:szCs w:val="28"/>
        </w:rPr>
        <w:t xml:space="preserve">Так же как финансы являются основой любой сферы общественной деятельности и в то же время отражают их материальную результативность, так и финансовый контроль является как бы лакмусовой бумагой, на которой реально проявляется весь процесс движения финансовых ресурсов, начиная от стадии формирования финансовых ресурсов, необходимых для начала осуществления деятельности в любой сфере, и </w:t>
      </w:r>
      <w:r w:rsidR="009261E0">
        <w:rPr>
          <w:rFonts w:ascii="Times New Roman" w:hAnsi="Times New Roman"/>
          <w:sz w:val="28"/>
          <w:szCs w:val="28"/>
        </w:rPr>
        <w:t xml:space="preserve">заканчивая </w:t>
      </w:r>
      <w:r w:rsidRPr="00D94E40">
        <w:rPr>
          <w:rFonts w:ascii="Times New Roman" w:hAnsi="Times New Roman"/>
          <w:sz w:val="28"/>
          <w:szCs w:val="28"/>
        </w:rPr>
        <w:t xml:space="preserve"> получением финансовых результатов этой деятельности</w:t>
      </w:r>
      <w:r w:rsidR="009261E0">
        <w:rPr>
          <w:rFonts w:ascii="Times New Roman" w:hAnsi="Times New Roman"/>
          <w:sz w:val="28"/>
          <w:szCs w:val="28"/>
        </w:rPr>
        <w:t>.</w:t>
      </w:r>
      <w:proofErr w:type="gramEnd"/>
    </w:p>
    <w:p w:rsidR="00D94E40" w:rsidRPr="00D94E40" w:rsidRDefault="00D94E40" w:rsidP="00D94E40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>Для осуществления финансового контроля создаются особые контрольные органы, укомплектованные высококвалифицированными специалистами. Их права, обязанности и ответственность строго регламентированы, в том числе и в законодательном порядке.</w:t>
      </w:r>
    </w:p>
    <w:p w:rsidR="00D94E40" w:rsidRPr="00D94E40" w:rsidRDefault="00D94E40" w:rsidP="00D94E4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>В основе финансового контроля лежат определенные принципы. Среди них следует выделить:</w:t>
      </w:r>
    </w:p>
    <w:p w:rsidR="00D94E40" w:rsidRPr="00D94E40" w:rsidRDefault="00D94E40" w:rsidP="00D94E4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>1) осуществление финансового контроля компетентными органами. Данный принцип состоит в том, что осуществлять финансовый контроль могут только специально уполномоченные государственные органы, органы местного самоуправления и иные организации. Однако следует отметить, что инициатором проведения финансового контроля могут быть любые заинтересованные лица, а привлекаться к осуществлению контрольных мероприятий могут граждане и организации, способные оказать действенную помощь.</w:t>
      </w:r>
    </w:p>
    <w:p w:rsidR="00D94E40" w:rsidRPr="00D94E40" w:rsidRDefault="00D94E40" w:rsidP="00D94E4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>2) результативность финансового контроля – проявляется в своевременности проведения контрольных мероприятий, выявлении реальных результатов финансово-хозяйственной деятельности, нарушений финансовой дисциплины, в своевременности доведения полученных результатов до лиц, правомочных принимать соответствующие решения о принятии мер по устранению причин финансовых правонарушений и привлечении виновных к юридической ответственности. Конечным результатом финансового контроля должно стать совершенствование финансово-хозяйственной деятельности.</w:t>
      </w:r>
    </w:p>
    <w:p w:rsidR="00D94E40" w:rsidRPr="00D94E40" w:rsidRDefault="00D94E40" w:rsidP="00D94E4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lastRenderedPageBreak/>
        <w:t>3) гласность финансового контроля – состоит в обнародовании результатов финансового контроля, в их публичном обсуждении, привлечении к ним внимания государственных органов, общественных организаций и граждан. Есть необходимость также в обнародовании тех мер, которые были приняты по выявленным в процессе финансового контроля нарушениям и недостаткам.</w:t>
      </w:r>
    </w:p>
    <w:p w:rsidR="00D94E40" w:rsidRPr="00D94E40" w:rsidRDefault="00D94E40" w:rsidP="00D94E4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>Сущность финансового контроля также находит свое отражение в его задачах. Одной из них является обеспечение финансовой дисциплины в сфере публичных финансов, предполагающее проверку своевременности и полноты исполнения обязательств перед бюджетами всех уровней, операций по использованию централизованных и децентрализованных государственных и муниципальных денежных фондов. При этом финансовый контроль призван обеспечить соблюдение действующего законодательства в области исполнения бюджетов различных уровней, налогообложения, валютных операций, регулирования внешнеэкономической деятельности и др. Эффективность контроля неразрывно связана с ответственностью за нарушения финансовой дисциплины, предусматривающей административные и финансово-правовые меры воздействия.</w:t>
      </w:r>
    </w:p>
    <w:p w:rsidR="0060476B" w:rsidRDefault="00D94E40" w:rsidP="00D94E40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94E40">
        <w:rPr>
          <w:rFonts w:ascii="Times New Roman" w:hAnsi="Times New Roman"/>
          <w:sz w:val="28"/>
          <w:szCs w:val="28"/>
        </w:rPr>
        <w:t xml:space="preserve">Финансовый контроль – это не только средство обеспечения законности и правопорядка при осуществлении финансовой деятельности государства и муниципальных образований. Он предполагает наличие обратных связей, выражающихся в активном воздействии контроля на более рациональное использование финансовых ресурсов, в устранении препятствий оптимальному функционированию всех звеньев публичного сектора финансовой системы. Этим целям служат укрепление режима экономного использования денежных средств и материальных ценностей на предприятиях, в учреждениях и организациях, а также совершенствование системы бухгалтерского учета и отчетности. </w:t>
      </w:r>
    </w:p>
    <w:p w:rsidR="0060476B" w:rsidRDefault="006047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94E40" w:rsidRPr="0060476B" w:rsidRDefault="0060476B" w:rsidP="0060476B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 w:rsidRPr="0060476B">
        <w:rPr>
          <w:rFonts w:ascii="Times New Roman" w:hAnsi="Times New Roman"/>
          <w:sz w:val="28"/>
          <w:szCs w:val="28"/>
        </w:rPr>
        <w:lastRenderedPageBreak/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476B">
        <w:rPr>
          <w:rFonts w:ascii="Times New Roman" w:hAnsi="Times New Roman"/>
          <w:sz w:val="28"/>
          <w:szCs w:val="28"/>
        </w:rPr>
        <w:t>Направления развития и пути совершенствования финансово-экономического контроля в условиях рыночного хозяйствования</w:t>
      </w:r>
    </w:p>
    <w:p w:rsidR="0060476B" w:rsidRPr="00C0580B" w:rsidRDefault="0060476B" w:rsidP="00C0580B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B5C7F" w:rsidRDefault="00C0580B" w:rsidP="005B5C7F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Современный этап развития Российской Федерации характеризуется тенденциями укрепления государственной власти, повышением роли государства в системе управления экономикой, усилением борьбы с коррупцией и правонарушениями в экономической сфере. В этой связи объективно возрастает значение и роль финансового - экономического контроля.</w:t>
      </w:r>
      <w:r w:rsidR="005B5C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Роль финансового контроля в создании адекватной современным экономическим условиям системы управления финансами трудно переоценить. В связи с этим большое значение приобретает необходимость совершенствования финансового контроля с целью повышения его действенности и эффективности, т.е. увеличения адекватности достигнутых в процессе осуществления контроля положительных результатов намеченным целям с одновременным учетом произведенных затрат (времени, материальных и денежных средств, трудовых ресурсов и т.д.).</w:t>
      </w:r>
    </w:p>
    <w:p w:rsidR="009E1519" w:rsidRDefault="00C0580B" w:rsidP="009E151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Совершенствование финансового контроля в РФ должно осуществляться по следующим основным направлениям. Создание методологических основ финансового контроля в РФ как важнейшей составляющей общенационального контроля позволит всем субъектам контроля и субъектам хозяйствования получить четкие ориентиры в процессе определения и реализации своих задач, функций, полномочий, а также определить цели, задачи, принципы, этические нормы финансового контроля и т.п. Следует также законодательно определить: виды финансового контроля, субъекты и объекты финансового контроля, разделить сферы внешнего и внутреннего финансового контроля. Отсутствие общих подходов к классификации финансового контроля, единой терминологии в части определения таких ключевых понятий, как вид, форма, методы контроля, создает трудности в разработке и применении нормативно-правовых актов (методических документов контролирующих органов и т.п.), способствует </w:t>
      </w: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возникновению ряда спорных ситуаций, например, в отношении мер ответственности за финансовые нарушения. Необходимо также завершить разработку единой кодифицированной системы стандартов финансового контроля, используя опыт Счетной палаты РФ.</w:t>
      </w:r>
    </w:p>
    <w:p w:rsidR="009E1519" w:rsidRDefault="00C0580B" w:rsidP="009E151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вопросах совершенствования финансового контроля большая роль принадлежит различным профессиональным ассоциациям, объединениям органов финансового контроля, деятельность которых позволит решать, как отдельные вопросы осуществления того или иного вида финансового контроля в РФ, так и ключевые вопросы методологии финансового контроля.</w:t>
      </w:r>
    </w:p>
    <w:p w:rsidR="009E1519" w:rsidRDefault="00C0580B" w:rsidP="009E151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Ключевым направлением совершенствования государственного финансового контроля как важнейшей составляющей финансового контроля в РФ и повышения его эффективности является принятие единой концепции государственного финансового контроля в РФ, которая должна установить единые методологические и правовые основы осуществления государственного финансового контроля в РФ, определить систему органов, осуществляющих контроль, а также механизм их взаимодействия. В рамках этих вопросов необходима разработка научно-методических основ </w:t>
      </w:r>
      <w:proofErr w:type="gramStart"/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оценки эффективности деятельности органов государственного финансового контроля</w:t>
      </w:r>
      <w:proofErr w:type="gramEnd"/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их сотрудников.</w:t>
      </w:r>
    </w:p>
    <w:p w:rsidR="005B5C7F" w:rsidRPr="009E1519" w:rsidRDefault="00C0580B" w:rsidP="009E151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современных условиях отсутствует механизм взаимодействия органов государственного финансового контроля и законодательной (представительной) и исполнительной власти, разработка которого является ключевым вопросом организации государственного финансового контроля в РФ. Важным вопросом является также определение органа, обладающего статусом высшего контрольного органа. Кроме того, необходимо четко определить статус органов государственного финансового контроля по отношению к органам аудиторского контроля, законодательно закрепив их приоритет в вопросах методологии финансового контроля. </w:t>
      </w:r>
    </w:p>
    <w:p w:rsidR="009E1519" w:rsidRDefault="00C0580B" w:rsidP="005B5C7F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целях повышения эффективности расходования государственных средств перспективным направлением совершенствования контроля является </w:t>
      </w: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переход к аудиту эффективности государственных расходов, который представляет собой направление деятельности контрольных органов, предполагающее анализ результативности и экономности использования государственных средств, оценку возможных резервов их роста и обоснованности расходования. В настоящее время отсутствует единая методика проведения аудита эффективности государственных расходов, не определены критерии и показатели эффективности использования государственных средств. Требует завершения работа по конкретизации и законодательному закреплению критериев неэффективного использования бюджетных средств, распоряжения государственной собственностью, а также ответственность за их неэффективное использование.</w:t>
      </w:r>
    </w:p>
    <w:p w:rsidR="009E1519" w:rsidRDefault="00C0580B" w:rsidP="005B5C7F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Значительную долю в общем объеме финансовых нарушений, выявляемых в ходе осуществления финансового контроля, является нецелевое использование бюджетных средств. При этом недостаточно четко определены основания, по которым использование бюджетных средств может трактоваться как нецелевое, а также отсутствуют правовые механизмы, которые должны быть направлены на усиление мер ответственности за нецелевое и неэффективное расходование государственных средств.</w:t>
      </w:r>
    </w:p>
    <w:p w:rsidR="009E1519" w:rsidRDefault="00C0580B" w:rsidP="005B5C7F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Важной проблемой осуществления контроля является низкий процент возврата бюджетных средств по результатам проведенных ревизий и проверок. В связи с этим необходимо принять комплекс мер: по повышению уровня результативности контрольных мероприятий, направленных на уточнение ответственности государственных должностных лиц за нарушение требований закона об исполнении бюджетов и внебюджетных фондов и о распоряжении государственной собственностью; по повышению ответственности должностных лиц за неисполнение предписаний.</w:t>
      </w:r>
      <w:r w:rsidRPr="00C0580B">
        <w:rPr>
          <w:rFonts w:ascii="Times New Roman" w:hAnsi="Times New Roman"/>
          <w:color w:val="000000"/>
          <w:sz w:val="28"/>
          <w:szCs w:val="28"/>
        </w:rPr>
        <w:br/>
      </w: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Контрольных органов; по установлению правовых норм, закрепляющий механизм возврата бюджетных средств и ответственности должностных лиц за предоставление необеспеченных беспроцентных кредитов и ссуд и т.п.</w:t>
      </w:r>
      <w:r w:rsidRPr="00C0580B">
        <w:rPr>
          <w:rFonts w:ascii="Times New Roman" w:hAnsi="Times New Roman"/>
          <w:color w:val="000000"/>
          <w:sz w:val="28"/>
          <w:szCs w:val="28"/>
        </w:rPr>
        <w:br/>
      </w:r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Для повышения эффективности проведения ревизий финансово-хозяйственной деятельности как одного из основных методов финансового контроля необходимо в законодательном порядке закрепить основы проведения ревизии, определив цель и задачи ревизии, порядок ее проведения; состав органов, имеющих право на проведение ревизии, их права и обязанности; определить права и обязанности ревизуемых организаций и т.п. Важным вопросом совершенствования контроля является исключение дублирования действий контрольных органов, заключающееся в совершении различными органами своих функций в отношении одних и тех же объектов контроля, — Министерства финансов РФ, органов федерального казначейства, Счетной палаты РФ, контрольных органов, созданных главными распорядителями и распорядителями бюджетных сре</w:t>
      </w:r>
      <w:proofErr w:type="gramStart"/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дств пр</w:t>
      </w:r>
      <w:proofErr w:type="gramEnd"/>
      <w:r w:rsidRPr="00C058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осуществлении последующего финансового контроля.</w:t>
      </w:r>
    </w:p>
    <w:p w:rsidR="009E1519" w:rsidRDefault="009E1519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 w:type="page"/>
      </w:r>
    </w:p>
    <w:p w:rsidR="009E1519" w:rsidRDefault="009E1519" w:rsidP="009E1519">
      <w:pPr>
        <w:pStyle w:val="a3"/>
        <w:spacing w:after="0" w:line="360" w:lineRule="auto"/>
        <w:ind w:left="0"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ЗАКЛЮЧЕНИЕ</w:t>
      </w:r>
    </w:p>
    <w:p w:rsidR="009E1519" w:rsidRDefault="009E1519" w:rsidP="009E1519">
      <w:pPr>
        <w:pStyle w:val="a3"/>
        <w:spacing w:after="0" w:line="360" w:lineRule="auto"/>
        <w:ind w:left="0"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E1519" w:rsidRPr="006532A2" w:rsidRDefault="009E1519" w:rsidP="009E15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A2">
        <w:rPr>
          <w:rFonts w:ascii="Times New Roman" w:hAnsi="Times New Roman"/>
          <w:sz w:val="28"/>
          <w:szCs w:val="28"/>
        </w:rPr>
        <w:t xml:space="preserve">В условиях рыночной экономики функция контроля становится ведущей в государственном  управлении.  Получив  широкую  хозяйственную самостоятельность,  решая  вопрос  об  источниках  привлечения  финансовых ресурсов и распределении получаемого дохода, хозяйствующие субъекты несут ответственность  за  законность  своей  деятельности  и  достоверное  отражение своих финансовых результатов в бухгалтерской (финансовой) отчетности. </w:t>
      </w:r>
    </w:p>
    <w:p w:rsidR="009E1519" w:rsidRPr="006532A2" w:rsidRDefault="009E1519" w:rsidP="009E15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A2">
        <w:rPr>
          <w:rFonts w:ascii="Times New Roman" w:hAnsi="Times New Roman"/>
          <w:sz w:val="28"/>
          <w:szCs w:val="28"/>
        </w:rPr>
        <w:t>Государство  и  его  контрольные  ор</w:t>
      </w:r>
      <w:r>
        <w:rPr>
          <w:rFonts w:ascii="Times New Roman" w:hAnsi="Times New Roman"/>
          <w:sz w:val="28"/>
          <w:szCs w:val="28"/>
        </w:rPr>
        <w:t>ганы,  осуществляя  контроль  над</w:t>
      </w:r>
      <w:r w:rsidRPr="006532A2">
        <w:rPr>
          <w:rFonts w:ascii="Times New Roman" w:hAnsi="Times New Roman"/>
          <w:sz w:val="28"/>
          <w:szCs w:val="28"/>
        </w:rPr>
        <w:t xml:space="preserve"> деятельностью хозяйствующих субъектов, обеспечивают защиту своих граждан от  незаконных  действий  предпринимателей,  менеджеров;  государство гарантирует  сохранность  собственности  граждан  и  исполнение  обязательств, которые  принимают  собственники  в  отношении  наемных  работников,  и хозяйствующие субъекты в отношении государства и друг друга. </w:t>
      </w:r>
    </w:p>
    <w:p w:rsidR="009E1519" w:rsidRPr="006532A2" w:rsidRDefault="009E1519" w:rsidP="009E15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2A2">
        <w:rPr>
          <w:rFonts w:ascii="Times New Roman" w:hAnsi="Times New Roman"/>
          <w:sz w:val="28"/>
          <w:szCs w:val="28"/>
        </w:rPr>
        <w:t xml:space="preserve">Контроль  может  носить  правовой,  административный  характер;  большое значение  имеет  технический,  экономический  контроль;  хозяйствующие субъекты организуют экономический и общехозяйственный контроль. Особое место в системе контрольных функций занимает финансовый контроль. </w:t>
      </w:r>
    </w:p>
    <w:p w:rsidR="009E1519" w:rsidRDefault="009E1519" w:rsidP="009E15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32A2">
        <w:rPr>
          <w:rFonts w:ascii="Times New Roman" w:hAnsi="Times New Roman"/>
          <w:sz w:val="28"/>
          <w:szCs w:val="28"/>
        </w:rPr>
        <w:t>Контроль  определяют  по-разному:  как  средство,  фактор,  форму, элемент,  функцию,  вид  деятельности,  систему,  обратную  связь,  условие, регулятор,  гарант</w:t>
      </w:r>
      <w:r>
        <w:rPr>
          <w:rFonts w:ascii="Times New Roman" w:hAnsi="Times New Roman"/>
          <w:sz w:val="28"/>
          <w:szCs w:val="28"/>
        </w:rPr>
        <w:t>,  явление,  институт,  метод и т.д.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532A2">
        <w:rPr>
          <w:rFonts w:ascii="Times New Roman" w:hAnsi="Times New Roman"/>
          <w:sz w:val="28"/>
          <w:szCs w:val="28"/>
        </w:rPr>
        <w:t>Это, очевидно,  не  столько  отражает  стремление  дать  универсальную  трактовку понятия контроля, сколько является следствием подхода к данному вопросу с точки  зрения  интересов  представителей  различных  научных  направлений: философии, теории управления, политики, права</w:t>
      </w:r>
      <w:r>
        <w:rPr>
          <w:rFonts w:ascii="Times New Roman" w:hAnsi="Times New Roman"/>
          <w:sz w:val="28"/>
          <w:szCs w:val="28"/>
        </w:rPr>
        <w:t xml:space="preserve"> и др.</w:t>
      </w:r>
    </w:p>
    <w:p w:rsidR="009E1519" w:rsidRDefault="009E151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2301C" w:rsidRDefault="009E1519" w:rsidP="009E1519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ИСПОЛЬЗОВАННЫХ ИСТОЧНИКОВ</w:t>
      </w:r>
    </w:p>
    <w:p w:rsidR="009E1519" w:rsidRDefault="009E1519" w:rsidP="009E1519">
      <w:pPr>
        <w:spacing w:after="0"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2711B" w:rsidRDefault="0082711B" w:rsidP="009E151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Бюджетный кодекс РФ от 31 июля 1998 г. № 145-ФЗ // Российская газета. – 12.08.1998 г. -№ 153-154, СПС «Гарант», 2014.</w:t>
      </w:r>
    </w:p>
    <w:p w:rsidR="0082711B" w:rsidRDefault="0082711B" w:rsidP="009E151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Балконов И. Р. Контроль и ревизия – М.: Финансы и статистика, 2010. – 384 с. </w:t>
      </w:r>
    </w:p>
    <w:p w:rsidR="009E1519" w:rsidRPr="006532A2" w:rsidRDefault="009E1519" w:rsidP="009E1519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32A2">
        <w:rPr>
          <w:rFonts w:ascii="Times New Roman" w:hAnsi="Times New Roman"/>
          <w:sz w:val="28"/>
          <w:szCs w:val="28"/>
        </w:rPr>
        <w:t>Бровкина Н.Д. Контроль и ревизия: Учеб. пособие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6532A2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32A2">
        <w:rPr>
          <w:rFonts w:ascii="Times New Roman" w:hAnsi="Times New Roman"/>
          <w:sz w:val="28"/>
          <w:szCs w:val="28"/>
        </w:rPr>
        <w:t>П</w:t>
      </w:r>
      <w:proofErr w:type="gramEnd"/>
      <w:r w:rsidRPr="006532A2">
        <w:rPr>
          <w:rFonts w:ascii="Times New Roman" w:hAnsi="Times New Roman"/>
          <w:sz w:val="28"/>
          <w:szCs w:val="28"/>
        </w:rPr>
        <w:t>од ред. проф. М.В. Мельник. – М.: ИНФРА-М, 2010. – 346 с</w:t>
      </w:r>
      <w:r>
        <w:rPr>
          <w:rFonts w:ascii="Times New Roman" w:hAnsi="Times New Roman"/>
          <w:sz w:val="28"/>
          <w:szCs w:val="28"/>
        </w:rPr>
        <w:t>.</w:t>
      </w:r>
    </w:p>
    <w:p w:rsidR="009E1519" w:rsidRDefault="009E1519" w:rsidP="009E151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Бровкин Н. Д. Основы финансового контроля – М.: Магистр, 2010. – 380 с.</w:t>
      </w:r>
    </w:p>
    <w:p w:rsidR="009E1519" w:rsidRPr="009E1519" w:rsidRDefault="0082711B" w:rsidP="009E151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Грязнова А.Г. Финансы: </w:t>
      </w:r>
      <w:r w:rsidR="00CB0664">
        <w:rPr>
          <w:rFonts w:ascii="Times New Roman" w:hAnsi="Times New Roman"/>
          <w:sz w:val="28"/>
          <w:szCs w:val="28"/>
        </w:rPr>
        <w:t xml:space="preserve">Учебник. – М.: Финансы и статистика, 2012. – 496 с. </w:t>
      </w:r>
    </w:p>
    <w:p w:rsidR="00C2301C" w:rsidRPr="00F122B8" w:rsidRDefault="00C2301C" w:rsidP="00F122B8">
      <w:pPr>
        <w:ind w:firstLine="851"/>
        <w:jc w:val="both"/>
      </w:pPr>
    </w:p>
    <w:sectPr w:rsidR="00C2301C" w:rsidRPr="00F122B8" w:rsidSect="00D94E4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E40" w:rsidRDefault="00D94E40" w:rsidP="00D94E40">
      <w:pPr>
        <w:spacing w:after="0" w:line="240" w:lineRule="auto"/>
      </w:pPr>
      <w:r>
        <w:separator/>
      </w:r>
    </w:p>
  </w:endnote>
  <w:endnote w:type="continuationSeparator" w:id="0">
    <w:p w:rsidR="00D94E40" w:rsidRDefault="00D94E40" w:rsidP="00D94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370705"/>
      <w:docPartObj>
        <w:docPartGallery w:val="Page Numbers (Bottom of Page)"/>
        <w:docPartUnique/>
      </w:docPartObj>
    </w:sdtPr>
    <w:sdtEndPr/>
    <w:sdtContent>
      <w:p w:rsidR="00D94E40" w:rsidRDefault="00FA65D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4E40" w:rsidRDefault="00D94E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E40" w:rsidRDefault="00D94E40" w:rsidP="00D94E40">
      <w:pPr>
        <w:spacing w:after="0" w:line="240" w:lineRule="auto"/>
      </w:pPr>
      <w:r>
        <w:separator/>
      </w:r>
    </w:p>
  </w:footnote>
  <w:footnote w:type="continuationSeparator" w:id="0">
    <w:p w:rsidR="00D94E40" w:rsidRDefault="00D94E40" w:rsidP="00D94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4339"/>
    <w:multiLevelType w:val="singleLevel"/>
    <w:tmpl w:val="A64E8A9A"/>
    <w:lvl w:ilvl="0">
      <w:start w:val="1"/>
      <w:numFmt w:val="decimal"/>
      <w:lvlText w:val="%1)"/>
      <w:lvlJc w:val="left"/>
      <w:pPr>
        <w:tabs>
          <w:tab w:val="num" w:pos="288"/>
        </w:tabs>
        <w:ind w:firstLine="288"/>
      </w:pPr>
      <w:rPr>
        <w:rFonts w:ascii="Times New Roman" w:hAnsi="Times New Roman" w:cs="Times New Roman" w:hint="default"/>
        <w:i/>
        <w:iCs/>
        <w:snapToGrid/>
        <w:spacing w:val="-1"/>
        <w:sz w:val="28"/>
        <w:szCs w:val="28"/>
      </w:rPr>
    </w:lvl>
  </w:abstractNum>
  <w:abstractNum w:abstractNumId="1">
    <w:nsid w:val="07015D75"/>
    <w:multiLevelType w:val="hybridMultilevel"/>
    <w:tmpl w:val="EC1A4BBC"/>
    <w:lvl w:ilvl="0" w:tplc="04190009">
      <w:start w:val="1"/>
      <w:numFmt w:val="bullet"/>
      <w:lvlText w:val=""/>
      <w:lvlJc w:val="left"/>
      <w:pPr>
        <w:ind w:left="12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09565012"/>
    <w:multiLevelType w:val="hybridMultilevel"/>
    <w:tmpl w:val="157A2996"/>
    <w:lvl w:ilvl="0" w:tplc="5CE8BB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A90133"/>
    <w:multiLevelType w:val="hybridMultilevel"/>
    <w:tmpl w:val="2862B56C"/>
    <w:lvl w:ilvl="0" w:tplc="8D080E9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1501063"/>
    <w:multiLevelType w:val="hybridMultilevel"/>
    <w:tmpl w:val="A622FA64"/>
    <w:lvl w:ilvl="0" w:tplc="04190009">
      <w:start w:val="1"/>
      <w:numFmt w:val="bullet"/>
      <w:lvlText w:val="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420E5476"/>
    <w:multiLevelType w:val="hybridMultilevel"/>
    <w:tmpl w:val="E88E1DA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4F400D62"/>
    <w:multiLevelType w:val="hybridMultilevel"/>
    <w:tmpl w:val="0846CDF8"/>
    <w:lvl w:ilvl="0" w:tplc="B4F23F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11600EB"/>
    <w:multiLevelType w:val="hybridMultilevel"/>
    <w:tmpl w:val="2BF256C2"/>
    <w:lvl w:ilvl="0" w:tplc="4F7839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B65074"/>
    <w:multiLevelType w:val="hybridMultilevel"/>
    <w:tmpl w:val="EE92E462"/>
    <w:lvl w:ilvl="0" w:tplc="A6BE41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24E"/>
    <w:rsid w:val="00290B0D"/>
    <w:rsid w:val="003165CC"/>
    <w:rsid w:val="003A4073"/>
    <w:rsid w:val="00494707"/>
    <w:rsid w:val="004C2586"/>
    <w:rsid w:val="005B5C7F"/>
    <w:rsid w:val="0060476B"/>
    <w:rsid w:val="00752DD3"/>
    <w:rsid w:val="0082711B"/>
    <w:rsid w:val="00837C73"/>
    <w:rsid w:val="009261E0"/>
    <w:rsid w:val="009E1519"/>
    <w:rsid w:val="00C0580B"/>
    <w:rsid w:val="00C2301C"/>
    <w:rsid w:val="00CB0664"/>
    <w:rsid w:val="00D23157"/>
    <w:rsid w:val="00D94E40"/>
    <w:rsid w:val="00DD024E"/>
    <w:rsid w:val="00F122B8"/>
    <w:rsid w:val="00FA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2B8"/>
    <w:pPr>
      <w:ind w:left="720"/>
      <w:contextualSpacing/>
    </w:pPr>
  </w:style>
  <w:style w:type="character" w:customStyle="1" w:styleId="2">
    <w:name w:val="Основной текст с отступом 2 Знак"/>
    <w:basedOn w:val="a0"/>
    <w:link w:val="20"/>
    <w:semiHidden/>
    <w:rsid w:val="00C2301C"/>
    <w:rPr>
      <w:rFonts w:ascii="Calibri" w:hAnsi="Calibri"/>
      <w:lang w:eastAsia="ru-RU"/>
    </w:rPr>
  </w:style>
  <w:style w:type="paragraph" w:styleId="20">
    <w:name w:val="Body Text Indent 2"/>
    <w:basedOn w:val="a"/>
    <w:link w:val="2"/>
    <w:semiHidden/>
    <w:rsid w:val="00C2301C"/>
    <w:pPr>
      <w:spacing w:after="120" w:line="480" w:lineRule="auto"/>
      <w:ind w:left="283"/>
    </w:pPr>
    <w:rPr>
      <w:rFonts w:eastAsiaTheme="minorHAnsi" w:cstheme="minorBidi"/>
      <w:lang w:eastAsia="ru-RU"/>
    </w:rPr>
  </w:style>
  <w:style w:type="character" w:customStyle="1" w:styleId="21">
    <w:name w:val="Основной текст с отступом 2 Знак1"/>
    <w:basedOn w:val="a0"/>
    <w:uiPriority w:val="99"/>
    <w:semiHidden/>
    <w:rsid w:val="00C2301C"/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D94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94E4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E40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D94E4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94E40"/>
    <w:rPr>
      <w:rFonts w:ascii="Calibri" w:eastAsia="Calibri" w:hAnsi="Calibri" w:cs="Times New Roman"/>
    </w:rPr>
  </w:style>
  <w:style w:type="character" w:styleId="aa">
    <w:name w:val="Hyperlink"/>
    <w:rsid w:val="0060476B"/>
    <w:rPr>
      <w:color w:val="0000FF"/>
      <w:u w:val="single"/>
    </w:rPr>
  </w:style>
  <w:style w:type="paragraph" w:styleId="ab">
    <w:name w:val="Normal (Web)"/>
    <w:basedOn w:val="a"/>
    <w:rsid w:val="00604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580B"/>
  </w:style>
  <w:style w:type="character" w:styleId="ac">
    <w:name w:val="Strong"/>
    <w:basedOn w:val="a0"/>
    <w:uiPriority w:val="22"/>
    <w:qFormat/>
    <w:rsid w:val="00C0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E43B0-5C5A-4601-A379-682CBFFD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16</Pages>
  <Words>3528</Words>
  <Characters>20110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ALex</cp:lastModifiedBy>
  <cp:revision>6</cp:revision>
  <dcterms:created xsi:type="dcterms:W3CDTF">2014-04-19T15:59:00Z</dcterms:created>
  <dcterms:modified xsi:type="dcterms:W3CDTF">2014-09-02T15:04:00Z</dcterms:modified>
</cp:coreProperties>
</file>