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A7" w:rsidRPr="000F559B" w:rsidRDefault="002E1DA7" w:rsidP="0017283F">
      <w:pPr>
        <w:pStyle w:val="Style1"/>
        <w:widowControl/>
        <w:tabs>
          <w:tab w:val="left" w:pos="8931"/>
        </w:tabs>
        <w:spacing w:line="360" w:lineRule="auto"/>
        <w:ind w:left="4106" w:right="54"/>
        <w:jc w:val="both"/>
        <w:rPr>
          <w:rStyle w:val="FontStyle16"/>
          <w:sz w:val="28"/>
          <w:szCs w:val="28"/>
        </w:rPr>
      </w:pPr>
      <w:r w:rsidRPr="000F559B">
        <w:rPr>
          <w:rStyle w:val="FontStyle16"/>
          <w:sz w:val="28"/>
          <w:szCs w:val="28"/>
        </w:rPr>
        <w:t>Содержание</w:t>
      </w:r>
    </w:p>
    <w:p w:rsidR="002E1DA7" w:rsidRPr="000F559B" w:rsidRDefault="002E1DA7" w:rsidP="0017283F">
      <w:pPr>
        <w:pStyle w:val="Style3"/>
        <w:widowControl/>
        <w:tabs>
          <w:tab w:val="left" w:pos="8931"/>
          <w:tab w:val="left" w:pos="9639"/>
        </w:tabs>
        <w:spacing w:line="360" w:lineRule="auto"/>
        <w:ind w:right="33"/>
        <w:rPr>
          <w:sz w:val="28"/>
          <w:szCs w:val="28"/>
        </w:rPr>
      </w:pPr>
    </w:p>
    <w:p w:rsidR="00737E86" w:rsidRPr="00737E86" w:rsidRDefault="00737E86" w:rsidP="00737E86">
      <w:pPr>
        <w:pStyle w:val="Style1"/>
        <w:widowControl/>
        <w:tabs>
          <w:tab w:val="left" w:pos="8789"/>
        </w:tabs>
        <w:spacing w:line="360" w:lineRule="auto"/>
        <w:jc w:val="both"/>
        <w:rPr>
          <w:rStyle w:val="FontStyle16"/>
          <w:b w:val="0"/>
          <w:sz w:val="28"/>
          <w:szCs w:val="28"/>
        </w:rPr>
      </w:pPr>
      <w:r w:rsidRPr="00737E86">
        <w:rPr>
          <w:rStyle w:val="FontStyle16"/>
          <w:b w:val="0"/>
          <w:sz w:val="28"/>
          <w:szCs w:val="28"/>
        </w:rPr>
        <w:t>Введение</w:t>
      </w:r>
      <w:r w:rsidR="0046526D">
        <w:rPr>
          <w:rStyle w:val="FontStyle16"/>
          <w:b w:val="0"/>
          <w:sz w:val="28"/>
          <w:szCs w:val="28"/>
        </w:rPr>
        <w:tab/>
        <w:t>3</w:t>
      </w:r>
    </w:p>
    <w:p w:rsidR="00737E86" w:rsidRDefault="00737E86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1 Основные средства – важнейший элемент материально-технической</w:t>
      </w:r>
    </w:p>
    <w:p w:rsidR="00737E86" w:rsidRPr="00737E86" w:rsidRDefault="00737E86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базы организации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5</w:t>
      </w:r>
    </w:p>
    <w:p w:rsidR="00737E86" w:rsidRPr="00737E86" w:rsidRDefault="00737E86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1.1 Понятие, классификация и оценка основных средств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5</w:t>
      </w:r>
    </w:p>
    <w:p w:rsidR="00737E86" w:rsidRDefault="00737E86" w:rsidP="00737E86">
      <w:pPr>
        <w:pStyle w:val="Style7"/>
        <w:tabs>
          <w:tab w:val="left" w:pos="8789"/>
        </w:tabs>
        <w:spacing w:line="360" w:lineRule="auto"/>
        <w:ind w:firstLine="0"/>
        <w:rPr>
          <w:sz w:val="28"/>
          <w:szCs w:val="28"/>
        </w:rPr>
      </w:pPr>
      <w:r w:rsidRPr="00737E86">
        <w:rPr>
          <w:sz w:val="28"/>
          <w:szCs w:val="28"/>
        </w:rPr>
        <w:t xml:space="preserve">1.2 Значение, задачи и информационное обеспечение анализа </w:t>
      </w:r>
      <w:r w:rsidR="0046526D">
        <w:rPr>
          <w:sz w:val="28"/>
          <w:szCs w:val="28"/>
        </w:rPr>
        <w:tab/>
      </w:r>
    </w:p>
    <w:p w:rsidR="00737E86" w:rsidRPr="00737E86" w:rsidRDefault="00737E86" w:rsidP="00737E86">
      <w:pPr>
        <w:pStyle w:val="Style7"/>
        <w:tabs>
          <w:tab w:val="left" w:pos="8789"/>
        </w:tabs>
        <w:spacing w:line="360" w:lineRule="auto"/>
        <w:ind w:firstLine="0"/>
        <w:rPr>
          <w:sz w:val="28"/>
          <w:szCs w:val="28"/>
        </w:rPr>
      </w:pPr>
      <w:r w:rsidRPr="00737E86">
        <w:rPr>
          <w:sz w:val="28"/>
          <w:szCs w:val="28"/>
        </w:rPr>
        <w:t>основных средств</w:t>
      </w:r>
      <w:r w:rsidR="0046526D">
        <w:rPr>
          <w:sz w:val="28"/>
          <w:szCs w:val="28"/>
        </w:rPr>
        <w:tab/>
        <w:t>8</w:t>
      </w:r>
    </w:p>
    <w:p w:rsidR="00737E86" w:rsidRDefault="00737E86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 xml:space="preserve">1.3 Методика анализа основных средств и эффективности их </w:t>
      </w:r>
    </w:p>
    <w:p w:rsidR="00737E86" w:rsidRPr="00737E86" w:rsidRDefault="0046526D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37E86" w:rsidRPr="00737E86">
        <w:rPr>
          <w:rFonts w:ascii="Times New Roman" w:hAnsi="Times New Roman" w:cs="Times New Roman"/>
          <w:color w:val="000000"/>
          <w:sz w:val="28"/>
          <w:szCs w:val="28"/>
        </w:rPr>
        <w:t>спользования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9</w:t>
      </w:r>
    </w:p>
    <w:p w:rsidR="00737E86" w:rsidRPr="00737E86" w:rsidRDefault="00737E86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2 Организационно-экономическая характеристика ООО «Восток-Авиа»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13</w:t>
      </w:r>
    </w:p>
    <w:p w:rsidR="00737E86" w:rsidRPr="00737E86" w:rsidRDefault="00737E86" w:rsidP="00737E86">
      <w:pPr>
        <w:tabs>
          <w:tab w:val="left" w:pos="878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2.1 Организационная характеристика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13</w:t>
      </w:r>
    </w:p>
    <w:p w:rsidR="00737E86" w:rsidRDefault="00737E86" w:rsidP="00737E86">
      <w:pPr>
        <w:tabs>
          <w:tab w:val="left" w:pos="8789"/>
        </w:tabs>
        <w:jc w:val="both"/>
        <w:rPr>
          <w:sz w:val="28"/>
          <w:szCs w:val="28"/>
        </w:rPr>
      </w:pPr>
      <w:r w:rsidRPr="00737E86">
        <w:rPr>
          <w:rFonts w:ascii="mes-Roman" w:hAnsi="mes-Roman" w:cs="mes-Roman"/>
          <w:sz w:val="28"/>
          <w:szCs w:val="28"/>
        </w:rPr>
        <w:t>2.2</w:t>
      </w:r>
      <w:r w:rsidRPr="00737E86">
        <w:rPr>
          <w:sz w:val="28"/>
          <w:szCs w:val="28"/>
        </w:rPr>
        <w:t xml:space="preserve">Экспресс-анализ результатов хозяйственно-финансовой деятельности </w:t>
      </w:r>
    </w:p>
    <w:p w:rsidR="00737E86" w:rsidRPr="00737E86" w:rsidRDefault="00737E86" w:rsidP="00737E86">
      <w:pPr>
        <w:tabs>
          <w:tab w:val="left" w:pos="8789"/>
        </w:tabs>
        <w:jc w:val="both"/>
        <w:rPr>
          <w:sz w:val="28"/>
          <w:szCs w:val="28"/>
        </w:rPr>
      </w:pPr>
      <w:r w:rsidRPr="00737E86">
        <w:rPr>
          <w:sz w:val="28"/>
          <w:szCs w:val="28"/>
        </w:rPr>
        <w:t xml:space="preserve">и финансового состояния ООО « Восток – Авиа» </w:t>
      </w:r>
      <w:r w:rsidR="0046526D">
        <w:rPr>
          <w:sz w:val="28"/>
          <w:szCs w:val="28"/>
        </w:rPr>
        <w:tab/>
        <w:t>15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3 Анализ основных средств ООО «Восток-Авиа» и эффективности их</w:t>
      </w:r>
    </w:p>
    <w:p w:rsidR="00737E86" w:rsidRPr="00737E86" w:rsidRDefault="0046526D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37E86" w:rsidRPr="00737E86">
        <w:rPr>
          <w:rFonts w:ascii="Times New Roman" w:hAnsi="Times New Roman" w:cs="Times New Roman"/>
          <w:color w:val="000000"/>
          <w:sz w:val="28"/>
          <w:szCs w:val="28"/>
        </w:rPr>
        <w:t>спользования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24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3.1 Анализ ди</w:t>
      </w:r>
      <w:bookmarkStart w:id="0" w:name="_GoBack"/>
      <w:bookmarkEnd w:id="0"/>
      <w:r w:rsidRPr="00737E86">
        <w:rPr>
          <w:rFonts w:ascii="Times New Roman" w:hAnsi="Times New Roman" w:cs="Times New Roman"/>
          <w:color w:val="000000"/>
          <w:sz w:val="28"/>
          <w:szCs w:val="28"/>
        </w:rPr>
        <w:t>намики, состава и структуры основных средств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24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3.2 Анализ движения и технического состояния основных средств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28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color w:val="000000"/>
          <w:sz w:val="28"/>
          <w:szCs w:val="28"/>
        </w:rPr>
        <w:t>3.3 Анализ эффективности использования основных средств</w:t>
      </w:r>
      <w:r w:rsidR="0046526D">
        <w:rPr>
          <w:rFonts w:ascii="Times New Roman" w:hAnsi="Times New Roman" w:cs="Times New Roman"/>
          <w:color w:val="000000"/>
          <w:sz w:val="28"/>
          <w:szCs w:val="28"/>
        </w:rPr>
        <w:tab/>
        <w:t>30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7E86">
        <w:rPr>
          <w:rFonts w:ascii="Times New Roman" w:hAnsi="Times New Roman" w:cs="Times New Roman"/>
          <w:iCs/>
          <w:sz w:val="28"/>
          <w:szCs w:val="28"/>
        </w:rPr>
        <w:t>3.4. Пути повышения эффективности использования основных средств</w:t>
      </w:r>
      <w:r w:rsidRPr="00737E86">
        <w:rPr>
          <w:rFonts w:ascii="Times New Roman" w:hAnsi="Times New Roman" w:cs="Times New Roman"/>
          <w:iCs/>
          <w:sz w:val="28"/>
          <w:szCs w:val="28"/>
        </w:rPr>
        <w:tab/>
      </w:r>
      <w:r w:rsidR="0046526D">
        <w:rPr>
          <w:rFonts w:ascii="Times New Roman" w:hAnsi="Times New Roman" w:cs="Times New Roman"/>
          <w:iCs/>
          <w:sz w:val="28"/>
          <w:szCs w:val="28"/>
        </w:rPr>
        <w:t>32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7E86">
        <w:rPr>
          <w:rFonts w:ascii="Times New Roman" w:hAnsi="Times New Roman" w:cs="Times New Roman"/>
          <w:iCs/>
          <w:sz w:val="28"/>
          <w:szCs w:val="28"/>
        </w:rPr>
        <w:t>Заключение</w:t>
      </w:r>
      <w:r w:rsidR="0046526D">
        <w:rPr>
          <w:rFonts w:ascii="Times New Roman" w:hAnsi="Times New Roman" w:cs="Times New Roman"/>
          <w:iCs/>
          <w:sz w:val="28"/>
          <w:szCs w:val="28"/>
        </w:rPr>
        <w:tab/>
        <w:t>33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7E86">
        <w:rPr>
          <w:rFonts w:ascii="Times New Roman" w:hAnsi="Times New Roman" w:cs="Times New Roman"/>
          <w:iCs/>
          <w:sz w:val="28"/>
          <w:szCs w:val="28"/>
        </w:rPr>
        <w:t>Список использованных источников</w:t>
      </w:r>
      <w:r w:rsidR="0046526D">
        <w:rPr>
          <w:rFonts w:ascii="Times New Roman" w:hAnsi="Times New Roman" w:cs="Times New Roman"/>
          <w:iCs/>
          <w:sz w:val="28"/>
          <w:szCs w:val="28"/>
        </w:rPr>
        <w:tab/>
        <w:t>36</w:t>
      </w:r>
    </w:p>
    <w:p w:rsidR="00737E86" w:rsidRPr="00737E86" w:rsidRDefault="00737E86" w:rsidP="00737E86">
      <w:pPr>
        <w:tabs>
          <w:tab w:val="left" w:pos="8789"/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7E86">
        <w:rPr>
          <w:rFonts w:ascii="Times New Roman" w:hAnsi="Times New Roman" w:cs="Times New Roman"/>
          <w:iCs/>
          <w:sz w:val="28"/>
          <w:szCs w:val="28"/>
        </w:rPr>
        <w:t xml:space="preserve">Приложения </w:t>
      </w:r>
      <w:r w:rsidR="0046526D">
        <w:rPr>
          <w:rFonts w:ascii="Times New Roman" w:hAnsi="Times New Roman" w:cs="Times New Roman"/>
          <w:iCs/>
          <w:sz w:val="28"/>
          <w:szCs w:val="28"/>
        </w:rPr>
        <w:tab/>
        <w:t>38</w:t>
      </w:r>
    </w:p>
    <w:p w:rsidR="000F559B" w:rsidRPr="00737E86" w:rsidRDefault="000F559B" w:rsidP="00737E86">
      <w:pPr>
        <w:pStyle w:val="Style1"/>
        <w:widowControl/>
        <w:tabs>
          <w:tab w:val="left" w:pos="8789"/>
        </w:tabs>
        <w:spacing w:line="360" w:lineRule="auto"/>
        <w:ind w:firstLine="709"/>
        <w:jc w:val="both"/>
        <w:rPr>
          <w:rStyle w:val="FontStyle16"/>
          <w:b w:val="0"/>
          <w:sz w:val="28"/>
          <w:szCs w:val="28"/>
        </w:rPr>
      </w:pPr>
    </w:p>
    <w:p w:rsidR="00737E86" w:rsidRPr="00737E86" w:rsidRDefault="00737E86" w:rsidP="00737E86">
      <w:pPr>
        <w:pStyle w:val="Style1"/>
        <w:widowControl/>
        <w:tabs>
          <w:tab w:val="left" w:pos="8789"/>
        </w:tabs>
        <w:spacing w:line="360" w:lineRule="auto"/>
        <w:ind w:firstLine="709"/>
        <w:jc w:val="both"/>
        <w:rPr>
          <w:rStyle w:val="FontStyle16"/>
          <w:b w:val="0"/>
          <w:sz w:val="28"/>
          <w:szCs w:val="28"/>
        </w:rPr>
      </w:pPr>
    </w:p>
    <w:p w:rsidR="000F559B" w:rsidRPr="002F3EA1" w:rsidRDefault="000F559B" w:rsidP="0017283F">
      <w:pPr>
        <w:pStyle w:val="Style1"/>
        <w:widowControl/>
        <w:spacing w:line="360" w:lineRule="auto"/>
        <w:ind w:firstLine="709"/>
        <w:jc w:val="both"/>
        <w:rPr>
          <w:rStyle w:val="FontStyle16"/>
          <w:sz w:val="28"/>
          <w:szCs w:val="28"/>
        </w:rPr>
      </w:pPr>
    </w:p>
    <w:p w:rsidR="000F559B" w:rsidRPr="002F3EA1" w:rsidRDefault="000F559B" w:rsidP="0017283F">
      <w:pPr>
        <w:pStyle w:val="Style1"/>
        <w:widowControl/>
        <w:spacing w:line="360" w:lineRule="auto"/>
        <w:ind w:firstLine="709"/>
        <w:jc w:val="both"/>
        <w:rPr>
          <w:rStyle w:val="FontStyle16"/>
          <w:sz w:val="28"/>
          <w:szCs w:val="28"/>
        </w:rPr>
      </w:pPr>
    </w:p>
    <w:p w:rsidR="000F559B" w:rsidRPr="002F3EA1" w:rsidRDefault="000F559B" w:rsidP="0017283F">
      <w:pPr>
        <w:pStyle w:val="Style1"/>
        <w:widowControl/>
        <w:spacing w:line="360" w:lineRule="auto"/>
        <w:ind w:firstLine="709"/>
        <w:jc w:val="both"/>
        <w:rPr>
          <w:rStyle w:val="FontStyle16"/>
          <w:sz w:val="28"/>
          <w:szCs w:val="28"/>
        </w:rPr>
      </w:pPr>
    </w:p>
    <w:p w:rsidR="000F559B" w:rsidRPr="002F3EA1" w:rsidRDefault="000F559B" w:rsidP="0017283F">
      <w:pPr>
        <w:pStyle w:val="Style1"/>
        <w:widowControl/>
        <w:spacing w:line="360" w:lineRule="auto"/>
        <w:ind w:firstLine="709"/>
        <w:jc w:val="both"/>
        <w:rPr>
          <w:rStyle w:val="FontStyle16"/>
          <w:sz w:val="28"/>
          <w:szCs w:val="28"/>
        </w:rPr>
      </w:pPr>
    </w:p>
    <w:p w:rsidR="002E1DA7" w:rsidRPr="000F559B" w:rsidRDefault="002E1DA7" w:rsidP="00737E86">
      <w:pPr>
        <w:pStyle w:val="Style1"/>
        <w:widowControl/>
        <w:spacing w:line="360" w:lineRule="auto"/>
        <w:ind w:firstLine="709"/>
        <w:jc w:val="center"/>
        <w:rPr>
          <w:rStyle w:val="FontStyle16"/>
          <w:sz w:val="28"/>
          <w:szCs w:val="28"/>
        </w:rPr>
      </w:pPr>
      <w:r w:rsidRPr="000F559B">
        <w:rPr>
          <w:rStyle w:val="FontStyle16"/>
          <w:sz w:val="28"/>
          <w:szCs w:val="28"/>
        </w:rPr>
        <w:lastRenderedPageBreak/>
        <w:t>ВВЕДЕНИЕ</w:t>
      </w:r>
    </w:p>
    <w:p w:rsidR="002E1DA7" w:rsidRPr="000F559B" w:rsidRDefault="002E1DA7" w:rsidP="0017283F">
      <w:pPr>
        <w:pStyle w:val="Style1"/>
        <w:widowControl/>
        <w:spacing w:line="360" w:lineRule="auto"/>
        <w:ind w:firstLine="709"/>
        <w:jc w:val="both"/>
        <w:rPr>
          <w:rStyle w:val="FontStyle16"/>
          <w:sz w:val="28"/>
          <w:szCs w:val="28"/>
        </w:rPr>
      </w:pPr>
    </w:p>
    <w:p w:rsidR="00790136" w:rsidRPr="000F559B" w:rsidRDefault="00E942D9" w:rsidP="001728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eastAsia="Times New Roman" w:hAnsi="Times New Roman" w:cs="Times New Roman"/>
          <w:sz w:val="28"/>
          <w:szCs w:val="28"/>
        </w:rPr>
        <w:t xml:space="preserve">Рыночные отношения обуславливают объективную необходимость повышение роли бухгалтерского учета в управлении </w:t>
      </w:r>
      <w:r w:rsidRPr="000F559B">
        <w:rPr>
          <w:rFonts w:ascii="Times New Roman" w:hAnsi="Times New Roman" w:cs="Times New Roman"/>
          <w:sz w:val="28"/>
          <w:szCs w:val="28"/>
        </w:rPr>
        <w:t>организацией</w:t>
      </w:r>
      <w:r w:rsidRPr="000F559B">
        <w:rPr>
          <w:rFonts w:ascii="Times New Roman" w:eastAsia="Times New Roman" w:hAnsi="Times New Roman" w:cs="Times New Roman"/>
          <w:sz w:val="28"/>
          <w:szCs w:val="28"/>
        </w:rPr>
        <w:t>. Особое место в системе бухгалтерского учета занимают вопросы, связанные с состоянием учета основных средств предприятия.</w:t>
      </w:r>
      <w:r w:rsidRPr="000F559B">
        <w:rPr>
          <w:rFonts w:ascii="Times New Roman" w:hAnsi="Times New Roman" w:cs="Times New Roman"/>
          <w:iCs/>
          <w:sz w:val="28"/>
          <w:szCs w:val="28"/>
        </w:rPr>
        <w:t xml:space="preserve"> Они позволяют предприятию существовать и развиваться.</w:t>
      </w:r>
      <w:r w:rsidRPr="000F559B">
        <w:rPr>
          <w:rFonts w:ascii="Times New Roman" w:eastAsia="Times New Roman" w:hAnsi="Times New Roman" w:cs="Times New Roman"/>
          <w:sz w:val="28"/>
          <w:szCs w:val="28"/>
        </w:rPr>
        <w:t>Сформированные на первоначальном этапе деятельности организации основные средства требуют постоянного упра</w:t>
      </w:r>
      <w:r w:rsidR="00042D15" w:rsidRPr="000F559B">
        <w:rPr>
          <w:rFonts w:ascii="Times New Roman" w:hAnsi="Times New Roman" w:cs="Times New Roman"/>
          <w:sz w:val="28"/>
          <w:szCs w:val="28"/>
        </w:rPr>
        <w:t>вления ими</w:t>
      </w:r>
      <w:r w:rsidRPr="000F559B">
        <w:rPr>
          <w:rFonts w:ascii="Times New Roman" w:hAnsi="Times New Roman" w:cs="Times New Roman"/>
          <w:sz w:val="28"/>
          <w:szCs w:val="28"/>
        </w:rPr>
        <w:t>, а их э</w:t>
      </w:r>
      <w:r w:rsidRPr="000F559B">
        <w:rPr>
          <w:rFonts w:ascii="Times New Roman" w:hAnsi="Times New Roman" w:cs="Times New Roman"/>
          <w:color w:val="000000"/>
          <w:sz w:val="28"/>
          <w:szCs w:val="28"/>
        </w:rPr>
        <w:t xml:space="preserve">ффективное использование способствует росту </w:t>
      </w:r>
      <w:r w:rsidR="00042D15" w:rsidRPr="000F559B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показателей </w:t>
      </w:r>
      <w:r w:rsidRPr="000F559B">
        <w:rPr>
          <w:rFonts w:ascii="Times New Roman" w:hAnsi="Times New Roman" w:cs="Times New Roman"/>
          <w:color w:val="000000"/>
          <w:sz w:val="28"/>
          <w:szCs w:val="28"/>
        </w:rPr>
        <w:t>фондоотдачи и производительности труда, увеличению производства продукции (услуг), снижению себестоимости, росту прибыли и повышению финансового состояния.</w:t>
      </w:r>
      <w:r w:rsidR="00042D15" w:rsidRPr="000F559B">
        <w:rPr>
          <w:rFonts w:ascii="Times New Roman" w:hAnsi="Times New Roman" w:cs="Times New Roman"/>
          <w:color w:val="000000"/>
          <w:sz w:val="28"/>
          <w:szCs w:val="28"/>
        </w:rPr>
        <w:t xml:space="preserve"> С помощью анализа можно выявить </w:t>
      </w:r>
      <w:r w:rsidRPr="000F559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42D15" w:rsidRPr="000F559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 использовать резервы роста</w:t>
      </w:r>
      <w:r w:rsidR="00790136" w:rsidRPr="000F559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эффективности основных средств в относительной экономии расходов организации. </w:t>
      </w:r>
      <w:r w:rsidR="00790136" w:rsidRPr="000F559B">
        <w:rPr>
          <w:rFonts w:ascii="Times New Roman" w:hAnsi="Times New Roman" w:cs="Times New Roman"/>
          <w:color w:val="000000"/>
          <w:sz w:val="28"/>
          <w:szCs w:val="28"/>
        </w:rPr>
        <w:t>На основе проведенного анализа можно сделать выводы об изменении методов управления основным капиталом, об увеличении маневренности организации в отношении создания и использования средств труда,о необходимых дополнительных инвестициях в основной капитал, о перепрофилировании части основных средств. </w:t>
      </w:r>
    </w:p>
    <w:p w:rsidR="00E942D9" w:rsidRDefault="00F200D2" w:rsidP="001728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Таким образом, и</w:t>
      </w:r>
      <w:r w:rsidR="007B45B3" w:rsidRPr="000F55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мея представление о роли основных средств в производственном процессе, факторах, влияющих на использование основных средств, можно выявить методы, направления, при помощи которых повышается эффективность использования основных средств и производственных мощностей предприятия. Обеспечивая при этом снижение издержек производства и рост производительности труда. Этими причинами подтверждается актуальность выбранной темы курсовой работы.</w:t>
      </w:r>
    </w:p>
    <w:p w:rsidR="0034735A" w:rsidRPr="0034735A" w:rsidRDefault="0034735A" w:rsidP="001728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Цель исследования заключается в анализе и оценке эффективности использования основных средств и разработки мероприятий по повышению эффективности управления ими</w:t>
      </w:r>
    </w:p>
    <w:p w:rsidR="00EA02A3" w:rsidRPr="000F559B" w:rsidRDefault="00AB14CD" w:rsidP="0017283F">
      <w:pPr>
        <w:pStyle w:val="Style7"/>
        <w:spacing w:line="360" w:lineRule="auto"/>
        <w:rPr>
          <w:sz w:val="28"/>
          <w:szCs w:val="28"/>
        </w:rPr>
      </w:pPr>
      <w:r w:rsidRPr="000F559B">
        <w:rPr>
          <w:sz w:val="28"/>
          <w:szCs w:val="28"/>
        </w:rPr>
        <w:t xml:space="preserve">Для достижения поставленной цели необходимо решить следующие </w:t>
      </w:r>
      <w:r w:rsidRPr="000F559B">
        <w:rPr>
          <w:sz w:val="28"/>
          <w:szCs w:val="28"/>
        </w:rPr>
        <w:lastRenderedPageBreak/>
        <w:t>задачи</w:t>
      </w:r>
      <w:r w:rsidR="00EA02A3" w:rsidRPr="000F559B">
        <w:rPr>
          <w:sz w:val="28"/>
          <w:szCs w:val="28"/>
        </w:rPr>
        <w:t xml:space="preserve">: </w:t>
      </w:r>
    </w:p>
    <w:p w:rsidR="00EA02A3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color w:val="000000"/>
          <w:sz w:val="28"/>
          <w:szCs w:val="28"/>
          <w:shd w:val="clear" w:color="auto" w:fill="FFFFFF"/>
        </w:rPr>
        <w:t>охарактеризовать сущность основных средств как экономической категории;</w:t>
      </w:r>
    </w:p>
    <w:p w:rsidR="00EA02A3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color w:val="000000"/>
          <w:sz w:val="28"/>
          <w:szCs w:val="28"/>
          <w:shd w:val="clear" w:color="auto" w:fill="FFFFFF"/>
        </w:rPr>
        <w:t>дать классификацию и формы оценки основных средств;</w:t>
      </w:r>
    </w:p>
    <w:p w:rsidR="00EA02A3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color w:val="000000"/>
          <w:sz w:val="28"/>
          <w:szCs w:val="28"/>
          <w:shd w:val="clear" w:color="auto" w:fill="FFFFFF"/>
        </w:rPr>
        <w:t>отразить значения и задачи основных средств в современных условиях;</w:t>
      </w:r>
    </w:p>
    <w:p w:rsidR="00EA02A3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изучены и проанализированы теоретические основы эффективности использования основных средств; </w:t>
      </w:r>
    </w:p>
    <w:p w:rsidR="00EA02A3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рассмотреть организационно-экономические характеристики предприятия; </w:t>
      </w:r>
    </w:p>
    <w:p w:rsidR="00EA02A3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 xml:space="preserve"> провести анализ эффективности использования основных средств на предприятии;  </w:t>
      </w:r>
    </w:p>
    <w:p w:rsidR="00AB14CD" w:rsidRPr="000F559B" w:rsidRDefault="00AB14CD" w:rsidP="0017283F">
      <w:pPr>
        <w:pStyle w:val="Style7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разработаны мероприятия, направленные на повышение эффективности использования основных средств.</w:t>
      </w:r>
    </w:p>
    <w:p w:rsidR="00F200D2" w:rsidRPr="000F559B" w:rsidRDefault="00F200D2" w:rsidP="0017283F">
      <w:pPr>
        <w:pStyle w:val="a4"/>
        <w:shd w:val="clear" w:color="auto" w:fill="F8F9FC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7283F">
        <w:rPr>
          <w:sz w:val="28"/>
          <w:szCs w:val="28"/>
          <w:shd w:val="clear" w:color="auto" w:fill="FFFFFF"/>
        </w:rPr>
        <w:t xml:space="preserve">Объектом исследования является ООО «Восток авиа», предметом - </w:t>
      </w:r>
      <w:r w:rsidRPr="000F559B">
        <w:rPr>
          <w:color w:val="000000"/>
          <w:sz w:val="28"/>
          <w:szCs w:val="28"/>
        </w:rPr>
        <w:t>эффективность использования основных средств в организации.</w:t>
      </w:r>
      <w:r w:rsidRPr="000F559B">
        <w:rPr>
          <w:rStyle w:val="apple-converted-space"/>
          <w:color w:val="000000"/>
          <w:sz w:val="28"/>
          <w:szCs w:val="28"/>
        </w:rPr>
        <w:t> </w:t>
      </w:r>
    </w:p>
    <w:p w:rsidR="00F200D2" w:rsidRPr="000F559B" w:rsidRDefault="00F200D2" w:rsidP="0017283F">
      <w:pPr>
        <w:pStyle w:val="Style7"/>
        <w:spacing w:line="360" w:lineRule="auto"/>
        <w:ind w:firstLine="709"/>
        <w:rPr>
          <w:sz w:val="28"/>
          <w:szCs w:val="28"/>
        </w:rPr>
      </w:pPr>
    </w:p>
    <w:p w:rsidR="00EA02A3" w:rsidRPr="000F559B" w:rsidRDefault="00EA02A3" w:rsidP="0017283F">
      <w:pPr>
        <w:pStyle w:val="Style7"/>
        <w:spacing w:line="360" w:lineRule="auto"/>
        <w:ind w:left="349" w:firstLine="0"/>
        <w:rPr>
          <w:sz w:val="28"/>
          <w:szCs w:val="28"/>
        </w:rPr>
      </w:pPr>
    </w:p>
    <w:p w:rsidR="00AB14CD" w:rsidRPr="000F559B" w:rsidRDefault="00AB14CD" w:rsidP="0017283F">
      <w:pPr>
        <w:pStyle w:val="Style7"/>
        <w:spacing w:line="360" w:lineRule="auto"/>
        <w:ind w:firstLine="709"/>
        <w:rPr>
          <w:sz w:val="28"/>
          <w:szCs w:val="28"/>
        </w:rPr>
      </w:pPr>
    </w:p>
    <w:p w:rsidR="00E942D9" w:rsidRPr="000F559B" w:rsidRDefault="00E942D9" w:rsidP="001728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7E86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77DB0" w:rsidRDefault="00677DB0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 Основные средства – важнейший элемент материально-технической базы организации</w:t>
      </w:r>
    </w:p>
    <w:p w:rsidR="00737E86" w:rsidRPr="000F559B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77DB0" w:rsidRDefault="00677DB0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b/>
          <w:color w:val="000000"/>
          <w:sz w:val="28"/>
          <w:szCs w:val="28"/>
        </w:rPr>
        <w:t>1.1 Понятие, классификация и оценка основных средств</w:t>
      </w:r>
    </w:p>
    <w:p w:rsidR="00737E86" w:rsidRPr="000F559B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77DB0" w:rsidRPr="000F559B" w:rsidRDefault="00677DB0" w:rsidP="0017283F">
      <w:pPr>
        <w:pStyle w:val="Style7"/>
        <w:widowControl/>
        <w:spacing w:line="360" w:lineRule="auto"/>
        <w:ind w:firstLine="720"/>
        <w:rPr>
          <w:rStyle w:val="FontStyle15"/>
          <w:sz w:val="28"/>
          <w:szCs w:val="28"/>
          <w:vertAlign w:val="superscript"/>
        </w:rPr>
      </w:pPr>
      <w:r w:rsidRPr="000F559B">
        <w:rPr>
          <w:rStyle w:val="FontStyle15"/>
          <w:sz w:val="28"/>
          <w:szCs w:val="28"/>
        </w:rPr>
        <w:t xml:space="preserve">Для целей бухгалтерского учета понятие «основные средства» раскрывается через конкретный перечень одновременно выполняемых условий, установленных </w:t>
      </w:r>
      <w:r w:rsidRPr="000F559B">
        <w:rPr>
          <w:sz w:val="28"/>
          <w:szCs w:val="28"/>
        </w:rPr>
        <w:t>Положением по бухгалтерскому учету «Учет основных средств» ПБУ 6/01, утвержденным Приказом Минфина России от 30.03.2001 № 26н</w:t>
      </w:r>
      <w:r w:rsidRPr="000F559B">
        <w:rPr>
          <w:sz w:val="28"/>
          <w:szCs w:val="28"/>
          <w:lang w:eastAsia="zh-CN"/>
        </w:rPr>
        <w:t xml:space="preserve">[1], </w:t>
      </w:r>
      <w:r w:rsidRPr="000F559B">
        <w:rPr>
          <w:sz w:val="28"/>
          <w:szCs w:val="28"/>
        </w:rPr>
        <w:t>и Методическими указаниями п</w:t>
      </w:r>
      <w:r w:rsidRPr="000F559B">
        <w:rPr>
          <w:rStyle w:val="FontStyle15"/>
          <w:sz w:val="28"/>
          <w:szCs w:val="28"/>
        </w:rPr>
        <w:t>о бухгалтерскому учету основных средств, утвержденным приказом Минфина России от 13.10.2003 № 91н[8].</w:t>
      </w:r>
    </w:p>
    <w:p w:rsidR="00DA50DC" w:rsidRPr="000F559B" w:rsidRDefault="00677DB0" w:rsidP="0017283F">
      <w:pPr>
        <w:pStyle w:val="Style7"/>
        <w:widowControl/>
        <w:spacing w:line="360" w:lineRule="auto"/>
        <w:ind w:firstLine="71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 xml:space="preserve">В соответствии с </w:t>
      </w:r>
      <w:r w:rsidRPr="000F559B">
        <w:rPr>
          <w:sz w:val="28"/>
          <w:szCs w:val="28"/>
        </w:rPr>
        <w:t xml:space="preserve">Приказом Минфина РФ от 30.03.2001 N 26н (ред. от 24.12.2010) "Об утверждении Положения по бухгалтерскому учету "Учет основных средств" ПБУ 6/01"[1] </w:t>
      </w:r>
      <w:r w:rsidRPr="000F559B">
        <w:rPr>
          <w:rStyle w:val="FontStyle15"/>
          <w:sz w:val="28"/>
          <w:szCs w:val="28"/>
        </w:rPr>
        <w:t xml:space="preserve"> в качестве объекта основных средств к учету может быть принято имущество (актив), которое </w:t>
      </w:r>
      <w:r w:rsidR="00DA50DC" w:rsidRPr="000F559B">
        <w:rPr>
          <w:color w:val="000000"/>
          <w:sz w:val="28"/>
          <w:szCs w:val="28"/>
          <w:shd w:val="clear" w:color="auto" w:fill="FFFFFF"/>
        </w:rPr>
        <w:t xml:space="preserve"> используется в качестве средств труда при производстве продукции, выполнении работ или оказании услуг, либо для управления организацией в течение периода, превышающего 12 месяцев, или обычного операционного цикла, если он превышает 12 месяцев.</w:t>
      </w:r>
    </w:p>
    <w:p w:rsidR="00677DB0" w:rsidRPr="000F559B" w:rsidRDefault="00677DB0" w:rsidP="0017283F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Для целей бухгалтерского учета основные средства классифицируются по различным признакам. Общий состав и группировки объектов основных средств в организациях определяются в соответствии с Общероссийским классификатором основных фондов (ОКОФ), утвержденным постановлением Госстандарта России от 26.12.1994 №359 (ред. От 14.04.1998)[6].</w:t>
      </w:r>
    </w:p>
    <w:p w:rsidR="00677DB0" w:rsidRPr="000F559B" w:rsidRDefault="00677DB0" w:rsidP="0017283F">
      <w:pPr>
        <w:pStyle w:val="Style7"/>
        <w:widowControl/>
        <w:spacing w:line="360" w:lineRule="auto"/>
        <w:ind w:firstLine="712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 xml:space="preserve">Группировки объектов основных средств в ОКОФ образованы в основном по признакам назначения, связанным с видами деятельности, осуществляемыми с использованием этих объектов и производимыми в результате этой деятельности продукцией и услугами. Принадлежность </w:t>
      </w:r>
      <w:r w:rsidRPr="000F559B">
        <w:rPr>
          <w:rStyle w:val="FontStyle15"/>
          <w:sz w:val="28"/>
          <w:szCs w:val="28"/>
        </w:rPr>
        <w:lastRenderedPageBreak/>
        <w:t>основных средств к учетной группе определяется на основании паспортов, инструкций по эксплуатации, описаний и другой технической документации.</w:t>
      </w:r>
    </w:p>
    <w:p w:rsidR="00677DB0" w:rsidRPr="000F559B" w:rsidRDefault="00677DB0" w:rsidP="0017283F">
      <w:pPr>
        <w:pStyle w:val="Style7"/>
        <w:widowControl/>
        <w:spacing w:line="360" w:lineRule="auto"/>
        <w:ind w:firstLine="71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К основным средствам отнесены: здания, сооружения, рабочие и силовые машины и оборудование, измерительные и регулирующие приборы и устройства, вычислительная техника, транспортные средства, инструмент, производственный и хозяйственный инвентарь и принадлежности,  продуктивный и племенной скот.</w:t>
      </w:r>
    </w:p>
    <w:p w:rsidR="00677DB0" w:rsidRPr="000F559B" w:rsidRDefault="00677DB0" w:rsidP="0017283F">
      <w:pPr>
        <w:pStyle w:val="Style7"/>
        <w:widowControl/>
        <w:spacing w:line="360" w:lineRule="auto"/>
        <w:ind w:right="8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 xml:space="preserve">В целях бухгалтерского учета для классификации объектов основных средств можно использовать Классификацию основных средств, включаемых в амортизационные группы, утвержденнуюПостановление Правительства РФ от 01.01.2002 N 1 (ред. от 10.12.2010) </w:t>
      </w:r>
      <w:r w:rsidRPr="000F559B">
        <w:rPr>
          <w:rStyle w:val="FontStyle15"/>
          <w:sz w:val="28"/>
          <w:szCs w:val="28"/>
          <w:lang w:eastAsia="zh-CN"/>
        </w:rPr>
        <w:t>[2]</w:t>
      </w:r>
      <w:r w:rsidRPr="000F559B">
        <w:rPr>
          <w:rStyle w:val="FontStyle15"/>
          <w:sz w:val="28"/>
          <w:szCs w:val="28"/>
        </w:rPr>
        <w:t>.</w:t>
      </w:r>
    </w:p>
    <w:p w:rsidR="00677DB0" w:rsidRPr="000F559B" w:rsidRDefault="00677DB0" w:rsidP="0017283F">
      <w:pPr>
        <w:pStyle w:val="Style7"/>
        <w:widowControl/>
        <w:spacing w:line="360" w:lineRule="auto"/>
        <w:ind w:right="8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 xml:space="preserve"> Классификация разработана на основе ОКОФ и может использоваться, в частности, для определения сроков полезного использования объектов основных средств, поступающих в организацию. </w:t>
      </w:r>
    </w:p>
    <w:p w:rsidR="00677DB0" w:rsidRPr="000F559B" w:rsidRDefault="00677DB0" w:rsidP="0017283F">
      <w:pPr>
        <w:pStyle w:val="Style7"/>
        <w:widowControl/>
        <w:spacing w:line="360" w:lineRule="auto"/>
        <w:ind w:right="8"/>
        <w:rPr>
          <w:sz w:val="28"/>
          <w:szCs w:val="28"/>
        </w:rPr>
      </w:pPr>
      <w:r w:rsidRPr="000F559B">
        <w:rPr>
          <w:sz w:val="28"/>
          <w:szCs w:val="28"/>
        </w:rPr>
        <w:t>Определенный организацией срок полезного использования основных средств должен находиться в пределах, установленных для соответствующей амортизационной группы.</w:t>
      </w:r>
    </w:p>
    <w:p w:rsidR="00677DB0" w:rsidRPr="000F559B" w:rsidRDefault="00B56A36" w:rsidP="0017283F">
      <w:pPr>
        <w:pStyle w:val="a3"/>
        <w:ind w:firstLine="720"/>
        <w:rPr>
          <w:snapToGrid w:val="0"/>
          <w:szCs w:val="28"/>
        </w:rPr>
      </w:pPr>
      <w:r w:rsidRPr="000F559B">
        <w:rPr>
          <w:snapToGrid w:val="0"/>
          <w:szCs w:val="28"/>
        </w:rPr>
        <w:t>В ОО</w:t>
      </w:r>
      <w:r w:rsidR="00677DB0" w:rsidRPr="000F559B">
        <w:rPr>
          <w:snapToGrid w:val="0"/>
          <w:szCs w:val="28"/>
        </w:rPr>
        <w:t>О «</w:t>
      </w:r>
      <w:r w:rsidRPr="000F559B">
        <w:rPr>
          <w:snapToGrid w:val="0"/>
          <w:szCs w:val="28"/>
        </w:rPr>
        <w:t>Восток-Авиа</w:t>
      </w:r>
      <w:r w:rsidR="00677DB0" w:rsidRPr="000F559B">
        <w:rPr>
          <w:snapToGrid w:val="0"/>
          <w:szCs w:val="28"/>
        </w:rPr>
        <w:t>» применяется линейный метод расчета амортизации</w:t>
      </w:r>
      <w:r w:rsidR="00677DB0" w:rsidRPr="000F559B">
        <w:rPr>
          <w:szCs w:val="28"/>
        </w:rPr>
        <w:t xml:space="preserve">, </w:t>
      </w:r>
      <w:r w:rsidR="00677DB0" w:rsidRPr="000F559B">
        <w:rPr>
          <w:snapToGrid w:val="0"/>
          <w:szCs w:val="28"/>
        </w:rPr>
        <w:t xml:space="preserve">т.е. первоначальную стоимость объекта умножают на норму амортизации. </w:t>
      </w:r>
    </w:p>
    <w:p w:rsidR="00677DB0" w:rsidRPr="000F559B" w:rsidRDefault="00677DB0" w:rsidP="0017283F">
      <w:pPr>
        <w:pStyle w:val="a3"/>
        <w:ind w:firstLine="720"/>
        <w:rPr>
          <w:snapToGrid w:val="0"/>
          <w:szCs w:val="28"/>
        </w:rPr>
      </w:pPr>
      <w:r w:rsidRPr="000F559B">
        <w:rPr>
          <w:snapToGrid w:val="0"/>
          <w:szCs w:val="28"/>
        </w:rPr>
        <w:t>Амортизацию основных средств начисляют ежемесячно, начиная с месяца, следующего за месяцем ввода объекта в эксплуатацию.</w:t>
      </w:r>
    </w:p>
    <w:p w:rsidR="00677DB0" w:rsidRPr="000F559B" w:rsidRDefault="00677DB0" w:rsidP="0017283F">
      <w:pPr>
        <w:pStyle w:val="Style7"/>
        <w:widowControl/>
        <w:spacing w:line="360" w:lineRule="auto"/>
        <w:ind w:right="276" w:firstLine="709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В зависимости от имеющихся у организации прав на объекты основных средств основные средства подразделяются на объекты основных средств:</w:t>
      </w:r>
    </w:p>
    <w:p w:rsidR="00677DB0" w:rsidRPr="000F559B" w:rsidRDefault="00677DB0" w:rsidP="0017283F">
      <w:pPr>
        <w:pStyle w:val="Style7"/>
        <w:widowControl/>
        <w:numPr>
          <w:ilvl w:val="0"/>
          <w:numId w:val="8"/>
        </w:numPr>
        <w:spacing w:line="360" w:lineRule="auto"/>
        <w:ind w:left="0" w:firstLine="42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принадлежащие организации на праве собственности;</w:t>
      </w:r>
    </w:p>
    <w:p w:rsidR="00677DB0" w:rsidRPr="000F559B" w:rsidRDefault="00677DB0" w:rsidP="0017283F">
      <w:pPr>
        <w:pStyle w:val="Style7"/>
        <w:widowControl/>
        <w:numPr>
          <w:ilvl w:val="0"/>
          <w:numId w:val="8"/>
        </w:numPr>
        <w:spacing w:line="360" w:lineRule="auto"/>
        <w:ind w:left="0" w:firstLine="42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находящиеся у организации в оперативном управлении или хозяйственном ведении;</w:t>
      </w:r>
    </w:p>
    <w:p w:rsidR="00677DB0" w:rsidRPr="000F559B" w:rsidRDefault="00677DB0" w:rsidP="0017283F">
      <w:pPr>
        <w:pStyle w:val="Style7"/>
        <w:widowControl/>
        <w:numPr>
          <w:ilvl w:val="0"/>
          <w:numId w:val="8"/>
        </w:numPr>
        <w:spacing w:line="360" w:lineRule="auto"/>
        <w:ind w:left="0" w:firstLine="42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полученные организацией в аренду;</w:t>
      </w:r>
    </w:p>
    <w:p w:rsidR="00677DB0" w:rsidRPr="000F559B" w:rsidRDefault="00677DB0" w:rsidP="0017283F">
      <w:pPr>
        <w:pStyle w:val="Style7"/>
        <w:widowControl/>
        <w:numPr>
          <w:ilvl w:val="0"/>
          <w:numId w:val="8"/>
        </w:numPr>
        <w:spacing w:line="360" w:lineRule="auto"/>
        <w:ind w:left="0" w:firstLine="42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lastRenderedPageBreak/>
        <w:t>полученные организацией в безвозмездное пользование;</w:t>
      </w:r>
    </w:p>
    <w:p w:rsidR="00677DB0" w:rsidRPr="000F559B" w:rsidRDefault="00677DB0" w:rsidP="0017283F">
      <w:pPr>
        <w:pStyle w:val="Style7"/>
        <w:widowControl/>
        <w:numPr>
          <w:ilvl w:val="0"/>
          <w:numId w:val="8"/>
        </w:numPr>
        <w:spacing w:line="360" w:lineRule="auto"/>
        <w:ind w:left="0" w:firstLine="426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>полученные организацией в доверительное управление.</w:t>
      </w:r>
    </w:p>
    <w:p w:rsidR="00CF0EC4" w:rsidRPr="000F559B" w:rsidRDefault="00CF0EC4" w:rsidP="0017283F">
      <w:pPr>
        <w:pStyle w:val="Style7"/>
        <w:widowControl/>
        <w:spacing w:line="360" w:lineRule="auto"/>
        <w:rPr>
          <w:sz w:val="28"/>
          <w:szCs w:val="28"/>
        </w:rPr>
      </w:pPr>
      <w:r w:rsidRPr="000F559B">
        <w:rPr>
          <w:sz w:val="28"/>
          <w:szCs w:val="28"/>
        </w:rPr>
        <w:t>В бухгалтерском учете основные средства могут оцениваться по различным стоимостям, но чаще применяются первоначальная, восстановительная и остаточная. Оценка используется для целей залога, страхования, взноса основных средств в уставной капитал, реорганизации предприятия, купли-продажи, обмена, при разрешении имущественных споров и  при проведении процедур банкротства.</w:t>
      </w:r>
    </w:p>
    <w:p w:rsidR="00CF0EC4" w:rsidRPr="000F559B" w:rsidRDefault="00CF0EC4" w:rsidP="0017283F">
      <w:pPr>
        <w:pStyle w:val="Style7"/>
        <w:widowControl/>
        <w:spacing w:line="360" w:lineRule="auto"/>
        <w:rPr>
          <w:sz w:val="28"/>
          <w:szCs w:val="28"/>
        </w:rPr>
      </w:pPr>
      <w:r w:rsidRPr="000F559B">
        <w:rPr>
          <w:sz w:val="28"/>
          <w:szCs w:val="28"/>
        </w:rPr>
        <w:t>Оценка основных средств по первоначальной стоимости складывается из суммы всех затрат, которые несет организация при приобретении, изготовлении и создания основных средств. В состав первоначальной стоимости не включаются возмещаемые налоги (с НДС) в том случае, если предприятие имеет право предъявить налог к возмещению из бюджета.  В состав первоначальной стоимости включают:</w:t>
      </w:r>
    </w:p>
    <w:p w:rsidR="00CF0EC4" w:rsidRPr="000F559B" w:rsidRDefault="00CF0EC4" w:rsidP="0017283F">
      <w:pPr>
        <w:pStyle w:val="Style7"/>
        <w:widowControl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стоимость консультационных услуг;</w:t>
      </w:r>
    </w:p>
    <w:p w:rsidR="00CF0EC4" w:rsidRPr="000F559B" w:rsidRDefault="00CF0EC4" w:rsidP="0017283F">
      <w:pPr>
        <w:pStyle w:val="Style7"/>
        <w:widowControl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расходы на оплату таможенных пошлин, сборов;</w:t>
      </w:r>
    </w:p>
    <w:p w:rsidR="00CF0EC4" w:rsidRPr="000F559B" w:rsidRDefault="00CF0EC4" w:rsidP="0017283F">
      <w:pPr>
        <w:pStyle w:val="Style7"/>
        <w:widowControl/>
        <w:numPr>
          <w:ilvl w:val="0"/>
          <w:numId w:val="9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расходы на транспортировку, погрузку, разгрузку; расходы подотчетных лиц;</w:t>
      </w:r>
    </w:p>
    <w:p w:rsidR="009376A7" w:rsidRPr="000F559B" w:rsidRDefault="009376A7" w:rsidP="0017283F">
      <w:pPr>
        <w:pStyle w:val="Style7"/>
        <w:spacing w:line="360" w:lineRule="auto"/>
        <w:rPr>
          <w:sz w:val="28"/>
          <w:szCs w:val="28"/>
        </w:rPr>
      </w:pPr>
      <w:r w:rsidRPr="000F559B">
        <w:rPr>
          <w:bCs/>
          <w:sz w:val="28"/>
          <w:szCs w:val="28"/>
        </w:rPr>
        <w:t>Остаточная стоимость</w:t>
      </w:r>
      <w:r w:rsidRPr="000F559B">
        <w:rPr>
          <w:sz w:val="28"/>
          <w:szCs w:val="28"/>
        </w:rPr>
        <w:t> определяется вычитанием из первоначальной стоимости суммы износа</w:t>
      </w:r>
      <w:r w:rsidR="00CF0EC4" w:rsidRPr="000F559B">
        <w:rPr>
          <w:sz w:val="28"/>
          <w:szCs w:val="28"/>
        </w:rPr>
        <w:t xml:space="preserve"> основных средств</w:t>
      </w:r>
      <w:r w:rsidRPr="000F559B">
        <w:rPr>
          <w:sz w:val="28"/>
          <w:szCs w:val="28"/>
        </w:rPr>
        <w:t xml:space="preserve">. В балансе </w:t>
      </w:r>
      <w:r w:rsidR="00CF0EC4" w:rsidRPr="000F559B">
        <w:rPr>
          <w:sz w:val="28"/>
          <w:szCs w:val="28"/>
        </w:rPr>
        <w:t xml:space="preserve">основные средства </w:t>
      </w:r>
      <w:r w:rsidRPr="000F559B">
        <w:rPr>
          <w:sz w:val="28"/>
          <w:szCs w:val="28"/>
        </w:rPr>
        <w:t>отражаются по остаточной стоимости.</w:t>
      </w:r>
    </w:p>
    <w:p w:rsidR="009376A7" w:rsidRPr="000F559B" w:rsidRDefault="009376A7" w:rsidP="0017283F">
      <w:pPr>
        <w:pStyle w:val="Style7"/>
        <w:spacing w:line="360" w:lineRule="auto"/>
        <w:rPr>
          <w:sz w:val="28"/>
          <w:szCs w:val="28"/>
        </w:rPr>
      </w:pPr>
      <w:r w:rsidRPr="000F559B">
        <w:rPr>
          <w:bCs/>
          <w:sz w:val="28"/>
          <w:szCs w:val="28"/>
        </w:rPr>
        <w:t>Восстановительная стоимость</w:t>
      </w:r>
      <w:r w:rsidRPr="000F559B">
        <w:rPr>
          <w:sz w:val="28"/>
          <w:szCs w:val="28"/>
        </w:rPr>
        <w:t xml:space="preserve"> – это стоимость воспроизводства </w:t>
      </w:r>
      <w:r w:rsidR="00CF0EC4" w:rsidRPr="000F559B">
        <w:rPr>
          <w:sz w:val="28"/>
          <w:szCs w:val="28"/>
        </w:rPr>
        <w:t>основных средств</w:t>
      </w:r>
      <w:r w:rsidRPr="000F559B">
        <w:rPr>
          <w:sz w:val="28"/>
          <w:szCs w:val="28"/>
        </w:rPr>
        <w:t xml:space="preserve"> в современных условиях, т.е. это стоимость объектов, исходя из действующих цен на момент переоценки.</w:t>
      </w:r>
    </w:p>
    <w:p w:rsidR="00677DB0" w:rsidRPr="000F559B" w:rsidRDefault="00677DB0" w:rsidP="0017283F">
      <w:pPr>
        <w:pStyle w:val="Style7"/>
        <w:widowControl/>
        <w:spacing w:line="360" w:lineRule="auto"/>
        <w:rPr>
          <w:rStyle w:val="FontStyle15"/>
          <w:sz w:val="28"/>
          <w:szCs w:val="28"/>
        </w:rPr>
      </w:pPr>
      <w:r w:rsidRPr="000F559B">
        <w:rPr>
          <w:rStyle w:val="FontStyle15"/>
          <w:sz w:val="28"/>
          <w:szCs w:val="28"/>
        </w:rPr>
        <w:t xml:space="preserve">Итак, основные средства это часть имущества организации, которые должны выполнять различные условия в соответствии с </w:t>
      </w:r>
      <w:r w:rsidRPr="000F559B">
        <w:rPr>
          <w:sz w:val="28"/>
          <w:szCs w:val="28"/>
        </w:rPr>
        <w:t>Приказом Минфина РФ от 30.03.2001 N 26н (ред. от 24.12.2010) "Об утверждении Положения по бухгалтерскому учету "Учет основных средств" ПБУ 6/01"</w:t>
      </w:r>
      <w:r w:rsidRPr="000F559B">
        <w:rPr>
          <w:sz w:val="28"/>
          <w:szCs w:val="28"/>
          <w:lang w:eastAsia="zh-CN"/>
        </w:rPr>
        <w:t>[1]</w:t>
      </w:r>
      <w:r w:rsidRPr="000F559B">
        <w:rPr>
          <w:rStyle w:val="FontStyle15"/>
          <w:sz w:val="28"/>
          <w:szCs w:val="28"/>
        </w:rPr>
        <w:t>. Объекты основн</w:t>
      </w:r>
      <w:r w:rsidR="00CF0EC4" w:rsidRPr="000F559B">
        <w:rPr>
          <w:rStyle w:val="FontStyle15"/>
          <w:sz w:val="28"/>
          <w:szCs w:val="28"/>
        </w:rPr>
        <w:t>ых средств имеют классификацию.</w:t>
      </w:r>
    </w:p>
    <w:p w:rsidR="006135FB" w:rsidRPr="000F559B" w:rsidRDefault="00677DB0" w:rsidP="0017283F">
      <w:pPr>
        <w:pStyle w:val="Style7"/>
        <w:widowControl/>
        <w:spacing w:line="360" w:lineRule="auto"/>
        <w:rPr>
          <w:sz w:val="28"/>
          <w:szCs w:val="28"/>
        </w:rPr>
      </w:pPr>
      <w:r w:rsidRPr="000F559B">
        <w:rPr>
          <w:rStyle w:val="FontStyle15"/>
          <w:sz w:val="28"/>
          <w:szCs w:val="28"/>
        </w:rPr>
        <w:lastRenderedPageBreak/>
        <w:t>В ходе изучения объекта основных средств было раскрыто понятие объекта основных средств, а так же классификация согласно Общероссийскому классификатору основных фондов (утв. Постановлением Госстандарта РФ от 26.12.1994 N 359)</w:t>
      </w:r>
      <w:r w:rsidRPr="000F559B">
        <w:rPr>
          <w:rStyle w:val="FontStyle15"/>
          <w:sz w:val="28"/>
          <w:szCs w:val="28"/>
          <w:lang w:eastAsia="zh-CN"/>
        </w:rPr>
        <w:t>[6]</w:t>
      </w:r>
      <w:r w:rsidR="006135FB" w:rsidRPr="000F559B">
        <w:rPr>
          <w:rStyle w:val="FontStyle15"/>
          <w:sz w:val="28"/>
          <w:szCs w:val="28"/>
          <w:lang w:eastAsia="zh-CN"/>
        </w:rPr>
        <w:t xml:space="preserve"> и инф</w:t>
      </w:r>
      <w:r w:rsidR="00CF0EC4" w:rsidRPr="000F559B">
        <w:rPr>
          <w:rStyle w:val="FontStyle15"/>
          <w:sz w:val="28"/>
          <w:szCs w:val="28"/>
          <w:lang w:eastAsia="zh-CN"/>
        </w:rPr>
        <w:t>ормация по оценке основных средст</w:t>
      </w:r>
      <w:r w:rsidR="006135FB" w:rsidRPr="000F559B">
        <w:rPr>
          <w:rStyle w:val="FontStyle15"/>
          <w:sz w:val="28"/>
          <w:szCs w:val="28"/>
          <w:lang w:eastAsia="zh-CN"/>
        </w:rPr>
        <w:t>в согласно</w:t>
      </w:r>
      <w:r w:rsidR="006135FB" w:rsidRPr="000F559B">
        <w:rPr>
          <w:sz w:val="28"/>
          <w:szCs w:val="28"/>
        </w:rPr>
        <w:t xml:space="preserve">  2 раздела ПБУ 6/01.</w:t>
      </w:r>
    </w:p>
    <w:p w:rsidR="006135FB" w:rsidRPr="000F559B" w:rsidRDefault="006135FB" w:rsidP="0017283F">
      <w:pPr>
        <w:pStyle w:val="Style7"/>
        <w:widowControl/>
        <w:spacing w:line="360" w:lineRule="auto"/>
        <w:rPr>
          <w:sz w:val="28"/>
          <w:szCs w:val="28"/>
        </w:rPr>
      </w:pPr>
    </w:p>
    <w:p w:rsidR="006135FB" w:rsidRPr="002F3EA1" w:rsidRDefault="006135FB" w:rsidP="00737E86">
      <w:pPr>
        <w:pStyle w:val="Style7"/>
        <w:spacing w:line="360" w:lineRule="auto"/>
        <w:ind w:firstLine="0"/>
        <w:rPr>
          <w:b/>
          <w:sz w:val="28"/>
          <w:szCs w:val="28"/>
        </w:rPr>
      </w:pPr>
      <w:r w:rsidRPr="000F559B">
        <w:rPr>
          <w:b/>
          <w:sz w:val="28"/>
          <w:szCs w:val="28"/>
        </w:rPr>
        <w:t>1.2 Значение, задачи и информационное обеспечение анализа основных средств</w:t>
      </w:r>
    </w:p>
    <w:p w:rsidR="000F559B" w:rsidRPr="002F3EA1" w:rsidRDefault="000F559B" w:rsidP="0017283F">
      <w:pPr>
        <w:pStyle w:val="Style7"/>
        <w:spacing w:line="360" w:lineRule="auto"/>
        <w:rPr>
          <w:b/>
          <w:sz w:val="28"/>
          <w:szCs w:val="28"/>
        </w:rPr>
      </w:pPr>
    </w:p>
    <w:p w:rsidR="00573977" w:rsidRPr="000F559B" w:rsidRDefault="00573977" w:rsidP="0017283F">
      <w:pPr>
        <w:pStyle w:val="Style7"/>
        <w:spacing w:line="360" w:lineRule="auto"/>
        <w:rPr>
          <w:sz w:val="28"/>
          <w:szCs w:val="28"/>
        </w:rPr>
      </w:pPr>
      <w:r w:rsidRPr="000F559B">
        <w:rPr>
          <w:sz w:val="28"/>
          <w:szCs w:val="28"/>
        </w:rPr>
        <w:t>Финансовый анализ является основой для управления финансами предприятия</w:t>
      </w:r>
      <w:r w:rsidR="00E83DD8" w:rsidRPr="000F559B">
        <w:rPr>
          <w:sz w:val="28"/>
          <w:szCs w:val="28"/>
        </w:rPr>
        <w:t xml:space="preserve">. </w:t>
      </w:r>
      <w:r w:rsidR="00EC7372" w:rsidRPr="000F559B">
        <w:rPr>
          <w:sz w:val="28"/>
          <w:szCs w:val="28"/>
        </w:rPr>
        <w:t xml:space="preserve">Особенность анализа основных средств - его многоуровневый характер. Конечной целью анализа основных фондов независимо от отрасли деятельности предприятия является выявление возможностей расширения объемов выпуска и реализации без дополнительного привлечения ресурсов или определение потребности в обновлении или расширении производственного потенциала. </w:t>
      </w:r>
      <w:r w:rsidRPr="000F559B">
        <w:rPr>
          <w:sz w:val="28"/>
          <w:szCs w:val="28"/>
        </w:rPr>
        <w:t>Анализ хозяйственной деятельности должен начинаться и заканчиваться изучением состояния финансов на предприятии.</w:t>
      </w:r>
    </w:p>
    <w:p w:rsidR="00BE5417" w:rsidRPr="000F559B" w:rsidRDefault="00573977" w:rsidP="0017283F">
      <w:pPr>
        <w:pStyle w:val="Style7"/>
        <w:spacing w:line="360" w:lineRule="auto"/>
        <w:ind w:firstLine="709"/>
        <w:rPr>
          <w:sz w:val="28"/>
          <w:szCs w:val="28"/>
        </w:rPr>
      </w:pPr>
      <w:r w:rsidRPr="000F559B">
        <w:rPr>
          <w:sz w:val="28"/>
          <w:szCs w:val="28"/>
        </w:rPr>
        <w:t>Основные задачи анализа</w:t>
      </w:r>
      <w:r w:rsidR="00BE5417" w:rsidRPr="000F559B">
        <w:rPr>
          <w:sz w:val="28"/>
          <w:szCs w:val="28"/>
        </w:rPr>
        <w:t xml:space="preserve"> основных средств</w:t>
      </w:r>
      <w:r w:rsidRPr="000F559B">
        <w:rPr>
          <w:sz w:val="28"/>
          <w:szCs w:val="28"/>
        </w:rPr>
        <w:t>:</w:t>
      </w:r>
    </w:p>
    <w:p w:rsidR="00BE5417" w:rsidRPr="000F559B" w:rsidRDefault="00BE5417" w:rsidP="0017283F">
      <w:pPr>
        <w:pStyle w:val="Style7"/>
        <w:numPr>
          <w:ilvl w:val="0"/>
          <w:numId w:val="11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анализ состава, структуры, движения и состояния основных средств;</w:t>
      </w:r>
    </w:p>
    <w:p w:rsidR="00BE5417" w:rsidRPr="000F559B" w:rsidRDefault="00BE5417" w:rsidP="0017283F">
      <w:pPr>
        <w:pStyle w:val="Style7"/>
        <w:numPr>
          <w:ilvl w:val="0"/>
          <w:numId w:val="11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установление обеспеченности предприятия и его структурных подразделений;</w:t>
      </w:r>
    </w:p>
    <w:p w:rsidR="00BE5417" w:rsidRPr="000F559B" w:rsidRDefault="00BE5417" w:rsidP="0017283F">
      <w:pPr>
        <w:pStyle w:val="Style7"/>
        <w:numPr>
          <w:ilvl w:val="0"/>
          <w:numId w:val="11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оценка выполнения плана по вводу в действие, обновлению, модернизации и реконструкции основных средств;</w:t>
      </w:r>
    </w:p>
    <w:p w:rsidR="00BE5417" w:rsidRPr="000F559B" w:rsidRDefault="00BE5417" w:rsidP="0017283F">
      <w:pPr>
        <w:pStyle w:val="Style7"/>
        <w:numPr>
          <w:ilvl w:val="0"/>
          <w:numId w:val="11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анализ эффективности использования основных средств;</w:t>
      </w:r>
    </w:p>
    <w:p w:rsidR="00573977" w:rsidRPr="000F559B" w:rsidRDefault="00BE5417" w:rsidP="0017283F">
      <w:pPr>
        <w:pStyle w:val="Style7"/>
        <w:numPr>
          <w:ilvl w:val="0"/>
          <w:numId w:val="11"/>
        </w:numPr>
        <w:spacing w:line="360" w:lineRule="auto"/>
        <w:ind w:left="0" w:firstLine="709"/>
        <w:rPr>
          <w:sz w:val="28"/>
          <w:szCs w:val="28"/>
        </w:rPr>
      </w:pPr>
      <w:r w:rsidRPr="000F559B">
        <w:rPr>
          <w:sz w:val="28"/>
          <w:szCs w:val="28"/>
        </w:rPr>
        <w:t>выявление резервов повышения эффективности использования основных средств</w:t>
      </w:r>
      <w:r w:rsidR="00EC7372" w:rsidRPr="000F559B">
        <w:rPr>
          <w:sz w:val="28"/>
          <w:szCs w:val="28"/>
        </w:rPr>
        <w:t xml:space="preserve">. </w:t>
      </w:r>
    </w:p>
    <w:p w:rsidR="00573977" w:rsidRPr="000F559B" w:rsidRDefault="00573977" w:rsidP="0017283F">
      <w:pPr>
        <w:pStyle w:val="Style7"/>
        <w:spacing w:line="360" w:lineRule="auto"/>
        <w:rPr>
          <w:sz w:val="28"/>
          <w:szCs w:val="28"/>
        </w:rPr>
      </w:pPr>
      <w:r w:rsidRPr="000F559B">
        <w:rPr>
          <w:bCs/>
          <w:iCs/>
          <w:sz w:val="28"/>
          <w:szCs w:val="28"/>
        </w:rPr>
        <w:t>Основными источниками информации</w:t>
      </w:r>
      <w:r w:rsidRPr="000F559B">
        <w:rPr>
          <w:sz w:val="28"/>
          <w:szCs w:val="28"/>
        </w:rPr>
        <w:t xml:space="preserve"> для анализа </w:t>
      </w:r>
      <w:r w:rsidR="00E83DD8" w:rsidRPr="000F559B">
        <w:rPr>
          <w:sz w:val="28"/>
          <w:szCs w:val="28"/>
        </w:rPr>
        <w:t>состояния финансов предприятия является</w:t>
      </w:r>
      <w:r w:rsidRPr="000F559B">
        <w:rPr>
          <w:sz w:val="28"/>
          <w:szCs w:val="28"/>
        </w:rPr>
        <w:t xml:space="preserve"> отчетный бухгалтерский баланс, отчеты о </w:t>
      </w:r>
      <w:r w:rsidR="00BE5417" w:rsidRPr="000F559B">
        <w:rPr>
          <w:sz w:val="28"/>
          <w:szCs w:val="28"/>
        </w:rPr>
        <w:t xml:space="preserve">финансовых </w:t>
      </w:r>
      <w:r w:rsidR="00BE5417" w:rsidRPr="000F559B">
        <w:rPr>
          <w:sz w:val="28"/>
          <w:szCs w:val="28"/>
        </w:rPr>
        <w:lastRenderedPageBreak/>
        <w:t>результатах</w:t>
      </w:r>
      <w:r w:rsidRPr="000F559B">
        <w:rPr>
          <w:sz w:val="28"/>
          <w:szCs w:val="28"/>
        </w:rPr>
        <w:t>, о движении капитала, о движении денежных средств, о наличии и движении основных средств и другие формы отчетности, данные первичного и аналитического бухгалтерского учета, которые расшифровывают и детализируют отдельные статьи баланса.</w:t>
      </w:r>
    </w:p>
    <w:p w:rsidR="00EC7372" w:rsidRPr="000F559B" w:rsidRDefault="00EC7372" w:rsidP="0017283F">
      <w:pPr>
        <w:pStyle w:val="Style7"/>
        <w:spacing w:line="360" w:lineRule="auto"/>
        <w:rPr>
          <w:sz w:val="28"/>
          <w:szCs w:val="28"/>
        </w:rPr>
      </w:pPr>
    </w:p>
    <w:p w:rsidR="00EC7372" w:rsidRPr="000F559B" w:rsidRDefault="00EC7372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b/>
          <w:color w:val="000000"/>
          <w:sz w:val="28"/>
          <w:szCs w:val="28"/>
        </w:rPr>
        <w:t>1.3 Методика анализа основных средств и эффективности их использования</w:t>
      </w:r>
    </w:p>
    <w:p w:rsidR="00EC7372" w:rsidRPr="000F559B" w:rsidRDefault="00EC7372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08C9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На современном этапе развития экономики актуальным становится повышение интенсивности использования материально технической базы организации, основным элементом которой является основные средства. Эффективность использования основных средств может оцениваться по разному , в зависимости от их в</w:t>
      </w:r>
      <w:r w:rsidR="00827BB8" w:rsidRPr="000F559B">
        <w:rPr>
          <w:rFonts w:ascii="Times New Roman" w:hAnsi="Times New Roman" w:cs="Times New Roman"/>
          <w:sz w:val="28"/>
          <w:szCs w:val="28"/>
        </w:rPr>
        <w:t xml:space="preserve">ида, </w:t>
      </w:r>
      <w:r w:rsidRPr="000F559B">
        <w:rPr>
          <w:rFonts w:ascii="Times New Roman" w:hAnsi="Times New Roman" w:cs="Times New Roman"/>
          <w:sz w:val="28"/>
          <w:szCs w:val="28"/>
        </w:rPr>
        <w:t xml:space="preserve">что определяет выбор направления анализа и решение аналитических задач </w:t>
      </w:r>
      <w:r w:rsidR="00827BB8" w:rsidRPr="000F559B">
        <w:rPr>
          <w:rFonts w:ascii="Times New Roman" w:hAnsi="Times New Roman" w:cs="Times New Roman"/>
          <w:sz w:val="28"/>
          <w:szCs w:val="28"/>
        </w:rPr>
        <w:t xml:space="preserve"> по потребностям управления организацией. Таким образом , анализ эффективности использования основных средств относится к управленческому анализу . </w:t>
      </w:r>
    </w:p>
    <w:p w:rsidR="00827BB8" w:rsidRPr="000F559B" w:rsidRDefault="00827BB8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Выделяют два </w:t>
      </w:r>
      <w:r w:rsidR="00966A73" w:rsidRPr="000F559B">
        <w:rPr>
          <w:rFonts w:ascii="Times New Roman" w:hAnsi="Times New Roman" w:cs="Times New Roman"/>
          <w:sz w:val="28"/>
          <w:szCs w:val="28"/>
        </w:rPr>
        <w:t>направления</w:t>
      </w:r>
      <w:r w:rsidRPr="000F559B">
        <w:rPr>
          <w:rFonts w:ascii="Times New Roman" w:hAnsi="Times New Roman" w:cs="Times New Roman"/>
          <w:sz w:val="28"/>
          <w:szCs w:val="28"/>
        </w:rPr>
        <w:t xml:space="preserve"> использования основных средств:</w:t>
      </w:r>
    </w:p>
    <w:p w:rsidR="00827BB8" w:rsidRPr="000F559B" w:rsidRDefault="00827BB8" w:rsidP="0017283F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экстенсивный – показател</w:t>
      </w:r>
      <w:r w:rsidR="00966A73" w:rsidRPr="000F559B">
        <w:rPr>
          <w:rFonts w:ascii="Times New Roman" w:hAnsi="Times New Roman" w:cs="Times New Roman"/>
          <w:sz w:val="28"/>
          <w:szCs w:val="28"/>
        </w:rPr>
        <w:t>ь</w:t>
      </w:r>
      <w:r w:rsidRPr="000F559B">
        <w:rPr>
          <w:rFonts w:ascii="Times New Roman" w:hAnsi="Times New Roman" w:cs="Times New Roman"/>
          <w:sz w:val="28"/>
          <w:szCs w:val="28"/>
        </w:rPr>
        <w:t xml:space="preserve"> средняя  учетная стоимость</w:t>
      </w:r>
      <w:r w:rsidR="00966A73" w:rsidRPr="000F559B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r w:rsidRPr="000F559B">
        <w:rPr>
          <w:rFonts w:ascii="Times New Roman" w:hAnsi="Times New Roman" w:cs="Times New Roman"/>
          <w:sz w:val="28"/>
          <w:szCs w:val="28"/>
        </w:rPr>
        <w:t xml:space="preserve"> за анализируемый период</w:t>
      </w:r>
      <w:r w:rsidR="00966A73" w:rsidRPr="000F559B">
        <w:rPr>
          <w:rFonts w:ascii="Times New Roman" w:hAnsi="Times New Roman" w:cs="Times New Roman"/>
          <w:sz w:val="28"/>
          <w:szCs w:val="28"/>
        </w:rPr>
        <w:t xml:space="preserve"> и  средняя стоимость активов.</w:t>
      </w:r>
    </w:p>
    <w:p w:rsidR="00827BB8" w:rsidRPr="000F559B" w:rsidRDefault="00966A73" w:rsidP="0017283F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интенсивный – характеризуется набором частных показателей, на основе которых делается комплексная оценка интенсивности их использования, изучение влияния факторов на изменение данных показателей. </w:t>
      </w:r>
    </w:p>
    <w:p w:rsidR="00E008C9" w:rsidRPr="000F559B" w:rsidRDefault="00E008C9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Характеризующем показателем использования основных средств является среднегодовая стоимость основных средств по первоначальной стоимости :</w:t>
      </w:r>
    </w:p>
    <w:p w:rsidR="00211B1F" w:rsidRPr="000F559B" w:rsidRDefault="007B5943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E008C9" w:rsidRPr="000F559B">
        <w:rPr>
          <w:rFonts w:ascii="Times New Roman" w:hAnsi="Times New Roman" w:cs="Times New Roman"/>
          <w:sz w:val="28"/>
          <w:szCs w:val="28"/>
        </w:rPr>
        <w:t xml:space="preserve"> =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43506A" w:rsidRPr="000F559B">
        <w:rPr>
          <w:rFonts w:ascii="Times New Roman" w:hAnsi="Times New Roman" w:cs="Times New Roman"/>
          <w:sz w:val="28"/>
          <w:szCs w:val="28"/>
          <w:vertAlign w:val="subscript"/>
        </w:rPr>
        <w:t>собств.</w:t>
      </w:r>
      <w:r w:rsidR="00E008C9"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+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E008C9" w:rsidRPr="000F559B">
        <w:rPr>
          <w:rFonts w:ascii="Times New Roman" w:hAnsi="Times New Roman" w:cs="Times New Roman"/>
          <w:sz w:val="28"/>
          <w:szCs w:val="28"/>
          <w:vertAlign w:val="subscript"/>
        </w:rPr>
        <w:t>аренд.</w:t>
      </w:r>
      <w:r w:rsidR="0034735A">
        <w:rPr>
          <w:rFonts w:ascii="Times New Roman" w:hAnsi="Times New Roman" w:cs="Times New Roman"/>
          <w:sz w:val="28"/>
          <w:szCs w:val="28"/>
        </w:rPr>
        <w:t>-</w:t>
      </w:r>
      <w:r w:rsidR="00E008C9" w:rsidRPr="000F559B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34735A">
        <w:rPr>
          <w:rFonts w:ascii="Times New Roman" w:hAnsi="Times New Roman" w:cs="Times New Roman"/>
          <w:sz w:val="28"/>
          <w:szCs w:val="28"/>
          <w:vertAlign w:val="subscript"/>
        </w:rPr>
        <w:t>сда</w:t>
      </w:r>
      <w:r w:rsidR="00E008C9" w:rsidRPr="000F559B">
        <w:rPr>
          <w:rFonts w:ascii="Times New Roman" w:hAnsi="Times New Roman" w:cs="Times New Roman"/>
          <w:sz w:val="28"/>
          <w:szCs w:val="28"/>
          <w:vertAlign w:val="subscript"/>
        </w:rPr>
        <w:t>н.в аренд.</w:t>
      </w:r>
      <w:r w:rsidR="00211B1F" w:rsidRPr="000F559B">
        <w:rPr>
          <w:rFonts w:ascii="Times New Roman" w:hAnsi="Times New Roman" w:cs="Times New Roman"/>
          <w:sz w:val="28"/>
          <w:szCs w:val="28"/>
        </w:rPr>
        <w:tab/>
        <w:t>(1)</w:t>
      </w:r>
    </w:p>
    <w:p w:rsidR="00211B1F" w:rsidRPr="000F559B" w:rsidRDefault="00211B1F" w:rsidP="0017283F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где ОС - среднегодовая стоимость основных средств</w:t>
      </w:r>
    </w:p>
    <w:p w:rsidR="00211B1F" w:rsidRPr="000F559B" w:rsidRDefault="007B5943" w:rsidP="0017283F">
      <w:pPr>
        <w:tabs>
          <w:tab w:val="left" w:pos="850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>собств</w:t>
      </w:r>
      <w:r w:rsidR="00211B1F" w:rsidRPr="000F559B">
        <w:rPr>
          <w:rFonts w:ascii="Times New Roman" w:hAnsi="Times New Roman" w:cs="Times New Roman"/>
          <w:sz w:val="28"/>
          <w:szCs w:val="28"/>
        </w:rPr>
        <w:t>– средняя стоимость собственных основных средств</w:t>
      </w:r>
    </w:p>
    <w:p w:rsidR="00211B1F" w:rsidRPr="000F559B" w:rsidRDefault="007B5943" w:rsidP="0017283F">
      <w:pPr>
        <w:tabs>
          <w:tab w:val="left" w:pos="850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аренд </w:t>
      </w:r>
      <w:r w:rsidR="00211B1F" w:rsidRPr="000F559B">
        <w:rPr>
          <w:rFonts w:ascii="Times New Roman" w:hAnsi="Times New Roman" w:cs="Times New Roman"/>
          <w:sz w:val="28"/>
          <w:szCs w:val="28"/>
        </w:rPr>
        <w:t>– средняя стоимость арендованных основных средств</w:t>
      </w:r>
    </w:p>
    <w:p w:rsidR="00211B1F" w:rsidRPr="000F559B" w:rsidRDefault="007B5943" w:rsidP="0017283F">
      <w:pPr>
        <w:tabs>
          <w:tab w:val="left" w:pos="850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34735A">
        <w:rPr>
          <w:rFonts w:ascii="Times New Roman" w:hAnsi="Times New Roman" w:cs="Times New Roman"/>
          <w:sz w:val="28"/>
          <w:szCs w:val="28"/>
          <w:vertAlign w:val="subscript"/>
        </w:rPr>
        <w:t>сда</w:t>
      </w:r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н.в аренд. – </w:t>
      </w:r>
      <w:r w:rsidR="00211B1F" w:rsidRPr="000F559B">
        <w:rPr>
          <w:rFonts w:ascii="Times New Roman" w:hAnsi="Times New Roman" w:cs="Times New Roman"/>
          <w:sz w:val="28"/>
          <w:szCs w:val="28"/>
        </w:rPr>
        <w:t>средняя стоимость сданных в аренду основных средств</w:t>
      </w:r>
    </w:p>
    <w:p w:rsidR="005E3A18" w:rsidRPr="002F3EA1" w:rsidRDefault="005E3A18" w:rsidP="0017283F">
      <w:pPr>
        <w:tabs>
          <w:tab w:val="left" w:pos="850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31D61" w:rsidRPr="000F559B" w:rsidRDefault="00331D61" w:rsidP="0017283F">
      <w:pPr>
        <w:tabs>
          <w:tab w:val="left" w:pos="850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Каждый из слагаемых можно найти через </w:t>
      </w:r>
      <w:r w:rsidR="0034735A" w:rsidRPr="000F559B">
        <w:rPr>
          <w:rFonts w:ascii="Times New Roman" w:hAnsi="Times New Roman" w:cs="Times New Roman"/>
          <w:sz w:val="28"/>
          <w:szCs w:val="28"/>
        </w:rPr>
        <w:t>среднею</w:t>
      </w:r>
      <w:r w:rsidR="0034735A">
        <w:rPr>
          <w:rFonts w:ascii="Times New Roman" w:hAnsi="Times New Roman" w:cs="Times New Roman"/>
          <w:sz w:val="28"/>
          <w:szCs w:val="28"/>
        </w:rPr>
        <w:t xml:space="preserve"> хронологическую </w:t>
      </w:r>
      <w:r w:rsidRPr="000F559B">
        <w:rPr>
          <w:rFonts w:ascii="Times New Roman" w:hAnsi="Times New Roman" w:cs="Times New Roman"/>
          <w:sz w:val="28"/>
          <w:szCs w:val="28"/>
        </w:rPr>
        <w:t>простую:</w:t>
      </w:r>
    </w:p>
    <w:p w:rsidR="00211B1F" w:rsidRPr="000F559B" w:rsidRDefault="007B5943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>собств</w:t>
      </w:r>
      <w:r w:rsidR="00211B1F" w:rsidRPr="000F559B">
        <w:rPr>
          <w:rFonts w:ascii="Times New Roman" w:hAnsi="Times New Roman" w:cs="Times New Roman"/>
          <w:sz w:val="28"/>
          <w:szCs w:val="28"/>
        </w:rPr>
        <w:t>=</w:t>
      </w:r>
      <w:r w:rsidR="00331D61" w:rsidRPr="000F559B">
        <w:rPr>
          <w:rFonts w:ascii="Times New Roman" w:hAnsi="Times New Roman" w:cs="Times New Roman"/>
          <w:sz w:val="28"/>
          <w:szCs w:val="28"/>
        </w:rPr>
        <w:t>(</w:t>
      </w:r>
      <w:r w:rsidR="00211B1F" w:rsidRPr="000F55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11B1F" w:rsidRPr="000F559B">
        <w:rPr>
          <w:rFonts w:ascii="Times New Roman" w:hAnsi="Times New Roman" w:cs="Times New Roman"/>
          <w:sz w:val="28"/>
          <w:szCs w:val="28"/>
        </w:rPr>
        <w:t>/</w:t>
      </w:r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11B1F" w:rsidRPr="000F559B">
        <w:rPr>
          <w:rFonts w:ascii="Times New Roman" w:hAnsi="Times New Roman" w:cs="Times New Roman"/>
          <w:sz w:val="28"/>
          <w:szCs w:val="28"/>
        </w:rPr>
        <w:t>ОС</w:t>
      </w:r>
      <w:r w:rsidR="00211B1F" w:rsidRPr="000F559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11B1F" w:rsidRPr="000F559B">
        <w:rPr>
          <w:rFonts w:ascii="Times New Roman" w:hAnsi="Times New Roman" w:cs="Times New Roman"/>
          <w:sz w:val="28"/>
          <w:szCs w:val="28"/>
        </w:rPr>
        <w:t>+…+</w:t>
      </w:r>
      <w:r w:rsidR="00211B1F" w:rsidRPr="000F559B">
        <w:rPr>
          <w:rFonts w:ascii="Times New Roman" w:hAnsi="Times New Roman" w:cs="Times New Roman"/>
          <w:sz w:val="28"/>
          <w:szCs w:val="28"/>
          <w:vertAlign w:val="superscript"/>
        </w:rPr>
        <w:t>1/</w:t>
      </w:r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11B1F" w:rsidRPr="000F559B">
        <w:rPr>
          <w:rFonts w:ascii="Times New Roman" w:hAnsi="Times New Roman" w:cs="Times New Roman"/>
          <w:sz w:val="28"/>
          <w:szCs w:val="28"/>
        </w:rPr>
        <w:t>ОС</w:t>
      </w:r>
      <w:r w:rsidR="00211B1F" w:rsidRPr="000F559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211B1F" w:rsidRPr="000F559B">
        <w:rPr>
          <w:rFonts w:ascii="Times New Roman" w:hAnsi="Times New Roman" w:cs="Times New Roman"/>
          <w:sz w:val="28"/>
          <w:szCs w:val="28"/>
          <w:vertAlign w:val="superscript"/>
        </w:rPr>
        <w:t>+1</w:t>
      </w:r>
      <w:r w:rsidR="00211B1F"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 xml:space="preserve">)/12 </w:t>
      </w:r>
      <w:r w:rsidR="00184EFA" w:rsidRPr="000F559B">
        <w:rPr>
          <w:rFonts w:ascii="Times New Roman" w:hAnsi="Times New Roman" w:cs="Times New Roman"/>
          <w:sz w:val="28"/>
          <w:szCs w:val="28"/>
        </w:rPr>
        <w:tab/>
        <w:t>(2)</w:t>
      </w:r>
    </w:p>
    <w:p w:rsidR="00331D61" w:rsidRPr="000F559B" w:rsidRDefault="007B5943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аренд </w:t>
      </w:r>
      <w:r w:rsidR="00331D61" w:rsidRPr="000F559B">
        <w:rPr>
          <w:rFonts w:ascii="Times New Roman" w:hAnsi="Times New Roman" w:cs="Times New Roman"/>
          <w:sz w:val="28"/>
          <w:szCs w:val="28"/>
        </w:rPr>
        <w:t>=(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>/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31D61" w:rsidRPr="000F559B">
        <w:rPr>
          <w:rFonts w:ascii="Times New Roman" w:hAnsi="Times New Roman" w:cs="Times New Roman"/>
          <w:sz w:val="28"/>
          <w:szCs w:val="28"/>
        </w:rPr>
        <w:t>ОС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>+…+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</w:rPr>
        <w:t>1/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31D61" w:rsidRPr="000F559B">
        <w:rPr>
          <w:rFonts w:ascii="Times New Roman" w:hAnsi="Times New Roman" w:cs="Times New Roman"/>
          <w:sz w:val="28"/>
          <w:szCs w:val="28"/>
        </w:rPr>
        <w:t>ОС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</w:rPr>
        <w:t>+1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>)/12</w:t>
      </w:r>
      <w:r w:rsidR="00184EFA" w:rsidRPr="000F559B">
        <w:rPr>
          <w:rFonts w:ascii="Times New Roman" w:hAnsi="Times New Roman" w:cs="Times New Roman"/>
          <w:sz w:val="28"/>
          <w:szCs w:val="28"/>
        </w:rPr>
        <w:tab/>
        <w:t>(3)</w:t>
      </w:r>
    </w:p>
    <w:p w:rsidR="00331D61" w:rsidRPr="000F559B" w:rsidRDefault="007B5943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сд</w:t>
      </w:r>
      <w:r w:rsidR="0034735A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н.в аренд</w:t>
      </w:r>
      <w:r w:rsidR="00331D61" w:rsidRPr="000F559B">
        <w:rPr>
          <w:rFonts w:ascii="Times New Roman" w:hAnsi="Times New Roman" w:cs="Times New Roman"/>
          <w:sz w:val="28"/>
          <w:szCs w:val="28"/>
        </w:rPr>
        <w:t xml:space="preserve"> = (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>/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31D61" w:rsidRPr="000F559B">
        <w:rPr>
          <w:rFonts w:ascii="Times New Roman" w:hAnsi="Times New Roman" w:cs="Times New Roman"/>
          <w:sz w:val="28"/>
          <w:szCs w:val="28"/>
        </w:rPr>
        <w:t>ОС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>+…+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</w:rPr>
        <w:t>1/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31D61" w:rsidRPr="000F559B">
        <w:rPr>
          <w:rFonts w:ascii="Times New Roman" w:hAnsi="Times New Roman" w:cs="Times New Roman"/>
          <w:sz w:val="28"/>
          <w:szCs w:val="28"/>
        </w:rPr>
        <w:t>ОС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331D61" w:rsidRPr="000F559B">
        <w:rPr>
          <w:rFonts w:ascii="Times New Roman" w:hAnsi="Times New Roman" w:cs="Times New Roman"/>
          <w:sz w:val="28"/>
          <w:szCs w:val="28"/>
          <w:vertAlign w:val="superscript"/>
        </w:rPr>
        <w:t>+1</w:t>
      </w:r>
      <w:r w:rsidR="00331D61"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31D61" w:rsidRPr="000F559B">
        <w:rPr>
          <w:rFonts w:ascii="Times New Roman" w:hAnsi="Times New Roman" w:cs="Times New Roman"/>
          <w:sz w:val="28"/>
          <w:szCs w:val="28"/>
        </w:rPr>
        <w:t xml:space="preserve">)/12 </w:t>
      </w:r>
      <w:r w:rsidR="00184EFA" w:rsidRPr="000F559B">
        <w:rPr>
          <w:rFonts w:ascii="Times New Roman" w:hAnsi="Times New Roman" w:cs="Times New Roman"/>
          <w:sz w:val="28"/>
          <w:szCs w:val="28"/>
        </w:rPr>
        <w:tab/>
        <w:t>(4)</w:t>
      </w:r>
    </w:p>
    <w:p w:rsidR="00331D61" w:rsidRPr="000F559B" w:rsidRDefault="00331D61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Основным показателем структуры по первому признаку является удельный вес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Times New Roman" w:cs="Times New Roman"/>
                <w:sz w:val="28"/>
                <w:szCs w:val="28"/>
              </w:rPr>
              <m:t>ОС</m:t>
            </m:r>
          </m:e>
        </m:bar>
      </m:oMath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собств</w:t>
      </w:r>
      <w:r w:rsidRPr="000F559B">
        <w:rPr>
          <w:rFonts w:ascii="Times New Roman" w:hAnsi="Times New Roman" w:cs="Times New Roman"/>
          <w:sz w:val="28"/>
          <w:szCs w:val="28"/>
        </w:rPr>
        <w:t>в общей стоимости используемыхосновных средств процессе деятельности:</w:t>
      </w:r>
    </w:p>
    <w:p w:rsidR="00331D61" w:rsidRPr="000F559B" w:rsidRDefault="00184EFA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559B">
        <w:rPr>
          <w:rFonts w:ascii="Times New Roman" w:hAnsi="Times New Roman" w:cs="Times New Roman"/>
          <w:sz w:val="28"/>
          <w:szCs w:val="28"/>
        </w:rPr>
        <w:t>ОС=</w:t>
      </w:r>
      <w:r w:rsidR="00562E4D" w:rsidRPr="000F559B">
        <w:rPr>
          <w:rFonts w:ascii="Times New Roman" w:hAnsi="Times New Roman" w:cs="Times New Roman"/>
          <w:sz w:val="28"/>
          <w:szCs w:val="28"/>
        </w:rPr>
        <w:t>ОС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>нов</w:t>
      </w:r>
      <w:r w:rsidR="00562E4D" w:rsidRPr="000F559B">
        <w:rPr>
          <w:rFonts w:ascii="Times New Roman" w:hAnsi="Times New Roman" w:cs="Times New Roman"/>
          <w:sz w:val="28"/>
          <w:szCs w:val="28"/>
        </w:rPr>
        <w:t>: ОС</w:t>
      </w:r>
      <w:r w:rsidRPr="000F559B">
        <w:rPr>
          <w:rFonts w:ascii="Times New Roman" w:hAnsi="Times New Roman" w:cs="Times New Roman"/>
          <w:sz w:val="28"/>
          <w:szCs w:val="28"/>
        </w:rPr>
        <w:tab/>
        <w:t>(5)</w:t>
      </w:r>
    </w:p>
    <w:p w:rsidR="00184EFA" w:rsidRPr="000F559B" w:rsidRDefault="00184EFA" w:rsidP="0017283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Основным показателем структуры по второму признаку это доля активной части основных средств  в их общей стоимости .Данная структура оценивается положительно если показатель имеет значение </w:t>
      </w:r>
      <m:oMath>
        <m:r>
          <w:rPr>
            <w:rFonts w:ascii="Cambria Math" w:hAnsi="Times New Roman" w:cs="Times New Roman"/>
            <w:sz w:val="28"/>
            <w:szCs w:val="28"/>
          </w:rPr>
          <m:t>&gt;0,5</m:t>
        </m:r>
      </m:oMath>
      <w:r w:rsidRPr="000F559B">
        <w:rPr>
          <w:rFonts w:ascii="Times New Roman" w:hAnsi="Times New Roman" w:cs="Times New Roman"/>
          <w:sz w:val="28"/>
          <w:szCs w:val="28"/>
        </w:rPr>
        <w:t>.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Обобщающими показателями технического состояния основных </w:t>
      </w:r>
      <w:r w:rsidR="00E008C9" w:rsidRPr="000F559B">
        <w:rPr>
          <w:rFonts w:ascii="Times New Roman" w:hAnsi="Times New Roman" w:cs="Times New Roman"/>
          <w:sz w:val="28"/>
          <w:szCs w:val="28"/>
        </w:rPr>
        <w:t>средств</w:t>
      </w:r>
      <w:r w:rsidR="000E04C9" w:rsidRPr="000F559B">
        <w:rPr>
          <w:rFonts w:ascii="Times New Roman" w:hAnsi="Times New Roman" w:cs="Times New Roman"/>
          <w:sz w:val="28"/>
          <w:szCs w:val="28"/>
        </w:rPr>
        <w:t xml:space="preserve"> по первоначальной стоимости </w:t>
      </w:r>
      <w:r w:rsidRPr="000F559B">
        <w:rPr>
          <w:rFonts w:ascii="Times New Roman" w:hAnsi="Times New Roman" w:cs="Times New Roman"/>
          <w:sz w:val="28"/>
          <w:szCs w:val="28"/>
        </w:rPr>
        <w:t xml:space="preserve"> являются коэффициенты </w:t>
      </w:r>
      <w:r w:rsidR="00562E4D" w:rsidRPr="000F559B">
        <w:rPr>
          <w:rFonts w:ascii="Times New Roman" w:hAnsi="Times New Roman" w:cs="Times New Roman"/>
          <w:sz w:val="28"/>
          <w:szCs w:val="28"/>
        </w:rPr>
        <w:t>поступления, выбытия и прироста</w:t>
      </w:r>
      <w:r w:rsidR="000E04C9" w:rsidRPr="000F559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2E4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– коэффициент </w:t>
      </w:r>
      <w:r w:rsidR="00184EFA" w:rsidRPr="000F559B">
        <w:rPr>
          <w:rFonts w:ascii="Times New Roman" w:hAnsi="Times New Roman" w:cs="Times New Roman"/>
          <w:sz w:val="28"/>
          <w:szCs w:val="28"/>
        </w:rPr>
        <w:t>поступления</w:t>
      </w:r>
      <w:r w:rsidRPr="000F559B">
        <w:rPr>
          <w:rFonts w:ascii="Times New Roman" w:hAnsi="Times New Roman" w:cs="Times New Roman"/>
          <w:sz w:val="28"/>
          <w:szCs w:val="28"/>
        </w:rPr>
        <w:t xml:space="preserve"> (К</w:t>
      </w:r>
      <w:r w:rsidR="00184EFA" w:rsidRPr="000F559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0F559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A7BED" w:rsidRPr="000F559B" w:rsidRDefault="000A7BED" w:rsidP="0017283F">
      <w:pPr>
        <w:tabs>
          <w:tab w:val="left" w:pos="850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К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0F559B">
        <w:rPr>
          <w:rFonts w:ascii="Times New Roman" w:hAnsi="Times New Roman" w:cs="Times New Roman"/>
          <w:sz w:val="28"/>
          <w:szCs w:val="28"/>
        </w:rPr>
        <w:t xml:space="preserve"> = </w:t>
      </w:r>
      <w:r w:rsidR="00184EFA" w:rsidRPr="000F559B">
        <w:rPr>
          <w:rFonts w:ascii="Times New Roman" w:hAnsi="Times New Roman" w:cs="Times New Roman"/>
          <w:sz w:val="28"/>
          <w:szCs w:val="28"/>
        </w:rPr>
        <w:t>ОС</w:t>
      </w:r>
      <w:r w:rsidR="00184EFA" w:rsidRPr="000F559B">
        <w:rPr>
          <w:rFonts w:ascii="Times New Roman" w:hAnsi="Times New Roman" w:cs="Times New Roman"/>
          <w:sz w:val="28"/>
          <w:szCs w:val="28"/>
          <w:vertAlign w:val="subscript"/>
        </w:rPr>
        <w:t>нов</w:t>
      </w:r>
      <w:r w:rsidR="00562E4D" w:rsidRPr="000F559B">
        <w:rPr>
          <w:rFonts w:ascii="Times New Roman" w:hAnsi="Times New Roman" w:cs="Times New Roman"/>
          <w:sz w:val="28"/>
          <w:szCs w:val="28"/>
        </w:rPr>
        <w:t>:</w:t>
      </w:r>
      <w:r w:rsidR="00184EFA" w:rsidRPr="000F559B">
        <w:rPr>
          <w:rFonts w:ascii="Times New Roman" w:hAnsi="Times New Roman" w:cs="Times New Roman"/>
          <w:sz w:val="28"/>
          <w:szCs w:val="28"/>
        </w:rPr>
        <w:t>ОС</w:t>
      </w:r>
      <w:r w:rsidR="00184EFA" w:rsidRPr="000F559B">
        <w:rPr>
          <w:rFonts w:ascii="Times New Roman" w:hAnsi="Times New Roman" w:cs="Times New Roman"/>
          <w:sz w:val="28"/>
          <w:szCs w:val="28"/>
          <w:vertAlign w:val="subscript"/>
        </w:rPr>
        <w:t>кон.год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562E4D" w:rsidRPr="000F559B">
        <w:rPr>
          <w:rFonts w:ascii="Times New Roman" w:hAnsi="Times New Roman" w:cs="Times New Roman"/>
          <w:sz w:val="28"/>
          <w:szCs w:val="28"/>
        </w:rPr>
        <w:t>(6)</w:t>
      </w:r>
    </w:p>
    <w:p w:rsidR="00562E4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– коэффициент </w:t>
      </w:r>
      <w:r w:rsidR="00562E4D" w:rsidRPr="000F559B">
        <w:rPr>
          <w:rFonts w:ascii="Times New Roman" w:hAnsi="Times New Roman" w:cs="Times New Roman"/>
          <w:sz w:val="28"/>
          <w:szCs w:val="28"/>
        </w:rPr>
        <w:t xml:space="preserve">выбытия </w:t>
      </w:r>
      <w:r w:rsidRPr="000F559B">
        <w:rPr>
          <w:rFonts w:ascii="Times New Roman" w:hAnsi="Times New Roman" w:cs="Times New Roman"/>
          <w:sz w:val="28"/>
          <w:szCs w:val="28"/>
        </w:rPr>
        <w:t>(К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F559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62E4D" w:rsidRPr="000F559B" w:rsidRDefault="000A7BED" w:rsidP="0017283F">
      <w:pPr>
        <w:tabs>
          <w:tab w:val="left" w:pos="850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К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F559B">
        <w:rPr>
          <w:rFonts w:ascii="Times New Roman" w:hAnsi="Times New Roman" w:cs="Times New Roman"/>
          <w:sz w:val="28"/>
          <w:szCs w:val="28"/>
        </w:rPr>
        <w:t xml:space="preserve">= </w:t>
      </w:r>
      <w:r w:rsidR="00562E4D" w:rsidRPr="000F559B">
        <w:rPr>
          <w:rFonts w:ascii="Times New Roman" w:hAnsi="Times New Roman" w:cs="Times New Roman"/>
          <w:sz w:val="28"/>
          <w:szCs w:val="28"/>
        </w:rPr>
        <w:t>ОС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>выб.</w:t>
      </w:r>
      <w:r w:rsidR="00562E4D" w:rsidRPr="000F559B">
        <w:rPr>
          <w:rFonts w:ascii="Times New Roman" w:hAnsi="Times New Roman" w:cs="Times New Roman"/>
          <w:sz w:val="28"/>
          <w:szCs w:val="28"/>
        </w:rPr>
        <w:t>: ОС</w:t>
      </w:r>
      <w:r w:rsidR="00562E4D" w:rsidRPr="000F559B">
        <w:rPr>
          <w:rFonts w:ascii="Times New Roman" w:hAnsi="Times New Roman" w:cs="Times New Roman"/>
          <w:sz w:val="28"/>
          <w:szCs w:val="28"/>
          <w:vertAlign w:val="subscript"/>
        </w:rPr>
        <w:t>нач.год</w:t>
      </w:r>
      <w:r w:rsidR="00562E4D" w:rsidRPr="000F559B">
        <w:rPr>
          <w:rFonts w:ascii="Times New Roman" w:hAnsi="Times New Roman" w:cs="Times New Roman"/>
          <w:sz w:val="28"/>
          <w:szCs w:val="28"/>
        </w:rPr>
        <w:tab/>
        <w:t>(7)</w:t>
      </w:r>
    </w:p>
    <w:p w:rsidR="00562E4D" w:rsidRPr="000F559B" w:rsidRDefault="00562E4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- коэффициент </w:t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Pr="000F559B">
        <w:rPr>
          <w:rFonts w:ascii="Times New Roman" w:hAnsi="Times New Roman" w:cs="Times New Roman"/>
          <w:sz w:val="28"/>
          <w:szCs w:val="28"/>
        </w:rPr>
        <w:t>прироста</w:t>
      </w:r>
    </w:p>
    <w:p w:rsidR="00562E4D" w:rsidRPr="000F559B" w:rsidRDefault="00562E4D" w:rsidP="0017283F">
      <w:pPr>
        <w:tabs>
          <w:tab w:val="left" w:pos="8505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К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0F559B">
        <w:rPr>
          <w:rFonts w:ascii="Times New Roman" w:hAnsi="Times New Roman" w:cs="Times New Roman"/>
          <w:sz w:val="28"/>
          <w:szCs w:val="28"/>
        </w:rPr>
        <w:t>= (ОС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пост</w:t>
      </w:r>
      <w:r w:rsidRPr="000F559B">
        <w:rPr>
          <w:rFonts w:ascii="Times New Roman" w:hAnsi="Times New Roman" w:cs="Times New Roman"/>
          <w:sz w:val="28"/>
          <w:szCs w:val="28"/>
        </w:rPr>
        <w:t>-ОС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выб.</w:t>
      </w:r>
      <w:r w:rsidRPr="000F559B">
        <w:rPr>
          <w:rFonts w:ascii="Times New Roman" w:hAnsi="Times New Roman" w:cs="Times New Roman"/>
          <w:sz w:val="28"/>
          <w:szCs w:val="28"/>
        </w:rPr>
        <w:t>) :ОС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нач.год.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0F559B">
        <w:rPr>
          <w:rFonts w:ascii="Times New Roman" w:hAnsi="Times New Roman" w:cs="Times New Roman"/>
          <w:sz w:val="28"/>
          <w:szCs w:val="28"/>
        </w:rPr>
        <w:t>(8)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Конечная эффективность использования основных </w:t>
      </w:r>
      <w:r w:rsidR="000E04C9" w:rsidRPr="000F559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F559B">
        <w:rPr>
          <w:rFonts w:ascii="Times New Roman" w:hAnsi="Times New Roman" w:cs="Times New Roman"/>
          <w:sz w:val="28"/>
          <w:szCs w:val="28"/>
        </w:rPr>
        <w:t xml:space="preserve">характеризуется показателями фондоотдачи, фондоемкости, рентабельности, относительной экономии фондов, увеличения объема продукции, повышения производительности труда, затрат на производство основных фондов, увеличения сроков службы средств труда. </w:t>
      </w:r>
    </w:p>
    <w:p w:rsidR="005E3A18" w:rsidRPr="002F3EA1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lastRenderedPageBreak/>
        <w:t xml:space="preserve">Для анализа основных </w:t>
      </w:r>
      <w:r w:rsidR="00966A73" w:rsidRPr="000F559B">
        <w:rPr>
          <w:rFonts w:ascii="Times New Roman" w:hAnsi="Times New Roman" w:cs="Times New Roman"/>
          <w:sz w:val="28"/>
          <w:szCs w:val="28"/>
        </w:rPr>
        <w:t>средств</w:t>
      </w:r>
      <w:r w:rsidRPr="000F559B">
        <w:rPr>
          <w:rFonts w:ascii="Times New Roman" w:hAnsi="Times New Roman" w:cs="Times New Roman"/>
          <w:sz w:val="28"/>
          <w:szCs w:val="28"/>
        </w:rPr>
        <w:t xml:space="preserve"> в настоящее время разработано множество различных методик. К общеизвестным можно отнести такие виды анализа как, горизонтальный и вертикальный (основаны на количественном анализе структуры основных фондов и ее изменении), анализ изменения фондоотдачи, фондоемкости и рентабельности, показатели экстенсивной и интенсивной загрузки оборудования.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Показатели отдачи основных средств характеризуют выход готовой продукции на 1 руб. основных </w:t>
      </w:r>
      <w:r w:rsidR="00831A57" w:rsidRPr="000F559B">
        <w:rPr>
          <w:rFonts w:ascii="Times New Roman" w:hAnsi="Times New Roman" w:cs="Times New Roman"/>
          <w:sz w:val="28"/>
          <w:szCs w:val="28"/>
        </w:rPr>
        <w:t>средств</w:t>
      </w:r>
      <w:r w:rsidRPr="000F5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Показатели емкости характеризуют долю основных фондов в каждом рубле произведенной продукции.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Обобщающим показателем эффективности использования основных средств является фондоотдача (Фотд.): </w:t>
      </w:r>
    </w:p>
    <w:p w:rsidR="000A7BED" w:rsidRPr="000F559B" w:rsidRDefault="0034735A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735A">
        <w:rPr>
          <w:rFonts w:ascii="Times New Roman" w:hAnsi="Times New Roman" w:cs="Times New Roman"/>
          <w:position w:val="-24"/>
          <w:sz w:val="28"/>
          <w:szCs w:val="28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5.05pt" o:ole="">
            <v:imagedata r:id="rId7" o:title=""/>
          </v:shape>
          <o:OLEObject Type="Embed" ProgID="Equation.3" ShapeID="_x0000_i1025" DrawAspect="Content" ObjectID="_1460223919" r:id="rId8"/>
        </w:object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, </w:t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  <w:t xml:space="preserve">       (</w:t>
      </w:r>
      <w:r w:rsidR="000E04C9" w:rsidRPr="000F559B">
        <w:rPr>
          <w:rFonts w:ascii="Times New Roman" w:hAnsi="Times New Roman" w:cs="Times New Roman"/>
          <w:sz w:val="28"/>
          <w:szCs w:val="28"/>
        </w:rPr>
        <w:t>9</w:t>
      </w:r>
      <w:r w:rsidR="000A7BED" w:rsidRPr="000F559B">
        <w:rPr>
          <w:rFonts w:ascii="Times New Roman" w:hAnsi="Times New Roman" w:cs="Times New Roman"/>
          <w:sz w:val="28"/>
          <w:szCs w:val="28"/>
        </w:rPr>
        <w:t>)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где </w:t>
      </w:r>
      <w:r w:rsidRPr="000F559B">
        <w:rPr>
          <w:rFonts w:ascii="Times New Roman" w:hAnsi="Times New Roman" w:cs="Times New Roman"/>
          <w:sz w:val="28"/>
          <w:szCs w:val="28"/>
        </w:rPr>
        <w:tab/>
        <w:t>ВП – стоимость реализованной продукции;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ab/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position w:val="-4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position w:val="-4"/>
                <w:sz w:val="28"/>
                <w:szCs w:val="28"/>
              </w:rPr>
              <m:t>ОС</m:t>
            </m:r>
          </m:e>
        </m:acc>
      </m:oMath>
      <w:r w:rsidRPr="000F559B">
        <w:rPr>
          <w:rFonts w:ascii="Times New Roman" w:hAnsi="Times New Roman" w:cs="Times New Roman"/>
          <w:sz w:val="28"/>
          <w:szCs w:val="28"/>
        </w:rPr>
        <w:t>– среднегодовая стоимость основных средств.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При расчете показателя учитываются собственные и арендованные основные средства, не учитываются основные средства, находящиеся на консервации и сданные в аренду.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Показатель фондоотдачи анализируют в динамике за ряд лет, поэтому объем продукции корректируют на изменение цен и структурных сдвигов, а стоимость основных средств – на коэффициент переоценки.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Повышение фондоотдачи ведет к снижению суммы амортизационных отчислений, приходящихся на один рубль готовой продукции или амортизационной емкости.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Рост фондоотдачи является одним из факторов интенсивного роста объема выпуска продукции (ВП). Эту зависимость описывает факторная модель: </w:t>
      </w:r>
    </w:p>
    <w:p w:rsidR="000A7BED" w:rsidRPr="000F559B" w:rsidRDefault="000E04C9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ВП =ОС х Фотд.</w:t>
      </w:r>
      <w:r w:rsidRPr="000F559B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  <w:t xml:space="preserve">       (</w:t>
      </w:r>
      <w:r w:rsidRPr="000F559B">
        <w:rPr>
          <w:rFonts w:ascii="Times New Roman" w:hAnsi="Times New Roman" w:cs="Times New Roman"/>
          <w:sz w:val="28"/>
          <w:szCs w:val="28"/>
        </w:rPr>
        <w:t>10</w:t>
      </w:r>
      <w:r w:rsidR="000A7BED" w:rsidRPr="000F559B">
        <w:rPr>
          <w:rFonts w:ascii="Times New Roman" w:hAnsi="Times New Roman" w:cs="Times New Roman"/>
          <w:sz w:val="28"/>
          <w:szCs w:val="28"/>
        </w:rPr>
        <w:t>)</w:t>
      </w:r>
    </w:p>
    <w:p w:rsidR="005E3A18" w:rsidRPr="002F3EA1" w:rsidRDefault="005E3A18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3A18" w:rsidRPr="002F3EA1" w:rsidRDefault="005E3A18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3A18" w:rsidRPr="002F3EA1" w:rsidRDefault="005E3A18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На основе факторной модели рассчитывают прирост объема выпуска за счет увеличения основных средств и роста фондоотдачи: </w:t>
      </w:r>
    </w:p>
    <w:p w:rsidR="000A7BED" w:rsidRPr="000F559B" w:rsidRDefault="00831A57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Δ</w:t>
      </w:r>
      <w:r w:rsidR="000A7BED" w:rsidRPr="000F559B">
        <w:rPr>
          <w:rFonts w:ascii="Times New Roman" w:hAnsi="Times New Roman" w:cs="Times New Roman"/>
          <w:sz w:val="28"/>
          <w:szCs w:val="28"/>
        </w:rPr>
        <w:t>ВП</w:t>
      </w:r>
      <w:r w:rsidR="000A7BED" w:rsidRPr="005E3A18">
        <w:rPr>
          <w:rFonts w:ascii="Times New Roman" w:hAnsi="Times New Roman" w:cs="Times New Roman"/>
          <w:sz w:val="28"/>
          <w:szCs w:val="28"/>
        </w:rPr>
        <w:t xml:space="preserve"> =  </w:t>
      </w:r>
      <w:r w:rsidRPr="000F559B">
        <w:rPr>
          <w:rFonts w:ascii="Times New Roman" w:hAnsi="Times New Roman" w:cs="Times New Roman"/>
          <w:sz w:val="28"/>
          <w:szCs w:val="28"/>
        </w:rPr>
        <w:t>Δ</w:t>
      </w:r>
      <w:r w:rsidR="000A7BED" w:rsidRPr="000F559B">
        <w:rPr>
          <w:rFonts w:ascii="Times New Roman" w:hAnsi="Times New Roman" w:cs="Times New Roman"/>
          <w:sz w:val="28"/>
          <w:szCs w:val="28"/>
        </w:rPr>
        <w:t>ВП</w:t>
      </w:r>
      <w:r w:rsidR="000A7BED" w:rsidRPr="005E3A1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0A7BED" w:rsidRPr="000F559B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="000A7BED" w:rsidRPr="005E3A18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0A7BED" w:rsidRPr="005E3A18">
        <w:rPr>
          <w:rFonts w:ascii="Times New Roman" w:hAnsi="Times New Roman" w:cs="Times New Roman"/>
          <w:sz w:val="28"/>
          <w:szCs w:val="28"/>
        </w:rPr>
        <w:t xml:space="preserve"> + </w:t>
      </w:r>
      <w:r w:rsidRPr="000F559B">
        <w:rPr>
          <w:rFonts w:ascii="Times New Roman" w:hAnsi="Times New Roman" w:cs="Times New Roman"/>
          <w:sz w:val="28"/>
          <w:szCs w:val="28"/>
        </w:rPr>
        <w:t>Δ</w:t>
      </w:r>
      <w:r w:rsidR="000A7BED" w:rsidRPr="000F559B">
        <w:rPr>
          <w:rFonts w:ascii="Times New Roman" w:hAnsi="Times New Roman" w:cs="Times New Roman"/>
          <w:sz w:val="28"/>
          <w:szCs w:val="28"/>
        </w:rPr>
        <w:t>ВП</w:t>
      </w:r>
      <w:r w:rsidR="000A7BED" w:rsidRPr="005E3A1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0A7BED" w:rsidRPr="000F559B">
        <w:rPr>
          <w:rFonts w:ascii="Times New Roman" w:hAnsi="Times New Roman" w:cs="Times New Roman"/>
          <w:sz w:val="28"/>
          <w:szCs w:val="28"/>
          <w:vertAlign w:val="subscript"/>
        </w:rPr>
        <w:t>Фотд</w:t>
      </w:r>
      <w:r w:rsidR="000A7BED" w:rsidRPr="005E3A18">
        <w:rPr>
          <w:rFonts w:ascii="Times New Roman" w:hAnsi="Times New Roman" w:cs="Times New Roman"/>
          <w:sz w:val="28"/>
          <w:szCs w:val="28"/>
          <w:vertAlign w:val="subscript"/>
        </w:rPr>
        <w:t xml:space="preserve">) </w:t>
      </w:r>
      <w:r w:rsidR="000E04C9" w:rsidRPr="005E3A18">
        <w:rPr>
          <w:rFonts w:ascii="Times New Roman" w:hAnsi="Times New Roman" w:cs="Times New Roman"/>
          <w:sz w:val="28"/>
          <w:szCs w:val="28"/>
        </w:rPr>
        <w:t xml:space="preserve">. </w:t>
      </w:r>
      <w:r w:rsidR="000E04C9" w:rsidRPr="005E3A18">
        <w:rPr>
          <w:rFonts w:ascii="Times New Roman" w:hAnsi="Times New Roman" w:cs="Times New Roman"/>
          <w:sz w:val="28"/>
          <w:szCs w:val="28"/>
        </w:rPr>
        <w:tab/>
      </w:r>
      <w:r w:rsidR="000F559B" w:rsidRPr="005E3A18">
        <w:rPr>
          <w:rFonts w:ascii="Times New Roman" w:hAnsi="Times New Roman" w:cs="Times New Roman"/>
          <w:sz w:val="28"/>
          <w:szCs w:val="28"/>
        </w:rPr>
        <w:tab/>
      </w:r>
      <w:r w:rsidR="000F559B" w:rsidRPr="005E3A18">
        <w:rPr>
          <w:rFonts w:ascii="Times New Roman" w:hAnsi="Times New Roman" w:cs="Times New Roman"/>
          <w:sz w:val="28"/>
          <w:szCs w:val="28"/>
        </w:rPr>
        <w:tab/>
      </w:r>
      <w:r w:rsidR="000A7BED" w:rsidRPr="005E3A18">
        <w:rPr>
          <w:rFonts w:ascii="Times New Roman" w:hAnsi="Times New Roman" w:cs="Times New Roman"/>
          <w:sz w:val="28"/>
          <w:szCs w:val="28"/>
        </w:rPr>
        <w:tab/>
      </w:r>
      <w:r w:rsidR="000A7BED" w:rsidRPr="005E3A18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>(</w:t>
      </w:r>
      <w:r w:rsidR="000E04C9" w:rsidRPr="000F559B">
        <w:rPr>
          <w:rFonts w:ascii="Times New Roman" w:hAnsi="Times New Roman" w:cs="Times New Roman"/>
          <w:sz w:val="28"/>
          <w:szCs w:val="28"/>
        </w:rPr>
        <w:t>11</w:t>
      </w:r>
      <w:r w:rsidR="000A7BED" w:rsidRPr="000F559B">
        <w:rPr>
          <w:rFonts w:ascii="Times New Roman" w:hAnsi="Times New Roman" w:cs="Times New Roman"/>
          <w:sz w:val="28"/>
          <w:szCs w:val="28"/>
        </w:rPr>
        <w:t>)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Прирост выпуска продукции за счет изменения стоимости основных средств  и изменения фондоотдачи можно рассчитать способом абсолютных разниц: </w:t>
      </w:r>
    </w:p>
    <w:p w:rsidR="000A7BED" w:rsidRPr="000F559B" w:rsidRDefault="00831A57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Δ</w:t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ВП </w:t>
      </w:r>
      <w:r w:rsidR="000A7BED" w:rsidRPr="000F559B">
        <w:rPr>
          <w:rFonts w:ascii="Times New Roman" w:hAnsi="Times New Roman" w:cs="Times New Roman"/>
          <w:sz w:val="28"/>
          <w:szCs w:val="28"/>
          <w:vertAlign w:val="subscript"/>
        </w:rPr>
        <w:t>(ОС)</w:t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 =  </w:t>
      </w:r>
      <w:r w:rsidRPr="000F559B">
        <w:rPr>
          <w:rFonts w:ascii="Times New Roman" w:hAnsi="Times New Roman" w:cs="Times New Roman"/>
          <w:sz w:val="28"/>
          <w:szCs w:val="28"/>
        </w:rPr>
        <w:t>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</m:bar>
      </m:oMath>
      <w:r w:rsidR="000A7BED" w:rsidRPr="000F559B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="000E04C9" w:rsidRPr="000F559B">
        <w:rPr>
          <w:rFonts w:ascii="Times New Roman" w:hAnsi="Times New Roman" w:cs="Times New Roman"/>
          <w:sz w:val="28"/>
          <w:szCs w:val="28"/>
        </w:rPr>
        <w:t>Фотд</w:t>
      </w:r>
      <w:r w:rsidR="0034735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0E04C9" w:rsidRPr="000F559B">
        <w:rPr>
          <w:rFonts w:ascii="Times New Roman" w:hAnsi="Times New Roman" w:cs="Times New Roman"/>
          <w:sz w:val="28"/>
          <w:szCs w:val="28"/>
        </w:rPr>
        <w:t xml:space="preserve">, </w:t>
      </w:r>
      <w:r w:rsidR="000E04C9" w:rsidRPr="000F559B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="000E04C9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  <w:t xml:space="preserve">       (</w:t>
      </w:r>
      <w:r w:rsidR="000E04C9" w:rsidRPr="000F559B">
        <w:rPr>
          <w:rFonts w:ascii="Times New Roman" w:hAnsi="Times New Roman" w:cs="Times New Roman"/>
          <w:sz w:val="28"/>
          <w:szCs w:val="28"/>
        </w:rPr>
        <w:t>12</w:t>
      </w:r>
      <w:r w:rsidR="000A7BED" w:rsidRPr="000F559B">
        <w:rPr>
          <w:rFonts w:ascii="Times New Roman" w:hAnsi="Times New Roman" w:cs="Times New Roman"/>
          <w:sz w:val="28"/>
          <w:szCs w:val="28"/>
        </w:rPr>
        <w:t>)</w:t>
      </w:r>
    </w:p>
    <w:p w:rsidR="000A7BED" w:rsidRPr="000F559B" w:rsidRDefault="00831A57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Δ</w:t>
      </w:r>
      <w:r w:rsidR="000A7BED" w:rsidRPr="000F559B">
        <w:rPr>
          <w:rFonts w:ascii="Times New Roman" w:hAnsi="Times New Roman" w:cs="Times New Roman"/>
          <w:sz w:val="28"/>
          <w:szCs w:val="28"/>
        </w:rPr>
        <w:t>ВП</w:t>
      </w:r>
      <w:r w:rsidR="000A7BED"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(Фотд) </w:t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= </w:t>
      </w:r>
      <w:r w:rsidRPr="000F559B">
        <w:rPr>
          <w:rFonts w:ascii="Times New Roman" w:hAnsi="Times New Roman" w:cs="Times New Roman"/>
          <w:sz w:val="28"/>
          <w:szCs w:val="28"/>
        </w:rPr>
        <w:t>Δ</w:t>
      </w:r>
      <w:r w:rsidR="000A7BED" w:rsidRPr="000F559B">
        <w:rPr>
          <w:rFonts w:ascii="Times New Roman" w:hAnsi="Times New Roman" w:cs="Times New Roman"/>
          <w:sz w:val="28"/>
          <w:szCs w:val="28"/>
        </w:rPr>
        <w:t>Фотд</w:t>
      </w:r>
      <w:r w:rsidR="000A7BED" w:rsidRPr="000F559B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</m:bar>
      </m:oMath>
      <w:r w:rsidR="000E04C9"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0E04C9" w:rsidRPr="000F559B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E04C9" w:rsidRPr="000F559B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       (</w:t>
      </w:r>
      <w:r w:rsidR="000E04C9" w:rsidRPr="000F559B">
        <w:rPr>
          <w:rFonts w:ascii="Times New Roman" w:hAnsi="Times New Roman" w:cs="Times New Roman"/>
          <w:sz w:val="28"/>
          <w:szCs w:val="28"/>
        </w:rPr>
        <w:t>13</w:t>
      </w:r>
      <w:r w:rsidR="000A7BED" w:rsidRPr="000F559B">
        <w:rPr>
          <w:rFonts w:ascii="Times New Roman" w:hAnsi="Times New Roman" w:cs="Times New Roman"/>
          <w:sz w:val="28"/>
          <w:szCs w:val="28"/>
        </w:rPr>
        <w:t>)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или интегральным методом: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где, ОС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F559B">
        <w:rPr>
          <w:rFonts w:ascii="Times New Roman" w:hAnsi="Times New Roman" w:cs="Times New Roman"/>
          <w:sz w:val="28"/>
          <w:szCs w:val="28"/>
        </w:rPr>
        <w:t>– среднегодовая стоимость основных средств в отчетном периоде</w:t>
      </w:r>
      <w:r w:rsidR="00831A57" w:rsidRPr="000F559B">
        <w:rPr>
          <w:rFonts w:ascii="Times New Roman" w:hAnsi="Times New Roman" w:cs="Times New Roman"/>
          <w:sz w:val="28"/>
          <w:szCs w:val="28"/>
        </w:rPr>
        <w:t>,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Другим важным показателем, характеризующим эффективность использования основных средств, является фондоемкость основных средств: </w:t>
      </w:r>
    </w:p>
    <w:p w:rsidR="000A7BED" w:rsidRPr="000F559B" w:rsidRDefault="0034735A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position w:val="-26"/>
          <w:sz w:val="28"/>
          <w:szCs w:val="28"/>
        </w:rPr>
        <w:object w:dxaOrig="2140" w:dyaOrig="680">
          <v:shape id="_x0000_i1026" type="#_x0000_t75" style="width:125.2pt;height:40.05pt" o:ole="">
            <v:imagedata r:id="rId9" o:title=""/>
          </v:shape>
          <o:OLEObject Type="Embed" ProgID="Equation.3" ShapeID="_x0000_i1026" DrawAspect="Content" ObjectID="_1460223920" r:id="rId10"/>
        </w:object>
      </w:r>
      <w:r w:rsidR="000A7BED" w:rsidRPr="000F559B">
        <w:rPr>
          <w:rFonts w:ascii="Times New Roman" w:hAnsi="Times New Roman" w:cs="Times New Roman"/>
          <w:sz w:val="28"/>
          <w:szCs w:val="28"/>
        </w:rPr>
        <w:t xml:space="preserve">, </w:t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="000A7BED" w:rsidRPr="000F559B">
        <w:rPr>
          <w:rFonts w:ascii="Times New Roman" w:hAnsi="Times New Roman" w:cs="Times New Roman"/>
          <w:sz w:val="28"/>
          <w:szCs w:val="28"/>
        </w:rPr>
        <w:tab/>
        <w:t xml:space="preserve">     (</w:t>
      </w:r>
      <w:r>
        <w:rPr>
          <w:rFonts w:ascii="Times New Roman" w:hAnsi="Times New Roman" w:cs="Times New Roman"/>
          <w:sz w:val="28"/>
          <w:szCs w:val="28"/>
        </w:rPr>
        <w:t>14</w:t>
      </w:r>
      <w:r w:rsidR="000A7BED" w:rsidRPr="000F559B">
        <w:rPr>
          <w:rFonts w:ascii="Times New Roman" w:hAnsi="Times New Roman" w:cs="Times New Roman"/>
          <w:sz w:val="28"/>
          <w:szCs w:val="28"/>
        </w:rPr>
        <w:t>)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где </w:t>
      </w:r>
      <w:r w:rsidRPr="000F559B">
        <w:rPr>
          <w:rFonts w:ascii="Times New Roman" w:hAnsi="Times New Roman" w:cs="Times New Roman"/>
          <w:sz w:val="28"/>
          <w:szCs w:val="28"/>
        </w:rPr>
        <w:tab/>
        <w:t>Фемк. – фондоемкость.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Изменение фондоемкости в динамике показывает изменение стоимости основных средств на один рубль продукции и применяется при определении суммы относительного перерасхода или экономии средств в основные фонды (Э):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Э = ( Фемк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0F559B">
        <w:rPr>
          <w:rFonts w:ascii="Times New Roman" w:hAnsi="Times New Roman" w:cs="Times New Roman"/>
          <w:sz w:val="28"/>
          <w:szCs w:val="28"/>
        </w:rPr>
        <w:t>– Фемк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0F559B">
        <w:rPr>
          <w:rFonts w:ascii="Times New Roman" w:hAnsi="Times New Roman" w:cs="Times New Roman"/>
          <w:sz w:val="28"/>
          <w:szCs w:val="28"/>
        </w:rPr>
        <w:t xml:space="preserve"> ) * ВП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F559B">
        <w:rPr>
          <w:rFonts w:ascii="Times New Roman" w:hAnsi="Times New Roman" w:cs="Times New Roman"/>
          <w:sz w:val="28"/>
          <w:szCs w:val="28"/>
        </w:rPr>
        <w:t xml:space="preserve">, </w:t>
      </w:r>
      <w:r w:rsidRPr="000F559B">
        <w:rPr>
          <w:rFonts w:ascii="Times New Roman" w:hAnsi="Times New Roman" w:cs="Times New Roman"/>
          <w:sz w:val="28"/>
          <w:szCs w:val="28"/>
        </w:rPr>
        <w:tab/>
      </w:r>
      <w:r w:rsidR="000F559B" w:rsidRPr="002F3EA1">
        <w:rPr>
          <w:rFonts w:ascii="Times New Roman" w:hAnsi="Times New Roman" w:cs="Times New Roman"/>
          <w:sz w:val="28"/>
          <w:szCs w:val="28"/>
        </w:rPr>
        <w:tab/>
      </w:r>
      <w:r w:rsidRPr="000F559B">
        <w:rPr>
          <w:rFonts w:ascii="Times New Roman" w:hAnsi="Times New Roman" w:cs="Times New Roman"/>
          <w:sz w:val="28"/>
          <w:szCs w:val="28"/>
        </w:rPr>
        <w:tab/>
      </w:r>
      <w:r w:rsidRPr="000F559B">
        <w:rPr>
          <w:rFonts w:ascii="Times New Roman" w:hAnsi="Times New Roman" w:cs="Times New Roman"/>
          <w:sz w:val="28"/>
          <w:szCs w:val="28"/>
        </w:rPr>
        <w:tab/>
      </w:r>
      <w:r w:rsidRPr="000F559B">
        <w:rPr>
          <w:rFonts w:ascii="Times New Roman" w:hAnsi="Times New Roman" w:cs="Times New Roman"/>
          <w:sz w:val="28"/>
          <w:szCs w:val="28"/>
        </w:rPr>
        <w:tab/>
        <w:t xml:space="preserve">     (</w:t>
      </w:r>
      <w:r w:rsidR="0034735A">
        <w:rPr>
          <w:rFonts w:ascii="Times New Roman" w:hAnsi="Times New Roman" w:cs="Times New Roman"/>
          <w:sz w:val="28"/>
          <w:szCs w:val="28"/>
        </w:rPr>
        <w:t>15</w:t>
      </w:r>
      <w:r w:rsidRPr="000F559B">
        <w:rPr>
          <w:rFonts w:ascii="Times New Roman" w:hAnsi="Times New Roman" w:cs="Times New Roman"/>
          <w:sz w:val="28"/>
          <w:szCs w:val="28"/>
        </w:rPr>
        <w:t>)</w:t>
      </w:r>
    </w:p>
    <w:p w:rsidR="000F559B" w:rsidRPr="002F3EA1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0A7BED" w:rsidRPr="000F559B" w:rsidRDefault="000A7BED" w:rsidP="001728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559B">
        <w:rPr>
          <w:rFonts w:ascii="Times New Roman" w:hAnsi="Times New Roman" w:cs="Times New Roman"/>
          <w:sz w:val="28"/>
          <w:szCs w:val="28"/>
        </w:rPr>
        <w:t>Фемк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F559B">
        <w:rPr>
          <w:rFonts w:ascii="Times New Roman" w:hAnsi="Times New Roman" w:cs="Times New Roman"/>
          <w:sz w:val="28"/>
          <w:szCs w:val="28"/>
        </w:rPr>
        <w:t>Фемк</w:t>
      </w:r>
      <w:r w:rsidRPr="000F559B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0F559B">
        <w:rPr>
          <w:rFonts w:ascii="Times New Roman" w:hAnsi="Times New Roman" w:cs="Times New Roman"/>
          <w:sz w:val="28"/>
          <w:szCs w:val="28"/>
        </w:rPr>
        <w:t xml:space="preserve"> – фондоемкость отчетного и базисного периода соответственно.</w:t>
      </w:r>
    </w:p>
    <w:p w:rsidR="005E3A18" w:rsidRDefault="005E3A18" w:rsidP="0017283F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526D" w:rsidRDefault="0046526D" w:rsidP="0017283F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526D" w:rsidRPr="002F3EA1" w:rsidRDefault="0046526D" w:rsidP="0017283F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4BFA" w:rsidRDefault="00737E86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4B4BFA" w:rsidRPr="000F55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Организационно-экономическая характеристика </w:t>
      </w:r>
      <w:r w:rsidR="00CF7ACC">
        <w:rPr>
          <w:rFonts w:ascii="Times New Roman" w:hAnsi="Times New Roman" w:cs="Times New Roman"/>
          <w:b/>
          <w:color w:val="000000"/>
          <w:sz w:val="28"/>
          <w:szCs w:val="28"/>
        </w:rPr>
        <w:t>ООО «Восток-Авиа»</w:t>
      </w:r>
    </w:p>
    <w:p w:rsidR="00CF7ACC" w:rsidRPr="000F559B" w:rsidRDefault="00CF7ACC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375C4" w:rsidRPr="000F559B" w:rsidRDefault="004B4BFA" w:rsidP="0017283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b/>
          <w:color w:val="000000"/>
          <w:sz w:val="28"/>
          <w:szCs w:val="28"/>
        </w:rPr>
        <w:t>2.1</w:t>
      </w:r>
      <w:r w:rsidR="00CF7A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Организационная характеристика</w:t>
      </w:r>
    </w:p>
    <w:p w:rsidR="00CF7ACC" w:rsidRDefault="00CF7ACC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5C4" w:rsidRPr="000F559B" w:rsidRDefault="004B4BFA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59B">
        <w:rPr>
          <w:rFonts w:ascii="Times New Roman" w:hAnsi="Times New Roman" w:cs="Times New Roman"/>
          <w:sz w:val="28"/>
          <w:szCs w:val="28"/>
        </w:rPr>
        <w:t>ООО «Восток-Авиа» считается созданным, как юриди</w:t>
      </w:r>
      <w:r w:rsidR="009375C4" w:rsidRPr="000F559B">
        <w:rPr>
          <w:rFonts w:ascii="Times New Roman" w:hAnsi="Times New Roman" w:cs="Times New Roman"/>
          <w:sz w:val="28"/>
          <w:szCs w:val="28"/>
        </w:rPr>
        <w:t xml:space="preserve">ческое лицо 22 сентября 2011 года. Организация </w:t>
      </w:r>
      <w:r w:rsidR="00E3343A" w:rsidRPr="000F559B">
        <w:rPr>
          <w:rFonts w:ascii="Times New Roman" w:hAnsi="Times New Roman" w:cs="Times New Roman"/>
          <w:sz w:val="28"/>
          <w:szCs w:val="28"/>
        </w:rPr>
        <w:t>относится в малым предприятиям не полу</w:t>
      </w:r>
      <w:r w:rsidR="00CF7ACC">
        <w:rPr>
          <w:rFonts w:ascii="Times New Roman" w:hAnsi="Times New Roman" w:cs="Times New Roman"/>
          <w:sz w:val="28"/>
          <w:szCs w:val="28"/>
        </w:rPr>
        <w:t>чающая государственных субсидий</w:t>
      </w:r>
      <w:r w:rsidR="00E3343A" w:rsidRPr="000F559B">
        <w:rPr>
          <w:rFonts w:ascii="Times New Roman" w:hAnsi="Times New Roman" w:cs="Times New Roman"/>
          <w:sz w:val="28"/>
          <w:szCs w:val="28"/>
        </w:rPr>
        <w:t>, и осуществляющая деятельность за счет собственных средств.</w:t>
      </w:r>
      <w:r w:rsidR="00E3343A"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Общество было образовано для </w:t>
      </w:r>
      <w:r w:rsidR="009375C4"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</w:t>
      </w:r>
      <w:r w:rsidR="00E3343A"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ятельности </w:t>
      </w:r>
      <w:r w:rsidR="009375C4"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воздушного пассажирского транспорта, не подчиняющегося расписанию.</w:t>
      </w:r>
    </w:p>
    <w:p w:rsidR="00384679" w:rsidRPr="000F559B" w:rsidRDefault="009375C4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Услуги </w:t>
      </w:r>
      <w:r w:rsidR="00384679"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осуществляют</w:t>
      </w:r>
      <w:r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различно</w:t>
      </w:r>
      <w:r w:rsidR="00CF7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 порядка</w:t>
      </w:r>
      <w:r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375C4" w:rsidRPr="000F559B" w:rsidRDefault="00CF7ACC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 первого порядка</w:t>
      </w:r>
      <w:r w:rsidR="009375C4" w:rsidRPr="000F5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9375C4" w:rsidRPr="000F559B" w:rsidRDefault="009375C4" w:rsidP="0017283F">
      <w:pPr>
        <w:pStyle w:val="a8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авиа наблюдение</w:t>
      </w:r>
    </w:p>
    <w:p w:rsidR="009375C4" w:rsidRPr="000F559B" w:rsidRDefault="009375C4" w:rsidP="0017283F">
      <w:pPr>
        <w:pStyle w:val="a8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авиа тренировки</w:t>
      </w:r>
    </w:p>
    <w:p w:rsidR="00E3343A" w:rsidRPr="000F559B" w:rsidRDefault="00CF7ACC" w:rsidP="0017283F">
      <w:pPr>
        <w:pStyle w:val="a8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тушение возгараний (</w:t>
      </w:r>
      <w:r w:rsidR="009375C4" w:rsidRPr="000F559B">
        <w:rPr>
          <w:rFonts w:ascii="Times New Roman" w:hAnsi="Times New Roman" w:cs="Times New Roman"/>
          <w:color w:val="000000"/>
          <w:sz w:val="28"/>
          <w:szCs w:val="28"/>
        </w:rPr>
        <w:t>по договору с лесоохраной, в целях сохранения лесного фонда Красноярского края)</w:t>
      </w:r>
    </w:p>
    <w:p w:rsidR="00E3343A" w:rsidRPr="000F559B" w:rsidRDefault="00E3343A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Услуги второго порядка:</w:t>
      </w:r>
    </w:p>
    <w:p w:rsidR="00E3343A" w:rsidRPr="000F559B" w:rsidRDefault="00E3343A" w:rsidP="0017283F">
      <w:pPr>
        <w:pStyle w:val="a8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съемка по заявкам геологоразведочных исследований</w:t>
      </w:r>
    </w:p>
    <w:p w:rsidR="00E3343A" w:rsidRPr="000F559B" w:rsidRDefault="00E3343A" w:rsidP="0017283F">
      <w:pPr>
        <w:pStyle w:val="a8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по подсчету поголовья</w:t>
      </w:r>
    </w:p>
    <w:p w:rsidR="00E3343A" w:rsidRPr="000F559B" w:rsidRDefault="00E3343A" w:rsidP="0017283F">
      <w:pPr>
        <w:pStyle w:val="a8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по заявкам заповедников и иных учреждений</w:t>
      </w:r>
    </w:p>
    <w:p w:rsidR="00E3343A" w:rsidRPr="000F559B" w:rsidRDefault="00E3343A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Услуги третьего уровня:</w:t>
      </w:r>
    </w:p>
    <w:p w:rsidR="005E3A18" w:rsidRPr="005E3A18" w:rsidRDefault="00E3343A" w:rsidP="0017283F">
      <w:pPr>
        <w:pStyle w:val="a8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>подготовка пилотов малых воздушных судов</w:t>
      </w:r>
    </w:p>
    <w:p w:rsidR="00FD55B1" w:rsidRDefault="005E3A18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</w:t>
      </w:r>
      <w:r w:rsidR="00426EB4">
        <w:rPr>
          <w:rFonts w:ascii="Times New Roman" w:hAnsi="Times New Roman" w:cs="Times New Roman"/>
          <w:color w:val="000000"/>
          <w:sz w:val="28"/>
          <w:szCs w:val="28"/>
        </w:rPr>
        <w:t>анизация обладает крупными  собственными основными средствами такие как Ан-2</w:t>
      </w:r>
      <w:r w:rsidR="00CF7ACC">
        <w:rPr>
          <w:rFonts w:ascii="Times New Roman" w:hAnsi="Times New Roman" w:cs="Times New Roman"/>
          <w:color w:val="000000"/>
          <w:sz w:val="28"/>
          <w:szCs w:val="28"/>
        </w:rPr>
        <w:t xml:space="preserve"> (польскокого производств)</w:t>
      </w:r>
      <w:r w:rsidR="00426EB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F748A">
        <w:rPr>
          <w:rFonts w:ascii="Times New Roman" w:hAnsi="Times New Roman" w:cs="Times New Roman"/>
          <w:color w:val="000000"/>
          <w:sz w:val="28"/>
          <w:szCs w:val="28"/>
          <w:lang w:val="en-US"/>
        </w:rPr>
        <w:t>Cessna</w:t>
      </w:r>
      <w:r w:rsidR="00FF748A" w:rsidRPr="00FF748A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r w:rsidR="0034735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F748A">
        <w:rPr>
          <w:rFonts w:ascii="Times New Roman" w:hAnsi="Times New Roman" w:cs="Times New Roman"/>
          <w:color w:val="000000"/>
          <w:sz w:val="28"/>
          <w:szCs w:val="28"/>
        </w:rPr>
        <w:t>мериканского произ</w:t>
      </w:r>
      <w:r w:rsidR="00CF7ACC">
        <w:rPr>
          <w:rFonts w:ascii="Times New Roman" w:hAnsi="Times New Roman" w:cs="Times New Roman"/>
          <w:color w:val="000000"/>
          <w:sz w:val="28"/>
          <w:szCs w:val="28"/>
        </w:rPr>
        <w:t>водства)</w:t>
      </w:r>
      <w:r w:rsidR="00FF74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6EB4" w:rsidRPr="00426EB4">
        <w:rPr>
          <w:rFonts w:ascii="Times New Roman" w:hAnsi="Times New Roman" w:cs="Times New Roman"/>
          <w:bCs/>
          <w:color w:val="000000"/>
          <w:sz w:val="28"/>
          <w:szCs w:val="28"/>
        </w:rPr>
        <w:t>Lexus</w:t>
      </w:r>
      <w:r w:rsidR="00426E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седан 2006г.,нежилое</w:t>
      </w:r>
      <w:r w:rsidR="00CF7A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помещение в Шарыповском районе</w:t>
      </w:r>
      <w:r w:rsidR="00426E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аэродром </w:t>
      </w:r>
      <w:r w:rsidR="00FF748A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426EB4">
        <w:rPr>
          <w:rFonts w:ascii="Times New Roman" w:hAnsi="Times New Roman" w:cs="Times New Roman"/>
          <w:bCs/>
          <w:color w:val="000000"/>
          <w:sz w:val="28"/>
          <w:szCs w:val="28"/>
        </w:rPr>
        <w:t>(Шарыповский район) в качестве учебной базы для подготовки пилотов</w:t>
      </w:r>
      <w:r w:rsidR="00FF74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базирования техники</w:t>
      </w:r>
      <w:r w:rsidR="00426EB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D55B1" w:rsidRDefault="00FD55B1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Структуру управления можно оценить как рациональную, однако на 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О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Восток-Авиа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не выделен аналитический отдел, который мог бы 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заниматься анализом. На 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О «</w:t>
      </w:r>
      <w:r w:rsidR="00CF7ACC">
        <w:rPr>
          <w:rFonts w:ascii="Times New Roman" w:hAnsi="Times New Roman" w:cs="Times New Roman"/>
          <w:bCs/>
          <w:color w:val="000000"/>
          <w:sz w:val="28"/>
          <w:szCs w:val="28"/>
        </w:rPr>
        <w:t>Восток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-Авиа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экономический анализ финансово-хозяйственной деятельности проводит главный бухгалтер, который в конце каждого месяца подводит итоги работы за истекший период путем анализа финансовых результатов, что является отрицательным моментом структуры управления. </w:t>
      </w:r>
    </w:p>
    <w:p w:rsidR="00CF7ACC" w:rsidRDefault="00CF7ACC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5486400" cy="3200400"/>
            <wp:effectExtent l="19050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CF7ACC" w:rsidRDefault="00CF7ACC" w:rsidP="00CF7ACC">
      <w:pPr>
        <w:autoSpaceDE w:val="0"/>
        <w:autoSpaceDN w:val="0"/>
        <w:adjustRightInd w:val="0"/>
        <w:snapToGri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Рисунок 1 – Организационная структура ООО «Восток-Авиа»</w:t>
      </w:r>
    </w:p>
    <w:p w:rsidR="00CF7ACC" w:rsidRDefault="00CF7ACC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55B1" w:rsidRPr="00FD55B1" w:rsidRDefault="00FD55B1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Постановка анализа на предприятии </w:t>
      </w:r>
      <w:r w:rsidR="005A2196">
        <w:rPr>
          <w:rFonts w:ascii="Times New Roman" w:hAnsi="Times New Roman" w:cs="Times New Roman"/>
          <w:bCs/>
          <w:color w:val="000000"/>
          <w:sz w:val="28"/>
          <w:szCs w:val="28"/>
        </w:rPr>
        <w:t>на среднем уровне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основанная на практических знаниях, </w:t>
      </w:r>
      <w:r w:rsidR="005A2196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использования ЭВМ </w:t>
      </w:r>
      <w:r w:rsidR="0089359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D55B1" w:rsidRPr="00FD55B1" w:rsidRDefault="00FD55B1" w:rsidP="0017283F">
      <w:pPr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В задачи бухгалтерии входит:</w:t>
      </w:r>
    </w:p>
    <w:p w:rsidR="00FD55B1" w:rsidRPr="00FD55B1" w:rsidRDefault="00FD55B1" w:rsidP="0017283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учета финансово-хозяйственной деятельности 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О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Восток-Авиа</w:t>
      </w: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FD55B1" w:rsidRPr="00FD55B1" w:rsidRDefault="00FD55B1" w:rsidP="0017283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Контроль за экономным использованием материальных, трудовых и финансовых ресурсов, сохранностью собственности предприятия.</w:t>
      </w:r>
    </w:p>
    <w:p w:rsidR="00FD55B1" w:rsidRDefault="00FD55B1" w:rsidP="0017283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полной и достоверной информации о деятельности организации и о его имущественном положении, необходимой внутренним пользователям бухгалтерс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кой отчетности – руководителям.</w:t>
      </w:r>
    </w:p>
    <w:p w:rsidR="00FD55B1" w:rsidRPr="00FD55B1" w:rsidRDefault="00FD55B1" w:rsidP="0017283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Обеспечение информацией, необходимой внутренним и внешним пользователям бухгалтерской отчетности для контроля за соблюдением законодательства Российско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й Федерации.</w:t>
      </w:r>
    </w:p>
    <w:p w:rsidR="00FD55B1" w:rsidRDefault="00FD55B1" w:rsidP="0017283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Предотвращение отрицательных результатов хозяйственной деятельности организации выявление внутрихозяйственных резервов </w:t>
      </w:r>
    </w:p>
    <w:p w:rsidR="00CF7ACC" w:rsidRDefault="00CF7ACC" w:rsidP="0017283F">
      <w:pPr>
        <w:jc w:val="both"/>
        <w:rPr>
          <w:rFonts w:cs="mes-Roman"/>
          <w:b/>
          <w:sz w:val="28"/>
          <w:szCs w:val="28"/>
        </w:rPr>
      </w:pPr>
    </w:p>
    <w:p w:rsidR="000137B2" w:rsidRDefault="000137B2" w:rsidP="0017283F">
      <w:pPr>
        <w:jc w:val="both"/>
        <w:rPr>
          <w:b/>
          <w:sz w:val="28"/>
          <w:szCs w:val="28"/>
        </w:rPr>
      </w:pPr>
      <w:r w:rsidRPr="000137B2">
        <w:rPr>
          <w:rFonts w:ascii="mes-Roman" w:hAnsi="mes-Roman" w:cs="mes-Roman"/>
          <w:b/>
          <w:sz w:val="28"/>
          <w:szCs w:val="28"/>
        </w:rPr>
        <w:t>2.2</w:t>
      </w:r>
      <w:r w:rsidRPr="000137B2">
        <w:rPr>
          <w:b/>
          <w:sz w:val="28"/>
          <w:szCs w:val="28"/>
        </w:rPr>
        <w:t xml:space="preserve">Экспресс-анализ результатов хозяйственно-финансовой деятельности ифинансового состояния </w:t>
      </w:r>
      <w:r w:rsidR="00A32C74">
        <w:rPr>
          <w:b/>
          <w:sz w:val="28"/>
          <w:szCs w:val="28"/>
        </w:rPr>
        <w:t xml:space="preserve">ООО « Восток – Авиа» </w:t>
      </w:r>
    </w:p>
    <w:p w:rsidR="00CF7ACC" w:rsidRDefault="00CF7ACC" w:rsidP="00CF7ACC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445E" w:rsidRDefault="00CF7ACC" w:rsidP="00CF7ACC">
      <w:pPr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9445E" w:rsidRPr="00EE235A">
        <w:rPr>
          <w:sz w:val="28"/>
          <w:szCs w:val="28"/>
        </w:rPr>
        <w:t>сновные показатели хозяйственной деятельности организации за анализируемый пери</w:t>
      </w:r>
      <w:r w:rsidR="00D9445E">
        <w:rPr>
          <w:sz w:val="28"/>
          <w:szCs w:val="28"/>
        </w:rPr>
        <w:t>од</w:t>
      </w:r>
      <w:r>
        <w:rPr>
          <w:sz w:val="28"/>
          <w:szCs w:val="28"/>
        </w:rPr>
        <w:t xml:space="preserve"> представлены в таблице 1.</w:t>
      </w:r>
    </w:p>
    <w:p w:rsidR="00D9445E" w:rsidRDefault="00D9445E" w:rsidP="00D9445E">
      <w:pPr>
        <w:pStyle w:val="3"/>
        <w:spacing w:after="0" w:line="360" w:lineRule="auto"/>
        <w:jc w:val="both"/>
        <w:rPr>
          <w:sz w:val="28"/>
          <w:szCs w:val="28"/>
        </w:rPr>
      </w:pPr>
      <w:r w:rsidRPr="00EE235A">
        <w:rPr>
          <w:sz w:val="28"/>
          <w:szCs w:val="28"/>
        </w:rPr>
        <w:t>Таблица 1 – Анализ</w:t>
      </w:r>
      <w:r>
        <w:rPr>
          <w:sz w:val="28"/>
          <w:szCs w:val="28"/>
        </w:rPr>
        <w:t xml:space="preserve"> динамики </w:t>
      </w:r>
      <w:r w:rsidRPr="00EE235A">
        <w:rPr>
          <w:sz w:val="28"/>
          <w:szCs w:val="28"/>
        </w:rPr>
        <w:t>результатов хозяйственной деятельности</w:t>
      </w:r>
      <w:r>
        <w:rPr>
          <w:sz w:val="28"/>
          <w:szCs w:val="28"/>
        </w:rPr>
        <w:t xml:space="preserve">  ООО</w:t>
      </w:r>
      <w:r w:rsidRPr="00EE235A">
        <w:rPr>
          <w:sz w:val="28"/>
          <w:szCs w:val="28"/>
        </w:rPr>
        <w:t>«</w:t>
      </w:r>
      <w:r w:rsidR="00CF7ACC">
        <w:rPr>
          <w:sz w:val="28"/>
          <w:szCs w:val="28"/>
        </w:rPr>
        <w:t>Восток-Авиа</w:t>
      </w:r>
      <w:r w:rsidRPr="00EE235A">
        <w:rPr>
          <w:sz w:val="28"/>
          <w:szCs w:val="28"/>
        </w:rPr>
        <w:t xml:space="preserve">» за </w:t>
      </w:r>
      <w:r>
        <w:rPr>
          <w:sz w:val="28"/>
          <w:szCs w:val="28"/>
        </w:rPr>
        <w:t>2012</w:t>
      </w:r>
      <w:r w:rsidRPr="00EE235A">
        <w:rPr>
          <w:sz w:val="28"/>
          <w:szCs w:val="28"/>
        </w:rPr>
        <w:t>-</w:t>
      </w:r>
      <w:r>
        <w:rPr>
          <w:sz w:val="28"/>
          <w:szCs w:val="28"/>
        </w:rPr>
        <w:t>2013</w:t>
      </w:r>
      <w:r w:rsidRPr="00EE235A">
        <w:rPr>
          <w:sz w:val="28"/>
          <w:szCs w:val="28"/>
        </w:rPr>
        <w:t xml:space="preserve"> гг.</w:t>
      </w:r>
    </w:p>
    <w:tbl>
      <w:tblPr>
        <w:tblW w:w="9728" w:type="dxa"/>
        <w:tblInd w:w="103" w:type="dxa"/>
        <w:tblLook w:val="04A0"/>
      </w:tblPr>
      <w:tblGrid>
        <w:gridCol w:w="4683"/>
        <w:gridCol w:w="996"/>
        <w:gridCol w:w="1240"/>
        <w:gridCol w:w="1449"/>
        <w:gridCol w:w="1360"/>
      </w:tblGrid>
      <w:tr w:rsidR="00D9445E" w:rsidRPr="00D9445E" w:rsidTr="00CF7ACC">
        <w:trPr>
          <w:trHeight w:val="63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CF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CF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CF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CF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 (+,-)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CF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D9445E" w:rsidRPr="00CF7ACC" w:rsidTr="00CF7ACC">
        <w:trPr>
          <w:trHeight w:val="56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CF7ACC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CF7ACC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CF7ACC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CF7ACC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CF7ACC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CF7ACC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CF7ACC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CF7ACC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CF7ACC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CF7ACC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</w:tr>
      <w:tr w:rsidR="00D9445E" w:rsidRPr="00D9445E" w:rsidTr="00CF7ACC">
        <w:trPr>
          <w:trHeight w:val="31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 Выручка от оказания услуг, 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64392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176037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111645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273,4</w:t>
            </w:r>
          </w:p>
        </w:tc>
      </w:tr>
      <w:tr w:rsidR="00D9445E" w:rsidRPr="00D9445E" w:rsidTr="00CF7ACC">
        <w:trPr>
          <w:trHeight w:val="63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2.                   Среднесписочная численность работников, чел.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159,7</w:t>
            </w:r>
          </w:p>
        </w:tc>
      </w:tr>
      <w:tr w:rsidR="00D9445E" w:rsidRPr="00D9445E" w:rsidTr="00CF7ACC">
        <w:trPr>
          <w:trHeight w:val="63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3.                   Среднесписочная численность авиа работников, чел.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156,1</w:t>
            </w:r>
          </w:p>
        </w:tc>
      </w:tr>
      <w:tr w:rsidR="00D9445E" w:rsidRPr="00D9445E" w:rsidTr="00CF7ACC">
        <w:trPr>
          <w:trHeight w:val="31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4.                   Удельный вес авиа работников, 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56,94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55,65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9445E" w:rsidRPr="00D9445E" w:rsidTr="00CF7ACC">
        <w:trPr>
          <w:trHeight w:val="63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5.                   Производительность труда, тыс. руб./чел.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1570,54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2750,58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175,1</w:t>
            </w:r>
          </w:p>
        </w:tc>
      </w:tr>
      <w:tr w:rsidR="00D9445E" w:rsidRPr="00D9445E" w:rsidTr="00CF7ACC">
        <w:trPr>
          <w:trHeight w:val="63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                   Производительность одного ави работника, тыс. руб./чел.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894,33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1530,76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</w:p>
        </w:tc>
      </w:tr>
      <w:tr w:rsidR="00D9445E" w:rsidRPr="00D9445E" w:rsidTr="00CF7ACC">
        <w:trPr>
          <w:trHeight w:val="31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7.                Расходы на оплату труда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7949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12972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5023,2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163,2</w:t>
            </w:r>
          </w:p>
        </w:tc>
      </w:tr>
      <w:tr w:rsidR="00D9445E" w:rsidRPr="00D9445E" w:rsidTr="00CF7ACC">
        <w:trPr>
          <w:trHeight w:val="63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8.               Расходы на оплату труда на 1 работника, 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</w:tr>
    </w:tbl>
    <w:p w:rsidR="00D9445E" w:rsidRPr="00EE235A" w:rsidRDefault="00D9445E" w:rsidP="00D9445E">
      <w:pPr>
        <w:pStyle w:val="3"/>
        <w:spacing w:after="0" w:line="360" w:lineRule="auto"/>
        <w:jc w:val="both"/>
        <w:rPr>
          <w:sz w:val="28"/>
          <w:szCs w:val="28"/>
        </w:rPr>
      </w:pPr>
    </w:p>
    <w:p w:rsidR="006B2E9F" w:rsidRDefault="00D9445E" w:rsidP="00D9445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Данные проведенного анализа свидетельствуют об увеличении выручки от оказания услуг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t>более чем в 2,7 раза</w:t>
      </w: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что заслуживает положительной оценки. По итогам отчетного периода произошло увеличение численности работников на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43 </w:t>
      </w: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человека, при этом численность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t>авиа</w:t>
      </w: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работников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увеличилась на 23 человека. Удельный вес данной группы работников по итогам отчетного периода составил 55,65%.</w:t>
      </w:r>
    </w:p>
    <w:p w:rsidR="00D9445E" w:rsidRPr="00D9445E" w:rsidRDefault="00D9445E" w:rsidP="00D9445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итогам отчетного периода можно дать положительную оценку экономически оправданного роста расходов на оплату труда на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t>63,2</w:t>
      </w: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%, так как производительность труда сотрудников организации возросла на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t>71,2</w:t>
      </w: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%, что заслуживает положительной экономической оценки. Данная динамика привела к росту средней заработной платы по итогам года на </w:t>
      </w:r>
      <w:r w:rsidR="006B2E9F">
        <w:rPr>
          <w:rFonts w:ascii="Times New Roman" w:eastAsia="Calibri" w:hAnsi="Times New Roman" w:cs="Times New Roman"/>
          <w:color w:val="000000"/>
          <w:sz w:val="28"/>
          <w:szCs w:val="28"/>
        </w:rPr>
        <w:t>2,2</w:t>
      </w:r>
      <w:r w:rsidRPr="00D9445E">
        <w:rPr>
          <w:rFonts w:ascii="Times New Roman" w:eastAsia="Calibri" w:hAnsi="Times New Roman" w:cs="Times New Roman"/>
          <w:color w:val="000000"/>
          <w:sz w:val="28"/>
          <w:szCs w:val="28"/>
        </w:rPr>
        <w:t>%.</w:t>
      </w:r>
    </w:p>
    <w:p w:rsidR="00D9445E" w:rsidRPr="00EE235A" w:rsidRDefault="00D9445E" w:rsidP="00D9445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35A">
        <w:rPr>
          <w:rFonts w:ascii="Times New Roman" w:hAnsi="Times New Roman" w:cs="Times New Roman"/>
          <w:color w:val="000000"/>
          <w:sz w:val="28"/>
          <w:szCs w:val="28"/>
        </w:rPr>
        <w:t>Целью проведения анализа финансовых результатов деятельности организации является рассмотрение динамики и структуры финансовых результатов организации, а также определение факторов влияния на анализируемый показатель.</w:t>
      </w:r>
    </w:p>
    <w:p w:rsidR="00D9445E" w:rsidRPr="00EE235A" w:rsidRDefault="00D9445E" w:rsidP="00D944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35A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E235A">
        <w:rPr>
          <w:rFonts w:ascii="Times New Roman" w:hAnsi="Times New Roman" w:cs="Times New Roman"/>
          <w:sz w:val="28"/>
          <w:szCs w:val="28"/>
        </w:rPr>
        <w:t xml:space="preserve"> – Анализ динамики финансовых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 ООО </w:t>
      </w:r>
      <w:r w:rsidRPr="00EE235A">
        <w:rPr>
          <w:rFonts w:ascii="Times New Roman" w:hAnsi="Times New Roman" w:cs="Times New Roman"/>
          <w:sz w:val="28"/>
          <w:szCs w:val="28"/>
        </w:rPr>
        <w:t>«</w:t>
      </w:r>
      <w:r w:rsidR="00CF7ACC">
        <w:rPr>
          <w:rFonts w:ascii="Times New Roman" w:hAnsi="Times New Roman" w:cs="Times New Roman"/>
          <w:sz w:val="28"/>
          <w:szCs w:val="28"/>
        </w:rPr>
        <w:t>Восток-Авиа</w:t>
      </w:r>
      <w:r w:rsidRPr="00EE235A">
        <w:rPr>
          <w:rFonts w:ascii="Times New Roman" w:hAnsi="Times New Roman" w:cs="Times New Roman"/>
          <w:sz w:val="28"/>
          <w:szCs w:val="28"/>
        </w:rPr>
        <w:t xml:space="preserve">» за </w:t>
      </w:r>
      <w:r>
        <w:rPr>
          <w:rFonts w:ascii="Times New Roman" w:hAnsi="Times New Roman" w:cs="Times New Roman"/>
          <w:sz w:val="28"/>
          <w:szCs w:val="28"/>
        </w:rPr>
        <w:t>2012</w:t>
      </w:r>
      <w:r w:rsidRPr="00EE235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EE235A">
        <w:rPr>
          <w:rFonts w:ascii="Times New Roman" w:hAnsi="Times New Roman" w:cs="Times New Roman"/>
          <w:sz w:val="28"/>
          <w:szCs w:val="28"/>
        </w:rPr>
        <w:t xml:space="preserve"> гг.</w:t>
      </w:r>
    </w:p>
    <w:tbl>
      <w:tblPr>
        <w:tblW w:w="9643" w:type="dxa"/>
        <w:jc w:val="center"/>
        <w:tblInd w:w="103" w:type="dxa"/>
        <w:tblLayout w:type="fixed"/>
        <w:tblLook w:val="04A0"/>
      </w:tblPr>
      <w:tblGrid>
        <w:gridCol w:w="3549"/>
        <w:gridCol w:w="1239"/>
        <w:gridCol w:w="1171"/>
        <w:gridCol w:w="1280"/>
        <w:gridCol w:w="1270"/>
        <w:gridCol w:w="1134"/>
      </w:tblGrid>
      <w:tr w:rsidR="006B2E9F" w:rsidRPr="00D9445E" w:rsidTr="006B2E9F">
        <w:trPr>
          <w:trHeight w:val="630"/>
          <w:jc w:val="center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измер.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Отклонение, (+,-)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E9F" w:rsidRPr="006B2E9F" w:rsidTr="006B2E9F">
        <w:trPr>
          <w:trHeight w:val="10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6B2E9F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6B2E9F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6B2E9F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6B2E9F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6B2E9F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6B2E9F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Выручка (нетто) от продажи товаров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64392,00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176037,00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111645,00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273,38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Валовая прибыль  от  продажи товаров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5035,00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2318,00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-2717,00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46,04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уровень валовой прибыли 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продажу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уровень расходов на продажу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Прибыль от продаж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5035,00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2318,00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-2717,00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46,04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Рентабельность продаж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16,84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1020,00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-620,00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39,22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 до налогообложения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4265,00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2003,00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-2262,00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46,96</w:t>
            </w:r>
          </w:p>
        </w:tc>
      </w:tr>
      <w:tr w:rsidR="006B2E9F" w:rsidRPr="00D9445E" w:rsidTr="006B2E9F">
        <w:trPr>
          <w:trHeight w:val="630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прибыль и иные аналогичные обязательные платежи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899,00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-899,00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приб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3366,00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2003,00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-1363,00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59,51</w:t>
            </w:r>
          </w:p>
        </w:tc>
      </w:tr>
      <w:tr w:rsidR="006B2E9F" w:rsidRPr="00D9445E" w:rsidTr="006B2E9F">
        <w:trPr>
          <w:trHeight w:val="315"/>
          <w:jc w:val="center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Рентабельность деятельности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1,14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E9F" w:rsidRPr="00D9445E" w:rsidRDefault="006B2E9F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D9445E" w:rsidRPr="00D9445E" w:rsidRDefault="00D9445E" w:rsidP="00D9445E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445E" w:rsidRDefault="00D9445E" w:rsidP="00D9445E">
      <w:pPr>
        <w:spacing w:after="0" w:line="360" w:lineRule="auto"/>
        <w:ind w:right="-5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</w:t>
      </w:r>
      <w:r w:rsidRPr="00974DE8">
        <w:rPr>
          <w:rFonts w:ascii="Times New Roman" w:hAnsi="Times New Roman" w:cs="Times New Roman"/>
          <w:sz w:val="28"/>
        </w:rPr>
        <w:t xml:space="preserve">анные таблицы  свидетельствуют о том, что прирост объема выручки </w:t>
      </w:r>
      <w:r>
        <w:rPr>
          <w:rFonts w:ascii="Times New Roman" w:hAnsi="Times New Roman" w:cs="Times New Roman"/>
          <w:sz w:val="28"/>
        </w:rPr>
        <w:t>от оказания услуг</w:t>
      </w:r>
      <w:r w:rsidRPr="00974DE8">
        <w:rPr>
          <w:rFonts w:ascii="Times New Roman" w:hAnsi="Times New Roman" w:cs="Times New Roman"/>
          <w:sz w:val="28"/>
        </w:rPr>
        <w:t xml:space="preserve"> в анализируемом периоде </w:t>
      </w:r>
      <w:r w:rsidR="006B2E9F">
        <w:rPr>
          <w:rFonts w:ascii="Times New Roman" w:hAnsi="Times New Roman" w:cs="Times New Roman"/>
          <w:sz w:val="28"/>
        </w:rPr>
        <w:t>более чем  в 2,7 раза</w:t>
      </w:r>
      <w:r>
        <w:rPr>
          <w:rFonts w:ascii="Times New Roman" w:hAnsi="Times New Roman" w:cs="Times New Roman"/>
          <w:sz w:val="28"/>
        </w:rPr>
        <w:t xml:space="preserve"> сопровождался сокращением чистой прибыли организации на </w:t>
      </w:r>
      <w:r w:rsidR="006B2E9F">
        <w:rPr>
          <w:rFonts w:ascii="Times New Roman" w:hAnsi="Times New Roman" w:cs="Times New Roman"/>
          <w:sz w:val="28"/>
        </w:rPr>
        <w:t>40,5</w:t>
      </w:r>
      <w:r>
        <w:rPr>
          <w:rFonts w:ascii="Times New Roman" w:hAnsi="Times New Roman" w:cs="Times New Roman"/>
          <w:sz w:val="28"/>
        </w:rPr>
        <w:t>%</w:t>
      </w:r>
      <w:r w:rsidRPr="00974DE8">
        <w:rPr>
          <w:rFonts w:ascii="Times New Roman" w:hAnsi="Times New Roman" w:cs="Times New Roman"/>
          <w:sz w:val="28"/>
        </w:rPr>
        <w:t xml:space="preserve">, что в абсолютном выражении составляет </w:t>
      </w:r>
      <w:r w:rsidR="006B2E9F">
        <w:rPr>
          <w:rFonts w:ascii="Times New Roman" w:hAnsi="Times New Roman" w:cs="Times New Roman"/>
          <w:sz w:val="28"/>
        </w:rPr>
        <w:t>1363</w:t>
      </w:r>
      <w:r w:rsidRPr="00974DE8">
        <w:rPr>
          <w:rFonts w:ascii="Times New Roman" w:hAnsi="Times New Roman" w:cs="Times New Roman"/>
          <w:sz w:val="28"/>
        </w:rPr>
        <w:t xml:space="preserve"> тыс.руб. Значит, возросшие масштабы хозяйственной деятельности </w:t>
      </w:r>
      <w:r>
        <w:rPr>
          <w:rFonts w:ascii="Times New Roman" w:hAnsi="Times New Roman" w:cs="Times New Roman"/>
          <w:sz w:val="28"/>
        </w:rPr>
        <w:t xml:space="preserve">не </w:t>
      </w:r>
      <w:r w:rsidRPr="00974DE8">
        <w:rPr>
          <w:rFonts w:ascii="Times New Roman" w:hAnsi="Times New Roman" w:cs="Times New Roman"/>
          <w:sz w:val="28"/>
        </w:rPr>
        <w:t xml:space="preserve">привели к соответствующей финансовой отдаче, что сказалось на </w:t>
      </w:r>
      <w:r>
        <w:rPr>
          <w:rFonts w:ascii="Times New Roman" w:hAnsi="Times New Roman" w:cs="Times New Roman"/>
          <w:sz w:val="28"/>
        </w:rPr>
        <w:t>сокращении</w:t>
      </w:r>
      <w:r w:rsidRPr="00974DE8">
        <w:rPr>
          <w:rFonts w:ascii="Times New Roman" w:hAnsi="Times New Roman" w:cs="Times New Roman"/>
          <w:sz w:val="28"/>
        </w:rPr>
        <w:t xml:space="preserve"> рентабельности </w:t>
      </w:r>
      <w:r>
        <w:rPr>
          <w:rFonts w:ascii="Times New Roman" w:hAnsi="Times New Roman" w:cs="Times New Roman"/>
          <w:sz w:val="28"/>
        </w:rPr>
        <w:t>продаж по чистой прибыли</w:t>
      </w:r>
      <w:r w:rsidRPr="00974DE8">
        <w:rPr>
          <w:rFonts w:ascii="Times New Roman" w:hAnsi="Times New Roman" w:cs="Times New Roman"/>
          <w:sz w:val="28"/>
        </w:rPr>
        <w:t xml:space="preserve"> на </w:t>
      </w:r>
      <w:r w:rsidR="006B2E9F">
        <w:rPr>
          <w:rFonts w:ascii="Times New Roman" w:hAnsi="Times New Roman" w:cs="Times New Roman"/>
          <w:sz w:val="28"/>
        </w:rPr>
        <w:t>4,09</w:t>
      </w:r>
      <w:r w:rsidRPr="00974DE8">
        <w:rPr>
          <w:rFonts w:ascii="Times New Roman" w:hAnsi="Times New Roman" w:cs="Times New Roman"/>
          <w:sz w:val="28"/>
        </w:rPr>
        <w:t xml:space="preserve">%. При этом прибыль от продажи </w:t>
      </w:r>
      <w:r>
        <w:rPr>
          <w:rFonts w:ascii="Times New Roman" w:hAnsi="Times New Roman" w:cs="Times New Roman"/>
          <w:sz w:val="28"/>
        </w:rPr>
        <w:t xml:space="preserve">сократилась на </w:t>
      </w:r>
      <w:r w:rsidR="006B2E9F">
        <w:rPr>
          <w:rFonts w:ascii="Times New Roman" w:hAnsi="Times New Roman" w:cs="Times New Roman"/>
          <w:sz w:val="28"/>
        </w:rPr>
        <w:t>54</w:t>
      </w:r>
      <w:r>
        <w:rPr>
          <w:rFonts w:ascii="Times New Roman" w:hAnsi="Times New Roman" w:cs="Times New Roman"/>
          <w:sz w:val="28"/>
        </w:rPr>
        <w:t xml:space="preserve"> %, что заслуживает отрицательной оценки, также как и сокращение уровня валовой приб</w:t>
      </w:r>
      <w:r w:rsidR="006B2E9F">
        <w:rPr>
          <w:rFonts w:ascii="Times New Roman" w:hAnsi="Times New Roman" w:cs="Times New Roman"/>
          <w:sz w:val="28"/>
        </w:rPr>
        <w:t>ыли организации на 6,5</w:t>
      </w:r>
      <w:r>
        <w:rPr>
          <w:rFonts w:ascii="Times New Roman" w:hAnsi="Times New Roman" w:cs="Times New Roman"/>
          <w:sz w:val="28"/>
        </w:rPr>
        <w:t xml:space="preserve">%. </w:t>
      </w:r>
    </w:p>
    <w:p w:rsidR="00D9445E" w:rsidRPr="00974DE8" w:rsidRDefault="00D9445E" w:rsidP="00D9445E">
      <w:pPr>
        <w:spacing w:after="0" w:line="360" w:lineRule="auto"/>
        <w:ind w:right="-5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Прибыль до налогообложения в отчетном году сократилась на </w:t>
      </w:r>
      <w:r w:rsidR="006B2E9F">
        <w:rPr>
          <w:rFonts w:ascii="Times New Roman" w:hAnsi="Times New Roman" w:cs="Times New Roman"/>
          <w:sz w:val="28"/>
        </w:rPr>
        <w:t>53</w:t>
      </w:r>
      <w:r>
        <w:rPr>
          <w:rFonts w:ascii="Times New Roman" w:hAnsi="Times New Roman" w:cs="Times New Roman"/>
          <w:sz w:val="28"/>
        </w:rPr>
        <w:t>%. Данная динамика заслуживает отрицательной оценки.</w:t>
      </w:r>
    </w:p>
    <w:p w:rsidR="00D9445E" w:rsidRPr="00EE235A" w:rsidRDefault="00D9445E" w:rsidP="00D9445E">
      <w:pPr>
        <w:pStyle w:val="af"/>
        <w:ind w:firstLine="540"/>
        <w:jc w:val="both"/>
        <w:rPr>
          <w:szCs w:val="28"/>
        </w:rPr>
      </w:pPr>
      <w:r w:rsidRPr="00EE235A">
        <w:rPr>
          <w:szCs w:val="28"/>
        </w:rPr>
        <w:t>Далее проанализируем качество прибыли, полученной</w:t>
      </w:r>
      <w:r>
        <w:rPr>
          <w:szCs w:val="28"/>
        </w:rPr>
        <w:t xml:space="preserve">  ООО </w:t>
      </w:r>
      <w:r w:rsidRPr="00EE235A">
        <w:rPr>
          <w:szCs w:val="28"/>
        </w:rPr>
        <w:t>«</w:t>
      </w:r>
      <w:r w:rsidR="00CF7ACC">
        <w:rPr>
          <w:szCs w:val="28"/>
        </w:rPr>
        <w:t>Восток-Авиа</w:t>
      </w:r>
      <w:r w:rsidRPr="00EE235A">
        <w:rPr>
          <w:szCs w:val="28"/>
        </w:rPr>
        <w:t xml:space="preserve">». </w:t>
      </w:r>
      <w:r w:rsidR="006B2E9F">
        <w:rPr>
          <w:szCs w:val="28"/>
        </w:rPr>
        <w:t xml:space="preserve"> П</w:t>
      </w:r>
      <w:r w:rsidRPr="00EE235A">
        <w:rPr>
          <w:szCs w:val="28"/>
        </w:rPr>
        <w:t xml:space="preserve">роведем соответствующие расчеты в таблице </w:t>
      </w:r>
      <w:r>
        <w:rPr>
          <w:szCs w:val="28"/>
        </w:rPr>
        <w:t>3</w:t>
      </w:r>
      <w:r w:rsidRPr="00EE235A">
        <w:rPr>
          <w:szCs w:val="28"/>
        </w:rPr>
        <w:t>.</w:t>
      </w:r>
    </w:p>
    <w:p w:rsidR="00D9445E" w:rsidRPr="00EE235A" w:rsidRDefault="00D9445E" w:rsidP="00D9445E">
      <w:pPr>
        <w:pStyle w:val="af"/>
        <w:ind w:firstLine="540"/>
        <w:jc w:val="both"/>
        <w:rPr>
          <w:szCs w:val="28"/>
        </w:rPr>
      </w:pPr>
      <w:r w:rsidRPr="00EE235A">
        <w:rPr>
          <w:szCs w:val="28"/>
        </w:rPr>
        <w:t xml:space="preserve">Таблица </w:t>
      </w:r>
      <w:r>
        <w:rPr>
          <w:szCs w:val="28"/>
        </w:rPr>
        <w:t>3</w:t>
      </w:r>
      <w:r w:rsidRPr="00EE235A">
        <w:rPr>
          <w:szCs w:val="28"/>
        </w:rPr>
        <w:t xml:space="preserve"> – Анализ динамики, состава и структуры формирования </w:t>
      </w:r>
      <w:r>
        <w:rPr>
          <w:szCs w:val="28"/>
        </w:rPr>
        <w:t xml:space="preserve">и использования </w:t>
      </w:r>
      <w:r w:rsidRPr="00EE235A">
        <w:rPr>
          <w:szCs w:val="28"/>
        </w:rPr>
        <w:t>прибыли до налогообложения</w:t>
      </w:r>
      <w:r>
        <w:rPr>
          <w:szCs w:val="28"/>
        </w:rPr>
        <w:t xml:space="preserve">  ООО </w:t>
      </w:r>
      <w:r w:rsidRPr="00EE235A">
        <w:rPr>
          <w:szCs w:val="28"/>
        </w:rPr>
        <w:t>«</w:t>
      </w:r>
      <w:r w:rsidR="00CF7ACC">
        <w:rPr>
          <w:szCs w:val="28"/>
        </w:rPr>
        <w:t>Восток-Авиа</w:t>
      </w:r>
      <w:r w:rsidRPr="00EE235A">
        <w:rPr>
          <w:szCs w:val="28"/>
        </w:rPr>
        <w:t xml:space="preserve">» за </w:t>
      </w:r>
      <w:r>
        <w:rPr>
          <w:szCs w:val="28"/>
        </w:rPr>
        <w:t>2012</w:t>
      </w:r>
      <w:r w:rsidRPr="00EE235A">
        <w:rPr>
          <w:szCs w:val="28"/>
        </w:rPr>
        <w:t>-</w:t>
      </w:r>
      <w:r>
        <w:rPr>
          <w:szCs w:val="28"/>
        </w:rPr>
        <w:t>2013</w:t>
      </w:r>
      <w:r w:rsidRPr="00EE235A">
        <w:rPr>
          <w:szCs w:val="28"/>
        </w:rPr>
        <w:t xml:space="preserve"> гг.</w:t>
      </w:r>
    </w:p>
    <w:tbl>
      <w:tblPr>
        <w:tblW w:w="9772" w:type="dxa"/>
        <w:tblInd w:w="103" w:type="dxa"/>
        <w:tblLook w:val="04A0"/>
      </w:tblPr>
      <w:tblGrid>
        <w:gridCol w:w="2132"/>
        <w:gridCol w:w="1219"/>
        <w:gridCol w:w="1333"/>
        <w:gridCol w:w="1329"/>
        <w:gridCol w:w="1278"/>
        <w:gridCol w:w="1219"/>
        <w:gridCol w:w="1262"/>
      </w:tblGrid>
      <w:tr w:rsidR="00D9445E" w:rsidRPr="00D9445E" w:rsidTr="006B2E9F">
        <w:trPr>
          <w:trHeight w:val="315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по</w:t>
            </w:r>
          </w:p>
        </w:tc>
      </w:tr>
      <w:tr w:rsidR="00D9445E" w:rsidRPr="00D9445E" w:rsidTr="006B2E9F">
        <w:trPr>
          <w:trHeight w:val="945"/>
        </w:trPr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6B2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6B2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6B2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6B2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6B2E9F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6B2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D9445E" w:rsidRPr="006B2E9F" w:rsidTr="006B2E9F">
        <w:trPr>
          <w:trHeight w:val="56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6B2E9F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6B2E9F">
              <w:rPr>
                <w:rFonts w:ascii="Times New Roman" w:eastAsia="Times New Roman" w:hAnsi="Times New Roman" w:cs="Times New Roman"/>
                <w:sz w:val="2"/>
                <w:szCs w:val="2"/>
              </w:rPr>
              <w:t> </w:t>
            </w:r>
          </w:p>
        </w:tc>
      </w:tr>
      <w:tr w:rsidR="00D9445E" w:rsidRPr="00D9445E" w:rsidTr="006B2E9F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5035,00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118,05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2318,00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115,73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-2717,00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-2,33</w:t>
            </w:r>
          </w:p>
        </w:tc>
      </w:tr>
      <w:tr w:rsidR="00D9445E" w:rsidRPr="00D9445E" w:rsidTr="006B2E9F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прочих результатов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-18,05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-15,73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D9445E" w:rsidRPr="00D9445E" w:rsidTr="006B2E9F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прибыль до налогообложения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4265,00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2003,00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-2262,00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6B2E9F" w:rsidRDefault="006B2E9F" w:rsidP="00D944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5E" w:rsidRDefault="00D9445E" w:rsidP="00D944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35A">
        <w:rPr>
          <w:rFonts w:ascii="Times New Roman" w:hAnsi="Times New Roman" w:cs="Times New Roman"/>
          <w:sz w:val="28"/>
          <w:szCs w:val="28"/>
        </w:rPr>
        <w:t>Данные проведенного анализа свидетельствуют о том, что отрицательное сальдо прочих доходов и расходов организации значительно сокращает прибыль от продажи организации. По итогам отчетного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 ООО</w:t>
      </w:r>
      <w:r w:rsidRPr="00EE235A">
        <w:rPr>
          <w:rFonts w:ascii="Times New Roman" w:hAnsi="Times New Roman" w:cs="Times New Roman"/>
          <w:sz w:val="28"/>
          <w:szCs w:val="28"/>
        </w:rPr>
        <w:t>«</w:t>
      </w:r>
      <w:r w:rsidR="00CF7ACC">
        <w:rPr>
          <w:rFonts w:ascii="Times New Roman" w:hAnsi="Times New Roman" w:cs="Times New Roman"/>
          <w:sz w:val="28"/>
          <w:szCs w:val="28"/>
        </w:rPr>
        <w:t>Восток-Авиа</w:t>
      </w:r>
      <w:r w:rsidRPr="00EE235A">
        <w:rPr>
          <w:rFonts w:ascii="Times New Roman" w:hAnsi="Times New Roman" w:cs="Times New Roman"/>
          <w:sz w:val="28"/>
          <w:szCs w:val="28"/>
        </w:rPr>
        <w:t xml:space="preserve">» получило убыток от прочего вида деятельности в размере </w:t>
      </w:r>
      <w:r w:rsidR="006B2E9F">
        <w:rPr>
          <w:rFonts w:ascii="Times New Roman" w:hAnsi="Times New Roman" w:cs="Times New Roman"/>
          <w:sz w:val="28"/>
          <w:szCs w:val="28"/>
        </w:rPr>
        <w:t>315</w:t>
      </w:r>
      <w:r w:rsidRPr="00EE235A">
        <w:rPr>
          <w:rFonts w:ascii="Times New Roman" w:hAnsi="Times New Roman" w:cs="Times New Roman"/>
          <w:sz w:val="28"/>
          <w:szCs w:val="28"/>
        </w:rPr>
        <w:t xml:space="preserve"> тыс. руб., что оценивается отрицательно. </w:t>
      </w:r>
    </w:p>
    <w:p w:rsidR="00D9445E" w:rsidRPr="00EE235A" w:rsidRDefault="00D9445E" w:rsidP="00D944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35A">
        <w:rPr>
          <w:rFonts w:ascii="Times New Roman" w:hAnsi="Times New Roman" w:cs="Times New Roman"/>
          <w:sz w:val="28"/>
          <w:szCs w:val="28"/>
        </w:rPr>
        <w:lastRenderedPageBreak/>
        <w:t>Далее целесообразно провести факторный анализ изменения чистой прибыли организации. Произведенные расчеты обобщим в таблице 5.</w:t>
      </w:r>
    </w:p>
    <w:p w:rsidR="00D9445E" w:rsidRPr="00EE235A" w:rsidRDefault="00D9445E" w:rsidP="00D944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35A">
        <w:rPr>
          <w:rFonts w:ascii="Times New Roman" w:hAnsi="Times New Roman" w:cs="Times New Roman"/>
          <w:sz w:val="28"/>
          <w:szCs w:val="28"/>
        </w:rPr>
        <w:t>Таблица 5 – Анализ влияния факторов на изменение чистой прибыли</w:t>
      </w:r>
      <w:r>
        <w:rPr>
          <w:rFonts w:ascii="Times New Roman" w:hAnsi="Times New Roman" w:cs="Times New Roman"/>
          <w:sz w:val="28"/>
          <w:szCs w:val="28"/>
        </w:rPr>
        <w:t xml:space="preserve">  ООО</w:t>
      </w:r>
      <w:r w:rsidRPr="00EE235A">
        <w:rPr>
          <w:rFonts w:ascii="Times New Roman" w:hAnsi="Times New Roman" w:cs="Times New Roman"/>
          <w:sz w:val="28"/>
          <w:szCs w:val="28"/>
        </w:rPr>
        <w:t>«</w:t>
      </w:r>
      <w:r w:rsidR="00CF7ACC">
        <w:rPr>
          <w:rFonts w:ascii="Times New Roman" w:hAnsi="Times New Roman" w:cs="Times New Roman"/>
          <w:sz w:val="28"/>
          <w:szCs w:val="28"/>
        </w:rPr>
        <w:t>Восток-Авиа</w:t>
      </w:r>
      <w:r w:rsidRPr="00EE235A">
        <w:rPr>
          <w:rFonts w:ascii="Times New Roman" w:hAnsi="Times New Roman" w:cs="Times New Roman"/>
          <w:sz w:val="28"/>
          <w:szCs w:val="28"/>
        </w:rPr>
        <w:t xml:space="preserve">» за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EE235A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666" w:type="dxa"/>
        <w:jc w:val="center"/>
        <w:tblInd w:w="103" w:type="dxa"/>
        <w:tblLook w:val="04A0"/>
      </w:tblPr>
      <w:tblGrid>
        <w:gridCol w:w="3284"/>
        <w:gridCol w:w="1229"/>
        <w:gridCol w:w="1926"/>
        <w:gridCol w:w="1963"/>
        <w:gridCol w:w="1264"/>
      </w:tblGrid>
      <w:tr w:rsidR="00232083" w:rsidRPr="00D9445E" w:rsidTr="00232083">
        <w:trPr>
          <w:trHeight w:val="330"/>
          <w:jc w:val="center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083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факторов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083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Условн. обознач.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083" w:rsidRPr="00D9445E" w:rsidRDefault="00232083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влияния факторов</w:t>
            </w:r>
          </w:p>
          <w:p w:rsidR="00232083" w:rsidRPr="00D9445E" w:rsidRDefault="00232083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083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Величина влияния, тыс.руб.</w:t>
            </w:r>
          </w:p>
        </w:tc>
      </w:tr>
      <w:tr w:rsidR="00D9445E" w:rsidRPr="00D9445E" w:rsidTr="00232083">
        <w:trPr>
          <w:trHeight w:val="630"/>
          <w:jc w:val="center"/>
        </w:trPr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445E" w:rsidRPr="00232083" w:rsidTr="00232083">
        <w:trPr>
          <w:trHeight w:val="56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45E" w:rsidRPr="00232083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45E" w:rsidRPr="00232083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45E" w:rsidRPr="00232083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45E" w:rsidRPr="00232083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45E" w:rsidRPr="00232083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</w:tr>
      <w:tr w:rsidR="00D9445E" w:rsidRPr="00D9445E" w:rsidTr="00232083">
        <w:trPr>
          <w:trHeight w:val="630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 выручки от продаж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ΔВР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ΔВР  х   Рп0  : 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32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111645*7,82/100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8729,9</w:t>
            </w:r>
          </w:p>
        </w:tc>
      </w:tr>
      <w:tr w:rsidR="00D9445E" w:rsidRPr="00D9445E" w:rsidTr="00232083">
        <w:trPr>
          <w:trHeight w:val="945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среднего уровня валовой прибыли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ΔУвп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ΔУвп  х   ВР1  :100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-6,5*176037/100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-11446,9</w:t>
            </w:r>
          </w:p>
        </w:tc>
      </w:tr>
      <w:tr w:rsidR="00D9445E" w:rsidRPr="00D9445E" w:rsidTr="00232083">
        <w:trPr>
          <w:trHeight w:val="945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влияние на прибыль от продаж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ΔПП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ΔПП(ВР)  + ΔПП(Увп)+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8729,9-11446,9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-2717,0</w:t>
            </w:r>
          </w:p>
        </w:tc>
      </w:tr>
      <w:tr w:rsidR="00D9445E" w:rsidRPr="00D9445E" w:rsidTr="00232083">
        <w:trPr>
          <w:trHeight w:val="630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Сокращение 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прочих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ΔПД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ПД1     -    ПД0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32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-129,0</w:t>
            </w:r>
          </w:p>
        </w:tc>
      </w:tr>
      <w:tr w:rsidR="00D9445E" w:rsidRPr="00D9445E" w:rsidTr="00232083">
        <w:trPr>
          <w:trHeight w:val="630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прочих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ΔПР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(ПР1  -  ПР0)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400-1020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</w:t>
            </w:r>
          </w:p>
        </w:tc>
      </w:tr>
      <w:tr w:rsidR="00D9445E" w:rsidRPr="00D9445E" w:rsidTr="00232083">
        <w:trPr>
          <w:trHeight w:val="630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процентов к получению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ΔПпол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Ппол1  -  Ппол0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85-121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-36,0</w:t>
            </w:r>
          </w:p>
        </w:tc>
      </w:tr>
      <w:tr w:rsidR="00D9445E" w:rsidRPr="00D9445E" w:rsidTr="00232083">
        <w:trPr>
          <w:trHeight w:val="945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влияние на прибыль до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ΔПДН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ΔПДН(ПП) +  ΔПДН(ПД)+ ΔПДН(ПР)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-2717-129+620-36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-2262,0</w:t>
            </w:r>
          </w:p>
        </w:tc>
      </w:tr>
      <w:tr w:rsidR="00D9445E" w:rsidRPr="00D9445E" w:rsidTr="00232083">
        <w:trPr>
          <w:trHeight w:val="630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232083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Сокращение </w:t>
            </w:r>
            <w:r w:rsidR="00D9445E"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текущего налога на прибыль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ΔТНП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-(ТНП1 - ТНП0)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32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0-899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899,0</w:t>
            </w:r>
          </w:p>
        </w:tc>
      </w:tr>
      <w:tr w:rsidR="00D9445E" w:rsidRPr="00D9445E" w:rsidTr="00232083">
        <w:trPr>
          <w:trHeight w:val="405"/>
          <w:jc w:val="center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влияние на чистую прибыль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ΔЧП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23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ΔЧП(ПДН) + +ΔЧП(ТНП)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32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-2262+899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-1363,0</w:t>
            </w:r>
          </w:p>
        </w:tc>
      </w:tr>
    </w:tbl>
    <w:p w:rsidR="00D9445E" w:rsidRDefault="00D9445E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sz w:val="28"/>
          <w:szCs w:val="28"/>
        </w:rPr>
      </w:pPr>
    </w:p>
    <w:p w:rsidR="00D9445E" w:rsidRDefault="00D9445E" w:rsidP="00D9445E">
      <w:pPr>
        <w:pStyle w:val="af"/>
        <w:ind w:firstLine="540"/>
        <w:jc w:val="both"/>
      </w:pPr>
      <w:r w:rsidRPr="00EE235A">
        <w:t>Данные расчета влияния факторов на изменение чистой прибыли свидетельствуют</w:t>
      </w:r>
      <w:r>
        <w:t>, что</w:t>
      </w:r>
      <w:r w:rsidRPr="00EE235A">
        <w:t xml:space="preserve"> положительное влияние на изменение анализируемого показателя оказало </w:t>
      </w:r>
      <w:r>
        <w:t xml:space="preserve">увеличение выручки от оказания услуг на </w:t>
      </w:r>
      <w:r w:rsidR="00232083">
        <w:t xml:space="preserve">111645 </w:t>
      </w:r>
      <w:r>
        <w:t xml:space="preserve">тыс. руб., что позволило увеличить прибыль от продаж организации на </w:t>
      </w:r>
      <w:r w:rsidR="00232083">
        <w:t>8729,9</w:t>
      </w:r>
      <w:r>
        <w:t xml:space="preserve"> тыс. руб. </w:t>
      </w:r>
    </w:p>
    <w:p w:rsidR="00D9445E" w:rsidRDefault="00232083" w:rsidP="00D9445E">
      <w:pPr>
        <w:pStyle w:val="af"/>
        <w:ind w:firstLine="540"/>
        <w:jc w:val="both"/>
      </w:pPr>
      <w:r>
        <w:t xml:space="preserve">За счет сокращения </w:t>
      </w:r>
      <w:r w:rsidR="00D9445E">
        <w:t xml:space="preserve">прочих </w:t>
      </w:r>
      <w:r>
        <w:t>расходов</w:t>
      </w:r>
      <w:r w:rsidR="00D9445E">
        <w:t xml:space="preserve"> организации на </w:t>
      </w:r>
      <w:r>
        <w:t>620</w:t>
      </w:r>
      <w:r w:rsidR="00D9445E">
        <w:t xml:space="preserve"> тыс. руб., прибыль до налогообложения была увеличена на аналогичную величину. </w:t>
      </w:r>
    </w:p>
    <w:p w:rsidR="00D9445E" w:rsidRDefault="00D9445E" w:rsidP="00D9445E">
      <w:pPr>
        <w:pStyle w:val="af"/>
        <w:ind w:firstLine="540"/>
        <w:jc w:val="both"/>
      </w:pPr>
      <w:r>
        <w:t xml:space="preserve">В качестве факторов, отрицательно повлиявших на динамику чистой прибыли организации необходимо отметить сокращение уровня валовой </w:t>
      </w:r>
      <w:r>
        <w:lastRenderedPageBreak/>
        <w:t xml:space="preserve">прибыли организации на </w:t>
      </w:r>
      <w:r w:rsidR="00232083">
        <w:t>6,5</w:t>
      </w:r>
      <w:r>
        <w:t xml:space="preserve">%, что привело к не до получению организацией прибыли от продаж на сумму </w:t>
      </w:r>
      <w:r w:rsidR="00540BEE">
        <w:t>11466,9</w:t>
      </w:r>
      <w:r>
        <w:t xml:space="preserve"> тыс. руб. За счет сокращения суммы процентов к получению организации образовалась сумма потерь прибыли до налогообложения в размере </w:t>
      </w:r>
      <w:r w:rsidR="00540BEE">
        <w:t xml:space="preserve">36 тыс. руб. </w:t>
      </w:r>
    </w:p>
    <w:p w:rsidR="00D9445E" w:rsidRDefault="00D9445E" w:rsidP="00D9445E">
      <w:pPr>
        <w:pStyle w:val="af"/>
        <w:ind w:firstLine="540"/>
        <w:jc w:val="both"/>
      </w:pPr>
      <w:r>
        <w:t xml:space="preserve">Подводя итог проведенного факторного анализа чистой прибыли организации, следует дать отрицательную оценку динамики данного показателя по причине его сокращения  на </w:t>
      </w:r>
      <w:r w:rsidR="00540BEE">
        <w:t>1363</w:t>
      </w:r>
      <w:r>
        <w:t xml:space="preserve"> тыс. руб. При этом  в качестве резервов увеличения размера чистой прибыли  организации, выступают повышение уров</w:t>
      </w:r>
      <w:r w:rsidR="00540BEE">
        <w:t xml:space="preserve">ня валовой прибыли организации </w:t>
      </w:r>
      <w:r>
        <w:t>и увеличение суммы процентов к получению.</w:t>
      </w:r>
    </w:p>
    <w:p w:rsidR="00D9445E" w:rsidRPr="00D9445E" w:rsidRDefault="00D9445E" w:rsidP="00D9445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45E">
        <w:rPr>
          <w:rFonts w:ascii="Times New Roman" w:eastAsia="Times New Roman" w:hAnsi="Times New Roman" w:cs="Times New Roman"/>
          <w:sz w:val="28"/>
          <w:szCs w:val="28"/>
        </w:rPr>
        <w:t>Значение анализа деловой активности предприятия заключается в формировании экономически обоснованной оценки интенсивности и эффективности использования ресурсов предприятия, а так же выявление резервов повышения интенсивности и эффективности их использования.</w:t>
      </w:r>
    </w:p>
    <w:p w:rsidR="00D9445E" w:rsidRPr="00D9445E" w:rsidRDefault="00D9445E" w:rsidP="00D9445E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9445E">
        <w:rPr>
          <w:rFonts w:ascii="Times New Roman" w:eastAsia="Calibri" w:hAnsi="Times New Roman" w:cs="Times New Roman"/>
          <w:sz w:val="28"/>
          <w:szCs w:val="28"/>
          <w:lang w:eastAsia="en-US"/>
        </w:rPr>
        <w:t>Таблица 6 – Анализ динамики деловой активности   ООО «</w:t>
      </w:r>
      <w:r w:rsidR="00CF7ACC">
        <w:rPr>
          <w:rFonts w:ascii="Times New Roman" w:eastAsia="Calibri" w:hAnsi="Times New Roman" w:cs="Times New Roman"/>
          <w:sz w:val="28"/>
          <w:szCs w:val="28"/>
          <w:lang w:eastAsia="en-US"/>
        </w:rPr>
        <w:t>Восток-Авиа</w:t>
      </w:r>
      <w:r w:rsidRPr="00D9445E">
        <w:rPr>
          <w:rFonts w:ascii="Times New Roman" w:eastAsia="Calibri" w:hAnsi="Times New Roman" w:cs="Times New Roman"/>
          <w:sz w:val="28"/>
          <w:szCs w:val="28"/>
          <w:lang w:eastAsia="en-US"/>
        </w:rPr>
        <w:t>» за 2012-2013 гг.</w:t>
      </w:r>
    </w:p>
    <w:tbl>
      <w:tblPr>
        <w:tblW w:w="9446" w:type="dxa"/>
        <w:tblInd w:w="103" w:type="dxa"/>
        <w:tblLook w:val="04A0"/>
      </w:tblPr>
      <w:tblGrid>
        <w:gridCol w:w="3266"/>
        <w:gridCol w:w="2080"/>
        <w:gridCol w:w="1413"/>
        <w:gridCol w:w="1674"/>
        <w:gridCol w:w="1013"/>
      </w:tblGrid>
      <w:tr w:rsidR="00D9445E" w:rsidRPr="00D9445E" w:rsidTr="00540BEE">
        <w:trPr>
          <w:trHeight w:val="315"/>
        </w:trPr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D9445E" w:rsidRPr="00D9445E" w:rsidTr="00540BEE">
        <w:trPr>
          <w:trHeight w:val="315"/>
        </w:trPr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за 2012 г.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за 2013г.</w:t>
            </w: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445E" w:rsidRPr="00D9445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445E" w:rsidRPr="00D9445E" w:rsidTr="00540BEE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445E" w:rsidRPr="00D9445E" w:rsidTr="00540BEE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1. Выручка (нетто) от продажи товаров, тыс. руб.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64392,00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176037,00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111645,00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273,38</w:t>
            </w:r>
          </w:p>
        </w:tc>
      </w:tr>
      <w:tr w:rsidR="00D9445E" w:rsidRPr="00D9445E" w:rsidTr="00540BEE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2. Чистая прибыль, тыс. руб.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3366,00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2003,00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-1363,00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D9445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59,51</w:t>
            </w:r>
          </w:p>
        </w:tc>
      </w:tr>
      <w:tr w:rsidR="00540BEE" w:rsidRPr="00D9445E" w:rsidTr="00540BEE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BEE" w:rsidRPr="00D9445E" w:rsidRDefault="00540BE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3. Средняя величина активов, тыс. руб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BEE" w:rsidRPr="00540BEE" w:rsidRDefault="00540BE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0" cy="200025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200025</wp:posOffset>
                  </wp:positionV>
                  <wp:extent cx="0" cy="314325"/>
                  <wp:effectExtent l="0" t="0" r="0" b="0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40BEE" w:rsidRPr="00D9445E" w:rsidRDefault="00540BEE" w:rsidP="00540B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4"/>
                <w:szCs w:val="20"/>
              </w:rPr>
              <w:t>9423,50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BEE" w:rsidRPr="00D9445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26748,50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BEE" w:rsidRPr="00D9445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17325,00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BEE" w:rsidRPr="00D9445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283,85</w:t>
            </w:r>
          </w:p>
        </w:tc>
      </w:tr>
      <w:tr w:rsidR="00540BEE" w:rsidRPr="00D9445E" w:rsidTr="00540BEE">
        <w:trPr>
          <w:trHeight w:val="63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4. В том числе средняя величина оборотных активов, тыс. руб.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5543,00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9578,50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4035,50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172,80</w:t>
            </w:r>
          </w:p>
        </w:tc>
      </w:tr>
      <w:tr w:rsidR="00540BEE" w:rsidRPr="00D9445E" w:rsidTr="00540BEE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5. Скорость обращения активов, об. (стр.1 : стр.3)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6,83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6,58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-0,25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96,31</w:t>
            </w:r>
          </w:p>
        </w:tc>
      </w:tr>
      <w:tr w:rsidR="00540BEE" w:rsidRPr="00D9445E" w:rsidTr="00540BEE">
        <w:trPr>
          <w:trHeight w:val="63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6. Время обращения оборотных активов, дн. (стр. 4*360 : стр. 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30,99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19,59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-11,40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63,21</w:t>
            </w:r>
          </w:p>
        </w:tc>
      </w:tr>
      <w:tr w:rsidR="00540BEE" w:rsidRPr="00D9445E" w:rsidTr="00540BEE">
        <w:trPr>
          <w:trHeight w:val="31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7. Рентабельность активов, % (стр.2 : стр.3)х100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35,72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7,49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-28,23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D9445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5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540BEE" w:rsidRDefault="00540BEE" w:rsidP="00D9445E">
      <w:pPr>
        <w:spacing w:after="0" w:line="360" w:lineRule="auto"/>
        <w:ind w:right="-51" w:firstLine="567"/>
        <w:jc w:val="both"/>
        <w:rPr>
          <w:rFonts w:ascii="Times New Roman" w:hAnsi="Times New Roman" w:cs="Times New Roman"/>
          <w:sz w:val="28"/>
        </w:rPr>
      </w:pPr>
    </w:p>
    <w:p w:rsidR="00540BEE" w:rsidRDefault="00D9445E" w:rsidP="00D9445E">
      <w:pPr>
        <w:spacing w:after="0" w:line="360" w:lineRule="auto"/>
        <w:ind w:right="-51" w:firstLine="567"/>
        <w:jc w:val="both"/>
        <w:rPr>
          <w:rFonts w:ascii="Times New Roman" w:hAnsi="Times New Roman" w:cs="Times New Roman"/>
          <w:sz w:val="28"/>
        </w:rPr>
      </w:pPr>
      <w:r w:rsidRPr="00F474B5">
        <w:rPr>
          <w:rFonts w:ascii="Times New Roman" w:hAnsi="Times New Roman" w:cs="Times New Roman"/>
          <w:sz w:val="28"/>
        </w:rPr>
        <w:lastRenderedPageBreak/>
        <w:t>Данные таблицы    свидетельствуют  о  снижении  деловой активности предприятия по с</w:t>
      </w:r>
      <w:r>
        <w:rPr>
          <w:rFonts w:ascii="Times New Roman" w:hAnsi="Times New Roman" w:cs="Times New Roman"/>
          <w:sz w:val="28"/>
        </w:rPr>
        <w:t xml:space="preserve">равнению с предшествующим годом. Это выражено в </w:t>
      </w:r>
      <w:r w:rsidR="00540BEE">
        <w:rPr>
          <w:rFonts w:ascii="Times New Roman" w:hAnsi="Times New Roman" w:cs="Times New Roman"/>
          <w:sz w:val="28"/>
        </w:rPr>
        <w:t>сокращении показателя рентабельности активов организации на 28,23%. Также отрицательно необходимо оценить сокращение скорости обращения активов организации на 0,25 об.</w:t>
      </w:r>
    </w:p>
    <w:p w:rsidR="00540BEE" w:rsidRPr="00CF7ACC" w:rsidRDefault="00540BEE" w:rsidP="00540BEE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Проведенный анализ финансового состояния   ООО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Восток-Авиа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» позволяет сделать следующие выводы. Финансовые ресурсы за анализируемый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период увеличились на 34650 тыс. руб. по сравнению с началом 2012 года, 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что является свидетельством наращивания экономического потенциала организации. </w:t>
      </w:r>
    </w:p>
    <w:p w:rsidR="00540BEE" w:rsidRPr="00CF7ACC" w:rsidRDefault="00540BEE" w:rsidP="00540BEE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Наибольшая доля финансовых ресурсов   ООО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Восток-Авиа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 в  2013  году представлена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краткосрочными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обязательствами, удельный вес которых составлял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94,20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%. Необходимо отметить увеличение собственного капитала   ООО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Восток-Авиа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за отчетный период на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2003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руб. Данное изменение  заслуживает отрицательной оценки.   Тем не менее, доля собственного капитала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5,8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% в общей величине финансовых ресурсов   ООО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Восток-Авиа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 недостаточна, так как удельный вес собственного капитала должен быть более или равен 50% от общих источников финансирования активов организации.  </w:t>
      </w:r>
    </w:p>
    <w:p w:rsidR="00540BEE" w:rsidRPr="00CF7ACC" w:rsidRDefault="00540BEE" w:rsidP="00540BEE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В целом, структура финансовых ресурсов   ООО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Восток-Авиа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оценивается как нерациональная, так как наибольший удельный вес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94,20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 в финансовых ресурсах организации приходится на краткосрочные обязательства.  </w:t>
      </w:r>
    </w:p>
    <w:p w:rsidR="00540BEE" w:rsidRPr="00CF7ACC" w:rsidRDefault="00540BEE" w:rsidP="00540BEE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Проведенный анализ размещения финансовых ресурсов организации свидетельствует о преобладании в структуре имущества организации на протяжении анализируемого периода оборотных активов, доля которых в 2012-2013 гг. составила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97,93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85,10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% соответственно, что свидетельствует об увеличении величины данных активов организации в общей величине финансовых ресурсов.</w:t>
      </w:r>
    </w:p>
    <w:p w:rsidR="00D9445E" w:rsidRDefault="00D9445E" w:rsidP="00D9445E">
      <w:pPr>
        <w:spacing w:after="0" w:line="360" w:lineRule="auto"/>
        <w:ind w:right="-51" w:firstLine="567"/>
        <w:jc w:val="both"/>
        <w:rPr>
          <w:sz w:val="28"/>
        </w:rPr>
        <w:sectPr w:rsidR="00D9445E" w:rsidSect="00D9445E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D9445E" w:rsidRDefault="00D9445E" w:rsidP="00D9445E">
      <w:pPr>
        <w:pStyle w:val="2"/>
        <w:spacing w:after="0" w:line="360" w:lineRule="auto"/>
        <w:ind w:firstLine="720"/>
      </w:pPr>
      <w:r w:rsidRPr="00EE235A">
        <w:lastRenderedPageBreak/>
        <w:t xml:space="preserve">Таблица </w:t>
      </w:r>
      <w:r>
        <w:t>7</w:t>
      </w:r>
      <w:r w:rsidRPr="00EE235A">
        <w:t xml:space="preserve"> – Анализ </w:t>
      </w:r>
      <w:r>
        <w:t xml:space="preserve">финансового состояния   ООО </w:t>
      </w:r>
      <w:r w:rsidRPr="00EE235A">
        <w:t>«</w:t>
      </w:r>
      <w:r w:rsidR="00CF7ACC">
        <w:t>Восток-Авиа</w:t>
      </w:r>
      <w:r w:rsidRPr="00EE235A">
        <w:t xml:space="preserve">» за </w:t>
      </w:r>
      <w:r>
        <w:t>2012-2013</w:t>
      </w:r>
      <w:r w:rsidRPr="00EE235A">
        <w:t xml:space="preserve"> гг.</w:t>
      </w:r>
    </w:p>
    <w:tbl>
      <w:tblPr>
        <w:tblW w:w="15173" w:type="dxa"/>
        <w:tblInd w:w="103" w:type="dxa"/>
        <w:tblLayout w:type="fixed"/>
        <w:tblLook w:val="04A0"/>
      </w:tblPr>
      <w:tblGrid>
        <w:gridCol w:w="1990"/>
        <w:gridCol w:w="1096"/>
        <w:gridCol w:w="888"/>
        <w:gridCol w:w="1333"/>
        <w:gridCol w:w="935"/>
        <w:gridCol w:w="1143"/>
        <w:gridCol w:w="1271"/>
        <w:gridCol w:w="1241"/>
        <w:gridCol w:w="881"/>
        <w:gridCol w:w="1134"/>
        <w:gridCol w:w="1132"/>
        <w:gridCol w:w="1096"/>
        <w:gridCol w:w="1033"/>
      </w:tblGrid>
      <w:tr w:rsidR="00D9445E" w:rsidRPr="00540BEE" w:rsidTr="00540BEE">
        <w:trPr>
          <w:trHeight w:val="315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2012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На начало 2013 г.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На конец 2013 г.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цепное по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базисное по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54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D9445E" w:rsidRPr="00540BEE" w:rsidTr="00540BEE">
        <w:trPr>
          <w:trHeight w:val="630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Сумма, тыс.руб.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</w:t>
            </w:r>
            <w:r w:rsid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 вес, 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</w:t>
            </w:r>
            <w:r w:rsid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ный  вес,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 тыс.руб.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сумме, тыс.руб.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D9445E"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дель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ному весу,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сумме, тыс.руб.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удельному весу, 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цепной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D9445E"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9445E"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</w:p>
        </w:tc>
      </w:tr>
      <w:tr w:rsidR="00D9445E" w:rsidRPr="00540BEE" w:rsidTr="00540BEE">
        <w:trPr>
          <w:trHeight w:val="89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1.Финансовые ресурсы, всего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18 815,00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34 682,00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15 867,00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34 650,0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184,33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108381,3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1.1.  собственный капитал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31,25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3 712,00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19,73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2 013,00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5,80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-1 699,00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2 003,0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-25,45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20130,0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1.2.краткосрочные обязательства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68,75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15 103,00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80,27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32 669,00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94,20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17 566,00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32 647,0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216,31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148495,5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1.3 долгосрочные обязательства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2.Размещение финансовых ресурсов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18 815,00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34 682,00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15 867,00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34 650,0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184,33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108381,3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2.1. внеоборотные активы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390,00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5 169,00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14,90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4 779,00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5 169,0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1 325,38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630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2.1.1. нематериальные активы и основные средства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390,00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5 169,00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4 779,00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5 169,0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1 325,38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2.2. оборотные активы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18 425,00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97,93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29 513,00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85,10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11 088,00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-12,83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29 481,0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160,18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92228,1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630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2.2.1.материально-производственные запасы с НДС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31,25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2 367,00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12,85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6 038,00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20,46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3 671,00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6 028,0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-10,79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255,09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60380,0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2.2.2.дебиторская задолженность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3 865,00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20,98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4 514,00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15,29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649,00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4 514,0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116,79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540BE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2.2.3.наиболее ликвидные активы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68,75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12 193,00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66,18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18 961,00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64,25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6 768,00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-1,93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18 939,0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-4,50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155,51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86186,4</w:t>
            </w:r>
          </w:p>
        </w:tc>
      </w:tr>
      <w:tr w:rsidR="00540BEE" w:rsidRPr="00540BEE" w:rsidTr="00AB1647">
        <w:trPr>
          <w:trHeight w:val="315"/>
        </w:trPr>
        <w:tc>
          <w:tcPr>
            <w:tcW w:w="15173" w:type="dxa"/>
            <w:gridSpan w:val="13"/>
            <w:shd w:val="clear" w:color="auto" w:fill="auto"/>
            <w:vAlign w:val="bottom"/>
          </w:tcPr>
          <w:p w:rsidR="00540BEE" w:rsidRPr="00540BEE" w:rsidRDefault="00540BEE" w:rsidP="0054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Продолжение таблицы 7</w:t>
            </w:r>
          </w:p>
        </w:tc>
      </w:tr>
      <w:tr w:rsidR="00540BEE" w:rsidRPr="00540BEE" w:rsidTr="00540BEE">
        <w:trPr>
          <w:trHeight w:val="315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2012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На начало 2013 г.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На конец 2013 г.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цепное по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базисное по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роста, %</w:t>
            </w:r>
          </w:p>
        </w:tc>
      </w:tr>
      <w:tr w:rsidR="00540BEE" w:rsidRPr="00540BEE" w:rsidTr="00AB1647">
        <w:trPr>
          <w:trHeight w:val="630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BEE" w:rsidRPr="00540BEE" w:rsidRDefault="00540BEE" w:rsidP="00AB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Сумма, тыс.руб.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 вес, 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ный  вес,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 тыс.руб.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сумме, тыс.руб.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ному весу,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сумме, тыс.руб.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удельному весу, 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цепной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</w:p>
        </w:tc>
      </w:tr>
      <w:tr w:rsidR="00540BEE" w:rsidRPr="00540BEE" w:rsidTr="00AB1647">
        <w:trPr>
          <w:trHeight w:val="89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BEE" w:rsidRPr="00540BEE" w:rsidRDefault="00540BEE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9445E" w:rsidRPr="00540BEE" w:rsidTr="00540BEE">
        <w:trPr>
          <w:trHeight w:val="31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3. Коэффициент автономии (стр.1.1 : стр.1)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0,313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0,197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0,058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-0,139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18,6</w:t>
            </w:r>
          </w:p>
        </w:tc>
      </w:tr>
      <w:tr w:rsidR="00D9445E" w:rsidRPr="00540BEE" w:rsidTr="00540BEE">
        <w:trPr>
          <w:trHeight w:val="945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4.Коэффициент  обеспеченности собственными оборотными средствами(стр.1.1+стр.1.2. – 2.1.) : стр.2.2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0,313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0,180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-0,107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-0,287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-59,310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-34,2</w:t>
            </w:r>
          </w:p>
        </w:tc>
      </w:tr>
      <w:tr w:rsidR="00D9445E" w:rsidRPr="00540BEE" w:rsidTr="00540BEE">
        <w:trPr>
          <w:trHeight w:val="630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Коэффициент текущей ликвидности (стр.2.2/стр.1.2)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1,455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-0,317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74,051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62,1</w:t>
            </w:r>
          </w:p>
        </w:tc>
      </w:tr>
      <w:tr w:rsidR="00D9445E" w:rsidRPr="00540BEE" w:rsidTr="00540BEE">
        <w:trPr>
          <w:trHeight w:val="630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5E" w:rsidRPr="00540BEE" w:rsidRDefault="00D9445E" w:rsidP="00D94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Доля вложений в торгово-производственный потенциал (стр.2.2.1+стр.2.1)/стр.2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0,177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sz w:val="20"/>
                <w:szCs w:val="20"/>
              </w:rPr>
              <w:t>220,522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45E" w:rsidRPr="00540BEE" w:rsidRDefault="00D9445E" w:rsidP="00D94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0B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540BEE" w:rsidRDefault="00540BEE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0BEE" w:rsidRDefault="00540BEE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0BEE" w:rsidRDefault="00540BEE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0BEE" w:rsidRDefault="00540BEE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540BEE" w:rsidSect="00540BEE">
          <w:footerReference w:type="even" r:id="rId21"/>
          <w:footerReference w:type="default" r:id="rId22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F7ACC" w:rsidRPr="00CF7ACC" w:rsidRDefault="00CF7ACC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Структура оборотных активов (соотношение материально-производственных запасов, дебиторской задолженности и наиболее ликвидных активов), главным образом, определяется отраслевой спецификой деятельности организации.    Наибольшая доля оборотных активов организации приходится на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ликвидные активы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, доля котор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итогам 2013 года составила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64,25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%. На долю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дебиторской задолженности 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201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приходится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15,29%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CF7ACC" w:rsidRPr="00CF7ACC" w:rsidRDefault="00CF7ACC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Анализ относительных показателей свидетельствуют о том, что за отчетный период организация утратила достаточный уровень обеспеченности имущества собственными источниками финансирования. Так, в 2012 и 2013 годах  значение  коэффициента автономии на уровне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0,197 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и 0,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058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ед. не соответствовало нормативному на уровне 0,5,  что оценивается отрицательно и свидетельствует о недостаточном финансировании имущества организации собственными источниками средств. </w:t>
      </w:r>
    </w:p>
    <w:p w:rsidR="00CF7ACC" w:rsidRPr="00CF7ACC" w:rsidRDefault="00CF7ACC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Следует положительно оценить динамику коэффициента вложений в производственный потенциал организации, увеличившийся за анализируемый период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более чем в 20 раз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F7ACC" w:rsidRPr="00CF7ACC" w:rsidRDefault="00CF7ACC" w:rsidP="00CF7ACC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Ухудшение финансового положения анализируемой организации  проявляется в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отрицательном значении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коэффициента собственными оборотными средствами, величина которого составляла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-0,107</w:t>
      </w:r>
      <w:r w:rsidRPr="00CF7A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то есть все оборотные активы организации   сформированы за счет заемных средств организации. </w:t>
      </w:r>
    </w:p>
    <w:p w:rsidR="00CF7ACC" w:rsidRPr="00CF7ACC" w:rsidRDefault="00CF7ACC" w:rsidP="00CF7A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ACC">
        <w:rPr>
          <w:rFonts w:ascii="Times New Roman" w:eastAsia="Times New Roman" w:hAnsi="Times New Roman" w:cs="Times New Roman"/>
          <w:sz w:val="28"/>
          <w:szCs w:val="28"/>
        </w:rPr>
        <w:t xml:space="preserve">Проведенный анализ ликвидности организации свидетельствует о том, что на протяжении анализируемого периода организация имеет достаточные платежные возможности по погашению краткосрочных обязательств, так как коэффициент текущий ликвидности, при норме 1-2 ед. в 2012-2013 гг. составил </w:t>
      </w:r>
      <w:r w:rsidR="00522DFD">
        <w:rPr>
          <w:rFonts w:ascii="Times New Roman" w:eastAsia="Times New Roman" w:hAnsi="Times New Roman" w:cs="Times New Roman"/>
          <w:sz w:val="28"/>
          <w:szCs w:val="28"/>
        </w:rPr>
        <w:t xml:space="preserve">1,220 и 0,903 </w:t>
      </w:r>
      <w:r w:rsidRPr="00CF7ACC">
        <w:rPr>
          <w:rFonts w:ascii="Times New Roman" w:eastAsia="Times New Roman" w:hAnsi="Times New Roman" w:cs="Times New Roman"/>
          <w:sz w:val="28"/>
          <w:szCs w:val="28"/>
        </w:rPr>
        <w:t xml:space="preserve">ед. соответственно, что заслуживает положительной оценки.  </w:t>
      </w:r>
    </w:p>
    <w:p w:rsidR="00D9445E" w:rsidRDefault="00D9445E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sz w:val="28"/>
          <w:szCs w:val="28"/>
        </w:rPr>
      </w:pPr>
    </w:p>
    <w:p w:rsidR="00522DFD" w:rsidRDefault="00522DFD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sz w:val="28"/>
          <w:szCs w:val="28"/>
        </w:rPr>
      </w:pPr>
    </w:p>
    <w:p w:rsidR="00721071" w:rsidRPr="00522DFD" w:rsidRDefault="00721071" w:rsidP="00522DFD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2DF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 А</w:t>
      </w:r>
      <w:r w:rsidR="00522DFD" w:rsidRPr="00522DFD">
        <w:rPr>
          <w:rFonts w:ascii="Times New Roman" w:hAnsi="Times New Roman" w:cs="Times New Roman"/>
          <w:b/>
          <w:color w:val="000000"/>
          <w:sz w:val="28"/>
          <w:szCs w:val="28"/>
        </w:rPr>
        <w:t>нализ основных средств ООО «Восток-Авиа»</w:t>
      </w:r>
      <w:r w:rsidRPr="00522D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эффективности их</w:t>
      </w:r>
    </w:p>
    <w:p w:rsidR="00522DFD" w:rsidRDefault="00522DFD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721071" w:rsidRPr="00522DFD">
        <w:rPr>
          <w:rFonts w:ascii="Times New Roman" w:hAnsi="Times New Roman" w:cs="Times New Roman"/>
          <w:b/>
          <w:color w:val="000000"/>
          <w:sz w:val="28"/>
          <w:szCs w:val="28"/>
        </w:rPr>
        <w:t>спользования</w:t>
      </w:r>
    </w:p>
    <w:p w:rsidR="00721071" w:rsidRPr="00522DFD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2DF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721071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2DFD">
        <w:rPr>
          <w:rFonts w:ascii="Times New Roman" w:hAnsi="Times New Roman" w:cs="Times New Roman"/>
          <w:b/>
          <w:color w:val="000000"/>
          <w:sz w:val="28"/>
          <w:szCs w:val="28"/>
        </w:rPr>
        <w:t>3.1 Анализ динамики, состава и структуры основных средств</w:t>
      </w:r>
    </w:p>
    <w:p w:rsidR="00522DFD" w:rsidRPr="00522DFD" w:rsidRDefault="00522DFD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изучения динамики, состава и структуры основных средств используют приемы сравнения, относительные величины динамики и сравнения.  При этом проводится горизонтальный, вертикальный и трендовый анализ.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Давая оценку изменения движения основных средств необходимо сравнить их динамику с динамикой масштабов деятельности организации. 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анализа обеспеченности основными средствами необходимо провести анализ их динамики.  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22DF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Анализ динамики основных средств </w:t>
      </w:r>
      <w:r w:rsidR="00522DFD">
        <w:rPr>
          <w:rFonts w:ascii="Times New Roman" w:hAnsi="Times New Roman" w:cs="Times New Roman"/>
          <w:sz w:val="28"/>
          <w:szCs w:val="28"/>
        </w:rPr>
        <w:t xml:space="preserve"> ООО «Восток-Авиа»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22DFD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522DF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tbl>
      <w:tblPr>
        <w:tblW w:w="9371" w:type="dxa"/>
        <w:tblInd w:w="93" w:type="dxa"/>
        <w:tblLook w:val="04A0"/>
      </w:tblPr>
      <w:tblGrid>
        <w:gridCol w:w="4320"/>
        <w:gridCol w:w="1440"/>
        <w:gridCol w:w="1500"/>
        <w:gridCol w:w="2111"/>
      </w:tblGrid>
      <w:tr w:rsidR="00721071" w:rsidRPr="00721071" w:rsidTr="00522DFD">
        <w:trPr>
          <w:trHeight w:val="31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5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начало года</w:t>
            </w:r>
          </w:p>
        </w:tc>
      </w:tr>
      <w:tr w:rsidR="00721071" w:rsidRPr="00721071" w:rsidTr="00522DFD">
        <w:trPr>
          <w:trHeight w:val="31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  <w:tr w:rsidR="00721071" w:rsidRPr="00522DFD" w:rsidTr="00522DFD">
        <w:trPr>
          <w:trHeight w:val="89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</w:tr>
      <w:tr w:rsidR="00721071" w:rsidRPr="00721071" w:rsidTr="00522DFD">
        <w:trPr>
          <w:trHeight w:val="6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Стоимость основных средств,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6 186</w:t>
            </w:r>
          </w:p>
        </w:tc>
      </w:tr>
      <w:tr w:rsidR="00721071" w:rsidRPr="00721071" w:rsidTr="00522DFD">
        <w:trPr>
          <w:trHeight w:val="6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Изменение стоимости основных </w:t>
            </w:r>
            <w:r w:rsidR="00522DFD"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071" w:rsidRPr="00721071" w:rsidTr="00522DFD">
        <w:trPr>
          <w:trHeight w:val="3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цепное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</w:t>
            </w:r>
          </w:p>
        </w:tc>
      </w:tr>
      <w:tr w:rsidR="00721071" w:rsidRPr="00721071" w:rsidTr="00522DFD">
        <w:trPr>
          <w:trHeight w:val="3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базисное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6 186</w:t>
            </w:r>
          </w:p>
        </w:tc>
      </w:tr>
      <w:tr w:rsidR="00721071" w:rsidRPr="00721071" w:rsidTr="00522DFD">
        <w:trPr>
          <w:trHeight w:val="3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Темп роста основных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1071" w:rsidRPr="00721071" w:rsidTr="00522DFD">
        <w:trPr>
          <w:trHeight w:val="3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522DFD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739,95</w:t>
            </w:r>
          </w:p>
        </w:tc>
      </w:tr>
      <w:tr w:rsidR="00721071" w:rsidRPr="00721071" w:rsidTr="00522DFD">
        <w:trPr>
          <w:trHeight w:val="3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базисный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522DFD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522DFD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21071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2DFD" w:rsidRDefault="00721071" w:rsidP="007210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Результаты проведенного анализа  позволяют сделать вывод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увеличении </w:t>
      </w: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стоимости основных средств организации по итогам отчетного периода на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6186</w:t>
      </w: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руб. </w:t>
      </w:r>
    </w:p>
    <w:p w:rsidR="00721071" w:rsidRPr="00721071" w:rsidRDefault="00721071" w:rsidP="007210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>Далее проведем анализ обеспеченности основными средствами организации.</w:t>
      </w:r>
    </w:p>
    <w:p w:rsidR="00721071" w:rsidRPr="00721071" w:rsidRDefault="00721071" w:rsidP="0072107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Таблица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Анализ обеспеченности   основными средствами 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ООО «Восток-Авиа» </w:t>
      </w: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2012-2013</w:t>
      </w:r>
      <w:r w:rsidRPr="00721071">
        <w:rPr>
          <w:rFonts w:ascii="Times New Roman" w:eastAsia="Calibri" w:hAnsi="Times New Roman" w:cs="Times New Roman"/>
          <w:sz w:val="28"/>
          <w:szCs w:val="28"/>
          <w:lang w:eastAsia="en-US"/>
        </w:rPr>
        <w:t>гг.</w:t>
      </w:r>
    </w:p>
    <w:tbl>
      <w:tblPr>
        <w:tblW w:w="10080" w:type="dxa"/>
        <w:jc w:val="center"/>
        <w:tblInd w:w="93" w:type="dxa"/>
        <w:tblLook w:val="04A0"/>
      </w:tblPr>
      <w:tblGrid>
        <w:gridCol w:w="4289"/>
        <w:gridCol w:w="1422"/>
        <w:gridCol w:w="1485"/>
        <w:gridCol w:w="1449"/>
        <w:gridCol w:w="1435"/>
      </w:tblGrid>
      <w:tr w:rsidR="00721071" w:rsidRPr="00721071" w:rsidTr="00522DFD">
        <w:trPr>
          <w:trHeight w:val="945"/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721071" w:rsidRPr="00522DFD" w:rsidTr="00522DFD">
        <w:trPr>
          <w:trHeight w:val="6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522DFD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</w:tr>
      <w:tr w:rsidR="00721071" w:rsidRPr="00721071" w:rsidTr="00522DFD">
        <w:trPr>
          <w:trHeight w:val="315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Выручка от оказания услуг,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64392,00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176037,00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273,38</w:t>
            </w:r>
          </w:p>
        </w:tc>
      </w:tr>
      <w:tr w:rsidR="00721071" w:rsidRPr="00721071" w:rsidTr="00522DFD">
        <w:trPr>
          <w:trHeight w:val="63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Среднегодовая стоимость основных средств,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839,95</w:t>
            </w:r>
          </w:p>
        </w:tc>
      </w:tr>
      <w:tr w:rsidR="00721071" w:rsidRPr="00721071" w:rsidTr="00522DFD">
        <w:trPr>
          <w:trHeight w:val="63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Среднегодовая стоимость активной части основных средств, 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827,39</w:t>
            </w:r>
          </w:p>
        </w:tc>
      </w:tr>
      <w:tr w:rsidR="00721071" w:rsidRPr="00721071" w:rsidTr="00522DFD">
        <w:trPr>
          <w:trHeight w:val="63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Среднесписочная численность работников, 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156,10</w:t>
            </w:r>
          </w:p>
        </w:tc>
      </w:tr>
      <w:tr w:rsidR="00721071" w:rsidRPr="00721071" w:rsidTr="00522DFD">
        <w:trPr>
          <w:trHeight w:val="63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Фондовооруженность, тыс. руб./чел. (стр.2/стр.4)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538,09</w:t>
            </w:r>
          </w:p>
        </w:tc>
      </w:tr>
      <w:tr w:rsidR="00721071" w:rsidRPr="00721071" w:rsidTr="00522DFD">
        <w:trPr>
          <w:trHeight w:val="63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Фондовооруженностьтехническая, тыс. руб./чел. (стр. 3/стр.4)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530,05</w:t>
            </w:r>
          </w:p>
        </w:tc>
      </w:tr>
      <w:tr w:rsidR="00721071" w:rsidRPr="00721071" w:rsidTr="00522DFD">
        <w:trPr>
          <w:trHeight w:val="630"/>
          <w:jc w:val="center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Производительность труда, тыс. руб./чел. (стр.1/стр.4)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2750,58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071" w:rsidRPr="00721071" w:rsidRDefault="00721071" w:rsidP="00721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1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175,14</w:t>
            </w:r>
          </w:p>
        </w:tc>
      </w:tr>
    </w:tbl>
    <w:p w:rsidR="00721071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проведенного анализа позволяют сделать вывод об опережающем темпе роста </w:t>
      </w:r>
      <w:r w:rsidR="00522DFD">
        <w:rPr>
          <w:rFonts w:ascii="Times New Roman" w:hAnsi="Times New Roman" w:cs="Times New Roman"/>
          <w:sz w:val="28"/>
          <w:szCs w:val="28"/>
        </w:rPr>
        <w:t xml:space="preserve">среднегодовой стоимости основных средств по сравнению с численностью </w:t>
      </w:r>
      <w:r>
        <w:rPr>
          <w:rFonts w:ascii="Times New Roman" w:hAnsi="Times New Roman" w:cs="Times New Roman"/>
          <w:sz w:val="28"/>
          <w:szCs w:val="28"/>
        </w:rPr>
        <w:t xml:space="preserve">персонала организации, составивших </w:t>
      </w:r>
      <w:r w:rsidR="00522DFD">
        <w:rPr>
          <w:rFonts w:ascii="Times New Roman" w:hAnsi="Times New Roman" w:cs="Times New Roman"/>
          <w:sz w:val="28"/>
          <w:szCs w:val="28"/>
        </w:rPr>
        <w:t>839,95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22DFD">
        <w:rPr>
          <w:rFonts w:ascii="Times New Roman" w:hAnsi="Times New Roman" w:cs="Times New Roman"/>
          <w:sz w:val="28"/>
          <w:szCs w:val="28"/>
        </w:rPr>
        <w:t>156,10</w:t>
      </w:r>
      <w:r>
        <w:rPr>
          <w:rFonts w:ascii="Times New Roman" w:hAnsi="Times New Roman" w:cs="Times New Roman"/>
          <w:sz w:val="28"/>
          <w:szCs w:val="28"/>
        </w:rPr>
        <w:t xml:space="preserve">%, что привело к </w:t>
      </w:r>
      <w:r w:rsidR="00522DFD">
        <w:rPr>
          <w:rFonts w:ascii="Times New Roman" w:hAnsi="Times New Roman" w:cs="Times New Roman"/>
          <w:sz w:val="28"/>
          <w:szCs w:val="28"/>
        </w:rPr>
        <w:t>увеличению</w:t>
      </w:r>
      <w:r>
        <w:rPr>
          <w:rFonts w:ascii="Times New Roman" w:hAnsi="Times New Roman" w:cs="Times New Roman"/>
          <w:sz w:val="28"/>
          <w:szCs w:val="28"/>
        </w:rPr>
        <w:t xml:space="preserve"> показателя фондовооруженности</w:t>
      </w:r>
      <w:r w:rsidR="00522DFD">
        <w:rPr>
          <w:rFonts w:ascii="Times New Roman" w:hAnsi="Times New Roman" w:cs="Times New Roman"/>
          <w:sz w:val="28"/>
          <w:szCs w:val="28"/>
        </w:rPr>
        <w:t>более чем в 5,3 раза</w:t>
      </w:r>
      <w:r>
        <w:rPr>
          <w:rFonts w:ascii="Times New Roman" w:hAnsi="Times New Roman" w:cs="Times New Roman"/>
          <w:sz w:val="28"/>
          <w:szCs w:val="28"/>
        </w:rPr>
        <w:t xml:space="preserve">, что заслуживает </w:t>
      </w:r>
      <w:r w:rsidR="00522DFD">
        <w:rPr>
          <w:rFonts w:ascii="Times New Roman" w:hAnsi="Times New Roman" w:cs="Times New Roman"/>
          <w:sz w:val="28"/>
          <w:szCs w:val="28"/>
        </w:rPr>
        <w:t>положительной</w:t>
      </w:r>
      <w:r>
        <w:rPr>
          <w:rFonts w:ascii="Times New Roman" w:hAnsi="Times New Roman" w:cs="Times New Roman"/>
          <w:sz w:val="28"/>
          <w:szCs w:val="28"/>
        </w:rPr>
        <w:t xml:space="preserve"> оценки по причине </w:t>
      </w:r>
      <w:r w:rsidR="00522DFD">
        <w:rPr>
          <w:rFonts w:ascii="Times New Roman" w:hAnsi="Times New Roman" w:cs="Times New Roman"/>
          <w:sz w:val="28"/>
          <w:szCs w:val="28"/>
        </w:rPr>
        <w:t xml:space="preserve">увеличения </w:t>
      </w:r>
      <w:r>
        <w:rPr>
          <w:rFonts w:ascii="Times New Roman" w:hAnsi="Times New Roman" w:cs="Times New Roman"/>
          <w:sz w:val="28"/>
          <w:szCs w:val="28"/>
        </w:rPr>
        <w:t>уровня обеспеченности организации основными средствами.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анализа состава и структуры основных средств организации является формировани</w:t>
      </w:r>
      <w:r w:rsidR="00522DF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мнения об оптимальности структуры основных средств исходя из отраслевой принадлежности организации.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изучения   состава и структуры основных средств используют приемы сравнения, относительные величины динамики и сравнения.  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состава и структуры основных средств следует учитывать масштабы хозяйственной деятельности объекта исследования. Положительная оценка дается при наибольшем удельном весе собственных основных средств. Больший удельный вес должен приходиться на основные средства, находящиеся в эксплуатации.</w:t>
      </w:r>
    </w:p>
    <w:p w:rsidR="00721071" w:rsidRDefault="00721071" w:rsidP="007210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22DF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– Анализ динамики, состава и структуры основных средств </w:t>
      </w:r>
      <w:r w:rsidR="00522DFD">
        <w:rPr>
          <w:rFonts w:ascii="Times New Roman" w:hAnsi="Times New Roman" w:cs="Times New Roman"/>
          <w:sz w:val="28"/>
          <w:szCs w:val="28"/>
        </w:rPr>
        <w:t xml:space="preserve"> ООО «Восток-Авиа»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22DFD">
        <w:rPr>
          <w:rFonts w:ascii="Times New Roman" w:hAnsi="Times New Roman" w:cs="Times New Roman"/>
          <w:sz w:val="28"/>
          <w:szCs w:val="28"/>
        </w:rPr>
        <w:t>2012-2013</w:t>
      </w:r>
      <w:r>
        <w:rPr>
          <w:rFonts w:ascii="Times New Roman" w:hAnsi="Times New Roman" w:cs="Times New Roman"/>
          <w:sz w:val="28"/>
          <w:szCs w:val="28"/>
        </w:rPr>
        <w:t>гг.</w:t>
      </w:r>
    </w:p>
    <w:tbl>
      <w:tblPr>
        <w:tblW w:w="10072" w:type="dxa"/>
        <w:jc w:val="center"/>
        <w:tblInd w:w="93" w:type="dxa"/>
        <w:tblLayout w:type="fixed"/>
        <w:tblLook w:val="04A0"/>
      </w:tblPr>
      <w:tblGrid>
        <w:gridCol w:w="2283"/>
        <w:gridCol w:w="1134"/>
        <w:gridCol w:w="1134"/>
        <w:gridCol w:w="1276"/>
        <w:gridCol w:w="992"/>
        <w:gridCol w:w="1276"/>
        <w:gridCol w:w="851"/>
        <w:gridCol w:w="1126"/>
      </w:tblGrid>
      <w:tr w:rsidR="009C02BA" w:rsidRPr="009C02BA" w:rsidTr="00522DFD">
        <w:trPr>
          <w:trHeight w:val="315"/>
          <w:jc w:val="center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основных фондов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C02BA"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конец 2012 года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Фактически на конец 2013 года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2BA" w:rsidRPr="009C02BA" w:rsidTr="00522DFD">
        <w:trPr>
          <w:trHeight w:val="630"/>
          <w:jc w:val="center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2BA" w:rsidRPr="00522DFD" w:rsidTr="00522DFD">
        <w:trPr>
          <w:trHeight w:val="105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522DFD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522DFD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 и оборудование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1463,04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-9,84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645,17</w:t>
            </w:r>
          </w:p>
        </w:tc>
      </w:tr>
      <w:tr w:rsidR="009C02BA" w:rsidRPr="009C02BA" w:rsidTr="00522DFD">
        <w:trPr>
          <w:trHeight w:val="63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Производственный и хозяйственный инвентарь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-2,61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581,37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739,95</w:t>
            </w:r>
          </w:p>
        </w:tc>
      </w:tr>
    </w:tbl>
    <w:p w:rsidR="009C02BA" w:rsidRDefault="009C02BA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2DFD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Результаты проведенного анализа свидетельствуют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об увеличении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стоимости основных средств организации на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5350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руб.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Данная динамика была обусловлена, прежде всего, приобретением транспортных средств организации на сумму 3500 тыс. руб., машин и оборудования на сумму 1254 тыс. руб. Следовательно, по итогам отчетного периода наибольшая доля основных средств организации приходилась на транспортные средства – 66,96% и машины и оборудование – 21,76%. </w:t>
      </w: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Таблица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Анализ  состава и структуры основных средств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ООО «Восток-Авиа»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принадлежности за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2012-2013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гг.</w:t>
      </w:r>
    </w:p>
    <w:tbl>
      <w:tblPr>
        <w:tblW w:w="9654" w:type="dxa"/>
        <w:tblInd w:w="93" w:type="dxa"/>
        <w:tblLayout w:type="fixed"/>
        <w:tblLook w:val="04A0"/>
      </w:tblPr>
      <w:tblGrid>
        <w:gridCol w:w="2567"/>
        <w:gridCol w:w="992"/>
        <w:gridCol w:w="992"/>
        <w:gridCol w:w="992"/>
        <w:gridCol w:w="992"/>
        <w:gridCol w:w="1134"/>
        <w:gridCol w:w="851"/>
        <w:gridCol w:w="1134"/>
      </w:tblGrid>
      <w:tr w:rsidR="009C02BA" w:rsidRPr="009C02BA" w:rsidTr="00522DFD">
        <w:trPr>
          <w:trHeight w:val="31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основных средств по принадлежности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2012 года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2013 года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9C02BA" w:rsidRPr="009C02BA" w:rsidTr="00522DFD">
        <w:trPr>
          <w:trHeight w:val="31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2BA" w:rsidRPr="009C02BA" w:rsidTr="00522DFD">
        <w:trPr>
          <w:trHeight w:val="6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2BA" w:rsidRPr="009C02BA" w:rsidTr="00522DF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02BA" w:rsidRPr="009C02BA" w:rsidTr="00522DF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Собственные основные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739,95</w:t>
            </w:r>
          </w:p>
        </w:tc>
      </w:tr>
      <w:tr w:rsidR="009C02BA" w:rsidRPr="009C02BA" w:rsidTr="00522DF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Арендованные основные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22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C02BA"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22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22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C02BA"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C02BA"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C02BA"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02BA" w:rsidRPr="009C02BA" w:rsidTr="00522DF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739,95</w:t>
            </w:r>
          </w:p>
        </w:tc>
      </w:tr>
    </w:tbl>
    <w:p w:rsidR="009C02BA" w:rsidRDefault="009C02BA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02BA" w:rsidRDefault="009C02BA" w:rsidP="009C02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Данные проведенного анализа позволяют сделать вывод о том, что все основные средства организации являются ее собственностью. Арендованные основные средства в процессе деятельности организации не используются.</w:t>
      </w:r>
    </w:p>
    <w:p w:rsidR="009C02BA" w:rsidRDefault="009C02BA" w:rsidP="009C02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522D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Анализ  динамики и структуры основных средств </w:t>
      </w:r>
      <w:r w:rsidR="00522DFD">
        <w:rPr>
          <w:rFonts w:ascii="Times New Roman" w:hAnsi="Times New Roman" w:cs="Times New Roman"/>
          <w:sz w:val="28"/>
          <w:szCs w:val="28"/>
        </w:rPr>
        <w:t xml:space="preserve"> ООО «Восток-Авиа» </w:t>
      </w:r>
      <w:r>
        <w:rPr>
          <w:rFonts w:ascii="Times New Roman" w:hAnsi="Times New Roman" w:cs="Times New Roman"/>
          <w:sz w:val="28"/>
          <w:szCs w:val="28"/>
        </w:rPr>
        <w:t>по их роли в процессе деятельности за 201</w:t>
      </w:r>
      <w:r w:rsidR="00522DF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tbl>
      <w:tblPr>
        <w:tblW w:w="10279" w:type="dxa"/>
        <w:jc w:val="center"/>
        <w:tblInd w:w="93" w:type="dxa"/>
        <w:tblLook w:val="04A0"/>
      </w:tblPr>
      <w:tblGrid>
        <w:gridCol w:w="2605"/>
        <w:gridCol w:w="977"/>
        <w:gridCol w:w="1076"/>
        <w:gridCol w:w="1177"/>
        <w:gridCol w:w="965"/>
        <w:gridCol w:w="979"/>
        <w:gridCol w:w="1140"/>
        <w:gridCol w:w="1360"/>
      </w:tblGrid>
      <w:tr w:rsidR="009C02BA" w:rsidRPr="009C02BA" w:rsidTr="00522DFD">
        <w:trPr>
          <w:trHeight w:val="315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основных средств по их роли в процессе деятельности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2012 года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2013 года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9C02BA" w:rsidRPr="009C02BA" w:rsidTr="00522DFD">
        <w:trPr>
          <w:trHeight w:val="630"/>
          <w:jc w:val="center"/>
        </w:trPr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тыс. руб.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уд.вес., %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2BA" w:rsidRPr="009C02BA" w:rsidTr="00522DFD">
        <w:trPr>
          <w:trHeight w:val="13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Пассивная часть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522DFD">
        <w:trPr>
          <w:trHeight w:val="63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Земельные участки и объекты природопользования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Здания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522DFD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Активная часть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727,4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 Машины и оборудование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1463,0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 Транспортные средства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645,2</w:t>
            </w:r>
          </w:p>
        </w:tc>
      </w:tr>
      <w:tr w:rsidR="009C02BA" w:rsidRPr="009C02BA" w:rsidTr="00522DFD">
        <w:trPr>
          <w:trHeight w:val="63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 Производственный и хозяйственный инвентарь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</w:tr>
      <w:tr w:rsidR="009C02BA" w:rsidRPr="009C02BA" w:rsidTr="00522DFD">
        <w:trPr>
          <w:trHeight w:val="315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Всего основных средств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</w:tr>
    </w:tbl>
    <w:p w:rsidR="009C02BA" w:rsidRDefault="009C02BA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Данные проведенного анализа свидетельствуют о преобладании в структуре основных средств активной части, на долю которой в конце 201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приходилось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98,30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%. При этом  данная группа основных средств преимущественно представлена транспортными средствам, доля которых по итогам отчетного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составила 68,11%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 </w:t>
      </w: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пассивную часть основных средств организации приходится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1,7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%. При этом данная группа основных средств полностью представлена зданием организации, стоимость которого составила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105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руб. </w:t>
      </w:r>
    </w:p>
    <w:p w:rsidR="00AB1647" w:rsidRDefault="00AB1647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1647" w:rsidRDefault="00AB1647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1071" w:rsidRPr="000F559B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C02BA" w:rsidRPr="009C02BA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C02B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3.2 Анализ движения и технического состояния основных средств</w:t>
      </w:r>
    </w:p>
    <w:p w:rsidR="00AB1647" w:rsidRDefault="00AB1647" w:rsidP="009C02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2BA" w:rsidRDefault="009C02BA" w:rsidP="009C02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проведения анализа динамики основных средств организации является формирование оценки по изменению стоимости основных средств за анализируемый период. </w:t>
      </w:r>
    </w:p>
    <w:p w:rsidR="009C02BA" w:rsidRPr="0037083F" w:rsidRDefault="009C02BA" w:rsidP="009C02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проведения анализа динамики основных средств рассчитываются коэффициенты поступление, выбытия и обновления. Увеличение в динамике коэффициентов поступления и обновления основных средств заслуживает положительной оценки.</w:t>
      </w:r>
    </w:p>
    <w:p w:rsidR="009C02BA" w:rsidRDefault="009C02BA" w:rsidP="009C02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30D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B1647">
        <w:rPr>
          <w:rFonts w:ascii="Times New Roman" w:hAnsi="Times New Roman" w:cs="Times New Roman"/>
          <w:sz w:val="28"/>
          <w:szCs w:val="28"/>
        </w:rPr>
        <w:t>3</w:t>
      </w:r>
      <w:r w:rsidRPr="00C530D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Анализ динамики основных фондов  </w:t>
      </w:r>
      <w:r w:rsidR="00522DFD">
        <w:rPr>
          <w:rFonts w:ascii="Times New Roman" w:hAnsi="Times New Roman" w:cs="Times New Roman"/>
          <w:sz w:val="28"/>
          <w:szCs w:val="28"/>
        </w:rPr>
        <w:t xml:space="preserve"> ООО «Восток-Авиа» </w:t>
      </w:r>
      <w:r>
        <w:rPr>
          <w:rFonts w:ascii="Times New Roman" w:hAnsi="Times New Roman" w:cs="Times New Roman"/>
          <w:sz w:val="28"/>
          <w:szCs w:val="28"/>
        </w:rPr>
        <w:t xml:space="preserve">  за </w:t>
      </w:r>
      <w:r w:rsidR="00522DFD">
        <w:rPr>
          <w:rFonts w:ascii="Times New Roman" w:hAnsi="Times New Roman" w:cs="Times New Roman"/>
          <w:sz w:val="28"/>
          <w:szCs w:val="28"/>
        </w:rPr>
        <w:t>2012-2013</w:t>
      </w:r>
      <w:r>
        <w:rPr>
          <w:rFonts w:ascii="Times New Roman" w:hAnsi="Times New Roman" w:cs="Times New Roman"/>
          <w:sz w:val="28"/>
          <w:szCs w:val="28"/>
        </w:rPr>
        <w:t>гг.</w:t>
      </w:r>
    </w:p>
    <w:tbl>
      <w:tblPr>
        <w:tblW w:w="9655" w:type="dxa"/>
        <w:jc w:val="center"/>
        <w:tblInd w:w="93" w:type="dxa"/>
        <w:tblLayout w:type="fixed"/>
        <w:tblLook w:val="04A0"/>
      </w:tblPr>
      <w:tblGrid>
        <w:gridCol w:w="2567"/>
        <w:gridCol w:w="1430"/>
        <w:gridCol w:w="1499"/>
        <w:gridCol w:w="1441"/>
        <w:gridCol w:w="1300"/>
        <w:gridCol w:w="1418"/>
      </w:tblGrid>
      <w:tr w:rsidR="009C02BA" w:rsidRPr="009C02BA" w:rsidTr="00AB1647">
        <w:trPr>
          <w:trHeight w:val="990"/>
          <w:jc w:val="center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Фактически на конец 2012 года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Фактически на конец 2013 года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9C02BA" w:rsidRPr="00AB1647" w:rsidTr="00AB1647">
        <w:trPr>
          <w:trHeight w:val="150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AB1647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AB1647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AB1647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AB1647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</w:tr>
      <w:tr w:rsidR="009C02BA" w:rsidRPr="009C02BA" w:rsidTr="00AB1647">
        <w:trPr>
          <w:trHeight w:val="630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1.Стоимость основных фондов на начало года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AB1647">
        <w:trPr>
          <w:trHeight w:val="630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2.Стоимость поступивших основных фондов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639,95</w:t>
            </w:r>
          </w:p>
        </w:tc>
      </w:tr>
      <w:tr w:rsidR="009C02BA" w:rsidRPr="009C02BA" w:rsidTr="00AB1647">
        <w:trPr>
          <w:trHeight w:val="630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3.Стоимость выбывших основных фондов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AB1647">
        <w:trPr>
          <w:trHeight w:val="630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4.Стоимость основных фондов на конец года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739,95</w:t>
            </w:r>
          </w:p>
        </w:tc>
      </w:tr>
      <w:tr w:rsidR="009C02BA" w:rsidRPr="009C02BA" w:rsidTr="00AB1647">
        <w:trPr>
          <w:trHeight w:val="630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5.Среднегодовая стоимость основных фондов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839,95</w:t>
            </w:r>
          </w:p>
        </w:tc>
      </w:tr>
      <w:tr w:rsidR="009C02BA" w:rsidRPr="009C02BA" w:rsidTr="00AB1647">
        <w:trPr>
          <w:trHeight w:val="315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6.Коэффициент прироста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AB1647">
        <w:trPr>
          <w:trHeight w:val="315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7.Коэффициент обновления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C02BA" w:rsidRPr="009C02BA" w:rsidTr="00AB1647">
        <w:trPr>
          <w:trHeight w:val="315"/>
          <w:jc w:val="center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8.Коэффициент выбытия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Данные проведенного анализа позволяют сделать вывод о том, что за 201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основные средства организации были увеличены, так как коэффициент прироста составил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6,40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. При этом за 201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организации не выбывали основные средства.</w:t>
      </w:r>
    </w:p>
    <w:p w:rsidR="00AB1647" w:rsidRDefault="00AB1647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AB1647" w:rsidSect="00522D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Таблица 1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Анализ технического состояния основных фондов 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ООО «Восток-Авиа»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201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tbl>
      <w:tblPr>
        <w:tblW w:w="14956" w:type="dxa"/>
        <w:tblInd w:w="93" w:type="dxa"/>
        <w:tblLayout w:type="fixed"/>
        <w:tblLook w:val="04A0"/>
      </w:tblPr>
      <w:tblGrid>
        <w:gridCol w:w="2585"/>
        <w:gridCol w:w="1258"/>
        <w:gridCol w:w="1539"/>
        <w:gridCol w:w="1437"/>
        <w:gridCol w:w="1361"/>
        <w:gridCol w:w="1651"/>
        <w:gridCol w:w="1325"/>
        <w:gridCol w:w="1107"/>
        <w:gridCol w:w="1539"/>
        <w:gridCol w:w="1154"/>
      </w:tblGrid>
      <w:tr w:rsidR="009C02BA" w:rsidRPr="009C02BA" w:rsidTr="00AB1647">
        <w:trPr>
          <w:trHeight w:val="315"/>
        </w:trPr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основных средств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2012 года</w:t>
            </w:r>
          </w:p>
        </w:tc>
        <w:tc>
          <w:tcPr>
            <w:tcW w:w="4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2013 года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</w:p>
        </w:tc>
      </w:tr>
      <w:tr w:rsidR="009C02BA" w:rsidRPr="009C02BA" w:rsidTr="00AB1647">
        <w:trPr>
          <w:trHeight w:val="1575"/>
        </w:trPr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начисленной амортизации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износа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начисленной амортизации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износа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начисленной амортизации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износа</w:t>
            </w:r>
          </w:p>
        </w:tc>
      </w:tr>
      <w:tr w:rsidR="009C02BA" w:rsidRPr="009C02BA" w:rsidTr="00AB1647">
        <w:trPr>
          <w:trHeight w:val="10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B1647" w:rsidRPr="009C02BA" w:rsidTr="00AB1647">
        <w:trPr>
          <w:trHeight w:val="31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9C02BA" w:rsidRDefault="00AB1647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средства всего, из них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6186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-0,368</w:t>
            </w:r>
          </w:p>
        </w:tc>
      </w:tr>
      <w:tr w:rsidR="00AB1647" w:rsidRPr="009C02BA" w:rsidTr="00AB1647">
        <w:trPr>
          <w:trHeight w:val="579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9C02BA" w:rsidRDefault="00AB1647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Активная часть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6081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1022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5245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-0,365</w:t>
            </w:r>
          </w:p>
        </w:tc>
      </w:tr>
      <w:tr w:rsidR="00AB1647" w:rsidRPr="009C02BA" w:rsidTr="00AB1647">
        <w:trPr>
          <w:trHeight w:val="315"/>
        </w:trPr>
        <w:tc>
          <w:tcPr>
            <w:tcW w:w="2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9C02BA" w:rsidRDefault="00AB1647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Пассивная часть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B1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Pr="00AB1647" w:rsidRDefault="00AB16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647" w:rsidRDefault="00AB16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</w:tr>
    </w:tbl>
    <w:p w:rsidR="009C02BA" w:rsidRDefault="009C02BA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1647" w:rsidRDefault="00AB1647" w:rsidP="009C02B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1647" w:rsidRDefault="00AB1647" w:rsidP="009C02B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B1647" w:rsidSect="00AB164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C02BA" w:rsidRDefault="009C02BA" w:rsidP="009C02B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Данные проведенного анализа позволяют сделать вывод о том, что степень износа основных средств организации за </w:t>
      </w:r>
      <w:r w:rsidR="00522DFD">
        <w:rPr>
          <w:rFonts w:ascii="Times New Roman" w:hAnsi="Times New Roman" w:cs="Times New Roman"/>
          <w:sz w:val="28"/>
          <w:szCs w:val="28"/>
        </w:rPr>
        <w:t>2012-2013</w:t>
      </w:r>
      <w:r>
        <w:rPr>
          <w:rFonts w:ascii="Times New Roman" w:hAnsi="Times New Roman" w:cs="Times New Roman"/>
          <w:sz w:val="28"/>
          <w:szCs w:val="28"/>
        </w:rPr>
        <w:t xml:space="preserve">гг. </w:t>
      </w:r>
      <w:r w:rsidR="00AB1647">
        <w:rPr>
          <w:rFonts w:ascii="Times New Roman" w:hAnsi="Times New Roman" w:cs="Times New Roman"/>
          <w:sz w:val="28"/>
          <w:szCs w:val="28"/>
        </w:rPr>
        <w:t xml:space="preserve"> сократилась на 36,8% ед.</w:t>
      </w:r>
      <w:r>
        <w:rPr>
          <w:rFonts w:ascii="Times New Roman" w:hAnsi="Times New Roman" w:cs="Times New Roman"/>
          <w:sz w:val="28"/>
          <w:szCs w:val="28"/>
        </w:rPr>
        <w:t xml:space="preserve"> При этом за отчетный период степень износа активной части основных средств организации уменьшилась на </w:t>
      </w:r>
      <w:r w:rsidR="00AB1647">
        <w:rPr>
          <w:rFonts w:ascii="Times New Roman" w:hAnsi="Times New Roman" w:cs="Times New Roman"/>
          <w:sz w:val="28"/>
          <w:szCs w:val="28"/>
        </w:rPr>
        <w:t>36,5% ед.</w:t>
      </w:r>
      <w:r>
        <w:rPr>
          <w:rFonts w:ascii="Times New Roman" w:hAnsi="Times New Roman" w:cs="Times New Roman"/>
          <w:sz w:val="28"/>
          <w:szCs w:val="28"/>
        </w:rPr>
        <w:t xml:space="preserve"> и составила 0,</w:t>
      </w:r>
      <w:r w:rsidR="00AB1647">
        <w:rPr>
          <w:rFonts w:ascii="Times New Roman" w:hAnsi="Times New Roman" w:cs="Times New Roman"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 ед.  </w:t>
      </w:r>
    </w:p>
    <w:p w:rsidR="00721071" w:rsidRPr="000F559B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C02BA" w:rsidRPr="00AB1647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1647">
        <w:rPr>
          <w:rFonts w:ascii="Times New Roman" w:hAnsi="Times New Roman" w:cs="Times New Roman"/>
          <w:b/>
          <w:color w:val="000000"/>
          <w:sz w:val="28"/>
          <w:szCs w:val="28"/>
        </w:rPr>
        <w:t>3.3 Анализ эффективности использования основных средств</w:t>
      </w:r>
    </w:p>
    <w:p w:rsidR="00AB1647" w:rsidRDefault="00AB1647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Целью анализа эффективности основных средств организации является определение степени интенсивности использования данных ресурсов в процессе деятельности организации. Экономическая эффективность использования основных средств организации проявляется в увеличении выручки от продажи. </w:t>
      </w: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изучения   эффективности использования основных средств используют приемы сравнения, относительные величины динамики.  </w:t>
      </w:r>
    </w:p>
    <w:p w:rsidR="009C02BA" w:rsidRPr="009C02BA" w:rsidRDefault="009C02BA" w:rsidP="009C02B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Таблица 15 – Анализ интенсивности использования основных средств 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ООО «Восток-Авиа»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</w:t>
      </w:r>
      <w:r w:rsidR="00522DFD">
        <w:rPr>
          <w:rFonts w:ascii="Times New Roman" w:eastAsia="Calibri" w:hAnsi="Times New Roman" w:cs="Times New Roman"/>
          <w:sz w:val="28"/>
          <w:szCs w:val="28"/>
          <w:lang w:eastAsia="en-US"/>
        </w:rPr>
        <w:t>2012-2013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гг.</w:t>
      </w:r>
    </w:p>
    <w:tbl>
      <w:tblPr>
        <w:tblW w:w="10045" w:type="dxa"/>
        <w:jc w:val="center"/>
        <w:tblInd w:w="93" w:type="dxa"/>
        <w:tblLook w:val="04A0"/>
      </w:tblPr>
      <w:tblGrid>
        <w:gridCol w:w="3454"/>
        <w:gridCol w:w="1127"/>
        <w:gridCol w:w="1275"/>
        <w:gridCol w:w="1380"/>
        <w:gridCol w:w="1449"/>
        <w:gridCol w:w="1360"/>
      </w:tblGrid>
      <w:tr w:rsidR="009C02BA" w:rsidRPr="009C02BA" w:rsidTr="00AB1647">
        <w:trPr>
          <w:trHeight w:val="630"/>
          <w:jc w:val="center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9C02BA" w:rsidRPr="00AB1647" w:rsidTr="00AB1647">
        <w:trPr>
          <w:trHeight w:val="89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AB1647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</w:tr>
      <w:tr w:rsidR="009C02BA" w:rsidRPr="009C02BA" w:rsidTr="00AB1647">
        <w:trPr>
          <w:trHeight w:val="31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Выручка от оказания услуг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</w:rPr>
              <w:t>64392,00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</w:rPr>
              <w:t>176037,00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111 645,00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273,38</w:t>
            </w:r>
          </w:p>
        </w:tc>
      </w:tr>
      <w:tr w:rsidR="009C02BA" w:rsidRPr="009C02BA" w:rsidTr="00AB1647">
        <w:trPr>
          <w:trHeight w:val="330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2.Чистая прибыль предприятия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2 003,00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-1 363,00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59,51</w:t>
            </w:r>
          </w:p>
        </w:tc>
      </w:tr>
      <w:tr w:rsidR="009C02BA" w:rsidRPr="009C02BA" w:rsidTr="00AB1647">
        <w:trPr>
          <w:trHeight w:val="64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3.Среднегодовая стоимость используемых основных фондов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3 511,00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839,95</w:t>
            </w:r>
          </w:p>
        </w:tc>
      </w:tr>
      <w:tr w:rsidR="009C02BA" w:rsidRPr="009C02BA" w:rsidTr="00AB1647">
        <w:trPr>
          <w:trHeight w:val="64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Среднегодовая стоимость активной части основных фондов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3 458,50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827,39</w:t>
            </w:r>
          </w:p>
        </w:tc>
      </w:tr>
      <w:tr w:rsidR="009C02BA" w:rsidRPr="009C02BA" w:rsidTr="00AB1647">
        <w:trPr>
          <w:trHeight w:val="570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Доля активной части основных средств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9C02BA" w:rsidRPr="009C02BA" w:rsidTr="00AB1647">
        <w:trPr>
          <w:trHeight w:val="64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6.Среднесписочная численность работающих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</w:rPr>
              <w:t>41,00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</w:rPr>
              <w:t>64,00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156,10</w:t>
            </w:r>
          </w:p>
        </w:tc>
      </w:tr>
      <w:tr w:rsidR="009C02BA" w:rsidRPr="009C02BA" w:rsidTr="00AB1647">
        <w:trPr>
          <w:trHeight w:val="645"/>
          <w:jc w:val="center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Производительность труда (стр.1/стр.6)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руб./чел.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</w:rPr>
              <w:t>1570,54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</w:rPr>
              <w:t>2750,58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175,14</w:t>
            </w:r>
          </w:p>
        </w:tc>
      </w:tr>
      <w:tr w:rsidR="00AB1647" w:rsidRPr="009C02BA" w:rsidTr="00AB1647">
        <w:trPr>
          <w:trHeight w:val="630"/>
          <w:jc w:val="center"/>
        </w:trPr>
        <w:tc>
          <w:tcPr>
            <w:tcW w:w="10045" w:type="dxa"/>
            <w:gridSpan w:val="6"/>
            <w:shd w:val="clear" w:color="auto" w:fill="auto"/>
          </w:tcPr>
          <w:p w:rsidR="00AB1647" w:rsidRPr="009C02BA" w:rsidRDefault="00AB1647" w:rsidP="00AB16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Продолжение таблицы 15</w:t>
            </w:r>
          </w:p>
        </w:tc>
      </w:tr>
      <w:tr w:rsidR="00AB1647" w:rsidRPr="009C02BA" w:rsidTr="00AB1647">
        <w:trPr>
          <w:trHeight w:val="630"/>
          <w:jc w:val="center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(+;-)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9C02BA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изменения, %</w:t>
            </w:r>
          </w:p>
        </w:tc>
      </w:tr>
      <w:tr w:rsidR="00AB1647" w:rsidRPr="00AB1647" w:rsidTr="00AB1647">
        <w:trPr>
          <w:trHeight w:val="89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AB1647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AB1647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AB1647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AB1647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AB1647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47" w:rsidRPr="00AB1647" w:rsidRDefault="00AB1647" w:rsidP="00AB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 w:rsidRPr="00AB1647"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  <w:t> </w:t>
            </w:r>
          </w:p>
        </w:tc>
      </w:tr>
      <w:tr w:rsidR="009C02BA" w:rsidRPr="009C02BA" w:rsidTr="00AB1647">
        <w:trPr>
          <w:trHeight w:val="330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8.Фондоотдача (стр.1/стр.3)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-103,91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32,55</w:t>
            </w:r>
          </w:p>
        </w:tc>
      </w:tr>
      <w:tr w:rsidR="009C02BA" w:rsidRPr="009C02BA" w:rsidTr="00AB1647">
        <w:trPr>
          <w:trHeight w:val="64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Фондоотдача активной части основных средств (стр.1/стр.4)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-103,15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33,04</w:t>
            </w:r>
          </w:p>
        </w:tc>
      </w:tr>
      <w:tr w:rsidR="009C02BA" w:rsidRPr="009C02BA" w:rsidTr="00AB1647">
        <w:trPr>
          <w:trHeight w:val="31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Фондоемкость (стр.3/стр.1)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307,24</w:t>
            </w:r>
          </w:p>
        </w:tc>
      </w:tr>
      <w:tr w:rsidR="009C02BA" w:rsidRPr="009C02BA" w:rsidTr="00AB1647">
        <w:trPr>
          <w:trHeight w:val="31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Рентабельность основных фондов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0,570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-7,4821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7,08</w:t>
            </w:r>
          </w:p>
        </w:tc>
      </w:tr>
      <w:tr w:rsidR="009C02BA" w:rsidRPr="009C02BA" w:rsidTr="00AB1647">
        <w:trPr>
          <w:trHeight w:val="945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Эффективность использования основных средств в процессе трудовой деятельности (стр.7/стр.3)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руб./чел.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0,783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-2,974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20,85</w:t>
            </w:r>
          </w:p>
        </w:tc>
      </w:tr>
      <w:tr w:rsidR="009C02BA" w:rsidRPr="009C02BA" w:rsidTr="00AB1647">
        <w:trPr>
          <w:trHeight w:val="1260"/>
          <w:jc w:val="center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 Комплексный показатель интенсивности использования основных средств (стр.8+стр.11+стр.12)/3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2BA" w:rsidRPr="009C02BA" w:rsidRDefault="009C02BA" w:rsidP="009C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20,16</w:t>
            </w:r>
          </w:p>
        </w:tc>
      </w:tr>
    </w:tbl>
    <w:p w:rsidR="009C02BA" w:rsidRDefault="009C02BA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02BA" w:rsidRPr="009C02BA" w:rsidRDefault="009C02BA" w:rsidP="009C02BA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Результаты проведенного анализа свидетельствуют об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ухудшении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интенсивности использования основных средств организации по причине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сокращения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комплексного показателя на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79,84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%, что заслуживает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отрицательной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оценки. При этом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отрицательно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также следует оценить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эффективности использования основных средств в процессе трудовой деятельности на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2,974 руб./чел.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сокращении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эффективности использования основных средств организации свидетельствует также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сократившейся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динамике показатель  фондоотдачи основных средств, в том числе и их активной части основных средств на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103,91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103,15 руб.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соответственно.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Отрицательной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оценки заслуживает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увеличение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фондоемксоти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более чем в 3 раза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рентабельности основных фондов на 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>7,4 ед.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, что позволяет сделать вывод об у</w:t>
      </w:r>
      <w:r w:rsidR="00AB16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меньшении </w:t>
      </w:r>
      <w:r w:rsidRPr="009C02BA">
        <w:rPr>
          <w:rFonts w:ascii="Times New Roman" w:eastAsia="Calibri" w:hAnsi="Times New Roman" w:cs="Times New Roman"/>
          <w:sz w:val="28"/>
          <w:szCs w:val="28"/>
          <w:lang w:eastAsia="en-US"/>
        </w:rPr>
        <w:t>отдачи денежных средств организации, вложенных в основные фонды организации.</w:t>
      </w:r>
    </w:p>
    <w:p w:rsidR="009C02BA" w:rsidRPr="009C02BA" w:rsidRDefault="009C02BA" w:rsidP="009C02BA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1071" w:rsidRPr="000F559B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59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21071" w:rsidRPr="00AB1647" w:rsidRDefault="00721071" w:rsidP="00721071">
      <w:pPr>
        <w:tabs>
          <w:tab w:val="left" w:pos="8931"/>
          <w:tab w:val="left" w:pos="9639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1647">
        <w:rPr>
          <w:rFonts w:ascii="Times New Roman" w:hAnsi="Times New Roman" w:cs="Times New Roman"/>
          <w:b/>
          <w:iCs/>
          <w:sz w:val="28"/>
          <w:szCs w:val="28"/>
        </w:rPr>
        <w:lastRenderedPageBreak/>
        <w:t>3.4. Пути повышения эффективности использования основных средств</w:t>
      </w:r>
      <w:r w:rsidRPr="00AB1647">
        <w:rPr>
          <w:rFonts w:ascii="Times New Roman" w:hAnsi="Times New Roman" w:cs="Times New Roman"/>
          <w:b/>
          <w:iCs/>
          <w:sz w:val="28"/>
          <w:szCs w:val="28"/>
        </w:rPr>
        <w:tab/>
      </w:r>
    </w:p>
    <w:p w:rsidR="00AB1647" w:rsidRDefault="00AB1647" w:rsidP="009C02BA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737E86" w:rsidRP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В целом, можно сделать вывод об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худшении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степени эффективности использования основных средств организации, при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возрастающей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степени износа данных активов организации, что заслуживает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отрицательной 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оценки.</w:t>
      </w:r>
    </w:p>
    <w:p w:rsidR="00737E86" w:rsidRP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Интенсивный путь ведения хозяйства предполагает систематический рост фондоотдачи. Дальнейшее увеличение фондоотдачи возможно за счет:</w:t>
      </w:r>
    </w:p>
    <w:p w:rsidR="00737E86" w:rsidRPr="00737E86" w:rsidRDefault="00737E86" w:rsidP="00737E86">
      <w:pPr>
        <w:numPr>
          <w:ilvl w:val="0"/>
          <w:numId w:val="18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лучшение внутривидовой структуры основных средств;</w:t>
      </w:r>
    </w:p>
    <w:p w:rsidR="00737E86" w:rsidRPr="00737E86" w:rsidRDefault="00737E86" w:rsidP="00737E86">
      <w:pPr>
        <w:numPr>
          <w:ilvl w:val="0"/>
          <w:numId w:val="18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величение коэффициента сменности машин и оборудования;</w:t>
      </w:r>
    </w:p>
    <w:p w:rsidR="00737E86" w:rsidRPr="00737E86" w:rsidRDefault="00737E86" w:rsidP="00737E86">
      <w:pPr>
        <w:numPr>
          <w:ilvl w:val="0"/>
          <w:numId w:val="18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окращение простоев оборудования;</w:t>
      </w:r>
    </w:p>
    <w:p w:rsidR="00737E86" w:rsidRPr="00737E86" w:rsidRDefault="00737E86" w:rsidP="00737E86">
      <w:pPr>
        <w:numPr>
          <w:ilvl w:val="0"/>
          <w:numId w:val="18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риведение стоимостного объема основных средств в соответствии с потребностью.</w:t>
      </w:r>
    </w:p>
    <w:p w:rsidR="00737E86" w:rsidRP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К организационно-технических факторам повышения эффективности использования основных средств можно отнести следующие:</w:t>
      </w:r>
    </w:p>
    <w:p w:rsidR="00737E86" w:rsidRPr="00737E86" w:rsidRDefault="00737E86" w:rsidP="00737E86">
      <w:pPr>
        <w:numPr>
          <w:ilvl w:val="0"/>
          <w:numId w:val="18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зменение режима работы оборудования;</w:t>
      </w:r>
    </w:p>
    <w:p w:rsidR="00737E86" w:rsidRPr="00737E86" w:rsidRDefault="00737E86" w:rsidP="00737E86">
      <w:pPr>
        <w:numPr>
          <w:ilvl w:val="0"/>
          <w:numId w:val="18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недрение 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рогрессивных форм обслуживания клиентов</w:t>
      </w:r>
      <w:r w:rsidRPr="00737E8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37E86" w:rsidRPr="00737E86" w:rsidRDefault="00737E86" w:rsidP="00737E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z w:val="28"/>
          <w:szCs w:val="28"/>
        </w:rPr>
        <w:t>С целью улучшения финансового результата от основной деятельности организации целесообразно получить дополнительную скидку на приобретаем</w:t>
      </w:r>
      <w:r>
        <w:rPr>
          <w:rFonts w:ascii="Times New Roman" w:eastAsia="Times New Roman" w:hAnsi="Times New Roman" w:cs="Times New Roman"/>
          <w:sz w:val="28"/>
          <w:szCs w:val="28"/>
        </w:rPr>
        <w:t>ое топливо</w:t>
      </w:r>
      <w:r w:rsidRPr="00737E86">
        <w:rPr>
          <w:rFonts w:ascii="Times New Roman" w:eastAsia="Times New Roman" w:hAnsi="Times New Roman" w:cs="Times New Roman"/>
          <w:sz w:val="28"/>
          <w:szCs w:val="28"/>
        </w:rPr>
        <w:t xml:space="preserve">  за счет увеличения объемов закупок  с целью снижения себестоимости оказанных услуг.   За счет снижения данного показателя, произойдет увеличение валовой прибыли организации.</w:t>
      </w:r>
    </w:p>
    <w:p w:rsidR="00737E86" w:rsidRPr="00737E86" w:rsidRDefault="00737E86" w:rsidP="00737E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Таким образом, если руководство организации примет к сведению вышеуказанные выводы и предложения, предполагается, что это будет способствовать повышению эффективности хозяйственно-финансовой деятельности.  </w:t>
      </w:r>
    </w:p>
    <w:p w:rsidR="009C02BA" w:rsidRPr="009C02BA" w:rsidRDefault="009C02BA" w:rsidP="009C02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EC7372" w:rsidRPr="00344746" w:rsidRDefault="00EC7372" w:rsidP="0017283F">
      <w:pPr>
        <w:pStyle w:val="Style7"/>
        <w:spacing w:line="360" w:lineRule="auto"/>
        <w:rPr>
          <w:sz w:val="28"/>
          <w:szCs w:val="28"/>
        </w:rPr>
      </w:pPr>
    </w:p>
    <w:p w:rsidR="00D91A99" w:rsidRDefault="00D91A99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737E86">
      <w:pPr>
        <w:pStyle w:val="Style7"/>
        <w:spacing w:line="360" w:lineRule="auto"/>
        <w:jc w:val="center"/>
        <w:rPr>
          <w:b/>
          <w:sz w:val="28"/>
          <w:szCs w:val="28"/>
        </w:rPr>
      </w:pPr>
      <w:r w:rsidRPr="00737E86">
        <w:rPr>
          <w:b/>
          <w:sz w:val="28"/>
          <w:szCs w:val="28"/>
        </w:rPr>
        <w:lastRenderedPageBreak/>
        <w:t>ЗАКЛЮЧЕНИЕ</w:t>
      </w:r>
    </w:p>
    <w:p w:rsidR="00737E86" w:rsidRPr="00737E86" w:rsidRDefault="00737E86" w:rsidP="00737E86">
      <w:pPr>
        <w:pStyle w:val="Style7"/>
        <w:spacing w:line="360" w:lineRule="auto"/>
        <w:jc w:val="center"/>
        <w:rPr>
          <w:b/>
          <w:sz w:val="28"/>
          <w:szCs w:val="28"/>
        </w:rPr>
      </w:pPr>
    </w:p>
    <w:p w:rsidR="00737E86" w:rsidRDefault="00737E86" w:rsidP="00737E86">
      <w:pPr>
        <w:spacing w:after="0" w:line="360" w:lineRule="auto"/>
        <w:ind w:right="-5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проведенного экспресс-анализа результатов финансово-хозяйственной деятельности организации,   свидетельствуют о том, что прирост объема выручки от оказания услуг в анализируемом периоде более чем  в 2,7 раза сопровождался сокращением чистой прибыли организации на 40,5%, что в абсолютном выражении составляет 1363 тыс. руб. Значит, возросшие масштабы хозяйственной деятельности не привели к соответствующей финансовой отдаче, что сказалось на сокращении рентабельности продаж по чистой прибыли на 4,09%. При этом прибыль от продажи   сократилась на 54 %, что заслуживает отрицательной оценки, также как и сокращение уровня валовой прибыли организации на 6,5%.  Прибыль до налогообложения в отчетном году сократилась на 53%. Данная динамика заслуживает отрицательной оценки.</w:t>
      </w:r>
    </w:p>
    <w:p w:rsidR="00737E86" w:rsidRDefault="00737E86" w:rsidP="00737E86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Проведенный анализ финансового состояния    ООО «Восток-Авиа» позволяет сделать следующие выводы. Финансовые ресурсы за анализируемый период увеличились на 34650 тыс. руб. по сравнению с началом 2012 года, что является свидетельством наращивания экономического потенциала организации. В целом, структура финансовых ресурсов    ООО «Восток-Авиа» оценивается как нерациональная, так как наибольший удельный вес 94,20% в финансовых ресурсах организации приходится на краткосрочные обязательства.  Проведенный анализ размещения финансовых ресурсов организации свидетельствует о преобладании в структуре имущества организации на протяжении анализируемого периода оборотных активов, доля которых в 2012-2013 гг. составила 97,93 и 85,10% соответственно, что свидетельствует об увеличении величины данных активов организации в общей величине финансовых ресурсов.</w:t>
      </w:r>
    </w:p>
    <w:p w:rsid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Результаты проведенного анализа свидетельствуют об увеличении стоимости основных средств организации на 5350 тыс. руб.  Данная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динамика была обусловлена, прежде всего, приобретением транспортных средств организации на сумму 3500 тыс. руб., машин и оборудования на сумму 1254 тыс. руб. Следовательно, по итогам отчетного периода наибольшая доля основных средств организации приходилась на транспортные средства – 66,96% и машины и оборудование – 21,76%. </w:t>
      </w:r>
    </w:p>
    <w:p w:rsid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Данные проведенного анализа свидетельствуют о преобладании в структуре основных средств активной части, на долю которой в конце 2013 г. приходилось 98,30%. При этом  данная группа основных средств преимущественно представлена транспортными средствам, доля которых по итогам отчетного составила 68,11%.  </w:t>
      </w:r>
    </w:p>
    <w:p w:rsidR="00737E86" w:rsidRDefault="00737E86" w:rsidP="00737E8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Степень износа основных средств организации за 2012-2013гг.  сократилась на 36,8% ед. При этом за отчетный период степень износа активной части основных средств организации уменьшилась на 36,5% ед. и составила 0,168 ед.   </w:t>
      </w:r>
    </w:p>
    <w:p w:rsid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Результаты проведенного анализа свидетельствуют об ухудшении интенсивности использования основных средств организации по причине сокращения комплексного показателя на 79,84%, что заслуживает отрицательной оценки. При этом  отрицательно также следует оценить сокращение эффективности использования основных средств в процессе трудовой деятельности на 2,974 руб./чел. О сокращении эффективности использования основных средств организации свидетельствует также сократившейся в динамике показатель  фондоотдачи основных средств, в том числе и их активной части основных средств на 103,91 и 103,15 руб. соответственно.</w:t>
      </w:r>
    </w:p>
    <w:p w:rsidR="00737E86" w:rsidRDefault="00737E86" w:rsidP="00737E8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Дальнейшее увеличение фондоотдачи возможно за счет:</w:t>
      </w:r>
    </w:p>
    <w:p w:rsidR="00737E86" w:rsidRDefault="00737E86" w:rsidP="00737E86">
      <w:pPr>
        <w:numPr>
          <w:ilvl w:val="0"/>
          <w:numId w:val="1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улучшение внутривидовой структуры основных средств;</w:t>
      </w:r>
    </w:p>
    <w:p w:rsidR="00737E86" w:rsidRDefault="00737E86" w:rsidP="00737E86">
      <w:pPr>
        <w:numPr>
          <w:ilvl w:val="0"/>
          <w:numId w:val="1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увеличение коэффициента сменности  машин и оборудования;</w:t>
      </w:r>
    </w:p>
    <w:p w:rsidR="00737E86" w:rsidRDefault="00737E86" w:rsidP="00737E86">
      <w:pPr>
        <w:numPr>
          <w:ilvl w:val="0"/>
          <w:numId w:val="1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 простоев оборудования;</w:t>
      </w:r>
    </w:p>
    <w:p w:rsidR="00737E86" w:rsidRDefault="00737E86" w:rsidP="00737E86">
      <w:pPr>
        <w:numPr>
          <w:ilvl w:val="0"/>
          <w:numId w:val="1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приведение стоимостного объема основных средств в соответствии с потребностью.</w:t>
      </w:r>
    </w:p>
    <w:p w:rsidR="00737E86" w:rsidRPr="00737E86" w:rsidRDefault="00737E86" w:rsidP="00737E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Таким образом, если руководство организации примет к сведению вышеуказанные выводы и предложения, предполагается, что это будет способствовать повышению эффективности хозяйственно-финансовой деятельности.  </w:t>
      </w: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Default="00737E86" w:rsidP="00737E86">
      <w:pPr>
        <w:pStyle w:val="Style7"/>
        <w:spacing w:line="360" w:lineRule="auto"/>
        <w:jc w:val="center"/>
        <w:rPr>
          <w:b/>
          <w:sz w:val="28"/>
          <w:szCs w:val="28"/>
        </w:rPr>
      </w:pPr>
      <w:r w:rsidRPr="00737E86">
        <w:rPr>
          <w:b/>
          <w:sz w:val="28"/>
          <w:szCs w:val="28"/>
        </w:rPr>
        <w:lastRenderedPageBreak/>
        <w:t>СПИСОК ИСПОЛЬЗОВАННЫХ ИСТОЧНИКОВ</w:t>
      </w:r>
    </w:p>
    <w:p w:rsidR="00737E86" w:rsidRPr="00737E86" w:rsidRDefault="00737E86" w:rsidP="00737E86">
      <w:pPr>
        <w:pStyle w:val="Style7"/>
        <w:spacing w:line="360" w:lineRule="auto"/>
        <w:jc w:val="center"/>
        <w:rPr>
          <w:b/>
          <w:sz w:val="28"/>
          <w:szCs w:val="28"/>
        </w:rPr>
      </w:pP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Положение по бухгалтерскому учету ПБУ 6/01 «Учет основных средств» [Электронный ресурс] : утв. приказом М-ва финансов Рос. Федерации от 03 марта 2001 г. № 26н. – Режим доступа :КонсультантПлюс.</w:t>
      </w:r>
    </w:p>
    <w:p w:rsidR="00737E86" w:rsidRPr="00737E86" w:rsidRDefault="00737E86" w:rsidP="00737E86">
      <w:pPr>
        <w:numPr>
          <w:ilvl w:val="0"/>
          <w:numId w:val="20"/>
        </w:numPr>
        <w:tabs>
          <w:tab w:val="num" w:pos="108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Анализ и диагностика финансово-хозяйственной деятельности предприятий : учебник / под ред. проф. В. Я. Позднякова. - М.: ИНФРА – М, 2011. – 617с. </w:t>
      </w:r>
    </w:p>
    <w:p w:rsidR="00737E86" w:rsidRPr="00737E86" w:rsidRDefault="00737E86" w:rsidP="00737E86">
      <w:pPr>
        <w:numPr>
          <w:ilvl w:val="0"/>
          <w:numId w:val="20"/>
        </w:numPr>
        <w:tabs>
          <w:tab w:val="num" w:pos="108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Анализ результатов хозяйственной деятельности коммерческой организации : рабочая тетрадь / Краснояр. гос. торг.- экон. ин-т; сост. Н. А.Соловьева, Т. А. Цыркунова, Ю. В. Ерыгин. – Красноярск, 2009. – 84с.</w:t>
      </w:r>
    </w:p>
    <w:p w:rsidR="00737E86" w:rsidRPr="00737E86" w:rsidRDefault="00737E86" w:rsidP="00737E86">
      <w:pPr>
        <w:numPr>
          <w:ilvl w:val="0"/>
          <w:numId w:val="20"/>
        </w:numPr>
        <w:tabs>
          <w:tab w:val="num" w:pos="108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Анализ финансовых результатов деятельности коммерческой организации: рабочая тетрадь / Краснояр. гос. торг.-экон. ин-т; сост. Н. А Соловьева, О. Ю. Дягель.  - Красноярск, 2009. – 118с.</w:t>
      </w:r>
    </w:p>
    <w:p w:rsidR="00737E86" w:rsidRPr="00737E86" w:rsidRDefault="00737E86" w:rsidP="00737E86">
      <w:pPr>
        <w:numPr>
          <w:ilvl w:val="0"/>
          <w:numId w:val="20"/>
        </w:numPr>
        <w:tabs>
          <w:tab w:val="num" w:pos="108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Анализ финансового состояния коммерческой организации : альбом наглядных пособий  /  Краснояр. гос. торг.-экон. ин-т ; сост. Н. А.Соловьева, Ш.А.Шовхалов. – Красноярск, 2011. – 54с.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Банк, В.Р. Финансовый анализ: учеб.пособие / В. Р. Банк, С. В. Банк, А. В. Тараскина.  – М.:  Проспект, 2009. – 382 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Васильева, Л. С. Финансовый анализ: учебник / Л. С. Васильева, М. В. Петровская. – М.: КНОРУС, 2011. – 544 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Данилова, Н. Ф. Экономический анализ деятельности предприятия: курс лекций / Н. Ф.  Данилова, Е. Ю.  Сидорова. - Изд. 2-е, стер. - М.: Экзамен, 2009. - 189 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Климова, Н. В. Экономический анализ : учеб.пособие / Н. В.  Климова. - СПб.: Питер, 2010. - 191 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Ковалев, В. В. Анализ хозяйственной деятельности предприятия: учебник / В. В.Ковалев, О. Н.Волкова. – М.:  Велби : Проспект, 2010. – 424 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Когденко, В. Г. Экономический анализ: учеб. пособие / В. Г. Когденко. – 2-е изд., перераб. и доп. – М.: ЮНИТИ- ДАНА, 2009. – 392с.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Комплексный экономический анализ хозяйственной деятельности: учеб.пособие / А. И.Алексеева [и др.] – М.: КНОРУС, 2012. – 672с.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Кравченко, Л. И. Анализ хозяйственной деятельности в торговле: учебник / Л. И.  Кравченко. - 10-е изд., испр. – Минск : Новое знание, 2009. - 511 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Савицкая, Г. В. Анализ хозяйственной деятельности предприятия : учебник /Г. В.  Савицкая. - 4-е изд., перераб. и доп. - М. : ИНФРА-М, 2011. - 512 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Селезнева, Н. Н. Финансовый анализ :  учебник / Н. Н. Селезнева, А. Ф. Ионова. – 2-е изд., перераб. и доп.– М.: Проспект, 2009. – 624 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Соловьева, Н. А. Анализ основных средств и эффективности их использования:  учеб. пособие  / Н. А. Соловьева, Е. А. Медведева;  Краснояр. гос. торг.-экон. ин-т. – Красноярск, 2006. – 54 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8"/>
        </w:rPr>
        <w:t>Финансовый анализ: современный инструментарий для принятия экономических решений: учебник /О.В.Ефимова. – 3-е изд., испр. и доп. – М.: Издательства «Омеша–Л», 2010. – 351с.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Чечевицына, Л. Н. Анализ финансово-хозяйственной деятельности: учебник для сред.проф. образования / Л. Н.  Чечевицына. - Изд. 4-е, доп. и перераб. - Ростов н / Д. : Феникс, 2009. - 379 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Чопозова, А. И. Методика финансового анализа: теория и практика: учеб.пособие для вузов / А. И.  Чопозова, И. А.  Демченко. - М.: Финансы и статистика; Ставрополь : АГРУС, 2008. - 135 с. </w:t>
      </w:r>
    </w:p>
    <w:p w:rsidR="00737E86" w:rsidRPr="00737E86" w:rsidRDefault="00737E86" w:rsidP="00737E86">
      <w:pPr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37E8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Шеремет, А. Д. Теория экономического анализа: учебник для вузов / А. Д.  Шеремет. - 2-е изд., доп. - М.: ИНФРА-М, 2010. - 366 с. </w:t>
      </w:r>
    </w:p>
    <w:p w:rsidR="00737E86" w:rsidRP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p w:rsidR="00737E86" w:rsidRPr="00737E86" w:rsidRDefault="00737E86" w:rsidP="0017283F">
      <w:pPr>
        <w:pStyle w:val="Style7"/>
        <w:spacing w:line="360" w:lineRule="auto"/>
        <w:rPr>
          <w:sz w:val="28"/>
          <w:szCs w:val="28"/>
        </w:rPr>
      </w:pPr>
    </w:p>
    <w:sectPr w:rsidR="00737E86" w:rsidRPr="00737E86" w:rsidSect="0052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B25" w:rsidRDefault="00792B25" w:rsidP="002312F8">
      <w:pPr>
        <w:spacing w:after="0" w:line="240" w:lineRule="auto"/>
      </w:pPr>
      <w:r>
        <w:separator/>
      </w:r>
    </w:p>
  </w:endnote>
  <w:endnote w:type="continuationSeparator" w:id="1">
    <w:p w:rsidR="00792B25" w:rsidRDefault="00792B25" w:rsidP="0023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933516"/>
      <w:docPartObj>
        <w:docPartGallery w:val="Page Numbers (Bottom of Page)"/>
        <w:docPartUnique/>
      </w:docPartObj>
    </w:sdtPr>
    <w:sdtContent>
      <w:p w:rsidR="0034735A" w:rsidRPr="00C049C7" w:rsidRDefault="0034735A">
        <w:pPr>
          <w:pStyle w:val="a5"/>
          <w:jc w:val="center"/>
        </w:pPr>
        <w:fldSimple w:instr="PAGE   \* MERGEFORMAT">
          <w:r w:rsidR="00893591">
            <w:rPr>
              <w:noProof/>
            </w:rPr>
            <w:t>20</w:t>
          </w:r>
        </w:fldSimple>
      </w:p>
    </w:sdtContent>
  </w:sdt>
  <w:p w:rsidR="0034735A" w:rsidRDefault="0034735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2100861"/>
      <w:docPartObj>
        <w:docPartGallery w:val="Page Numbers (Bottom of Page)"/>
        <w:docPartUnique/>
      </w:docPartObj>
    </w:sdtPr>
    <w:sdtContent>
      <w:p w:rsidR="0034735A" w:rsidRPr="008D6F1C" w:rsidRDefault="0034735A">
        <w:pPr>
          <w:pStyle w:val="a5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  <w:p w:rsidR="0034735A" w:rsidRDefault="0034735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35A" w:rsidRDefault="0034735A">
    <w:pPr>
      <w:pStyle w:val="a5"/>
      <w:jc w:val="right"/>
    </w:pPr>
    <w:fldSimple w:instr="PAGE   \* MERGEFORMAT">
      <w:r>
        <w:rPr>
          <w:noProof/>
        </w:rPr>
        <w:t>14</w:t>
      </w:r>
    </w:fldSimple>
  </w:p>
  <w:p w:rsidR="0034735A" w:rsidRDefault="0034735A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9680065"/>
      <w:docPartObj>
        <w:docPartGallery w:val="Page Numbers (Bottom of Page)"/>
        <w:docPartUnique/>
      </w:docPartObj>
    </w:sdtPr>
    <w:sdtContent>
      <w:p w:rsidR="0034735A" w:rsidRDefault="0034735A">
        <w:pPr>
          <w:pStyle w:val="a5"/>
          <w:jc w:val="center"/>
        </w:pPr>
        <w:fldSimple w:instr="PAGE   \* MERGEFORMAT">
          <w:r>
            <w:rPr>
              <w:noProof/>
            </w:rPr>
            <w:t>37</w:t>
          </w:r>
        </w:fldSimple>
      </w:p>
    </w:sdtContent>
  </w:sdt>
  <w:p w:rsidR="0034735A" w:rsidRDefault="0034735A">
    <w:pPr>
      <w:pStyle w:val="Style2"/>
      <w:widowControl/>
      <w:jc w:val="right"/>
      <w:rPr>
        <w:rStyle w:val="FontStyle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B25" w:rsidRDefault="00792B25" w:rsidP="002312F8">
      <w:pPr>
        <w:spacing w:after="0" w:line="240" w:lineRule="auto"/>
      </w:pPr>
      <w:r>
        <w:separator/>
      </w:r>
    </w:p>
  </w:footnote>
  <w:footnote w:type="continuationSeparator" w:id="1">
    <w:p w:rsidR="00792B25" w:rsidRDefault="00792B25" w:rsidP="00231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05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735A" w:rsidRPr="00470159" w:rsidRDefault="0034735A">
        <w:pPr>
          <w:pStyle w:val="ab"/>
          <w:jc w:val="center"/>
          <w:rPr>
            <w:rFonts w:ascii="Times New Roman" w:hAnsi="Times New Roman" w:cs="Times New Roman"/>
          </w:rPr>
        </w:pPr>
      </w:p>
    </w:sdtContent>
  </w:sdt>
  <w:p w:rsidR="0034735A" w:rsidRDefault="0034735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7468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735A" w:rsidRPr="00A147A3" w:rsidRDefault="0034735A">
        <w:pPr>
          <w:pStyle w:val="ab"/>
          <w:jc w:val="center"/>
          <w:rPr>
            <w:rFonts w:ascii="Times New Roman" w:hAnsi="Times New Roman" w:cs="Times New Roman"/>
          </w:rPr>
        </w:pPr>
      </w:p>
    </w:sdtContent>
  </w:sdt>
  <w:p w:rsidR="0034735A" w:rsidRDefault="0034735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B39"/>
    <w:multiLevelType w:val="hybridMultilevel"/>
    <w:tmpl w:val="090434DA"/>
    <w:lvl w:ilvl="0" w:tplc="2F7AC8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2265D0"/>
    <w:multiLevelType w:val="multilevel"/>
    <w:tmpl w:val="CA6E7F92"/>
    <w:name w:val="WW8Num222"/>
    <w:lvl w:ilvl="0">
      <w:start w:val="1"/>
      <w:numFmt w:val="decimal"/>
      <w:lvlText w:val=" %1."/>
      <w:lvlJc w:val="left"/>
      <w:pPr>
        <w:tabs>
          <w:tab w:val="num" w:pos="850"/>
        </w:tabs>
        <w:ind w:left="850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 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 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 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 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 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 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 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">
    <w:nsid w:val="24DB1D0F"/>
    <w:multiLevelType w:val="hybridMultilevel"/>
    <w:tmpl w:val="20F80CDC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>
    <w:nsid w:val="2A5F33C0"/>
    <w:multiLevelType w:val="hybridMultilevel"/>
    <w:tmpl w:val="3884770C"/>
    <w:lvl w:ilvl="0" w:tplc="2F7AC8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B04B3D"/>
    <w:multiLevelType w:val="hybridMultilevel"/>
    <w:tmpl w:val="26F4A450"/>
    <w:lvl w:ilvl="0" w:tplc="3B2687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DBD68C6"/>
    <w:multiLevelType w:val="hybridMultilevel"/>
    <w:tmpl w:val="5D02735E"/>
    <w:lvl w:ilvl="0" w:tplc="2F7AC8F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CE7A74"/>
    <w:multiLevelType w:val="hybridMultilevel"/>
    <w:tmpl w:val="0B725AE0"/>
    <w:lvl w:ilvl="0" w:tplc="C8C606D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4986B4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>
    <w:nsid w:val="3AD952F5"/>
    <w:multiLevelType w:val="hybridMultilevel"/>
    <w:tmpl w:val="597A0C38"/>
    <w:lvl w:ilvl="0" w:tplc="C8C606D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A23849"/>
    <w:multiLevelType w:val="hybridMultilevel"/>
    <w:tmpl w:val="14D46BE8"/>
    <w:lvl w:ilvl="0" w:tplc="2F7AC8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4D15831"/>
    <w:multiLevelType w:val="hybridMultilevel"/>
    <w:tmpl w:val="54B89B3A"/>
    <w:lvl w:ilvl="0" w:tplc="3B2687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BF11C74"/>
    <w:multiLevelType w:val="hybridMultilevel"/>
    <w:tmpl w:val="339E9510"/>
    <w:lvl w:ilvl="0" w:tplc="2F7AC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D86D47"/>
    <w:multiLevelType w:val="hybridMultilevel"/>
    <w:tmpl w:val="22381D08"/>
    <w:lvl w:ilvl="0" w:tplc="2F7AC8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2AF5437"/>
    <w:multiLevelType w:val="hybridMultilevel"/>
    <w:tmpl w:val="0D9C7A3E"/>
    <w:lvl w:ilvl="0" w:tplc="2F7AC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4A71F2"/>
    <w:multiLevelType w:val="hybridMultilevel"/>
    <w:tmpl w:val="30B60AE0"/>
    <w:lvl w:ilvl="0" w:tplc="2F7AC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7AC8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A87019"/>
    <w:multiLevelType w:val="singleLevel"/>
    <w:tmpl w:val="F3B8836C"/>
    <w:lvl w:ilvl="0">
      <w:start w:val="1"/>
      <w:numFmt w:val="decimal"/>
      <w:lvlText w:val="1.%1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16">
    <w:nsid w:val="615F3C66"/>
    <w:multiLevelType w:val="hybridMultilevel"/>
    <w:tmpl w:val="D0502DDC"/>
    <w:lvl w:ilvl="0" w:tplc="C8C606D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9A5E24"/>
    <w:multiLevelType w:val="hybridMultilevel"/>
    <w:tmpl w:val="AC5830D2"/>
    <w:lvl w:ilvl="0" w:tplc="2F7AC8F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A4155AB"/>
    <w:multiLevelType w:val="hybridMultilevel"/>
    <w:tmpl w:val="AF18DB60"/>
    <w:lvl w:ilvl="0" w:tplc="2F7AC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1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9"/>
  </w:num>
  <w:num w:numId="10">
    <w:abstractNumId w:val="3"/>
  </w:num>
  <w:num w:numId="11">
    <w:abstractNumId w:val="13"/>
  </w:num>
  <w:num w:numId="12">
    <w:abstractNumId w:val="2"/>
  </w:num>
  <w:num w:numId="13">
    <w:abstractNumId w:val="8"/>
  </w:num>
  <w:num w:numId="14">
    <w:abstractNumId w:val="16"/>
  </w:num>
  <w:num w:numId="15">
    <w:abstractNumId w:val="6"/>
  </w:num>
  <w:num w:numId="16">
    <w:abstractNumId w:val="1"/>
  </w:num>
  <w:num w:numId="17">
    <w:abstractNumId w:val="10"/>
  </w:num>
  <w:num w:numId="18">
    <w:abstractNumId w:val="4"/>
  </w:num>
  <w:num w:numId="19">
    <w:abstractNumId w:val="4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76DE0"/>
    <w:rsid w:val="000137B2"/>
    <w:rsid w:val="00025A31"/>
    <w:rsid w:val="00042D15"/>
    <w:rsid w:val="00043602"/>
    <w:rsid w:val="000A7BED"/>
    <w:rsid w:val="000E04C9"/>
    <w:rsid w:val="000F559B"/>
    <w:rsid w:val="000F755D"/>
    <w:rsid w:val="0017283F"/>
    <w:rsid w:val="00184EFA"/>
    <w:rsid w:val="00211B1F"/>
    <w:rsid w:val="002312F8"/>
    <w:rsid w:val="00232083"/>
    <w:rsid w:val="002525A6"/>
    <w:rsid w:val="00294944"/>
    <w:rsid w:val="002E1DA7"/>
    <w:rsid w:val="002F3EA1"/>
    <w:rsid w:val="00331D61"/>
    <w:rsid w:val="00341BAE"/>
    <w:rsid w:val="00344746"/>
    <w:rsid w:val="0034735A"/>
    <w:rsid w:val="00384679"/>
    <w:rsid w:val="00421BAB"/>
    <w:rsid w:val="00426EB4"/>
    <w:rsid w:val="0043506A"/>
    <w:rsid w:val="004560AD"/>
    <w:rsid w:val="0046526D"/>
    <w:rsid w:val="004A55AD"/>
    <w:rsid w:val="004B4BFA"/>
    <w:rsid w:val="004C222E"/>
    <w:rsid w:val="004D2248"/>
    <w:rsid w:val="00522DFD"/>
    <w:rsid w:val="00540BEE"/>
    <w:rsid w:val="00553BC6"/>
    <w:rsid w:val="00561604"/>
    <w:rsid w:val="00562E4D"/>
    <w:rsid w:val="00571F52"/>
    <w:rsid w:val="00573977"/>
    <w:rsid w:val="005A2196"/>
    <w:rsid w:val="005B73EE"/>
    <w:rsid w:val="005E3A18"/>
    <w:rsid w:val="00610292"/>
    <w:rsid w:val="006135FB"/>
    <w:rsid w:val="00650BFE"/>
    <w:rsid w:val="00676DE0"/>
    <w:rsid w:val="00677DB0"/>
    <w:rsid w:val="006B2E9F"/>
    <w:rsid w:val="00721071"/>
    <w:rsid w:val="00737E86"/>
    <w:rsid w:val="00790136"/>
    <w:rsid w:val="00792B25"/>
    <w:rsid w:val="007B13B4"/>
    <w:rsid w:val="007B45B3"/>
    <w:rsid w:val="007B5943"/>
    <w:rsid w:val="007F3C16"/>
    <w:rsid w:val="00827BB8"/>
    <w:rsid w:val="00831A57"/>
    <w:rsid w:val="00846078"/>
    <w:rsid w:val="00893591"/>
    <w:rsid w:val="009375C4"/>
    <w:rsid w:val="009376A7"/>
    <w:rsid w:val="00966A73"/>
    <w:rsid w:val="00987CAC"/>
    <w:rsid w:val="009C02BA"/>
    <w:rsid w:val="00A32C74"/>
    <w:rsid w:val="00A44DE1"/>
    <w:rsid w:val="00AB14CD"/>
    <w:rsid w:val="00AB1647"/>
    <w:rsid w:val="00B56A36"/>
    <w:rsid w:val="00BD3B40"/>
    <w:rsid w:val="00BE5417"/>
    <w:rsid w:val="00BF53DD"/>
    <w:rsid w:val="00CB2CD1"/>
    <w:rsid w:val="00CF0EC4"/>
    <w:rsid w:val="00CF7ACC"/>
    <w:rsid w:val="00D91A99"/>
    <w:rsid w:val="00D9445E"/>
    <w:rsid w:val="00DA3152"/>
    <w:rsid w:val="00DA50DC"/>
    <w:rsid w:val="00E008C9"/>
    <w:rsid w:val="00E3343A"/>
    <w:rsid w:val="00E47971"/>
    <w:rsid w:val="00E57E15"/>
    <w:rsid w:val="00E83DD8"/>
    <w:rsid w:val="00E942D9"/>
    <w:rsid w:val="00E94B80"/>
    <w:rsid w:val="00EA02A3"/>
    <w:rsid w:val="00EC7372"/>
    <w:rsid w:val="00F200D2"/>
    <w:rsid w:val="00FB338F"/>
    <w:rsid w:val="00FC33D2"/>
    <w:rsid w:val="00FD55B1"/>
    <w:rsid w:val="00FE4DF8"/>
    <w:rsid w:val="00FF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13B4"/>
  </w:style>
  <w:style w:type="paragraph" w:customStyle="1" w:styleId="a3">
    <w:name w:val="Мой стиль"/>
    <w:basedOn w:val="a"/>
    <w:uiPriority w:val="99"/>
    <w:rsid w:val="00E942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semiHidden/>
    <w:unhideWhenUsed/>
    <w:rsid w:val="00E9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B14CD"/>
    <w:pPr>
      <w:widowControl w:val="0"/>
      <w:autoSpaceDE w:val="0"/>
      <w:autoSpaceDN w:val="0"/>
      <w:adjustRightInd w:val="0"/>
      <w:spacing w:after="0" w:line="488" w:lineRule="exact"/>
      <w:ind w:firstLine="708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2E1DA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2E1DA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8">
    <w:name w:val="Font Style18"/>
    <w:uiPriority w:val="99"/>
    <w:rsid w:val="002E1DA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1DA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E1DA7"/>
    <w:rPr>
      <w:rFonts w:ascii="Times New Roman" w:eastAsia="SimSu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77DB0"/>
    <w:pPr>
      <w:widowControl w:val="0"/>
      <w:autoSpaceDE w:val="0"/>
      <w:autoSpaceDN w:val="0"/>
      <w:adjustRightInd w:val="0"/>
      <w:spacing w:after="0" w:line="280" w:lineRule="exact"/>
      <w:ind w:firstLine="576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677DB0"/>
    <w:pPr>
      <w:widowControl w:val="0"/>
      <w:autoSpaceDE w:val="0"/>
      <w:autoSpaceDN w:val="0"/>
      <w:adjustRightInd w:val="0"/>
      <w:spacing w:after="0" w:line="284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677DB0"/>
    <w:pPr>
      <w:widowControl w:val="0"/>
      <w:autoSpaceDE w:val="0"/>
      <w:autoSpaceDN w:val="0"/>
      <w:adjustRightInd w:val="0"/>
      <w:spacing w:after="0" w:line="278" w:lineRule="exact"/>
      <w:ind w:firstLine="115"/>
    </w:pPr>
    <w:rPr>
      <w:rFonts w:ascii="Times New Roman" w:eastAsia="SimSu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9376A7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A7BED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A7BED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827BB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0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08C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1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11B1F"/>
  </w:style>
  <w:style w:type="character" w:styleId="ad">
    <w:name w:val="Placeholder Text"/>
    <w:basedOn w:val="a0"/>
    <w:uiPriority w:val="99"/>
    <w:semiHidden/>
    <w:rsid w:val="00331D61"/>
    <w:rPr>
      <w:color w:val="808080"/>
    </w:rPr>
  </w:style>
  <w:style w:type="paragraph" w:customStyle="1" w:styleId="ConsNormal">
    <w:name w:val="ConsNormal"/>
    <w:basedOn w:val="a"/>
    <w:rsid w:val="004B4BF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b10">
    <w:name w:val="mb10"/>
    <w:basedOn w:val="a0"/>
    <w:rsid w:val="009375C4"/>
  </w:style>
  <w:style w:type="table" w:styleId="ae">
    <w:name w:val="Table Grid"/>
    <w:basedOn w:val="a1"/>
    <w:rsid w:val="00FB3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uiPriority w:val="59"/>
    <w:rsid w:val="009C02B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D9445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45E"/>
    <w:rPr>
      <w:sz w:val="16"/>
      <w:szCs w:val="16"/>
    </w:rPr>
  </w:style>
  <w:style w:type="paragraph" w:customStyle="1" w:styleId="af">
    <w:name w:val="Таблица название"/>
    <w:basedOn w:val="a"/>
    <w:rsid w:val="00D9445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pacing w:val="-6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13B4"/>
  </w:style>
  <w:style w:type="paragraph" w:customStyle="1" w:styleId="a3">
    <w:name w:val="Мой стиль"/>
    <w:basedOn w:val="a"/>
    <w:uiPriority w:val="99"/>
    <w:rsid w:val="00E942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semiHidden/>
    <w:unhideWhenUsed/>
    <w:rsid w:val="00E9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B14CD"/>
    <w:pPr>
      <w:widowControl w:val="0"/>
      <w:autoSpaceDE w:val="0"/>
      <w:autoSpaceDN w:val="0"/>
      <w:adjustRightInd w:val="0"/>
      <w:spacing w:after="0" w:line="488" w:lineRule="exact"/>
      <w:ind w:firstLine="708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2E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2E1DA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2E1DA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8">
    <w:name w:val="Font Style18"/>
    <w:uiPriority w:val="99"/>
    <w:rsid w:val="002E1DA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1DA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E1DA7"/>
    <w:rPr>
      <w:rFonts w:ascii="Times New Roman" w:eastAsia="SimSu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77DB0"/>
    <w:pPr>
      <w:widowControl w:val="0"/>
      <w:autoSpaceDE w:val="0"/>
      <w:autoSpaceDN w:val="0"/>
      <w:adjustRightInd w:val="0"/>
      <w:spacing w:after="0" w:line="280" w:lineRule="exact"/>
      <w:ind w:firstLine="576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677DB0"/>
    <w:pPr>
      <w:widowControl w:val="0"/>
      <w:autoSpaceDE w:val="0"/>
      <w:autoSpaceDN w:val="0"/>
      <w:adjustRightInd w:val="0"/>
      <w:spacing w:after="0" w:line="284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677DB0"/>
    <w:pPr>
      <w:widowControl w:val="0"/>
      <w:autoSpaceDE w:val="0"/>
      <w:autoSpaceDN w:val="0"/>
      <w:adjustRightInd w:val="0"/>
      <w:spacing w:after="0" w:line="278" w:lineRule="exact"/>
      <w:ind w:firstLine="115"/>
    </w:pPr>
    <w:rPr>
      <w:rFonts w:ascii="Times New Roman" w:eastAsia="SimSu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9376A7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A7BED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A7BED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827BB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0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08C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1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11B1F"/>
  </w:style>
  <w:style w:type="character" w:styleId="ad">
    <w:name w:val="Placeholder Text"/>
    <w:basedOn w:val="a0"/>
    <w:uiPriority w:val="99"/>
    <w:semiHidden/>
    <w:rsid w:val="00331D61"/>
    <w:rPr>
      <w:color w:val="808080"/>
    </w:rPr>
  </w:style>
  <w:style w:type="paragraph" w:customStyle="1" w:styleId="ConsNormal">
    <w:name w:val="ConsNormal"/>
    <w:basedOn w:val="a"/>
    <w:rsid w:val="004B4BF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b10">
    <w:name w:val="mb10"/>
    <w:basedOn w:val="a0"/>
    <w:rsid w:val="009375C4"/>
  </w:style>
  <w:style w:type="table" w:styleId="ae">
    <w:name w:val="Table Grid"/>
    <w:basedOn w:val="a1"/>
    <w:rsid w:val="00FB3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uiPriority w:val="59"/>
    <w:rsid w:val="009C02B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D9445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45E"/>
    <w:rPr>
      <w:sz w:val="16"/>
      <w:szCs w:val="16"/>
    </w:rPr>
  </w:style>
  <w:style w:type="paragraph" w:customStyle="1" w:styleId="af">
    <w:name w:val="Таблица название"/>
    <w:basedOn w:val="a"/>
    <w:rsid w:val="00D9445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pacing w:val="-6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diagramQuickStyle" Target="diagrams/quickStyle1.xml"/><Relationship Id="rId18" Type="http://schemas.openxmlformats.org/officeDocument/2006/relationships/footer" Target="footer1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diagramLayout" Target="diagrams/layout1.xml"/><Relationship Id="rId17" Type="http://schemas.openxmlformats.org/officeDocument/2006/relationships/header" Target="header1.xml"/><Relationship Id="rId25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diagramColors" Target="diagrams/colors1.xml"/><Relationship Id="rId22" Type="http://schemas.openxmlformats.org/officeDocument/2006/relationships/footer" Target="footer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0CC259-BBCD-47C7-BC16-5EC99FB3B49D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24B24D4-D5A1-477D-A947-65C905BFF77A}">
      <dgm:prSet phldrT="[Текст]"/>
      <dgm:spPr/>
      <dgm:t>
        <a:bodyPr/>
        <a:lstStyle/>
        <a:p>
          <a:r>
            <a:rPr lang="ru-RU"/>
            <a:t>Директор</a:t>
          </a:r>
        </a:p>
      </dgm:t>
    </dgm:pt>
    <dgm:pt modelId="{50EA2C81-7DA0-4E14-871B-C6E28CAF0D23}" type="parTrans" cxnId="{C58B608D-A9DC-4606-81BF-CFE40DF98903}">
      <dgm:prSet/>
      <dgm:spPr/>
      <dgm:t>
        <a:bodyPr/>
        <a:lstStyle/>
        <a:p>
          <a:endParaRPr lang="ru-RU"/>
        </a:p>
      </dgm:t>
    </dgm:pt>
    <dgm:pt modelId="{3FAD03E6-0186-408F-BB48-612CB39F61FC}" type="sibTrans" cxnId="{C58B608D-A9DC-4606-81BF-CFE40DF98903}">
      <dgm:prSet/>
      <dgm:spPr/>
      <dgm:t>
        <a:bodyPr/>
        <a:lstStyle/>
        <a:p>
          <a:endParaRPr lang="ru-RU"/>
        </a:p>
      </dgm:t>
    </dgm:pt>
    <dgm:pt modelId="{13AEB281-F440-4B7E-9DCF-ACA8D4F2CF84}">
      <dgm:prSet phldrT="[Текст]"/>
      <dgm:spPr/>
      <dgm:t>
        <a:bodyPr/>
        <a:lstStyle/>
        <a:p>
          <a:r>
            <a:rPr lang="ru-RU"/>
            <a:t>Главный бухгалтер</a:t>
          </a:r>
        </a:p>
      </dgm:t>
    </dgm:pt>
    <dgm:pt modelId="{0D77662D-BD7F-4088-907F-11AF0780B0D0}" type="parTrans" cxnId="{C070E6CE-504A-4A79-889E-7B42BFAB11A3}">
      <dgm:prSet/>
      <dgm:spPr/>
      <dgm:t>
        <a:bodyPr/>
        <a:lstStyle/>
        <a:p>
          <a:endParaRPr lang="ru-RU"/>
        </a:p>
      </dgm:t>
    </dgm:pt>
    <dgm:pt modelId="{5C9E7BB0-FA7A-4402-8529-F7B482AA3565}" type="sibTrans" cxnId="{C070E6CE-504A-4A79-889E-7B42BFAB11A3}">
      <dgm:prSet/>
      <dgm:spPr/>
      <dgm:t>
        <a:bodyPr/>
        <a:lstStyle/>
        <a:p>
          <a:endParaRPr lang="ru-RU"/>
        </a:p>
      </dgm:t>
    </dgm:pt>
    <dgm:pt modelId="{0A57F01C-2912-4FF8-959E-990A10C5A03A}">
      <dgm:prSet phldrT="[Текст]"/>
      <dgm:spPr/>
      <dgm:t>
        <a:bodyPr/>
        <a:lstStyle/>
        <a:p>
          <a:r>
            <a:rPr lang="ru-RU"/>
            <a:t>Бухгалтерия </a:t>
          </a:r>
        </a:p>
      </dgm:t>
    </dgm:pt>
    <dgm:pt modelId="{142E936F-2024-4A1E-9232-6397EDCB736E}" type="parTrans" cxnId="{2E7D1244-AD02-41F9-ACAD-1F4BF13D5FB5}">
      <dgm:prSet/>
      <dgm:spPr/>
      <dgm:t>
        <a:bodyPr/>
        <a:lstStyle/>
        <a:p>
          <a:endParaRPr lang="ru-RU"/>
        </a:p>
      </dgm:t>
    </dgm:pt>
    <dgm:pt modelId="{E101ADA3-F731-4D79-81C4-E5E4845A7B81}" type="sibTrans" cxnId="{2E7D1244-AD02-41F9-ACAD-1F4BF13D5FB5}">
      <dgm:prSet/>
      <dgm:spPr/>
      <dgm:t>
        <a:bodyPr/>
        <a:lstStyle/>
        <a:p>
          <a:endParaRPr lang="ru-RU"/>
        </a:p>
      </dgm:t>
    </dgm:pt>
    <dgm:pt modelId="{3AF8F135-EC1F-4A88-BB4D-E31E1BE4507C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9853EB83-0C48-4FB0-82CF-737D969FA56B}" type="parTrans" cxnId="{B68AFF23-98DF-4774-8F44-A97227B27317}">
      <dgm:prSet/>
      <dgm:spPr/>
      <dgm:t>
        <a:bodyPr/>
        <a:lstStyle/>
        <a:p>
          <a:endParaRPr lang="ru-RU"/>
        </a:p>
      </dgm:t>
    </dgm:pt>
    <dgm:pt modelId="{D002D222-1168-47B4-BEE7-7A81A2540068}" type="sibTrans" cxnId="{B68AFF23-98DF-4774-8F44-A97227B27317}">
      <dgm:prSet/>
      <dgm:spPr/>
      <dgm:t>
        <a:bodyPr/>
        <a:lstStyle/>
        <a:p>
          <a:endParaRPr lang="ru-RU"/>
        </a:p>
      </dgm:t>
    </dgm:pt>
    <dgm:pt modelId="{32712011-A29A-4E53-A40B-07743DAD65A4}">
      <dgm:prSet phldrT="[Текст]"/>
      <dgm:spPr/>
      <dgm:t>
        <a:bodyPr/>
        <a:lstStyle/>
        <a:p>
          <a:r>
            <a:rPr lang="ru-RU"/>
            <a:t>Диспетчеры</a:t>
          </a:r>
        </a:p>
      </dgm:t>
    </dgm:pt>
    <dgm:pt modelId="{7E3E6A23-7A78-45AC-AF2A-0F4371F26F28}" type="parTrans" cxnId="{72B17904-5FCB-403D-B9FE-0E3784B9DC40}">
      <dgm:prSet/>
      <dgm:spPr/>
      <dgm:t>
        <a:bodyPr/>
        <a:lstStyle/>
        <a:p>
          <a:endParaRPr lang="ru-RU"/>
        </a:p>
      </dgm:t>
    </dgm:pt>
    <dgm:pt modelId="{A266F28C-B9DD-4EF0-AE71-8B42B58D65BE}" type="sibTrans" cxnId="{72B17904-5FCB-403D-B9FE-0E3784B9DC40}">
      <dgm:prSet/>
      <dgm:spPr/>
      <dgm:t>
        <a:bodyPr/>
        <a:lstStyle/>
        <a:p>
          <a:endParaRPr lang="ru-RU"/>
        </a:p>
      </dgm:t>
    </dgm:pt>
    <dgm:pt modelId="{D0513E42-D41B-4D0C-93EA-85D6AA394F56}">
      <dgm:prSet/>
      <dgm:spPr/>
      <dgm:t>
        <a:bodyPr/>
        <a:lstStyle/>
        <a:p>
          <a:r>
            <a:rPr lang="ru-RU"/>
            <a:t>Вспомогательный персонал</a:t>
          </a:r>
        </a:p>
      </dgm:t>
    </dgm:pt>
    <dgm:pt modelId="{6342BA24-73DB-41DB-B969-667347861A52}" type="parTrans" cxnId="{36F20C92-13C0-4933-9A6C-742BAE3DDE28}">
      <dgm:prSet/>
      <dgm:spPr/>
      <dgm:t>
        <a:bodyPr/>
        <a:lstStyle/>
        <a:p>
          <a:endParaRPr lang="ru-RU"/>
        </a:p>
      </dgm:t>
    </dgm:pt>
    <dgm:pt modelId="{DC7BF5EA-ACD0-4190-9079-4E4D7B93C226}" type="sibTrans" cxnId="{36F20C92-13C0-4933-9A6C-742BAE3DDE28}">
      <dgm:prSet/>
      <dgm:spPr/>
      <dgm:t>
        <a:bodyPr/>
        <a:lstStyle/>
        <a:p>
          <a:endParaRPr lang="ru-RU"/>
        </a:p>
      </dgm:t>
    </dgm:pt>
    <dgm:pt modelId="{4A63644E-B092-4A84-967C-4B21E0315314}">
      <dgm:prSet/>
      <dgm:spPr/>
      <dgm:t>
        <a:bodyPr/>
        <a:lstStyle/>
        <a:p>
          <a:r>
            <a:rPr lang="ru-RU"/>
            <a:t>Пилоты</a:t>
          </a:r>
        </a:p>
      </dgm:t>
    </dgm:pt>
    <dgm:pt modelId="{6A63D7C1-F15B-4197-BF08-708E33D0A704}" type="parTrans" cxnId="{56735706-9EDD-4AEC-A137-292C82E59D74}">
      <dgm:prSet/>
      <dgm:spPr/>
      <dgm:t>
        <a:bodyPr/>
        <a:lstStyle/>
        <a:p>
          <a:endParaRPr lang="ru-RU"/>
        </a:p>
      </dgm:t>
    </dgm:pt>
    <dgm:pt modelId="{A407B9BF-544C-48D1-96B4-B413CC0EE47A}" type="sibTrans" cxnId="{56735706-9EDD-4AEC-A137-292C82E59D74}">
      <dgm:prSet/>
      <dgm:spPr/>
      <dgm:t>
        <a:bodyPr/>
        <a:lstStyle/>
        <a:p>
          <a:endParaRPr lang="ru-RU"/>
        </a:p>
      </dgm:t>
    </dgm:pt>
    <dgm:pt modelId="{ED48669A-3520-40C8-AFB3-3E05C37F3983}" type="pres">
      <dgm:prSet presAssocID="{3F0CC259-BBCD-47C7-BC16-5EC99FB3B49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F16ED99-54FA-4AF4-8EF2-1D6A525BEBDD}" type="pres">
      <dgm:prSet presAssocID="{924B24D4-D5A1-477D-A947-65C905BFF77A}" presName="hierRoot1" presStyleCnt="0"/>
      <dgm:spPr/>
    </dgm:pt>
    <dgm:pt modelId="{2998D67F-FB83-4F6F-93A8-343437417607}" type="pres">
      <dgm:prSet presAssocID="{924B24D4-D5A1-477D-A947-65C905BFF77A}" presName="composite" presStyleCnt="0"/>
      <dgm:spPr/>
    </dgm:pt>
    <dgm:pt modelId="{F25E6EF2-167D-4CCB-8F4B-C97394892F5D}" type="pres">
      <dgm:prSet presAssocID="{924B24D4-D5A1-477D-A947-65C905BFF77A}" presName="background" presStyleLbl="node0" presStyleIdx="0" presStyleCnt="1"/>
      <dgm:spPr/>
    </dgm:pt>
    <dgm:pt modelId="{D3FEF203-0887-4A8F-B192-101BF2DEC627}" type="pres">
      <dgm:prSet presAssocID="{924B24D4-D5A1-477D-A947-65C905BFF77A}" presName="text" presStyleLbl="fgAcc0" presStyleIdx="0" presStyleCnt="1" custScaleX="90411" custScaleY="60570" custLinFactNeighborX="-2491" custLinFactNeighborY="-219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D0C5F82-C9BB-42FD-8DF8-54ABD10B1B5F}" type="pres">
      <dgm:prSet presAssocID="{924B24D4-D5A1-477D-A947-65C905BFF77A}" presName="hierChild2" presStyleCnt="0"/>
      <dgm:spPr/>
    </dgm:pt>
    <dgm:pt modelId="{354F5BCF-DAC6-4500-B9DA-E9F4D89A622A}" type="pres">
      <dgm:prSet presAssocID="{0D77662D-BD7F-4088-907F-11AF0780B0D0}" presName="Name10" presStyleLbl="parChTrans1D2" presStyleIdx="0" presStyleCnt="3"/>
      <dgm:spPr/>
      <dgm:t>
        <a:bodyPr/>
        <a:lstStyle/>
        <a:p>
          <a:endParaRPr lang="ru-RU"/>
        </a:p>
      </dgm:t>
    </dgm:pt>
    <dgm:pt modelId="{D946CE41-1F45-4E87-8A3F-41CBD3AEDD4D}" type="pres">
      <dgm:prSet presAssocID="{13AEB281-F440-4B7E-9DCF-ACA8D4F2CF84}" presName="hierRoot2" presStyleCnt="0"/>
      <dgm:spPr/>
    </dgm:pt>
    <dgm:pt modelId="{6FB8C2C4-E34B-46E7-BD2E-E8AD0B143006}" type="pres">
      <dgm:prSet presAssocID="{13AEB281-F440-4B7E-9DCF-ACA8D4F2CF84}" presName="composite2" presStyleCnt="0"/>
      <dgm:spPr/>
    </dgm:pt>
    <dgm:pt modelId="{9F72126C-3C30-414B-B3BF-0659DF2687AE}" type="pres">
      <dgm:prSet presAssocID="{13AEB281-F440-4B7E-9DCF-ACA8D4F2CF84}" presName="background2" presStyleLbl="node2" presStyleIdx="0" presStyleCnt="3"/>
      <dgm:spPr/>
    </dgm:pt>
    <dgm:pt modelId="{70149C67-FDDD-430B-A88B-D75DDDE29EE9}" type="pres">
      <dgm:prSet presAssocID="{13AEB281-F440-4B7E-9DCF-ACA8D4F2CF84}" presName="text2" presStyleLbl="fgAcc2" presStyleIdx="0" presStyleCnt="3" custScaleX="94466" custScaleY="57219" custLinFactNeighborX="-15407" custLinFactNeighborY="-5412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E47CD00-3A65-4B03-9636-03E0E3239DEF}" type="pres">
      <dgm:prSet presAssocID="{13AEB281-F440-4B7E-9DCF-ACA8D4F2CF84}" presName="hierChild3" presStyleCnt="0"/>
      <dgm:spPr/>
    </dgm:pt>
    <dgm:pt modelId="{8EFBFFE3-3214-4483-9248-E9EB97AC9541}" type="pres">
      <dgm:prSet presAssocID="{142E936F-2024-4A1E-9232-6397EDCB736E}" presName="Name17" presStyleLbl="parChTrans1D3" presStyleIdx="0" presStyleCnt="3"/>
      <dgm:spPr/>
      <dgm:t>
        <a:bodyPr/>
        <a:lstStyle/>
        <a:p>
          <a:endParaRPr lang="ru-RU"/>
        </a:p>
      </dgm:t>
    </dgm:pt>
    <dgm:pt modelId="{84676D35-7783-4FAB-952D-141959289F3A}" type="pres">
      <dgm:prSet presAssocID="{0A57F01C-2912-4FF8-959E-990A10C5A03A}" presName="hierRoot3" presStyleCnt="0"/>
      <dgm:spPr/>
    </dgm:pt>
    <dgm:pt modelId="{853FD6A6-CCDD-4F11-B436-62B0C98C2178}" type="pres">
      <dgm:prSet presAssocID="{0A57F01C-2912-4FF8-959E-990A10C5A03A}" presName="composite3" presStyleCnt="0"/>
      <dgm:spPr/>
    </dgm:pt>
    <dgm:pt modelId="{9BD7A4CF-C7AC-4C34-A638-01208647FE1C}" type="pres">
      <dgm:prSet presAssocID="{0A57F01C-2912-4FF8-959E-990A10C5A03A}" presName="background3" presStyleLbl="node3" presStyleIdx="0" presStyleCnt="3"/>
      <dgm:spPr/>
    </dgm:pt>
    <dgm:pt modelId="{A4343BEB-60F6-45A8-AFF4-86EC39857648}" type="pres">
      <dgm:prSet presAssocID="{0A57F01C-2912-4FF8-959E-990A10C5A03A}" presName="text3" presStyleLbl="fgAcc3" presStyleIdx="0" presStyleCnt="3" custScaleX="96683" custScaleY="50059" custLinFactNeighborX="-13872" custLinFactNeighborY="-6905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A5CF87F-72FD-48F3-9D13-C0763F121DBB}" type="pres">
      <dgm:prSet presAssocID="{0A57F01C-2912-4FF8-959E-990A10C5A03A}" presName="hierChild4" presStyleCnt="0"/>
      <dgm:spPr/>
    </dgm:pt>
    <dgm:pt modelId="{EAA47CD4-8C10-4727-B225-E63CBA4B5729}" type="pres">
      <dgm:prSet presAssocID="{9853EB83-0C48-4FB0-82CF-737D969FA56B}" presName="Name10" presStyleLbl="parChTrans1D2" presStyleIdx="1" presStyleCnt="3"/>
      <dgm:spPr/>
      <dgm:t>
        <a:bodyPr/>
        <a:lstStyle/>
        <a:p>
          <a:endParaRPr lang="ru-RU"/>
        </a:p>
      </dgm:t>
    </dgm:pt>
    <dgm:pt modelId="{51F7249F-A4B4-4A1A-AAEB-AA4A336C2024}" type="pres">
      <dgm:prSet presAssocID="{3AF8F135-EC1F-4A88-BB4D-E31E1BE4507C}" presName="hierRoot2" presStyleCnt="0"/>
      <dgm:spPr/>
    </dgm:pt>
    <dgm:pt modelId="{4A9ED870-0BA7-4B90-84F1-6D4F4A1EC6C8}" type="pres">
      <dgm:prSet presAssocID="{3AF8F135-EC1F-4A88-BB4D-E31E1BE4507C}" presName="composite2" presStyleCnt="0"/>
      <dgm:spPr/>
    </dgm:pt>
    <dgm:pt modelId="{D7BFFD4C-AE8E-4F7C-A3A5-EBBA5E52232D}" type="pres">
      <dgm:prSet presAssocID="{3AF8F135-EC1F-4A88-BB4D-E31E1BE4507C}" presName="background2" presStyleLbl="node2" presStyleIdx="1" presStyleCnt="3"/>
      <dgm:spPr/>
    </dgm:pt>
    <dgm:pt modelId="{14B34541-0D9E-4E7F-8866-009448EF0B34}" type="pres">
      <dgm:prSet presAssocID="{3AF8F135-EC1F-4A88-BB4D-E31E1BE4507C}" presName="text2" presStyleLbl="fgAcc2" presStyleIdx="1" presStyleCnt="3" custScaleX="93568" custScaleY="55349" custLinFactNeighborX="42220" custLinFactNeighborY="-2719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AF48C09-4219-4A5C-A97B-C7882C98A255}" type="pres">
      <dgm:prSet presAssocID="{3AF8F135-EC1F-4A88-BB4D-E31E1BE4507C}" presName="hierChild3" presStyleCnt="0"/>
      <dgm:spPr/>
    </dgm:pt>
    <dgm:pt modelId="{BF85AFC4-2B05-4E1B-9510-A1D4D15B457D}" type="pres">
      <dgm:prSet presAssocID="{7E3E6A23-7A78-45AC-AF2A-0F4371F26F28}" presName="Name17" presStyleLbl="parChTrans1D3" presStyleIdx="1" presStyleCnt="3"/>
      <dgm:spPr/>
      <dgm:t>
        <a:bodyPr/>
        <a:lstStyle/>
        <a:p>
          <a:endParaRPr lang="ru-RU"/>
        </a:p>
      </dgm:t>
    </dgm:pt>
    <dgm:pt modelId="{CF72801E-EC4C-4424-8A47-ACE0A22E1384}" type="pres">
      <dgm:prSet presAssocID="{32712011-A29A-4E53-A40B-07743DAD65A4}" presName="hierRoot3" presStyleCnt="0"/>
      <dgm:spPr/>
    </dgm:pt>
    <dgm:pt modelId="{8FF43D2B-2084-4FA8-9C59-2872A972ABAC}" type="pres">
      <dgm:prSet presAssocID="{32712011-A29A-4E53-A40B-07743DAD65A4}" presName="composite3" presStyleCnt="0"/>
      <dgm:spPr/>
    </dgm:pt>
    <dgm:pt modelId="{FB941B0D-3D4C-4F33-BB34-BEA084BF18F6}" type="pres">
      <dgm:prSet presAssocID="{32712011-A29A-4E53-A40B-07743DAD65A4}" presName="background3" presStyleLbl="node3" presStyleIdx="1" presStyleCnt="3"/>
      <dgm:spPr/>
    </dgm:pt>
    <dgm:pt modelId="{12F68B01-3B2C-452B-9211-2092122D1AF6}" type="pres">
      <dgm:prSet presAssocID="{32712011-A29A-4E53-A40B-07743DAD65A4}" presName="text3" presStyleLbl="fgAcc3" presStyleIdx="1" presStyleCnt="3" custScaleX="60525" custScaleY="43138" custLinFactNeighborX="2371" custLinFactNeighborY="-8305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B3DA84C-A983-4123-A5A4-400FFAE76246}" type="pres">
      <dgm:prSet presAssocID="{32712011-A29A-4E53-A40B-07743DAD65A4}" presName="hierChild4" presStyleCnt="0"/>
      <dgm:spPr/>
    </dgm:pt>
    <dgm:pt modelId="{2EF581A7-3649-4CB5-8EAD-011F77354D37}" type="pres">
      <dgm:prSet presAssocID="{6A63D7C1-F15B-4197-BF08-708E33D0A704}" presName="Name17" presStyleLbl="parChTrans1D3" presStyleIdx="2" presStyleCnt="3"/>
      <dgm:spPr/>
      <dgm:t>
        <a:bodyPr/>
        <a:lstStyle/>
        <a:p>
          <a:endParaRPr lang="ru-RU"/>
        </a:p>
      </dgm:t>
    </dgm:pt>
    <dgm:pt modelId="{E5AD2A9A-08F0-4BA5-B551-0154BCFDB79B}" type="pres">
      <dgm:prSet presAssocID="{4A63644E-B092-4A84-967C-4B21E0315314}" presName="hierRoot3" presStyleCnt="0"/>
      <dgm:spPr/>
    </dgm:pt>
    <dgm:pt modelId="{DC35A63D-749C-4F49-AF45-68C7DC37D915}" type="pres">
      <dgm:prSet presAssocID="{4A63644E-B092-4A84-967C-4B21E0315314}" presName="composite3" presStyleCnt="0"/>
      <dgm:spPr/>
    </dgm:pt>
    <dgm:pt modelId="{899E670D-C8FE-4E0A-8EDE-BBCEEB8B56CC}" type="pres">
      <dgm:prSet presAssocID="{4A63644E-B092-4A84-967C-4B21E0315314}" presName="background3" presStyleLbl="node3" presStyleIdx="2" presStyleCnt="3"/>
      <dgm:spPr/>
    </dgm:pt>
    <dgm:pt modelId="{7360A35E-B4C0-4D68-9A98-AA1B7401BB06}" type="pres">
      <dgm:prSet presAssocID="{4A63644E-B092-4A84-967C-4B21E0315314}" presName="text3" presStyleLbl="fgAcc3" presStyleIdx="2" presStyleCnt="3" custScaleX="63301" custScaleY="43411" custLinFactY="-3587" custLinFactNeighborX="90666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D835DF5-6D65-478F-8EFD-B8EB9E9000D2}" type="pres">
      <dgm:prSet presAssocID="{4A63644E-B092-4A84-967C-4B21E0315314}" presName="hierChild4" presStyleCnt="0"/>
      <dgm:spPr/>
    </dgm:pt>
    <dgm:pt modelId="{42222D65-4DB8-434B-B502-6A577C197BD2}" type="pres">
      <dgm:prSet presAssocID="{6342BA24-73DB-41DB-B969-667347861A52}" presName="Name10" presStyleLbl="parChTrans1D2" presStyleIdx="2" presStyleCnt="3"/>
      <dgm:spPr/>
      <dgm:t>
        <a:bodyPr/>
        <a:lstStyle/>
        <a:p>
          <a:endParaRPr lang="ru-RU"/>
        </a:p>
      </dgm:t>
    </dgm:pt>
    <dgm:pt modelId="{B949238C-6235-42CE-B815-B3A750906282}" type="pres">
      <dgm:prSet presAssocID="{D0513E42-D41B-4D0C-93EA-85D6AA394F56}" presName="hierRoot2" presStyleCnt="0"/>
      <dgm:spPr/>
    </dgm:pt>
    <dgm:pt modelId="{F88266C8-FECE-4F13-8952-9B0D598C1639}" type="pres">
      <dgm:prSet presAssocID="{D0513E42-D41B-4D0C-93EA-85D6AA394F56}" presName="composite2" presStyleCnt="0"/>
      <dgm:spPr/>
    </dgm:pt>
    <dgm:pt modelId="{F6A5205F-379D-45DF-91BA-93258412218B}" type="pres">
      <dgm:prSet presAssocID="{D0513E42-D41B-4D0C-93EA-85D6AA394F56}" presName="background2" presStyleLbl="node2" presStyleIdx="2" presStyleCnt="3"/>
      <dgm:spPr/>
    </dgm:pt>
    <dgm:pt modelId="{D832AB62-82F3-4F25-9E5E-1E9CDF25130F}" type="pres">
      <dgm:prSet presAssocID="{D0513E42-D41B-4D0C-93EA-85D6AA394F56}" presName="text2" presStyleLbl="fgAcc2" presStyleIdx="2" presStyleCnt="3" custScaleX="101517" custScaleY="43879" custLinFactY="78492" custLinFactNeighborX="-64333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469640B-471A-42A2-83F4-FEB3D111231D}" type="pres">
      <dgm:prSet presAssocID="{D0513E42-D41B-4D0C-93EA-85D6AA394F56}" presName="hierChild3" presStyleCnt="0"/>
      <dgm:spPr/>
    </dgm:pt>
  </dgm:ptLst>
  <dgm:cxnLst>
    <dgm:cxn modelId="{2E7D1244-AD02-41F9-ACAD-1F4BF13D5FB5}" srcId="{13AEB281-F440-4B7E-9DCF-ACA8D4F2CF84}" destId="{0A57F01C-2912-4FF8-959E-990A10C5A03A}" srcOrd="0" destOrd="0" parTransId="{142E936F-2024-4A1E-9232-6397EDCB736E}" sibTransId="{E101ADA3-F731-4D79-81C4-E5E4845A7B81}"/>
    <dgm:cxn modelId="{29FEA090-C328-471D-8392-C05C0B358B1B}" type="presOf" srcId="{9853EB83-0C48-4FB0-82CF-737D969FA56B}" destId="{EAA47CD4-8C10-4727-B225-E63CBA4B5729}" srcOrd="0" destOrd="0" presId="urn:microsoft.com/office/officeart/2005/8/layout/hierarchy1"/>
    <dgm:cxn modelId="{6533D2F6-79BA-408F-86C9-60AB2E7A8F83}" type="presOf" srcId="{6A63D7C1-F15B-4197-BF08-708E33D0A704}" destId="{2EF581A7-3649-4CB5-8EAD-011F77354D37}" srcOrd="0" destOrd="0" presId="urn:microsoft.com/office/officeart/2005/8/layout/hierarchy1"/>
    <dgm:cxn modelId="{B680EF16-87D5-4293-A932-D4AD2F88C568}" type="presOf" srcId="{13AEB281-F440-4B7E-9DCF-ACA8D4F2CF84}" destId="{70149C67-FDDD-430B-A88B-D75DDDE29EE9}" srcOrd="0" destOrd="0" presId="urn:microsoft.com/office/officeart/2005/8/layout/hierarchy1"/>
    <dgm:cxn modelId="{C58B608D-A9DC-4606-81BF-CFE40DF98903}" srcId="{3F0CC259-BBCD-47C7-BC16-5EC99FB3B49D}" destId="{924B24D4-D5A1-477D-A947-65C905BFF77A}" srcOrd="0" destOrd="0" parTransId="{50EA2C81-7DA0-4E14-871B-C6E28CAF0D23}" sibTransId="{3FAD03E6-0186-408F-BB48-612CB39F61FC}"/>
    <dgm:cxn modelId="{FCB0E6D1-EBE6-40B0-9F79-8B8FAA9506A6}" type="presOf" srcId="{3F0CC259-BBCD-47C7-BC16-5EC99FB3B49D}" destId="{ED48669A-3520-40C8-AFB3-3E05C37F3983}" srcOrd="0" destOrd="0" presId="urn:microsoft.com/office/officeart/2005/8/layout/hierarchy1"/>
    <dgm:cxn modelId="{36F20C92-13C0-4933-9A6C-742BAE3DDE28}" srcId="{924B24D4-D5A1-477D-A947-65C905BFF77A}" destId="{D0513E42-D41B-4D0C-93EA-85D6AA394F56}" srcOrd="2" destOrd="0" parTransId="{6342BA24-73DB-41DB-B969-667347861A52}" sibTransId="{DC7BF5EA-ACD0-4190-9079-4E4D7B93C226}"/>
    <dgm:cxn modelId="{56735706-9EDD-4AEC-A137-292C82E59D74}" srcId="{3AF8F135-EC1F-4A88-BB4D-E31E1BE4507C}" destId="{4A63644E-B092-4A84-967C-4B21E0315314}" srcOrd="1" destOrd="0" parTransId="{6A63D7C1-F15B-4197-BF08-708E33D0A704}" sibTransId="{A407B9BF-544C-48D1-96B4-B413CC0EE47A}"/>
    <dgm:cxn modelId="{0557F9F2-7C7B-437C-B17F-D924532D1B41}" type="presOf" srcId="{D0513E42-D41B-4D0C-93EA-85D6AA394F56}" destId="{D832AB62-82F3-4F25-9E5E-1E9CDF25130F}" srcOrd="0" destOrd="0" presId="urn:microsoft.com/office/officeart/2005/8/layout/hierarchy1"/>
    <dgm:cxn modelId="{182D11C0-6D35-4F45-AB43-91824908AC91}" type="presOf" srcId="{32712011-A29A-4E53-A40B-07743DAD65A4}" destId="{12F68B01-3B2C-452B-9211-2092122D1AF6}" srcOrd="0" destOrd="0" presId="urn:microsoft.com/office/officeart/2005/8/layout/hierarchy1"/>
    <dgm:cxn modelId="{635004B0-DAA9-4039-A606-030FB9DDF537}" type="presOf" srcId="{3AF8F135-EC1F-4A88-BB4D-E31E1BE4507C}" destId="{14B34541-0D9E-4E7F-8866-009448EF0B34}" srcOrd="0" destOrd="0" presId="urn:microsoft.com/office/officeart/2005/8/layout/hierarchy1"/>
    <dgm:cxn modelId="{5CB8D586-D894-4971-9C7E-187E613928C1}" type="presOf" srcId="{6342BA24-73DB-41DB-B969-667347861A52}" destId="{42222D65-4DB8-434B-B502-6A577C197BD2}" srcOrd="0" destOrd="0" presId="urn:microsoft.com/office/officeart/2005/8/layout/hierarchy1"/>
    <dgm:cxn modelId="{B68AFF23-98DF-4774-8F44-A97227B27317}" srcId="{924B24D4-D5A1-477D-A947-65C905BFF77A}" destId="{3AF8F135-EC1F-4A88-BB4D-E31E1BE4507C}" srcOrd="1" destOrd="0" parTransId="{9853EB83-0C48-4FB0-82CF-737D969FA56B}" sibTransId="{D002D222-1168-47B4-BEE7-7A81A2540068}"/>
    <dgm:cxn modelId="{8842FC03-9C4B-43F7-B99B-ECCD839A273E}" type="presOf" srcId="{0A57F01C-2912-4FF8-959E-990A10C5A03A}" destId="{A4343BEB-60F6-45A8-AFF4-86EC39857648}" srcOrd="0" destOrd="0" presId="urn:microsoft.com/office/officeart/2005/8/layout/hierarchy1"/>
    <dgm:cxn modelId="{A8BFFF9C-5F79-4717-BFCA-9F8BB22CCA29}" type="presOf" srcId="{142E936F-2024-4A1E-9232-6397EDCB736E}" destId="{8EFBFFE3-3214-4483-9248-E9EB97AC9541}" srcOrd="0" destOrd="0" presId="urn:microsoft.com/office/officeart/2005/8/layout/hierarchy1"/>
    <dgm:cxn modelId="{C070E6CE-504A-4A79-889E-7B42BFAB11A3}" srcId="{924B24D4-D5A1-477D-A947-65C905BFF77A}" destId="{13AEB281-F440-4B7E-9DCF-ACA8D4F2CF84}" srcOrd="0" destOrd="0" parTransId="{0D77662D-BD7F-4088-907F-11AF0780B0D0}" sibTransId="{5C9E7BB0-FA7A-4402-8529-F7B482AA3565}"/>
    <dgm:cxn modelId="{72B17904-5FCB-403D-B9FE-0E3784B9DC40}" srcId="{3AF8F135-EC1F-4A88-BB4D-E31E1BE4507C}" destId="{32712011-A29A-4E53-A40B-07743DAD65A4}" srcOrd="0" destOrd="0" parTransId="{7E3E6A23-7A78-45AC-AF2A-0F4371F26F28}" sibTransId="{A266F28C-B9DD-4EF0-AE71-8B42B58D65BE}"/>
    <dgm:cxn modelId="{A694550A-3BDB-4F0F-812A-43E65BE30072}" type="presOf" srcId="{4A63644E-B092-4A84-967C-4B21E0315314}" destId="{7360A35E-B4C0-4D68-9A98-AA1B7401BB06}" srcOrd="0" destOrd="0" presId="urn:microsoft.com/office/officeart/2005/8/layout/hierarchy1"/>
    <dgm:cxn modelId="{E1B5B09A-7708-4E7F-8BBE-55F64B31C371}" type="presOf" srcId="{924B24D4-D5A1-477D-A947-65C905BFF77A}" destId="{D3FEF203-0887-4A8F-B192-101BF2DEC627}" srcOrd="0" destOrd="0" presId="urn:microsoft.com/office/officeart/2005/8/layout/hierarchy1"/>
    <dgm:cxn modelId="{23530BA1-A392-4A1B-9E1C-11785BB0F1C9}" type="presOf" srcId="{0D77662D-BD7F-4088-907F-11AF0780B0D0}" destId="{354F5BCF-DAC6-4500-B9DA-E9F4D89A622A}" srcOrd="0" destOrd="0" presId="urn:microsoft.com/office/officeart/2005/8/layout/hierarchy1"/>
    <dgm:cxn modelId="{788AB059-58D0-4C5E-B02E-80444A7B002D}" type="presOf" srcId="{7E3E6A23-7A78-45AC-AF2A-0F4371F26F28}" destId="{BF85AFC4-2B05-4E1B-9510-A1D4D15B457D}" srcOrd="0" destOrd="0" presId="urn:microsoft.com/office/officeart/2005/8/layout/hierarchy1"/>
    <dgm:cxn modelId="{1D38D136-978C-466E-BE11-C3DEA5A8CDEC}" type="presParOf" srcId="{ED48669A-3520-40C8-AFB3-3E05C37F3983}" destId="{9F16ED99-54FA-4AF4-8EF2-1D6A525BEBDD}" srcOrd="0" destOrd="0" presId="urn:microsoft.com/office/officeart/2005/8/layout/hierarchy1"/>
    <dgm:cxn modelId="{FE183560-D362-484D-AB81-0B2DC8B4F404}" type="presParOf" srcId="{9F16ED99-54FA-4AF4-8EF2-1D6A525BEBDD}" destId="{2998D67F-FB83-4F6F-93A8-343437417607}" srcOrd="0" destOrd="0" presId="urn:microsoft.com/office/officeart/2005/8/layout/hierarchy1"/>
    <dgm:cxn modelId="{69C0968A-3451-43CC-A5AF-F2D256D975B5}" type="presParOf" srcId="{2998D67F-FB83-4F6F-93A8-343437417607}" destId="{F25E6EF2-167D-4CCB-8F4B-C97394892F5D}" srcOrd="0" destOrd="0" presId="urn:microsoft.com/office/officeart/2005/8/layout/hierarchy1"/>
    <dgm:cxn modelId="{0554B521-78D0-49E6-9062-946B1E41349F}" type="presParOf" srcId="{2998D67F-FB83-4F6F-93A8-343437417607}" destId="{D3FEF203-0887-4A8F-B192-101BF2DEC627}" srcOrd="1" destOrd="0" presId="urn:microsoft.com/office/officeart/2005/8/layout/hierarchy1"/>
    <dgm:cxn modelId="{7A113CD6-EF83-450E-878F-7B638A2965C1}" type="presParOf" srcId="{9F16ED99-54FA-4AF4-8EF2-1D6A525BEBDD}" destId="{FD0C5F82-C9BB-42FD-8DF8-54ABD10B1B5F}" srcOrd="1" destOrd="0" presId="urn:microsoft.com/office/officeart/2005/8/layout/hierarchy1"/>
    <dgm:cxn modelId="{0061D15E-A9B1-423C-ACF9-69A4CEA95E3B}" type="presParOf" srcId="{FD0C5F82-C9BB-42FD-8DF8-54ABD10B1B5F}" destId="{354F5BCF-DAC6-4500-B9DA-E9F4D89A622A}" srcOrd="0" destOrd="0" presId="urn:microsoft.com/office/officeart/2005/8/layout/hierarchy1"/>
    <dgm:cxn modelId="{3DEBA6F4-841E-471A-9970-EA355AD083B3}" type="presParOf" srcId="{FD0C5F82-C9BB-42FD-8DF8-54ABD10B1B5F}" destId="{D946CE41-1F45-4E87-8A3F-41CBD3AEDD4D}" srcOrd="1" destOrd="0" presId="urn:microsoft.com/office/officeart/2005/8/layout/hierarchy1"/>
    <dgm:cxn modelId="{4CF83374-87DC-49FB-BD8F-5C775EA2818B}" type="presParOf" srcId="{D946CE41-1F45-4E87-8A3F-41CBD3AEDD4D}" destId="{6FB8C2C4-E34B-46E7-BD2E-E8AD0B143006}" srcOrd="0" destOrd="0" presId="urn:microsoft.com/office/officeart/2005/8/layout/hierarchy1"/>
    <dgm:cxn modelId="{3EDF07E3-BCBA-4E6D-9F1D-00E65ECFB2D9}" type="presParOf" srcId="{6FB8C2C4-E34B-46E7-BD2E-E8AD0B143006}" destId="{9F72126C-3C30-414B-B3BF-0659DF2687AE}" srcOrd="0" destOrd="0" presId="urn:microsoft.com/office/officeart/2005/8/layout/hierarchy1"/>
    <dgm:cxn modelId="{FC568E4B-D7A6-4E34-840F-2B37AA6988AE}" type="presParOf" srcId="{6FB8C2C4-E34B-46E7-BD2E-E8AD0B143006}" destId="{70149C67-FDDD-430B-A88B-D75DDDE29EE9}" srcOrd="1" destOrd="0" presId="urn:microsoft.com/office/officeart/2005/8/layout/hierarchy1"/>
    <dgm:cxn modelId="{98398A27-04EE-40A3-8780-6DD1D12890EA}" type="presParOf" srcId="{D946CE41-1F45-4E87-8A3F-41CBD3AEDD4D}" destId="{0E47CD00-3A65-4B03-9636-03E0E3239DEF}" srcOrd="1" destOrd="0" presId="urn:microsoft.com/office/officeart/2005/8/layout/hierarchy1"/>
    <dgm:cxn modelId="{948C05E0-0C7C-4C2F-B89F-73CEAC3E65FA}" type="presParOf" srcId="{0E47CD00-3A65-4B03-9636-03E0E3239DEF}" destId="{8EFBFFE3-3214-4483-9248-E9EB97AC9541}" srcOrd="0" destOrd="0" presId="urn:microsoft.com/office/officeart/2005/8/layout/hierarchy1"/>
    <dgm:cxn modelId="{5E0858BF-390C-48EC-9AF1-01AE9973A858}" type="presParOf" srcId="{0E47CD00-3A65-4B03-9636-03E0E3239DEF}" destId="{84676D35-7783-4FAB-952D-141959289F3A}" srcOrd="1" destOrd="0" presId="urn:microsoft.com/office/officeart/2005/8/layout/hierarchy1"/>
    <dgm:cxn modelId="{DD7D2284-41A0-4549-B3F6-B7CE9C8C449A}" type="presParOf" srcId="{84676D35-7783-4FAB-952D-141959289F3A}" destId="{853FD6A6-CCDD-4F11-B436-62B0C98C2178}" srcOrd="0" destOrd="0" presId="urn:microsoft.com/office/officeart/2005/8/layout/hierarchy1"/>
    <dgm:cxn modelId="{C98A6E7B-EC6D-4990-8692-52D0C06A2753}" type="presParOf" srcId="{853FD6A6-CCDD-4F11-B436-62B0C98C2178}" destId="{9BD7A4CF-C7AC-4C34-A638-01208647FE1C}" srcOrd="0" destOrd="0" presId="urn:microsoft.com/office/officeart/2005/8/layout/hierarchy1"/>
    <dgm:cxn modelId="{85AA503E-41D5-4100-BE7A-B73028CB1BD5}" type="presParOf" srcId="{853FD6A6-CCDD-4F11-B436-62B0C98C2178}" destId="{A4343BEB-60F6-45A8-AFF4-86EC39857648}" srcOrd="1" destOrd="0" presId="urn:microsoft.com/office/officeart/2005/8/layout/hierarchy1"/>
    <dgm:cxn modelId="{45E386EF-E394-41A0-80F1-332CF7A67517}" type="presParOf" srcId="{84676D35-7783-4FAB-952D-141959289F3A}" destId="{7A5CF87F-72FD-48F3-9D13-C0763F121DBB}" srcOrd="1" destOrd="0" presId="urn:microsoft.com/office/officeart/2005/8/layout/hierarchy1"/>
    <dgm:cxn modelId="{F05CA6E6-59DE-4E51-BBEB-F9AAA04E0D9B}" type="presParOf" srcId="{FD0C5F82-C9BB-42FD-8DF8-54ABD10B1B5F}" destId="{EAA47CD4-8C10-4727-B225-E63CBA4B5729}" srcOrd="2" destOrd="0" presId="urn:microsoft.com/office/officeart/2005/8/layout/hierarchy1"/>
    <dgm:cxn modelId="{384BFA2D-8EEC-4545-A14B-AA2993D49BED}" type="presParOf" srcId="{FD0C5F82-C9BB-42FD-8DF8-54ABD10B1B5F}" destId="{51F7249F-A4B4-4A1A-AAEB-AA4A336C2024}" srcOrd="3" destOrd="0" presId="urn:microsoft.com/office/officeart/2005/8/layout/hierarchy1"/>
    <dgm:cxn modelId="{EFA1413D-FBE6-4EF8-A90C-B8EE2E4324B7}" type="presParOf" srcId="{51F7249F-A4B4-4A1A-AAEB-AA4A336C2024}" destId="{4A9ED870-0BA7-4B90-84F1-6D4F4A1EC6C8}" srcOrd="0" destOrd="0" presId="urn:microsoft.com/office/officeart/2005/8/layout/hierarchy1"/>
    <dgm:cxn modelId="{667B0335-44EC-4BF2-B7D0-AA55F76F8D16}" type="presParOf" srcId="{4A9ED870-0BA7-4B90-84F1-6D4F4A1EC6C8}" destId="{D7BFFD4C-AE8E-4F7C-A3A5-EBBA5E52232D}" srcOrd="0" destOrd="0" presId="urn:microsoft.com/office/officeart/2005/8/layout/hierarchy1"/>
    <dgm:cxn modelId="{40584531-4730-4EC5-B9CB-32BA7760F823}" type="presParOf" srcId="{4A9ED870-0BA7-4B90-84F1-6D4F4A1EC6C8}" destId="{14B34541-0D9E-4E7F-8866-009448EF0B34}" srcOrd="1" destOrd="0" presId="urn:microsoft.com/office/officeart/2005/8/layout/hierarchy1"/>
    <dgm:cxn modelId="{56C04BC8-2D35-4761-B171-5C8BE3D7F820}" type="presParOf" srcId="{51F7249F-A4B4-4A1A-AAEB-AA4A336C2024}" destId="{BAF48C09-4219-4A5C-A97B-C7882C98A255}" srcOrd="1" destOrd="0" presId="urn:microsoft.com/office/officeart/2005/8/layout/hierarchy1"/>
    <dgm:cxn modelId="{6E3EA9D1-8210-407F-B8EA-5BD451460D54}" type="presParOf" srcId="{BAF48C09-4219-4A5C-A97B-C7882C98A255}" destId="{BF85AFC4-2B05-4E1B-9510-A1D4D15B457D}" srcOrd="0" destOrd="0" presId="urn:microsoft.com/office/officeart/2005/8/layout/hierarchy1"/>
    <dgm:cxn modelId="{216D36C5-A765-4B6E-BFB8-3A26631BD90F}" type="presParOf" srcId="{BAF48C09-4219-4A5C-A97B-C7882C98A255}" destId="{CF72801E-EC4C-4424-8A47-ACE0A22E1384}" srcOrd="1" destOrd="0" presId="urn:microsoft.com/office/officeart/2005/8/layout/hierarchy1"/>
    <dgm:cxn modelId="{D2724F3E-4E1C-4AAD-9D4A-76E257CAF22B}" type="presParOf" srcId="{CF72801E-EC4C-4424-8A47-ACE0A22E1384}" destId="{8FF43D2B-2084-4FA8-9C59-2872A972ABAC}" srcOrd="0" destOrd="0" presId="urn:microsoft.com/office/officeart/2005/8/layout/hierarchy1"/>
    <dgm:cxn modelId="{90402436-9ADF-43D1-A919-3E57A59E3FD9}" type="presParOf" srcId="{8FF43D2B-2084-4FA8-9C59-2872A972ABAC}" destId="{FB941B0D-3D4C-4F33-BB34-BEA084BF18F6}" srcOrd="0" destOrd="0" presId="urn:microsoft.com/office/officeart/2005/8/layout/hierarchy1"/>
    <dgm:cxn modelId="{4CA24C7A-7C86-43F7-9647-52B37841490F}" type="presParOf" srcId="{8FF43D2B-2084-4FA8-9C59-2872A972ABAC}" destId="{12F68B01-3B2C-452B-9211-2092122D1AF6}" srcOrd="1" destOrd="0" presId="urn:microsoft.com/office/officeart/2005/8/layout/hierarchy1"/>
    <dgm:cxn modelId="{0E60867E-CA69-4A67-9AF8-5356B0D965D0}" type="presParOf" srcId="{CF72801E-EC4C-4424-8A47-ACE0A22E1384}" destId="{DB3DA84C-A983-4123-A5A4-400FFAE76246}" srcOrd="1" destOrd="0" presId="urn:microsoft.com/office/officeart/2005/8/layout/hierarchy1"/>
    <dgm:cxn modelId="{802A8999-0606-4015-924A-23B348FA533E}" type="presParOf" srcId="{BAF48C09-4219-4A5C-A97B-C7882C98A255}" destId="{2EF581A7-3649-4CB5-8EAD-011F77354D37}" srcOrd="2" destOrd="0" presId="urn:microsoft.com/office/officeart/2005/8/layout/hierarchy1"/>
    <dgm:cxn modelId="{6CC34F7D-24EE-46AA-A68B-0C66D71273EF}" type="presParOf" srcId="{BAF48C09-4219-4A5C-A97B-C7882C98A255}" destId="{E5AD2A9A-08F0-4BA5-B551-0154BCFDB79B}" srcOrd="3" destOrd="0" presId="urn:microsoft.com/office/officeart/2005/8/layout/hierarchy1"/>
    <dgm:cxn modelId="{E84F2341-4569-4DD9-9DC3-81925F1386C4}" type="presParOf" srcId="{E5AD2A9A-08F0-4BA5-B551-0154BCFDB79B}" destId="{DC35A63D-749C-4F49-AF45-68C7DC37D915}" srcOrd="0" destOrd="0" presId="urn:microsoft.com/office/officeart/2005/8/layout/hierarchy1"/>
    <dgm:cxn modelId="{022A9AE9-B1EE-48AC-8F33-F9F6E14B17EC}" type="presParOf" srcId="{DC35A63D-749C-4F49-AF45-68C7DC37D915}" destId="{899E670D-C8FE-4E0A-8EDE-BBCEEB8B56CC}" srcOrd="0" destOrd="0" presId="urn:microsoft.com/office/officeart/2005/8/layout/hierarchy1"/>
    <dgm:cxn modelId="{C1AA7681-4A00-47EA-917D-6100FFC9110E}" type="presParOf" srcId="{DC35A63D-749C-4F49-AF45-68C7DC37D915}" destId="{7360A35E-B4C0-4D68-9A98-AA1B7401BB06}" srcOrd="1" destOrd="0" presId="urn:microsoft.com/office/officeart/2005/8/layout/hierarchy1"/>
    <dgm:cxn modelId="{C805261D-A705-49ED-BE67-E958317524BF}" type="presParOf" srcId="{E5AD2A9A-08F0-4BA5-B551-0154BCFDB79B}" destId="{CD835DF5-6D65-478F-8EFD-B8EB9E9000D2}" srcOrd="1" destOrd="0" presId="urn:microsoft.com/office/officeart/2005/8/layout/hierarchy1"/>
    <dgm:cxn modelId="{DC416B94-DC87-42EC-A5F5-B10089D7BB79}" type="presParOf" srcId="{FD0C5F82-C9BB-42FD-8DF8-54ABD10B1B5F}" destId="{42222D65-4DB8-434B-B502-6A577C197BD2}" srcOrd="4" destOrd="0" presId="urn:microsoft.com/office/officeart/2005/8/layout/hierarchy1"/>
    <dgm:cxn modelId="{E7419369-392D-4038-8119-64056644ECFF}" type="presParOf" srcId="{FD0C5F82-C9BB-42FD-8DF8-54ABD10B1B5F}" destId="{B949238C-6235-42CE-B815-B3A750906282}" srcOrd="5" destOrd="0" presId="urn:microsoft.com/office/officeart/2005/8/layout/hierarchy1"/>
    <dgm:cxn modelId="{01A2D20B-99EC-4029-9E32-73A8035FC8BC}" type="presParOf" srcId="{B949238C-6235-42CE-B815-B3A750906282}" destId="{F88266C8-FECE-4F13-8952-9B0D598C1639}" srcOrd="0" destOrd="0" presId="urn:microsoft.com/office/officeart/2005/8/layout/hierarchy1"/>
    <dgm:cxn modelId="{3C4E3F3D-31BE-44CD-9E93-F5D36FB3E8AF}" type="presParOf" srcId="{F88266C8-FECE-4F13-8952-9B0D598C1639}" destId="{F6A5205F-379D-45DF-91BA-93258412218B}" srcOrd="0" destOrd="0" presId="urn:microsoft.com/office/officeart/2005/8/layout/hierarchy1"/>
    <dgm:cxn modelId="{F8EB651A-FBEE-4C99-A9C9-25BA99D267AD}" type="presParOf" srcId="{F88266C8-FECE-4F13-8952-9B0D598C1639}" destId="{D832AB62-82F3-4F25-9E5E-1E9CDF25130F}" srcOrd="1" destOrd="0" presId="urn:microsoft.com/office/officeart/2005/8/layout/hierarchy1"/>
    <dgm:cxn modelId="{69F78311-C71C-4A72-AD07-4CCE3445B3B8}" type="presParOf" srcId="{B949238C-6235-42CE-B815-B3A750906282}" destId="{2469640B-471A-42A2-83F4-FEB3D111231D}" srcOrd="1" destOrd="0" presId="urn:microsoft.com/office/officeart/2005/8/layout/hierarchy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222D65-4DB8-434B-B502-6A577C197BD2}">
      <dsp:nvSpPr>
        <dsp:cNvPr id="0" name=""/>
        <dsp:cNvSpPr/>
      </dsp:nvSpPr>
      <dsp:spPr>
        <a:xfrm>
          <a:off x="2633189" y="673101"/>
          <a:ext cx="999500" cy="19631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27170"/>
              </a:lnTo>
              <a:lnTo>
                <a:pt x="999500" y="1827170"/>
              </a:lnTo>
              <a:lnTo>
                <a:pt x="999500" y="196319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F581A7-3649-4CB5-8EAD-011F77354D37}">
      <dsp:nvSpPr>
        <dsp:cNvPr id="0" name=""/>
        <dsp:cNvSpPr/>
      </dsp:nvSpPr>
      <dsp:spPr>
        <a:xfrm>
          <a:off x="3438701" y="1282232"/>
          <a:ext cx="1318828" cy="285218"/>
        </a:xfrm>
        <a:custGeom>
          <a:avLst/>
          <a:gdLst/>
          <a:ahLst/>
          <a:cxnLst/>
          <a:rect l="0" t="0" r="0" b="0"/>
          <a:pathLst>
            <a:path>
              <a:moveTo>
                <a:pt x="0" y="285218"/>
              </a:moveTo>
              <a:lnTo>
                <a:pt x="1318828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85AFC4-2B05-4E1B-9510-A1D4D15B457D}">
      <dsp:nvSpPr>
        <dsp:cNvPr id="0" name=""/>
        <dsp:cNvSpPr/>
      </dsp:nvSpPr>
      <dsp:spPr>
        <a:xfrm>
          <a:off x="2225722" y="1473658"/>
          <a:ext cx="1212978" cy="93792"/>
        </a:xfrm>
        <a:custGeom>
          <a:avLst/>
          <a:gdLst/>
          <a:ahLst/>
          <a:cxnLst/>
          <a:rect l="0" t="0" r="0" b="0"/>
          <a:pathLst>
            <a:path>
              <a:moveTo>
                <a:pt x="1212978" y="93792"/>
              </a:move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A47CD4-8C10-4727-B225-E63CBA4B5729}">
      <dsp:nvSpPr>
        <dsp:cNvPr id="0" name=""/>
        <dsp:cNvSpPr/>
      </dsp:nvSpPr>
      <dsp:spPr>
        <a:xfrm>
          <a:off x="2633189" y="673101"/>
          <a:ext cx="805511" cy="3782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2265"/>
              </a:lnTo>
              <a:lnTo>
                <a:pt x="805511" y="242265"/>
              </a:lnTo>
              <a:lnTo>
                <a:pt x="805511" y="37828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FBFFE3-3214-4483-9248-E9EB97AC9541}">
      <dsp:nvSpPr>
        <dsp:cNvPr id="0" name=""/>
        <dsp:cNvSpPr/>
      </dsp:nvSpPr>
      <dsp:spPr>
        <a:xfrm>
          <a:off x="484660" y="1333797"/>
          <a:ext cx="91440" cy="28781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1788"/>
              </a:lnTo>
              <a:lnTo>
                <a:pt x="61996" y="151788"/>
              </a:lnTo>
              <a:lnTo>
                <a:pt x="61996" y="2878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4F5BCF-DAC6-4500-B9DA-E9F4D89A622A}">
      <dsp:nvSpPr>
        <dsp:cNvPr id="0" name=""/>
        <dsp:cNvSpPr/>
      </dsp:nvSpPr>
      <dsp:spPr>
        <a:xfrm>
          <a:off x="530380" y="673101"/>
          <a:ext cx="2102809" cy="127199"/>
        </a:xfrm>
        <a:custGeom>
          <a:avLst/>
          <a:gdLst/>
          <a:ahLst/>
          <a:cxnLst/>
          <a:rect l="0" t="0" r="0" b="0"/>
          <a:pathLst>
            <a:path>
              <a:moveTo>
                <a:pt x="2102809" y="0"/>
              </a:moveTo>
              <a:lnTo>
                <a:pt x="0" y="0"/>
              </a:lnTo>
              <a:lnTo>
                <a:pt x="0" y="1271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5E6EF2-167D-4CCB-8F4B-C97394892F5D}">
      <dsp:nvSpPr>
        <dsp:cNvPr id="0" name=""/>
        <dsp:cNvSpPr/>
      </dsp:nvSpPr>
      <dsp:spPr>
        <a:xfrm>
          <a:off x="1969433" y="108361"/>
          <a:ext cx="1327512" cy="56474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FEF203-0887-4A8F-B192-101BF2DEC627}">
      <dsp:nvSpPr>
        <dsp:cNvPr id="0" name=""/>
        <dsp:cNvSpPr/>
      </dsp:nvSpPr>
      <dsp:spPr>
        <a:xfrm>
          <a:off x="2132579" y="263349"/>
          <a:ext cx="1327512" cy="56474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Директор</a:t>
          </a:r>
        </a:p>
      </dsp:txBody>
      <dsp:txXfrm>
        <a:off x="2149120" y="279890"/>
        <a:ext cx="1294430" cy="531658"/>
      </dsp:txXfrm>
    </dsp:sp>
    <dsp:sp modelId="{9F72126C-3C30-414B-B3BF-0659DF2687AE}">
      <dsp:nvSpPr>
        <dsp:cNvPr id="0" name=""/>
        <dsp:cNvSpPr/>
      </dsp:nvSpPr>
      <dsp:spPr>
        <a:xfrm>
          <a:off x="-163145" y="800301"/>
          <a:ext cx="1387052" cy="53349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0149C67-FDDD-430B-A88B-D75DDDE29EE9}">
      <dsp:nvSpPr>
        <dsp:cNvPr id="0" name=""/>
        <dsp:cNvSpPr/>
      </dsp:nvSpPr>
      <dsp:spPr>
        <a:xfrm>
          <a:off x="0" y="955289"/>
          <a:ext cx="1387052" cy="5334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Главный бухгалтер</a:t>
          </a:r>
        </a:p>
      </dsp:txBody>
      <dsp:txXfrm>
        <a:off x="15626" y="970915"/>
        <a:ext cx="1355800" cy="502244"/>
      </dsp:txXfrm>
    </dsp:sp>
    <dsp:sp modelId="{9BD7A4CF-C7AC-4C34-A638-01208647FE1C}">
      <dsp:nvSpPr>
        <dsp:cNvPr id="0" name=""/>
        <dsp:cNvSpPr/>
      </dsp:nvSpPr>
      <dsp:spPr>
        <a:xfrm>
          <a:off x="-163145" y="1621607"/>
          <a:ext cx="1419604" cy="466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343BEB-60F6-45A8-AFF4-86EC39857648}">
      <dsp:nvSpPr>
        <dsp:cNvPr id="0" name=""/>
        <dsp:cNvSpPr/>
      </dsp:nvSpPr>
      <dsp:spPr>
        <a:xfrm>
          <a:off x="0" y="1776596"/>
          <a:ext cx="1419604" cy="4667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Бухгалтерия </a:t>
          </a:r>
        </a:p>
      </dsp:txBody>
      <dsp:txXfrm>
        <a:off x="13670" y="1790266"/>
        <a:ext cx="1392264" cy="439398"/>
      </dsp:txXfrm>
    </dsp:sp>
    <dsp:sp modelId="{D7BFFD4C-AE8E-4F7C-A3A5-EBBA5E52232D}">
      <dsp:nvSpPr>
        <dsp:cNvPr id="0" name=""/>
        <dsp:cNvSpPr/>
      </dsp:nvSpPr>
      <dsp:spPr>
        <a:xfrm>
          <a:off x="2751767" y="1051389"/>
          <a:ext cx="1373866" cy="5160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B34541-0D9E-4E7F-8866-009448EF0B34}">
      <dsp:nvSpPr>
        <dsp:cNvPr id="0" name=""/>
        <dsp:cNvSpPr/>
      </dsp:nvSpPr>
      <dsp:spPr>
        <a:xfrm>
          <a:off x="2914912" y="1206378"/>
          <a:ext cx="1373866" cy="51606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Коммерческий директор</a:t>
          </a:r>
        </a:p>
      </dsp:txBody>
      <dsp:txXfrm>
        <a:off x="2930027" y="1221493"/>
        <a:ext cx="1343636" cy="485830"/>
      </dsp:txXfrm>
    </dsp:sp>
    <dsp:sp modelId="{FB941B0D-3D4C-4F33-BB34-BEA084BF18F6}">
      <dsp:nvSpPr>
        <dsp:cNvPr id="0" name=""/>
        <dsp:cNvSpPr/>
      </dsp:nvSpPr>
      <dsp:spPr>
        <a:xfrm>
          <a:off x="1781375" y="1473658"/>
          <a:ext cx="888693" cy="4022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F68B01-3B2C-452B-9211-2092122D1AF6}">
      <dsp:nvSpPr>
        <dsp:cNvPr id="0" name=""/>
        <dsp:cNvSpPr/>
      </dsp:nvSpPr>
      <dsp:spPr>
        <a:xfrm>
          <a:off x="1944520" y="1628646"/>
          <a:ext cx="888693" cy="4022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Диспетчеры</a:t>
          </a:r>
        </a:p>
      </dsp:txBody>
      <dsp:txXfrm>
        <a:off x="1956300" y="1640426"/>
        <a:ext cx="865133" cy="378648"/>
      </dsp:txXfrm>
    </dsp:sp>
    <dsp:sp modelId="{899E670D-C8FE-4E0A-8EDE-BBCEEB8B56CC}">
      <dsp:nvSpPr>
        <dsp:cNvPr id="0" name=""/>
        <dsp:cNvSpPr/>
      </dsp:nvSpPr>
      <dsp:spPr>
        <a:xfrm>
          <a:off x="4292803" y="1282232"/>
          <a:ext cx="929453" cy="40475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60A35E-B4C0-4D68-9A98-AA1B7401BB06}">
      <dsp:nvSpPr>
        <dsp:cNvPr id="0" name=""/>
        <dsp:cNvSpPr/>
      </dsp:nvSpPr>
      <dsp:spPr>
        <a:xfrm>
          <a:off x="4455948" y="1437220"/>
          <a:ext cx="929453" cy="40475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Пилоты</a:t>
          </a:r>
        </a:p>
      </dsp:txBody>
      <dsp:txXfrm>
        <a:off x="4467803" y="1449075"/>
        <a:ext cx="905743" cy="381043"/>
      </dsp:txXfrm>
    </dsp:sp>
    <dsp:sp modelId="{F6A5205F-379D-45DF-91BA-93258412218B}">
      <dsp:nvSpPr>
        <dsp:cNvPr id="0" name=""/>
        <dsp:cNvSpPr/>
      </dsp:nvSpPr>
      <dsp:spPr>
        <a:xfrm>
          <a:off x="2887398" y="2636294"/>
          <a:ext cx="1490582" cy="40911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32AB62-82F3-4F25-9E5E-1E9CDF25130F}">
      <dsp:nvSpPr>
        <dsp:cNvPr id="0" name=""/>
        <dsp:cNvSpPr/>
      </dsp:nvSpPr>
      <dsp:spPr>
        <a:xfrm>
          <a:off x="3050543" y="2791282"/>
          <a:ext cx="1490582" cy="4091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Вспомогательный персонал</a:t>
          </a:r>
        </a:p>
      </dsp:txBody>
      <dsp:txXfrm>
        <a:off x="3062526" y="2803265"/>
        <a:ext cx="1466616" cy="3851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36</Pages>
  <Words>7566</Words>
  <Characters>43128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2014-04-16T05:34:00Z</dcterms:created>
  <dcterms:modified xsi:type="dcterms:W3CDTF">2014-04-28T13:59:00Z</dcterms:modified>
</cp:coreProperties>
</file>