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DA5" w:rsidRPr="00406DA5" w:rsidRDefault="00406DA5" w:rsidP="00406DA5">
      <w:pPr>
        <w:spacing w:after="0" w:line="240" w:lineRule="auto"/>
        <w:jc w:val="center"/>
        <w:rPr>
          <w:rFonts w:ascii="Times New Roman" w:eastAsia="Times New Roman" w:hAnsi="Times New Roman" w:cs="Times New Roman"/>
          <w:b/>
          <w:sz w:val="32"/>
          <w:szCs w:val="32"/>
          <w:lang w:eastAsia="ru-RU"/>
        </w:rPr>
      </w:pPr>
      <w:r w:rsidRPr="00406DA5">
        <w:rPr>
          <w:rFonts w:ascii="Times New Roman" w:eastAsia="Times New Roman" w:hAnsi="Times New Roman" w:cs="Times New Roman"/>
          <w:b/>
          <w:sz w:val="32"/>
          <w:szCs w:val="32"/>
          <w:lang w:eastAsia="ru-RU"/>
        </w:rPr>
        <w:t>Федеральное государственное образовательное бюджетное учреждение высшего профессионального образования</w:t>
      </w:r>
    </w:p>
    <w:p w:rsidR="00406DA5" w:rsidRPr="00406DA5" w:rsidRDefault="00406DA5" w:rsidP="00406DA5">
      <w:pPr>
        <w:spacing w:after="0" w:line="240" w:lineRule="auto"/>
        <w:jc w:val="center"/>
        <w:rPr>
          <w:rFonts w:ascii="Times New Roman" w:eastAsia="Times New Roman" w:hAnsi="Times New Roman" w:cs="Times New Roman"/>
          <w:b/>
          <w:caps/>
          <w:sz w:val="20"/>
          <w:szCs w:val="20"/>
          <w:lang w:eastAsia="ru-RU"/>
        </w:rPr>
      </w:pPr>
    </w:p>
    <w:p w:rsidR="00406DA5" w:rsidRPr="00406DA5" w:rsidRDefault="00406DA5" w:rsidP="00406DA5">
      <w:pPr>
        <w:spacing w:after="0" w:line="240" w:lineRule="auto"/>
        <w:jc w:val="center"/>
        <w:rPr>
          <w:rFonts w:ascii="Times New Roman" w:eastAsia="Times New Roman" w:hAnsi="Times New Roman" w:cs="Times New Roman"/>
          <w:b/>
          <w:caps/>
          <w:sz w:val="32"/>
          <w:szCs w:val="32"/>
          <w:lang w:eastAsia="ru-RU"/>
        </w:rPr>
      </w:pPr>
      <w:r w:rsidRPr="00406DA5">
        <w:rPr>
          <w:rFonts w:ascii="Times New Roman" w:eastAsia="Times New Roman" w:hAnsi="Times New Roman" w:cs="Times New Roman"/>
          <w:b/>
          <w:caps/>
          <w:sz w:val="32"/>
          <w:szCs w:val="32"/>
          <w:lang w:eastAsia="ru-RU"/>
        </w:rPr>
        <w:t>«ФинансовЫЙ УНИВЕРСИТЕТ при Правительстве Российской Федерации»</w:t>
      </w:r>
    </w:p>
    <w:p w:rsidR="00406DA5" w:rsidRPr="00406DA5" w:rsidRDefault="00406DA5" w:rsidP="00406DA5">
      <w:pPr>
        <w:spacing w:after="0" w:line="240" w:lineRule="auto"/>
        <w:jc w:val="center"/>
        <w:rPr>
          <w:rFonts w:ascii="Times New Roman" w:eastAsia="Times New Roman" w:hAnsi="Times New Roman" w:cs="Times New Roman"/>
          <w:b/>
          <w:sz w:val="32"/>
          <w:szCs w:val="32"/>
          <w:lang w:eastAsia="ru-RU"/>
        </w:rPr>
      </w:pPr>
      <w:r w:rsidRPr="00406DA5">
        <w:rPr>
          <w:rFonts w:ascii="Times New Roman" w:eastAsia="Times New Roman" w:hAnsi="Times New Roman" w:cs="Times New Roman"/>
          <w:b/>
          <w:sz w:val="32"/>
          <w:szCs w:val="32"/>
          <w:lang w:eastAsia="ru-RU"/>
        </w:rPr>
        <w:t>(Финансовый университет)</w:t>
      </w:r>
    </w:p>
    <w:p w:rsidR="00406DA5" w:rsidRPr="00406DA5" w:rsidRDefault="00406DA5" w:rsidP="00406DA5">
      <w:pPr>
        <w:spacing w:after="0" w:line="240" w:lineRule="auto"/>
        <w:jc w:val="center"/>
        <w:rPr>
          <w:rFonts w:ascii="Arial" w:eastAsia="Times New Roman" w:hAnsi="Arial" w:cs="Arial"/>
          <w:sz w:val="26"/>
          <w:szCs w:val="26"/>
          <w:lang w:eastAsia="ru-RU"/>
        </w:rPr>
      </w:pPr>
    </w:p>
    <w:p w:rsidR="00406DA5" w:rsidRPr="00406DA5" w:rsidRDefault="00406DA5" w:rsidP="00406DA5">
      <w:pPr>
        <w:spacing w:after="0" w:line="240" w:lineRule="auto"/>
        <w:jc w:val="center"/>
        <w:outlineLvl w:val="0"/>
        <w:rPr>
          <w:rFonts w:ascii="Times New Roman" w:eastAsia="Times New Roman" w:hAnsi="Times New Roman" w:cs="Times New Roman"/>
          <w:b/>
          <w:sz w:val="28"/>
          <w:szCs w:val="28"/>
          <w:lang w:eastAsia="ru-RU"/>
        </w:rPr>
      </w:pPr>
    </w:p>
    <w:p w:rsidR="00406DA5" w:rsidRPr="00406DA5" w:rsidRDefault="00406DA5" w:rsidP="00406DA5">
      <w:pPr>
        <w:spacing w:after="0" w:line="240" w:lineRule="auto"/>
        <w:jc w:val="center"/>
        <w:outlineLvl w:val="0"/>
        <w:rPr>
          <w:rFonts w:ascii="Times New Roman" w:eastAsia="Times New Roman" w:hAnsi="Times New Roman" w:cs="Times New Roman"/>
          <w:b/>
          <w:sz w:val="28"/>
          <w:szCs w:val="28"/>
          <w:lang w:eastAsia="ru-RU"/>
        </w:rPr>
      </w:pPr>
      <w:r w:rsidRPr="00406DA5">
        <w:rPr>
          <w:rFonts w:ascii="Times New Roman" w:eastAsia="Times New Roman" w:hAnsi="Times New Roman" w:cs="Times New Roman"/>
          <w:b/>
          <w:sz w:val="28"/>
          <w:szCs w:val="28"/>
          <w:lang w:eastAsia="ru-RU"/>
        </w:rPr>
        <w:t>Кафедра  «Финансы и кредит»</w:t>
      </w:r>
    </w:p>
    <w:p w:rsidR="00406DA5" w:rsidRPr="00406DA5" w:rsidRDefault="00406DA5" w:rsidP="00406DA5">
      <w:pPr>
        <w:spacing w:after="0" w:line="240" w:lineRule="auto"/>
        <w:jc w:val="center"/>
        <w:outlineLvl w:val="0"/>
        <w:rPr>
          <w:rFonts w:ascii="Times New Roman" w:eastAsia="Times New Roman" w:hAnsi="Times New Roman" w:cs="Times New Roman"/>
          <w:b/>
          <w:sz w:val="28"/>
          <w:szCs w:val="28"/>
          <w:lang w:eastAsia="ru-RU"/>
        </w:rPr>
      </w:pPr>
    </w:p>
    <w:p w:rsidR="00406DA5" w:rsidRPr="00406DA5" w:rsidRDefault="00406DA5" w:rsidP="00406DA5">
      <w:pPr>
        <w:spacing w:after="0" w:line="240" w:lineRule="auto"/>
        <w:jc w:val="center"/>
        <w:outlineLvl w:val="0"/>
        <w:rPr>
          <w:rFonts w:ascii="Times New Roman" w:eastAsia="Times New Roman" w:hAnsi="Times New Roman" w:cs="Times New Roman"/>
          <w:b/>
          <w:sz w:val="28"/>
          <w:szCs w:val="28"/>
          <w:lang w:eastAsia="ru-RU"/>
        </w:rPr>
      </w:pPr>
    </w:p>
    <w:p w:rsidR="00406DA5" w:rsidRPr="00406DA5" w:rsidRDefault="00406DA5" w:rsidP="00406DA5">
      <w:pPr>
        <w:spacing w:after="0" w:line="240" w:lineRule="auto"/>
        <w:rPr>
          <w:rFonts w:ascii="Times New Roman" w:eastAsia="Times New Roman" w:hAnsi="Times New Roman" w:cs="Times New Roman"/>
          <w:sz w:val="28"/>
          <w:szCs w:val="28"/>
          <w:lang w:eastAsia="ru-RU"/>
        </w:rPr>
      </w:pPr>
    </w:p>
    <w:p w:rsidR="00406DA5" w:rsidRPr="00406DA5" w:rsidRDefault="00406DA5" w:rsidP="00406DA5">
      <w:pPr>
        <w:spacing w:after="0" w:line="240" w:lineRule="auto"/>
        <w:rPr>
          <w:rFonts w:ascii="Times New Roman" w:eastAsia="Times New Roman" w:hAnsi="Times New Roman" w:cs="Times New Roman"/>
          <w:sz w:val="28"/>
          <w:szCs w:val="28"/>
          <w:lang w:eastAsia="ru-RU"/>
        </w:rPr>
      </w:pPr>
      <w:r w:rsidRPr="00406DA5">
        <w:rPr>
          <w:rFonts w:ascii="Times New Roman" w:eastAsia="Times New Roman" w:hAnsi="Times New Roman" w:cs="Times New Roman"/>
          <w:sz w:val="28"/>
          <w:szCs w:val="28"/>
          <w:lang w:eastAsia="ru-RU"/>
        </w:rPr>
        <w:t>Факультет</w:t>
      </w:r>
      <w:r w:rsidRPr="00406DA5">
        <w:rPr>
          <w:rFonts w:ascii="Times New Roman" w:eastAsia="Times New Roman" w:hAnsi="Times New Roman" w:cs="Times New Roman"/>
          <w:sz w:val="28"/>
          <w:szCs w:val="28"/>
          <w:u w:val="single"/>
          <w:lang w:eastAsia="ru-RU"/>
        </w:rPr>
        <w:t xml:space="preserve"> «Финансово-кредитный»</w:t>
      </w:r>
      <w:r w:rsidRPr="00406DA5">
        <w:rPr>
          <w:rFonts w:ascii="Times New Roman" w:eastAsia="Times New Roman" w:hAnsi="Times New Roman" w:cs="Times New Roman"/>
          <w:sz w:val="28"/>
          <w:szCs w:val="28"/>
          <w:lang w:eastAsia="ru-RU"/>
        </w:rPr>
        <w:tab/>
        <w:t xml:space="preserve">Специальность </w:t>
      </w:r>
      <w:r w:rsidRPr="00406DA5">
        <w:rPr>
          <w:rFonts w:ascii="Times New Roman" w:eastAsia="Times New Roman" w:hAnsi="Times New Roman" w:cs="Times New Roman"/>
          <w:sz w:val="28"/>
          <w:szCs w:val="28"/>
          <w:u w:val="single"/>
          <w:lang w:eastAsia="ru-RU"/>
        </w:rPr>
        <w:t>Бакалавр экономики</w:t>
      </w:r>
    </w:p>
    <w:p w:rsidR="00406DA5" w:rsidRPr="00406DA5" w:rsidRDefault="00406DA5" w:rsidP="00406DA5">
      <w:pPr>
        <w:spacing w:after="0" w:line="240" w:lineRule="auto"/>
        <w:rPr>
          <w:rFonts w:ascii="Times New Roman" w:eastAsia="Times New Roman" w:hAnsi="Times New Roman" w:cs="Times New Roman"/>
          <w:sz w:val="28"/>
          <w:szCs w:val="28"/>
          <w:lang w:eastAsia="ru-RU"/>
        </w:rPr>
      </w:pPr>
      <w:r w:rsidRPr="00406DA5">
        <w:rPr>
          <w:rFonts w:ascii="Times New Roman" w:eastAsia="Times New Roman" w:hAnsi="Times New Roman" w:cs="Times New Roman"/>
          <w:sz w:val="28"/>
          <w:szCs w:val="28"/>
          <w:lang w:eastAsia="ru-RU"/>
        </w:rPr>
        <w:tab/>
      </w:r>
      <w:r w:rsidRPr="00406DA5">
        <w:rPr>
          <w:rFonts w:ascii="Times New Roman" w:eastAsia="Times New Roman" w:hAnsi="Times New Roman" w:cs="Times New Roman"/>
          <w:sz w:val="28"/>
          <w:szCs w:val="28"/>
          <w:lang w:eastAsia="ru-RU"/>
        </w:rPr>
        <w:tab/>
      </w:r>
      <w:r w:rsidRPr="00406DA5">
        <w:rPr>
          <w:rFonts w:ascii="Times New Roman" w:eastAsia="Times New Roman" w:hAnsi="Times New Roman" w:cs="Times New Roman"/>
          <w:sz w:val="28"/>
          <w:szCs w:val="28"/>
          <w:lang w:eastAsia="ru-RU"/>
        </w:rPr>
        <w:tab/>
      </w:r>
      <w:r w:rsidRPr="00406DA5">
        <w:rPr>
          <w:rFonts w:ascii="Times New Roman" w:eastAsia="Times New Roman" w:hAnsi="Times New Roman" w:cs="Times New Roman"/>
          <w:sz w:val="28"/>
          <w:szCs w:val="28"/>
          <w:lang w:eastAsia="ru-RU"/>
        </w:rPr>
        <w:tab/>
      </w:r>
      <w:r w:rsidRPr="00406DA5">
        <w:rPr>
          <w:rFonts w:ascii="Times New Roman" w:eastAsia="Times New Roman" w:hAnsi="Times New Roman" w:cs="Times New Roman"/>
          <w:sz w:val="28"/>
          <w:szCs w:val="28"/>
          <w:lang w:eastAsia="ru-RU"/>
        </w:rPr>
        <w:tab/>
      </w:r>
      <w:r w:rsidRPr="00406DA5">
        <w:rPr>
          <w:rFonts w:ascii="Times New Roman" w:eastAsia="Times New Roman" w:hAnsi="Times New Roman" w:cs="Times New Roman"/>
          <w:sz w:val="28"/>
          <w:szCs w:val="28"/>
          <w:lang w:eastAsia="ru-RU"/>
        </w:rPr>
        <w:tab/>
      </w:r>
      <w:r w:rsidRPr="00406DA5">
        <w:rPr>
          <w:rFonts w:ascii="Times New Roman" w:eastAsia="Times New Roman" w:hAnsi="Times New Roman" w:cs="Times New Roman"/>
          <w:sz w:val="28"/>
          <w:szCs w:val="28"/>
          <w:lang w:eastAsia="ru-RU"/>
        </w:rPr>
        <w:tab/>
        <w:t>(направление)</w:t>
      </w:r>
    </w:p>
    <w:p w:rsidR="00406DA5" w:rsidRPr="00406DA5" w:rsidRDefault="00406DA5" w:rsidP="00406DA5">
      <w:pPr>
        <w:spacing w:after="0" w:line="240" w:lineRule="auto"/>
        <w:rPr>
          <w:rFonts w:ascii="Times New Roman" w:eastAsia="Times New Roman" w:hAnsi="Times New Roman" w:cs="Times New Roman"/>
          <w:sz w:val="28"/>
          <w:szCs w:val="28"/>
          <w:lang w:eastAsia="ru-RU"/>
        </w:rPr>
      </w:pPr>
    </w:p>
    <w:p w:rsidR="00406DA5" w:rsidRPr="00406DA5" w:rsidRDefault="00406DA5" w:rsidP="00406DA5">
      <w:pPr>
        <w:spacing w:after="0" w:line="240" w:lineRule="auto"/>
        <w:rPr>
          <w:rFonts w:ascii="Times New Roman" w:eastAsia="Times New Roman" w:hAnsi="Times New Roman" w:cs="Times New Roman"/>
          <w:sz w:val="28"/>
          <w:szCs w:val="28"/>
          <w:lang w:eastAsia="ru-RU"/>
        </w:rPr>
      </w:pPr>
    </w:p>
    <w:p w:rsidR="00406DA5" w:rsidRPr="00406DA5" w:rsidRDefault="00406DA5" w:rsidP="00406DA5">
      <w:pPr>
        <w:spacing w:after="0" w:line="240" w:lineRule="auto"/>
        <w:rPr>
          <w:rFonts w:ascii="Times New Roman" w:eastAsia="Times New Roman" w:hAnsi="Times New Roman" w:cs="Times New Roman"/>
          <w:sz w:val="28"/>
          <w:szCs w:val="28"/>
          <w:lang w:eastAsia="ru-RU"/>
        </w:rPr>
      </w:pPr>
    </w:p>
    <w:p w:rsidR="00406DA5" w:rsidRPr="00406DA5" w:rsidRDefault="00406DA5" w:rsidP="00406DA5">
      <w:pPr>
        <w:spacing w:after="0" w:line="240" w:lineRule="auto"/>
        <w:rPr>
          <w:rFonts w:ascii="Times New Roman" w:eastAsia="Times New Roman" w:hAnsi="Times New Roman" w:cs="Times New Roman"/>
          <w:sz w:val="28"/>
          <w:szCs w:val="28"/>
          <w:lang w:eastAsia="ru-RU"/>
        </w:rPr>
      </w:pPr>
    </w:p>
    <w:p w:rsidR="00406DA5" w:rsidRPr="00406DA5" w:rsidRDefault="00406DA5" w:rsidP="00406DA5">
      <w:pPr>
        <w:spacing w:after="0" w:line="240" w:lineRule="auto"/>
        <w:jc w:val="center"/>
        <w:outlineLvl w:val="0"/>
        <w:rPr>
          <w:rFonts w:ascii="Times New Roman" w:eastAsia="Times New Roman" w:hAnsi="Times New Roman" w:cs="Times New Roman"/>
          <w:b/>
          <w:sz w:val="28"/>
          <w:szCs w:val="28"/>
          <w:lang w:eastAsia="ru-RU"/>
        </w:rPr>
      </w:pPr>
      <w:r w:rsidRPr="00406DA5">
        <w:rPr>
          <w:rFonts w:ascii="Times New Roman" w:eastAsia="Times New Roman" w:hAnsi="Times New Roman" w:cs="Times New Roman"/>
          <w:b/>
          <w:sz w:val="28"/>
          <w:szCs w:val="28"/>
          <w:lang w:eastAsia="ru-RU"/>
        </w:rPr>
        <w:t xml:space="preserve">КОНТРОЛЬНАЯ РАБОТА </w:t>
      </w:r>
    </w:p>
    <w:p w:rsidR="00406DA5" w:rsidRPr="00406DA5" w:rsidRDefault="00406DA5" w:rsidP="00406DA5">
      <w:pPr>
        <w:spacing w:after="0" w:line="240" w:lineRule="auto"/>
        <w:jc w:val="center"/>
        <w:outlineLvl w:val="0"/>
        <w:rPr>
          <w:rFonts w:ascii="Times New Roman" w:eastAsia="Times New Roman" w:hAnsi="Times New Roman" w:cs="Times New Roman"/>
          <w:b/>
          <w:sz w:val="28"/>
          <w:szCs w:val="28"/>
          <w:lang w:eastAsia="ru-RU"/>
        </w:rPr>
      </w:pPr>
    </w:p>
    <w:p w:rsidR="00406DA5" w:rsidRPr="00406DA5" w:rsidRDefault="00406DA5" w:rsidP="00406DA5">
      <w:pPr>
        <w:spacing w:after="0" w:line="240" w:lineRule="auto"/>
        <w:rPr>
          <w:rFonts w:ascii="Times New Roman" w:eastAsia="Times New Roman" w:hAnsi="Times New Roman" w:cs="Times New Roman"/>
          <w:b/>
          <w:sz w:val="28"/>
          <w:szCs w:val="28"/>
          <w:u w:val="single"/>
          <w:lang w:eastAsia="ru-RU"/>
        </w:rPr>
      </w:pPr>
      <w:r w:rsidRPr="00406DA5">
        <w:rPr>
          <w:rFonts w:ascii="Times New Roman" w:eastAsia="Times New Roman" w:hAnsi="Times New Roman" w:cs="Times New Roman"/>
          <w:b/>
          <w:sz w:val="28"/>
          <w:szCs w:val="28"/>
          <w:lang w:eastAsia="ru-RU"/>
        </w:rPr>
        <w:t xml:space="preserve">                по дисциплине  </w:t>
      </w:r>
      <w:r w:rsidRPr="00406DA5">
        <w:rPr>
          <w:rFonts w:ascii="Times New Roman" w:eastAsia="Times New Roman" w:hAnsi="Times New Roman" w:cs="Times New Roman"/>
          <w:b/>
          <w:sz w:val="28"/>
          <w:szCs w:val="28"/>
          <w:u w:val="single"/>
          <w:lang w:eastAsia="ru-RU"/>
        </w:rPr>
        <w:t>Корпоративные финансы</w:t>
      </w:r>
    </w:p>
    <w:p w:rsidR="00406DA5" w:rsidRPr="00406DA5" w:rsidRDefault="00406DA5" w:rsidP="00406DA5">
      <w:pPr>
        <w:spacing w:after="0" w:line="360" w:lineRule="auto"/>
        <w:jc w:val="center"/>
        <w:outlineLvl w:val="0"/>
        <w:rPr>
          <w:rFonts w:ascii="Times New Roman" w:eastAsia="Times New Roman" w:hAnsi="Times New Roman" w:cs="Times New Roman"/>
          <w:b/>
          <w:i/>
          <w:sz w:val="28"/>
          <w:szCs w:val="28"/>
          <w:lang w:eastAsia="ru-RU"/>
        </w:rPr>
      </w:pPr>
    </w:p>
    <w:p w:rsidR="00406DA5" w:rsidRPr="00406DA5" w:rsidRDefault="00813C8A" w:rsidP="00813C8A">
      <w:pPr>
        <w:tabs>
          <w:tab w:val="left" w:pos="540"/>
        </w:tabs>
        <w:spacing w:before="120" w:after="120" w:line="320" w:lineRule="exact"/>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 xml:space="preserve">     Тема: «</w:t>
      </w:r>
      <w:r w:rsidRPr="00813C8A">
        <w:rPr>
          <w:rFonts w:ascii="Times New Roman" w:eastAsia="Times New Roman" w:hAnsi="Times New Roman" w:cs="Times New Roman"/>
          <w:sz w:val="28"/>
          <w:szCs w:val="28"/>
          <w:u w:val="single"/>
          <w:lang w:eastAsia="ru-RU"/>
        </w:rPr>
        <w:t>Методы ценоо</w:t>
      </w:r>
      <w:r>
        <w:rPr>
          <w:rFonts w:ascii="Times New Roman" w:eastAsia="Times New Roman" w:hAnsi="Times New Roman" w:cs="Times New Roman"/>
          <w:sz w:val="28"/>
          <w:szCs w:val="28"/>
          <w:u w:val="single"/>
          <w:lang w:eastAsia="ru-RU"/>
        </w:rPr>
        <w:t>бразования в рыночной экономике»</w:t>
      </w:r>
      <w:r>
        <w:rPr>
          <w:rFonts w:ascii="Times New Roman" w:eastAsia="Times New Roman" w:hAnsi="Times New Roman" w:cs="Times New Roman"/>
          <w:b/>
          <w:i/>
          <w:sz w:val="28"/>
          <w:szCs w:val="28"/>
          <w:lang w:eastAsia="ru-RU"/>
        </w:rPr>
        <w:t xml:space="preserve">  </w:t>
      </w:r>
    </w:p>
    <w:p w:rsidR="00406DA5" w:rsidRPr="00406DA5" w:rsidRDefault="00406DA5" w:rsidP="00406DA5">
      <w:pPr>
        <w:spacing w:after="0" w:line="360" w:lineRule="auto"/>
        <w:jc w:val="center"/>
        <w:rPr>
          <w:rFonts w:ascii="Times New Roman" w:eastAsia="Times New Roman" w:hAnsi="Times New Roman" w:cs="Times New Roman"/>
          <w:sz w:val="28"/>
          <w:szCs w:val="28"/>
          <w:lang w:eastAsia="ru-RU"/>
        </w:rPr>
      </w:pPr>
      <w:r w:rsidRPr="00406DA5">
        <w:rPr>
          <w:rFonts w:ascii="Times New Roman" w:eastAsia="Times New Roman" w:hAnsi="Times New Roman" w:cs="Times New Roman"/>
          <w:sz w:val="28"/>
          <w:szCs w:val="28"/>
          <w:lang w:eastAsia="ru-RU"/>
        </w:rPr>
        <w:t>_____________________________________________________</w:t>
      </w:r>
    </w:p>
    <w:p w:rsidR="00406DA5" w:rsidRPr="00406DA5" w:rsidRDefault="00406DA5" w:rsidP="00406DA5">
      <w:pPr>
        <w:spacing w:after="0" w:line="240" w:lineRule="auto"/>
        <w:rPr>
          <w:rFonts w:ascii="Times New Roman" w:eastAsia="Times New Roman" w:hAnsi="Times New Roman" w:cs="Times New Roman"/>
          <w:sz w:val="40"/>
          <w:szCs w:val="40"/>
          <w:lang w:eastAsia="ru-RU"/>
        </w:rPr>
      </w:pPr>
    </w:p>
    <w:p w:rsidR="00406DA5" w:rsidRPr="00406DA5" w:rsidRDefault="00406DA5" w:rsidP="00406DA5">
      <w:pPr>
        <w:spacing w:after="0" w:line="240" w:lineRule="auto"/>
        <w:rPr>
          <w:rFonts w:ascii="Times New Roman" w:eastAsia="Times New Roman" w:hAnsi="Times New Roman" w:cs="Times New Roman"/>
          <w:sz w:val="28"/>
          <w:szCs w:val="28"/>
          <w:lang w:eastAsia="ru-RU"/>
        </w:rPr>
      </w:pPr>
    </w:p>
    <w:p w:rsidR="00406DA5" w:rsidRDefault="00406DA5" w:rsidP="009E44B7">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55942" w:rsidRDefault="00755942" w:rsidP="00755942">
      <w:pPr>
        <w:spacing w:after="0" w:line="240" w:lineRule="auto"/>
        <w:jc w:val="center"/>
        <w:rPr>
          <w:rFonts w:ascii="Times New Roman" w:eastAsia="Times New Roman" w:hAnsi="Times New Roman" w:cs="Times New Roman"/>
          <w:sz w:val="28"/>
          <w:szCs w:val="28"/>
          <w:lang w:eastAsia="ru-RU"/>
        </w:rPr>
      </w:pPr>
    </w:p>
    <w:p w:rsidR="00755942" w:rsidRDefault="00755942" w:rsidP="00755942">
      <w:pPr>
        <w:spacing w:after="0" w:line="240" w:lineRule="auto"/>
        <w:jc w:val="center"/>
        <w:rPr>
          <w:rFonts w:ascii="Times New Roman" w:eastAsia="Times New Roman" w:hAnsi="Times New Roman" w:cs="Times New Roman"/>
          <w:sz w:val="28"/>
          <w:szCs w:val="28"/>
          <w:lang w:eastAsia="ru-RU"/>
        </w:rPr>
      </w:pPr>
    </w:p>
    <w:p w:rsidR="00755942" w:rsidRDefault="00755942" w:rsidP="00755942">
      <w:pPr>
        <w:spacing w:after="0" w:line="240" w:lineRule="auto"/>
        <w:jc w:val="center"/>
        <w:rPr>
          <w:rFonts w:ascii="Times New Roman" w:eastAsia="Times New Roman" w:hAnsi="Times New Roman" w:cs="Times New Roman"/>
          <w:sz w:val="28"/>
          <w:szCs w:val="28"/>
          <w:lang w:eastAsia="ru-RU"/>
        </w:rPr>
      </w:pPr>
    </w:p>
    <w:p w:rsidR="00755942" w:rsidRDefault="00755942" w:rsidP="00755942">
      <w:pPr>
        <w:spacing w:after="0" w:line="240" w:lineRule="auto"/>
        <w:jc w:val="center"/>
        <w:rPr>
          <w:rFonts w:ascii="Times New Roman" w:eastAsia="Times New Roman" w:hAnsi="Times New Roman" w:cs="Times New Roman"/>
          <w:sz w:val="28"/>
          <w:szCs w:val="28"/>
          <w:lang w:eastAsia="ru-RU"/>
        </w:rPr>
      </w:pPr>
    </w:p>
    <w:p w:rsidR="00755942" w:rsidRDefault="00755942"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Default="009E44B7" w:rsidP="00755942">
      <w:pPr>
        <w:spacing w:after="0" w:line="240" w:lineRule="auto"/>
        <w:jc w:val="center"/>
        <w:rPr>
          <w:rFonts w:ascii="Times New Roman" w:eastAsia="Times New Roman" w:hAnsi="Times New Roman" w:cs="Times New Roman"/>
          <w:sz w:val="28"/>
          <w:szCs w:val="28"/>
          <w:lang w:val="en-US" w:eastAsia="ru-RU"/>
        </w:rPr>
      </w:pPr>
    </w:p>
    <w:p w:rsidR="009E44B7" w:rsidRPr="009E44B7" w:rsidRDefault="009E44B7" w:rsidP="00755942">
      <w:pPr>
        <w:spacing w:after="0" w:line="240" w:lineRule="auto"/>
        <w:jc w:val="center"/>
        <w:rPr>
          <w:rFonts w:ascii="Times New Roman" w:eastAsia="Times New Roman" w:hAnsi="Times New Roman" w:cs="Times New Roman"/>
          <w:sz w:val="28"/>
          <w:szCs w:val="28"/>
          <w:lang w:val="en-US" w:eastAsia="ru-RU"/>
        </w:rPr>
      </w:pPr>
      <w:bookmarkStart w:id="0" w:name="_GoBack"/>
      <w:bookmarkEnd w:id="0"/>
    </w:p>
    <w:p w:rsidR="00406DA5" w:rsidRPr="00406DA5" w:rsidRDefault="00406DA5" w:rsidP="009D300C">
      <w:pPr>
        <w:spacing w:after="0" w:line="240" w:lineRule="auto"/>
        <w:rPr>
          <w:rFonts w:ascii="Times New Roman" w:eastAsia="Times New Roman" w:hAnsi="Times New Roman" w:cs="Times New Roman"/>
          <w:sz w:val="28"/>
          <w:szCs w:val="28"/>
          <w:lang w:eastAsia="ru-RU"/>
        </w:rPr>
      </w:pPr>
    </w:p>
    <w:p w:rsidR="0042738A" w:rsidRPr="00661426" w:rsidRDefault="0042738A" w:rsidP="00D16E4C">
      <w:pPr>
        <w:pStyle w:val="a3"/>
        <w:shd w:val="clear" w:color="auto" w:fill="FFFFFF"/>
        <w:spacing w:before="0" w:beforeAutospacing="0" w:after="0" w:afterAutospacing="0" w:line="300" w:lineRule="atLeast"/>
        <w:ind w:firstLine="708"/>
        <w:jc w:val="center"/>
        <w:textAlignment w:val="baseline"/>
        <w:rPr>
          <w:b/>
          <w:bCs/>
          <w:color w:val="000000"/>
          <w:sz w:val="28"/>
          <w:szCs w:val="28"/>
          <w:bdr w:val="none" w:sz="0" w:space="0" w:color="auto" w:frame="1"/>
        </w:rPr>
      </w:pPr>
      <w:r w:rsidRPr="00661426">
        <w:rPr>
          <w:b/>
          <w:bCs/>
          <w:color w:val="000000"/>
          <w:sz w:val="28"/>
          <w:szCs w:val="28"/>
          <w:bdr w:val="none" w:sz="0" w:space="0" w:color="auto" w:frame="1"/>
        </w:rPr>
        <w:lastRenderedPageBreak/>
        <w:t>Содержание</w:t>
      </w:r>
    </w:p>
    <w:p w:rsidR="002665E7" w:rsidRDefault="002665E7" w:rsidP="00D16E4C">
      <w:pPr>
        <w:pStyle w:val="a3"/>
        <w:shd w:val="clear" w:color="auto" w:fill="FFFFFF"/>
        <w:spacing w:before="0" w:beforeAutospacing="0" w:after="0" w:afterAutospacing="0" w:line="300" w:lineRule="atLeast"/>
        <w:ind w:firstLine="708"/>
        <w:jc w:val="center"/>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r>
        <w:rPr>
          <w:bCs/>
          <w:color w:val="000000"/>
          <w:sz w:val="28"/>
          <w:szCs w:val="28"/>
          <w:bdr w:val="none" w:sz="0" w:space="0" w:color="auto" w:frame="1"/>
        </w:rPr>
        <w:t>Введение…………………………………………………………………</w:t>
      </w:r>
      <w:r w:rsidR="00D07C72">
        <w:rPr>
          <w:bCs/>
          <w:color w:val="000000"/>
          <w:sz w:val="28"/>
          <w:szCs w:val="28"/>
          <w:bdr w:val="none" w:sz="0" w:space="0" w:color="auto" w:frame="1"/>
        </w:rPr>
        <w:t>….</w:t>
      </w:r>
      <w:r w:rsidR="002665E7">
        <w:rPr>
          <w:bCs/>
          <w:color w:val="000000"/>
          <w:sz w:val="28"/>
          <w:szCs w:val="28"/>
          <w:bdr w:val="none" w:sz="0" w:space="0" w:color="auto" w:frame="1"/>
        </w:rPr>
        <w:t>3</w:t>
      </w:r>
    </w:p>
    <w:p w:rsidR="0042738A" w:rsidRDefault="0042738A" w:rsidP="0042738A">
      <w:pPr>
        <w:pStyle w:val="a3"/>
        <w:numPr>
          <w:ilvl w:val="0"/>
          <w:numId w:val="14"/>
        </w:numPr>
        <w:shd w:val="clear" w:color="auto" w:fill="FFFFFF"/>
        <w:spacing w:before="0" w:beforeAutospacing="0" w:after="0" w:afterAutospacing="0" w:line="360" w:lineRule="auto"/>
        <w:jc w:val="both"/>
        <w:textAlignment w:val="baseline"/>
        <w:rPr>
          <w:bCs/>
          <w:color w:val="000000"/>
          <w:sz w:val="28"/>
          <w:szCs w:val="28"/>
          <w:bdr w:val="none" w:sz="0" w:space="0" w:color="auto" w:frame="1"/>
        </w:rPr>
      </w:pPr>
      <w:r>
        <w:rPr>
          <w:bCs/>
          <w:color w:val="000000"/>
          <w:sz w:val="28"/>
          <w:szCs w:val="28"/>
          <w:bdr w:val="none" w:sz="0" w:space="0" w:color="auto" w:frame="1"/>
        </w:rPr>
        <w:t>Теоретическая часть…………………………………………………</w:t>
      </w:r>
      <w:r w:rsidR="00D07C72">
        <w:rPr>
          <w:bCs/>
          <w:color w:val="000000"/>
          <w:sz w:val="28"/>
          <w:szCs w:val="28"/>
          <w:bdr w:val="none" w:sz="0" w:space="0" w:color="auto" w:frame="1"/>
        </w:rPr>
        <w:t>...5</w:t>
      </w:r>
    </w:p>
    <w:p w:rsidR="0042738A" w:rsidRDefault="0042738A" w:rsidP="0042738A">
      <w:pPr>
        <w:pStyle w:val="a3"/>
        <w:numPr>
          <w:ilvl w:val="0"/>
          <w:numId w:val="14"/>
        </w:numPr>
        <w:shd w:val="clear" w:color="auto" w:fill="FFFFFF"/>
        <w:spacing w:before="0" w:beforeAutospacing="0" w:after="0" w:afterAutospacing="0" w:line="360" w:lineRule="auto"/>
        <w:jc w:val="both"/>
        <w:textAlignment w:val="baseline"/>
        <w:rPr>
          <w:bCs/>
          <w:color w:val="000000"/>
          <w:sz w:val="28"/>
          <w:szCs w:val="28"/>
          <w:bdr w:val="none" w:sz="0" w:space="0" w:color="auto" w:frame="1"/>
        </w:rPr>
      </w:pPr>
      <w:r>
        <w:rPr>
          <w:bCs/>
          <w:color w:val="000000"/>
          <w:sz w:val="28"/>
          <w:szCs w:val="28"/>
          <w:bdr w:val="none" w:sz="0" w:space="0" w:color="auto" w:frame="1"/>
        </w:rPr>
        <w:t>Практическая часть…………………………………………………</w:t>
      </w:r>
      <w:r w:rsidR="00D07C72">
        <w:rPr>
          <w:bCs/>
          <w:color w:val="000000"/>
          <w:sz w:val="28"/>
          <w:szCs w:val="28"/>
          <w:bdr w:val="none" w:sz="0" w:space="0" w:color="auto" w:frame="1"/>
        </w:rPr>
        <w:t>.</w:t>
      </w:r>
      <w:r w:rsidR="002665E7">
        <w:rPr>
          <w:bCs/>
          <w:color w:val="000000"/>
          <w:sz w:val="28"/>
          <w:szCs w:val="28"/>
          <w:bdr w:val="none" w:sz="0" w:space="0" w:color="auto" w:frame="1"/>
        </w:rPr>
        <w:t>.</w:t>
      </w:r>
      <w:r w:rsidR="00D07C72">
        <w:rPr>
          <w:bCs/>
          <w:color w:val="000000"/>
          <w:sz w:val="28"/>
          <w:szCs w:val="28"/>
          <w:bdr w:val="none" w:sz="0" w:space="0" w:color="auto" w:frame="1"/>
        </w:rPr>
        <w:t>13</w:t>
      </w: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r>
        <w:rPr>
          <w:bCs/>
          <w:color w:val="000000"/>
          <w:sz w:val="28"/>
          <w:szCs w:val="28"/>
          <w:bdr w:val="none" w:sz="0" w:space="0" w:color="auto" w:frame="1"/>
        </w:rPr>
        <w:t>Заключение……………………………………………………………….</w:t>
      </w:r>
      <w:r w:rsidR="00D07C72">
        <w:rPr>
          <w:bCs/>
          <w:color w:val="000000"/>
          <w:sz w:val="28"/>
          <w:szCs w:val="28"/>
          <w:bdr w:val="none" w:sz="0" w:space="0" w:color="auto" w:frame="1"/>
        </w:rPr>
        <w:t>16</w:t>
      </w: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r>
        <w:rPr>
          <w:bCs/>
          <w:color w:val="000000"/>
          <w:sz w:val="28"/>
          <w:szCs w:val="28"/>
          <w:bdr w:val="none" w:sz="0" w:space="0" w:color="auto" w:frame="1"/>
        </w:rPr>
        <w:t>Список литературы………………………………………………………</w:t>
      </w:r>
      <w:r w:rsidR="00D07C72">
        <w:rPr>
          <w:bCs/>
          <w:color w:val="000000"/>
          <w:sz w:val="28"/>
          <w:szCs w:val="28"/>
          <w:bdr w:val="none" w:sz="0" w:space="0" w:color="auto" w:frame="1"/>
        </w:rPr>
        <w:t>17</w:t>
      </w: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42738A" w:rsidRDefault="0042738A" w:rsidP="0042738A">
      <w:pPr>
        <w:pStyle w:val="a3"/>
        <w:shd w:val="clear" w:color="auto" w:fill="FFFFFF"/>
        <w:spacing w:before="0" w:beforeAutospacing="0" w:after="0" w:afterAutospacing="0" w:line="360" w:lineRule="auto"/>
        <w:ind w:firstLine="708"/>
        <w:jc w:val="both"/>
        <w:textAlignment w:val="baseline"/>
        <w:rPr>
          <w:bCs/>
          <w:color w:val="000000"/>
          <w:sz w:val="28"/>
          <w:szCs w:val="28"/>
          <w:bdr w:val="none" w:sz="0" w:space="0" w:color="auto" w:frame="1"/>
        </w:rPr>
      </w:pPr>
    </w:p>
    <w:p w:rsidR="002665E7" w:rsidRPr="0042738A" w:rsidRDefault="002665E7" w:rsidP="00D07C72">
      <w:pPr>
        <w:pStyle w:val="a3"/>
        <w:shd w:val="clear" w:color="auto" w:fill="FFFFFF"/>
        <w:spacing w:before="0" w:beforeAutospacing="0" w:after="0" w:afterAutospacing="0" w:line="360" w:lineRule="auto"/>
        <w:jc w:val="both"/>
        <w:textAlignment w:val="baseline"/>
        <w:rPr>
          <w:bCs/>
          <w:color w:val="000000"/>
          <w:sz w:val="28"/>
          <w:szCs w:val="28"/>
          <w:bdr w:val="none" w:sz="0" w:space="0" w:color="auto" w:frame="1"/>
        </w:rPr>
      </w:pPr>
    </w:p>
    <w:p w:rsidR="00406DA5" w:rsidRPr="00F639EC" w:rsidRDefault="00D16E4C" w:rsidP="00D16E4C">
      <w:pPr>
        <w:pStyle w:val="a3"/>
        <w:shd w:val="clear" w:color="auto" w:fill="FFFFFF"/>
        <w:spacing w:before="0" w:beforeAutospacing="0" w:after="0" w:afterAutospacing="0" w:line="300" w:lineRule="atLeast"/>
        <w:ind w:firstLine="708"/>
        <w:jc w:val="center"/>
        <w:textAlignment w:val="baseline"/>
        <w:rPr>
          <w:b/>
          <w:bCs/>
          <w:color w:val="000000"/>
          <w:sz w:val="28"/>
          <w:szCs w:val="28"/>
          <w:bdr w:val="none" w:sz="0" w:space="0" w:color="auto" w:frame="1"/>
        </w:rPr>
      </w:pPr>
      <w:r w:rsidRPr="00F639EC">
        <w:rPr>
          <w:b/>
          <w:bCs/>
          <w:color w:val="000000"/>
          <w:sz w:val="28"/>
          <w:szCs w:val="28"/>
          <w:bdr w:val="none" w:sz="0" w:space="0" w:color="auto" w:frame="1"/>
        </w:rPr>
        <w:lastRenderedPageBreak/>
        <w:t>Введение.</w:t>
      </w:r>
    </w:p>
    <w:p w:rsidR="00A4684A" w:rsidRPr="00A4684A" w:rsidRDefault="00A4684A" w:rsidP="00A4684A">
      <w:pPr>
        <w:pStyle w:val="a3"/>
        <w:shd w:val="clear" w:color="auto" w:fill="FFFFFF"/>
        <w:spacing w:before="0" w:beforeAutospacing="0" w:after="0" w:afterAutospacing="0" w:line="300" w:lineRule="atLeast"/>
        <w:ind w:firstLine="708"/>
        <w:textAlignment w:val="baseline"/>
        <w:rPr>
          <w:rFonts w:ascii="Arial" w:hAnsi="Arial" w:cs="Arial"/>
          <w:b/>
          <w:bCs/>
          <w:color w:val="000000"/>
          <w:sz w:val="18"/>
          <w:szCs w:val="18"/>
          <w:bdr w:val="none" w:sz="0" w:space="0" w:color="auto" w:frame="1"/>
        </w:rPr>
      </w:pPr>
    </w:p>
    <w:p w:rsidR="009D300C" w:rsidRPr="009D300C" w:rsidRDefault="009D300C" w:rsidP="00D16E4C">
      <w:pPr>
        <w:pStyle w:val="a3"/>
        <w:shd w:val="clear" w:color="auto" w:fill="FFFFFF"/>
        <w:spacing w:before="0" w:beforeAutospacing="0" w:after="0" w:afterAutospacing="0" w:line="360" w:lineRule="auto"/>
        <w:ind w:firstLine="709"/>
        <w:jc w:val="both"/>
        <w:textAlignment w:val="baseline"/>
        <w:rPr>
          <w:color w:val="000000"/>
          <w:sz w:val="28"/>
          <w:szCs w:val="28"/>
        </w:rPr>
      </w:pPr>
      <w:r w:rsidRPr="009D300C">
        <w:rPr>
          <w:color w:val="000000"/>
          <w:sz w:val="28"/>
          <w:szCs w:val="28"/>
        </w:rPr>
        <w:t>Ценообразование  представляет  с</w:t>
      </w:r>
      <w:r>
        <w:rPr>
          <w:color w:val="000000"/>
          <w:sz w:val="28"/>
          <w:szCs w:val="28"/>
        </w:rPr>
        <w:t>обой  весьма  сложный  и  много</w:t>
      </w:r>
      <w:r w:rsidRPr="009D300C">
        <w:rPr>
          <w:color w:val="000000"/>
          <w:sz w:val="28"/>
          <w:szCs w:val="28"/>
        </w:rPr>
        <w:t>этапный  процесс,  требующий  проведения  тщательных  исследований,  оценки  и  анализа  рынков,  товаров,  затрат,  конкуренции  и  ценовой  политики.  Установление  окончательной  цены  является  важным  механизмом  ценовой  политики  любых  предприятий  различных  форм  собственности,  прямо  воздействующим  на  сбытовую  деятельность,  поскольку  уровень  и  соотношение  цен  отдельных  видов  продукции,  особенно  конкурирующих  изделий,  оказывают  определяющее  влияние  на  объемы  совершаемых  потребителями  закупок.  Цены  тесно  связаны  со  всеми  составляющими  маркетинга  и  производственно-хозяйственной  деятельностью  предприятия  (фирмы)  в  целом.  От  правильно  установленных  цен  во  многом  зависят  реальные  коммерческие  результаты,  а  верная  или  ошибочная  ценовая  политика  может  оказывать  долговременное  воздейс</w:t>
      </w:r>
      <w:r w:rsidR="00A6466F">
        <w:rPr>
          <w:color w:val="000000"/>
          <w:sz w:val="28"/>
          <w:szCs w:val="28"/>
        </w:rPr>
        <w:t>твие  на  соответствующее  поло</w:t>
      </w:r>
      <w:r w:rsidRPr="009D300C">
        <w:rPr>
          <w:color w:val="000000"/>
          <w:sz w:val="28"/>
          <w:szCs w:val="28"/>
        </w:rPr>
        <w:t>жение  предприятия  на  рынке.</w:t>
      </w:r>
    </w:p>
    <w:p w:rsidR="009D300C" w:rsidRPr="009D300C" w:rsidRDefault="009D300C" w:rsidP="00D16E4C">
      <w:pPr>
        <w:pStyle w:val="a3"/>
        <w:shd w:val="clear" w:color="auto" w:fill="FFFFFF"/>
        <w:spacing w:before="0" w:beforeAutospacing="0" w:after="0" w:afterAutospacing="0" w:line="360" w:lineRule="auto"/>
        <w:ind w:firstLine="709"/>
        <w:jc w:val="both"/>
        <w:textAlignment w:val="baseline"/>
        <w:rPr>
          <w:color w:val="000000"/>
          <w:sz w:val="28"/>
          <w:szCs w:val="28"/>
        </w:rPr>
      </w:pPr>
      <w:r w:rsidRPr="009D300C">
        <w:rPr>
          <w:color w:val="000000"/>
          <w:sz w:val="28"/>
          <w:szCs w:val="28"/>
        </w:rPr>
        <w:t>В  современных  условиях  первоочередной  задачей  российского  общества  становится  развитие  и  совершенствование  хозяйственного  механизма.  В  этом  процессе  необходимо  различать  как  частичное  улучшение  определенных  его  элементов,  незначительные  по  своей  глубине  изменения,  так  и всеобъемлющие  преобразования  во  всей  его  структуре.  В  последнем  случае  можно  говорить  о  реформировании  хозяйственного  механизма,  что  является  весьма  сложной  проблемой.  Следовательно,  одной  из  основных  задач  современной  науки  должно  стать  осмысление  изменений,  происходящих  в  экономике  в  целом  и  проявляющихся  в  отдельных  ее  составляющих  с  целью  разработки  модели  нового  механизма  хозяйствования.</w:t>
      </w:r>
    </w:p>
    <w:p w:rsidR="009D300C" w:rsidRPr="009D300C" w:rsidRDefault="009D300C" w:rsidP="00D16E4C">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 xml:space="preserve">При  этом  следует  отметить,  что  многие  зарубежные  эксперты  одним  из  самых  сложных  в  перестройке  экономики  </w:t>
      </w:r>
      <w:r w:rsidRPr="009D300C">
        <w:rPr>
          <w:color w:val="000000"/>
          <w:sz w:val="28"/>
          <w:szCs w:val="28"/>
        </w:rPr>
        <w:lastRenderedPageBreak/>
        <w:t>постсоциалистических  госуда</w:t>
      </w:r>
      <w:proofErr w:type="gramStart"/>
      <w:r w:rsidRPr="009D300C">
        <w:rPr>
          <w:color w:val="000000"/>
          <w:sz w:val="28"/>
          <w:szCs w:val="28"/>
        </w:rPr>
        <w:t>рств  сч</w:t>
      </w:r>
      <w:proofErr w:type="gramEnd"/>
      <w:r w:rsidRPr="009D300C">
        <w:rPr>
          <w:color w:val="000000"/>
          <w:sz w:val="28"/>
          <w:szCs w:val="28"/>
        </w:rPr>
        <w:t>итают  реформирование  системы  ценообразования  главного  элемента  хозяйственного  механизма.  Именно  здесь,  по  их  мнению,  нас  ожидают  н</w:t>
      </w:r>
      <w:r w:rsidR="00BE1E6A">
        <w:rPr>
          <w:color w:val="000000"/>
          <w:sz w:val="28"/>
          <w:szCs w:val="28"/>
        </w:rPr>
        <w:t>аибольшие  трудности  [3</w:t>
      </w:r>
      <w:r w:rsidRPr="009D300C">
        <w:rPr>
          <w:color w:val="000000"/>
          <w:sz w:val="28"/>
          <w:szCs w:val="28"/>
        </w:rPr>
        <w:t>].  Поэтому,  необходимо  «…провести  не</w:t>
      </w:r>
      <w:r w:rsidR="00D16E4C">
        <w:rPr>
          <w:color w:val="000000"/>
          <w:sz w:val="28"/>
          <w:szCs w:val="28"/>
        </w:rPr>
        <w:t xml:space="preserve">  какое-то  частичное  совершен</w:t>
      </w:r>
      <w:r w:rsidRPr="009D300C">
        <w:rPr>
          <w:color w:val="000000"/>
          <w:sz w:val="28"/>
          <w:szCs w:val="28"/>
        </w:rPr>
        <w:t>ствование  системы  цен,  а  осуществить  радикальную  реформу  ценообразования,  взаимоувязанную  перестройку  всего  нашего  «ценового</w:t>
      </w:r>
      <w:r w:rsidR="00BE1E6A">
        <w:rPr>
          <w:color w:val="000000"/>
          <w:sz w:val="28"/>
          <w:szCs w:val="28"/>
        </w:rPr>
        <w:t xml:space="preserve">  хозяйства»…»  [5</w:t>
      </w:r>
      <w:r w:rsidRPr="009D300C">
        <w:rPr>
          <w:color w:val="000000"/>
          <w:sz w:val="28"/>
          <w:szCs w:val="28"/>
        </w:rPr>
        <w:t>].  В  развитии  данного  подхода  представляется  необходимым  конкретизировать  сущность  механизма  ценообразования  в  условиях  трансформационной  экономики.</w:t>
      </w:r>
    </w:p>
    <w:p w:rsidR="009D300C" w:rsidRDefault="009D300C"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6A03A5" w:rsidRDefault="006A03A5" w:rsidP="009D300C">
      <w:pPr>
        <w:pStyle w:val="a3"/>
        <w:shd w:val="clear" w:color="auto" w:fill="FFFFFF"/>
        <w:spacing w:before="0" w:beforeAutospacing="0" w:after="0" w:afterAutospacing="0" w:line="360" w:lineRule="auto"/>
        <w:jc w:val="both"/>
        <w:textAlignment w:val="baseline"/>
        <w:rPr>
          <w:b/>
          <w:bCs/>
          <w:color w:val="000000"/>
          <w:sz w:val="28"/>
          <w:szCs w:val="28"/>
          <w:bdr w:val="none" w:sz="0" w:space="0" w:color="auto" w:frame="1"/>
        </w:rPr>
      </w:pPr>
    </w:p>
    <w:p w:rsidR="00E923B9" w:rsidRDefault="00E923B9" w:rsidP="00E923B9">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b/>
          <w:bCs/>
          <w:color w:val="000000"/>
          <w:sz w:val="28"/>
          <w:szCs w:val="28"/>
          <w:bdr w:val="none" w:sz="0" w:space="0" w:color="auto" w:frame="1"/>
        </w:rPr>
        <w:lastRenderedPageBreak/>
        <w:t>Теоретическая часть.</w:t>
      </w:r>
    </w:p>
    <w:p w:rsidR="00FF3D0E" w:rsidRDefault="00FF3D0E" w:rsidP="00E923B9">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366FB3" w:rsidRPr="009D300C" w:rsidRDefault="00366FB3" w:rsidP="00D30A7F">
      <w:pPr>
        <w:pStyle w:val="a3"/>
        <w:shd w:val="clear" w:color="auto" w:fill="FFFFFF"/>
        <w:spacing w:before="0" w:beforeAutospacing="0" w:after="0" w:afterAutospacing="0" w:line="360" w:lineRule="auto"/>
        <w:jc w:val="center"/>
        <w:textAlignment w:val="baseline"/>
        <w:rPr>
          <w:color w:val="000000"/>
          <w:sz w:val="28"/>
          <w:szCs w:val="28"/>
        </w:rPr>
      </w:pPr>
      <w:r w:rsidRPr="009D300C">
        <w:rPr>
          <w:b/>
          <w:bCs/>
          <w:color w:val="000000"/>
          <w:sz w:val="28"/>
          <w:szCs w:val="28"/>
          <w:bdr w:val="none" w:sz="0" w:space="0" w:color="auto" w:frame="1"/>
        </w:rPr>
        <w:t>Основные методы ценообразования и особенности их применения.</w:t>
      </w:r>
    </w:p>
    <w:p w:rsidR="00A6466F" w:rsidRDefault="00A6466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 xml:space="preserve">Методы расчета цен весьма многообразны. Существуют затратные, </w:t>
      </w:r>
      <w:proofErr w:type="gramStart"/>
      <w:r w:rsidRPr="00A6466F">
        <w:rPr>
          <w:color w:val="000000"/>
          <w:sz w:val="28"/>
          <w:szCs w:val="28"/>
        </w:rPr>
        <w:t>экономические и рыночные методы</w:t>
      </w:r>
      <w:proofErr w:type="gramEnd"/>
      <w:r w:rsidRPr="00A6466F">
        <w:rPr>
          <w:color w:val="000000"/>
          <w:sz w:val="28"/>
          <w:szCs w:val="28"/>
        </w:rPr>
        <w:t xml:space="preserve"> ценообразования.</w:t>
      </w:r>
    </w:p>
    <w:p w:rsidR="00A6466F" w:rsidRPr="00A6466F" w:rsidRDefault="00A6466F" w:rsidP="009352DB">
      <w:pPr>
        <w:pStyle w:val="a3"/>
        <w:shd w:val="clear" w:color="auto" w:fill="FFFFFF"/>
        <w:spacing w:before="0" w:beforeAutospacing="0" w:after="0" w:afterAutospacing="0" w:line="360" w:lineRule="auto"/>
        <w:ind w:firstLine="708"/>
        <w:jc w:val="both"/>
        <w:textAlignment w:val="baseline"/>
        <w:rPr>
          <w:color w:val="000000"/>
          <w:sz w:val="28"/>
          <w:szCs w:val="28"/>
        </w:rPr>
      </w:pPr>
      <w:proofErr w:type="gramStart"/>
      <w:r w:rsidRPr="00A6466F">
        <w:rPr>
          <w:color w:val="000000"/>
          <w:sz w:val="28"/>
          <w:szCs w:val="28"/>
        </w:rPr>
        <w:t>Рассмотрим</w:t>
      </w:r>
      <w:proofErr w:type="gramEnd"/>
      <w:r w:rsidRPr="00A6466F">
        <w:rPr>
          <w:color w:val="000000"/>
          <w:sz w:val="28"/>
          <w:szCs w:val="28"/>
        </w:rPr>
        <w:t xml:space="preserve"> прежде всего затратные методы ценообразования. Такие методы обеспечивают расчет продажной цены на товары и услуги посредством прибавления к издержкам или себестоимости их производства какой-то конкретной величины. Э. А. Уткин подразделяет данную совокупность методов </w:t>
      </w:r>
      <w:proofErr w:type="gramStart"/>
      <w:r w:rsidRPr="00A6466F">
        <w:rPr>
          <w:color w:val="000000"/>
          <w:sz w:val="28"/>
          <w:szCs w:val="28"/>
        </w:rPr>
        <w:t>на</w:t>
      </w:r>
      <w:proofErr w:type="gramEnd"/>
      <w:r w:rsidRPr="00A6466F">
        <w:rPr>
          <w:color w:val="000000"/>
          <w:sz w:val="28"/>
          <w:szCs w:val="28"/>
        </w:rPr>
        <w:t>:</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1. Метод «издержки плюс».</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2. Метод минимальных затрат.</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3. Метод ценообразования с повышением цены посредством надбавки к ней.</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4. Метод целевого ценообразования</w:t>
      </w:r>
      <w:r w:rsidR="00096D80">
        <w:rPr>
          <w:color w:val="000000"/>
          <w:sz w:val="28"/>
          <w:szCs w:val="28"/>
        </w:rPr>
        <w:t xml:space="preserve"> </w:t>
      </w:r>
      <w:r w:rsidRPr="00A6466F">
        <w:rPr>
          <w:color w:val="000000"/>
          <w:sz w:val="28"/>
          <w:szCs w:val="28"/>
        </w:rPr>
        <w:t>[2].</w:t>
      </w:r>
    </w:p>
    <w:p w:rsidR="00A6466F" w:rsidRPr="00A6466F" w:rsidRDefault="00A6466F" w:rsidP="009352DB">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Один из наиболее распространенных – метод «издержки плюс». Данный метод предполагает расчет цены продажи посредством прибавления к цене производства и к цене закупки и хранения материалов и сырья фиксированной дополнительной величины – прибыли. Этот метод ценообразования активно используется при формировании цены по товарам самого широкого круга отраслей. Главная трудность его применения – сложность определения уровня добавочной суммы, поскольку нет точного способа или формы ее расчета. Все меняется в зависимости от вида отрасли, сезона, состояния конкурентной борьбы. Уровень добавленной суммы к себестоимости товара или услуги, устраивающий продавца, может быть не принят покупателем.</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 xml:space="preserve">Издержки рассчитываются на определенную единицу продукции, и тогда определяют средние издержки, состоящие из средних постоянных затрат и средних переменных затрат. Определяют и предельные издержки, </w:t>
      </w:r>
      <w:r w:rsidRPr="00A6466F">
        <w:rPr>
          <w:color w:val="000000"/>
          <w:sz w:val="28"/>
          <w:szCs w:val="28"/>
        </w:rPr>
        <w:lastRenderedPageBreak/>
        <w:t>позволяющие оценить пределы изменений издержек на единицу продукции по отношению к росту объема производства и продаж.</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Многие менеджеры предпочитают устанавливать относительно высокую первоначальную цену на продвигаемый на рынок товар, чтобы быстрее окупить расходы, осуществленные на стадии его разработки и внедрения на рынок, когда объемы продаж относительно невелики. Однако по мере наращивания объемов продаж происходит снижение цены производства и цены продаж, одновременно активизируются усилия по оптимизации каналов сбыта для сведения к минимуму потерь при организации массовых продаж.</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Еще один метод – минимальных затрат. Данный метод предполагает установление цены на минимальном уровне, достаточном для покрытия расходов на производство конкретной продукции, а не посредством подсчета совокупных издержек, включающих постоянные и переменные затраты на производство и сбыт. Предельные издержки обычно определяются на уровне, при котором можно было бы только окупить сумму минимальных затрат.</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Продажа товара по цене, подсчитанной по такому методу, эффективна в стадии насыщения, когда нет роста продаж, и фирма ставит своей целью сохранить объем сбыта на определенном уровне.</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Подобная политика ценообразования рациональна также при проведении кампании по внедрению нового товара на рынок, когда следует ожидать значительного увеличения объемов продаж указанного товара в результате предложения его по низким ценам. Хорошие результаты могут быть достигнуты в том случае, когда продажа по низким ценам способна привести к активному расширению сбыта, и это дает достаточную прибыль фирме за счет масштабов сбыта.</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 xml:space="preserve">Но, при неумелом использовании рассматриваемой методики, фирме грозят убытки. Поскольку цены определяют поставщики товара, при этом не всегда учитываются запросы рынка и состояние конкурентной борьбы. </w:t>
      </w:r>
      <w:r w:rsidRPr="00A6466F">
        <w:rPr>
          <w:color w:val="000000"/>
          <w:sz w:val="28"/>
          <w:szCs w:val="28"/>
        </w:rPr>
        <w:lastRenderedPageBreak/>
        <w:t>Кроме того, несмотря на низкий уровень цен, потребитель нередко отказывается приобретать данный товар.</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Следующий метод – надбавки к цене. Расчет цены продажи в этом случае связан с умножением цены производства, цены закупки и хранения сырья и материалов на определенный коэффициент добавочной стоимости по формуле:</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Себестоимость единицы продукции = цена продажи * (1 + повышающий коэффициент).</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Указанный коэффициент определяется делением общей суммы прибыли от продаж на себестоимость. Возможен также подсчет данного коэффициента делением общей суммы прибыли от продаж на цену продаж.</w:t>
      </w:r>
    </w:p>
    <w:p w:rsid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 xml:space="preserve">Еще один метод – целевого ценообразования. Иначе данный метод именуют методом, определения целевой цены или определения цены в соответствии с целевой прибылью. На его основе рассчитывается себестоимость на единицу продукции с учетом объема продаж, который обеспечивает получение намеченной прибыли. Если себестоимость трансформируется из-за уменьшения или увеличения загрузки производственных мощностей и объемов сбыта, используют показатели степени загрузки производственных мощностей с учетом влияния конъюнктуры и других факторов, после чего определяют цену продажи на единицу продукция, которая при этих условиях обеспечила бы целевую прибыль. Но при этом методе цена подсчитывается </w:t>
      </w:r>
      <w:proofErr w:type="gramStart"/>
      <w:r w:rsidRPr="00A6466F">
        <w:rPr>
          <w:color w:val="000000"/>
          <w:sz w:val="28"/>
          <w:szCs w:val="28"/>
        </w:rPr>
        <w:t>исходя из интересов продавца и не принимается</w:t>
      </w:r>
      <w:proofErr w:type="gramEnd"/>
      <w:r w:rsidRPr="00A6466F">
        <w:rPr>
          <w:color w:val="000000"/>
          <w:sz w:val="28"/>
          <w:szCs w:val="28"/>
        </w:rPr>
        <w:t xml:space="preserve"> во внимание отношение покупателя к рассчитываемой цене. Отсюда указанный метод нуждается в определенной корректировке, чтобы учесть, будут ли предполагаемые покупатели приобретать данный товар по расчетной цене или нет.</w:t>
      </w:r>
    </w:p>
    <w:p w:rsidR="00F804D4" w:rsidRPr="009D300C" w:rsidRDefault="00F804D4" w:rsidP="00F804D4">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Спектр заданий анализа безубыточности включает определение:</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точки безубыточности</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показателя безопасности</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lastRenderedPageBreak/>
        <w:t>-</w:t>
      </w:r>
      <w:r w:rsidRPr="009D300C">
        <w:rPr>
          <w:color w:val="000000"/>
          <w:sz w:val="28"/>
          <w:szCs w:val="28"/>
        </w:rPr>
        <w:t>  количества единиц продукции, которое нужно продать для получения запланированной прибыли</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цен, рассчитанных на основе затрат (граничной цены, цены безубыточности, целевой цены)</w:t>
      </w:r>
    </w:p>
    <w:p w:rsidR="00F804D4" w:rsidRPr="009D300C" w:rsidRDefault="00F804D4" w:rsidP="00F804D4">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Анализ безубыточности начинается с распределения затрат на постоянные и переменные.</w:t>
      </w:r>
    </w:p>
    <w:p w:rsidR="00F804D4" w:rsidRPr="009D300C" w:rsidRDefault="00F804D4" w:rsidP="00F804D4">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Точка безубыточности (ТБЗ) (критическая точка объема продаж, точка покрытия) – это определенный объем продаж, при котором валовая выручка (доход) покрывает совокупные затраты. При этом выручка не дает возможности фирме получит прибыль, но и убытка она не понесет. Объем продаж больший точки безубыточности, принесет фирме прибыль, меньший – убыток.</w:t>
      </w:r>
    </w:p>
    <w:p w:rsidR="00F804D4" w:rsidRPr="009D300C" w:rsidRDefault="00F804D4" w:rsidP="00F804D4">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Метод безубыточности дает возможность получить ответы на такие вопросы:</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Какой объем продаж обеспечивает полное покрытие затрат?</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Какая целевая цена соотносится с ценою, установленной самым опасным конкурентом?</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Какой части рынка соответствует объем продаж, который сопоставлен с точкой безубыточности?</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Как повлияет повышение постоянных затрат, например рекламы, на положение точки безубыточности?</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Насколько нужно увеличить объем продаж, чтобы сберечь уровень рентабельности?</w:t>
      </w:r>
    </w:p>
    <w:p w:rsidR="00F804D4" w:rsidRPr="009D300C" w:rsidRDefault="00F804D4" w:rsidP="00F804D4">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При какой ценовой эластичности можно сохранить или повысить уровень рентабельности?</w:t>
      </w:r>
    </w:p>
    <w:p w:rsidR="00F804D4" w:rsidRDefault="00F804D4" w:rsidP="00BE1E6A">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Какой уровень отдачи на инвестиции отвечает сравниваемым ценам?</w:t>
      </w:r>
    </w:p>
    <w:p w:rsidR="00BE1E6A" w:rsidRPr="00A6466F" w:rsidRDefault="00BE1E6A" w:rsidP="00BE1E6A">
      <w:pPr>
        <w:pStyle w:val="a3"/>
        <w:shd w:val="clear" w:color="auto" w:fill="FFFFFF"/>
        <w:spacing w:before="0" w:beforeAutospacing="0" w:after="0" w:afterAutospacing="0" w:line="360" w:lineRule="auto"/>
        <w:jc w:val="both"/>
        <w:textAlignment w:val="baseline"/>
        <w:rPr>
          <w:color w:val="000000"/>
          <w:sz w:val="28"/>
          <w:szCs w:val="28"/>
        </w:rPr>
      </w:pPr>
    </w:p>
    <w:p w:rsidR="00A6466F" w:rsidRPr="00A6466F"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К рыночным методам ценообразования относятся:</w:t>
      </w:r>
    </w:p>
    <w:p w:rsidR="00A6466F" w:rsidRPr="00A6466F"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1. Метод текущей цены.</w:t>
      </w:r>
    </w:p>
    <w:p w:rsidR="00A6466F" w:rsidRPr="00A6466F"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2. Метод «запечатанного конверта», или тендерного ценообразования.</w:t>
      </w:r>
    </w:p>
    <w:p w:rsidR="00B53B98" w:rsidRPr="009D300C"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lastRenderedPageBreak/>
        <w:t xml:space="preserve">Метод текущей цены. </w:t>
      </w:r>
      <w:proofErr w:type="gramStart"/>
      <w:r w:rsidR="00B53B98" w:rsidRPr="009D300C">
        <w:rPr>
          <w:color w:val="000000"/>
          <w:sz w:val="28"/>
          <w:szCs w:val="28"/>
        </w:rPr>
        <w:t>Само название</w:t>
      </w:r>
      <w:proofErr w:type="gramEnd"/>
      <w:r w:rsidR="00B53B98" w:rsidRPr="009D300C">
        <w:rPr>
          <w:color w:val="000000"/>
          <w:sz w:val="28"/>
          <w:szCs w:val="28"/>
        </w:rPr>
        <w:t xml:space="preserve"> обозначает, что цены на товары и услуги определяются, исходя из уровня цен конкурентов. Спрос и предложение выходят на второй план. Ценообразование на базе этого метода дает возможность снизить риск принятия решений, касательно цен сравнительно с методами, ориентированными на собственные затраты, поскольку за базу берутся средние цены, существующие на рынке.</w:t>
      </w:r>
    </w:p>
    <w:p w:rsidR="00A6466F" w:rsidRPr="00A6466F" w:rsidRDefault="00A6466F" w:rsidP="00B53B98">
      <w:pPr>
        <w:pStyle w:val="a3"/>
        <w:shd w:val="clear" w:color="auto" w:fill="FFFFFF"/>
        <w:spacing w:before="0" w:beforeAutospacing="0" w:after="0" w:afterAutospacing="0" w:line="360" w:lineRule="auto"/>
        <w:jc w:val="both"/>
        <w:textAlignment w:val="baseline"/>
        <w:rPr>
          <w:color w:val="000000"/>
          <w:sz w:val="28"/>
          <w:szCs w:val="28"/>
        </w:rPr>
      </w:pPr>
      <w:r w:rsidRPr="00A6466F">
        <w:rPr>
          <w:color w:val="000000"/>
          <w:sz w:val="28"/>
          <w:szCs w:val="28"/>
        </w:rPr>
        <w:t>В тех случаях, когда затраты трудноизмеримы, некоторые фирмы считают, что метод текущей цены, или цены, обычно получаемой за товар на рынке, представляет собой результат совместного оптимального решения предприятий данной отрасли промышленности. Использование метода текущей цены особенно привлекательно для тех фирм, которые хотят следовать за лидером.</w:t>
      </w:r>
      <w:r w:rsidR="00B53B98" w:rsidRPr="00B53B98">
        <w:rPr>
          <w:color w:val="000000"/>
          <w:sz w:val="28"/>
          <w:szCs w:val="28"/>
        </w:rPr>
        <w:t xml:space="preserve"> </w:t>
      </w:r>
      <w:r w:rsidR="00B53B98" w:rsidRPr="009D300C">
        <w:rPr>
          <w:color w:val="000000"/>
          <w:sz w:val="28"/>
          <w:szCs w:val="28"/>
        </w:rPr>
        <w:t>Цена может быть установлена на уровне цен конкурентов (стратегия наследования лидера), немного ниже цен конкурентов (стратегия преимущественных цен), ил немного выше цен лидера (стратегия ценового лидера). Нужно заметить, что этот подход может содержать определенную угрозу. Если ценовая стратегия лидера оказалась ошибочной, или если не было специального желания лидера спровоцировать невыгодные для конкурентов действия.</w:t>
      </w:r>
      <w:r w:rsidRPr="00A6466F">
        <w:rPr>
          <w:color w:val="000000"/>
          <w:sz w:val="28"/>
          <w:szCs w:val="28"/>
        </w:rPr>
        <w:t xml:space="preserve"> Этот метод используется в первую очередь на рынках однородных товаров, поскольку фирма, продающая однородные товары на рынке с высокой степенью конкуренции, имеет ограниченные возможности влияния на цены. В этих условиях главной задачей фирмы является </w:t>
      </w:r>
      <w:proofErr w:type="gramStart"/>
      <w:r w:rsidRPr="00A6466F">
        <w:rPr>
          <w:color w:val="000000"/>
          <w:sz w:val="28"/>
          <w:szCs w:val="28"/>
        </w:rPr>
        <w:t>контроль за</w:t>
      </w:r>
      <w:proofErr w:type="gramEnd"/>
      <w:r w:rsidRPr="00A6466F">
        <w:rPr>
          <w:color w:val="000000"/>
          <w:sz w:val="28"/>
          <w:szCs w:val="28"/>
        </w:rPr>
        <w:t xml:space="preserve"> издержками.</w:t>
      </w:r>
    </w:p>
    <w:p w:rsidR="00B53B98" w:rsidRPr="00A6466F"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В условиях олигополии фирмы также стараются продавать свои товары по единой цене.</w:t>
      </w:r>
    </w:p>
    <w:p w:rsidR="00A6466F" w:rsidRPr="00A6466F"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 xml:space="preserve">Метод «запечатанного конверта», или тендерного ценообразования, используется в тех отраслях, когда несколько компаний ведут серьезную конкуренцию за получение определенного контракта. При определении тендера </w:t>
      </w:r>
      <w:proofErr w:type="gramStart"/>
      <w:r w:rsidRPr="00A6466F">
        <w:rPr>
          <w:color w:val="000000"/>
          <w:sz w:val="28"/>
          <w:szCs w:val="28"/>
        </w:rPr>
        <w:t>исходят</w:t>
      </w:r>
      <w:proofErr w:type="gramEnd"/>
      <w:r w:rsidRPr="00A6466F">
        <w:rPr>
          <w:color w:val="000000"/>
          <w:sz w:val="28"/>
          <w:szCs w:val="28"/>
        </w:rPr>
        <w:t xml:space="preserve"> прежде всего из цен, которые могут назначить конкуренты, и цена определяется на более низком по сравнению с ними уровне.</w:t>
      </w:r>
    </w:p>
    <w:p w:rsidR="00A6466F"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lastRenderedPageBreak/>
        <w:t>Однако если товар обладает какими-то качествами, отличающими его от товаров-конкурентов, или воспринимается покупателями как другой товар, цену на него можно назначать гибко, не обращая внимания на цены конкурентов.</w:t>
      </w:r>
    </w:p>
    <w:p w:rsidR="00B53B98" w:rsidRPr="009D300C" w:rsidRDefault="00B53B98"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Суть метода описывают три условия:</w:t>
      </w:r>
    </w:p>
    <w:p w:rsidR="00B53B98" w:rsidRPr="009D300C" w:rsidRDefault="00B53B98" w:rsidP="00B53B98">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1.</w:t>
      </w:r>
      <w:r w:rsidRPr="009D300C">
        <w:rPr>
          <w:color w:val="000000"/>
          <w:sz w:val="28"/>
          <w:szCs w:val="28"/>
        </w:rPr>
        <w:t>  Организация (государственная структура) объявляют тендер (конкурс, торги) на получение заказа. За ней остается определение соотношения цена-качество.</w:t>
      </w:r>
    </w:p>
    <w:p w:rsidR="00B53B98" w:rsidRPr="009D300C" w:rsidRDefault="00B53B98" w:rsidP="00B53B98">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2. </w:t>
      </w:r>
      <w:r w:rsidRPr="009D300C">
        <w:rPr>
          <w:color w:val="000000"/>
          <w:sz w:val="28"/>
          <w:szCs w:val="28"/>
        </w:rPr>
        <w:t xml:space="preserve"> </w:t>
      </w:r>
      <w:proofErr w:type="gramStart"/>
      <w:r w:rsidRPr="009D300C">
        <w:rPr>
          <w:color w:val="000000"/>
          <w:sz w:val="28"/>
          <w:szCs w:val="28"/>
        </w:rPr>
        <w:t>Товары, представленные на конкурс являются</w:t>
      </w:r>
      <w:proofErr w:type="gramEnd"/>
      <w:r w:rsidRPr="009D300C">
        <w:rPr>
          <w:color w:val="000000"/>
          <w:sz w:val="28"/>
          <w:szCs w:val="28"/>
        </w:rPr>
        <w:t xml:space="preserve"> однородными. Самая низкая цена, из </w:t>
      </w:r>
      <w:proofErr w:type="gramStart"/>
      <w:r w:rsidRPr="009D300C">
        <w:rPr>
          <w:color w:val="000000"/>
          <w:sz w:val="28"/>
          <w:szCs w:val="28"/>
        </w:rPr>
        <w:t>предложенных</w:t>
      </w:r>
      <w:proofErr w:type="gramEnd"/>
      <w:r w:rsidRPr="009D300C">
        <w:rPr>
          <w:color w:val="000000"/>
          <w:sz w:val="28"/>
          <w:szCs w:val="28"/>
        </w:rPr>
        <w:t xml:space="preserve"> участниками тендера, и определяет, кто получит заказ.</w:t>
      </w:r>
    </w:p>
    <w:p w:rsidR="00B53B98" w:rsidRPr="009D300C" w:rsidRDefault="00B53B98" w:rsidP="00B53B98">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3.</w:t>
      </w:r>
      <w:r w:rsidRPr="009D300C">
        <w:rPr>
          <w:color w:val="000000"/>
          <w:sz w:val="28"/>
          <w:szCs w:val="28"/>
        </w:rPr>
        <w:t xml:space="preserve"> Переговоры между участниками тендера запрещены. То есть им неизвестно, кто из конкурентов примет участие в тендере, и какие условия они предложат. Чем больше количество участникам конкурса, тем больше должны быть снижены цены, поскольку при этом вероятность того, что кто-то из них предложит более низкие цены возрастает.</w:t>
      </w:r>
    </w:p>
    <w:p w:rsidR="00B53B98" w:rsidRPr="00A6466F" w:rsidRDefault="00B53B98"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То есть задание фирмы-участника состоит в том, чтобы назначить высокую цену, но, тем не менее, ниже других участников тендера.</w:t>
      </w:r>
    </w:p>
    <w:p w:rsidR="00A6466F" w:rsidRDefault="00A6466F" w:rsidP="00B53B98">
      <w:pPr>
        <w:pStyle w:val="a3"/>
        <w:shd w:val="clear" w:color="auto" w:fill="FFFFFF"/>
        <w:spacing w:before="0" w:beforeAutospacing="0" w:after="0" w:afterAutospacing="0" w:line="360" w:lineRule="auto"/>
        <w:ind w:firstLine="708"/>
        <w:jc w:val="both"/>
        <w:textAlignment w:val="baseline"/>
        <w:rPr>
          <w:color w:val="000000"/>
          <w:sz w:val="28"/>
          <w:szCs w:val="28"/>
        </w:rPr>
      </w:pPr>
      <w:r w:rsidRPr="00A6466F">
        <w:rPr>
          <w:color w:val="000000"/>
          <w:sz w:val="28"/>
          <w:szCs w:val="28"/>
        </w:rPr>
        <w:t>К рыночным методам формирования цены относится также метод определения цен, ориентированный на нахождение равновесия между издержками производства и состоянием рынка.</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 xml:space="preserve">К </w:t>
      </w:r>
      <w:proofErr w:type="gramStart"/>
      <w:r w:rsidRPr="00A6466F">
        <w:rPr>
          <w:color w:val="000000"/>
          <w:sz w:val="28"/>
          <w:szCs w:val="28"/>
        </w:rPr>
        <w:t>экономическим методам</w:t>
      </w:r>
      <w:proofErr w:type="gramEnd"/>
      <w:r w:rsidRPr="00A6466F">
        <w:rPr>
          <w:color w:val="000000"/>
          <w:sz w:val="28"/>
          <w:szCs w:val="28"/>
        </w:rPr>
        <w:t xml:space="preserve"> ценообразования относят следующие методы:</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1. Метод удельных показателей.</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2. Метод регрессионного анализа.</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3. Балловый метод.</w:t>
      </w:r>
    </w:p>
    <w:p w:rsid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4. Агрегатный метод.</w:t>
      </w:r>
    </w:p>
    <w:p w:rsidR="00BE1E6A" w:rsidRPr="00BE1E6A" w:rsidRDefault="00BE1E6A" w:rsidP="00BE1E6A">
      <w:pPr>
        <w:pStyle w:val="a3"/>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5.</w:t>
      </w:r>
      <w:r w:rsidRPr="00BE1E6A">
        <w:rPr>
          <w:color w:val="000000"/>
          <w:sz w:val="28"/>
          <w:szCs w:val="28"/>
        </w:rPr>
        <w:t xml:space="preserve"> </w:t>
      </w:r>
      <w:r>
        <w:rPr>
          <w:color w:val="000000"/>
          <w:sz w:val="28"/>
          <w:szCs w:val="28"/>
        </w:rPr>
        <w:t>М</w:t>
      </w:r>
      <w:r w:rsidRPr="00BE1E6A">
        <w:rPr>
          <w:color w:val="000000"/>
          <w:sz w:val="28"/>
          <w:szCs w:val="28"/>
        </w:rPr>
        <w:t>етод обозначения точек цены (ценовых порогов)</w:t>
      </w:r>
    </w:p>
    <w:p w:rsidR="00BE1E6A" w:rsidRPr="00A6466F" w:rsidRDefault="00BE1E6A"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lastRenderedPageBreak/>
        <w:t>Метод удельных показателей используется для определения и анализа цен небольших групп продукции, характеризующейся наличием одного основного параметра, величина которого в значительной мере определяет общий уровень цены изделия.</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Метод регрессионного анализа применяется для определения зависимости изменения цены от изменения технико-экономических параметров продукции.</w:t>
      </w:r>
    </w:p>
    <w:p w:rsidR="00A6466F" w:rsidRP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Балловый метод состоит в том, что на основе экспертных оценок значимости параметров изделий для потребителей каждому параметру присваивается определенное число баллов, суммирование которых дает своего рода оценку технико-экономического уровня изделия.</w:t>
      </w:r>
    </w:p>
    <w:p w:rsidR="00A6466F" w:rsidRDefault="00A6466F"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r w:rsidRPr="00A6466F">
        <w:rPr>
          <w:color w:val="000000"/>
          <w:sz w:val="28"/>
          <w:szCs w:val="28"/>
        </w:rPr>
        <w:t>Агрегатный метод заключается в суммировании цен отдельных конструктивных частей изделий, входящих в параметрический ряд, с добавлением стоимости оригинальных узлов, затрат на сборку и нормативной прибыли.</w:t>
      </w:r>
    </w:p>
    <w:p w:rsidR="00BE1E6A" w:rsidRPr="009D300C" w:rsidRDefault="006E04E0" w:rsidP="00BE1E6A">
      <w:pPr>
        <w:pStyle w:val="a3"/>
        <w:shd w:val="clear" w:color="auto" w:fill="FFFFFF"/>
        <w:spacing w:before="0" w:beforeAutospacing="0" w:after="0" w:afterAutospacing="0" w:line="360" w:lineRule="auto"/>
        <w:ind w:firstLine="708"/>
        <w:jc w:val="both"/>
        <w:textAlignment w:val="baseline"/>
        <w:rPr>
          <w:color w:val="000000"/>
          <w:sz w:val="28"/>
          <w:szCs w:val="28"/>
        </w:rPr>
      </w:pPr>
      <w:r>
        <w:rPr>
          <w:color w:val="000000"/>
          <w:sz w:val="28"/>
          <w:szCs w:val="28"/>
        </w:rPr>
        <w:t xml:space="preserve"> </w:t>
      </w:r>
      <w:r w:rsidR="00BE1E6A" w:rsidRPr="009D300C">
        <w:rPr>
          <w:color w:val="000000"/>
          <w:sz w:val="28"/>
          <w:szCs w:val="28"/>
        </w:rPr>
        <w:t>Метод определения точек цены (ценовых порогов). Благодаря этому методу появляется возможность обозначить ценность товара для потребителей, получив от них во время опроса ответ на вопрос, какую максимальную цену они готовы заплатить за этот товар. Это объясняет другое название метода – покупательской реакции. Он дает возможность сначала выяснить в рамках определенной группы товаров нижний и верхний диапазон цен, а потом в рамках определенного диапазона – ограниченное количество цен (точек цены), при которых потребители или покупают товар, или отказываются от него. Подход базируется на определении ценовой эластичности спроса. Чувствительность спроса к изменению цены характеризует кривая спроса. Альтернативой построения кривой спроса является определение ценовых точек, то есть цен, при которых потребители покупают товар или отказываются от него.</w:t>
      </w:r>
    </w:p>
    <w:p w:rsidR="00BE1E6A" w:rsidRPr="009D300C" w:rsidRDefault="00BE1E6A" w:rsidP="00BE1E6A">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Можно выделить три причины появления ценовых порогов:</w:t>
      </w:r>
    </w:p>
    <w:p w:rsidR="00BE1E6A" w:rsidRPr="009D300C" w:rsidRDefault="00BE1E6A" w:rsidP="00BE1E6A">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lastRenderedPageBreak/>
        <w:t>-</w:t>
      </w:r>
      <w:r w:rsidRPr="009D300C">
        <w:rPr>
          <w:color w:val="000000"/>
          <w:sz w:val="28"/>
          <w:szCs w:val="28"/>
        </w:rPr>
        <w:t>  Психологическая цена – цена, которая покажется меньше чем другая. Знание психологических цен важно потому, что их превышение может произвести к значительному уменьшению объема продаж.</w:t>
      </w:r>
    </w:p>
    <w:p w:rsidR="00BE1E6A" w:rsidRPr="009D300C" w:rsidRDefault="00BE1E6A" w:rsidP="00BE1E6A">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Обычные ценовые точки, которые хорошо знакомы покупателем: (цены за проезд в городском транспорте, цена номера популярной газеты).</w:t>
      </w:r>
    </w:p>
    <w:p w:rsidR="00BE1E6A" w:rsidRPr="009D300C" w:rsidRDefault="00BE1E6A" w:rsidP="00BE1E6A">
      <w:pPr>
        <w:pStyle w:val="a3"/>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w:t>
      </w:r>
      <w:r w:rsidRPr="009D300C">
        <w:rPr>
          <w:color w:val="000000"/>
          <w:sz w:val="28"/>
          <w:szCs w:val="28"/>
        </w:rPr>
        <w:t>  Цены на товары заменители. Например, стоимость проезда в маршрутном такси, потребители без сомнений сравнивают с проездом в городском транспорте, цены разных моделей бытовой техники.</w:t>
      </w:r>
    </w:p>
    <w:p w:rsidR="00BE1E6A" w:rsidRPr="00A6466F" w:rsidRDefault="00BE1E6A" w:rsidP="00BE1E6A">
      <w:pPr>
        <w:pStyle w:val="a3"/>
        <w:shd w:val="clear" w:color="auto" w:fill="FFFFFF"/>
        <w:spacing w:before="0" w:beforeAutospacing="0" w:after="0" w:afterAutospacing="0" w:line="360" w:lineRule="auto"/>
        <w:ind w:firstLine="708"/>
        <w:jc w:val="both"/>
        <w:textAlignment w:val="baseline"/>
        <w:rPr>
          <w:color w:val="000000"/>
          <w:sz w:val="28"/>
          <w:szCs w:val="28"/>
        </w:rPr>
      </w:pPr>
      <w:r w:rsidRPr="009D300C">
        <w:rPr>
          <w:color w:val="000000"/>
          <w:sz w:val="28"/>
          <w:szCs w:val="28"/>
        </w:rPr>
        <w:t xml:space="preserve">Если товары-конкуренты по своим особенностям не очень отличаются, установление цены выше или ниже цен конкурентов не повлияет существенно на спрос. И понятие «ценовые точки» в данном случае </w:t>
      </w:r>
      <w:proofErr w:type="spellStart"/>
      <w:r w:rsidRPr="009D300C">
        <w:rPr>
          <w:color w:val="000000"/>
          <w:sz w:val="28"/>
          <w:szCs w:val="28"/>
        </w:rPr>
        <w:t>малоактуально</w:t>
      </w:r>
      <w:proofErr w:type="spellEnd"/>
      <w:r w:rsidRPr="009D300C">
        <w:rPr>
          <w:color w:val="000000"/>
          <w:sz w:val="28"/>
          <w:szCs w:val="28"/>
        </w:rPr>
        <w:t>, потому как потребитель выберет товар с определенным набором характеристик, а не тот, который стоит дешевле. И наоборот, если товары почти подобны, ценовые пороги могут существенно повлиять на объем продаж.</w:t>
      </w:r>
    </w:p>
    <w:p w:rsidR="009352DB" w:rsidRDefault="009352DB" w:rsidP="009352DB">
      <w:pPr>
        <w:pStyle w:val="a3"/>
        <w:shd w:val="clear" w:color="auto" w:fill="FFFFFF"/>
        <w:spacing w:before="0" w:beforeAutospacing="0" w:after="0" w:afterAutospacing="0" w:line="360" w:lineRule="auto"/>
        <w:ind w:firstLine="709"/>
        <w:jc w:val="both"/>
        <w:textAlignment w:val="baseline"/>
        <w:rPr>
          <w:color w:val="000000"/>
          <w:sz w:val="28"/>
          <w:szCs w:val="28"/>
        </w:rPr>
      </w:pPr>
    </w:p>
    <w:p w:rsidR="00A6466F" w:rsidRDefault="00A6466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D30A7F" w:rsidRDefault="00D30A7F" w:rsidP="00A6466F">
      <w:pPr>
        <w:pStyle w:val="a3"/>
        <w:shd w:val="clear" w:color="auto" w:fill="FFFFFF"/>
        <w:spacing w:before="0" w:beforeAutospacing="0" w:after="0" w:afterAutospacing="0" w:line="360" w:lineRule="auto"/>
        <w:ind w:firstLine="708"/>
        <w:jc w:val="both"/>
        <w:textAlignment w:val="baseline"/>
        <w:rPr>
          <w:color w:val="000000"/>
          <w:sz w:val="28"/>
          <w:szCs w:val="28"/>
        </w:rPr>
      </w:pPr>
    </w:p>
    <w:p w:rsidR="00BA3651" w:rsidRPr="00622D14" w:rsidRDefault="00625341" w:rsidP="00BA3651">
      <w:pPr>
        <w:keepNext/>
        <w:spacing w:after="0" w:line="360" w:lineRule="auto"/>
        <w:jc w:val="center"/>
        <w:outlineLvl w:val="0"/>
        <w:rPr>
          <w:rFonts w:ascii="Times New Roman" w:eastAsia="Times New Roman" w:hAnsi="Times New Roman" w:cs="Times New Roman"/>
          <w:b/>
          <w:color w:val="FF0000"/>
          <w:sz w:val="28"/>
          <w:szCs w:val="28"/>
          <w:lang w:eastAsia="ru-RU"/>
        </w:rPr>
      </w:pPr>
      <w:r w:rsidRPr="00622D14">
        <w:rPr>
          <w:rFonts w:ascii="Times New Roman" w:eastAsia="Times New Roman" w:hAnsi="Times New Roman" w:cs="Times New Roman"/>
          <w:b/>
          <w:sz w:val="28"/>
          <w:szCs w:val="28"/>
          <w:lang w:eastAsia="ru-RU"/>
        </w:rPr>
        <w:lastRenderedPageBreak/>
        <w:t>Практическая часть.</w:t>
      </w:r>
    </w:p>
    <w:p w:rsidR="00BA3651" w:rsidRPr="00BA3651" w:rsidRDefault="00BA3651" w:rsidP="00BA3651">
      <w:pPr>
        <w:spacing w:after="0"/>
        <w:jc w:val="center"/>
        <w:outlineLvl w:val="0"/>
        <w:rPr>
          <w:rFonts w:ascii="Times New Roman" w:eastAsia="Times New Roman" w:hAnsi="Times New Roman" w:cs="Times New Roman"/>
          <w:sz w:val="28"/>
          <w:szCs w:val="28"/>
          <w:lang w:eastAsia="ru-RU"/>
        </w:rPr>
      </w:pPr>
      <w:r w:rsidRPr="00BA3651">
        <w:rPr>
          <w:rFonts w:ascii="Times New Roman" w:eastAsia="Times New Roman" w:hAnsi="Times New Roman" w:cs="Times New Roman"/>
          <w:b/>
          <w:sz w:val="28"/>
          <w:szCs w:val="28"/>
          <w:lang w:eastAsia="ru-RU"/>
        </w:rPr>
        <w:t xml:space="preserve"> </w:t>
      </w:r>
    </w:p>
    <w:p w:rsidR="00BA3651" w:rsidRPr="00BA3651" w:rsidRDefault="00BA3651" w:rsidP="00625341">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A3651">
        <w:rPr>
          <w:rFonts w:ascii="Times New Roman" w:eastAsia="Times New Roman" w:hAnsi="Times New Roman" w:cs="Times New Roman"/>
          <w:color w:val="000000"/>
          <w:sz w:val="28"/>
          <w:szCs w:val="28"/>
          <w:lang w:eastAsia="ru-RU"/>
        </w:rPr>
        <w:t xml:space="preserve">Необходимо провести маржинальный анализ, чтобы принять решение о возможном дополнительном заказе, если предложенная цена превышает переменные расходы или, хотя бы, равна им согласно данным таблицы. </w:t>
      </w:r>
    </w:p>
    <w:p w:rsidR="00BA3651" w:rsidRPr="00BA3651" w:rsidRDefault="00BA3651" w:rsidP="00BA3651">
      <w:pPr>
        <w:shd w:val="clear" w:color="auto" w:fill="FFFFFF"/>
        <w:autoSpaceDE w:val="0"/>
        <w:autoSpaceDN w:val="0"/>
        <w:adjustRightInd w:val="0"/>
        <w:spacing w:after="0" w:line="36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1</w:t>
      </w:r>
      <w:r w:rsidRPr="00BA3651">
        <w:rPr>
          <w:rFonts w:ascii="Times New Roman" w:eastAsia="Times New Roman" w:hAnsi="Times New Roman" w:cs="Times New Roman"/>
          <w:color w:val="000000"/>
          <w:sz w:val="28"/>
          <w:szCs w:val="28"/>
          <w:lang w:eastAsia="ru-RU"/>
        </w:rPr>
        <w:t>.1</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BA3651">
        <w:rPr>
          <w:rFonts w:ascii="Times New Roman" w:eastAsia="Times New Roman" w:hAnsi="Times New Roman" w:cs="Times New Roman"/>
          <w:color w:val="000000"/>
          <w:sz w:val="28"/>
          <w:szCs w:val="28"/>
          <w:lang w:eastAsia="ru-RU"/>
        </w:rPr>
        <w:t>Расчет финансового результата от дополнительного заказа</w:t>
      </w:r>
    </w:p>
    <w:tbl>
      <w:tblPr>
        <w:tblW w:w="9645" w:type="dxa"/>
        <w:tblInd w:w="40" w:type="dxa"/>
        <w:tblLayout w:type="fixed"/>
        <w:tblCellMar>
          <w:left w:w="40" w:type="dxa"/>
          <w:right w:w="40" w:type="dxa"/>
        </w:tblCellMar>
        <w:tblLook w:val="04A0" w:firstRow="1" w:lastRow="0" w:firstColumn="1" w:lastColumn="0" w:noHBand="0" w:noVBand="1"/>
      </w:tblPr>
      <w:tblGrid>
        <w:gridCol w:w="4537"/>
        <w:gridCol w:w="1419"/>
        <w:gridCol w:w="1422"/>
        <w:gridCol w:w="2267"/>
      </w:tblGrid>
      <w:tr w:rsidR="00BA3651" w:rsidRPr="00BA3651" w:rsidTr="00BA3651">
        <w:trPr>
          <w:trHeight w:val="442"/>
        </w:trPr>
        <w:tc>
          <w:tcPr>
            <w:tcW w:w="4536" w:type="dxa"/>
            <w:tcBorders>
              <w:top w:val="single" w:sz="4" w:space="0" w:color="auto"/>
              <w:left w:val="single" w:sz="4" w:space="0" w:color="auto"/>
              <w:bottom w:val="single" w:sz="4" w:space="0" w:color="auto"/>
              <w:right w:val="single" w:sz="4" w:space="0" w:color="auto"/>
            </w:tcBorders>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color w:val="000000"/>
                <w:sz w:val="24"/>
                <w:szCs w:val="24"/>
                <w:lang w:eastAsia="ru-RU"/>
              </w:rPr>
            </w:pP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Показатели</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Вариант 1 100% загрузка</w:t>
            </w:r>
          </w:p>
        </w:tc>
        <w:tc>
          <w:tcPr>
            <w:tcW w:w="1421"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Вариант 2 80% загрузка</w:t>
            </w:r>
          </w:p>
        </w:tc>
        <w:tc>
          <w:tcPr>
            <w:tcW w:w="226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Вариант 3 80%+доп. заказ</w:t>
            </w:r>
          </w:p>
        </w:tc>
      </w:tr>
      <w:tr w:rsidR="00BA3651" w:rsidRPr="00BA3651" w:rsidTr="00BA3651">
        <w:trPr>
          <w:trHeight w:val="250"/>
        </w:trPr>
        <w:tc>
          <w:tcPr>
            <w:tcW w:w="4536" w:type="dxa"/>
            <w:tcBorders>
              <w:top w:val="single" w:sz="4" w:space="0" w:color="auto"/>
              <w:left w:val="single" w:sz="4" w:space="0" w:color="auto"/>
              <w:bottom w:val="single" w:sz="4" w:space="0" w:color="auto"/>
              <w:right w:val="single" w:sz="4"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 . Объем выпуска, единиц.</w:t>
            </w:r>
          </w:p>
        </w:tc>
        <w:tc>
          <w:tcPr>
            <w:tcW w:w="1418" w:type="dxa"/>
            <w:tcBorders>
              <w:top w:val="single" w:sz="6" w:space="0" w:color="auto"/>
              <w:left w:val="single" w:sz="4"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80000</w:t>
            </w:r>
          </w:p>
        </w:tc>
        <w:tc>
          <w:tcPr>
            <w:tcW w:w="1421"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64000</w:t>
            </w:r>
          </w:p>
        </w:tc>
        <w:tc>
          <w:tcPr>
            <w:tcW w:w="226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64000+10000</w:t>
            </w:r>
          </w:p>
        </w:tc>
      </w:tr>
      <w:tr w:rsidR="00BA3651" w:rsidRPr="00BA3651" w:rsidTr="00BA3651">
        <w:trPr>
          <w:trHeight w:val="240"/>
        </w:trPr>
        <w:tc>
          <w:tcPr>
            <w:tcW w:w="4536" w:type="dxa"/>
            <w:tcBorders>
              <w:top w:val="single" w:sz="4" w:space="0" w:color="auto"/>
              <w:left w:val="single" w:sz="4" w:space="0" w:color="auto"/>
              <w:bottom w:val="single" w:sz="4" w:space="0" w:color="auto"/>
              <w:right w:val="single" w:sz="4"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2. Цена за ед. руб.</w:t>
            </w:r>
          </w:p>
        </w:tc>
        <w:tc>
          <w:tcPr>
            <w:tcW w:w="1418" w:type="dxa"/>
            <w:tcBorders>
              <w:top w:val="single" w:sz="6" w:space="0" w:color="auto"/>
              <w:left w:val="single" w:sz="4"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150</w:t>
            </w:r>
          </w:p>
        </w:tc>
        <w:tc>
          <w:tcPr>
            <w:tcW w:w="1421"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150</w:t>
            </w:r>
          </w:p>
        </w:tc>
        <w:tc>
          <w:tcPr>
            <w:tcW w:w="226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150+ 120</w:t>
            </w:r>
          </w:p>
        </w:tc>
      </w:tr>
      <w:tr w:rsidR="00BA3651" w:rsidRPr="00BA3651" w:rsidTr="00BA3651">
        <w:trPr>
          <w:trHeight w:val="250"/>
        </w:trPr>
        <w:tc>
          <w:tcPr>
            <w:tcW w:w="4536" w:type="dxa"/>
            <w:tcBorders>
              <w:top w:val="single" w:sz="4" w:space="0" w:color="auto"/>
              <w:left w:val="single" w:sz="4" w:space="0" w:color="auto"/>
              <w:bottom w:val="single" w:sz="4" w:space="0" w:color="auto"/>
              <w:right w:val="single" w:sz="4"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3. Выручка, тыс. руб.</w:t>
            </w:r>
          </w:p>
        </w:tc>
        <w:tc>
          <w:tcPr>
            <w:tcW w:w="1418" w:type="dxa"/>
            <w:tcBorders>
              <w:top w:val="single" w:sz="6" w:space="0" w:color="auto"/>
              <w:left w:val="single" w:sz="4"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12000</w:t>
            </w:r>
          </w:p>
        </w:tc>
        <w:tc>
          <w:tcPr>
            <w:tcW w:w="1421"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9600</w:t>
            </w:r>
          </w:p>
        </w:tc>
        <w:tc>
          <w:tcPr>
            <w:tcW w:w="226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9600+1200=10800</w:t>
            </w:r>
          </w:p>
        </w:tc>
      </w:tr>
      <w:tr w:rsidR="00BA3651" w:rsidRPr="00BA3651" w:rsidTr="00BA3651">
        <w:trPr>
          <w:trHeight w:val="240"/>
        </w:trPr>
        <w:tc>
          <w:tcPr>
            <w:tcW w:w="4536" w:type="dxa"/>
            <w:tcBorders>
              <w:top w:val="single" w:sz="4"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4. Переменные расходы на ед. руб.</w:t>
            </w:r>
          </w:p>
        </w:tc>
        <w:tc>
          <w:tcPr>
            <w:tcW w:w="1418"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pacing w:after="0" w:line="24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110</w:t>
            </w:r>
          </w:p>
        </w:tc>
        <w:tc>
          <w:tcPr>
            <w:tcW w:w="1421"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pacing w:after="0" w:line="24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110</w:t>
            </w:r>
          </w:p>
        </w:tc>
        <w:tc>
          <w:tcPr>
            <w:tcW w:w="226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110</w:t>
            </w:r>
          </w:p>
        </w:tc>
      </w:tr>
      <w:tr w:rsidR="00BA3651" w:rsidRPr="00BA3651" w:rsidTr="00BA3651">
        <w:trPr>
          <w:trHeight w:val="240"/>
        </w:trPr>
        <w:tc>
          <w:tcPr>
            <w:tcW w:w="453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5. Сумма переменных расходов, тыс. руб.</w:t>
            </w:r>
          </w:p>
        </w:tc>
        <w:tc>
          <w:tcPr>
            <w:tcW w:w="1418" w:type="dxa"/>
            <w:tcBorders>
              <w:top w:val="single" w:sz="6" w:space="0" w:color="auto"/>
              <w:left w:val="single" w:sz="6" w:space="0" w:color="auto"/>
              <w:bottom w:val="single" w:sz="6" w:space="0" w:color="auto"/>
              <w:right w:val="single" w:sz="6" w:space="0" w:color="auto"/>
            </w:tcBorders>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8800</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1421" w:type="dxa"/>
            <w:tcBorders>
              <w:top w:val="single" w:sz="6" w:space="0" w:color="auto"/>
              <w:left w:val="single" w:sz="6" w:space="0" w:color="auto"/>
              <w:bottom w:val="single" w:sz="6" w:space="0" w:color="auto"/>
              <w:right w:val="single" w:sz="6" w:space="0" w:color="auto"/>
            </w:tcBorders>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7040</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2266" w:type="dxa"/>
            <w:tcBorders>
              <w:top w:val="single" w:sz="6" w:space="0" w:color="auto"/>
              <w:left w:val="single" w:sz="6" w:space="0" w:color="auto"/>
              <w:bottom w:val="single" w:sz="4" w:space="0" w:color="auto"/>
              <w:right w:val="single" w:sz="6" w:space="0" w:color="auto"/>
            </w:tcBorders>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7040+1100=8140</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r>
      <w:tr w:rsidR="00BA3651" w:rsidRPr="00BA3651" w:rsidTr="00BA3651">
        <w:trPr>
          <w:trHeight w:val="240"/>
        </w:trPr>
        <w:tc>
          <w:tcPr>
            <w:tcW w:w="453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6. Сумма постоянных расходов, тыс. руб.</w:t>
            </w:r>
          </w:p>
        </w:tc>
        <w:tc>
          <w:tcPr>
            <w:tcW w:w="1418" w:type="dxa"/>
            <w:tcBorders>
              <w:top w:val="single" w:sz="6" w:space="0" w:color="auto"/>
              <w:left w:val="single" w:sz="6" w:space="0" w:color="auto"/>
              <w:bottom w:val="single" w:sz="6" w:space="0" w:color="auto"/>
              <w:right w:val="single" w:sz="6" w:space="0" w:color="auto"/>
            </w:tcBorders>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1200</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1421" w:type="dxa"/>
            <w:tcBorders>
              <w:top w:val="single" w:sz="6" w:space="0" w:color="auto"/>
              <w:left w:val="single" w:sz="6" w:space="0" w:color="auto"/>
              <w:bottom w:val="single" w:sz="6" w:space="0" w:color="auto"/>
              <w:right w:val="single" w:sz="4" w:space="0" w:color="auto"/>
            </w:tcBorders>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1200</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2266" w:type="dxa"/>
            <w:tcBorders>
              <w:top w:val="single" w:sz="4" w:space="0" w:color="auto"/>
              <w:left w:val="single" w:sz="4" w:space="0" w:color="auto"/>
              <w:bottom w:val="single" w:sz="4" w:space="0" w:color="auto"/>
              <w:right w:val="single" w:sz="4" w:space="0" w:color="auto"/>
            </w:tcBorders>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1200</w:t>
            </w:r>
          </w:p>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r>
      <w:tr w:rsidR="00BA3651" w:rsidRPr="00BA3651" w:rsidTr="00BA3651">
        <w:trPr>
          <w:trHeight w:val="250"/>
        </w:trPr>
        <w:tc>
          <w:tcPr>
            <w:tcW w:w="453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7. Себестоимость выпуска, тыс. руб.</w:t>
            </w:r>
          </w:p>
        </w:tc>
        <w:tc>
          <w:tcPr>
            <w:tcW w:w="1418"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10000</w:t>
            </w:r>
          </w:p>
        </w:tc>
        <w:tc>
          <w:tcPr>
            <w:tcW w:w="1421"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8240</w:t>
            </w:r>
          </w:p>
        </w:tc>
        <w:tc>
          <w:tcPr>
            <w:tcW w:w="2266" w:type="dxa"/>
            <w:tcBorders>
              <w:top w:val="single" w:sz="4"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9340</w:t>
            </w:r>
          </w:p>
        </w:tc>
      </w:tr>
      <w:tr w:rsidR="00BA3651" w:rsidRPr="00BA3651" w:rsidTr="00BA3651">
        <w:trPr>
          <w:trHeight w:val="240"/>
        </w:trPr>
        <w:tc>
          <w:tcPr>
            <w:tcW w:w="453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8. Прибыль на выпуск, тыс. руб.</w:t>
            </w:r>
          </w:p>
        </w:tc>
        <w:tc>
          <w:tcPr>
            <w:tcW w:w="1418"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2000</w:t>
            </w:r>
          </w:p>
        </w:tc>
        <w:tc>
          <w:tcPr>
            <w:tcW w:w="1421"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1360</w:t>
            </w:r>
          </w:p>
        </w:tc>
        <w:tc>
          <w:tcPr>
            <w:tcW w:w="2266" w:type="dxa"/>
            <w:tcBorders>
              <w:top w:val="single" w:sz="6" w:space="0" w:color="auto"/>
              <w:left w:val="single" w:sz="6" w:space="0" w:color="auto"/>
              <w:bottom w:val="single" w:sz="4" w:space="0" w:color="auto"/>
              <w:right w:val="single" w:sz="6" w:space="0" w:color="auto"/>
            </w:tcBorders>
            <w:hideMark/>
          </w:tcPr>
          <w:p w:rsidR="00BA3651" w:rsidRPr="00BA3651" w:rsidRDefault="00B056CD"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1360+100=</w:t>
            </w:r>
            <w:r w:rsidR="00BA3651" w:rsidRPr="00BA3651">
              <w:rPr>
                <w:rFonts w:ascii="Times New Roman" w:eastAsia="Times New Roman" w:hAnsi="Times New Roman" w:cs="Times New Roman"/>
                <w:color w:val="000000"/>
                <w:sz w:val="24"/>
                <w:szCs w:val="24"/>
                <w:lang w:eastAsia="ru-RU"/>
              </w:rPr>
              <w:t>1460</w:t>
            </w:r>
          </w:p>
        </w:tc>
      </w:tr>
      <w:tr w:rsidR="00BA3651" w:rsidRPr="00BA3651" w:rsidTr="00BA3651">
        <w:trPr>
          <w:trHeight w:val="269"/>
        </w:trPr>
        <w:tc>
          <w:tcPr>
            <w:tcW w:w="4536"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9. Рентабельность продаж, %</w:t>
            </w:r>
          </w:p>
        </w:tc>
        <w:tc>
          <w:tcPr>
            <w:tcW w:w="1418" w:type="dxa"/>
            <w:tcBorders>
              <w:top w:val="single" w:sz="6" w:space="0" w:color="auto"/>
              <w:left w:val="single" w:sz="6" w:space="0" w:color="auto"/>
              <w:bottom w:val="single" w:sz="6" w:space="0" w:color="auto"/>
              <w:right w:val="single" w:sz="6"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16,67</w:t>
            </w:r>
          </w:p>
        </w:tc>
        <w:tc>
          <w:tcPr>
            <w:tcW w:w="1421" w:type="dxa"/>
            <w:tcBorders>
              <w:top w:val="single" w:sz="6" w:space="0" w:color="auto"/>
              <w:left w:val="single" w:sz="6" w:space="0" w:color="auto"/>
              <w:bottom w:val="single" w:sz="6" w:space="0" w:color="auto"/>
              <w:right w:val="single" w:sz="4"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14,17</w:t>
            </w:r>
          </w:p>
        </w:tc>
        <w:tc>
          <w:tcPr>
            <w:tcW w:w="2266" w:type="dxa"/>
            <w:tcBorders>
              <w:top w:val="single" w:sz="4" w:space="0" w:color="auto"/>
              <w:left w:val="single" w:sz="4" w:space="0" w:color="auto"/>
              <w:bottom w:val="single" w:sz="4" w:space="0" w:color="auto"/>
              <w:right w:val="single" w:sz="4" w:space="0" w:color="auto"/>
            </w:tcBorders>
            <w:hideMark/>
          </w:tcPr>
          <w:p w:rsidR="00BA3651" w:rsidRPr="00BA3651" w:rsidRDefault="00BA3651" w:rsidP="00BA3651">
            <w:pPr>
              <w:shd w:val="clear" w:color="auto" w:fill="FFFFFF"/>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A3651">
              <w:rPr>
                <w:rFonts w:ascii="Times New Roman" w:eastAsia="Times New Roman" w:hAnsi="Times New Roman" w:cs="Times New Roman"/>
                <w:color w:val="000000"/>
                <w:sz w:val="24"/>
                <w:szCs w:val="24"/>
                <w:lang w:eastAsia="ru-RU"/>
              </w:rPr>
              <w:t>13,51</w:t>
            </w:r>
          </w:p>
        </w:tc>
      </w:tr>
    </w:tbl>
    <w:p w:rsidR="00BA3651" w:rsidRDefault="00BA3651" w:rsidP="00BA3651">
      <w:pPr>
        <w:keepNext/>
        <w:spacing w:after="0" w:line="360" w:lineRule="auto"/>
        <w:jc w:val="center"/>
        <w:outlineLvl w:val="0"/>
        <w:rPr>
          <w:rFonts w:ascii="Times New Roman" w:eastAsia="Times New Roman" w:hAnsi="Times New Roman" w:cs="Times New Roman"/>
          <w:b/>
          <w:sz w:val="28"/>
          <w:szCs w:val="28"/>
          <w:lang w:eastAsia="ru-RU"/>
        </w:rPr>
      </w:pPr>
    </w:p>
    <w:p w:rsidR="00780145" w:rsidRDefault="00780145" w:rsidP="00780145">
      <w:pPr>
        <w:keepNext/>
        <w:spacing w:after="0" w:line="360" w:lineRule="auto"/>
        <w:ind w:firstLine="708"/>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p>
    <w:p w:rsidR="00900CF6" w:rsidRPr="00900CF6" w:rsidRDefault="00900CF6" w:rsidP="00900CF6">
      <w:pPr>
        <w:keepNext/>
        <w:spacing w:after="0" w:line="360" w:lineRule="auto"/>
        <w:ind w:firstLine="708"/>
        <w:jc w:val="both"/>
        <w:outlineLvl w:val="0"/>
        <w:rPr>
          <w:rFonts w:ascii="Times New Roman" w:eastAsia="Times New Roman" w:hAnsi="Times New Roman" w:cs="Times New Roman"/>
          <w:sz w:val="28"/>
          <w:szCs w:val="28"/>
          <w:lang w:eastAsia="ru-RU"/>
        </w:rPr>
      </w:pPr>
      <w:r w:rsidRPr="00900CF6">
        <w:rPr>
          <w:rFonts w:ascii="Times New Roman" w:eastAsia="Times New Roman" w:hAnsi="Times New Roman" w:cs="Times New Roman"/>
          <w:sz w:val="28"/>
          <w:szCs w:val="28"/>
          <w:lang w:eastAsia="ru-RU"/>
        </w:rPr>
        <w:t>Маржинальная прибыль — это разность между выручкой от реализации (без учета НДС и акцизов) и переменными затратами. Иногда маржинальную прибыль называют также суммой покрытия — это та часть выручки, которая остается на покрытие постоянных затрат и формирование прибыли. Чем выше уровень маржинальной прибыли, тем быстрее возмещаются постоянные затраты и организация имеет возможность получать прибыль.</w:t>
      </w:r>
    </w:p>
    <w:p w:rsidR="00900CF6" w:rsidRPr="00900CF6" w:rsidRDefault="00900CF6" w:rsidP="00900CF6">
      <w:pPr>
        <w:keepNext/>
        <w:spacing w:after="0" w:line="360" w:lineRule="auto"/>
        <w:ind w:firstLine="708"/>
        <w:jc w:val="both"/>
        <w:outlineLvl w:val="0"/>
        <w:rPr>
          <w:rFonts w:ascii="Times New Roman" w:eastAsia="Times New Roman" w:hAnsi="Times New Roman" w:cs="Times New Roman"/>
          <w:sz w:val="28"/>
          <w:szCs w:val="28"/>
          <w:lang w:eastAsia="ru-RU"/>
        </w:rPr>
      </w:pPr>
      <w:r w:rsidRPr="00900CF6">
        <w:rPr>
          <w:rFonts w:ascii="Times New Roman" w:eastAsia="Times New Roman" w:hAnsi="Times New Roman" w:cs="Times New Roman"/>
          <w:sz w:val="28"/>
          <w:szCs w:val="28"/>
          <w:lang w:eastAsia="ru-RU"/>
        </w:rPr>
        <w:t xml:space="preserve">Смысл маржинальной прибыли состоит в следующем. Формирование прямых затрат осуществляется непосредственно по каждому виду </w:t>
      </w:r>
      <w:r w:rsidRPr="00900CF6">
        <w:rPr>
          <w:rFonts w:ascii="Times New Roman" w:eastAsia="Times New Roman" w:hAnsi="Times New Roman" w:cs="Times New Roman"/>
          <w:sz w:val="28"/>
          <w:szCs w:val="28"/>
          <w:lang w:eastAsia="ru-RU"/>
        </w:rPr>
        <w:lastRenderedPageBreak/>
        <w:t xml:space="preserve">продукции. </w:t>
      </w:r>
      <w:r>
        <w:rPr>
          <w:rFonts w:ascii="Times New Roman" w:eastAsia="Times New Roman" w:hAnsi="Times New Roman" w:cs="Times New Roman"/>
          <w:sz w:val="28"/>
          <w:szCs w:val="28"/>
          <w:lang w:eastAsia="ru-RU"/>
        </w:rPr>
        <w:t xml:space="preserve"> </w:t>
      </w:r>
      <w:r w:rsidRPr="00900CF6">
        <w:rPr>
          <w:rFonts w:ascii="Times New Roman" w:eastAsia="Times New Roman" w:hAnsi="Times New Roman" w:cs="Times New Roman"/>
          <w:sz w:val="28"/>
          <w:szCs w:val="28"/>
          <w:lang w:eastAsia="ru-RU"/>
        </w:rPr>
        <w:t>Формирование же накладных расходов осуществляется в рамках всего предприятия. То есть, разница между ценой продукта и прямыми затратами на его производство может быть представлена как потенциальный «взнос» каждого вида продукта в общий конечный результат деятельности предприятия. Таким образом, маржинальная прибыль — это предельная прибыль, которую может получить предприятие от производства и продажи каждого вида продукта.</w:t>
      </w:r>
    </w:p>
    <w:p w:rsidR="00900CF6" w:rsidRDefault="00900CF6" w:rsidP="00900CF6">
      <w:pPr>
        <w:keepNext/>
        <w:spacing w:after="0" w:line="360" w:lineRule="auto"/>
        <w:ind w:firstLine="708"/>
        <w:jc w:val="both"/>
        <w:outlineLvl w:val="0"/>
        <w:rPr>
          <w:rFonts w:ascii="Times New Roman" w:eastAsia="Times New Roman" w:hAnsi="Times New Roman" w:cs="Times New Roman"/>
          <w:sz w:val="28"/>
          <w:szCs w:val="28"/>
          <w:lang w:eastAsia="ru-RU"/>
        </w:rPr>
      </w:pPr>
      <w:r w:rsidRPr="00900CF6">
        <w:rPr>
          <w:rFonts w:ascii="Times New Roman" w:eastAsia="Times New Roman" w:hAnsi="Times New Roman" w:cs="Times New Roman"/>
          <w:sz w:val="28"/>
          <w:szCs w:val="28"/>
          <w:lang w:eastAsia="ru-RU"/>
        </w:rPr>
        <w:t>Ключевыми элементами маржинального анализа служат финансовый и операционный рычаги, порог рентабельности и запас финансовой прочности предприятия.</w:t>
      </w:r>
    </w:p>
    <w:p w:rsidR="00900CF6" w:rsidRDefault="0049551A" w:rsidP="00900CF6">
      <w:pPr>
        <w:keepNext/>
        <w:spacing w:after="0" w:line="360" w:lineRule="auto"/>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7F72BF">
        <w:rPr>
          <w:rFonts w:ascii="Times New Roman" w:eastAsia="Times New Roman" w:hAnsi="Times New Roman" w:cs="Times New Roman"/>
          <w:sz w:val="28"/>
          <w:szCs w:val="28"/>
          <w:lang w:eastAsia="ru-RU"/>
        </w:rPr>
        <w:t xml:space="preserve">аржинальная </w:t>
      </w:r>
      <w:r>
        <w:rPr>
          <w:rFonts w:ascii="Times New Roman" w:eastAsia="Times New Roman" w:hAnsi="Times New Roman" w:cs="Times New Roman"/>
          <w:sz w:val="28"/>
          <w:szCs w:val="28"/>
          <w:lang w:eastAsia="ru-RU"/>
        </w:rPr>
        <w:t>П</w:t>
      </w:r>
      <w:r w:rsidR="007F72BF">
        <w:rPr>
          <w:rFonts w:ascii="Times New Roman" w:eastAsia="Times New Roman" w:hAnsi="Times New Roman" w:cs="Times New Roman"/>
          <w:sz w:val="28"/>
          <w:szCs w:val="28"/>
          <w:lang w:eastAsia="ru-RU"/>
        </w:rPr>
        <w:t>рибыль</w:t>
      </w: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Выручка-Переменные</w:t>
      </w:r>
      <w:proofErr w:type="gramEnd"/>
      <w:r>
        <w:rPr>
          <w:rFonts w:ascii="Times New Roman" w:eastAsia="Times New Roman" w:hAnsi="Times New Roman" w:cs="Times New Roman"/>
          <w:sz w:val="28"/>
          <w:szCs w:val="28"/>
          <w:lang w:eastAsia="ru-RU"/>
        </w:rPr>
        <w:t xml:space="preserve"> затраты</w:t>
      </w:r>
    </w:p>
    <w:p w:rsidR="0049551A" w:rsidRPr="0049551A" w:rsidRDefault="0049551A" w:rsidP="0049551A">
      <w:pPr>
        <w:pStyle w:val="a7"/>
        <w:keepNext/>
        <w:numPr>
          <w:ilvl w:val="1"/>
          <w:numId w:val="6"/>
        </w:numPr>
        <w:spacing w:after="0" w:line="360" w:lineRule="auto"/>
        <w:jc w:val="both"/>
        <w:outlineLvl w:val="0"/>
        <w:rPr>
          <w:rFonts w:ascii="Times New Roman" w:eastAsia="Times New Roman" w:hAnsi="Times New Roman" w:cs="Times New Roman"/>
          <w:sz w:val="28"/>
          <w:szCs w:val="28"/>
          <w:lang w:eastAsia="ru-RU"/>
        </w:rPr>
      </w:pPr>
      <w:r w:rsidRPr="0049551A">
        <w:rPr>
          <w:rFonts w:ascii="Times New Roman" w:eastAsia="Times New Roman" w:hAnsi="Times New Roman" w:cs="Times New Roman"/>
          <w:sz w:val="28"/>
          <w:szCs w:val="28"/>
          <w:lang w:eastAsia="ru-RU"/>
        </w:rPr>
        <w:t xml:space="preserve">МП=12000-8800=3200 тыс. </w:t>
      </w:r>
      <w:proofErr w:type="spellStart"/>
      <w:r w:rsidRPr="0049551A">
        <w:rPr>
          <w:rFonts w:ascii="Times New Roman" w:eastAsia="Times New Roman" w:hAnsi="Times New Roman" w:cs="Times New Roman"/>
          <w:sz w:val="28"/>
          <w:szCs w:val="28"/>
          <w:lang w:eastAsia="ru-RU"/>
        </w:rPr>
        <w:t>руб</w:t>
      </w:r>
      <w:proofErr w:type="spellEnd"/>
    </w:p>
    <w:p w:rsidR="0049551A" w:rsidRDefault="0049551A" w:rsidP="0049551A">
      <w:pPr>
        <w:pStyle w:val="a7"/>
        <w:keepNext/>
        <w:numPr>
          <w:ilvl w:val="1"/>
          <w:numId w:val="6"/>
        </w:numPr>
        <w:spacing w:after="0" w:line="36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МП=9600-7040=2560 тыс. </w:t>
      </w:r>
      <w:proofErr w:type="spellStart"/>
      <w:r>
        <w:rPr>
          <w:rFonts w:ascii="Times New Roman" w:eastAsia="Times New Roman" w:hAnsi="Times New Roman" w:cs="Times New Roman"/>
          <w:sz w:val="28"/>
          <w:szCs w:val="28"/>
          <w:lang w:eastAsia="ru-RU"/>
        </w:rPr>
        <w:t>руб</w:t>
      </w:r>
      <w:proofErr w:type="spellEnd"/>
    </w:p>
    <w:p w:rsidR="0049551A" w:rsidRDefault="0049551A" w:rsidP="0049551A">
      <w:pPr>
        <w:pStyle w:val="a7"/>
        <w:keepNext/>
        <w:numPr>
          <w:ilvl w:val="1"/>
          <w:numId w:val="6"/>
        </w:numPr>
        <w:spacing w:after="0" w:line="36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МП=10800-8140=2660 тыс. </w:t>
      </w:r>
      <w:proofErr w:type="spellStart"/>
      <w:r>
        <w:rPr>
          <w:rFonts w:ascii="Times New Roman" w:eastAsia="Times New Roman" w:hAnsi="Times New Roman" w:cs="Times New Roman"/>
          <w:sz w:val="28"/>
          <w:szCs w:val="28"/>
          <w:lang w:eastAsia="ru-RU"/>
        </w:rPr>
        <w:t>руб</w:t>
      </w:r>
      <w:proofErr w:type="spellEnd"/>
    </w:p>
    <w:p w:rsidR="0049551A" w:rsidRPr="007F72BF" w:rsidRDefault="007F72BF" w:rsidP="007F72BF">
      <w:pPr>
        <w:keepNext/>
        <w:spacing w:after="0" w:line="360" w:lineRule="auto"/>
        <w:ind w:left="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Порог рентабельности=Прибыль/Себестоимость продукции*100%</w:t>
      </w:r>
    </w:p>
    <w:p w:rsidR="007F72BF" w:rsidRDefault="007F72BF" w:rsidP="007F72BF">
      <w:pPr>
        <w:pStyle w:val="a7"/>
        <w:keepNext/>
        <w:numPr>
          <w:ilvl w:val="0"/>
          <w:numId w:val="12"/>
        </w:numPr>
        <w:spacing w:after="0" w:line="360" w:lineRule="auto"/>
        <w:jc w:val="both"/>
        <w:outlineLvl w:val="0"/>
        <w:rPr>
          <w:rFonts w:ascii="Times New Roman" w:hAnsi="Times New Roman" w:cs="Times New Roman"/>
          <w:bCs/>
          <w:sz w:val="28"/>
        </w:rPr>
      </w:pPr>
      <w:proofErr w:type="gramStart"/>
      <w:r w:rsidRPr="007F72BF">
        <w:rPr>
          <w:rFonts w:ascii="Times New Roman" w:hAnsi="Times New Roman" w:cs="Times New Roman"/>
          <w:bCs/>
          <w:sz w:val="28"/>
        </w:rPr>
        <w:t>Р</w:t>
      </w:r>
      <w:proofErr w:type="gramEnd"/>
      <w:r>
        <w:rPr>
          <w:rFonts w:ascii="Times New Roman" w:hAnsi="Times New Roman" w:cs="Times New Roman"/>
          <w:bCs/>
          <w:sz w:val="28"/>
        </w:rPr>
        <w:t>=2000/10000*100%</w:t>
      </w:r>
      <w:r w:rsidR="00A32DB2">
        <w:rPr>
          <w:rFonts w:ascii="Times New Roman" w:hAnsi="Times New Roman" w:cs="Times New Roman"/>
          <w:bCs/>
          <w:sz w:val="28"/>
        </w:rPr>
        <w:t>=20%</w:t>
      </w:r>
    </w:p>
    <w:p w:rsidR="00A32DB2" w:rsidRDefault="00A32DB2" w:rsidP="00A32DB2">
      <w:pPr>
        <w:pStyle w:val="a7"/>
        <w:keepNext/>
        <w:numPr>
          <w:ilvl w:val="0"/>
          <w:numId w:val="12"/>
        </w:numPr>
        <w:spacing w:after="0" w:line="360" w:lineRule="auto"/>
        <w:jc w:val="both"/>
        <w:outlineLvl w:val="0"/>
        <w:rPr>
          <w:rFonts w:ascii="Times New Roman" w:hAnsi="Times New Roman" w:cs="Times New Roman"/>
          <w:bCs/>
          <w:sz w:val="28"/>
        </w:rPr>
      </w:pPr>
      <w:proofErr w:type="gramStart"/>
      <w:r w:rsidRPr="007F72BF">
        <w:rPr>
          <w:rFonts w:ascii="Times New Roman" w:hAnsi="Times New Roman" w:cs="Times New Roman"/>
          <w:bCs/>
          <w:sz w:val="28"/>
        </w:rPr>
        <w:t>Р</w:t>
      </w:r>
      <w:proofErr w:type="gramEnd"/>
      <w:r>
        <w:rPr>
          <w:rFonts w:ascii="Times New Roman" w:hAnsi="Times New Roman" w:cs="Times New Roman"/>
          <w:bCs/>
          <w:sz w:val="28"/>
        </w:rPr>
        <w:t>=1360/8240*100%=16,50%</w:t>
      </w:r>
    </w:p>
    <w:p w:rsidR="00A32DB2" w:rsidRDefault="00A32DB2" w:rsidP="00A32DB2">
      <w:pPr>
        <w:pStyle w:val="a7"/>
        <w:keepNext/>
        <w:numPr>
          <w:ilvl w:val="0"/>
          <w:numId w:val="12"/>
        </w:numPr>
        <w:spacing w:after="0" w:line="360" w:lineRule="auto"/>
        <w:jc w:val="both"/>
        <w:outlineLvl w:val="0"/>
        <w:rPr>
          <w:rFonts w:ascii="Times New Roman" w:hAnsi="Times New Roman" w:cs="Times New Roman"/>
          <w:bCs/>
          <w:sz w:val="28"/>
        </w:rPr>
      </w:pPr>
      <w:proofErr w:type="gramStart"/>
      <w:r w:rsidRPr="007F72BF">
        <w:rPr>
          <w:rFonts w:ascii="Times New Roman" w:hAnsi="Times New Roman" w:cs="Times New Roman"/>
          <w:bCs/>
          <w:sz w:val="28"/>
        </w:rPr>
        <w:t>Р</w:t>
      </w:r>
      <w:proofErr w:type="gramEnd"/>
      <w:r>
        <w:rPr>
          <w:rFonts w:ascii="Times New Roman" w:hAnsi="Times New Roman" w:cs="Times New Roman"/>
          <w:bCs/>
          <w:sz w:val="28"/>
        </w:rPr>
        <w:t>=1460/9340*100%=16,63%</w:t>
      </w:r>
    </w:p>
    <w:p w:rsidR="00BD0036" w:rsidRPr="00BD0036" w:rsidRDefault="00BD0036" w:rsidP="00BD0036">
      <w:pPr>
        <w:keepNext/>
        <w:spacing w:after="0" w:line="360" w:lineRule="auto"/>
        <w:ind w:left="708"/>
        <w:jc w:val="both"/>
        <w:outlineLvl w:val="0"/>
        <w:rPr>
          <w:rFonts w:ascii="Times New Roman" w:hAnsi="Times New Roman" w:cs="Times New Roman"/>
          <w:bCs/>
          <w:sz w:val="28"/>
        </w:rPr>
      </w:pPr>
      <w:r>
        <w:rPr>
          <w:rFonts w:ascii="Times New Roman" w:hAnsi="Times New Roman" w:cs="Times New Roman"/>
          <w:bCs/>
          <w:sz w:val="28"/>
        </w:rPr>
        <w:t>Точка безубыточности</w:t>
      </w:r>
      <w:r w:rsidRPr="00BD0036">
        <w:rPr>
          <w:rFonts w:ascii="Times New Roman" w:hAnsi="Times New Roman" w:cs="Times New Roman"/>
          <w:bCs/>
          <w:sz w:val="28"/>
        </w:rPr>
        <w:t xml:space="preserve"> = </w:t>
      </w:r>
      <w:proofErr w:type="spellStart"/>
      <w:r w:rsidRPr="00BD0036">
        <w:rPr>
          <w:rFonts w:ascii="Times New Roman" w:hAnsi="Times New Roman" w:cs="Times New Roman"/>
          <w:bCs/>
          <w:sz w:val="28"/>
        </w:rPr>
        <w:t>Зпост</w:t>
      </w:r>
      <w:proofErr w:type="spellEnd"/>
      <w:r w:rsidRPr="00BD0036">
        <w:rPr>
          <w:rFonts w:ascii="Times New Roman" w:hAnsi="Times New Roman" w:cs="Times New Roman"/>
          <w:bCs/>
          <w:sz w:val="28"/>
        </w:rPr>
        <w:t xml:space="preserve"> / (</w:t>
      </w:r>
      <w:proofErr w:type="gramStart"/>
      <w:r w:rsidRPr="00BD0036">
        <w:rPr>
          <w:rFonts w:ascii="Times New Roman" w:hAnsi="Times New Roman" w:cs="Times New Roman"/>
          <w:bCs/>
          <w:sz w:val="28"/>
        </w:rPr>
        <w:t>Ц</w:t>
      </w:r>
      <w:proofErr w:type="gramEnd"/>
      <w:r w:rsidRPr="00BD0036">
        <w:rPr>
          <w:rFonts w:ascii="Times New Roman" w:hAnsi="Times New Roman" w:cs="Times New Roman"/>
          <w:bCs/>
          <w:sz w:val="28"/>
        </w:rPr>
        <w:t xml:space="preserve"> - </w:t>
      </w:r>
      <w:proofErr w:type="spellStart"/>
      <w:r w:rsidRPr="00BD0036">
        <w:rPr>
          <w:rFonts w:ascii="Times New Roman" w:hAnsi="Times New Roman" w:cs="Times New Roman"/>
          <w:bCs/>
          <w:sz w:val="28"/>
        </w:rPr>
        <w:t>ЗСпер</w:t>
      </w:r>
      <w:proofErr w:type="spellEnd"/>
      <w:r w:rsidRPr="00BD0036">
        <w:rPr>
          <w:rFonts w:ascii="Times New Roman" w:hAnsi="Times New Roman" w:cs="Times New Roman"/>
          <w:bCs/>
          <w:sz w:val="28"/>
        </w:rPr>
        <w:t>)</w:t>
      </w:r>
    </w:p>
    <w:p w:rsidR="00A32DB2" w:rsidRDefault="00BD0036" w:rsidP="00BD0036">
      <w:pPr>
        <w:keepNext/>
        <w:spacing w:after="0" w:line="360" w:lineRule="auto"/>
        <w:ind w:left="708"/>
        <w:jc w:val="both"/>
        <w:outlineLvl w:val="0"/>
        <w:rPr>
          <w:rFonts w:ascii="Times New Roman" w:hAnsi="Times New Roman" w:cs="Times New Roman"/>
          <w:bCs/>
          <w:sz w:val="28"/>
        </w:rPr>
      </w:pPr>
      <w:proofErr w:type="spellStart"/>
      <w:r>
        <w:rPr>
          <w:rFonts w:ascii="Times New Roman" w:hAnsi="Times New Roman" w:cs="Times New Roman"/>
          <w:bCs/>
          <w:sz w:val="28"/>
        </w:rPr>
        <w:t>Тбн</w:t>
      </w:r>
      <w:proofErr w:type="spellEnd"/>
      <w:r>
        <w:rPr>
          <w:rFonts w:ascii="Times New Roman" w:hAnsi="Times New Roman" w:cs="Times New Roman"/>
          <w:bCs/>
          <w:sz w:val="28"/>
        </w:rPr>
        <w:t>=1200000/(150-110)=30000</w:t>
      </w:r>
    </w:p>
    <w:p w:rsidR="00BD0036" w:rsidRPr="00BD0036" w:rsidRDefault="00BD0036" w:rsidP="00BD0036">
      <w:pPr>
        <w:keepNext/>
        <w:spacing w:after="0" w:line="360" w:lineRule="auto"/>
        <w:ind w:left="708"/>
        <w:jc w:val="both"/>
        <w:outlineLvl w:val="0"/>
        <w:rPr>
          <w:rFonts w:ascii="Times New Roman" w:hAnsi="Times New Roman" w:cs="Times New Roman"/>
          <w:bCs/>
          <w:sz w:val="28"/>
        </w:rPr>
      </w:pPr>
      <w:proofErr w:type="spellStart"/>
      <w:r>
        <w:rPr>
          <w:rFonts w:ascii="Times New Roman" w:hAnsi="Times New Roman" w:cs="Times New Roman"/>
          <w:bCs/>
          <w:sz w:val="28"/>
        </w:rPr>
        <w:t>Тбн</w:t>
      </w:r>
      <w:proofErr w:type="spellEnd"/>
      <w:r>
        <w:rPr>
          <w:rFonts w:ascii="Times New Roman" w:hAnsi="Times New Roman" w:cs="Times New Roman"/>
          <w:bCs/>
          <w:sz w:val="28"/>
        </w:rPr>
        <w:t>=1200000/(120-110)=120000</w:t>
      </w:r>
    </w:p>
    <w:p w:rsidR="00BD0036" w:rsidRDefault="00BD0036" w:rsidP="00BD0036">
      <w:pPr>
        <w:keepNext/>
        <w:spacing w:after="0" w:line="360" w:lineRule="auto"/>
        <w:ind w:left="708"/>
        <w:jc w:val="both"/>
        <w:outlineLvl w:val="0"/>
        <w:rPr>
          <w:rFonts w:ascii="Times New Roman" w:hAnsi="Times New Roman" w:cs="Times New Roman"/>
          <w:bCs/>
          <w:sz w:val="28"/>
        </w:rPr>
      </w:pPr>
      <w:r>
        <w:rPr>
          <w:rFonts w:ascii="Times New Roman" w:hAnsi="Times New Roman" w:cs="Times New Roman"/>
          <w:bCs/>
          <w:sz w:val="28"/>
        </w:rPr>
        <w:t>Запас финансовой прочности:</w:t>
      </w:r>
    </w:p>
    <w:p w:rsidR="00BD0036" w:rsidRDefault="00BD0036" w:rsidP="00BD0036">
      <w:pPr>
        <w:keepNext/>
        <w:spacing w:after="0" w:line="360" w:lineRule="auto"/>
        <w:ind w:left="708"/>
        <w:jc w:val="both"/>
        <w:outlineLvl w:val="0"/>
        <w:rPr>
          <w:rFonts w:ascii="Times New Roman" w:hAnsi="Times New Roman" w:cs="Times New Roman"/>
          <w:bCs/>
          <w:sz w:val="28"/>
        </w:rPr>
      </w:pPr>
      <w:r w:rsidRPr="00BD0036">
        <w:rPr>
          <w:rFonts w:ascii="Times New Roman" w:hAnsi="Times New Roman" w:cs="Times New Roman"/>
          <w:bCs/>
          <w:sz w:val="28"/>
        </w:rPr>
        <w:t xml:space="preserve">ЗФП = (ФОП - ОПБ) / ФОП * 100%, </w:t>
      </w:r>
    </w:p>
    <w:p w:rsidR="00BD0036" w:rsidRPr="00BD0036" w:rsidRDefault="00BD0036" w:rsidP="00BD0036">
      <w:pPr>
        <w:keepNext/>
        <w:spacing w:after="0" w:line="360" w:lineRule="auto"/>
        <w:ind w:left="708"/>
        <w:jc w:val="both"/>
        <w:outlineLvl w:val="0"/>
        <w:rPr>
          <w:rFonts w:ascii="Times New Roman" w:hAnsi="Times New Roman" w:cs="Times New Roman"/>
          <w:bCs/>
          <w:sz w:val="28"/>
        </w:rPr>
      </w:pPr>
      <w:r w:rsidRPr="00BD0036">
        <w:rPr>
          <w:rFonts w:ascii="Times New Roman" w:hAnsi="Times New Roman" w:cs="Times New Roman"/>
          <w:bCs/>
          <w:sz w:val="28"/>
        </w:rPr>
        <w:t xml:space="preserve">ФОП - фактический объем продаж; </w:t>
      </w:r>
    </w:p>
    <w:p w:rsidR="00BD0036" w:rsidRDefault="00BD0036" w:rsidP="00BD0036">
      <w:pPr>
        <w:keepNext/>
        <w:spacing w:after="0" w:line="360" w:lineRule="auto"/>
        <w:ind w:left="708"/>
        <w:jc w:val="both"/>
        <w:outlineLvl w:val="0"/>
        <w:rPr>
          <w:rFonts w:ascii="Times New Roman" w:hAnsi="Times New Roman" w:cs="Times New Roman"/>
          <w:bCs/>
          <w:sz w:val="28"/>
        </w:rPr>
      </w:pPr>
      <w:r w:rsidRPr="00BD0036">
        <w:rPr>
          <w:rFonts w:ascii="Times New Roman" w:hAnsi="Times New Roman" w:cs="Times New Roman"/>
          <w:bCs/>
          <w:sz w:val="28"/>
        </w:rPr>
        <w:t>ОПБ - объем продаж в точке безубыточности</w:t>
      </w:r>
    </w:p>
    <w:p w:rsidR="00A1728F" w:rsidRDefault="00D00BF6" w:rsidP="00D00BF6">
      <w:pPr>
        <w:pStyle w:val="a7"/>
        <w:keepNext/>
        <w:numPr>
          <w:ilvl w:val="0"/>
          <w:numId w:val="13"/>
        </w:numPr>
        <w:spacing w:after="0" w:line="360" w:lineRule="auto"/>
        <w:jc w:val="both"/>
        <w:outlineLvl w:val="0"/>
        <w:rPr>
          <w:rFonts w:ascii="Times New Roman" w:hAnsi="Times New Roman" w:cs="Times New Roman"/>
          <w:bCs/>
          <w:sz w:val="28"/>
        </w:rPr>
      </w:pPr>
      <w:r>
        <w:rPr>
          <w:rFonts w:ascii="Times New Roman" w:hAnsi="Times New Roman" w:cs="Times New Roman"/>
          <w:bCs/>
          <w:sz w:val="28"/>
        </w:rPr>
        <w:t>ЗФП=(80000-30000)/80000=0,625*100%=62,5%</w:t>
      </w:r>
    </w:p>
    <w:p w:rsidR="00D00BF6" w:rsidRDefault="00D00BF6" w:rsidP="00D00BF6">
      <w:pPr>
        <w:pStyle w:val="a7"/>
        <w:keepNext/>
        <w:numPr>
          <w:ilvl w:val="0"/>
          <w:numId w:val="13"/>
        </w:numPr>
        <w:spacing w:after="0" w:line="360" w:lineRule="auto"/>
        <w:jc w:val="both"/>
        <w:outlineLvl w:val="0"/>
        <w:rPr>
          <w:rFonts w:ascii="Times New Roman" w:hAnsi="Times New Roman" w:cs="Times New Roman"/>
          <w:bCs/>
          <w:sz w:val="28"/>
        </w:rPr>
      </w:pPr>
      <w:r>
        <w:rPr>
          <w:rFonts w:ascii="Times New Roman" w:hAnsi="Times New Roman" w:cs="Times New Roman"/>
          <w:bCs/>
          <w:sz w:val="28"/>
        </w:rPr>
        <w:t>ЗФП=(64000-30000)/64000=0,531*100%=53,1%</w:t>
      </w:r>
    </w:p>
    <w:p w:rsidR="00D00BF6" w:rsidRDefault="00D00BF6" w:rsidP="00D00BF6">
      <w:pPr>
        <w:pStyle w:val="a7"/>
        <w:keepNext/>
        <w:numPr>
          <w:ilvl w:val="0"/>
          <w:numId w:val="13"/>
        </w:numPr>
        <w:spacing w:after="0" w:line="360" w:lineRule="auto"/>
        <w:jc w:val="both"/>
        <w:outlineLvl w:val="0"/>
        <w:rPr>
          <w:rFonts w:ascii="Times New Roman" w:hAnsi="Times New Roman" w:cs="Times New Roman"/>
          <w:bCs/>
          <w:sz w:val="28"/>
        </w:rPr>
      </w:pPr>
      <w:r>
        <w:rPr>
          <w:rFonts w:ascii="Times New Roman" w:hAnsi="Times New Roman" w:cs="Times New Roman"/>
          <w:bCs/>
          <w:sz w:val="28"/>
        </w:rPr>
        <w:t>ЗФП=(10000-120000)/10000= -11*100%=-1100%</w:t>
      </w:r>
    </w:p>
    <w:p w:rsidR="00D00BF6" w:rsidRPr="0052648C" w:rsidRDefault="0078583A" w:rsidP="0052648C">
      <w:pPr>
        <w:keepNext/>
        <w:spacing w:after="0" w:line="360" w:lineRule="auto"/>
        <w:ind w:firstLine="708"/>
        <w:jc w:val="both"/>
        <w:outlineLvl w:val="0"/>
        <w:rPr>
          <w:rFonts w:ascii="Times New Roman" w:hAnsi="Times New Roman" w:cs="Times New Roman"/>
          <w:bCs/>
          <w:sz w:val="28"/>
        </w:rPr>
      </w:pPr>
      <w:r w:rsidRPr="0052648C">
        <w:rPr>
          <w:rFonts w:ascii="Times New Roman" w:eastAsia="Times New Roman" w:hAnsi="Times New Roman" w:cs="Times New Roman"/>
          <w:color w:val="000000"/>
          <w:sz w:val="28"/>
          <w:szCs w:val="28"/>
          <w:lang w:eastAsia="ru-RU"/>
        </w:rPr>
        <w:t>Предложенная цена в дополнительном заказе</w:t>
      </w:r>
      <w:r w:rsidR="0052648C">
        <w:rPr>
          <w:rFonts w:ascii="Times New Roman" w:eastAsia="Times New Roman" w:hAnsi="Times New Roman" w:cs="Times New Roman"/>
          <w:color w:val="000000"/>
          <w:sz w:val="28"/>
          <w:szCs w:val="28"/>
          <w:lang w:eastAsia="ru-RU"/>
        </w:rPr>
        <w:t xml:space="preserve"> составляет 120 рублей за единицу продукции</w:t>
      </w:r>
      <w:r w:rsidRPr="0052648C">
        <w:rPr>
          <w:rFonts w:ascii="Times New Roman" w:eastAsia="Times New Roman" w:hAnsi="Times New Roman" w:cs="Times New Roman"/>
          <w:color w:val="000000"/>
          <w:sz w:val="28"/>
          <w:szCs w:val="28"/>
          <w:lang w:eastAsia="ru-RU"/>
        </w:rPr>
        <w:t xml:space="preserve"> превышает переменные расходы</w:t>
      </w:r>
      <w:r w:rsidR="0052648C">
        <w:rPr>
          <w:rFonts w:ascii="Times New Roman" w:eastAsia="Times New Roman" w:hAnsi="Times New Roman" w:cs="Times New Roman"/>
          <w:color w:val="000000"/>
          <w:sz w:val="28"/>
          <w:szCs w:val="28"/>
          <w:lang w:eastAsia="ru-RU"/>
        </w:rPr>
        <w:t xml:space="preserve"> на 10 рублей за единицу </w:t>
      </w:r>
      <w:r w:rsidR="0052648C">
        <w:rPr>
          <w:rFonts w:ascii="Times New Roman" w:eastAsia="Times New Roman" w:hAnsi="Times New Roman" w:cs="Times New Roman"/>
          <w:color w:val="000000"/>
          <w:sz w:val="28"/>
          <w:szCs w:val="28"/>
          <w:lang w:eastAsia="ru-RU"/>
        </w:rPr>
        <w:lastRenderedPageBreak/>
        <w:t xml:space="preserve">продукции, если смотреть по запасу финансовой прочности, то предприятие терпит убытки, но маржинальный анализ показывает, </w:t>
      </w:r>
      <w:proofErr w:type="gramStart"/>
      <w:r w:rsidR="0052648C">
        <w:rPr>
          <w:rFonts w:ascii="Times New Roman" w:eastAsia="Times New Roman" w:hAnsi="Times New Roman" w:cs="Times New Roman"/>
          <w:color w:val="000000"/>
          <w:sz w:val="28"/>
          <w:szCs w:val="28"/>
          <w:lang w:eastAsia="ru-RU"/>
        </w:rPr>
        <w:t>что</w:t>
      </w:r>
      <w:proofErr w:type="gramEnd"/>
      <w:r w:rsidR="0052648C">
        <w:rPr>
          <w:rFonts w:ascii="Times New Roman" w:eastAsia="Times New Roman" w:hAnsi="Times New Roman" w:cs="Times New Roman"/>
          <w:color w:val="000000"/>
          <w:sz w:val="28"/>
          <w:szCs w:val="28"/>
          <w:lang w:eastAsia="ru-RU"/>
        </w:rPr>
        <w:t xml:space="preserve"> несмотря на низкую предложенную цену, предприятие получит прибыль в размере 1460 тыс. руб.</w:t>
      </w:r>
    </w:p>
    <w:p w:rsidR="00D00BF6" w:rsidRPr="00D00BF6" w:rsidRDefault="00D00BF6" w:rsidP="00D00BF6">
      <w:pPr>
        <w:pStyle w:val="a7"/>
        <w:keepNext/>
        <w:spacing w:after="0" w:line="360" w:lineRule="auto"/>
        <w:ind w:left="1068"/>
        <w:jc w:val="both"/>
        <w:outlineLvl w:val="0"/>
        <w:rPr>
          <w:rFonts w:ascii="Times New Roman" w:hAnsi="Times New Roman" w:cs="Times New Roman"/>
          <w:bCs/>
          <w:sz w:val="28"/>
        </w:rPr>
      </w:pPr>
    </w:p>
    <w:p w:rsidR="007F72BF" w:rsidRPr="007F72BF" w:rsidRDefault="007F72BF" w:rsidP="007F72BF">
      <w:pPr>
        <w:keepNext/>
        <w:spacing w:after="0" w:line="360" w:lineRule="auto"/>
        <w:ind w:left="708"/>
        <w:jc w:val="both"/>
        <w:outlineLvl w:val="0"/>
        <w:rPr>
          <w:rFonts w:ascii="Times New Roman" w:hAnsi="Times New Roman" w:cs="Times New Roman"/>
          <w:bCs/>
          <w:sz w:val="28"/>
        </w:rPr>
      </w:pPr>
    </w:p>
    <w:p w:rsidR="007F72BF" w:rsidRPr="007F72BF" w:rsidRDefault="007F72BF" w:rsidP="007F72BF">
      <w:pPr>
        <w:keepNext/>
        <w:spacing w:after="0" w:line="360" w:lineRule="auto"/>
        <w:ind w:left="708"/>
        <w:jc w:val="both"/>
        <w:outlineLvl w:val="0"/>
        <w:rPr>
          <w:rFonts w:ascii="Times New Roman" w:eastAsia="Times New Roman" w:hAnsi="Times New Roman" w:cs="Times New Roman"/>
          <w:sz w:val="28"/>
          <w:szCs w:val="28"/>
          <w:lang w:eastAsia="ru-RU"/>
        </w:rPr>
      </w:pPr>
    </w:p>
    <w:p w:rsidR="00BA3651" w:rsidRDefault="00BA3651"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52648C" w:rsidRDefault="0052648C" w:rsidP="0052648C">
      <w:pPr>
        <w:keepNext/>
        <w:spacing w:after="0" w:line="360" w:lineRule="auto"/>
        <w:outlineLvl w:val="0"/>
        <w:rPr>
          <w:rFonts w:ascii="Times New Roman" w:eastAsia="Times New Roman" w:hAnsi="Times New Roman" w:cs="Times New Roman"/>
          <w:sz w:val="28"/>
          <w:szCs w:val="28"/>
          <w:lang w:eastAsia="ru-RU"/>
        </w:rPr>
      </w:pPr>
    </w:p>
    <w:p w:rsidR="00D30A7F" w:rsidRPr="005166DE" w:rsidRDefault="00D30A7F" w:rsidP="0052648C">
      <w:pPr>
        <w:keepNext/>
        <w:spacing w:after="0" w:line="360" w:lineRule="auto"/>
        <w:outlineLvl w:val="0"/>
        <w:rPr>
          <w:rFonts w:ascii="Times New Roman" w:eastAsia="Times New Roman" w:hAnsi="Times New Roman" w:cs="Times New Roman"/>
          <w:sz w:val="28"/>
          <w:szCs w:val="28"/>
          <w:lang w:eastAsia="ru-RU"/>
        </w:rPr>
      </w:pPr>
    </w:p>
    <w:p w:rsidR="00BA3651" w:rsidRPr="0052648C" w:rsidRDefault="00BA3651" w:rsidP="0052648C">
      <w:pPr>
        <w:spacing w:after="0" w:line="360" w:lineRule="auto"/>
        <w:ind w:firstLine="708"/>
        <w:jc w:val="center"/>
        <w:rPr>
          <w:rFonts w:ascii="Times New Roman" w:hAnsi="Times New Roman" w:cs="Times New Roman"/>
          <w:b/>
          <w:bCs/>
          <w:iCs/>
          <w:sz w:val="28"/>
          <w:szCs w:val="28"/>
        </w:rPr>
      </w:pPr>
      <w:r w:rsidRPr="0052648C">
        <w:rPr>
          <w:rFonts w:ascii="Times New Roman" w:hAnsi="Times New Roman" w:cs="Times New Roman"/>
          <w:b/>
          <w:bCs/>
          <w:iCs/>
          <w:sz w:val="28"/>
          <w:szCs w:val="28"/>
        </w:rPr>
        <w:lastRenderedPageBreak/>
        <w:t>Заключение</w:t>
      </w:r>
    </w:p>
    <w:p w:rsidR="00BA3651" w:rsidRPr="00BA3651" w:rsidRDefault="0052648C" w:rsidP="00BA365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BA3651" w:rsidRPr="00BA3651">
        <w:rPr>
          <w:rFonts w:ascii="Times New Roman" w:hAnsi="Times New Roman" w:cs="Times New Roman"/>
          <w:sz w:val="28"/>
          <w:szCs w:val="28"/>
        </w:rPr>
        <w:t xml:space="preserve"> условиях рынка ценообразование является сложным процессом, подверженным воздействию многих факторов. Выбор общей ориентации в ценообразовании, подходов к определению цен на новые и уже выпускаемые изделия, оказываемые услуги в целях увеличения объемов реализации, товарооборота, повышения уровня производства, максимизации прибыли, и укрепления рыночных позиций фирмы осуществляется в рамках маркетинга. Установление цены - один из важных элементов маркетинга, прямо воздействующий на сбытовую деятельность, поскольку уровень и соотношение цен на отдельные виды продукции, особенно на конкурирующие изделия, оказывают определяющее влияние на объемы совершаемых клиентами закупок. Цены находятся в тесной зависимости со всеми составляющими маркетинга и деятельности фирмы в целом. От цен во многом зависят реальные коммерческие результаты, а верная или ошибочная ценовая политика оказывает долговременное воздействие на положение фирмы на рынке.</w:t>
      </w:r>
    </w:p>
    <w:p w:rsidR="004905C5" w:rsidRDefault="00BA3651" w:rsidP="00BA3651">
      <w:pPr>
        <w:spacing w:after="0" w:line="360" w:lineRule="auto"/>
        <w:ind w:firstLine="708"/>
        <w:jc w:val="both"/>
        <w:rPr>
          <w:rFonts w:ascii="Times New Roman" w:hAnsi="Times New Roman" w:cs="Times New Roman"/>
          <w:sz w:val="28"/>
          <w:szCs w:val="28"/>
        </w:rPr>
      </w:pPr>
      <w:r w:rsidRPr="00BA3651">
        <w:rPr>
          <w:rFonts w:ascii="Times New Roman" w:hAnsi="Times New Roman" w:cs="Times New Roman"/>
          <w:sz w:val="28"/>
          <w:szCs w:val="28"/>
        </w:rPr>
        <w:t>Вместе с тем, ценовая политика многих фирм, особенно в России, нередко оказывается недостаточно квалифицированной. Наиболее часто встречаются следующие ошибки: ценообразование чрезмерно ориентировано на издержки; цены слабо приспособлены к изменению рыночной ситуации; цена используется без связи с другими элементами маркетинга; цены недостаточно структурируются по различным вариантам товара и сегментам рынка. Данные недостатки вызваны во многом наследием плановой экономики, когда цены определялись директивно или только на основе издержек, недостаточностью знаний российских руководителей в области маркетинга. Поэтому очень важным представляется использование разработанных маркетинговых подходов.</w:t>
      </w:r>
    </w:p>
    <w:p w:rsidR="004905C5" w:rsidRDefault="00136A08" w:rsidP="00136A08">
      <w:pPr>
        <w:tabs>
          <w:tab w:val="left" w:pos="1935"/>
        </w:tabs>
        <w:rPr>
          <w:rFonts w:ascii="Times New Roman" w:hAnsi="Times New Roman" w:cs="Times New Roman"/>
          <w:sz w:val="28"/>
          <w:szCs w:val="28"/>
        </w:rPr>
      </w:pPr>
      <w:r>
        <w:rPr>
          <w:rFonts w:ascii="Times New Roman" w:hAnsi="Times New Roman" w:cs="Times New Roman"/>
          <w:sz w:val="28"/>
          <w:szCs w:val="28"/>
        </w:rPr>
        <w:tab/>
      </w:r>
    </w:p>
    <w:p w:rsidR="0052648C" w:rsidRPr="004905C5" w:rsidRDefault="0052648C" w:rsidP="00136A08">
      <w:pPr>
        <w:tabs>
          <w:tab w:val="left" w:pos="1935"/>
        </w:tabs>
        <w:rPr>
          <w:rFonts w:ascii="Times New Roman" w:hAnsi="Times New Roman" w:cs="Times New Roman"/>
          <w:sz w:val="28"/>
          <w:szCs w:val="28"/>
        </w:rPr>
      </w:pPr>
    </w:p>
    <w:p w:rsidR="004905C5" w:rsidRPr="000D64DB" w:rsidRDefault="004905C5" w:rsidP="0052648C">
      <w:pPr>
        <w:ind w:firstLine="708"/>
        <w:jc w:val="center"/>
        <w:rPr>
          <w:rFonts w:ascii="Times New Roman" w:hAnsi="Times New Roman" w:cs="Times New Roman"/>
          <w:b/>
          <w:sz w:val="28"/>
          <w:szCs w:val="28"/>
        </w:rPr>
      </w:pPr>
      <w:r w:rsidRPr="000D64DB">
        <w:rPr>
          <w:rFonts w:ascii="Times New Roman" w:hAnsi="Times New Roman" w:cs="Times New Roman"/>
          <w:b/>
          <w:sz w:val="28"/>
          <w:szCs w:val="28"/>
        </w:rPr>
        <w:lastRenderedPageBreak/>
        <w:t>Список литературы:</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Горбунов А. Управление финансовыми потоками. — М.: Глобус, 2008.</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proofErr w:type="spellStart"/>
      <w:r w:rsidRPr="004905C5">
        <w:rPr>
          <w:rFonts w:ascii="Times New Roman" w:eastAsia="Times New Roman" w:hAnsi="Times New Roman" w:cs="Times New Roman"/>
          <w:sz w:val="28"/>
          <w:szCs w:val="28"/>
          <w:lang w:eastAsia="ru-RU"/>
        </w:rPr>
        <w:t>Дамодаран</w:t>
      </w:r>
      <w:proofErr w:type="spellEnd"/>
      <w:r w:rsidRPr="004905C5">
        <w:rPr>
          <w:rFonts w:ascii="Times New Roman" w:eastAsia="Times New Roman" w:hAnsi="Times New Roman" w:cs="Times New Roman"/>
          <w:sz w:val="28"/>
          <w:szCs w:val="28"/>
          <w:lang w:eastAsia="ru-RU"/>
        </w:rPr>
        <w:t xml:space="preserve"> А.  Инвестиционная оценка. Инструменты и техника оценки любых активов. — М.: Альпина Бизнес Букс, 2008.</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Ефимова О.В. Финансовый анализ. — М.: Омега-Л, 2010.</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Каплан Р., Нортон Д. Организация, ориентированная на стратегию. — М.: Олимп-Бизнес, 2009.</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Ковалев В.В. Введение в финансовый менеджмент.— М.: Финансы и статистика, 2008.</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Корпоративные финансы. Руководство к изучению курса / ГУ – Высшая школа экономики; рук</w:t>
      </w:r>
      <w:proofErr w:type="gramStart"/>
      <w:r w:rsidRPr="004905C5">
        <w:rPr>
          <w:rFonts w:ascii="Times New Roman" w:eastAsia="Times New Roman" w:hAnsi="Times New Roman" w:cs="Times New Roman"/>
          <w:sz w:val="28"/>
          <w:szCs w:val="28"/>
          <w:lang w:eastAsia="ru-RU"/>
        </w:rPr>
        <w:t>.</w:t>
      </w:r>
      <w:proofErr w:type="gramEnd"/>
      <w:r w:rsidRPr="004905C5">
        <w:rPr>
          <w:rFonts w:ascii="Times New Roman" w:eastAsia="Times New Roman" w:hAnsi="Times New Roman" w:cs="Times New Roman"/>
          <w:sz w:val="28"/>
          <w:szCs w:val="28"/>
          <w:lang w:eastAsia="ru-RU"/>
        </w:rPr>
        <w:t xml:space="preserve"> </w:t>
      </w:r>
      <w:proofErr w:type="gramStart"/>
      <w:r w:rsidRPr="004905C5">
        <w:rPr>
          <w:rFonts w:ascii="Times New Roman" w:eastAsia="Times New Roman" w:hAnsi="Times New Roman" w:cs="Times New Roman"/>
          <w:sz w:val="28"/>
          <w:szCs w:val="28"/>
          <w:lang w:eastAsia="ru-RU"/>
        </w:rPr>
        <w:t>а</w:t>
      </w:r>
      <w:proofErr w:type="gramEnd"/>
      <w:r w:rsidRPr="004905C5">
        <w:rPr>
          <w:rFonts w:ascii="Times New Roman" w:eastAsia="Times New Roman" w:hAnsi="Times New Roman" w:cs="Times New Roman"/>
          <w:sz w:val="28"/>
          <w:szCs w:val="28"/>
          <w:lang w:eastAsia="ru-RU"/>
        </w:rPr>
        <w:t xml:space="preserve">вт. коллектива </w:t>
      </w:r>
      <w:proofErr w:type="spellStart"/>
      <w:r w:rsidRPr="004905C5">
        <w:rPr>
          <w:rFonts w:ascii="Times New Roman" w:eastAsia="Times New Roman" w:hAnsi="Times New Roman" w:cs="Times New Roman"/>
          <w:sz w:val="28"/>
          <w:szCs w:val="28"/>
          <w:lang w:eastAsia="ru-RU"/>
        </w:rPr>
        <w:t>И.В.Ивашковская</w:t>
      </w:r>
      <w:proofErr w:type="spellEnd"/>
      <w:r w:rsidRPr="004905C5">
        <w:rPr>
          <w:rFonts w:ascii="Times New Roman" w:eastAsia="Times New Roman" w:hAnsi="Times New Roman" w:cs="Times New Roman"/>
          <w:sz w:val="28"/>
          <w:szCs w:val="28"/>
          <w:lang w:eastAsia="ru-RU"/>
        </w:rPr>
        <w:t xml:space="preserve">.- 2-е изд. — М.: Изд. дом ГУ ВШЭ, 2008. </w:t>
      </w:r>
    </w:p>
    <w:p w:rsid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Лихачева О.Н., Щуров С.А. Долгосрочная и краткосрочная финансовая политика предприятия: Учеб. Пособие/ Под</w:t>
      </w:r>
      <w:proofErr w:type="gramStart"/>
      <w:r w:rsidRPr="004905C5">
        <w:rPr>
          <w:rFonts w:ascii="Times New Roman" w:eastAsia="Times New Roman" w:hAnsi="Times New Roman" w:cs="Times New Roman"/>
          <w:sz w:val="28"/>
          <w:szCs w:val="28"/>
          <w:lang w:eastAsia="ru-RU"/>
        </w:rPr>
        <w:t>.</w:t>
      </w:r>
      <w:proofErr w:type="gramEnd"/>
      <w:r w:rsidRPr="004905C5">
        <w:rPr>
          <w:rFonts w:ascii="Times New Roman" w:eastAsia="Times New Roman" w:hAnsi="Times New Roman" w:cs="Times New Roman"/>
          <w:sz w:val="28"/>
          <w:szCs w:val="28"/>
          <w:lang w:eastAsia="ru-RU"/>
        </w:rPr>
        <w:t xml:space="preserve"> </w:t>
      </w:r>
      <w:proofErr w:type="gramStart"/>
      <w:r w:rsidRPr="004905C5">
        <w:rPr>
          <w:rFonts w:ascii="Times New Roman" w:eastAsia="Times New Roman" w:hAnsi="Times New Roman" w:cs="Times New Roman"/>
          <w:sz w:val="28"/>
          <w:szCs w:val="28"/>
          <w:lang w:eastAsia="ru-RU"/>
        </w:rPr>
        <w:t>р</w:t>
      </w:r>
      <w:proofErr w:type="gramEnd"/>
      <w:r w:rsidRPr="004905C5">
        <w:rPr>
          <w:rFonts w:ascii="Times New Roman" w:eastAsia="Times New Roman" w:hAnsi="Times New Roman" w:cs="Times New Roman"/>
          <w:sz w:val="28"/>
          <w:szCs w:val="28"/>
          <w:lang w:eastAsia="ru-RU"/>
        </w:rPr>
        <w:t xml:space="preserve">ед. </w:t>
      </w:r>
      <w:proofErr w:type="spellStart"/>
      <w:r w:rsidRPr="004905C5">
        <w:rPr>
          <w:rFonts w:ascii="Times New Roman" w:eastAsia="Times New Roman" w:hAnsi="Times New Roman" w:cs="Times New Roman"/>
          <w:sz w:val="28"/>
          <w:szCs w:val="28"/>
          <w:lang w:eastAsia="ru-RU"/>
        </w:rPr>
        <w:t>И.Я.Лукасевича</w:t>
      </w:r>
      <w:proofErr w:type="spellEnd"/>
      <w:r w:rsidRPr="004905C5">
        <w:rPr>
          <w:rFonts w:ascii="Times New Roman" w:eastAsia="Times New Roman" w:hAnsi="Times New Roman" w:cs="Times New Roman"/>
          <w:sz w:val="28"/>
          <w:szCs w:val="28"/>
          <w:lang w:eastAsia="ru-RU"/>
        </w:rPr>
        <w:t xml:space="preserve"> - М.: Вузовский учебник, 2009.</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 2001 г.</w:t>
      </w:r>
    </w:p>
    <w:p w:rsidR="004905C5" w:rsidRPr="004905C5" w:rsidRDefault="004905C5" w:rsidP="004905C5">
      <w:pPr>
        <w:numPr>
          <w:ilvl w:val="0"/>
          <w:numId w:val="10"/>
        </w:numPr>
        <w:tabs>
          <w:tab w:val="num" w:pos="360"/>
        </w:tabs>
        <w:spacing w:after="0" w:line="440" w:lineRule="exact"/>
        <w:ind w:left="0" w:firstLine="0"/>
        <w:jc w:val="both"/>
        <w:rPr>
          <w:rFonts w:ascii="Times New Roman" w:eastAsia="Times New Roman" w:hAnsi="Times New Roman" w:cs="Times New Roman"/>
          <w:sz w:val="28"/>
          <w:szCs w:val="28"/>
          <w:lang w:eastAsia="ru-RU"/>
        </w:rPr>
      </w:pPr>
      <w:r w:rsidRPr="004905C5">
        <w:rPr>
          <w:rFonts w:ascii="Times New Roman" w:eastAsia="Times New Roman" w:hAnsi="Times New Roman" w:cs="Times New Roman"/>
          <w:sz w:val="28"/>
          <w:szCs w:val="28"/>
          <w:lang w:eastAsia="ru-RU"/>
        </w:rPr>
        <w:t>Корпоративные финансы: Учеб</w:t>
      </w:r>
      <w:proofErr w:type="gramStart"/>
      <w:r w:rsidRPr="004905C5">
        <w:rPr>
          <w:rFonts w:ascii="Times New Roman" w:eastAsia="Times New Roman" w:hAnsi="Times New Roman" w:cs="Times New Roman"/>
          <w:sz w:val="28"/>
          <w:szCs w:val="28"/>
          <w:lang w:eastAsia="ru-RU"/>
        </w:rPr>
        <w:t>.</w:t>
      </w:r>
      <w:proofErr w:type="gramEnd"/>
      <w:r w:rsidRPr="004905C5">
        <w:rPr>
          <w:rFonts w:ascii="Times New Roman" w:eastAsia="Times New Roman" w:hAnsi="Times New Roman" w:cs="Times New Roman"/>
          <w:sz w:val="28"/>
          <w:szCs w:val="28"/>
          <w:lang w:eastAsia="ru-RU"/>
        </w:rPr>
        <w:t xml:space="preserve"> </w:t>
      </w:r>
      <w:proofErr w:type="gramStart"/>
      <w:r w:rsidRPr="004905C5">
        <w:rPr>
          <w:rFonts w:ascii="Times New Roman" w:eastAsia="Times New Roman" w:hAnsi="Times New Roman" w:cs="Times New Roman"/>
          <w:sz w:val="28"/>
          <w:szCs w:val="28"/>
          <w:lang w:eastAsia="ru-RU"/>
        </w:rPr>
        <w:t>п</w:t>
      </w:r>
      <w:proofErr w:type="gramEnd"/>
      <w:r w:rsidRPr="004905C5">
        <w:rPr>
          <w:rFonts w:ascii="Times New Roman" w:eastAsia="Times New Roman" w:hAnsi="Times New Roman" w:cs="Times New Roman"/>
          <w:sz w:val="28"/>
          <w:szCs w:val="28"/>
          <w:lang w:eastAsia="ru-RU"/>
        </w:rPr>
        <w:t>особие / Н. В. Никитина, В. В. Янов. - 2-е изд.; стер. - М.: КНОРУС, 2013. - 512 с.</w:t>
      </w:r>
    </w:p>
    <w:p w:rsidR="004905C5" w:rsidRPr="004905C5" w:rsidRDefault="004905C5" w:rsidP="004905C5">
      <w:pPr>
        <w:rPr>
          <w:rFonts w:ascii="Times New Roman" w:hAnsi="Times New Roman" w:cs="Times New Roman"/>
          <w:sz w:val="28"/>
          <w:szCs w:val="28"/>
        </w:rPr>
      </w:pPr>
      <w:r>
        <w:rPr>
          <w:rFonts w:ascii="Times New Roman" w:hAnsi="Times New Roman" w:cs="Times New Roman"/>
          <w:sz w:val="28"/>
          <w:szCs w:val="28"/>
        </w:rPr>
        <w:t>10</w:t>
      </w:r>
      <w:r w:rsidRPr="004905C5">
        <w:rPr>
          <w:rFonts w:ascii="Times New Roman" w:hAnsi="Times New Roman" w:cs="Times New Roman"/>
          <w:sz w:val="28"/>
          <w:szCs w:val="28"/>
        </w:rPr>
        <w:t>.</w:t>
      </w:r>
      <w:r w:rsidRPr="004905C5">
        <w:rPr>
          <w:rFonts w:ascii="Times New Roman" w:hAnsi="Times New Roman" w:cs="Times New Roman"/>
          <w:sz w:val="28"/>
          <w:szCs w:val="28"/>
        </w:rPr>
        <w:tab/>
        <w:t>www.consultant.ru — Справочная правовая система «Консультант Плюс»</w:t>
      </w:r>
    </w:p>
    <w:p w:rsidR="00807778" w:rsidRPr="004905C5" w:rsidRDefault="004905C5" w:rsidP="004905C5">
      <w:pPr>
        <w:rPr>
          <w:rFonts w:ascii="Times New Roman" w:hAnsi="Times New Roman" w:cs="Times New Roman"/>
          <w:sz w:val="28"/>
          <w:szCs w:val="28"/>
        </w:rPr>
      </w:pPr>
      <w:r>
        <w:rPr>
          <w:rFonts w:ascii="Times New Roman" w:hAnsi="Times New Roman" w:cs="Times New Roman"/>
          <w:sz w:val="28"/>
          <w:szCs w:val="28"/>
        </w:rPr>
        <w:t>11</w:t>
      </w:r>
      <w:r w:rsidRPr="004905C5">
        <w:rPr>
          <w:rFonts w:ascii="Times New Roman" w:hAnsi="Times New Roman" w:cs="Times New Roman"/>
          <w:sz w:val="28"/>
          <w:szCs w:val="28"/>
        </w:rPr>
        <w:t>.</w:t>
      </w:r>
      <w:r w:rsidRPr="004905C5">
        <w:rPr>
          <w:rFonts w:ascii="Times New Roman" w:hAnsi="Times New Roman" w:cs="Times New Roman"/>
          <w:sz w:val="28"/>
          <w:szCs w:val="28"/>
        </w:rPr>
        <w:tab/>
        <w:t xml:space="preserve"> www.garant.ru —Справочная правовая система «Гарант»</w:t>
      </w:r>
    </w:p>
    <w:sectPr w:rsidR="00807778" w:rsidRPr="004905C5" w:rsidSect="00D07C72">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37D" w:rsidRDefault="001B237D" w:rsidP="00D07C72">
      <w:pPr>
        <w:spacing w:after="0" w:line="240" w:lineRule="auto"/>
      </w:pPr>
      <w:r>
        <w:separator/>
      </w:r>
    </w:p>
  </w:endnote>
  <w:endnote w:type="continuationSeparator" w:id="0">
    <w:p w:rsidR="001B237D" w:rsidRDefault="001B237D" w:rsidP="00D07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37D" w:rsidRDefault="001B237D" w:rsidP="00D07C72">
      <w:pPr>
        <w:spacing w:after="0" w:line="240" w:lineRule="auto"/>
      </w:pPr>
      <w:r>
        <w:separator/>
      </w:r>
    </w:p>
  </w:footnote>
  <w:footnote w:type="continuationSeparator" w:id="0">
    <w:p w:rsidR="001B237D" w:rsidRDefault="001B237D" w:rsidP="00D07C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975828"/>
      <w:docPartObj>
        <w:docPartGallery w:val="Page Numbers (Top of Page)"/>
        <w:docPartUnique/>
      </w:docPartObj>
    </w:sdtPr>
    <w:sdtEndPr/>
    <w:sdtContent>
      <w:p w:rsidR="00D07C72" w:rsidRDefault="00D07C72">
        <w:pPr>
          <w:pStyle w:val="a8"/>
          <w:jc w:val="center"/>
        </w:pPr>
        <w:r>
          <w:fldChar w:fldCharType="begin"/>
        </w:r>
        <w:r>
          <w:instrText>PAGE   \* MERGEFORMAT</w:instrText>
        </w:r>
        <w:r>
          <w:fldChar w:fldCharType="separate"/>
        </w:r>
        <w:r w:rsidR="009E44B7">
          <w:rPr>
            <w:noProof/>
          </w:rPr>
          <w:t>2</w:t>
        </w:r>
        <w:r>
          <w:fldChar w:fldCharType="end"/>
        </w:r>
      </w:p>
    </w:sdtContent>
  </w:sdt>
  <w:p w:rsidR="00D07C72" w:rsidRDefault="00D07C7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7679"/>
    <w:multiLevelType w:val="multilevel"/>
    <w:tmpl w:val="921834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C958F4"/>
    <w:multiLevelType w:val="multilevel"/>
    <w:tmpl w:val="A408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FA59A1"/>
    <w:multiLevelType w:val="multilevel"/>
    <w:tmpl w:val="7E46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BB25CC"/>
    <w:multiLevelType w:val="hybridMultilevel"/>
    <w:tmpl w:val="1E761652"/>
    <w:lvl w:ilvl="0" w:tplc="28EC54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E6613F5"/>
    <w:multiLevelType w:val="multilevel"/>
    <w:tmpl w:val="9D684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B97B91"/>
    <w:multiLevelType w:val="hybridMultilevel"/>
    <w:tmpl w:val="958461A4"/>
    <w:lvl w:ilvl="0" w:tplc="1F5EC9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0A77EB2"/>
    <w:multiLevelType w:val="multilevel"/>
    <w:tmpl w:val="87100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420D72"/>
    <w:multiLevelType w:val="multilevel"/>
    <w:tmpl w:val="15001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7220AA4"/>
    <w:multiLevelType w:val="multilevel"/>
    <w:tmpl w:val="C976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BA0920"/>
    <w:multiLevelType w:val="multilevel"/>
    <w:tmpl w:val="7652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E972AA"/>
    <w:multiLevelType w:val="hybridMultilevel"/>
    <w:tmpl w:val="F098995E"/>
    <w:lvl w:ilvl="0" w:tplc="1F5EC9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E652B04"/>
    <w:multiLevelType w:val="hybridMultilevel"/>
    <w:tmpl w:val="D7686C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7F430E78"/>
    <w:multiLevelType w:val="hybridMultilevel"/>
    <w:tmpl w:val="71461D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7F703345"/>
    <w:multiLevelType w:val="hybridMultilevel"/>
    <w:tmpl w:val="20FA8D62"/>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2"/>
  </w:num>
  <w:num w:numId="5">
    <w:abstractNumId w:val="9"/>
  </w:num>
  <w:num w:numId="6">
    <w:abstractNumId w:val="0"/>
  </w:num>
  <w:num w:numId="7">
    <w:abstractNumId w:val="6"/>
  </w:num>
  <w:num w:numId="8">
    <w:abstractNumId w:val="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A39"/>
    <w:rsid w:val="00096D80"/>
    <w:rsid w:val="000D64DB"/>
    <w:rsid w:val="000E1329"/>
    <w:rsid w:val="00136A08"/>
    <w:rsid w:val="00184AC2"/>
    <w:rsid w:val="00187BC5"/>
    <w:rsid w:val="001B237D"/>
    <w:rsid w:val="002665E7"/>
    <w:rsid w:val="00366FB3"/>
    <w:rsid w:val="00391335"/>
    <w:rsid w:val="00406DA5"/>
    <w:rsid w:val="0042738A"/>
    <w:rsid w:val="004905C5"/>
    <w:rsid w:val="0049551A"/>
    <w:rsid w:val="004F1D3B"/>
    <w:rsid w:val="005166DE"/>
    <w:rsid w:val="0052648C"/>
    <w:rsid w:val="00622D14"/>
    <w:rsid w:val="00625341"/>
    <w:rsid w:val="00661426"/>
    <w:rsid w:val="006A03A5"/>
    <w:rsid w:val="006E04E0"/>
    <w:rsid w:val="00755942"/>
    <w:rsid w:val="00763396"/>
    <w:rsid w:val="00780145"/>
    <w:rsid w:val="0078583A"/>
    <w:rsid w:val="007F72BF"/>
    <w:rsid w:val="00807778"/>
    <w:rsid w:val="00813C8A"/>
    <w:rsid w:val="008B558B"/>
    <w:rsid w:val="00900CF6"/>
    <w:rsid w:val="009352DB"/>
    <w:rsid w:val="00967A39"/>
    <w:rsid w:val="009D300C"/>
    <w:rsid w:val="009E44B7"/>
    <w:rsid w:val="00A1728F"/>
    <w:rsid w:val="00A32DB2"/>
    <w:rsid w:val="00A4684A"/>
    <w:rsid w:val="00A6466F"/>
    <w:rsid w:val="00A66516"/>
    <w:rsid w:val="00B056CD"/>
    <w:rsid w:val="00B53B98"/>
    <w:rsid w:val="00BA3651"/>
    <w:rsid w:val="00BD0036"/>
    <w:rsid w:val="00BE1E6A"/>
    <w:rsid w:val="00BF3CE6"/>
    <w:rsid w:val="00CE2B5C"/>
    <w:rsid w:val="00D00BF6"/>
    <w:rsid w:val="00D07C72"/>
    <w:rsid w:val="00D16E4C"/>
    <w:rsid w:val="00D17D3A"/>
    <w:rsid w:val="00D30A7F"/>
    <w:rsid w:val="00E01F25"/>
    <w:rsid w:val="00E923B9"/>
    <w:rsid w:val="00F639EC"/>
    <w:rsid w:val="00F804D4"/>
    <w:rsid w:val="00FF3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6F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391335"/>
    <w:rPr>
      <w:color w:val="0000FF" w:themeColor="hyperlink"/>
      <w:u w:val="single"/>
    </w:rPr>
  </w:style>
  <w:style w:type="paragraph" w:styleId="a5">
    <w:name w:val="Balloon Text"/>
    <w:basedOn w:val="a"/>
    <w:link w:val="a6"/>
    <w:uiPriority w:val="99"/>
    <w:semiHidden/>
    <w:unhideWhenUsed/>
    <w:rsid w:val="005166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66DE"/>
    <w:rPr>
      <w:rFonts w:ascii="Tahoma" w:hAnsi="Tahoma" w:cs="Tahoma"/>
      <w:sz w:val="16"/>
      <w:szCs w:val="16"/>
    </w:rPr>
  </w:style>
  <w:style w:type="paragraph" w:styleId="a7">
    <w:name w:val="List Paragraph"/>
    <w:basedOn w:val="a"/>
    <w:uiPriority w:val="34"/>
    <w:qFormat/>
    <w:rsid w:val="0049551A"/>
    <w:pPr>
      <w:ind w:left="720"/>
      <w:contextualSpacing/>
    </w:pPr>
  </w:style>
  <w:style w:type="paragraph" w:styleId="a8">
    <w:name w:val="header"/>
    <w:basedOn w:val="a"/>
    <w:link w:val="a9"/>
    <w:uiPriority w:val="99"/>
    <w:unhideWhenUsed/>
    <w:rsid w:val="00D07C7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07C72"/>
  </w:style>
  <w:style w:type="paragraph" w:styleId="aa">
    <w:name w:val="footer"/>
    <w:basedOn w:val="a"/>
    <w:link w:val="ab"/>
    <w:uiPriority w:val="99"/>
    <w:unhideWhenUsed/>
    <w:rsid w:val="00D07C7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07C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6F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391335"/>
    <w:rPr>
      <w:color w:val="0000FF" w:themeColor="hyperlink"/>
      <w:u w:val="single"/>
    </w:rPr>
  </w:style>
  <w:style w:type="paragraph" w:styleId="a5">
    <w:name w:val="Balloon Text"/>
    <w:basedOn w:val="a"/>
    <w:link w:val="a6"/>
    <w:uiPriority w:val="99"/>
    <w:semiHidden/>
    <w:unhideWhenUsed/>
    <w:rsid w:val="005166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66DE"/>
    <w:rPr>
      <w:rFonts w:ascii="Tahoma" w:hAnsi="Tahoma" w:cs="Tahoma"/>
      <w:sz w:val="16"/>
      <w:szCs w:val="16"/>
    </w:rPr>
  </w:style>
  <w:style w:type="paragraph" w:styleId="a7">
    <w:name w:val="List Paragraph"/>
    <w:basedOn w:val="a"/>
    <w:uiPriority w:val="34"/>
    <w:qFormat/>
    <w:rsid w:val="0049551A"/>
    <w:pPr>
      <w:ind w:left="720"/>
      <w:contextualSpacing/>
    </w:pPr>
  </w:style>
  <w:style w:type="paragraph" w:styleId="a8">
    <w:name w:val="header"/>
    <w:basedOn w:val="a"/>
    <w:link w:val="a9"/>
    <w:uiPriority w:val="99"/>
    <w:unhideWhenUsed/>
    <w:rsid w:val="00D07C7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07C72"/>
  </w:style>
  <w:style w:type="paragraph" w:styleId="aa">
    <w:name w:val="footer"/>
    <w:basedOn w:val="a"/>
    <w:link w:val="ab"/>
    <w:uiPriority w:val="99"/>
    <w:unhideWhenUsed/>
    <w:rsid w:val="00D07C7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0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34562">
      <w:bodyDiv w:val="1"/>
      <w:marLeft w:val="0"/>
      <w:marRight w:val="0"/>
      <w:marTop w:val="0"/>
      <w:marBottom w:val="0"/>
      <w:divBdr>
        <w:top w:val="none" w:sz="0" w:space="0" w:color="auto"/>
        <w:left w:val="none" w:sz="0" w:space="0" w:color="auto"/>
        <w:bottom w:val="none" w:sz="0" w:space="0" w:color="auto"/>
        <w:right w:val="none" w:sz="0" w:space="0" w:color="auto"/>
      </w:divBdr>
    </w:div>
    <w:div w:id="664556357">
      <w:bodyDiv w:val="1"/>
      <w:marLeft w:val="0"/>
      <w:marRight w:val="0"/>
      <w:marTop w:val="0"/>
      <w:marBottom w:val="0"/>
      <w:divBdr>
        <w:top w:val="none" w:sz="0" w:space="0" w:color="auto"/>
        <w:left w:val="none" w:sz="0" w:space="0" w:color="auto"/>
        <w:bottom w:val="none" w:sz="0" w:space="0" w:color="auto"/>
        <w:right w:val="none" w:sz="0" w:space="0" w:color="auto"/>
      </w:divBdr>
    </w:div>
    <w:div w:id="703748407">
      <w:bodyDiv w:val="1"/>
      <w:marLeft w:val="0"/>
      <w:marRight w:val="0"/>
      <w:marTop w:val="0"/>
      <w:marBottom w:val="0"/>
      <w:divBdr>
        <w:top w:val="none" w:sz="0" w:space="0" w:color="auto"/>
        <w:left w:val="none" w:sz="0" w:space="0" w:color="auto"/>
        <w:bottom w:val="none" w:sz="0" w:space="0" w:color="auto"/>
        <w:right w:val="none" w:sz="0" w:space="0" w:color="auto"/>
      </w:divBdr>
    </w:div>
    <w:div w:id="754667715">
      <w:bodyDiv w:val="1"/>
      <w:marLeft w:val="0"/>
      <w:marRight w:val="0"/>
      <w:marTop w:val="0"/>
      <w:marBottom w:val="0"/>
      <w:divBdr>
        <w:top w:val="none" w:sz="0" w:space="0" w:color="auto"/>
        <w:left w:val="none" w:sz="0" w:space="0" w:color="auto"/>
        <w:bottom w:val="none" w:sz="0" w:space="0" w:color="auto"/>
        <w:right w:val="none" w:sz="0" w:space="0" w:color="auto"/>
      </w:divBdr>
    </w:div>
    <w:div w:id="1549027438">
      <w:bodyDiv w:val="1"/>
      <w:marLeft w:val="0"/>
      <w:marRight w:val="0"/>
      <w:marTop w:val="0"/>
      <w:marBottom w:val="0"/>
      <w:divBdr>
        <w:top w:val="none" w:sz="0" w:space="0" w:color="auto"/>
        <w:left w:val="none" w:sz="0" w:space="0" w:color="auto"/>
        <w:bottom w:val="none" w:sz="0" w:space="0" w:color="auto"/>
        <w:right w:val="none" w:sz="0" w:space="0" w:color="auto"/>
      </w:divBdr>
    </w:div>
    <w:div w:id="1620531586">
      <w:bodyDiv w:val="1"/>
      <w:marLeft w:val="0"/>
      <w:marRight w:val="0"/>
      <w:marTop w:val="0"/>
      <w:marBottom w:val="0"/>
      <w:divBdr>
        <w:top w:val="none" w:sz="0" w:space="0" w:color="auto"/>
        <w:left w:val="none" w:sz="0" w:space="0" w:color="auto"/>
        <w:bottom w:val="none" w:sz="0" w:space="0" w:color="auto"/>
        <w:right w:val="none" w:sz="0" w:space="0" w:color="auto"/>
      </w:divBdr>
    </w:div>
    <w:div w:id="1639148402">
      <w:bodyDiv w:val="1"/>
      <w:marLeft w:val="0"/>
      <w:marRight w:val="0"/>
      <w:marTop w:val="0"/>
      <w:marBottom w:val="0"/>
      <w:divBdr>
        <w:top w:val="none" w:sz="0" w:space="0" w:color="auto"/>
        <w:left w:val="none" w:sz="0" w:space="0" w:color="auto"/>
        <w:bottom w:val="none" w:sz="0" w:space="0" w:color="auto"/>
        <w:right w:val="none" w:sz="0" w:space="0" w:color="auto"/>
      </w:divBdr>
    </w:div>
    <w:div w:id="1693334436">
      <w:bodyDiv w:val="1"/>
      <w:marLeft w:val="0"/>
      <w:marRight w:val="0"/>
      <w:marTop w:val="0"/>
      <w:marBottom w:val="0"/>
      <w:divBdr>
        <w:top w:val="none" w:sz="0" w:space="0" w:color="auto"/>
        <w:left w:val="none" w:sz="0" w:space="0" w:color="auto"/>
        <w:bottom w:val="none" w:sz="0" w:space="0" w:color="auto"/>
        <w:right w:val="none" w:sz="0" w:space="0" w:color="auto"/>
      </w:divBdr>
    </w:div>
    <w:div w:id="1823309545">
      <w:bodyDiv w:val="1"/>
      <w:marLeft w:val="0"/>
      <w:marRight w:val="0"/>
      <w:marTop w:val="0"/>
      <w:marBottom w:val="0"/>
      <w:divBdr>
        <w:top w:val="none" w:sz="0" w:space="0" w:color="auto"/>
        <w:left w:val="none" w:sz="0" w:space="0" w:color="auto"/>
        <w:bottom w:val="none" w:sz="0" w:space="0" w:color="auto"/>
        <w:right w:val="none" w:sz="0" w:space="0" w:color="auto"/>
      </w:divBdr>
      <w:divsChild>
        <w:div w:id="2140144711">
          <w:blockQuote w:val="1"/>
          <w:marLeft w:val="720"/>
          <w:marRight w:val="720"/>
          <w:marTop w:val="100"/>
          <w:marBottom w:val="100"/>
          <w:divBdr>
            <w:top w:val="none" w:sz="0" w:space="0" w:color="auto"/>
            <w:left w:val="none" w:sz="0" w:space="0" w:color="auto"/>
            <w:bottom w:val="none" w:sz="0" w:space="0" w:color="auto"/>
            <w:right w:val="none" w:sz="0" w:space="0" w:color="auto"/>
          </w:divBdr>
        </w:div>
        <w:div w:id="600920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296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D9777-C172-45FD-9614-1C4764DAA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17</Pages>
  <Words>3194</Words>
  <Characters>18209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44</cp:revision>
  <dcterms:created xsi:type="dcterms:W3CDTF">2014-03-19T06:35:00Z</dcterms:created>
  <dcterms:modified xsi:type="dcterms:W3CDTF">2014-06-02T13:51:00Z</dcterms:modified>
</cp:coreProperties>
</file>