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18" w:rsidRPr="00826FB3" w:rsidRDefault="009A4818" w:rsidP="00826FB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B3">
        <w:rPr>
          <w:rFonts w:ascii="Times New Roman" w:hAnsi="Times New Roman" w:cs="Times New Roman"/>
          <w:sz w:val="28"/>
          <w:szCs w:val="28"/>
        </w:rPr>
        <w:t>Задание 4</w:t>
      </w:r>
    </w:p>
    <w:p w:rsidR="009A4818" w:rsidRPr="00826FB3" w:rsidRDefault="009A4818" w:rsidP="00826FB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B3">
        <w:rPr>
          <w:rFonts w:ascii="Times New Roman" w:hAnsi="Times New Roman" w:cs="Times New Roman"/>
          <w:sz w:val="28"/>
          <w:szCs w:val="28"/>
        </w:rPr>
        <w:t>Имеются следующие данные о внутригодовой динамике численности работников организации по кварталам за три года, чел.:</w:t>
      </w:r>
    </w:p>
    <w:tbl>
      <w:tblPr>
        <w:tblStyle w:val="a5"/>
        <w:tblW w:w="0" w:type="auto"/>
        <w:tblLook w:val="01E0"/>
      </w:tblPr>
      <w:tblGrid>
        <w:gridCol w:w="2463"/>
        <w:gridCol w:w="2463"/>
        <w:gridCol w:w="2202"/>
        <w:gridCol w:w="2160"/>
      </w:tblGrid>
      <w:tr w:rsidR="009A4818" w:rsidRPr="00826FB3" w:rsidTr="00192C55"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Кварталы</w:t>
            </w:r>
          </w:p>
        </w:tc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1 год</w:t>
            </w:r>
          </w:p>
        </w:tc>
        <w:tc>
          <w:tcPr>
            <w:tcW w:w="2202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2 год</w:t>
            </w:r>
          </w:p>
        </w:tc>
        <w:tc>
          <w:tcPr>
            <w:tcW w:w="2160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3 год</w:t>
            </w:r>
          </w:p>
        </w:tc>
      </w:tr>
      <w:tr w:rsidR="009A4818" w:rsidRPr="00826FB3" w:rsidTr="00192C55"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2202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145</w:t>
            </w:r>
          </w:p>
        </w:tc>
        <w:tc>
          <w:tcPr>
            <w:tcW w:w="2160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140</w:t>
            </w:r>
          </w:p>
        </w:tc>
      </w:tr>
      <w:tr w:rsidR="009A4818" w:rsidRPr="00826FB3" w:rsidTr="00192C55"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2202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124</w:t>
            </w:r>
          </w:p>
        </w:tc>
        <w:tc>
          <w:tcPr>
            <w:tcW w:w="2160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112</w:t>
            </w:r>
          </w:p>
        </w:tc>
      </w:tr>
      <w:tr w:rsidR="009A4818" w:rsidRPr="00826FB3" w:rsidTr="00192C55"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144</w:t>
            </w:r>
          </w:p>
        </w:tc>
        <w:tc>
          <w:tcPr>
            <w:tcW w:w="2202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2160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124</w:t>
            </w:r>
          </w:p>
        </w:tc>
      </w:tr>
      <w:tr w:rsidR="009A4818" w:rsidRPr="00826FB3" w:rsidTr="00192C55"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2463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152</w:t>
            </w:r>
          </w:p>
        </w:tc>
        <w:tc>
          <w:tcPr>
            <w:tcW w:w="2202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2160" w:type="dxa"/>
            <w:vAlign w:val="center"/>
          </w:tcPr>
          <w:p w:rsidR="009A4818" w:rsidRPr="00826FB3" w:rsidRDefault="009A4818" w:rsidP="00826FB3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148</w:t>
            </w:r>
          </w:p>
        </w:tc>
      </w:tr>
    </w:tbl>
    <w:p w:rsidR="009A4818" w:rsidRPr="00826FB3" w:rsidRDefault="009A4818" w:rsidP="00826FB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4818" w:rsidRPr="00826FB3" w:rsidRDefault="009A4818" w:rsidP="00826FB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B3">
        <w:rPr>
          <w:rFonts w:ascii="Times New Roman" w:hAnsi="Times New Roman" w:cs="Times New Roman"/>
          <w:sz w:val="28"/>
          <w:szCs w:val="28"/>
        </w:rPr>
        <w:t>Проведите анализ внутригодовой динамики численности работников организации, для чего:</w:t>
      </w:r>
    </w:p>
    <w:p w:rsidR="009A4818" w:rsidRPr="00826FB3" w:rsidRDefault="009A4818" w:rsidP="00826FB3">
      <w:pPr>
        <w:pStyle w:val="a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B3">
        <w:rPr>
          <w:rFonts w:ascii="Times New Roman" w:hAnsi="Times New Roman" w:cs="Times New Roman"/>
          <w:sz w:val="28"/>
          <w:szCs w:val="28"/>
        </w:rPr>
        <w:t>Определите индексы сезонности методом постоянной средней.</w:t>
      </w:r>
    </w:p>
    <w:p w:rsidR="009A4818" w:rsidRPr="00826FB3" w:rsidRDefault="009A4818" w:rsidP="00826FB3">
      <w:pPr>
        <w:pStyle w:val="a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B3">
        <w:rPr>
          <w:rFonts w:ascii="Times New Roman" w:hAnsi="Times New Roman" w:cs="Times New Roman"/>
          <w:sz w:val="28"/>
          <w:szCs w:val="28"/>
        </w:rPr>
        <w:t>Изобразите на графике сезонную волну изменения численности работников. Сделайте выводы.</w:t>
      </w:r>
    </w:p>
    <w:p w:rsidR="00897D1F" w:rsidRDefault="009A4818" w:rsidP="00826FB3">
      <w:pPr>
        <w:pStyle w:val="a8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B3">
        <w:rPr>
          <w:rFonts w:ascii="Times New Roman" w:hAnsi="Times New Roman" w:cs="Times New Roman"/>
          <w:sz w:val="28"/>
          <w:szCs w:val="28"/>
        </w:rPr>
        <w:t>Осуществите прогноз численности работников организации на 4 год по кварталам на основе рассчитанных индексов сезонности при условии, что среднегодовая численность работников в прогнозируемом году составит 160 человек.</w:t>
      </w: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6E1" w:rsidRPr="00826FB3" w:rsidRDefault="005206E1" w:rsidP="005206E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FB3" w:rsidRPr="005206E1" w:rsidRDefault="005206E1" w:rsidP="00826FB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206E1"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5206E1" w:rsidRDefault="005206E1" w:rsidP="00826FB3">
      <w:pPr>
        <w:spacing w:after="0" w:line="240" w:lineRule="auto"/>
        <w:ind w:left="709"/>
        <w:jc w:val="both"/>
        <w:rPr>
          <w:sz w:val="28"/>
          <w:szCs w:val="28"/>
        </w:rPr>
      </w:pPr>
    </w:p>
    <w:p w:rsidR="00826FB3" w:rsidRPr="00826FB3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826FB3">
        <w:rPr>
          <w:rFonts w:ascii="Times New Roman" w:eastAsia="Times New Roman" w:hAnsi="Times New Roman" w:cs="Times New Roman"/>
          <w:sz w:val="28"/>
          <w:szCs w:val="28"/>
        </w:rPr>
        <w:t>Сезонными колебаниями называют устойчивые внутригодовые колебания в ряду динамики. Они характеризуются индексами сезонности, совокупность которых на графике образует сезонную волну. Для вычисления индексов сезонности можно использовать различные методы. Индексов сезонности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методом постоянной </w:t>
      </w:r>
      <w:r w:rsidRPr="00826FB3">
        <w:rPr>
          <w:rFonts w:ascii="Times New Roman" w:eastAsia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826FB3" w:rsidRPr="00826FB3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26FB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7275" cy="495300"/>
            <wp:effectExtent l="0" t="0" r="0" b="0"/>
            <wp:docPr id="7" name="Рисунок 7" descr="http://edu.dvgups.ru/METDOC/ITS/EKON_S/STAT_STR/METOD/DEMYANOVICH/clip_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du.dvgups.ru/METDOC/ITS/EKON_S/STAT_STR/METOD/DEMYANOVICH/clip_image06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B3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826FB3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26FB3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Start"/>
      <w:r w:rsidRPr="00826FB3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826FB3">
        <w:rPr>
          <w:rFonts w:ascii="Times New Roman" w:eastAsia="Times New Roman" w:hAnsi="Times New Roman" w:cs="Times New Roman"/>
          <w:sz w:val="28"/>
          <w:szCs w:val="28"/>
        </w:rPr>
        <w:t> – фактиче</w:t>
      </w:r>
      <w:r>
        <w:rPr>
          <w:rFonts w:ascii="Times New Roman" w:eastAsia="Times New Roman" w:hAnsi="Times New Roman" w:cs="Times New Roman"/>
          <w:sz w:val="28"/>
          <w:szCs w:val="28"/>
        </w:rPr>
        <w:t>ские (средние) данные годам</w:t>
      </w:r>
      <w:r w:rsidRPr="00826FB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6FB3" w:rsidRPr="00826FB3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295275"/>
            <wp:effectExtent l="19050" t="0" r="0" b="0"/>
            <wp:docPr id="8" name="Рисунок 8" descr="http://edu.dvgups.ru/METDOC/ITS/EKON_S/STAT_STR/METOD/DEMYANOVICH/clip_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du.dvgups.ru/METDOC/ITS/EKON_S/STAT_STR/METOD/DEMYANOVICH/clip_image07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FB3">
        <w:rPr>
          <w:rFonts w:ascii="Times New Roman" w:eastAsia="Times New Roman" w:hAnsi="Times New Roman" w:cs="Times New Roman"/>
          <w:sz w:val="28"/>
          <w:szCs w:val="28"/>
        </w:rPr>
        <w:t>– общая или постоянная средняя.</w:t>
      </w:r>
    </w:p>
    <w:p w:rsidR="00826FB3" w:rsidRPr="00826FB3" w:rsidRDefault="00FB45F4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данной задачи в</w:t>
      </w:r>
      <w:r w:rsidR="00826FB3" w:rsidRPr="00826FB3">
        <w:rPr>
          <w:rFonts w:ascii="Times New Roman" w:eastAsia="Times New Roman" w:hAnsi="Times New Roman" w:cs="Times New Roman"/>
          <w:sz w:val="28"/>
          <w:szCs w:val="28"/>
        </w:rPr>
        <w:t xml:space="preserve">ыявления закономерности колебаний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пользуясь квартальными данными </w:t>
      </w:r>
      <w:r w:rsidR="00826FB3" w:rsidRPr="00826FB3">
        <w:rPr>
          <w:rFonts w:ascii="Times New Roman" w:eastAsia="Times New Roman" w:hAnsi="Times New Roman" w:cs="Times New Roman"/>
          <w:sz w:val="28"/>
          <w:szCs w:val="28"/>
        </w:rPr>
        <w:t>за ряд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3 года. Тогда для каждого квартала </w:t>
      </w:r>
      <w:r w:rsidR="00826FB3" w:rsidRPr="00826FB3">
        <w:rPr>
          <w:rFonts w:ascii="Times New Roman" w:eastAsia="Times New Roman" w:hAnsi="Times New Roman" w:cs="Times New Roman"/>
          <w:sz w:val="28"/>
          <w:szCs w:val="28"/>
        </w:rPr>
        <w:t xml:space="preserve"> рассчитывается средняя величина уровня за 3 года, затем рассчитывается среднемесячный уровень всего ряда и в заключение определяется процентное отно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средних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каждого квартала</w:t>
      </w:r>
      <w:r w:rsidR="00826FB3" w:rsidRPr="00826FB3">
        <w:rPr>
          <w:rFonts w:ascii="Times New Roman" w:eastAsia="Times New Roman" w:hAnsi="Times New Roman" w:cs="Times New Roman"/>
          <w:sz w:val="28"/>
          <w:szCs w:val="28"/>
        </w:rPr>
        <w:t xml:space="preserve"> к общему среднемесячному уровню ряда, т.е.</w:t>
      </w:r>
    </w:p>
    <w:p w:rsidR="00334E44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7275" cy="523875"/>
            <wp:effectExtent l="19050" t="0" r="0" b="0"/>
            <wp:docPr id="9" name="Рисунок 9" descr="http://edu.dvgups.ru/METDOC/ITS/EKON_S/STAT_STR/METOD/DEMYANOVICH/clip_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du.dvgups.ru/METDOC/ITS/EKON_S/STAT_STR/METOD/DEMYANOVICH/clip_image07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5F4" w:rsidRDefault="00FB45F4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sz w:val="28"/>
          <w:szCs w:val="28"/>
        </w:rPr>
        <w:t>Г</w:t>
      </w:r>
      <w:r w:rsidR="00826FB3" w:rsidRPr="00826FB3">
        <w:rPr>
          <w:rFonts w:ascii="Times New Roman" w:eastAsia="Times New Roman" w:hAnsi="Times New Roman" w:cs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B45F4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025" cy="276225"/>
            <wp:effectExtent l="19050" t="0" r="0" b="0"/>
            <wp:docPr id="10" name="Рисунок 10" descr="http://edu.dvgups.ru/METDOC/ITS/EKON_S/STAT_STR/METOD/DEMYANOVICH/clip_image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du.dvgups.ru/METDOC/ITS/EKON_S/STAT_STR/METOD/DEMYANOVICH/clip_image07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FB3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proofErr w:type="gramStart"/>
      <w:r w:rsidRPr="00826FB3">
        <w:rPr>
          <w:rFonts w:ascii="Times New Roman" w:eastAsia="Times New Roman" w:hAnsi="Times New Roman" w:cs="Times New Roman"/>
          <w:sz w:val="28"/>
          <w:szCs w:val="28"/>
        </w:rPr>
        <w:t>средняя</w:t>
      </w:r>
      <w:proofErr w:type="gramEnd"/>
      <w:r w:rsidRPr="00826FB3">
        <w:rPr>
          <w:rFonts w:ascii="Times New Roman" w:eastAsia="Times New Roman" w:hAnsi="Times New Roman" w:cs="Times New Roman"/>
          <w:sz w:val="28"/>
          <w:szCs w:val="28"/>
        </w:rPr>
        <w:t xml:space="preserve"> для каждого месяца за 3 года;</w:t>
      </w:r>
    </w:p>
    <w:p w:rsidR="00826FB3" w:rsidRPr="00826FB3" w:rsidRDefault="00826FB3" w:rsidP="00826FB3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FB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295275"/>
            <wp:effectExtent l="19050" t="0" r="0" b="0"/>
            <wp:docPr id="11" name="Рисунок 11" descr="http://edu.dvgups.ru/METDOC/ITS/EKON_S/STAT_STR/METOD/DEMYANOVICH/clip_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du.dvgups.ru/METDOC/ITS/EKON_S/STAT_STR/METOD/DEMYANOVICH/clip_image07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FB3">
        <w:rPr>
          <w:rFonts w:ascii="Times New Roman" w:eastAsia="Times New Roman" w:hAnsi="Times New Roman" w:cs="Times New Roman"/>
          <w:sz w:val="28"/>
          <w:szCs w:val="28"/>
        </w:rPr>
        <w:t> – общий средний месячный уровень за 3 года</w:t>
      </w:r>
    </w:p>
    <w:p w:rsidR="00826FB3" w:rsidRDefault="00FB45F4" w:rsidP="00826FB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задачи построим вспомогательную таблицу</w:t>
      </w:r>
    </w:p>
    <w:p w:rsidR="00FB45F4" w:rsidRPr="00826FB3" w:rsidRDefault="00FB45F4" w:rsidP="00826FB3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1378"/>
        <w:gridCol w:w="887"/>
        <w:gridCol w:w="958"/>
        <w:gridCol w:w="1028"/>
        <w:gridCol w:w="1009"/>
        <w:gridCol w:w="1490"/>
        <w:gridCol w:w="1199"/>
        <w:gridCol w:w="1622"/>
      </w:tblGrid>
      <w:tr w:rsidR="00520CE9" w:rsidRPr="00826FB3" w:rsidTr="00520CE9">
        <w:tc>
          <w:tcPr>
            <w:tcW w:w="137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Кварталы</w:t>
            </w:r>
          </w:p>
        </w:tc>
        <w:tc>
          <w:tcPr>
            <w:tcW w:w="887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6"/>
              <w:jc w:val="center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1 год</w:t>
            </w:r>
          </w:p>
        </w:tc>
        <w:tc>
          <w:tcPr>
            <w:tcW w:w="95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center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2 год</w:t>
            </w:r>
          </w:p>
        </w:tc>
        <w:tc>
          <w:tcPr>
            <w:tcW w:w="102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center"/>
              <w:rPr>
                <w:sz w:val="28"/>
                <w:szCs w:val="28"/>
              </w:rPr>
            </w:pPr>
            <w:r w:rsidRPr="00826FB3">
              <w:rPr>
                <w:sz w:val="28"/>
                <w:szCs w:val="28"/>
              </w:rPr>
              <w:t>3 год</w:t>
            </w:r>
          </w:p>
        </w:tc>
        <w:tc>
          <w:tcPr>
            <w:tcW w:w="1009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3 года</w:t>
            </w:r>
          </w:p>
        </w:tc>
        <w:tc>
          <w:tcPr>
            <w:tcW w:w="1490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среднем за квартал</w:t>
            </w:r>
          </w:p>
        </w:tc>
        <w:tc>
          <w:tcPr>
            <w:tcW w:w="1199" w:type="dxa"/>
          </w:tcPr>
          <w:p w:rsidR="00520CE9" w:rsidRDefault="00520CE9" w:rsidP="00FB45F4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среднем за 3 года</w:t>
            </w:r>
          </w:p>
        </w:tc>
        <w:tc>
          <w:tcPr>
            <w:tcW w:w="1622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 сезонности, %</w:t>
            </w:r>
          </w:p>
        </w:tc>
      </w:tr>
      <w:tr w:rsidR="00520CE9" w:rsidRPr="00826FB3" w:rsidTr="00520CE9">
        <w:tc>
          <w:tcPr>
            <w:tcW w:w="1378" w:type="dxa"/>
            <w:vAlign w:val="center"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887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6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95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145</w:t>
            </w:r>
          </w:p>
        </w:tc>
        <w:tc>
          <w:tcPr>
            <w:tcW w:w="102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140</w:t>
            </w:r>
          </w:p>
        </w:tc>
        <w:tc>
          <w:tcPr>
            <w:tcW w:w="1009" w:type="dxa"/>
          </w:tcPr>
          <w:p w:rsidR="00520CE9" w:rsidRPr="00FB45F4" w:rsidRDefault="00520CE9" w:rsidP="00FB45F4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</w:t>
            </w:r>
          </w:p>
        </w:tc>
        <w:tc>
          <w:tcPr>
            <w:tcW w:w="1490" w:type="dxa"/>
          </w:tcPr>
          <w:p w:rsidR="00520CE9" w:rsidRP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1199" w:type="dxa"/>
            <w:vMerge w:val="restart"/>
          </w:tcPr>
          <w:p w:rsid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</w:p>
          <w:p w:rsidR="00520CE9" w:rsidRP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138,05</w:t>
            </w:r>
          </w:p>
        </w:tc>
        <w:tc>
          <w:tcPr>
            <w:tcW w:w="1622" w:type="dxa"/>
          </w:tcPr>
          <w:p w:rsidR="00520CE9" w:rsidRPr="007F1E0E" w:rsidRDefault="007F1E0E" w:rsidP="007F1E0E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105,03</w:t>
            </w:r>
          </w:p>
        </w:tc>
      </w:tr>
      <w:tr w:rsidR="00520CE9" w:rsidRPr="00826FB3" w:rsidTr="00520CE9">
        <w:tc>
          <w:tcPr>
            <w:tcW w:w="1378" w:type="dxa"/>
            <w:vAlign w:val="center"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887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6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95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124</w:t>
            </w:r>
          </w:p>
        </w:tc>
        <w:tc>
          <w:tcPr>
            <w:tcW w:w="102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112</w:t>
            </w:r>
          </w:p>
        </w:tc>
        <w:tc>
          <w:tcPr>
            <w:tcW w:w="1009" w:type="dxa"/>
          </w:tcPr>
          <w:p w:rsidR="00520CE9" w:rsidRPr="00FB45F4" w:rsidRDefault="00520CE9" w:rsidP="00FB45F4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</w:t>
            </w:r>
          </w:p>
        </w:tc>
        <w:tc>
          <w:tcPr>
            <w:tcW w:w="1490" w:type="dxa"/>
          </w:tcPr>
          <w:p w:rsidR="00520CE9" w:rsidRP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124,6</w:t>
            </w:r>
          </w:p>
        </w:tc>
        <w:tc>
          <w:tcPr>
            <w:tcW w:w="1199" w:type="dxa"/>
            <w:vMerge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</w:tcPr>
          <w:p w:rsidR="00520CE9" w:rsidRPr="007F1E0E" w:rsidRDefault="007F1E0E" w:rsidP="007F1E0E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90,26</w:t>
            </w:r>
          </w:p>
        </w:tc>
      </w:tr>
      <w:tr w:rsidR="00520CE9" w:rsidRPr="00826FB3" w:rsidTr="00520CE9">
        <w:tc>
          <w:tcPr>
            <w:tcW w:w="1378" w:type="dxa"/>
            <w:vAlign w:val="center"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887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6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144</w:t>
            </w:r>
          </w:p>
        </w:tc>
        <w:tc>
          <w:tcPr>
            <w:tcW w:w="95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102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124</w:t>
            </w:r>
          </w:p>
        </w:tc>
        <w:tc>
          <w:tcPr>
            <w:tcW w:w="1009" w:type="dxa"/>
          </w:tcPr>
          <w:p w:rsidR="00520CE9" w:rsidRPr="00FB45F4" w:rsidRDefault="00520CE9" w:rsidP="00FB45F4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</w:t>
            </w:r>
          </w:p>
        </w:tc>
        <w:tc>
          <w:tcPr>
            <w:tcW w:w="1490" w:type="dxa"/>
          </w:tcPr>
          <w:p w:rsidR="00520CE9" w:rsidRP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132,6</w:t>
            </w:r>
          </w:p>
        </w:tc>
        <w:tc>
          <w:tcPr>
            <w:tcW w:w="1199" w:type="dxa"/>
            <w:vMerge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</w:tcPr>
          <w:p w:rsidR="00520CE9" w:rsidRPr="007F1E0E" w:rsidRDefault="007F1E0E" w:rsidP="007F1E0E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96,05</w:t>
            </w:r>
          </w:p>
        </w:tc>
      </w:tr>
      <w:tr w:rsidR="00520CE9" w:rsidRPr="00826FB3" w:rsidTr="00520CE9">
        <w:tc>
          <w:tcPr>
            <w:tcW w:w="1378" w:type="dxa"/>
            <w:vAlign w:val="center"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887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6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152</w:t>
            </w:r>
          </w:p>
        </w:tc>
        <w:tc>
          <w:tcPr>
            <w:tcW w:w="95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150</w:t>
            </w:r>
          </w:p>
        </w:tc>
        <w:tc>
          <w:tcPr>
            <w:tcW w:w="1028" w:type="dxa"/>
            <w:vAlign w:val="center"/>
          </w:tcPr>
          <w:p w:rsidR="00520CE9" w:rsidRPr="00826FB3" w:rsidRDefault="00520CE9" w:rsidP="00FB45F4">
            <w:pPr>
              <w:pStyle w:val="a8"/>
              <w:spacing w:line="360" w:lineRule="auto"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826FB3">
              <w:rPr>
                <w:sz w:val="28"/>
                <w:szCs w:val="28"/>
                <w:lang w:val="en-US"/>
              </w:rPr>
              <w:t>148</w:t>
            </w:r>
          </w:p>
        </w:tc>
        <w:tc>
          <w:tcPr>
            <w:tcW w:w="1009" w:type="dxa"/>
          </w:tcPr>
          <w:p w:rsidR="00520CE9" w:rsidRPr="00FB45F4" w:rsidRDefault="00520CE9" w:rsidP="00FB45F4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490" w:type="dxa"/>
          </w:tcPr>
          <w:p w:rsidR="00520CE9" w:rsidRPr="00520CE9" w:rsidRDefault="00520CE9" w:rsidP="00520CE9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199" w:type="dxa"/>
            <w:vMerge/>
          </w:tcPr>
          <w:p w:rsidR="00520CE9" w:rsidRPr="00826FB3" w:rsidRDefault="00520CE9" w:rsidP="000B6B4F">
            <w:pPr>
              <w:pStyle w:val="a8"/>
              <w:spacing w:line="360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</w:tcPr>
          <w:p w:rsidR="00520CE9" w:rsidRPr="007F1E0E" w:rsidRDefault="007F1E0E" w:rsidP="007F1E0E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108,65</w:t>
            </w:r>
          </w:p>
        </w:tc>
      </w:tr>
    </w:tbl>
    <w:p w:rsidR="00897D1F" w:rsidRDefault="00897D1F" w:rsidP="00897D1F">
      <w:pPr>
        <w:spacing w:after="0" w:line="240" w:lineRule="auto"/>
        <w:jc w:val="both"/>
        <w:rPr>
          <w:sz w:val="28"/>
          <w:szCs w:val="28"/>
        </w:rPr>
      </w:pPr>
    </w:p>
    <w:p w:rsidR="004A20E7" w:rsidRDefault="007F1E0E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сделать вывод, что численность работников за три года в первом квартале была больше на 5,03% от среднего числа работников за 3 года; во втором квартале была меньше на 9,74% от среднего числа работников за 3 года; в третьем квартале – меньше на 3,95%; в четвертом –  больше на 8,65%. Это говорит о том, что в течении всего года численность работников была различной, то повышалась, то становилась меньшей от </w:t>
      </w:r>
      <w:r w:rsidR="00BD316A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числа.</w:t>
      </w: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Построим сезонную волну.</w:t>
      </w:r>
    </w:p>
    <w:p w:rsidR="004A20E7" w:rsidRDefault="000066CA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3.7pt;margin-top:11.4pt;width:0;height:202.5pt;flip:y;z-index:251659264" o:connectortype="straight">
            <v:stroke endarrow="block"/>
          </v:shape>
        </w:pict>
      </w: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0E7" w:rsidRDefault="000066CA" w:rsidP="00FF2C3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40" type="#_x0000_t32" style="position:absolute;left:0;text-align:left;margin-left:183.5pt;margin-top:8.85pt;width:44.2pt;height:66pt;flip:y;z-index:251671552" o:connectortype="straight" strokeweight="2.5p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6" type="#_x0000_t32" style="position:absolute;left:0;text-align:left;margin-left:227.7pt;margin-top:8.85pt;width:.05pt;height:166.5pt;z-index:25166848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2" type="#_x0000_t32" style="position:absolute;left:0;text-align:left;margin-left:47.7pt;margin-top:8.85pt;width:180pt;height:0;z-index:251664384" o:connectortype="straight"/>
        </w:pict>
      </w:r>
      <w:r w:rsidR="00FF2C3A">
        <w:rPr>
          <w:rFonts w:ascii="Times New Roman" w:hAnsi="Times New Roman" w:cs="Times New Roman"/>
          <w:color w:val="000000" w:themeColor="text1"/>
          <w:sz w:val="28"/>
          <w:szCs w:val="28"/>
        </w:rPr>
        <w:t>1,08</w:t>
      </w:r>
    </w:p>
    <w:p w:rsidR="004A20E7" w:rsidRDefault="000066CA" w:rsidP="00FF2C3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8" type="#_x0000_t32" style="position:absolute;left:0;text-align:left;margin-left:106.95pt;margin-top:19.2pt;width:36.75pt;height:67.5pt;z-index:251669504" o:connectortype="straight" strokeweight="2.5p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1" type="#_x0000_t32" style="position:absolute;left:0;text-align:left;margin-left:47.7pt;margin-top:19.2pt;width:59.25pt;height:0;z-index:25166336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3" type="#_x0000_t32" style="position:absolute;left:0;text-align:left;margin-left:106.95pt;margin-top:19.2pt;width:.05pt;height:132pt;z-index:251665408" o:connectortype="straight"/>
        </w:pict>
      </w:r>
      <w:r w:rsidR="00FF2C3A">
        <w:rPr>
          <w:rFonts w:ascii="Times New Roman" w:hAnsi="Times New Roman" w:cs="Times New Roman"/>
          <w:color w:val="000000" w:themeColor="text1"/>
          <w:sz w:val="28"/>
          <w:szCs w:val="28"/>
        </w:rPr>
        <w:t>1,05</w:t>
      </w:r>
    </w:p>
    <w:p w:rsidR="004A20E7" w:rsidRDefault="00FF2C3A" w:rsidP="00FF2C3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0,96</w:t>
      </w:r>
    </w:p>
    <w:p w:rsidR="004A20E7" w:rsidRDefault="000066CA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9" type="#_x0000_t32" style="position:absolute;left:0;text-align:left;margin-left:143.75pt;margin-top:2.25pt;width:39.7pt;height:36pt;flip:y;z-index:251670528" o:connectortype="straight" strokeweight="2.5p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5" type="#_x0000_t32" style="position:absolute;left:0;text-align:left;margin-left:183.45pt;margin-top:2.4pt;width:.05pt;height:100.5pt;z-index:251667456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0" type="#_x0000_t32" style="position:absolute;left:0;text-align:left;margin-left:47.7pt;margin-top:2.4pt;width:135.75pt;height:0;z-index:251662336" o:connectortype="straight"/>
        </w:pict>
      </w:r>
    </w:p>
    <w:p w:rsidR="004A20E7" w:rsidRDefault="000066CA" w:rsidP="00FF2C3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4" type="#_x0000_t32" style="position:absolute;left:0;text-align:left;margin-left:143.7pt;margin-top:14.25pt;width:.05pt;height:64.5pt;z-index:251666432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29" type="#_x0000_t32" style="position:absolute;left:0;text-align:left;margin-left:47.7pt;margin-top:14.25pt;width:96pt;height:0;z-index:251661312" o:connectortype="straight"/>
        </w:pict>
      </w:r>
      <w:r w:rsidR="00FF2C3A">
        <w:rPr>
          <w:rFonts w:ascii="Times New Roman" w:hAnsi="Times New Roman" w:cs="Times New Roman"/>
          <w:color w:val="000000" w:themeColor="text1"/>
          <w:sz w:val="28"/>
          <w:szCs w:val="28"/>
        </w:rPr>
        <w:t>0,90</w:t>
      </w: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0E7" w:rsidRDefault="000066CA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28" type="#_x0000_t32" style="position:absolute;left:0;text-align:left;margin-left:47.7pt;margin-top:-.3pt;width:14.25pt;height:0;z-index:251660288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26" type="#_x0000_t32" style="position:absolute;left:0;text-align:left;margin-left:53.7pt;margin-top:20.7pt;width:376.55pt;height:0;z-index:251658240" o:connectortype="straight">
            <v:stroke endarrow="block"/>
          </v:shape>
        </w:pict>
      </w:r>
    </w:p>
    <w:p w:rsidR="004A20E7" w:rsidRDefault="004A20E7" w:rsidP="004A20E7">
      <w:pPr>
        <w:tabs>
          <w:tab w:val="left" w:pos="859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1       2         3          4                                              квартал</w:t>
      </w: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можно сделать вывод, что численность работников за три года в первом квартале была больше на 5,03% от среднего числа работников за 3 года; во втором квартале была меньше на 9,74% от среднего числа работников за 3 года; в третьем квартале – меньше на 3,95%; в четвертом –  больше на 8,65%. Это говорит о том, что в течени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всего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численность работников была различной, то повышалась, то становилась меньшей от среднего числа.</w:t>
      </w: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Спрогнозируем численность работников </w:t>
      </w:r>
      <w:r w:rsidRPr="00826FB3">
        <w:rPr>
          <w:rFonts w:ascii="Times New Roman" w:hAnsi="Times New Roman" w:cs="Times New Roman"/>
          <w:sz w:val="28"/>
          <w:szCs w:val="28"/>
        </w:rPr>
        <w:t>организации на 4 год по кварталам на основе рассчитанных индексов сезонности при условии, что среднегодовая численность работников в прогнозируемом году составит 160 человек.</w:t>
      </w:r>
      <w:r>
        <w:rPr>
          <w:rFonts w:ascii="Times New Roman" w:hAnsi="Times New Roman" w:cs="Times New Roman"/>
          <w:sz w:val="28"/>
          <w:szCs w:val="28"/>
        </w:rPr>
        <w:t xml:space="preserve"> Для этого найдем среднее значение за прогнозируемый 4 год.</w:t>
      </w:r>
    </w:p>
    <w:p w:rsidR="004A20E7" w:rsidRDefault="002814DC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160:</w:t>
      </w:r>
      <w:r w:rsidR="004A20E7">
        <w:rPr>
          <w:rFonts w:ascii="Times New Roman" w:hAnsi="Times New Roman" w:cs="Times New Roman"/>
          <w:sz w:val="28"/>
          <w:szCs w:val="28"/>
        </w:rPr>
        <w:t>4 = 40</w:t>
      </w:r>
    </w:p>
    <w:p w:rsid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вспомогательную таблицу.</w:t>
      </w:r>
    </w:p>
    <w:tbl>
      <w:tblPr>
        <w:tblStyle w:val="a5"/>
        <w:tblW w:w="0" w:type="auto"/>
        <w:tblLook w:val="01E0"/>
      </w:tblPr>
      <w:tblGrid>
        <w:gridCol w:w="1622"/>
        <w:gridCol w:w="1622"/>
      </w:tblGrid>
      <w:tr w:rsidR="004A20E7" w:rsidRPr="00826FB3" w:rsidTr="00E95BE9">
        <w:tc>
          <w:tcPr>
            <w:tcW w:w="1622" w:type="dxa"/>
            <w:vAlign w:val="center"/>
          </w:tcPr>
          <w:p w:rsidR="004A20E7" w:rsidRPr="00826FB3" w:rsidRDefault="004A20E7" w:rsidP="000B6B4F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Индекс  сезонности, %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прогноз </w:t>
            </w:r>
          </w:p>
        </w:tc>
      </w:tr>
      <w:tr w:rsidR="004A20E7" w:rsidRPr="007F1E0E" w:rsidTr="00E95BE9">
        <w:tc>
          <w:tcPr>
            <w:tcW w:w="1622" w:type="dxa"/>
          </w:tcPr>
          <w:p w:rsidR="004A20E7" w:rsidRPr="007F1E0E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105,03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4A20E7" w:rsidRPr="007F1E0E" w:rsidTr="00E95BE9">
        <w:tc>
          <w:tcPr>
            <w:tcW w:w="1622" w:type="dxa"/>
          </w:tcPr>
          <w:p w:rsidR="004A20E7" w:rsidRPr="007F1E0E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90,26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4A20E7" w:rsidRPr="007F1E0E" w:rsidTr="00E95BE9">
        <w:tc>
          <w:tcPr>
            <w:tcW w:w="1622" w:type="dxa"/>
          </w:tcPr>
          <w:p w:rsidR="004A20E7" w:rsidRPr="007F1E0E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96,05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4A20E7" w:rsidRPr="007F1E0E" w:rsidTr="00E95BE9">
        <w:tc>
          <w:tcPr>
            <w:tcW w:w="1622" w:type="dxa"/>
          </w:tcPr>
          <w:p w:rsidR="004A20E7" w:rsidRPr="007F1E0E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108,65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43,2</w:t>
            </w:r>
          </w:p>
        </w:tc>
      </w:tr>
      <w:tr w:rsidR="004A20E7" w:rsidRPr="007F1E0E" w:rsidTr="00E95BE9"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за </w:t>
            </w:r>
          </w:p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год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 (чел)</w:t>
            </w:r>
          </w:p>
        </w:tc>
      </w:tr>
      <w:tr w:rsidR="004A20E7" w:rsidRPr="007F1E0E" w:rsidTr="00E95BE9"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среднем</w:t>
            </w:r>
          </w:p>
        </w:tc>
        <w:tc>
          <w:tcPr>
            <w:tcW w:w="1622" w:type="dxa"/>
          </w:tcPr>
          <w:p w:rsidR="004A20E7" w:rsidRDefault="004A20E7" w:rsidP="000B6B4F">
            <w:pPr>
              <w:pStyle w:val="a8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4A20E7" w:rsidRPr="004A20E7" w:rsidRDefault="004A20E7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7D1F" w:rsidRPr="007F1E0E" w:rsidRDefault="00897D1F" w:rsidP="004A20E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E0E">
        <w:rPr>
          <w:b/>
          <w:sz w:val="28"/>
          <w:szCs w:val="28"/>
        </w:rPr>
        <w:br/>
      </w:r>
    </w:p>
    <w:p w:rsidR="009A4818" w:rsidRPr="00FE0D30" w:rsidRDefault="009A4818" w:rsidP="009A4818">
      <w:pPr>
        <w:ind w:right="-185"/>
        <w:jc w:val="center"/>
        <w:rPr>
          <w:b/>
          <w:sz w:val="28"/>
          <w:szCs w:val="28"/>
        </w:rPr>
      </w:pPr>
    </w:p>
    <w:p w:rsidR="009A4818" w:rsidRDefault="009A4818" w:rsidP="009A4818">
      <w:pPr>
        <w:pStyle w:val="a3"/>
        <w:jc w:val="center"/>
        <w:rPr>
          <w:szCs w:val="28"/>
        </w:rPr>
      </w:pPr>
    </w:p>
    <w:p w:rsidR="009A4818" w:rsidRDefault="009A4818" w:rsidP="009A4818">
      <w:pPr>
        <w:pStyle w:val="a3"/>
        <w:jc w:val="center"/>
        <w:rPr>
          <w:szCs w:val="28"/>
        </w:rPr>
      </w:pPr>
    </w:p>
    <w:p w:rsidR="004C0CFE" w:rsidRDefault="004C0CFE"/>
    <w:sectPr w:rsidR="004C0CFE" w:rsidSect="003A2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76F8D"/>
    <w:multiLevelType w:val="hybridMultilevel"/>
    <w:tmpl w:val="85D23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DC417AC"/>
    <w:multiLevelType w:val="hybridMultilevel"/>
    <w:tmpl w:val="B6509C1E"/>
    <w:lvl w:ilvl="0" w:tplc="AF26F99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4818"/>
    <w:rsid w:val="000066CA"/>
    <w:rsid w:val="002814DC"/>
    <w:rsid w:val="00334E44"/>
    <w:rsid w:val="003A299C"/>
    <w:rsid w:val="004A20E7"/>
    <w:rsid w:val="004C0CFE"/>
    <w:rsid w:val="004F04B3"/>
    <w:rsid w:val="005206E1"/>
    <w:rsid w:val="00520CE9"/>
    <w:rsid w:val="007F1E0E"/>
    <w:rsid w:val="00826FB3"/>
    <w:rsid w:val="00897D1F"/>
    <w:rsid w:val="009A4818"/>
    <w:rsid w:val="00BD316A"/>
    <w:rsid w:val="00FB45F4"/>
    <w:rsid w:val="00FF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026"/>
        <o:r id="V:Rule16" type="connector" idref="#_x0000_s1029"/>
        <o:r id="V:Rule17" type="connector" idref="#_x0000_s1028"/>
        <o:r id="V:Rule18" type="connector" idref="#_x0000_s1038"/>
        <o:r id="V:Rule19" type="connector" idref="#_x0000_s1027"/>
        <o:r id="V:Rule20" type="connector" idref="#_x0000_s1032"/>
        <o:r id="V:Rule21" type="connector" idref="#_x0000_s1039"/>
        <o:r id="V:Rule22" type="connector" idref="#_x0000_s1034"/>
        <o:r id="V:Rule23" type="connector" idref="#_x0000_s1033"/>
        <o:r id="V:Rule24" type="connector" idref="#_x0000_s1040"/>
        <o:r id="V:Rule25" type="connector" idref="#_x0000_s1030"/>
        <o:r id="V:Rule26" type="connector" idref="#_x0000_s1031"/>
        <o:r id="V:Rule27" type="connector" idref="#_x0000_s1035"/>
        <o:r id="V:Rule2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48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A4818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9A4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7D1F"/>
  </w:style>
  <w:style w:type="paragraph" w:styleId="a6">
    <w:name w:val="Balloon Text"/>
    <w:basedOn w:val="a"/>
    <w:link w:val="a7"/>
    <w:uiPriority w:val="99"/>
    <w:semiHidden/>
    <w:unhideWhenUsed/>
    <w:rsid w:val="0089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D1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26F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9F7DE-4523-4148-9B96-A0E38FCD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Свое</dc:creator>
  <cp:keywords/>
  <dc:description/>
  <cp:lastModifiedBy>Свое</cp:lastModifiedBy>
  <cp:revision>5</cp:revision>
  <dcterms:created xsi:type="dcterms:W3CDTF">2014-04-11T11:34:00Z</dcterms:created>
  <dcterms:modified xsi:type="dcterms:W3CDTF">2014-04-23T14:12:00Z</dcterms:modified>
</cp:coreProperties>
</file>