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FB6" w:rsidRPr="007A4582" w:rsidRDefault="00E14FB6" w:rsidP="00E14FB6">
      <w:pPr>
        <w:suppressAutoHyphens/>
        <w:spacing w:line="360" w:lineRule="auto"/>
        <w:jc w:val="center"/>
        <w:rPr>
          <w:rFonts w:ascii="Times New Roman" w:eastAsia="Times New Roman" w:hAnsi="Times New Roman" w:cs="Times New Roman"/>
          <w:sz w:val="24"/>
          <w:szCs w:val="24"/>
        </w:rPr>
      </w:pPr>
      <w:r w:rsidRPr="007A4582">
        <w:rPr>
          <w:rFonts w:ascii="Times New Roman" w:eastAsia="Times New Roman" w:hAnsi="Times New Roman" w:cs="Times New Roman"/>
          <w:sz w:val="24"/>
          <w:szCs w:val="24"/>
        </w:rPr>
        <w:t>ФЕДЕРАЛЬНОЕ ГОСУДАРСТВЕННОЕ ОБРАЗОВАТЕЛЬНОЕ БЮДЖЕТНОЕ УЧРЕЖДЕНИЕ</w:t>
      </w:r>
      <w:r>
        <w:rPr>
          <w:rFonts w:ascii="Times New Roman" w:hAnsi="Times New Roman" w:cs="Times New Roman"/>
          <w:sz w:val="24"/>
          <w:szCs w:val="24"/>
        </w:rPr>
        <w:t xml:space="preserve"> </w:t>
      </w:r>
      <w:r w:rsidRPr="007A4582">
        <w:rPr>
          <w:rFonts w:ascii="Times New Roman" w:eastAsia="Times New Roman" w:hAnsi="Times New Roman" w:cs="Times New Roman"/>
          <w:sz w:val="24"/>
          <w:szCs w:val="24"/>
        </w:rPr>
        <w:t>ВЫСШЕГО ПРОФЕССИОНАЛЬНОГО ОБРАЗОВАНИЯ</w:t>
      </w:r>
    </w:p>
    <w:p w:rsidR="00E14FB6" w:rsidRPr="008F359F" w:rsidRDefault="00E14FB6" w:rsidP="00E14FB6">
      <w:pPr>
        <w:suppressAutoHyphens/>
        <w:spacing w:line="360" w:lineRule="auto"/>
        <w:jc w:val="center"/>
        <w:rPr>
          <w:rFonts w:ascii="Times New Roman" w:eastAsia="Times New Roman" w:hAnsi="Times New Roman" w:cs="Times New Roman"/>
          <w:b/>
          <w:sz w:val="28"/>
          <w:szCs w:val="28"/>
        </w:rPr>
      </w:pPr>
      <w:r w:rsidRPr="008F359F">
        <w:rPr>
          <w:rFonts w:ascii="Times New Roman" w:eastAsia="Times New Roman" w:hAnsi="Times New Roman" w:cs="Times New Roman"/>
          <w:b/>
          <w:sz w:val="28"/>
          <w:szCs w:val="28"/>
        </w:rPr>
        <w:t>ФИНАНСОВЫЙ УНИВЕРСИТЕТ</w:t>
      </w:r>
      <w:r w:rsidRPr="008F359F">
        <w:rPr>
          <w:rFonts w:ascii="Times New Roman" w:hAnsi="Times New Roman" w:cs="Times New Roman"/>
          <w:b/>
          <w:sz w:val="28"/>
          <w:szCs w:val="28"/>
        </w:rPr>
        <w:t xml:space="preserve"> </w:t>
      </w:r>
      <w:r w:rsidRPr="008F359F">
        <w:rPr>
          <w:rFonts w:ascii="Times New Roman" w:eastAsia="Times New Roman" w:hAnsi="Times New Roman" w:cs="Times New Roman"/>
          <w:b/>
          <w:sz w:val="28"/>
          <w:szCs w:val="28"/>
        </w:rPr>
        <w:t>ПРИ ПРАВИТЕЛЬСТВЕ РОССИЙСКОЙ ФЕДЕРАЦИИ</w:t>
      </w:r>
    </w:p>
    <w:p w:rsidR="00E14FB6" w:rsidRPr="00E14FB6" w:rsidRDefault="00E14FB6" w:rsidP="00E14FB6">
      <w:pPr>
        <w:suppressAutoHyphens/>
        <w:spacing w:line="360" w:lineRule="auto"/>
        <w:jc w:val="center"/>
        <w:rPr>
          <w:rFonts w:ascii="Times New Roman" w:eastAsia="Times New Roman" w:hAnsi="Times New Roman" w:cs="Times New Roman"/>
          <w:b/>
          <w:bCs/>
          <w:sz w:val="28"/>
          <w:szCs w:val="28"/>
        </w:rPr>
      </w:pPr>
      <w:r w:rsidRPr="008F359F">
        <w:rPr>
          <w:rFonts w:ascii="Times New Roman" w:eastAsia="Times New Roman" w:hAnsi="Times New Roman" w:cs="Times New Roman"/>
          <w:b/>
          <w:sz w:val="28"/>
          <w:szCs w:val="28"/>
        </w:rPr>
        <w:t>ОМСКИЙ ФИЛИАЛ</w:t>
      </w:r>
    </w:p>
    <w:p w:rsidR="00E14FB6" w:rsidRPr="007A4582" w:rsidRDefault="00E14FB6" w:rsidP="00E14FB6">
      <w:pPr>
        <w:suppressAutoHyphens/>
        <w:spacing w:line="360" w:lineRule="auto"/>
        <w:jc w:val="center"/>
        <w:rPr>
          <w:rFonts w:ascii="Times New Roman" w:hAnsi="Times New Roman" w:cs="Times New Roman"/>
          <w:sz w:val="32"/>
          <w:szCs w:val="32"/>
        </w:rPr>
      </w:pPr>
      <w:r w:rsidRPr="007A4582">
        <w:rPr>
          <w:rFonts w:ascii="Times New Roman" w:eastAsia="Times New Roman" w:hAnsi="Times New Roman" w:cs="Times New Roman"/>
          <w:sz w:val="32"/>
          <w:szCs w:val="32"/>
        </w:rPr>
        <w:t xml:space="preserve">Кафедра </w:t>
      </w:r>
      <w:r w:rsidRPr="007A4582">
        <w:rPr>
          <w:rFonts w:ascii="Times New Roman" w:hAnsi="Times New Roman" w:cs="Times New Roman"/>
          <w:sz w:val="32"/>
          <w:szCs w:val="32"/>
        </w:rPr>
        <w:t>«Экономики, менеджмента и маркетинга»</w:t>
      </w:r>
    </w:p>
    <w:p w:rsidR="00E14FB6" w:rsidRDefault="00E14FB6" w:rsidP="00E14FB6">
      <w:pPr>
        <w:suppressAutoHyphens/>
        <w:spacing w:line="360" w:lineRule="auto"/>
        <w:rPr>
          <w:rFonts w:ascii="Calibri" w:eastAsia="Times New Roman" w:hAnsi="Calibri" w:cs="Times New Roman"/>
          <w:sz w:val="32"/>
        </w:rPr>
      </w:pPr>
    </w:p>
    <w:p w:rsidR="00E14FB6" w:rsidRPr="008F359F" w:rsidRDefault="00E14FB6" w:rsidP="00E14FB6">
      <w:pPr>
        <w:suppressAutoHyphens/>
        <w:spacing w:line="360" w:lineRule="auto"/>
        <w:jc w:val="center"/>
        <w:rPr>
          <w:rFonts w:ascii="Times New Roman" w:eastAsia="Times New Roman" w:hAnsi="Times New Roman" w:cs="Times New Roman"/>
          <w:b/>
          <w:sz w:val="32"/>
        </w:rPr>
      </w:pPr>
      <w:r w:rsidRPr="008F359F">
        <w:rPr>
          <w:rFonts w:ascii="Times New Roman" w:eastAsia="Times New Roman" w:hAnsi="Times New Roman" w:cs="Times New Roman"/>
          <w:b/>
          <w:sz w:val="32"/>
          <w:szCs w:val="32"/>
        </w:rPr>
        <w:t>К</w:t>
      </w:r>
      <w:r w:rsidRPr="008F359F">
        <w:rPr>
          <w:rFonts w:ascii="Times New Roman" w:hAnsi="Times New Roman" w:cs="Times New Roman"/>
          <w:b/>
          <w:sz w:val="32"/>
          <w:szCs w:val="32"/>
        </w:rPr>
        <w:t>онтрольная</w:t>
      </w:r>
      <w:r w:rsidRPr="008F359F">
        <w:rPr>
          <w:rFonts w:ascii="Times New Roman" w:eastAsia="Times New Roman" w:hAnsi="Times New Roman" w:cs="Times New Roman"/>
          <w:b/>
          <w:sz w:val="32"/>
          <w:szCs w:val="32"/>
        </w:rPr>
        <w:t xml:space="preserve">  работа</w:t>
      </w:r>
    </w:p>
    <w:p w:rsidR="00E14FB6" w:rsidRDefault="00E14FB6" w:rsidP="00E14FB6">
      <w:pPr>
        <w:suppressAutoHyphens/>
        <w:spacing w:line="360" w:lineRule="auto"/>
        <w:jc w:val="center"/>
        <w:rPr>
          <w:rFonts w:ascii="Times New Roman" w:eastAsia="Times New Roman" w:hAnsi="Times New Roman" w:cs="Times New Roman"/>
          <w:sz w:val="32"/>
        </w:rPr>
      </w:pPr>
      <w:r w:rsidRPr="007A4582">
        <w:rPr>
          <w:rFonts w:ascii="Times New Roman" w:eastAsia="Times New Roman" w:hAnsi="Times New Roman" w:cs="Times New Roman"/>
          <w:sz w:val="32"/>
        </w:rPr>
        <w:t>по  дисциплине:</w:t>
      </w:r>
      <w:r w:rsidRPr="007A4582">
        <w:rPr>
          <w:rFonts w:ascii="Times New Roman" w:hAnsi="Times New Roman" w:cs="Times New Roman"/>
          <w:sz w:val="32"/>
        </w:rPr>
        <w:t xml:space="preserve">  «</w:t>
      </w:r>
      <w:r>
        <w:rPr>
          <w:rFonts w:ascii="Times New Roman" w:hAnsi="Times New Roman" w:cs="Times New Roman"/>
          <w:sz w:val="32"/>
        </w:rPr>
        <w:t>Управленческие решения</w:t>
      </w:r>
      <w:r w:rsidRPr="007A4582">
        <w:rPr>
          <w:rFonts w:ascii="Times New Roman" w:eastAsia="Times New Roman" w:hAnsi="Times New Roman" w:cs="Times New Roman"/>
          <w:sz w:val="32"/>
        </w:rPr>
        <w:t>»</w:t>
      </w:r>
    </w:p>
    <w:p w:rsidR="00E14FB6" w:rsidRPr="007A4582" w:rsidRDefault="00E14FB6" w:rsidP="00E14FB6">
      <w:pPr>
        <w:suppressAutoHyphens/>
        <w:spacing w:line="360" w:lineRule="auto"/>
        <w:jc w:val="center"/>
        <w:rPr>
          <w:rFonts w:ascii="Times New Roman" w:eastAsia="Times New Roman" w:hAnsi="Times New Roman" w:cs="Times New Roman"/>
          <w:sz w:val="32"/>
        </w:rPr>
      </w:pPr>
      <w:r>
        <w:rPr>
          <w:rFonts w:ascii="Times New Roman" w:eastAsia="Times New Roman" w:hAnsi="Times New Roman" w:cs="Times New Roman"/>
          <w:sz w:val="32"/>
        </w:rPr>
        <w:t>на тему: «Особенности разработки управленческого решения в условиях неопределенности и риска»</w:t>
      </w:r>
    </w:p>
    <w:p w:rsidR="00E14FB6" w:rsidRPr="007A4582" w:rsidRDefault="00E14FB6" w:rsidP="00E14FB6">
      <w:pPr>
        <w:suppressAutoHyphens/>
        <w:spacing w:line="360" w:lineRule="auto"/>
        <w:jc w:val="center"/>
        <w:rPr>
          <w:rFonts w:ascii="Times New Roman" w:eastAsia="Times New Roman" w:hAnsi="Times New Roman" w:cs="Times New Roman"/>
          <w:sz w:val="32"/>
        </w:rPr>
      </w:pPr>
      <w:r w:rsidRPr="007A4582">
        <w:rPr>
          <w:rFonts w:ascii="Times New Roman" w:hAnsi="Times New Roman" w:cs="Times New Roman"/>
          <w:sz w:val="32"/>
        </w:rPr>
        <w:t>В</w:t>
      </w:r>
      <w:r w:rsidRPr="007A4582">
        <w:rPr>
          <w:rFonts w:ascii="Times New Roman" w:eastAsia="Times New Roman" w:hAnsi="Times New Roman" w:cs="Times New Roman"/>
          <w:sz w:val="32"/>
        </w:rPr>
        <w:t>ариант №8</w:t>
      </w:r>
    </w:p>
    <w:p w:rsidR="00E14FB6" w:rsidRPr="006F264F" w:rsidRDefault="00E14FB6" w:rsidP="00E14FB6">
      <w:pPr>
        <w:pStyle w:val="3"/>
        <w:suppressAutoHyphens/>
        <w:spacing w:after="0" w:line="360" w:lineRule="auto"/>
        <w:jc w:val="left"/>
        <w:rPr>
          <w:sz w:val="28"/>
          <w:szCs w:val="28"/>
        </w:rPr>
      </w:pPr>
    </w:p>
    <w:p w:rsidR="00E14FB6" w:rsidRDefault="00E14FB6" w:rsidP="00E14FB6">
      <w:pPr>
        <w:suppressAutoHyphens/>
        <w:spacing w:line="360" w:lineRule="auto"/>
        <w:jc w:val="both"/>
        <w:rPr>
          <w:rFonts w:ascii="Calibri" w:eastAsia="Times New Roman" w:hAnsi="Calibri" w:cs="Times New Roman"/>
          <w:sz w:val="32"/>
        </w:rPr>
      </w:pPr>
    </w:p>
    <w:p w:rsidR="00E14FB6" w:rsidRPr="007A4582" w:rsidRDefault="00E14FB6" w:rsidP="00E14FB6">
      <w:pPr>
        <w:spacing w:line="360" w:lineRule="auto"/>
        <w:jc w:val="right"/>
        <w:rPr>
          <w:rFonts w:ascii="Times New Roman" w:eastAsia="Times New Roman" w:hAnsi="Times New Roman" w:cs="Times New Roman"/>
          <w:sz w:val="28"/>
          <w:szCs w:val="28"/>
        </w:rPr>
      </w:pPr>
      <w:r w:rsidRPr="007A4582">
        <w:rPr>
          <w:rFonts w:ascii="Times New Roman" w:eastAsia="Times New Roman" w:hAnsi="Times New Roman" w:cs="Times New Roman"/>
          <w:sz w:val="28"/>
          <w:szCs w:val="28"/>
        </w:rPr>
        <w:t xml:space="preserve">                                                         Выполнил: </w:t>
      </w:r>
    </w:p>
    <w:p w:rsidR="00E14FB6" w:rsidRPr="007A4582" w:rsidRDefault="00E14FB6" w:rsidP="00E14FB6">
      <w:pPr>
        <w:spacing w:line="360" w:lineRule="auto"/>
        <w:jc w:val="right"/>
        <w:rPr>
          <w:rFonts w:ascii="Times New Roman" w:eastAsia="Times New Roman" w:hAnsi="Times New Roman" w:cs="Times New Roman"/>
          <w:sz w:val="28"/>
          <w:szCs w:val="28"/>
        </w:rPr>
      </w:pPr>
      <w:r w:rsidRPr="007A4582">
        <w:rPr>
          <w:rFonts w:ascii="Times New Roman" w:eastAsia="Times New Roman" w:hAnsi="Times New Roman" w:cs="Times New Roman"/>
          <w:sz w:val="28"/>
          <w:szCs w:val="28"/>
        </w:rPr>
        <w:t xml:space="preserve">                                                      Специальность: </w:t>
      </w:r>
    </w:p>
    <w:p w:rsidR="00E14FB6" w:rsidRPr="007A4582" w:rsidRDefault="00E14FB6" w:rsidP="00E14FB6">
      <w:pPr>
        <w:spacing w:line="360" w:lineRule="auto"/>
        <w:ind w:right="175"/>
        <w:jc w:val="right"/>
        <w:rPr>
          <w:rFonts w:ascii="Times New Roman" w:eastAsia="Times New Roman" w:hAnsi="Times New Roman" w:cs="Times New Roman"/>
          <w:i/>
          <w:sz w:val="28"/>
          <w:szCs w:val="28"/>
        </w:rPr>
      </w:pPr>
      <w:r w:rsidRPr="007A4582">
        <w:rPr>
          <w:rFonts w:ascii="Times New Roman" w:eastAsia="Times New Roman" w:hAnsi="Times New Roman" w:cs="Times New Roman"/>
          <w:sz w:val="28"/>
          <w:szCs w:val="28"/>
        </w:rPr>
        <w:t xml:space="preserve">                                      Курс: </w:t>
      </w:r>
    </w:p>
    <w:p w:rsidR="00E14FB6" w:rsidRDefault="00E14FB6" w:rsidP="00E14FB6">
      <w:pPr>
        <w:spacing w:line="360" w:lineRule="auto"/>
        <w:jc w:val="right"/>
        <w:rPr>
          <w:sz w:val="28"/>
          <w:szCs w:val="28"/>
        </w:rPr>
      </w:pPr>
      <w:r w:rsidRPr="007A4582">
        <w:rPr>
          <w:rFonts w:ascii="Times New Roman" w:eastAsia="Times New Roman" w:hAnsi="Times New Roman" w:cs="Times New Roman"/>
          <w:sz w:val="28"/>
          <w:szCs w:val="28"/>
        </w:rPr>
        <w:t xml:space="preserve"> Проверил</w:t>
      </w:r>
    </w:p>
    <w:p w:rsidR="00E14FB6" w:rsidRDefault="00E14FB6" w:rsidP="00E14FB6">
      <w:pPr>
        <w:spacing w:line="360" w:lineRule="auto"/>
        <w:rPr>
          <w:rFonts w:ascii="Calibri" w:eastAsia="Times New Roman" w:hAnsi="Calibri" w:cs="Times New Roman"/>
          <w:sz w:val="28"/>
          <w:szCs w:val="28"/>
        </w:rPr>
      </w:pPr>
    </w:p>
    <w:p w:rsidR="00E14FB6" w:rsidRDefault="00E14FB6" w:rsidP="00E14FB6">
      <w:pPr>
        <w:spacing w:line="360" w:lineRule="auto"/>
        <w:rPr>
          <w:rFonts w:ascii="Calibri" w:eastAsia="Times New Roman" w:hAnsi="Calibri" w:cs="Times New Roman"/>
          <w:sz w:val="28"/>
          <w:szCs w:val="28"/>
        </w:rPr>
      </w:pPr>
    </w:p>
    <w:p w:rsidR="00EC79B2" w:rsidRPr="00D40C21" w:rsidRDefault="00EC79B2" w:rsidP="00E14FB6">
      <w:pPr>
        <w:spacing w:line="360" w:lineRule="auto"/>
        <w:rPr>
          <w:rFonts w:ascii="Calibri" w:eastAsia="Times New Roman" w:hAnsi="Calibri" w:cs="Times New Roman"/>
          <w:sz w:val="28"/>
          <w:szCs w:val="28"/>
        </w:rPr>
      </w:pPr>
    </w:p>
    <w:p w:rsidR="00E14FB6" w:rsidRPr="008F359F" w:rsidRDefault="00E14FB6" w:rsidP="00E14FB6">
      <w:pPr>
        <w:suppressAutoHyphens/>
        <w:spacing w:line="360" w:lineRule="auto"/>
        <w:jc w:val="center"/>
        <w:rPr>
          <w:rFonts w:ascii="Times New Roman" w:hAnsi="Times New Roman" w:cs="Times New Roman"/>
          <w:sz w:val="28"/>
          <w:szCs w:val="28"/>
        </w:rPr>
      </w:pPr>
      <w:r w:rsidRPr="008F359F">
        <w:rPr>
          <w:rFonts w:ascii="Times New Roman" w:hAnsi="Times New Roman" w:cs="Times New Roman"/>
          <w:sz w:val="28"/>
          <w:szCs w:val="28"/>
        </w:rPr>
        <w:t>Омск 2014</w:t>
      </w:r>
      <w:r w:rsidRPr="008F359F">
        <w:rPr>
          <w:rFonts w:ascii="Times New Roman" w:eastAsia="Times New Roman" w:hAnsi="Times New Roman" w:cs="Times New Roman"/>
          <w:sz w:val="28"/>
          <w:szCs w:val="28"/>
        </w:rPr>
        <w:t xml:space="preserve"> год</w:t>
      </w:r>
    </w:p>
    <w:p w:rsidR="00842619" w:rsidRDefault="00136DAD" w:rsidP="00136DAD">
      <w:pPr>
        <w:jc w:val="center"/>
        <w:rPr>
          <w:rFonts w:ascii="Times New Roman" w:hAnsi="Times New Roman" w:cs="Times New Roman"/>
          <w:b/>
          <w:sz w:val="28"/>
          <w:szCs w:val="28"/>
        </w:rPr>
      </w:pPr>
      <w:r w:rsidRPr="00136DAD">
        <w:rPr>
          <w:rFonts w:ascii="Times New Roman" w:hAnsi="Times New Roman" w:cs="Times New Roman"/>
          <w:b/>
          <w:sz w:val="28"/>
          <w:szCs w:val="28"/>
        </w:rPr>
        <w:lastRenderedPageBreak/>
        <w:t>Содержание</w:t>
      </w:r>
    </w:p>
    <w:sdt>
      <w:sdtPr>
        <w:rPr>
          <w:rFonts w:asciiTheme="minorHAnsi" w:eastAsiaTheme="minorEastAsia" w:hAnsiTheme="minorHAnsi" w:cstheme="minorBidi"/>
          <w:b w:val="0"/>
          <w:bCs w:val="0"/>
          <w:color w:val="auto"/>
          <w:sz w:val="22"/>
          <w:szCs w:val="22"/>
          <w:lang w:eastAsia="ru-RU"/>
        </w:rPr>
        <w:id w:val="7982400"/>
        <w:docPartObj>
          <w:docPartGallery w:val="Table of Contents"/>
          <w:docPartUnique/>
        </w:docPartObj>
      </w:sdtPr>
      <w:sdtContent>
        <w:p w:rsidR="00584FE4" w:rsidRDefault="00584FE4">
          <w:pPr>
            <w:pStyle w:val="af"/>
          </w:pPr>
        </w:p>
        <w:p w:rsidR="00025E2C" w:rsidRPr="00025E2C" w:rsidRDefault="00864798">
          <w:pPr>
            <w:pStyle w:val="11"/>
            <w:tabs>
              <w:tab w:val="right" w:leader="dot" w:pos="9345"/>
            </w:tabs>
            <w:rPr>
              <w:rFonts w:ascii="Times New Roman" w:hAnsi="Times New Roman" w:cs="Times New Roman"/>
              <w:noProof/>
              <w:sz w:val="32"/>
              <w:szCs w:val="32"/>
            </w:rPr>
          </w:pPr>
          <w:r w:rsidRPr="00025E2C">
            <w:rPr>
              <w:rFonts w:ascii="Times New Roman" w:hAnsi="Times New Roman" w:cs="Times New Roman"/>
              <w:sz w:val="32"/>
              <w:szCs w:val="32"/>
            </w:rPr>
            <w:fldChar w:fldCharType="begin"/>
          </w:r>
          <w:r w:rsidR="00584FE4" w:rsidRPr="00025E2C">
            <w:rPr>
              <w:rFonts w:ascii="Times New Roman" w:hAnsi="Times New Roman" w:cs="Times New Roman"/>
              <w:sz w:val="32"/>
              <w:szCs w:val="32"/>
            </w:rPr>
            <w:instrText xml:space="preserve"> TOC \o "1-3" \h \z \u </w:instrText>
          </w:r>
          <w:r w:rsidRPr="00025E2C">
            <w:rPr>
              <w:rFonts w:ascii="Times New Roman" w:hAnsi="Times New Roman" w:cs="Times New Roman"/>
              <w:sz w:val="32"/>
              <w:szCs w:val="32"/>
            </w:rPr>
            <w:fldChar w:fldCharType="separate"/>
          </w:r>
          <w:hyperlink w:anchor="_Toc379365630" w:history="1">
            <w:r w:rsidR="00025E2C" w:rsidRPr="00025E2C">
              <w:rPr>
                <w:rStyle w:val="af0"/>
                <w:rFonts w:ascii="Times New Roman" w:hAnsi="Times New Roman" w:cs="Times New Roman"/>
                <w:noProof/>
                <w:sz w:val="32"/>
                <w:szCs w:val="32"/>
              </w:rPr>
              <w:t>Анализ внешней среды, её влияние на реализацию решений.</w:t>
            </w:r>
            <w:r w:rsidR="00025E2C" w:rsidRPr="00025E2C">
              <w:rPr>
                <w:rFonts w:ascii="Times New Roman" w:hAnsi="Times New Roman" w:cs="Times New Roman"/>
                <w:noProof/>
                <w:webHidden/>
                <w:sz w:val="32"/>
                <w:szCs w:val="32"/>
              </w:rPr>
              <w:tab/>
            </w:r>
            <w:r w:rsidRPr="00025E2C">
              <w:rPr>
                <w:rFonts w:ascii="Times New Roman" w:hAnsi="Times New Roman" w:cs="Times New Roman"/>
                <w:noProof/>
                <w:webHidden/>
                <w:sz w:val="32"/>
                <w:szCs w:val="32"/>
              </w:rPr>
              <w:fldChar w:fldCharType="begin"/>
            </w:r>
            <w:r w:rsidR="00025E2C" w:rsidRPr="00025E2C">
              <w:rPr>
                <w:rFonts w:ascii="Times New Roman" w:hAnsi="Times New Roman" w:cs="Times New Roman"/>
                <w:noProof/>
                <w:webHidden/>
                <w:sz w:val="32"/>
                <w:szCs w:val="32"/>
              </w:rPr>
              <w:instrText xml:space="preserve"> PAGEREF _Toc379365630 \h </w:instrText>
            </w:r>
            <w:r w:rsidRPr="00025E2C">
              <w:rPr>
                <w:rFonts w:ascii="Times New Roman" w:hAnsi="Times New Roman" w:cs="Times New Roman"/>
                <w:noProof/>
                <w:webHidden/>
                <w:sz w:val="32"/>
                <w:szCs w:val="32"/>
              </w:rPr>
            </w:r>
            <w:r w:rsidRPr="00025E2C">
              <w:rPr>
                <w:rFonts w:ascii="Times New Roman" w:hAnsi="Times New Roman" w:cs="Times New Roman"/>
                <w:noProof/>
                <w:webHidden/>
                <w:sz w:val="32"/>
                <w:szCs w:val="32"/>
              </w:rPr>
              <w:fldChar w:fldCharType="separate"/>
            </w:r>
            <w:r w:rsidR="000516B2">
              <w:rPr>
                <w:rFonts w:ascii="Times New Roman" w:hAnsi="Times New Roman" w:cs="Times New Roman"/>
                <w:noProof/>
                <w:webHidden/>
                <w:sz w:val="32"/>
                <w:szCs w:val="32"/>
              </w:rPr>
              <w:t>2</w:t>
            </w:r>
            <w:r w:rsidRPr="00025E2C">
              <w:rPr>
                <w:rFonts w:ascii="Times New Roman" w:hAnsi="Times New Roman" w:cs="Times New Roman"/>
                <w:noProof/>
                <w:webHidden/>
                <w:sz w:val="32"/>
                <w:szCs w:val="32"/>
              </w:rPr>
              <w:fldChar w:fldCharType="end"/>
            </w:r>
          </w:hyperlink>
        </w:p>
        <w:p w:rsidR="00025E2C" w:rsidRPr="00025E2C" w:rsidRDefault="00864798">
          <w:pPr>
            <w:pStyle w:val="11"/>
            <w:tabs>
              <w:tab w:val="right" w:leader="dot" w:pos="9345"/>
            </w:tabs>
            <w:rPr>
              <w:rFonts w:ascii="Times New Roman" w:hAnsi="Times New Roman" w:cs="Times New Roman"/>
              <w:noProof/>
              <w:sz w:val="32"/>
              <w:szCs w:val="32"/>
            </w:rPr>
          </w:pPr>
          <w:hyperlink w:anchor="_Toc379365631" w:history="1">
            <w:r w:rsidR="00025E2C" w:rsidRPr="00025E2C">
              <w:rPr>
                <w:rStyle w:val="af0"/>
                <w:rFonts w:ascii="Times New Roman" w:hAnsi="Times New Roman" w:cs="Times New Roman"/>
                <w:noProof/>
                <w:sz w:val="32"/>
                <w:szCs w:val="32"/>
              </w:rPr>
              <w:t>Методы снижения и ограничения уровня риска.</w:t>
            </w:r>
            <w:r w:rsidR="00025E2C" w:rsidRPr="00025E2C">
              <w:rPr>
                <w:rFonts w:ascii="Times New Roman" w:hAnsi="Times New Roman" w:cs="Times New Roman"/>
                <w:noProof/>
                <w:webHidden/>
                <w:sz w:val="32"/>
                <w:szCs w:val="32"/>
              </w:rPr>
              <w:tab/>
            </w:r>
            <w:r w:rsidRPr="00025E2C">
              <w:rPr>
                <w:rFonts w:ascii="Times New Roman" w:hAnsi="Times New Roman" w:cs="Times New Roman"/>
                <w:noProof/>
                <w:webHidden/>
                <w:sz w:val="32"/>
                <w:szCs w:val="32"/>
              </w:rPr>
              <w:fldChar w:fldCharType="begin"/>
            </w:r>
            <w:r w:rsidR="00025E2C" w:rsidRPr="00025E2C">
              <w:rPr>
                <w:rFonts w:ascii="Times New Roman" w:hAnsi="Times New Roman" w:cs="Times New Roman"/>
                <w:noProof/>
                <w:webHidden/>
                <w:sz w:val="32"/>
                <w:szCs w:val="32"/>
              </w:rPr>
              <w:instrText xml:space="preserve"> PAGEREF _Toc379365631 \h </w:instrText>
            </w:r>
            <w:r w:rsidRPr="00025E2C">
              <w:rPr>
                <w:rFonts w:ascii="Times New Roman" w:hAnsi="Times New Roman" w:cs="Times New Roman"/>
                <w:noProof/>
                <w:webHidden/>
                <w:sz w:val="32"/>
                <w:szCs w:val="32"/>
              </w:rPr>
            </w:r>
            <w:r w:rsidRPr="00025E2C">
              <w:rPr>
                <w:rFonts w:ascii="Times New Roman" w:hAnsi="Times New Roman" w:cs="Times New Roman"/>
                <w:noProof/>
                <w:webHidden/>
                <w:sz w:val="32"/>
                <w:szCs w:val="32"/>
              </w:rPr>
              <w:fldChar w:fldCharType="separate"/>
            </w:r>
            <w:r w:rsidR="000516B2">
              <w:rPr>
                <w:rFonts w:ascii="Times New Roman" w:hAnsi="Times New Roman" w:cs="Times New Roman"/>
                <w:noProof/>
                <w:webHidden/>
                <w:sz w:val="32"/>
                <w:szCs w:val="32"/>
              </w:rPr>
              <w:t>9</w:t>
            </w:r>
            <w:r w:rsidRPr="00025E2C">
              <w:rPr>
                <w:rFonts w:ascii="Times New Roman" w:hAnsi="Times New Roman" w:cs="Times New Roman"/>
                <w:noProof/>
                <w:webHidden/>
                <w:sz w:val="32"/>
                <w:szCs w:val="32"/>
              </w:rPr>
              <w:fldChar w:fldCharType="end"/>
            </w:r>
          </w:hyperlink>
        </w:p>
        <w:p w:rsidR="00025E2C" w:rsidRPr="00025E2C" w:rsidRDefault="00864798">
          <w:pPr>
            <w:pStyle w:val="11"/>
            <w:tabs>
              <w:tab w:val="right" w:leader="dot" w:pos="9345"/>
            </w:tabs>
            <w:rPr>
              <w:rFonts w:ascii="Times New Roman" w:hAnsi="Times New Roman" w:cs="Times New Roman"/>
              <w:noProof/>
              <w:sz w:val="32"/>
              <w:szCs w:val="32"/>
            </w:rPr>
          </w:pPr>
          <w:hyperlink w:anchor="_Toc379365632" w:history="1">
            <w:r w:rsidR="00025E2C" w:rsidRPr="00025E2C">
              <w:rPr>
                <w:rStyle w:val="af0"/>
                <w:rFonts w:ascii="Times New Roman" w:hAnsi="Times New Roman" w:cs="Times New Roman"/>
                <w:noProof/>
                <w:sz w:val="32"/>
                <w:szCs w:val="32"/>
              </w:rPr>
              <w:t>Тесты</w:t>
            </w:r>
            <w:r w:rsidR="00025E2C" w:rsidRPr="00025E2C">
              <w:rPr>
                <w:rFonts w:ascii="Times New Roman" w:hAnsi="Times New Roman" w:cs="Times New Roman"/>
                <w:noProof/>
                <w:webHidden/>
                <w:sz w:val="32"/>
                <w:szCs w:val="32"/>
              </w:rPr>
              <w:tab/>
            </w:r>
            <w:r w:rsidRPr="00025E2C">
              <w:rPr>
                <w:rFonts w:ascii="Times New Roman" w:hAnsi="Times New Roman" w:cs="Times New Roman"/>
                <w:noProof/>
                <w:webHidden/>
                <w:sz w:val="32"/>
                <w:szCs w:val="32"/>
              </w:rPr>
              <w:fldChar w:fldCharType="begin"/>
            </w:r>
            <w:r w:rsidR="00025E2C" w:rsidRPr="00025E2C">
              <w:rPr>
                <w:rFonts w:ascii="Times New Roman" w:hAnsi="Times New Roman" w:cs="Times New Roman"/>
                <w:noProof/>
                <w:webHidden/>
                <w:sz w:val="32"/>
                <w:szCs w:val="32"/>
              </w:rPr>
              <w:instrText xml:space="preserve"> PAGEREF _Toc379365632 \h </w:instrText>
            </w:r>
            <w:r w:rsidRPr="00025E2C">
              <w:rPr>
                <w:rFonts w:ascii="Times New Roman" w:hAnsi="Times New Roman" w:cs="Times New Roman"/>
                <w:noProof/>
                <w:webHidden/>
                <w:sz w:val="32"/>
                <w:szCs w:val="32"/>
              </w:rPr>
            </w:r>
            <w:r w:rsidRPr="00025E2C">
              <w:rPr>
                <w:rFonts w:ascii="Times New Roman" w:hAnsi="Times New Roman" w:cs="Times New Roman"/>
                <w:noProof/>
                <w:webHidden/>
                <w:sz w:val="32"/>
                <w:szCs w:val="32"/>
              </w:rPr>
              <w:fldChar w:fldCharType="separate"/>
            </w:r>
            <w:r w:rsidR="000516B2">
              <w:rPr>
                <w:rFonts w:ascii="Times New Roman" w:hAnsi="Times New Roman" w:cs="Times New Roman"/>
                <w:noProof/>
                <w:webHidden/>
                <w:sz w:val="32"/>
                <w:szCs w:val="32"/>
              </w:rPr>
              <w:t>14</w:t>
            </w:r>
            <w:r w:rsidRPr="00025E2C">
              <w:rPr>
                <w:rFonts w:ascii="Times New Roman" w:hAnsi="Times New Roman" w:cs="Times New Roman"/>
                <w:noProof/>
                <w:webHidden/>
                <w:sz w:val="32"/>
                <w:szCs w:val="32"/>
              </w:rPr>
              <w:fldChar w:fldCharType="end"/>
            </w:r>
          </w:hyperlink>
        </w:p>
        <w:p w:rsidR="00025E2C" w:rsidRPr="00025E2C" w:rsidRDefault="00864798">
          <w:pPr>
            <w:pStyle w:val="11"/>
            <w:tabs>
              <w:tab w:val="right" w:leader="dot" w:pos="9345"/>
            </w:tabs>
            <w:rPr>
              <w:rFonts w:ascii="Times New Roman" w:hAnsi="Times New Roman" w:cs="Times New Roman"/>
              <w:noProof/>
              <w:sz w:val="32"/>
              <w:szCs w:val="32"/>
            </w:rPr>
          </w:pPr>
          <w:hyperlink w:anchor="_Toc379365633" w:history="1">
            <w:r w:rsidR="00025E2C" w:rsidRPr="00025E2C">
              <w:rPr>
                <w:rStyle w:val="af0"/>
                <w:rFonts w:ascii="Times New Roman" w:hAnsi="Times New Roman" w:cs="Times New Roman"/>
                <w:noProof/>
                <w:sz w:val="32"/>
                <w:szCs w:val="32"/>
              </w:rPr>
              <w:t>Список литературы</w:t>
            </w:r>
            <w:r w:rsidR="00025E2C" w:rsidRPr="00025E2C">
              <w:rPr>
                <w:rFonts w:ascii="Times New Roman" w:hAnsi="Times New Roman" w:cs="Times New Roman"/>
                <w:noProof/>
                <w:webHidden/>
                <w:sz w:val="32"/>
                <w:szCs w:val="32"/>
              </w:rPr>
              <w:tab/>
            </w:r>
            <w:r w:rsidRPr="00025E2C">
              <w:rPr>
                <w:rFonts w:ascii="Times New Roman" w:hAnsi="Times New Roman" w:cs="Times New Roman"/>
                <w:noProof/>
                <w:webHidden/>
                <w:sz w:val="32"/>
                <w:szCs w:val="32"/>
              </w:rPr>
              <w:fldChar w:fldCharType="begin"/>
            </w:r>
            <w:r w:rsidR="00025E2C" w:rsidRPr="00025E2C">
              <w:rPr>
                <w:rFonts w:ascii="Times New Roman" w:hAnsi="Times New Roman" w:cs="Times New Roman"/>
                <w:noProof/>
                <w:webHidden/>
                <w:sz w:val="32"/>
                <w:szCs w:val="32"/>
              </w:rPr>
              <w:instrText xml:space="preserve"> PAGEREF _Toc379365633 \h </w:instrText>
            </w:r>
            <w:r w:rsidRPr="00025E2C">
              <w:rPr>
                <w:rFonts w:ascii="Times New Roman" w:hAnsi="Times New Roman" w:cs="Times New Roman"/>
                <w:noProof/>
                <w:webHidden/>
                <w:sz w:val="32"/>
                <w:szCs w:val="32"/>
              </w:rPr>
            </w:r>
            <w:r w:rsidRPr="00025E2C">
              <w:rPr>
                <w:rFonts w:ascii="Times New Roman" w:hAnsi="Times New Roman" w:cs="Times New Roman"/>
                <w:noProof/>
                <w:webHidden/>
                <w:sz w:val="32"/>
                <w:szCs w:val="32"/>
              </w:rPr>
              <w:fldChar w:fldCharType="separate"/>
            </w:r>
            <w:r w:rsidR="000516B2">
              <w:rPr>
                <w:rFonts w:ascii="Times New Roman" w:hAnsi="Times New Roman" w:cs="Times New Roman"/>
                <w:noProof/>
                <w:webHidden/>
                <w:sz w:val="32"/>
                <w:szCs w:val="32"/>
              </w:rPr>
              <w:t>15</w:t>
            </w:r>
            <w:r w:rsidRPr="00025E2C">
              <w:rPr>
                <w:rFonts w:ascii="Times New Roman" w:hAnsi="Times New Roman" w:cs="Times New Roman"/>
                <w:noProof/>
                <w:webHidden/>
                <w:sz w:val="32"/>
                <w:szCs w:val="32"/>
              </w:rPr>
              <w:fldChar w:fldCharType="end"/>
            </w:r>
          </w:hyperlink>
        </w:p>
        <w:p w:rsidR="00584FE4" w:rsidRDefault="00864798">
          <w:r w:rsidRPr="00025E2C">
            <w:rPr>
              <w:rFonts w:ascii="Times New Roman" w:hAnsi="Times New Roman" w:cs="Times New Roman"/>
              <w:sz w:val="32"/>
              <w:szCs w:val="32"/>
            </w:rPr>
            <w:fldChar w:fldCharType="end"/>
          </w:r>
        </w:p>
      </w:sdtContent>
    </w:sdt>
    <w:p w:rsidR="00136DAD" w:rsidRDefault="00136DAD" w:rsidP="00136DAD">
      <w:pPr>
        <w:jc w:val="center"/>
        <w:rPr>
          <w:rFonts w:ascii="Times New Roman" w:hAnsi="Times New Roman" w:cs="Times New Roman"/>
          <w:b/>
          <w:sz w:val="28"/>
          <w:szCs w:val="28"/>
        </w:rPr>
      </w:pPr>
    </w:p>
    <w:p w:rsidR="00136DAD" w:rsidRDefault="00136DAD" w:rsidP="00136DAD">
      <w:pPr>
        <w:jc w:val="center"/>
        <w:rPr>
          <w:rFonts w:ascii="Times New Roman" w:hAnsi="Times New Roman" w:cs="Times New Roman"/>
          <w:b/>
          <w:sz w:val="28"/>
          <w:szCs w:val="28"/>
        </w:rPr>
      </w:pPr>
    </w:p>
    <w:p w:rsidR="00136DAD" w:rsidRDefault="00136DAD" w:rsidP="00136DAD">
      <w:pPr>
        <w:jc w:val="center"/>
        <w:rPr>
          <w:rFonts w:ascii="Times New Roman" w:hAnsi="Times New Roman" w:cs="Times New Roman"/>
          <w:b/>
          <w:sz w:val="28"/>
          <w:szCs w:val="28"/>
        </w:rPr>
      </w:pPr>
    </w:p>
    <w:p w:rsidR="00136DAD" w:rsidRDefault="00136DAD" w:rsidP="00136DAD">
      <w:pPr>
        <w:jc w:val="center"/>
        <w:rPr>
          <w:rFonts w:ascii="Times New Roman" w:hAnsi="Times New Roman" w:cs="Times New Roman"/>
          <w:b/>
          <w:sz w:val="28"/>
          <w:szCs w:val="28"/>
        </w:rPr>
      </w:pPr>
    </w:p>
    <w:p w:rsidR="00136DAD" w:rsidRDefault="00136DAD" w:rsidP="00136DAD">
      <w:pPr>
        <w:jc w:val="center"/>
        <w:rPr>
          <w:rFonts w:ascii="Times New Roman" w:hAnsi="Times New Roman" w:cs="Times New Roman"/>
          <w:b/>
          <w:sz w:val="28"/>
          <w:szCs w:val="28"/>
        </w:rPr>
      </w:pPr>
    </w:p>
    <w:p w:rsidR="00136DAD" w:rsidRDefault="00136DAD" w:rsidP="00136DAD">
      <w:pPr>
        <w:jc w:val="center"/>
        <w:rPr>
          <w:rFonts w:ascii="Times New Roman" w:hAnsi="Times New Roman" w:cs="Times New Roman"/>
          <w:b/>
          <w:sz w:val="28"/>
          <w:szCs w:val="28"/>
        </w:rPr>
      </w:pPr>
    </w:p>
    <w:p w:rsidR="00136DAD" w:rsidRDefault="00136DAD" w:rsidP="00136DAD">
      <w:pPr>
        <w:jc w:val="center"/>
        <w:rPr>
          <w:rFonts w:ascii="Times New Roman" w:hAnsi="Times New Roman" w:cs="Times New Roman"/>
          <w:b/>
          <w:sz w:val="28"/>
          <w:szCs w:val="28"/>
        </w:rPr>
      </w:pPr>
    </w:p>
    <w:p w:rsidR="00136DAD" w:rsidRDefault="00136DAD" w:rsidP="00136DAD">
      <w:pPr>
        <w:jc w:val="center"/>
        <w:rPr>
          <w:rFonts w:ascii="Times New Roman" w:hAnsi="Times New Roman" w:cs="Times New Roman"/>
          <w:b/>
          <w:sz w:val="28"/>
          <w:szCs w:val="28"/>
        </w:rPr>
      </w:pPr>
    </w:p>
    <w:p w:rsidR="00136DAD" w:rsidRDefault="00136DAD" w:rsidP="00136DAD">
      <w:pPr>
        <w:jc w:val="center"/>
        <w:rPr>
          <w:rFonts w:ascii="Times New Roman" w:hAnsi="Times New Roman" w:cs="Times New Roman"/>
          <w:b/>
          <w:sz w:val="28"/>
          <w:szCs w:val="28"/>
        </w:rPr>
      </w:pPr>
    </w:p>
    <w:p w:rsidR="00136DAD" w:rsidRDefault="00136DAD" w:rsidP="00136DAD">
      <w:pPr>
        <w:jc w:val="center"/>
        <w:rPr>
          <w:rFonts w:ascii="Times New Roman" w:hAnsi="Times New Roman" w:cs="Times New Roman"/>
          <w:b/>
          <w:sz w:val="28"/>
          <w:szCs w:val="28"/>
        </w:rPr>
      </w:pPr>
    </w:p>
    <w:p w:rsidR="00136DAD" w:rsidRDefault="00136DAD" w:rsidP="00136DAD">
      <w:pPr>
        <w:jc w:val="center"/>
        <w:rPr>
          <w:rFonts w:ascii="Times New Roman" w:hAnsi="Times New Roman" w:cs="Times New Roman"/>
          <w:b/>
          <w:sz w:val="28"/>
          <w:szCs w:val="28"/>
        </w:rPr>
      </w:pPr>
    </w:p>
    <w:p w:rsidR="00136DAD" w:rsidRDefault="00136DAD" w:rsidP="00136DAD">
      <w:pPr>
        <w:jc w:val="center"/>
        <w:rPr>
          <w:rFonts w:ascii="Times New Roman" w:hAnsi="Times New Roman" w:cs="Times New Roman"/>
          <w:b/>
          <w:sz w:val="28"/>
          <w:szCs w:val="28"/>
        </w:rPr>
      </w:pPr>
    </w:p>
    <w:p w:rsidR="00136DAD" w:rsidRDefault="00136DAD" w:rsidP="00136DAD">
      <w:pPr>
        <w:jc w:val="center"/>
        <w:rPr>
          <w:rFonts w:ascii="Times New Roman" w:hAnsi="Times New Roman" w:cs="Times New Roman"/>
          <w:b/>
          <w:sz w:val="28"/>
          <w:szCs w:val="28"/>
        </w:rPr>
      </w:pPr>
    </w:p>
    <w:p w:rsidR="00136DAD" w:rsidRDefault="00136DAD" w:rsidP="00136DAD">
      <w:pPr>
        <w:jc w:val="center"/>
        <w:rPr>
          <w:rFonts w:ascii="Times New Roman" w:hAnsi="Times New Roman" w:cs="Times New Roman"/>
          <w:b/>
          <w:sz w:val="28"/>
          <w:szCs w:val="28"/>
        </w:rPr>
      </w:pPr>
    </w:p>
    <w:p w:rsidR="00136DAD" w:rsidRDefault="00136DAD" w:rsidP="00136DAD">
      <w:pPr>
        <w:jc w:val="center"/>
        <w:rPr>
          <w:rFonts w:ascii="Times New Roman" w:hAnsi="Times New Roman" w:cs="Times New Roman"/>
          <w:b/>
          <w:sz w:val="28"/>
          <w:szCs w:val="28"/>
        </w:rPr>
      </w:pPr>
    </w:p>
    <w:p w:rsidR="00136DAD" w:rsidRDefault="00136DAD" w:rsidP="00136DAD">
      <w:pPr>
        <w:jc w:val="center"/>
        <w:rPr>
          <w:rFonts w:ascii="Times New Roman" w:hAnsi="Times New Roman" w:cs="Times New Roman"/>
          <w:b/>
          <w:sz w:val="28"/>
          <w:szCs w:val="28"/>
        </w:rPr>
      </w:pPr>
    </w:p>
    <w:p w:rsidR="00136DAD" w:rsidRDefault="00136DAD" w:rsidP="00136DAD">
      <w:pPr>
        <w:jc w:val="center"/>
        <w:rPr>
          <w:rFonts w:ascii="Times New Roman" w:hAnsi="Times New Roman" w:cs="Times New Roman"/>
          <w:b/>
          <w:sz w:val="28"/>
          <w:szCs w:val="28"/>
        </w:rPr>
      </w:pPr>
    </w:p>
    <w:p w:rsidR="00786E74" w:rsidRPr="00584FE4" w:rsidRDefault="00786E74" w:rsidP="00025E2C">
      <w:pPr>
        <w:pStyle w:val="1"/>
        <w:spacing w:line="360" w:lineRule="auto"/>
        <w:jc w:val="center"/>
        <w:rPr>
          <w:rFonts w:ascii="Times New Roman" w:hAnsi="Times New Roman" w:cs="Times New Roman"/>
          <w:color w:val="auto"/>
        </w:rPr>
      </w:pPr>
      <w:bookmarkStart w:id="0" w:name="_Toc379365630"/>
      <w:r w:rsidRPr="00584FE4">
        <w:rPr>
          <w:rFonts w:ascii="Times New Roman" w:hAnsi="Times New Roman" w:cs="Times New Roman"/>
          <w:color w:val="auto"/>
        </w:rPr>
        <w:lastRenderedPageBreak/>
        <w:t>Анализ внешней среды, её влияние на реализацию решений.</w:t>
      </w:r>
      <w:bookmarkEnd w:id="0"/>
    </w:p>
    <w:p w:rsidR="00786E74" w:rsidRPr="00786E74" w:rsidRDefault="00786E74" w:rsidP="00025E2C">
      <w:pPr>
        <w:spacing w:after="120" w:line="360" w:lineRule="auto"/>
        <w:ind w:left="-142" w:firstLine="340"/>
        <w:jc w:val="both"/>
        <w:rPr>
          <w:rFonts w:ascii="Times New Roman" w:hAnsi="Times New Roman" w:cs="Times New Roman"/>
          <w:sz w:val="28"/>
          <w:szCs w:val="28"/>
        </w:rPr>
      </w:pPr>
      <w:r w:rsidRPr="00786E74">
        <w:rPr>
          <w:rFonts w:ascii="Times New Roman" w:hAnsi="Times New Roman" w:cs="Times New Roman"/>
          <w:sz w:val="28"/>
          <w:szCs w:val="28"/>
        </w:rPr>
        <w:t>Существует два основных типа систем: закрытые и открытые. Закрытая система имеет жесткие фиксированные границы, ее действия относительно независимы от среды, окружающей систему. Часы — знакомый пример закрытой системы. Взаимозависимые части часов двигаются непрерывно и очень точно, как только часы заведены или поставлена батарейка. И пока в часах имеется источник накопленной энергии, их система независима от окружающей среды.</w:t>
      </w:r>
    </w:p>
    <w:p w:rsidR="00786E74" w:rsidRPr="00786E74" w:rsidRDefault="00786E74" w:rsidP="00630B87">
      <w:pPr>
        <w:spacing w:after="120" w:line="360" w:lineRule="auto"/>
        <w:ind w:left="-142" w:firstLine="340"/>
        <w:jc w:val="both"/>
        <w:rPr>
          <w:rFonts w:ascii="Times New Roman" w:hAnsi="Times New Roman" w:cs="Times New Roman"/>
          <w:sz w:val="28"/>
          <w:szCs w:val="28"/>
        </w:rPr>
      </w:pPr>
      <w:r w:rsidRPr="00786E74">
        <w:rPr>
          <w:rFonts w:ascii="Times New Roman" w:hAnsi="Times New Roman" w:cs="Times New Roman"/>
          <w:i/>
          <w:iCs/>
          <w:sz w:val="28"/>
          <w:szCs w:val="28"/>
        </w:rPr>
        <w:t>Открытая система</w:t>
      </w:r>
      <w:r w:rsidRPr="00786E74">
        <w:rPr>
          <w:rFonts w:ascii="Times New Roman" w:hAnsi="Times New Roman" w:cs="Times New Roman"/>
          <w:sz w:val="28"/>
          <w:szCs w:val="28"/>
        </w:rPr>
        <w:t xml:space="preserve"> характеризуется взаимодействием с внешней средой. Энергия, информация, материалы — это объекты обмена с внешней средой через проницаемые границы системы. Такая система не является </w:t>
      </w:r>
      <w:proofErr w:type="spellStart"/>
      <w:r w:rsidRPr="00786E74">
        <w:rPr>
          <w:rFonts w:ascii="Times New Roman" w:hAnsi="Times New Roman" w:cs="Times New Roman"/>
          <w:sz w:val="28"/>
          <w:szCs w:val="28"/>
        </w:rPr>
        <w:t>самообеспечивающейся</w:t>
      </w:r>
      <w:proofErr w:type="spellEnd"/>
      <w:r w:rsidRPr="00786E74">
        <w:rPr>
          <w:rFonts w:ascii="Times New Roman" w:hAnsi="Times New Roman" w:cs="Times New Roman"/>
          <w:sz w:val="28"/>
          <w:szCs w:val="28"/>
        </w:rPr>
        <w:t xml:space="preserve">, она зависит от энергии, информации и материалов, поступающих извне. Кроме того, открытая система имеет способность </w:t>
      </w:r>
      <w:r w:rsidRPr="00630B87">
        <w:rPr>
          <w:rFonts w:ascii="Times New Roman" w:hAnsi="Times New Roman" w:cs="Times New Roman"/>
          <w:sz w:val="28"/>
          <w:szCs w:val="28"/>
        </w:rPr>
        <w:t>приспосабливаться</w:t>
      </w:r>
      <w:r w:rsidRPr="00786E74">
        <w:rPr>
          <w:rFonts w:ascii="Times New Roman" w:hAnsi="Times New Roman" w:cs="Times New Roman"/>
          <w:sz w:val="28"/>
          <w:szCs w:val="28"/>
        </w:rPr>
        <w:t xml:space="preserve"> к изменениям во внешней среде и должна делать это для того, чтобы продолжить свое функционирование.</w:t>
      </w:r>
    </w:p>
    <w:p w:rsidR="00786E74" w:rsidRDefault="00786E74" w:rsidP="00630B87">
      <w:pPr>
        <w:spacing w:after="0" w:line="360" w:lineRule="auto"/>
        <w:ind w:left="-142" w:firstLine="340"/>
        <w:jc w:val="both"/>
      </w:pPr>
      <w:r w:rsidRPr="00786E74">
        <w:rPr>
          <w:rFonts w:ascii="Times New Roman" w:hAnsi="Times New Roman" w:cs="Times New Roman"/>
          <w:sz w:val="28"/>
          <w:szCs w:val="28"/>
        </w:rPr>
        <w:t xml:space="preserve">Руководители в основном занимаются системами открытыми, потому что </w:t>
      </w:r>
      <w:r w:rsidRPr="00630B87">
        <w:rPr>
          <w:rFonts w:ascii="Times New Roman" w:hAnsi="Times New Roman" w:cs="Times New Roman"/>
          <w:sz w:val="28"/>
          <w:szCs w:val="28"/>
        </w:rPr>
        <w:t>все организации являются открытыми системами.</w:t>
      </w:r>
      <w:r w:rsidRPr="00786E74">
        <w:rPr>
          <w:rFonts w:ascii="Times New Roman" w:hAnsi="Times New Roman" w:cs="Times New Roman"/>
          <w:sz w:val="28"/>
          <w:szCs w:val="28"/>
        </w:rPr>
        <w:t xml:space="preserve"> Выживание любой организации зависит от внешнего мира. Даже для монастыря — чтобы действовать в течение длительного времени — необходимо, чтобы приходили люди и поступали продукты, поддерживался контакт с основавшей его церковью. Подходы, развиваемые ранними школами в управлении, не могли удовлетворить всем ситуациям, поскольку в них предполагалось, по крайней </w:t>
      </w:r>
      <w:proofErr w:type="gramStart"/>
      <w:r w:rsidRPr="00786E74">
        <w:rPr>
          <w:rFonts w:ascii="Times New Roman" w:hAnsi="Times New Roman" w:cs="Times New Roman"/>
          <w:sz w:val="28"/>
          <w:szCs w:val="28"/>
        </w:rPr>
        <w:t>мере</w:t>
      </w:r>
      <w:proofErr w:type="gramEnd"/>
      <w:r w:rsidRPr="00786E74">
        <w:rPr>
          <w:rFonts w:ascii="Times New Roman" w:hAnsi="Times New Roman" w:cs="Times New Roman"/>
          <w:sz w:val="28"/>
          <w:szCs w:val="28"/>
        </w:rPr>
        <w:t xml:space="preserve"> неявно, что организации являются закрытыми системами. Они активно не рассматривали среду в качестве важной переменной в управлении</w:t>
      </w:r>
      <w:r>
        <w:t>.</w:t>
      </w:r>
    </w:p>
    <w:p w:rsidR="00136DAD" w:rsidRDefault="00786E74" w:rsidP="00786E74">
      <w:pPr>
        <w:spacing w:line="360" w:lineRule="auto"/>
        <w:ind w:left="-142" w:firstLine="567"/>
      </w:pPr>
      <w:r>
        <w:rPr>
          <w:noProof/>
        </w:rPr>
        <w:drawing>
          <wp:inline distT="0" distB="0" distL="0" distR="0">
            <wp:extent cx="5260616" cy="127220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70493" cy="1274597"/>
                    </a:xfrm>
                    <a:prstGeom prst="rect">
                      <a:avLst/>
                    </a:prstGeom>
                    <a:noFill/>
                    <a:ln w="9525">
                      <a:noFill/>
                      <a:miter lim="800000"/>
                      <a:headEnd/>
                      <a:tailEnd/>
                    </a:ln>
                  </pic:spPr>
                </pic:pic>
              </a:graphicData>
            </a:graphic>
          </wp:inline>
        </w:drawing>
      </w:r>
    </w:p>
    <w:p w:rsidR="00786E74" w:rsidRPr="00630B87" w:rsidRDefault="00786E74" w:rsidP="00CA2632">
      <w:pPr>
        <w:spacing w:line="240" w:lineRule="auto"/>
        <w:ind w:left="-142" w:firstLine="567"/>
        <w:jc w:val="both"/>
        <w:rPr>
          <w:rFonts w:ascii="Times New Roman" w:hAnsi="Times New Roman" w:cs="Times New Roman"/>
          <w:sz w:val="24"/>
          <w:szCs w:val="24"/>
        </w:rPr>
      </w:pPr>
      <w:r w:rsidRPr="00630B87">
        <w:rPr>
          <w:rFonts w:ascii="Times New Roman" w:hAnsi="Times New Roman" w:cs="Times New Roman"/>
          <w:b/>
          <w:bCs/>
          <w:sz w:val="24"/>
          <w:szCs w:val="24"/>
        </w:rPr>
        <w:t>Рис</w:t>
      </w:r>
      <w:r w:rsidRPr="00630B87">
        <w:rPr>
          <w:rFonts w:ascii="Times New Roman" w:hAnsi="Times New Roman" w:cs="Times New Roman"/>
          <w:sz w:val="24"/>
          <w:szCs w:val="24"/>
        </w:rPr>
        <w:t>. 2.3.Организация - открытая система.</w:t>
      </w:r>
    </w:p>
    <w:p w:rsidR="00786E74" w:rsidRPr="00786E74" w:rsidRDefault="00786E74" w:rsidP="00630B87">
      <w:pPr>
        <w:spacing w:line="360" w:lineRule="auto"/>
        <w:ind w:firstLine="720"/>
        <w:jc w:val="both"/>
        <w:rPr>
          <w:rFonts w:ascii="Times New Roman" w:hAnsi="Times New Roman" w:cs="Times New Roman"/>
          <w:sz w:val="28"/>
          <w:szCs w:val="28"/>
        </w:rPr>
      </w:pPr>
      <w:r w:rsidRPr="00786E74">
        <w:rPr>
          <w:rFonts w:ascii="Times New Roman" w:hAnsi="Times New Roman" w:cs="Times New Roman"/>
          <w:sz w:val="28"/>
          <w:szCs w:val="28"/>
        </w:rPr>
        <w:lastRenderedPageBreak/>
        <w:t>Успех организации во многом зависит от сил, внешних по отношению к организации и действующих в глобальном внешнем окружении. В сегодняшнем сложном мире для эффективного выполнения управленческих функций необходимо понимать действие этих внешних переменных. Современным организациям приходится приспосабливаться к изменениям во внешнем окружении и соответственным образом осуществлять изменения внутри себя.</w:t>
      </w:r>
    </w:p>
    <w:p w:rsidR="00786E74" w:rsidRDefault="00786E74" w:rsidP="00786E74">
      <w:pPr>
        <w:spacing w:line="360" w:lineRule="auto"/>
        <w:ind w:left="-142" w:firstLine="567"/>
        <w:jc w:val="both"/>
      </w:pPr>
      <w:r>
        <w:rPr>
          <w:noProof/>
          <w:sz w:val="20"/>
          <w:szCs w:val="20"/>
        </w:rPr>
        <w:drawing>
          <wp:inline distT="0" distB="0" distL="0" distR="0">
            <wp:extent cx="4871002" cy="3379305"/>
            <wp:effectExtent l="19050" t="0" r="5798"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874920" cy="3382023"/>
                    </a:xfrm>
                    <a:prstGeom prst="rect">
                      <a:avLst/>
                    </a:prstGeom>
                    <a:noFill/>
                    <a:ln w="9525">
                      <a:noFill/>
                      <a:miter lim="800000"/>
                      <a:headEnd/>
                      <a:tailEnd/>
                    </a:ln>
                  </pic:spPr>
                </pic:pic>
              </a:graphicData>
            </a:graphic>
          </wp:inline>
        </w:drawing>
      </w:r>
    </w:p>
    <w:p w:rsidR="00786E74" w:rsidRPr="00786E74" w:rsidRDefault="00786E74" w:rsidP="00786E74">
      <w:pPr>
        <w:ind w:firstLine="720"/>
        <w:rPr>
          <w:rFonts w:ascii="Times New Roman" w:hAnsi="Times New Roman" w:cs="Times New Roman"/>
          <w:sz w:val="28"/>
          <w:szCs w:val="28"/>
        </w:rPr>
      </w:pPr>
      <w:r w:rsidRPr="00786E74">
        <w:rPr>
          <w:rFonts w:ascii="Times New Roman" w:hAnsi="Times New Roman" w:cs="Times New Roman"/>
          <w:sz w:val="28"/>
          <w:szCs w:val="28"/>
        </w:rPr>
        <w:t>Модель влияния непредвиденных обстоятельств на организацию</w:t>
      </w:r>
    </w:p>
    <w:p w:rsidR="00786E74" w:rsidRDefault="00786E74" w:rsidP="00786E74">
      <w:pPr>
        <w:spacing w:line="360" w:lineRule="auto"/>
        <w:ind w:left="-142" w:firstLine="567"/>
        <w:jc w:val="both"/>
      </w:pPr>
      <w:r>
        <w:rPr>
          <w:noProof/>
        </w:rPr>
        <w:drawing>
          <wp:inline distT="0" distB="0" distL="0" distR="0">
            <wp:extent cx="5351235" cy="2250220"/>
            <wp:effectExtent l="19050" t="0" r="181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5354602" cy="2251636"/>
                    </a:xfrm>
                    <a:prstGeom prst="rect">
                      <a:avLst/>
                    </a:prstGeom>
                    <a:noFill/>
                    <a:ln w="9525">
                      <a:noFill/>
                      <a:miter lim="800000"/>
                      <a:headEnd/>
                      <a:tailEnd/>
                    </a:ln>
                  </pic:spPr>
                </pic:pic>
              </a:graphicData>
            </a:graphic>
          </wp:inline>
        </w:drawing>
      </w:r>
    </w:p>
    <w:p w:rsidR="00786E74" w:rsidRDefault="00786E74" w:rsidP="00591879">
      <w:pPr>
        <w:ind w:left="-142" w:firstLine="567"/>
        <w:rPr>
          <w:rFonts w:ascii="Times New Roman" w:hAnsi="Times New Roman" w:cs="Times New Roman"/>
          <w:sz w:val="28"/>
          <w:szCs w:val="28"/>
        </w:rPr>
      </w:pPr>
      <w:r w:rsidRPr="00786E74">
        <w:rPr>
          <w:rFonts w:ascii="Times New Roman" w:hAnsi="Times New Roman" w:cs="Times New Roman"/>
          <w:sz w:val="28"/>
          <w:szCs w:val="28"/>
        </w:rPr>
        <w:t>Процесс управления с точки зрения открытой системы.</w:t>
      </w:r>
    </w:p>
    <w:p w:rsidR="00025E2C" w:rsidRDefault="00025E2C" w:rsidP="00591879">
      <w:pPr>
        <w:ind w:left="-142" w:firstLine="567"/>
        <w:rPr>
          <w:rFonts w:ascii="Times New Roman" w:hAnsi="Times New Roman" w:cs="Times New Roman"/>
          <w:sz w:val="28"/>
          <w:szCs w:val="28"/>
        </w:rPr>
      </w:pPr>
    </w:p>
    <w:p w:rsidR="00591879" w:rsidRPr="00584FE4" w:rsidRDefault="00591879" w:rsidP="00584FE4">
      <w:pPr>
        <w:ind w:left="-142" w:firstLine="567"/>
        <w:rPr>
          <w:rFonts w:ascii="Times New Roman" w:hAnsi="Times New Roman" w:cs="Times New Roman"/>
          <w:b/>
          <w:sz w:val="28"/>
          <w:szCs w:val="28"/>
        </w:rPr>
      </w:pPr>
      <w:r w:rsidRPr="00584FE4">
        <w:rPr>
          <w:rFonts w:ascii="Times New Roman" w:hAnsi="Times New Roman" w:cs="Times New Roman"/>
          <w:b/>
          <w:sz w:val="28"/>
          <w:szCs w:val="28"/>
        </w:rPr>
        <w:lastRenderedPageBreak/>
        <w:t>Определение внешней среды</w:t>
      </w:r>
    </w:p>
    <w:p w:rsidR="00591879" w:rsidRPr="00584FE4" w:rsidRDefault="00591879" w:rsidP="00584FE4">
      <w:pPr>
        <w:spacing w:line="360" w:lineRule="auto"/>
        <w:ind w:firstLine="720"/>
        <w:jc w:val="both"/>
        <w:rPr>
          <w:rFonts w:ascii="Times New Roman" w:hAnsi="Times New Roman" w:cs="Times New Roman"/>
          <w:sz w:val="28"/>
          <w:szCs w:val="28"/>
        </w:rPr>
      </w:pPr>
      <w:r w:rsidRPr="00584FE4">
        <w:rPr>
          <w:rFonts w:ascii="Times New Roman" w:hAnsi="Times New Roman" w:cs="Times New Roman"/>
          <w:sz w:val="28"/>
          <w:szCs w:val="28"/>
        </w:rPr>
        <w:t xml:space="preserve">Первая проблема, с которой сталкивается руководитель, желающий исходить из принципа открытых систем, — определение внешней среды. </w:t>
      </w:r>
    </w:p>
    <w:p w:rsidR="00591879" w:rsidRPr="00584FE4" w:rsidRDefault="00591879" w:rsidP="00584FE4">
      <w:pPr>
        <w:spacing w:line="360" w:lineRule="auto"/>
        <w:ind w:firstLine="720"/>
        <w:jc w:val="both"/>
        <w:rPr>
          <w:rFonts w:ascii="Times New Roman" w:hAnsi="Times New Roman" w:cs="Times New Roman"/>
          <w:sz w:val="28"/>
          <w:szCs w:val="28"/>
        </w:rPr>
      </w:pPr>
      <w:r w:rsidRPr="00584FE4">
        <w:rPr>
          <w:rFonts w:ascii="Times New Roman" w:hAnsi="Times New Roman" w:cs="Times New Roman"/>
          <w:sz w:val="28"/>
          <w:szCs w:val="28"/>
        </w:rPr>
        <w:t>Все силы и факторы внешней среды организации можно разделить на 2 большие группы:</w:t>
      </w:r>
    </w:p>
    <w:p w:rsidR="00591879" w:rsidRPr="00591879" w:rsidRDefault="00591879" w:rsidP="00584FE4">
      <w:pPr>
        <w:spacing w:line="360" w:lineRule="auto"/>
        <w:ind w:firstLine="720"/>
        <w:jc w:val="both"/>
        <w:rPr>
          <w:rFonts w:ascii="Times New Roman" w:hAnsi="Times New Roman" w:cs="Times New Roman"/>
          <w:sz w:val="28"/>
          <w:szCs w:val="28"/>
        </w:rPr>
      </w:pPr>
      <w:r w:rsidRPr="00591879">
        <w:rPr>
          <w:rFonts w:ascii="Times New Roman" w:hAnsi="Times New Roman" w:cs="Times New Roman"/>
          <w:sz w:val="28"/>
          <w:szCs w:val="28"/>
        </w:rPr>
        <w:t>-  СРЕДА ПРЯМОГО ВОЗДЕЙСТВИЯ  (МИКРОСРЕДА)</w:t>
      </w:r>
    </w:p>
    <w:p w:rsidR="00591879" w:rsidRPr="00591879" w:rsidRDefault="00591879" w:rsidP="00584FE4">
      <w:pPr>
        <w:spacing w:line="360" w:lineRule="auto"/>
        <w:ind w:firstLine="720"/>
        <w:jc w:val="both"/>
        <w:rPr>
          <w:rFonts w:ascii="Times New Roman" w:hAnsi="Times New Roman" w:cs="Times New Roman"/>
          <w:sz w:val="28"/>
          <w:szCs w:val="28"/>
        </w:rPr>
      </w:pPr>
      <w:r w:rsidRPr="00591879">
        <w:rPr>
          <w:rFonts w:ascii="Times New Roman" w:hAnsi="Times New Roman" w:cs="Times New Roman"/>
          <w:sz w:val="28"/>
          <w:szCs w:val="28"/>
        </w:rPr>
        <w:t xml:space="preserve">- СРЕДА КОСВЕННОГО ВОЗДЕЙСТВИЯ (МАКРОСРЕДА)  </w:t>
      </w:r>
    </w:p>
    <w:p w:rsidR="00591879" w:rsidRPr="00591879" w:rsidRDefault="00591879" w:rsidP="00584FE4">
      <w:pPr>
        <w:spacing w:line="360" w:lineRule="auto"/>
        <w:ind w:firstLine="720"/>
        <w:jc w:val="both"/>
        <w:rPr>
          <w:rFonts w:ascii="Times New Roman" w:hAnsi="Times New Roman" w:cs="Times New Roman"/>
          <w:sz w:val="28"/>
          <w:szCs w:val="28"/>
        </w:rPr>
      </w:pPr>
      <w:r w:rsidRPr="00591879">
        <w:rPr>
          <w:rFonts w:ascii="Times New Roman" w:hAnsi="Times New Roman" w:cs="Times New Roman"/>
          <w:b/>
          <w:sz w:val="28"/>
          <w:szCs w:val="28"/>
        </w:rPr>
        <w:t>Среда прямого воздействия</w:t>
      </w:r>
      <w:r w:rsidRPr="00591879">
        <w:rPr>
          <w:rFonts w:ascii="Times New Roman" w:hAnsi="Times New Roman" w:cs="Times New Roman"/>
          <w:sz w:val="28"/>
          <w:szCs w:val="28"/>
        </w:rPr>
        <w:t xml:space="preserve"> включает факторы, которые непосредственно влияют на операции организации и испытывают на себе прямое же влияние операций организации:</w:t>
      </w:r>
    </w:p>
    <w:p w:rsidR="00591879" w:rsidRPr="00591879" w:rsidRDefault="00591879" w:rsidP="00591879">
      <w:pPr>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r w:rsidRPr="00591879">
        <w:rPr>
          <w:rFonts w:ascii="Times New Roman" w:hAnsi="Times New Roman" w:cs="Times New Roman"/>
          <w:sz w:val="28"/>
          <w:szCs w:val="28"/>
        </w:rPr>
        <w:t>Поставщики (сырьё, материалы, капитал)</w:t>
      </w:r>
    </w:p>
    <w:p w:rsidR="00591879" w:rsidRPr="00591879" w:rsidRDefault="00591879" w:rsidP="00591879">
      <w:pPr>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r w:rsidRPr="00591879">
        <w:rPr>
          <w:rFonts w:ascii="Times New Roman" w:hAnsi="Times New Roman" w:cs="Times New Roman"/>
          <w:sz w:val="28"/>
          <w:szCs w:val="28"/>
        </w:rPr>
        <w:t xml:space="preserve">трудовые ресурсы, </w:t>
      </w:r>
    </w:p>
    <w:p w:rsidR="00591879" w:rsidRPr="00591879" w:rsidRDefault="00591879" w:rsidP="00591879">
      <w:pPr>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r w:rsidRPr="00591879">
        <w:rPr>
          <w:rFonts w:ascii="Times New Roman" w:hAnsi="Times New Roman" w:cs="Times New Roman"/>
          <w:sz w:val="28"/>
          <w:szCs w:val="28"/>
        </w:rPr>
        <w:t>законы и учреждения государственного регулирования (местные, федеральные, международные)</w:t>
      </w:r>
    </w:p>
    <w:p w:rsidR="00591879" w:rsidRPr="00591879" w:rsidRDefault="00591879" w:rsidP="00591879">
      <w:pPr>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r w:rsidRPr="00591879">
        <w:rPr>
          <w:rFonts w:ascii="Times New Roman" w:hAnsi="Times New Roman" w:cs="Times New Roman"/>
          <w:sz w:val="28"/>
          <w:szCs w:val="28"/>
        </w:rPr>
        <w:t>потребители</w:t>
      </w:r>
    </w:p>
    <w:p w:rsidR="00591879" w:rsidRPr="00591879" w:rsidRDefault="00591879" w:rsidP="00591879">
      <w:pPr>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r w:rsidRPr="00591879">
        <w:rPr>
          <w:rFonts w:ascii="Times New Roman" w:hAnsi="Times New Roman" w:cs="Times New Roman"/>
          <w:sz w:val="28"/>
          <w:szCs w:val="28"/>
        </w:rPr>
        <w:t>конкуренты (прямые, косвенные)</w:t>
      </w:r>
    </w:p>
    <w:p w:rsidR="00591879" w:rsidRPr="00591879" w:rsidRDefault="00591879" w:rsidP="00CA2632">
      <w:pPr>
        <w:spacing w:line="360" w:lineRule="auto"/>
        <w:ind w:firstLine="720"/>
        <w:jc w:val="both"/>
        <w:rPr>
          <w:rFonts w:ascii="Times New Roman" w:hAnsi="Times New Roman" w:cs="Times New Roman"/>
          <w:sz w:val="28"/>
          <w:szCs w:val="28"/>
        </w:rPr>
      </w:pPr>
      <w:r w:rsidRPr="00591879">
        <w:rPr>
          <w:rFonts w:ascii="Times New Roman" w:hAnsi="Times New Roman" w:cs="Times New Roman"/>
          <w:sz w:val="28"/>
          <w:szCs w:val="28"/>
        </w:rPr>
        <w:t xml:space="preserve">Под </w:t>
      </w:r>
      <w:r w:rsidRPr="00591879">
        <w:rPr>
          <w:rFonts w:ascii="Times New Roman" w:hAnsi="Times New Roman" w:cs="Times New Roman"/>
          <w:b/>
          <w:sz w:val="28"/>
          <w:szCs w:val="28"/>
        </w:rPr>
        <w:t xml:space="preserve">средой косвенного воздействия </w:t>
      </w:r>
      <w:r w:rsidRPr="00591879">
        <w:rPr>
          <w:rFonts w:ascii="Times New Roman" w:hAnsi="Times New Roman" w:cs="Times New Roman"/>
          <w:sz w:val="28"/>
          <w:szCs w:val="28"/>
        </w:rPr>
        <w:t xml:space="preserve">понимаются факторы, которые могут не оказывать прямого немедленного воздействия на организацию, </w:t>
      </w:r>
      <w:proofErr w:type="gramStart"/>
      <w:r w:rsidRPr="00591879">
        <w:rPr>
          <w:rFonts w:ascii="Times New Roman" w:hAnsi="Times New Roman" w:cs="Times New Roman"/>
          <w:sz w:val="28"/>
          <w:szCs w:val="28"/>
        </w:rPr>
        <w:t>но</w:t>
      </w:r>
      <w:proofErr w:type="gramEnd"/>
      <w:r w:rsidRPr="00591879">
        <w:rPr>
          <w:rFonts w:ascii="Times New Roman" w:hAnsi="Times New Roman" w:cs="Times New Roman"/>
          <w:sz w:val="28"/>
          <w:szCs w:val="28"/>
        </w:rPr>
        <w:t xml:space="preserve"> тем не менее сказываются на её деятельности и управлении ею: </w:t>
      </w:r>
    </w:p>
    <w:p w:rsidR="00591879" w:rsidRPr="00591879" w:rsidRDefault="00591879" w:rsidP="00CA2632">
      <w:pPr>
        <w:widowControl w:val="0"/>
        <w:numPr>
          <w:ilvl w:val="0"/>
          <w:numId w:val="4"/>
        </w:numPr>
        <w:autoSpaceDE w:val="0"/>
        <w:autoSpaceDN w:val="0"/>
        <w:adjustRightInd w:val="0"/>
        <w:spacing w:after="0" w:line="360" w:lineRule="auto"/>
        <w:jc w:val="both"/>
        <w:rPr>
          <w:rFonts w:ascii="Times New Roman" w:hAnsi="Times New Roman" w:cs="Times New Roman"/>
          <w:sz w:val="28"/>
          <w:szCs w:val="28"/>
        </w:rPr>
      </w:pPr>
      <w:r w:rsidRPr="00591879">
        <w:rPr>
          <w:rFonts w:ascii="Times New Roman" w:hAnsi="Times New Roman" w:cs="Times New Roman"/>
          <w:sz w:val="28"/>
          <w:szCs w:val="28"/>
        </w:rPr>
        <w:t>Экономические - состояние экономики</w:t>
      </w:r>
    </w:p>
    <w:p w:rsidR="00591879" w:rsidRPr="00591879" w:rsidRDefault="00591879" w:rsidP="00CA2632">
      <w:pPr>
        <w:spacing w:line="360" w:lineRule="auto"/>
        <w:ind w:firstLine="720"/>
        <w:jc w:val="both"/>
        <w:rPr>
          <w:rFonts w:ascii="Times New Roman" w:hAnsi="Times New Roman" w:cs="Times New Roman"/>
          <w:sz w:val="28"/>
          <w:szCs w:val="28"/>
        </w:rPr>
      </w:pPr>
      <w:r w:rsidRPr="00591879">
        <w:rPr>
          <w:rFonts w:ascii="Times New Roman" w:hAnsi="Times New Roman" w:cs="Times New Roman"/>
          <w:sz w:val="28"/>
          <w:szCs w:val="28"/>
        </w:rPr>
        <w:t xml:space="preserve"> Состояние мировой экономики влияет на стоимость всех вводимых ресурсов и способность потребителей покупать определенные товары и услуги. Состояние экономики может сильно повлиять на возможности получения организацией капитала для своих нужд. Важно понимать, что то или иное конкретное изменение состояния экономики может оказать положительное воздействие на одни и отрицательное на другие организации. </w:t>
      </w:r>
      <w:r w:rsidRPr="00591879">
        <w:rPr>
          <w:rFonts w:ascii="Times New Roman" w:hAnsi="Times New Roman" w:cs="Times New Roman"/>
          <w:sz w:val="28"/>
          <w:szCs w:val="28"/>
        </w:rPr>
        <w:lastRenderedPageBreak/>
        <w:t>Из истории, к примеру, известно, что киноиндустрия процветала, когда экономика находилась в плачевном состоянии.</w:t>
      </w:r>
    </w:p>
    <w:p w:rsidR="00591879" w:rsidRPr="00591879" w:rsidRDefault="00591879" w:rsidP="00CA2632">
      <w:pPr>
        <w:widowControl w:val="0"/>
        <w:numPr>
          <w:ilvl w:val="0"/>
          <w:numId w:val="3"/>
        </w:numPr>
        <w:autoSpaceDE w:val="0"/>
        <w:autoSpaceDN w:val="0"/>
        <w:adjustRightInd w:val="0"/>
        <w:spacing w:after="0" w:line="360" w:lineRule="auto"/>
        <w:jc w:val="both"/>
        <w:rPr>
          <w:rFonts w:ascii="Times New Roman" w:hAnsi="Times New Roman" w:cs="Times New Roman"/>
          <w:sz w:val="28"/>
          <w:szCs w:val="28"/>
        </w:rPr>
      </w:pPr>
      <w:proofErr w:type="gramStart"/>
      <w:r w:rsidRPr="00591879">
        <w:rPr>
          <w:rFonts w:ascii="Times New Roman" w:hAnsi="Times New Roman" w:cs="Times New Roman"/>
          <w:sz w:val="28"/>
          <w:szCs w:val="28"/>
        </w:rPr>
        <w:t>Научно-технические</w:t>
      </w:r>
      <w:proofErr w:type="gramEnd"/>
      <w:r w:rsidRPr="00591879">
        <w:rPr>
          <w:rFonts w:ascii="Times New Roman" w:hAnsi="Times New Roman" w:cs="Times New Roman"/>
          <w:sz w:val="28"/>
          <w:szCs w:val="28"/>
        </w:rPr>
        <w:t xml:space="preserve"> и технологические (научно-технический прогресс),</w:t>
      </w:r>
    </w:p>
    <w:p w:rsidR="00591879" w:rsidRPr="00591879" w:rsidRDefault="00591879" w:rsidP="00CA2632">
      <w:pPr>
        <w:spacing w:line="360" w:lineRule="auto"/>
        <w:ind w:firstLine="720"/>
        <w:jc w:val="both"/>
        <w:rPr>
          <w:rFonts w:ascii="Times New Roman" w:hAnsi="Times New Roman" w:cs="Times New Roman"/>
          <w:sz w:val="28"/>
          <w:szCs w:val="28"/>
        </w:rPr>
      </w:pPr>
      <w:r w:rsidRPr="00591879">
        <w:rPr>
          <w:rFonts w:ascii="Times New Roman" w:hAnsi="Times New Roman" w:cs="Times New Roman"/>
          <w:sz w:val="28"/>
          <w:szCs w:val="28"/>
        </w:rPr>
        <w:t>ТЕХНОЛОГИЯ является одновременно внутренней переменной и внешним фактором большого значения. Технологические нововведения влияют на эффективность, с которой продукты можно изготавливать и продавать, на скорость устаревания продукта, на то, как можно собирать, хранить и распределять информацию, а также на то, какого рода услуги и новые продукты ожидают потребители от организации. Очевидно, что организации, имеющие дело непосредственно с технологией высокого уровня, наукоемкие предприятия, должны быть в состоянии быстро реагировать на новые разработки и сами предлагать нововведения. Однако сегодня, чтобы сохранить конкурентоспособность, все организации вынуждены идти в ногу, по крайней мере, с теми разработками, от которых зависит эффективность их деятельности.</w:t>
      </w:r>
    </w:p>
    <w:p w:rsidR="00591879" w:rsidRPr="00591879" w:rsidRDefault="00591879" w:rsidP="00CA2632">
      <w:pPr>
        <w:widowControl w:val="0"/>
        <w:numPr>
          <w:ilvl w:val="0"/>
          <w:numId w:val="3"/>
        </w:numPr>
        <w:autoSpaceDE w:val="0"/>
        <w:autoSpaceDN w:val="0"/>
        <w:adjustRightInd w:val="0"/>
        <w:spacing w:after="0" w:line="360" w:lineRule="auto"/>
        <w:jc w:val="both"/>
        <w:rPr>
          <w:rFonts w:ascii="Times New Roman" w:hAnsi="Times New Roman" w:cs="Times New Roman"/>
          <w:sz w:val="28"/>
          <w:szCs w:val="28"/>
        </w:rPr>
      </w:pPr>
      <w:proofErr w:type="spellStart"/>
      <w:r w:rsidRPr="00591879">
        <w:rPr>
          <w:rFonts w:ascii="Times New Roman" w:hAnsi="Times New Roman" w:cs="Times New Roman"/>
          <w:sz w:val="28"/>
          <w:szCs w:val="28"/>
        </w:rPr>
        <w:t>Социокультурные</w:t>
      </w:r>
      <w:proofErr w:type="spellEnd"/>
      <w:r w:rsidRPr="00591879">
        <w:rPr>
          <w:rFonts w:ascii="Times New Roman" w:hAnsi="Times New Roman" w:cs="Times New Roman"/>
          <w:sz w:val="28"/>
          <w:szCs w:val="28"/>
        </w:rPr>
        <w:t xml:space="preserve"> </w:t>
      </w:r>
    </w:p>
    <w:p w:rsidR="00591879" w:rsidRPr="00591879" w:rsidRDefault="00591879" w:rsidP="00CA2632">
      <w:pPr>
        <w:spacing w:line="360" w:lineRule="auto"/>
        <w:ind w:firstLine="720"/>
        <w:jc w:val="both"/>
        <w:rPr>
          <w:rFonts w:ascii="Times New Roman" w:hAnsi="Times New Roman" w:cs="Times New Roman"/>
          <w:sz w:val="28"/>
          <w:szCs w:val="28"/>
        </w:rPr>
      </w:pPr>
      <w:r w:rsidRPr="00591879">
        <w:rPr>
          <w:rFonts w:ascii="Times New Roman" w:hAnsi="Times New Roman" w:cs="Times New Roman"/>
          <w:sz w:val="28"/>
          <w:szCs w:val="28"/>
        </w:rPr>
        <w:t xml:space="preserve">Любая организация </w:t>
      </w:r>
      <w:proofErr w:type="gramStart"/>
      <w:r w:rsidRPr="00591879">
        <w:rPr>
          <w:rFonts w:ascii="Times New Roman" w:hAnsi="Times New Roman" w:cs="Times New Roman"/>
          <w:sz w:val="28"/>
          <w:szCs w:val="28"/>
        </w:rPr>
        <w:t>функционирует</w:t>
      </w:r>
      <w:proofErr w:type="gramEnd"/>
      <w:r w:rsidRPr="00591879">
        <w:rPr>
          <w:rFonts w:ascii="Times New Roman" w:hAnsi="Times New Roman" w:cs="Times New Roman"/>
          <w:sz w:val="28"/>
          <w:szCs w:val="28"/>
        </w:rPr>
        <w:t xml:space="preserve"> по меньшей мере в одной культурной среде. Поэтому </w:t>
      </w:r>
      <w:proofErr w:type="spellStart"/>
      <w:r w:rsidRPr="00591879">
        <w:rPr>
          <w:rFonts w:ascii="Times New Roman" w:hAnsi="Times New Roman" w:cs="Times New Roman"/>
          <w:sz w:val="28"/>
          <w:szCs w:val="28"/>
        </w:rPr>
        <w:t>социокультурные</w:t>
      </w:r>
      <w:proofErr w:type="spellEnd"/>
      <w:r w:rsidRPr="00591879">
        <w:rPr>
          <w:rFonts w:ascii="Times New Roman" w:hAnsi="Times New Roman" w:cs="Times New Roman"/>
          <w:sz w:val="28"/>
          <w:szCs w:val="28"/>
        </w:rPr>
        <w:t xml:space="preserve"> факторы, в числе которых преобладают установки, жизненные ценности и традиции, влияют на организацию. </w:t>
      </w:r>
      <w:proofErr w:type="spellStart"/>
      <w:r w:rsidRPr="00591879">
        <w:rPr>
          <w:rFonts w:ascii="Times New Roman" w:hAnsi="Times New Roman" w:cs="Times New Roman"/>
          <w:sz w:val="28"/>
          <w:szCs w:val="28"/>
        </w:rPr>
        <w:t>Социокультурные</w:t>
      </w:r>
      <w:proofErr w:type="spellEnd"/>
      <w:r w:rsidRPr="00591879">
        <w:rPr>
          <w:rFonts w:ascii="Times New Roman" w:hAnsi="Times New Roman" w:cs="Times New Roman"/>
          <w:sz w:val="28"/>
          <w:szCs w:val="28"/>
        </w:rPr>
        <w:t xml:space="preserve"> факторы влияют также на продукцию или услуги, являющиеся результатом деятельности компании. Растущее осознание важности спорта и хорошего питания привели к быстрому распространению, например, спортивных кроссовок, витаминных добавок и центров избавления от избыточного веса. От </w:t>
      </w:r>
      <w:proofErr w:type="spellStart"/>
      <w:r w:rsidRPr="00591879">
        <w:rPr>
          <w:rFonts w:ascii="Times New Roman" w:hAnsi="Times New Roman" w:cs="Times New Roman"/>
          <w:sz w:val="28"/>
          <w:szCs w:val="28"/>
        </w:rPr>
        <w:t>социокультурных</w:t>
      </w:r>
      <w:proofErr w:type="spellEnd"/>
      <w:r w:rsidRPr="00591879">
        <w:rPr>
          <w:rFonts w:ascii="Times New Roman" w:hAnsi="Times New Roman" w:cs="Times New Roman"/>
          <w:sz w:val="28"/>
          <w:szCs w:val="28"/>
        </w:rPr>
        <w:t xml:space="preserve"> факторов зависят и способы ведения своих дел организациями. </w:t>
      </w:r>
    </w:p>
    <w:p w:rsidR="00591879" w:rsidRPr="00591879" w:rsidRDefault="00591879" w:rsidP="00CA2632">
      <w:pPr>
        <w:widowControl w:val="0"/>
        <w:numPr>
          <w:ilvl w:val="0"/>
          <w:numId w:val="3"/>
        </w:numPr>
        <w:autoSpaceDE w:val="0"/>
        <w:autoSpaceDN w:val="0"/>
        <w:adjustRightInd w:val="0"/>
        <w:spacing w:after="0" w:line="360" w:lineRule="auto"/>
        <w:jc w:val="both"/>
        <w:rPr>
          <w:rFonts w:ascii="Times New Roman" w:hAnsi="Times New Roman" w:cs="Times New Roman"/>
          <w:sz w:val="28"/>
          <w:szCs w:val="28"/>
        </w:rPr>
      </w:pPr>
      <w:r w:rsidRPr="00591879">
        <w:rPr>
          <w:rFonts w:ascii="Times New Roman" w:hAnsi="Times New Roman" w:cs="Times New Roman"/>
          <w:sz w:val="28"/>
          <w:szCs w:val="28"/>
        </w:rPr>
        <w:t xml:space="preserve">политические </w:t>
      </w:r>
    </w:p>
    <w:p w:rsidR="00591879" w:rsidRPr="00591879" w:rsidRDefault="00591879" w:rsidP="00CA2632">
      <w:pPr>
        <w:spacing w:line="360" w:lineRule="auto"/>
        <w:ind w:firstLine="720"/>
        <w:jc w:val="both"/>
        <w:rPr>
          <w:rFonts w:ascii="Times New Roman" w:hAnsi="Times New Roman" w:cs="Times New Roman"/>
          <w:sz w:val="28"/>
          <w:szCs w:val="28"/>
        </w:rPr>
      </w:pPr>
      <w:r w:rsidRPr="00591879">
        <w:rPr>
          <w:rFonts w:ascii="Times New Roman" w:hAnsi="Times New Roman" w:cs="Times New Roman"/>
          <w:sz w:val="28"/>
          <w:szCs w:val="28"/>
        </w:rPr>
        <w:t xml:space="preserve">Некоторые аспекты политической обстановки представляют для руководителей особое значение. Один из них — настроения администрации, </w:t>
      </w:r>
      <w:r w:rsidRPr="00591879">
        <w:rPr>
          <w:rFonts w:ascii="Times New Roman" w:hAnsi="Times New Roman" w:cs="Times New Roman"/>
          <w:sz w:val="28"/>
          <w:szCs w:val="28"/>
        </w:rPr>
        <w:lastRenderedPageBreak/>
        <w:t xml:space="preserve">законодательных органов и судов в отношении бизнеса. </w:t>
      </w:r>
      <w:proofErr w:type="gramStart"/>
      <w:r w:rsidRPr="00591879">
        <w:rPr>
          <w:rFonts w:ascii="Times New Roman" w:hAnsi="Times New Roman" w:cs="Times New Roman"/>
          <w:sz w:val="28"/>
          <w:szCs w:val="28"/>
        </w:rPr>
        <w:t xml:space="preserve">Тесно увязанные с </w:t>
      </w:r>
      <w:proofErr w:type="spellStart"/>
      <w:r w:rsidRPr="00591879">
        <w:rPr>
          <w:rFonts w:ascii="Times New Roman" w:hAnsi="Times New Roman" w:cs="Times New Roman"/>
          <w:sz w:val="28"/>
          <w:szCs w:val="28"/>
        </w:rPr>
        <w:t>социокультурными</w:t>
      </w:r>
      <w:proofErr w:type="spellEnd"/>
      <w:r w:rsidRPr="00591879">
        <w:rPr>
          <w:rFonts w:ascii="Times New Roman" w:hAnsi="Times New Roman" w:cs="Times New Roman"/>
          <w:sz w:val="28"/>
          <w:szCs w:val="28"/>
        </w:rPr>
        <w:t xml:space="preserve"> тенденциями, в демократическом обществе эти настроения влияют на такие действия правительства, как налогообложение доходов корпорации, установление налоговых льгот или льготных торговых пошлин, требования в отношении практики найма и продвижения представителей национальных меньшинств, законодательство по защите потребителей, стандарты на безопасность, стандарты на чистоту окружающей среды, контроль цен и заработной платы, соотношение силы трудящихся и управляющих фирмой. </w:t>
      </w:r>
      <w:proofErr w:type="gramEnd"/>
    </w:p>
    <w:p w:rsidR="00591879" w:rsidRPr="00591879" w:rsidRDefault="00591879" w:rsidP="00CA2632">
      <w:pPr>
        <w:spacing w:line="360" w:lineRule="auto"/>
        <w:ind w:firstLine="720"/>
        <w:jc w:val="both"/>
        <w:rPr>
          <w:rFonts w:ascii="Times New Roman" w:hAnsi="Times New Roman" w:cs="Times New Roman"/>
          <w:sz w:val="28"/>
          <w:szCs w:val="28"/>
        </w:rPr>
      </w:pPr>
      <w:r w:rsidRPr="00591879">
        <w:rPr>
          <w:rFonts w:ascii="Times New Roman" w:hAnsi="Times New Roman" w:cs="Times New Roman"/>
          <w:sz w:val="28"/>
          <w:szCs w:val="28"/>
        </w:rPr>
        <w:t xml:space="preserve">Другой элемент политической обстановки — это группы особых интересов и лоббисты. Большое значение для компаний, ведущих операции или имеющих рывки сбыта в других странах, имеет фактор политической стабильности. </w:t>
      </w:r>
    </w:p>
    <w:p w:rsidR="00591879" w:rsidRPr="00591879" w:rsidRDefault="00591879" w:rsidP="00CA2632">
      <w:pPr>
        <w:widowControl w:val="0"/>
        <w:numPr>
          <w:ilvl w:val="0"/>
          <w:numId w:val="3"/>
        </w:numPr>
        <w:autoSpaceDE w:val="0"/>
        <w:autoSpaceDN w:val="0"/>
        <w:adjustRightInd w:val="0"/>
        <w:spacing w:after="0" w:line="360" w:lineRule="auto"/>
        <w:jc w:val="both"/>
        <w:rPr>
          <w:rFonts w:ascii="Times New Roman" w:hAnsi="Times New Roman" w:cs="Times New Roman"/>
          <w:sz w:val="28"/>
          <w:szCs w:val="28"/>
        </w:rPr>
      </w:pPr>
      <w:r w:rsidRPr="00591879">
        <w:rPr>
          <w:rFonts w:ascii="Times New Roman" w:hAnsi="Times New Roman" w:cs="Times New Roman"/>
          <w:sz w:val="28"/>
          <w:szCs w:val="28"/>
        </w:rPr>
        <w:t>международные</w:t>
      </w:r>
    </w:p>
    <w:p w:rsidR="00591879" w:rsidRPr="00591879" w:rsidRDefault="00591879" w:rsidP="00CA2632">
      <w:pPr>
        <w:spacing w:line="360" w:lineRule="auto"/>
        <w:ind w:firstLine="720"/>
        <w:jc w:val="both"/>
        <w:rPr>
          <w:rFonts w:ascii="Times New Roman" w:hAnsi="Times New Roman" w:cs="Times New Roman"/>
          <w:sz w:val="28"/>
          <w:szCs w:val="28"/>
        </w:rPr>
      </w:pPr>
      <w:r w:rsidRPr="00591879">
        <w:rPr>
          <w:rFonts w:ascii="Times New Roman" w:hAnsi="Times New Roman" w:cs="Times New Roman"/>
          <w:sz w:val="28"/>
          <w:szCs w:val="28"/>
        </w:rPr>
        <w:t>Среда организаций, действующих на международном уровне, отличается повышенной сложностью. Международная среда обусловлена уникальной совокупностью факторов, характеризующих каждую страну. Экономика, культура, количество и качество трудовых и материальных ресурсов, законы, государственные учреждения, политическая стабильность, уровень технологического развития разнятся от страны к стране. При осуществлении функций планирования, организации, стимулирования и контроля руководители должны принимать такие различия в расчет.</w:t>
      </w:r>
    </w:p>
    <w:p w:rsidR="00591879" w:rsidRPr="00591879" w:rsidRDefault="00591879" w:rsidP="00CA2632">
      <w:pPr>
        <w:spacing w:line="360" w:lineRule="auto"/>
        <w:ind w:firstLine="720"/>
        <w:jc w:val="both"/>
        <w:rPr>
          <w:rFonts w:ascii="Times New Roman" w:hAnsi="Times New Roman" w:cs="Times New Roman"/>
          <w:sz w:val="28"/>
          <w:szCs w:val="28"/>
        </w:rPr>
      </w:pPr>
      <w:r w:rsidRPr="00591879">
        <w:rPr>
          <w:rFonts w:ascii="Times New Roman" w:hAnsi="Times New Roman" w:cs="Times New Roman"/>
          <w:sz w:val="28"/>
          <w:szCs w:val="28"/>
        </w:rPr>
        <w:t>Руководители могут исходить из некорректной предпосылки о сходстве деловой практики дома и за границей.</w:t>
      </w:r>
    </w:p>
    <w:p w:rsidR="00591879" w:rsidRPr="00591879" w:rsidRDefault="00591879" w:rsidP="00CA2632">
      <w:pPr>
        <w:widowControl w:val="0"/>
        <w:numPr>
          <w:ilvl w:val="0"/>
          <w:numId w:val="3"/>
        </w:numPr>
        <w:autoSpaceDE w:val="0"/>
        <w:autoSpaceDN w:val="0"/>
        <w:adjustRightInd w:val="0"/>
        <w:spacing w:after="0" w:line="360" w:lineRule="auto"/>
        <w:jc w:val="both"/>
        <w:rPr>
          <w:rFonts w:ascii="Times New Roman" w:hAnsi="Times New Roman" w:cs="Times New Roman"/>
          <w:sz w:val="28"/>
          <w:szCs w:val="28"/>
        </w:rPr>
      </w:pPr>
      <w:r w:rsidRPr="00591879">
        <w:rPr>
          <w:rFonts w:ascii="Times New Roman" w:hAnsi="Times New Roman" w:cs="Times New Roman"/>
          <w:sz w:val="28"/>
          <w:szCs w:val="28"/>
        </w:rPr>
        <w:t xml:space="preserve">групповые </w:t>
      </w:r>
    </w:p>
    <w:p w:rsidR="00591879" w:rsidRPr="00591879" w:rsidRDefault="00591879" w:rsidP="00CA2632">
      <w:pPr>
        <w:spacing w:line="360" w:lineRule="auto"/>
        <w:ind w:firstLine="720"/>
        <w:jc w:val="both"/>
        <w:rPr>
          <w:rFonts w:ascii="Times New Roman" w:hAnsi="Times New Roman" w:cs="Times New Roman"/>
          <w:sz w:val="28"/>
          <w:szCs w:val="28"/>
        </w:rPr>
      </w:pPr>
      <w:r w:rsidRPr="00591879">
        <w:rPr>
          <w:rFonts w:ascii="Times New Roman" w:hAnsi="Times New Roman" w:cs="Times New Roman"/>
          <w:sz w:val="28"/>
          <w:szCs w:val="28"/>
        </w:rPr>
        <w:t xml:space="preserve">Почти для всех организаций преобладающее отношение к ней населения района, города, области, в которых та или иная организация функционирует, имеет первостепенное значение как фактор среды </w:t>
      </w:r>
      <w:r w:rsidRPr="00591879">
        <w:rPr>
          <w:rFonts w:ascii="Times New Roman" w:hAnsi="Times New Roman" w:cs="Times New Roman"/>
          <w:sz w:val="28"/>
          <w:szCs w:val="28"/>
        </w:rPr>
        <w:lastRenderedPageBreak/>
        <w:t xml:space="preserve">косвенного воздействия, если не говорить о факторе действий федеральных властей. В каждом </w:t>
      </w:r>
      <w:proofErr w:type="spellStart"/>
      <w:r w:rsidRPr="00591879">
        <w:rPr>
          <w:rFonts w:ascii="Times New Roman" w:hAnsi="Times New Roman" w:cs="Times New Roman"/>
          <w:sz w:val="28"/>
          <w:szCs w:val="28"/>
        </w:rPr>
        <w:t>городо</w:t>
      </w:r>
      <w:proofErr w:type="spellEnd"/>
      <w:r w:rsidRPr="00591879">
        <w:rPr>
          <w:rFonts w:ascii="Times New Roman" w:hAnsi="Times New Roman" w:cs="Times New Roman"/>
          <w:sz w:val="28"/>
          <w:szCs w:val="28"/>
        </w:rPr>
        <w:t xml:space="preserve">, области существуют конкретные законы и установки по отношению к бизнесу, определяющие, где можно развернуть деятельность того или иного предприятия. В некоторых из них политический климат благоприятствует бизнесу, составляющему основу притока средств местного бюджета от налогообложения. </w:t>
      </w:r>
    </w:p>
    <w:p w:rsidR="00591879" w:rsidRPr="00591879" w:rsidRDefault="00591879" w:rsidP="00CA2632">
      <w:pPr>
        <w:spacing w:line="360" w:lineRule="auto"/>
        <w:ind w:firstLine="720"/>
        <w:jc w:val="both"/>
        <w:rPr>
          <w:rFonts w:ascii="Times New Roman" w:hAnsi="Times New Roman" w:cs="Times New Roman"/>
          <w:sz w:val="28"/>
          <w:szCs w:val="28"/>
        </w:rPr>
      </w:pPr>
      <w:r w:rsidRPr="00591879">
        <w:rPr>
          <w:rFonts w:ascii="Times New Roman" w:hAnsi="Times New Roman" w:cs="Times New Roman"/>
          <w:sz w:val="28"/>
          <w:szCs w:val="28"/>
        </w:rPr>
        <w:t xml:space="preserve">Многие организации прилагают целенаправленные усилия для поддержания хороших отношений с местными контактными аудиториями - финансируют школы, занимаются благотворительной деятельностью и </w:t>
      </w:r>
      <w:proofErr w:type="spellStart"/>
      <w:r w:rsidRPr="00591879">
        <w:rPr>
          <w:rFonts w:ascii="Times New Roman" w:hAnsi="Times New Roman" w:cs="Times New Roman"/>
          <w:sz w:val="28"/>
          <w:szCs w:val="28"/>
        </w:rPr>
        <w:t>т</w:t>
      </w:r>
      <w:proofErr w:type="gramStart"/>
      <w:r w:rsidRPr="00591879">
        <w:rPr>
          <w:rFonts w:ascii="Times New Roman" w:hAnsi="Times New Roman" w:cs="Times New Roman"/>
          <w:sz w:val="28"/>
          <w:szCs w:val="28"/>
        </w:rPr>
        <w:t>.п</w:t>
      </w:r>
      <w:proofErr w:type="spellEnd"/>
      <w:proofErr w:type="gramEnd"/>
    </w:p>
    <w:p w:rsidR="00591879" w:rsidRPr="00025E2C" w:rsidRDefault="00591879" w:rsidP="00CA2632">
      <w:pPr>
        <w:spacing w:line="360" w:lineRule="auto"/>
        <w:ind w:firstLine="720"/>
        <w:jc w:val="both"/>
        <w:rPr>
          <w:rFonts w:ascii="Times New Roman" w:hAnsi="Times New Roman" w:cs="Times New Roman"/>
          <w:b/>
          <w:iCs/>
          <w:sz w:val="28"/>
          <w:szCs w:val="28"/>
        </w:rPr>
      </w:pPr>
      <w:r w:rsidRPr="00591879">
        <w:rPr>
          <w:rFonts w:ascii="Times New Roman" w:hAnsi="Times New Roman" w:cs="Times New Roman"/>
          <w:b/>
          <w:iCs/>
          <w:sz w:val="28"/>
          <w:szCs w:val="28"/>
        </w:rPr>
        <w:t>Характеристики внешней среды</w:t>
      </w:r>
    </w:p>
    <w:p w:rsidR="00591879" w:rsidRPr="00025E2C" w:rsidRDefault="00591879" w:rsidP="00025E2C">
      <w:pPr>
        <w:widowControl w:val="0"/>
        <w:numPr>
          <w:ilvl w:val="0"/>
          <w:numId w:val="5"/>
        </w:numPr>
        <w:autoSpaceDE w:val="0"/>
        <w:autoSpaceDN w:val="0"/>
        <w:adjustRightInd w:val="0"/>
        <w:spacing w:after="0" w:line="360" w:lineRule="auto"/>
        <w:jc w:val="both"/>
        <w:rPr>
          <w:rFonts w:ascii="Times New Roman" w:hAnsi="Times New Roman" w:cs="Times New Roman"/>
          <w:b/>
          <w:sz w:val="28"/>
          <w:szCs w:val="28"/>
        </w:rPr>
      </w:pPr>
      <w:r w:rsidRPr="00025E2C">
        <w:rPr>
          <w:rFonts w:ascii="Times New Roman" w:hAnsi="Times New Roman" w:cs="Times New Roman"/>
          <w:b/>
          <w:sz w:val="28"/>
          <w:szCs w:val="28"/>
        </w:rPr>
        <w:t>Взаимосвязанность факторов внешней среды</w:t>
      </w:r>
    </w:p>
    <w:p w:rsidR="00591879" w:rsidRPr="00591879" w:rsidRDefault="00591879" w:rsidP="00025E2C">
      <w:pPr>
        <w:spacing w:line="312" w:lineRule="auto"/>
        <w:ind w:firstLine="720"/>
        <w:jc w:val="both"/>
        <w:rPr>
          <w:rFonts w:ascii="Times New Roman" w:hAnsi="Times New Roman" w:cs="Times New Roman"/>
          <w:sz w:val="28"/>
          <w:szCs w:val="28"/>
        </w:rPr>
      </w:pPr>
      <w:r w:rsidRPr="00591879">
        <w:rPr>
          <w:rFonts w:ascii="Times New Roman" w:hAnsi="Times New Roman" w:cs="Times New Roman"/>
          <w:sz w:val="28"/>
          <w:szCs w:val="28"/>
        </w:rPr>
        <w:t>ВЗАИМОСВЯЗАННОСТЬ ФАКТОРОВ ВНЕШНЕЙ СРЕДЫ — это уровень силы, с которой изменение одного фактора воздействует на другие факторы. Так же, как изменение любой внутренней переменной может сказываться на других, изменение одного фактора окружения может обусловливать изменение других. Например, изменение цены на энергоносители оказывает сильное воздействие на общее состояние экономики, приводит к политическим переменам, принятию соответствующих правительственных решений.</w:t>
      </w:r>
    </w:p>
    <w:p w:rsidR="00591879" w:rsidRPr="00591879" w:rsidRDefault="00591879" w:rsidP="00025E2C">
      <w:pPr>
        <w:spacing w:line="312" w:lineRule="auto"/>
        <w:ind w:firstLine="720"/>
        <w:jc w:val="both"/>
        <w:rPr>
          <w:rFonts w:ascii="Times New Roman" w:hAnsi="Times New Roman" w:cs="Times New Roman"/>
          <w:sz w:val="28"/>
          <w:szCs w:val="28"/>
        </w:rPr>
      </w:pPr>
      <w:r w:rsidRPr="00591879">
        <w:rPr>
          <w:rFonts w:ascii="Times New Roman" w:hAnsi="Times New Roman" w:cs="Times New Roman"/>
          <w:sz w:val="28"/>
          <w:szCs w:val="28"/>
        </w:rPr>
        <w:t xml:space="preserve">В некоторых случаях эффект оказывается положительным. </w:t>
      </w:r>
      <w:proofErr w:type="gramStart"/>
      <w:r w:rsidRPr="00591879">
        <w:rPr>
          <w:rFonts w:ascii="Times New Roman" w:hAnsi="Times New Roman" w:cs="Times New Roman"/>
          <w:sz w:val="28"/>
          <w:szCs w:val="28"/>
        </w:rPr>
        <w:t xml:space="preserve">Развивается производство теплоизоляционных материалов, синтетических топлив, устройств, работающие от солнечной энергии. </w:t>
      </w:r>
      <w:proofErr w:type="gramEnd"/>
    </w:p>
    <w:p w:rsidR="00591879" w:rsidRDefault="00591879" w:rsidP="00025E2C">
      <w:pPr>
        <w:spacing w:line="312" w:lineRule="auto"/>
        <w:ind w:firstLine="720"/>
        <w:jc w:val="both"/>
        <w:rPr>
          <w:rFonts w:ascii="Times New Roman" w:hAnsi="Times New Roman" w:cs="Times New Roman"/>
          <w:sz w:val="28"/>
          <w:szCs w:val="28"/>
        </w:rPr>
      </w:pPr>
      <w:r w:rsidRPr="00591879">
        <w:rPr>
          <w:rFonts w:ascii="Times New Roman" w:hAnsi="Times New Roman" w:cs="Times New Roman"/>
          <w:sz w:val="28"/>
          <w:szCs w:val="28"/>
        </w:rPr>
        <w:t xml:space="preserve">Факт взаимосвязанности особенно значим для мирового рынка. Глобализация, интернационализация </w:t>
      </w:r>
      <w:proofErr w:type="gramStart"/>
      <w:r w:rsidRPr="00591879">
        <w:rPr>
          <w:rFonts w:ascii="Times New Roman" w:hAnsi="Times New Roman" w:cs="Times New Roman"/>
          <w:sz w:val="28"/>
          <w:szCs w:val="28"/>
        </w:rPr>
        <w:t>экономических процессов</w:t>
      </w:r>
      <w:proofErr w:type="gramEnd"/>
      <w:r w:rsidRPr="00591879">
        <w:rPr>
          <w:rFonts w:ascii="Times New Roman" w:hAnsi="Times New Roman" w:cs="Times New Roman"/>
          <w:sz w:val="28"/>
          <w:szCs w:val="28"/>
        </w:rPr>
        <w:t xml:space="preserve"> – один из важнейших современных факторов деятельности многих организаций. Даже в такой консервативной сфере как образование, Болонская конвенция привела к пересмотру образовательных программ, изменениям в струк</w:t>
      </w:r>
      <w:r>
        <w:rPr>
          <w:rFonts w:ascii="Times New Roman" w:hAnsi="Times New Roman" w:cs="Times New Roman"/>
          <w:sz w:val="28"/>
          <w:szCs w:val="28"/>
        </w:rPr>
        <w:t>т</w:t>
      </w:r>
      <w:r w:rsidRPr="00591879">
        <w:rPr>
          <w:rFonts w:ascii="Times New Roman" w:hAnsi="Times New Roman" w:cs="Times New Roman"/>
          <w:sz w:val="28"/>
          <w:szCs w:val="28"/>
        </w:rPr>
        <w:t xml:space="preserve">уре высшего профессионального образования. </w:t>
      </w:r>
    </w:p>
    <w:p w:rsidR="000516B2" w:rsidRDefault="000516B2" w:rsidP="00025E2C">
      <w:pPr>
        <w:spacing w:line="312" w:lineRule="auto"/>
        <w:ind w:firstLine="720"/>
        <w:jc w:val="both"/>
        <w:rPr>
          <w:rFonts w:ascii="Times New Roman" w:hAnsi="Times New Roman" w:cs="Times New Roman"/>
          <w:sz w:val="28"/>
          <w:szCs w:val="28"/>
        </w:rPr>
      </w:pPr>
    </w:p>
    <w:p w:rsidR="000516B2" w:rsidRPr="00591879" w:rsidRDefault="000516B2" w:rsidP="00025E2C">
      <w:pPr>
        <w:spacing w:line="312" w:lineRule="auto"/>
        <w:ind w:firstLine="720"/>
        <w:jc w:val="both"/>
        <w:rPr>
          <w:rFonts w:ascii="Times New Roman" w:hAnsi="Times New Roman" w:cs="Times New Roman"/>
          <w:sz w:val="28"/>
          <w:szCs w:val="28"/>
        </w:rPr>
      </w:pPr>
    </w:p>
    <w:p w:rsidR="00591879" w:rsidRPr="00025E2C" w:rsidRDefault="00591879" w:rsidP="00025E2C">
      <w:pPr>
        <w:widowControl w:val="0"/>
        <w:numPr>
          <w:ilvl w:val="0"/>
          <w:numId w:val="5"/>
        </w:numPr>
        <w:autoSpaceDE w:val="0"/>
        <w:autoSpaceDN w:val="0"/>
        <w:adjustRightInd w:val="0"/>
        <w:spacing w:after="0" w:line="312" w:lineRule="auto"/>
        <w:jc w:val="both"/>
        <w:rPr>
          <w:rFonts w:ascii="Times New Roman" w:hAnsi="Times New Roman" w:cs="Times New Roman"/>
          <w:b/>
          <w:sz w:val="28"/>
          <w:szCs w:val="28"/>
        </w:rPr>
      </w:pPr>
      <w:r w:rsidRPr="00025E2C">
        <w:rPr>
          <w:rFonts w:ascii="Times New Roman" w:hAnsi="Times New Roman" w:cs="Times New Roman"/>
          <w:b/>
          <w:sz w:val="28"/>
          <w:szCs w:val="28"/>
        </w:rPr>
        <w:lastRenderedPageBreak/>
        <w:t>Внешняя среда характеризуется сложностью.</w:t>
      </w:r>
    </w:p>
    <w:p w:rsidR="00591879" w:rsidRPr="00591879" w:rsidRDefault="00591879" w:rsidP="00025E2C">
      <w:pPr>
        <w:spacing w:line="312" w:lineRule="auto"/>
        <w:ind w:firstLine="720"/>
        <w:jc w:val="both"/>
        <w:rPr>
          <w:rFonts w:ascii="Times New Roman" w:hAnsi="Times New Roman" w:cs="Times New Roman"/>
          <w:sz w:val="28"/>
          <w:szCs w:val="28"/>
        </w:rPr>
      </w:pPr>
      <w:r w:rsidRPr="00591879">
        <w:rPr>
          <w:rFonts w:ascii="Times New Roman" w:hAnsi="Times New Roman" w:cs="Times New Roman"/>
          <w:sz w:val="28"/>
          <w:szCs w:val="28"/>
        </w:rPr>
        <w:t>Под СЛОЖНОСТЬЮ ВНЕШНЕЙ СРЕДЫ понимается число факторов, на которые организация обязана реагировать, а также уровень вариативности каждого фактора.</w:t>
      </w:r>
    </w:p>
    <w:p w:rsidR="00591879" w:rsidRPr="00591879" w:rsidRDefault="00591879" w:rsidP="00025E2C">
      <w:pPr>
        <w:pStyle w:val="FR2"/>
        <w:numPr>
          <w:ilvl w:val="0"/>
          <w:numId w:val="5"/>
        </w:numPr>
        <w:spacing w:before="0" w:line="312" w:lineRule="auto"/>
        <w:jc w:val="both"/>
      </w:pPr>
      <w:r w:rsidRPr="00591879">
        <w:rPr>
          <w:b/>
          <w:bCs/>
        </w:rPr>
        <w:t>Подвижность среды</w:t>
      </w:r>
    </w:p>
    <w:p w:rsidR="00591879" w:rsidRPr="00591879" w:rsidRDefault="00591879" w:rsidP="000516B2">
      <w:pPr>
        <w:spacing w:after="0" w:line="312" w:lineRule="auto"/>
        <w:ind w:firstLine="720"/>
        <w:jc w:val="both"/>
        <w:rPr>
          <w:rFonts w:ascii="Times New Roman" w:hAnsi="Times New Roman" w:cs="Times New Roman"/>
          <w:sz w:val="28"/>
          <w:szCs w:val="28"/>
        </w:rPr>
      </w:pPr>
      <w:r w:rsidRPr="00591879">
        <w:rPr>
          <w:rFonts w:ascii="Times New Roman" w:hAnsi="Times New Roman" w:cs="Times New Roman"/>
          <w:sz w:val="28"/>
          <w:szCs w:val="28"/>
        </w:rPr>
        <w:t xml:space="preserve">ПОДВИЖНОСТЬ СРЕДЫ — это скорость, с которой происходят изменения в окружении организации. Многие исследователи указывали, что окружение современных организаций изменяется с нарастающей скоростью. Вероятно, лучшими работами на эту тему являются книги </w:t>
      </w:r>
      <w:proofErr w:type="spellStart"/>
      <w:r w:rsidRPr="00591879">
        <w:rPr>
          <w:rFonts w:ascii="Times New Roman" w:hAnsi="Times New Roman" w:cs="Times New Roman"/>
          <w:i/>
          <w:iCs/>
          <w:sz w:val="28"/>
          <w:szCs w:val="28"/>
        </w:rPr>
        <w:t>Элвина</w:t>
      </w:r>
      <w:proofErr w:type="spellEnd"/>
      <w:r w:rsidRPr="00591879">
        <w:rPr>
          <w:rFonts w:ascii="Times New Roman" w:hAnsi="Times New Roman" w:cs="Times New Roman"/>
          <w:i/>
          <w:iCs/>
          <w:sz w:val="28"/>
          <w:szCs w:val="28"/>
        </w:rPr>
        <w:t xml:space="preserve"> </w:t>
      </w:r>
      <w:proofErr w:type="spellStart"/>
      <w:r w:rsidRPr="00591879">
        <w:rPr>
          <w:rFonts w:ascii="Times New Roman" w:hAnsi="Times New Roman" w:cs="Times New Roman"/>
          <w:i/>
          <w:iCs/>
          <w:sz w:val="28"/>
          <w:szCs w:val="28"/>
        </w:rPr>
        <w:t>Тоффлера</w:t>
      </w:r>
      <w:proofErr w:type="spellEnd"/>
      <w:r w:rsidRPr="00591879">
        <w:rPr>
          <w:rFonts w:ascii="Times New Roman" w:hAnsi="Times New Roman" w:cs="Times New Roman"/>
          <w:i/>
          <w:iCs/>
          <w:sz w:val="28"/>
          <w:szCs w:val="28"/>
        </w:rPr>
        <w:t xml:space="preserve"> «Шок будущего»</w:t>
      </w:r>
      <w:r w:rsidRPr="00591879">
        <w:rPr>
          <w:rFonts w:ascii="Times New Roman" w:hAnsi="Times New Roman" w:cs="Times New Roman"/>
          <w:sz w:val="28"/>
          <w:szCs w:val="28"/>
        </w:rPr>
        <w:t xml:space="preserve"> и </w:t>
      </w:r>
      <w:r w:rsidRPr="00591879">
        <w:rPr>
          <w:rFonts w:ascii="Times New Roman" w:hAnsi="Times New Roman" w:cs="Times New Roman"/>
          <w:i/>
          <w:iCs/>
          <w:sz w:val="28"/>
          <w:szCs w:val="28"/>
        </w:rPr>
        <w:t>«Третья волна», а</w:t>
      </w:r>
      <w:r w:rsidRPr="00591879">
        <w:rPr>
          <w:rFonts w:ascii="Times New Roman" w:hAnsi="Times New Roman" w:cs="Times New Roman"/>
          <w:sz w:val="28"/>
          <w:szCs w:val="28"/>
        </w:rPr>
        <w:t xml:space="preserve"> также </w:t>
      </w:r>
      <w:r w:rsidRPr="00591879">
        <w:rPr>
          <w:rFonts w:ascii="Times New Roman" w:hAnsi="Times New Roman" w:cs="Times New Roman"/>
          <w:i/>
          <w:iCs/>
          <w:sz w:val="28"/>
          <w:szCs w:val="28"/>
        </w:rPr>
        <w:t xml:space="preserve">Джона </w:t>
      </w:r>
      <w:proofErr w:type="spellStart"/>
      <w:r w:rsidRPr="00591879">
        <w:rPr>
          <w:rFonts w:ascii="Times New Roman" w:hAnsi="Times New Roman" w:cs="Times New Roman"/>
          <w:i/>
          <w:iCs/>
          <w:sz w:val="28"/>
          <w:szCs w:val="28"/>
        </w:rPr>
        <w:t>Несбитта</w:t>
      </w:r>
      <w:proofErr w:type="spellEnd"/>
      <w:r w:rsidRPr="00591879">
        <w:rPr>
          <w:rFonts w:ascii="Times New Roman" w:hAnsi="Times New Roman" w:cs="Times New Roman"/>
          <w:i/>
          <w:iCs/>
          <w:sz w:val="28"/>
          <w:szCs w:val="28"/>
        </w:rPr>
        <w:t xml:space="preserve"> «</w:t>
      </w:r>
      <w:proofErr w:type="spellStart"/>
      <w:r w:rsidRPr="00591879">
        <w:rPr>
          <w:rFonts w:ascii="Times New Roman" w:hAnsi="Times New Roman" w:cs="Times New Roman"/>
          <w:i/>
          <w:iCs/>
          <w:sz w:val="28"/>
          <w:szCs w:val="28"/>
        </w:rPr>
        <w:t>Мегатренды</w:t>
      </w:r>
      <w:proofErr w:type="spellEnd"/>
      <w:r w:rsidRPr="00591879">
        <w:rPr>
          <w:rFonts w:ascii="Times New Roman" w:hAnsi="Times New Roman" w:cs="Times New Roman"/>
          <w:i/>
          <w:iCs/>
          <w:sz w:val="28"/>
          <w:szCs w:val="28"/>
        </w:rPr>
        <w:t>».</w:t>
      </w:r>
    </w:p>
    <w:p w:rsidR="00591879" w:rsidRPr="00591879" w:rsidRDefault="00591879" w:rsidP="000516B2">
      <w:pPr>
        <w:spacing w:after="0" w:line="312" w:lineRule="auto"/>
        <w:ind w:firstLine="720"/>
        <w:jc w:val="both"/>
        <w:rPr>
          <w:rFonts w:ascii="Times New Roman" w:hAnsi="Times New Roman" w:cs="Times New Roman"/>
          <w:sz w:val="28"/>
          <w:szCs w:val="28"/>
        </w:rPr>
      </w:pPr>
      <w:r w:rsidRPr="00591879">
        <w:rPr>
          <w:rFonts w:ascii="Times New Roman" w:hAnsi="Times New Roman" w:cs="Times New Roman"/>
          <w:sz w:val="28"/>
          <w:szCs w:val="28"/>
        </w:rPr>
        <w:t xml:space="preserve">Однако </w:t>
      </w:r>
      <w:proofErr w:type="gramStart"/>
      <w:r w:rsidRPr="00591879">
        <w:rPr>
          <w:rFonts w:ascii="Times New Roman" w:hAnsi="Times New Roman" w:cs="Times New Roman"/>
          <w:sz w:val="28"/>
          <w:szCs w:val="28"/>
        </w:rPr>
        <w:t>при том</w:t>
      </w:r>
      <w:proofErr w:type="gramEnd"/>
      <w:r w:rsidRPr="00591879">
        <w:rPr>
          <w:rFonts w:ascii="Times New Roman" w:hAnsi="Times New Roman" w:cs="Times New Roman"/>
          <w:sz w:val="28"/>
          <w:szCs w:val="28"/>
        </w:rPr>
        <w:t xml:space="preserve">, что эта тенденция является общей, есть организации, вокруг которых внешняя среда особенно подвижна (передовые технологии, </w:t>
      </w:r>
      <w:r w:rsidRPr="00591879">
        <w:rPr>
          <w:rFonts w:ascii="Times New Roman" w:hAnsi="Times New Roman" w:cs="Times New Roman"/>
          <w:sz w:val="28"/>
          <w:szCs w:val="28"/>
          <w:lang w:val="en-US"/>
        </w:rPr>
        <w:t>IT</w:t>
      </w:r>
      <w:r w:rsidRPr="00591879">
        <w:rPr>
          <w:rFonts w:ascii="Times New Roman" w:hAnsi="Times New Roman" w:cs="Times New Roman"/>
          <w:sz w:val="28"/>
          <w:szCs w:val="28"/>
        </w:rPr>
        <w:t>).</w:t>
      </w:r>
    </w:p>
    <w:p w:rsidR="00591879" w:rsidRPr="00591879" w:rsidRDefault="00591879" w:rsidP="000516B2">
      <w:pPr>
        <w:spacing w:after="0" w:line="312" w:lineRule="auto"/>
        <w:ind w:firstLine="720"/>
        <w:jc w:val="both"/>
        <w:rPr>
          <w:rFonts w:ascii="Times New Roman" w:hAnsi="Times New Roman" w:cs="Times New Roman"/>
          <w:sz w:val="28"/>
          <w:szCs w:val="28"/>
        </w:rPr>
      </w:pPr>
      <w:r w:rsidRPr="00591879">
        <w:rPr>
          <w:rFonts w:ascii="Times New Roman" w:hAnsi="Times New Roman" w:cs="Times New Roman"/>
          <w:sz w:val="28"/>
          <w:szCs w:val="28"/>
        </w:rPr>
        <w:t>Кроме того, подвижность внешнего окружения может быть выше для одних подразделений организации и ниже для других. К примеру, во многих фирмах отдел исследований и разработок сталкивается с высокой подвижностью среды, поскольку он должен отслеживать все технологические нововведения. С другой стороны, производственный отдел может быть погружен в относительно медленно изменяющуюся среду, характеризующуюся стабильным движением материалов и трудовых ресурсов.</w:t>
      </w:r>
    </w:p>
    <w:p w:rsidR="00591879" w:rsidRPr="00591879" w:rsidRDefault="00591879" w:rsidP="00025E2C">
      <w:pPr>
        <w:pStyle w:val="FR2"/>
        <w:numPr>
          <w:ilvl w:val="0"/>
          <w:numId w:val="5"/>
        </w:numPr>
        <w:spacing w:before="0" w:line="312" w:lineRule="auto"/>
        <w:jc w:val="both"/>
      </w:pPr>
      <w:r w:rsidRPr="00591879">
        <w:rPr>
          <w:b/>
          <w:bCs/>
        </w:rPr>
        <w:t>Неопределенность внешней Среды</w:t>
      </w:r>
    </w:p>
    <w:p w:rsidR="00591879" w:rsidRPr="00591879" w:rsidRDefault="00591879" w:rsidP="00025E2C">
      <w:pPr>
        <w:spacing w:line="312" w:lineRule="auto"/>
        <w:ind w:firstLine="720"/>
        <w:jc w:val="both"/>
        <w:rPr>
          <w:rFonts w:ascii="Times New Roman" w:hAnsi="Times New Roman" w:cs="Times New Roman"/>
          <w:sz w:val="28"/>
          <w:szCs w:val="28"/>
        </w:rPr>
      </w:pPr>
      <w:r w:rsidRPr="00591879">
        <w:rPr>
          <w:rFonts w:ascii="Times New Roman" w:hAnsi="Times New Roman" w:cs="Times New Roman"/>
          <w:sz w:val="28"/>
          <w:szCs w:val="28"/>
        </w:rPr>
        <w:t>НЕОПРЕДЕЛЕННОСТЬ ВНЕШНЕЙ СРЕДЫ является функцией количества информации, которой располагает организация (или лицо) по поводу конкретного фактора, а также функцией уверенности в этой информации. Если информации мало или есть сомнения в ее точности, среда становится более неопределенной, чем в ситуации, когда имеется адекватная информация и есть основания считать ее высоконадежной. Поскольку бизнес все более становится глобальным занятием, требуется больше и больше информации, но уверенность в ее точности снижается. Зависимость от мнений иностранных экспертов или аналитических материалов, изложенных на иностранном языке, усугубляет неопределенность. Чем неопределеннее внешнее окружение, тем труднее принимать эффективные решения.</w:t>
      </w:r>
    </w:p>
    <w:p w:rsidR="00591879" w:rsidRPr="00584FE4" w:rsidRDefault="00591879" w:rsidP="00025E2C">
      <w:pPr>
        <w:pStyle w:val="1"/>
        <w:spacing w:line="360" w:lineRule="auto"/>
        <w:jc w:val="center"/>
        <w:rPr>
          <w:rFonts w:ascii="Times New Roman" w:hAnsi="Times New Roman" w:cs="Times New Roman"/>
          <w:color w:val="auto"/>
        </w:rPr>
      </w:pPr>
      <w:bookmarkStart w:id="1" w:name="_Toc379365631"/>
      <w:r w:rsidRPr="00584FE4">
        <w:rPr>
          <w:rFonts w:ascii="Times New Roman" w:hAnsi="Times New Roman" w:cs="Times New Roman"/>
          <w:color w:val="auto"/>
        </w:rPr>
        <w:lastRenderedPageBreak/>
        <w:t>Методы снижения и ограничения уровня риска.</w:t>
      </w:r>
      <w:bookmarkEnd w:id="1"/>
    </w:p>
    <w:p w:rsidR="00630B87" w:rsidRPr="00630B87" w:rsidRDefault="00630B87" w:rsidP="00025E2C">
      <w:pPr>
        <w:spacing w:line="360" w:lineRule="auto"/>
        <w:ind w:firstLine="708"/>
        <w:jc w:val="both"/>
        <w:rPr>
          <w:rFonts w:ascii="Times New Roman" w:hAnsi="Times New Roman" w:cs="Times New Roman"/>
          <w:sz w:val="28"/>
          <w:szCs w:val="28"/>
        </w:rPr>
      </w:pPr>
      <w:r w:rsidRPr="00630B87">
        <w:rPr>
          <w:rFonts w:ascii="Times New Roman" w:hAnsi="Times New Roman" w:cs="Times New Roman"/>
          <w:sz w:val="28"/>
          <w:szCs w:val="28"/>
        </w:rPr>
        <w:t>Цель управления рисками (</w:t>
      </w:r>
      <w:proofErr w:type="spellStart"/>
      <w:proofErr w:type="gramStart"/>
      <w:r w:rsidRPr="00630B87">
        <w:rPr>
          <w:rFonts w:ascii="Times New Roman" w:hAnsi="Times New Roman" w:cs="Times New Roman"/>
          <w:sz w:val="28"/>
          <w:szCs w:val="28"/>
        </w:rPr>
        <w:t>риск-менеджмента</w:t>
      </w:r>
      <w:proofErr w:type="spellEnd"/>
      <w:proofErr w:type="gramEnd"/>
      <w:r w:rsidRPr="00630B87">
        <w:rPr>
          <w:rFonts w:ascii="Times New Roman" w:hAnsi="Times New Roman" w:cs="Times New Roman"/>
          <w:sz w:val="28"/>
          <w:szCs w:val="28"/>
        </w:rPr>
        <w:t>) – избежать банкротства предприятия.</w:t>
      </w:r>
    </w:p>
    <w:p w:rsidR="00630B87" w:rsidRPr="00630B87" w:rsidRDefault="00630B87" w:rsidP="00CA2632">
      <w:pPr>
        <w:spacing w:line="360" w:lineRule="auto"/>
        <w:ind w:firstLine="708"/>
        <w:jc w:val="both"/>
        <w:rPr>
          <w:rFonts w:ascii="Times New Roman" w:hAnsi="Times New Roman" w:cs="Times New Roman"/>
          <w:sz w:val="28"/>
          <w:szCs w:val="28"/>
        </w:rPr>
      </w:pPr>
      <w:r w:rsidRPr="00630B87">
        <w:rPr>
          <w:rFonts w:ascii="Times New Roman" w:hAnsi="Times New Roman" w:cs="Times New Roman"/>
          <w:sz w:val="28"/>
          <w:szCs w:val="28"/>
        </w:rPr>
        <w:t xml:space="preserve">Для оценки степени приемлемости риска </w:t>
      </w:r>
      <w:proofErr w:type="gramStart"/>
      <w:r w:rsidRPr="00630B87">
        <w:rPr>
          <w:rFonts w:ascii="Times New Roman" w:hAnsi="Times New Roman" w:cs="Times New Roman"/>
          <w:sz w:val="28"/>
          <w:szCs w:val="28"/>
        </w:rPr>
        <w:t>следует</w:t>
      </w:r>
      <w:proofErr w:type="gramEnd"/>
      <w:r w:rsidRPr="00630B87">
        <w:rPr>
          <w:rFonts w:ascii="Times New Roman" w:hAnsi="Times New Roman" w:cs="Times New Roman"/>
          <w:sz w:val="28"/>
          <w:szCs w:val="28"/>
        </w:rPr>
        <w:t xml:space="preserve"> прежде всего выделить определённые зоны риска в зависимости от ожидаемой величины потерь.</w:t>
      </w:r>
    </w:p>
    <w:p w:rsidR="00630B87" w:rsidRPr="00630B87" w:rsidRDefault="00630B87" w:rsidP="00630B87">
      <w:pPr>
        <w:spacing w:line="360" w:lineRule="auto"/>
        <w:ind w:firstLine="708"/>
        <w:jc w:val="center"/>
        <w:rPr>
          <w:rFonts w:ascii="Times New Roman" w:hAnsi="Times New Roman" w:cs="Times New Roman"/>
          <w:b/>
          <w:sz w:val="28"/>
          <w:szCs w:val="28"/>
        </w:rPr>
      </w:pPr>
      <w:r w:rsidRPr="00630B87">
        <w:rPr>
          <w:rFonts w:ascii="Times New Roman" w:hAnsi="Times New Roman" w:cs="Times New Roman"/>
          <w:b/>
          <w:sz w:val="28"/>
          <w:szCs w:val="28"/>
        </w:rPr>
        <w:t>Зоны риска</w:t>
      </w:r>
    </w:p>
    <w:p w:rsidR="00630B87" w:rsidRPr="00630B87" w:rsidRDefault="00864798" w:rsidP="00CA2632">
      <w:pPr>
        <w:spacing w:line="360" w:lineRule="auto"/>
        <w:ind w:firstLine="708"/>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1026" editas="canvas" style="width:459pt;height:192.2pt;mso-position-horizontal-relative:char;mso-position-vertical-relative:line" coordorigin="2270,3635" coordsize="7200,297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70;top:3635;width:7200;height:2976"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8" type="#_x0000_t202" style="position:absolute;left:6646;top:4660;width:1223;height:929" stroked="f">
              <v:textbox style="mso-next-textbox:#_x0000_s1028">
                <w:txbxContent>
                  <w:p w:rsidR="00630B87" w:rsidRPr="00CA2632" w:rsidRDefault="00630B87" w:rsidP="00630B87">
                    <w:pPr>
                      <w:jc w:val="center"/>
                      <w:rPr>
                        <w:sz w:val="20"/>
                        <w:szCs w:val="20"/>
                      </w:rPr>
                    </w:pPr>
                    <w:r w:rsidRPr="00CA2632">
                      <w:rPr>
                        <w:bCs/>
                        <w:sz w:val="20"/>
                        <w:szCs w:val="20"/>
                      </w:rPr>
                      <w:t xml:space="preserve">Зона </w:t>
                    </w:r>
                    <w:proofErr w:type="spellStart"/>
                    <w:proofErr w:type="gramStart"/>
                    <w:r w:rsidRPr="00CA2632">
                      <w:rPr>
                        <w:bCs/>
                        <w:sz w:val="20"/>
                        <w:szCs w:val="20"/>
                      </w:rPr>
                      <w:t>катастрофи-ческого</w:t>
                    </w:r>
                    <w:proofErr w:type="spellEnd"/>
                    <w:proofErr w:type="gramEnd"/>
                    <w:r w:rsidRPr="00CA2632">
                      <w:rPr>
                        <w:bCs/>
                        <w:sz w:val="20"/>
                        <w:szCs w:val="20"/>
                      </w:rPr>
                      <w:t xml:space="preserve"> риска</w:t>
                    </w:r>
                  </w:p>
                </w:txbxContent>
              </v:textbox>
            </v:shape>
            <v:shape id="_x0000_s1029" type="#_x0000_t202" style="position:absolute;left:5438;top:4660;width:1262;height:837" stroked="f">
              <v:textbox style="mso-next-textbox:#_x0000_s1029">
                <w:txbxContent>
                  <w:p w:rsidR="00630B87" w:rsidRPr="00CA2632" w:rsidRDefault="00630B87" w:rsidP="00630B87">
                    <w:pPr>
                      <w:jc w:val="center"/>
                      <w:rPr>
                        <w:sz w:val="20"/>
                        <w:szCs w:val="20"/>
                      </w:rPr>
                    </w:pPr>
                    <w:r w:rsidRPr="00CA2632">
                      <w:rPr>
                        <w:bCs/>
                        <w:sz w:val="20"/>
                        <w:szCs w:val="20"/>
                      </w:rPr>
                      <w:t>Зона критического риска</w:t>
                    </w:r>
                  </w:p>
                </w:txbxContent>
              </v:textbox>
            </v:shape>
            <v:line id="_x0000_s1030" style="position:absolute" from="2766,3974" to="8696,3976">
              <v:stroke startarrow="classic" endarrow="classic"/>
            </v:line>
            <v:line id="_x0000_s1031" style="position:absolute" from="2976,5775" to="8764,5775"/>
            <v:line id="_x0000_s1032" style="position:absolute" from="3965,3976" to="3966,5775"/>
            <v:line id="_x0000_s1033" style="position:absolute" from="5376,4521" to="5376,5775"/>
            <v:line id="_x0000_s1034" style="position:absolute" from="6646,4521" to="6646,5775"/>
            <v:line id="_x0000_s1035" style="position:absolute" from="7776,4521" to="7776,5775"/>
            <v:line id="_x0000_s1036" style="position:absolute" from="3964,4521" to="5376,4521">
              <v:stroke endarrow="classic"/>
            </v:line>
            <v:line id="_x0000_s1037" style="position:absolute" from="5376,4521" to="6646,4521">
              <v:stroke endarrow="block"/>
            </v:line>
            <v:line id="_x0000_s1038" style="position:absolute" from="6646,4521" to="7776,4521">
              <v:stroke endarrow="block"/>
            </v:line>
            <v:line id="_x0000_s1039" style="position:absolute" from="7776,4521" to="8764,4521"/>
            <v:line id="_x0000_s1040" style="position:absolute" from="2835,4521" to="3964,4522">
              <v:stroke endarrow="block"/>
            </v:line>
            <v:shape id="_x0000_s1041" type="#_x0000_t202" style="position:absolute;left:4105;top:4660;width:1144;height:836" stroked="f">
              <v:textbox style="mso-next-textbox:#_x0000_s1041">
                <w:txbxContent>
                  <w:p w:rsidR="00630B87" w:rsidRPr="00CA2632" w:rsidRDefault="00630B87" w:rsidP="00630B87">
                    <w:pPr>
                      <w:jc w:val="center"/>
                      <w:rPr>
                        <w:sz w:val="20"/>
                        <w:szCs w:val="20"/>
                      </w:rPr>
                    </w:pPr>
                    <w:r w:rsidRPr="00CA2632">
                      <w:rPr>
                        <w:bCs/>
                        <w:sz w:val="20"/>
                        <w:szCs w:val="20"/>
                      </w:rPr>
                      <w:t>Зона допустимого риска</w:t>
                    </w:r>
                  </w:p>
                </w:txbxContent>
              </v:textbox>
            </v:shape>
            <v:shape id="_x0000_s1042" type="#_x0000_t202" style="position:absolute;left:3541;top:5914;width:847;height:279" stroked="f">
              <v:textbox style="mso-next-textbox:#_x0000_s1042">
                <w:txbxContent>
                  <w:p w:rsidR="00630B87" w:rsidRDefault="00630B87" w:rsidP="00630B87">
                    <w:pPr>
                      <w:jc w:val="center"/>
                    </w:pPr>
                    <w:r>
                      <w:t>0</w:t>
                    </w:r>
                  </w:p>
                </w:txbxContent>
              </v:textbox>
            </v:shape>
            <v:shape id="_x0000_s1043" type="#_x0000_t202" style="position:absolute;left:4811;top:5914;width:1130;height:558" stroked="f">
              <v:textbox style="mso-next-textbox:#_x0000_s1043">
                <w:txbxContent>
                  <w:p w:rsidR="00630B87" w:rsidRDefault="00630B87" w:rsidP="00630B87">
                    <w:pPr>
                      <w:jc w:val="center"/>
                    </w:pPr>
                    <w:r>
                      <w:t>Расчётная прибыль</w:t>
                    </w:r>
                  </w:p>
                </w:txbxContent>
              </v:textbox>
            </v:shape>
            <v:shape id="_x0000_s1044" type="#_x0000_t202" style="position:absolute;left:6082;top:5914;width:1132;height:557" stroked="f">
              <v:textbox style="mso-next-textbox:#_x0000_s1044">
                <w:txbxContent>
                  <w:p w:rsidR="00630B87" w:rsidRDefault="00630B87" w:rsidP="00630B87">
                    <w:pPr>
                      <w:jc w:val="center"/>
                    </w:pPr>
                    <w:r>
                      <w:t>Расчётная выручка</w:t>
                    </w:r>
                  </w:p>
                </w:txbxContent>
              </v:textbox>
            </v:shape>
            <v:shape id="_x0000_s1045" type="#_x0000_t202" style="position:absolute;left:7211;top:5914;width:1412;height:557" stroked="f">
              <v:textbox style="mso-next-textbox:#_x0000_s1045">
                <w:txbxContent>
                  <w:p w:rsidR="00630B87" w:rsidRDefault="00630B87" w:rsidP="00630B87">
                    <w:pPr>
                      <w:jc w:val="center"/>
                    </w:pPr>
                    <w:r>
                      <w:t>Собственный капитал</w:t>
                    </w:r>
                  </w:p>
                </w:txbxContent>
              </v:textbox>
            </v:shape>
            <v:shape id="_x0000_s1046" type="#_x0000_t202" style="position:absolute;left:2552;top:4799;width:1273;height:557" stroked="f">
              <v:textbox style="mso-next-textbox:#_x0000_s1046">
                <w:txbxContent>
                  <w:p w:rsidR="00630B87" w:rsidRDefault="00630B87" w:rsidP="00630B87">
                    <w:pPr>
                      <w:jc w:val="center"/>
                    </w:pPr>
                    <w:proofErr w:type="spellStart"/>
                    <w:r>
                      <w:t>Безрисковая</w:t>
                    </w:r>
                    <w:proofErr w:type="spellEnd"/>
                    <w:r>
                      <w:t xml:space="preserve"> зона</w:t>
                    </w:r>
                  </w:p>
                </w:txbxContent>
              </v:textbox>
            </v:shape>
            <v:shape id="_x0000_s1091" type="#_x0000_t202" style="position:absolute;left:2938;top:3649;width:1026;height:325" stroked="f">
              <v:textbox style="mso-next-textbox:#_x0000_s1091">
                <w:txbxContent>
                  <w:p w:rsidR="00630B87" w:rsidRDefault="00630B87" w:rsidP="00630B87">
                    <w:pPr>
                      <w:jc w:val="center"/>
                    </w:pPr>
                    <w:r>
                      <w:t>Выигрыш</w:t>
                    </w:r>
                  </w:p>
                </w:txbxContent>
              </v:textbox>
            </v:shape>
            <v:shape id="_x0000_s1092" type="#_x0000_t202" style="position:absolute;left:5854;top:3635;width:846;height:339" stroked="f">
              <v:textbox style="mso-next-textbox:#_x0000_s1092">
                <w:txbxContent>
                  <w:p w:rsidR="00630B87" w:rsidRDefault="00630B87" w:rsidP="00630B87">
                    <w:pPr>
                      <w:jc w:val="center"/>
                    </w:pPr>
                    <w:r>
                      <w:t>Потери</w:t>
                    </w:r>
                  </w:p>
                </w:txbxContent>
              </v:textbox>
            </v:shape>
            <w10:wrap type="none"/>
            <w10:anchorlock/>
          </v:group>
        </w:pict>
      </w:r>
    </w:p>
    <w:p w:rsidR="00630B87" w:rsidRPr="00630B87" w:rsidRDefault="00630B87" w:rsidP="000516B2">
      <w:pPr>
        <w:spacing w:after="0" w:line="360" w:lineRule="auto"/>
        <w:ind w:firstLine="708"/>
        <w:jc w:val="both"/>
        <w:rPr>
          <w:rFonts w:ascii="Times New Roman" w:hAnsi="Times New Roman" w:cs="Times New Roman"/>
          <w:sz w:val="28"/>
          <w:szCs w:val="28"/>
        </w:rPr>
      </w:pPr>
      <w:proofErr w:type="spellStart"/>
      <w:r w:rsidRPr="00630B87">
        <w:rPr>
          <w:rFonts w:ascii="Times New Roman" w:hAnsi="Times New Roman" w:cs="Times New Roman"/>
          <w:b/>
          <w:bCs/>
          <w:sz w:val="28"/>
          <w:szCs w:val="28"/>
        </w:rPr>
        <w:t>Безрисковая</w:t>
      </w:r>
      <w:proofErr w:type="spellEnd"/>
      <w:r w:rsidRPr="00630B87">
        <w:rPr>
          <w:rFonts w:ascii="Times New Roman" w:hAnsi="Times New Roman" w:cs="Times New Roman"/>
          <w:b/>
          <w:bCs/>
          <w:sz w:val="28"/>
          <w:szCs w:val="28"/>
        </w:rPr>
        <w:t xml:space="preserve"> зона</w:t>
      </w:r>
      <w:r w:rsidRPr="00630B87">
        <w:rPr>
          <w:rFonts w:ascii="Times New Roman" w:hAnsi="Times New Roman" w:cs="Times New Roman"/>
          <w:sz w:val="28"/>
          <w:szCs w:val="28"/>
        </w:rPr>
        <w:t xml:space="preserve"> – зона без потерь, с положительными результатами экономической деятельности.</w:t>
      </w:r>
    </w:p>
    <w:p w:rsidR="00630B87" w:rsidRPr="00630B87" w:rsidRDefault="00630B87" w:rsidP="000516B2">
      <w:pPr>
        <w:spacing w:after="0" w:line="360" w:lineRule="auto"/>
        <w:ind w:firstLine="708"/>
        <w:jc w:val="both"/>
        <w:rPr>
          <w:rFonts w:ascii="Times New Roman" w:hAnsi="Times New Roman" w:cs="Times New Roman"/>
          <w:sz w:val="28"/>
          <w:szCs w:val="28"/>
        </w:rPr>
      </w:pPr>
      <w:r w:rsidRPr="00630B87">
        <w:rPr>
          <w:rFonts w:ascii="Times New Roman" w:hAnsi="Times New Roman" w:cs="Times New Roman"/>
          <w:b/>
          <w:bCs/>
          <w:sz w:val="28"/>
          <w:szCs w:val="28"/>
        </w:rPr>
        <w:t>Зона допустимого риска</w:t>
      </w:r>
      <w:r w:rsidRPr="00630B87">
        <w:rPr>
          <w:rFonts w:ascii="Times New Roman" w:hAnsi="Times New Roman" w:cs="Times New Roman"/>
          <w:sz w:val="28"/>
          <w:szCs w:val="28"/>
        </w:rPr>
        <w:t xml:space="preserve"> – область, в пределах которой величина вероятных потерь не превышает ожидаемой прибыли,  и, следовательно, коммерческая деятельность имеет экономическую целесообразность. Граница зоны допустимого риска соответствует уровню потерь, равному расчётной прибыли.</w:t>
      </w:r>
    </w:p>
    <w:p w:rsidR="00630B87" w:rsidRPr="00630B87" w:rsidRDefault="00630B87" w:rsidP="000516B2">
      <w:pPr>
        <w:spacing w:after="0" w:line="360" w:lineRule="auto"/>
        <w:ind w:firstLine="709"/>
        <w:jc w:val="both"/>
        <w:rPr>
          <w:rFonts w:ascii="Times New Roman" w:hAnsi="Times New Roman" w:cs="Times New Roman"/>
          <w:sz w:val="28"/>
          <w:szCs w:val="28"/>
        </w:rPr>
      </w:pPr>
      <w:r w:rsidRPr="00630B87">
        <w:rPr>
          <w:rFonts w:ascii="Times New Roman" w:hAnsi="Times New Roman" w:cs="Times New Roman"/>
          <w:b/>
          <w:bCs/>
          <w:sz w:val="28"/>
          <w:szCs w:val="28"/>
        </w:rPr>
        <w:t>Зона критического риска</w:t>
      </w:r>
      <w:r w:rsidRPr="00630B87">
        <w:rPr>
          <w:rFonts w:ascii="Times New Roman" w:hAnsi="Times New Roman" w:cs="Times New Roman"/>
          <w:sz w:val="28"/>
          <w:szCs w:val="28"/>
        </w:rPr>
        <w:t xml:space="preserve"> – область возможных потерь, превышающих величину ожидаемой прибыли вплоть до величины полной расчётной выручки (затраты + прибыль). Предприятие может не только не получить дохода, но и понести прямые убытки в размере всех произведённых затрат.</w:t>
      </w:r>
    </w:p>
    <w:p w:rsidR="00630B87" w:rsidRPr="00630B87" w:rsidRDefault="00630B87" w:rsidP="000516B2">
      <w:pPr>
        <w:spacing w:after="0" w:line="360" w:lineRule="auto"/>
        <w:ind w:firstLine="709"/>
        <w:jc w:val="both"/>
        <w:rPr>
          <w:rFonts w:ascii="Times New Roman" w:hAnsi="Times New Roman" w:cs="Times New Roman"/>
          <w:sz w:val="28"/>
          <w:szCs w:val="28"/>
        </w:rPr>
      </w:pPr>
      <w:r w:rsidRPr="00630B87">
        <w:rPr>
          <w:rFonts w:ascii="Times New Roman" w:hAnsi="Times New Roman" w:cs="Times New Roman"/>
          <w:b/>
          <w:bCs/>
          <w:sz w:val="28"/>
          <w:szCs w:val="28"/>
        </w:rPr>
        <w:lastRenderedPageBreak/>
        <w:t>Зона катастрофического риска</w:t>
      </w:r>
      <w:r w:rsidRPr="00630B87">
        <w:rPr>
          <w:rFonts w:ascii="Times New Roman" w:hAnsi="Times New Roman" w:cs="Times New Roman"/>
          <w:sz w:val="28"/>
          <w:szCs w:val="28"/>
        </w:rPr>
        <w:t xml:space="preserve"> -  область возможных потерь, превышающих критический уровень и которые могут достигать величины, равной собственному капиталу организации.</w:t>
      </w:r>
    </w:p>
    <w:p w:rsidR="00630B87" w:rsidRPr="00630B87" w:rsidRDefault="00630B87" w:rsidP="000516B2">
      <w:pPr>
        <w:spacing w:after="0" w:line="360" w:lineRule="auto"/>
        <w:ind w:firstLine="709"/>
        <w:jc w:val="both"/>
        <w:rPr>
          <w:rFonts w:ascii="Times New Roman" w:hAnsi="Times New Roman" w:cs="Times New Roman"/>
          <w:sz w:val="28"/>
          <w:szCs w:val="28"/>
        </w:rPr>
      </w:pPr>
      <w:r w:rsidRPr="00630B87">
        <w:rPr>
          <w:rFonts w:ascii="Times New Roman" w:hAnsi="Times New Roman" w:cs="Times New Roman"/>
          <w:sz w:val="28"/>
          <w:szCs w:val="28"/>
        </w:rPr>
        <w:t>Кривая риска  отображает зависимость вероятности потерь от их величины.</w:t>
      </w:r>
      <w:r w:rsidR="00CA2632">
        <w:rPr>
          <w:rFonts w:ascii="Times New Roman" w:hAnsi="Times New Roman" w:cs="Times New Roman"/>
          <w:sz w:val="28"/>
          <w:szCs w:val="28"/>
        </w:rPr>
        <w:t xml:space="preserve"> </w:t>
      </w:r>
      <w:r w:rsidRPr="00630B87">
        <w:rPr>
          <w:rFonts w:ascii="Times New Roman" w:hAnsi="Times New Roman" w:cs="Times New Roman"/>
          <w:sz w:val="28"/>
          <w:szCs w:val="28"/>
        </w:rPr>
        <w:t>Построение кривой риска базируется на гипотезе, что прибыль как случайная величина, подчинена нормальному закону распределения и предполагает следующие допущения:</w:t>
      </w:r>
    </w:p>
    <w:p w:rsidR="00630B87" w:rsidRPr="00630B87" w:rsidRDefault="00630B87" w:rsidP="00025E2C">
      <w:pPr>
        <w:spacing w:line="312" w:lineRule="auto"/>
        <w:jc w:val="both"/>
        <w:rPr>
          <w:rFonts w:ascii="Times New Roman" w:hAnsi="Times New Roman" w:cs="Times New Roman"/>
          <w:sz w:val="28"/>
          <w:szCs w:val="28"/>
        </w:rPr>
      </w:pPr>
      <w:r w:rsidRPr="00630B87">
        <w:rPr>
          <w:rFonts w:ascii="Times New Roman" w:hAnsi="Times New Roman" w:cs="Times New Roman"/>
          <w:sz w:val="28"/>
          <w:szCs w:val="28"/>
        </w:rPr>
        <w:t>Наиболее вероятно получение прибыли равной расчётной величине – П</w:t>
      </w:r>
      <w:r w:rsidRPr="00630B87">
        <w:rPr>
          <w:rFonts w:ascii="Times New Roman" w:hAnsi="Times New Roman" w:cs="Times New Roman"/>
          <w:sz w:val="28"/>
          <w:szCs w:val="28"/>
          <w:vertAlign w:val="subscript"/>
        </w:rPr>
        <w:t>р</w:t>
      </w:r>
      <w:r w:rsidRPr="00630B87">
        <w:rPr>
          <w:rFonts w:ascii="Times New Roman" w:hAnsi="Times New Roman" w:cs="Times New Roman"/>
          <w:sz w:val="28"/>
          <w:szCs w:val="28"/>
        </w:rPr>
        <w:t>. Вероятность (</w:t>
      </w:r>
      <w:proofErr w:type="spellStart"/>
      <w:r w:rsidRPr="00630B87">
        <w:rPr>
          <w:rFonts w:ascii="Times New Roman" w:hAnsi="Times New Roman" w:cs="Times New Roman"/>
          <w:sz w:val="28"/>
          <w:szCs w:val="28"/>
        </w:rPr>
        <w:t>В</w:t>
      </w:r>
      <w:r w:rsidRPr="00630B87">
        <w:rPr>
          <w:rFonts w:ascii="Times New Roman" w:hAnsi="Times New Roman" w:cs="Times New Roman"/>
          <w:sz w:val="28"/>
          <w:szCs w:val="28"/>
          <w:vertAlign w:val="subscript"/>
        </w:rPr>
        <w:t>р</w:t>
      </w:r>
      <w:proofErr w:type="spellEnd"/>
      <w:r w:rsidRPr="00630B87">
        <w:rPr>
          <w:rFonts w:ascii="Times New Roman" w:hAnsi="Times New Roman" w:cs="Times New Roman"/>
          <w:sz w:val="28"/>
          <w:szCs w:val="28"/>
        </w:rPr>
        <w:t xml:space="preserve">) получения такой прибыли максимальна и значение </w:t>
      </w:r>
      <w:proofErr w:type="gramStart"/>
      <w:r w:rsidRPr="00630B87">
        <w:rPr>
          <w:rFonts w:ascii="Times New Roman" w:hAnsi="Times New Roman" w:cs="Times New Roman"/>
          <w:sz w:val="28"/>
          <w:szCs w:val="28"/>
        </w:rPr>
        <w:t>П</w:t>
      </w:r>
      <w:proofErr w:type="gramEnd"/>
      <w:r w:rsidRPr="00630B87">
        <w:rPr>
          <w:rFonts w:ascii="Times New Roman" w:hAnsi="Times New Roman" w:cs="Times New Roman"/>
          <w:sz w:val="28"/>
          <w:szCs w:val="28"/>
        </w:rPr>
        <w:t xml:space="preserve"> можно считать математическим ожиданием прибыли. </w:t>
      </w:r>
      <w:proofErr w:type="gramStart"/>
      <w:r w:rsidRPr="00630B87">
        <w:rPr>
          <w:rFonts w:ascii="Times New Roman" w:hAnsi="Times New Roman" w:cs="Times New Roman"/>
          <w:sz w:val="28"/>
          <w:szCs w:val="28"/>
        </w:rPr>
        <w:t>Вероятность получения прибыли, большей или меньшей по сравнению с расчётной, монотонно убывает по мере роста отклонений.</w:t>
      </w:r>
      <w:proofErr w:type="gramEnd"/>
    </w:p>
    <w:p w:rsidR="00630B87" w:rsidRPr="00630B87" w:rsidRDefault="00630B87" w:rsidP="000516B2">
      <w:pPr>
        <w:spacing w:after="0" w:line="312" w:lineRule="auto"/>
        <w:jc w:val="both"/>
        <w:rPr>
          <w:rFonts w:ascii="Times New Roman" w:hAnsi="Times New Roman" w:cs="Times New Roman"/>
          <w:sz w:val="28"/>
          <w:szCs w:val="28"/>
        </w:rPr>
      </w:pPr>
      <w:r w:rsidRPr="00630B87">
        <w:rPr>
          <w:rFonts w:ascii="Times New Roman" w:hAnsi="Times New Roman" w:cs="Times New Roman"/>
          <w:sz w:val="28"/>
          <w:szCs w:val="28"/>
        </w:rPr>
        <w:t>Потерями считается уменьшение прибыли (</w:t>
      </w:r>
      <w:r w:rsidRPr="00630B87">
        <w:rPr>
          <w:rFonts w:ascii="Times New Roman" w:hAnsi="Times New Roman" w:cs="Times New Roman"/>
          <w:sz w:val="28"/>
          <w:szCs w:val="28"/>
        </w:rPr>
        <w:sym w:font="Symbol" w:char="F044"/>
      </w:r>
      <w:proofErr w:type="gramStart"/>
      <w:r w:rsidRPr="00630B87">
        <w:rPr>
          <w:rFonts w:ascii="Times New Roman" w:hAnsi="Times New Roman" w:cs="Times New Roman"/>
          <w:sz w:val="28"/>
          <w:szCs w:val="28"/>
        </w:rPr>
        <w:t>П</w:t>
      </w:r>
      <w:proofErr w:type="gramEnd"/>
      <w:r w:rsidRPr="00630B87">
        <w:rPr>
          <w:rFonts w:ascii="Times New Roman" w:hAnsi="Times New Roman" w:cs="Times New Roman"/>
          <w:noProof/>
          <w:sz w:val="28"/>
          <w:szCs w:val="28"/>
        </w:rPr>
        <w:t xml:space="preserve"> </w:t>
      </w:r>
      <w:r w:rsidRPr="00630B87">
        <w:rPr>
          <w:rFonts w:ascii="Times New Roman" w:hAnsi="Times New Roman" w:cs="Times New Roman"/>
          <w:sz w:val="28"/>
          <w:szCs w:val="28"/>
        </w:rPr>
        <w:t xml:space="preserve">) в сравнении с расчётной величиной. Если реальная прибыль равна </w:t>
      </w:r>
      <w:proofErr w:type="gramStart"/>
      <w:r w:rsidRPr="00630B87">
        <w:rPr>
          <w:rFonts w:ascii="Times New Roman" w:hAnsi="Times New Roman" w:cs="Times New Roman"/>
          <w:sz w:val="28"/>
          <w:szCs w:val="28"/>
        </w:rPr>
        <w:t>П</w:t>
      </w:r>
      <w:proofErr w:type="gramEnd"/>
      <w:r w:rsidRPr="00630B87">
        <w:rPr>
          <w:rFonts w:ascii="Times New Roman" w:hAnsi="Times New Roman" w:cs="Times New Roman"/>
          <w:sz w:val="28"/>
          <w:szCs w:val="28"/>
        </w:rPr>
        <w:t xml:space="preserve">, то </w:t>
      </w:r>
      <w:r w:rsidRPr="00630B87">
        <w:rPr>
          <w:rFonts w:ascii="Times New Roman" w:hAnsi="Times New Roman" w:cs="Times New Roman"/>
          <w:sz w:val="28"/>
          <w:szCs w:val="28"/>
        </w:rPr>
        <w:sym w:font="Symbol" w:char="F044"/>
      </w:r>
      <w:r w:rsidRPr="00630B87">
        <w:rPr>
          <w:rFonts w:ascii="Times New Roman" w:hAnsi="Times New Roman" w:cs="Times New Roman"/>
          <w:sz w:val="28"/>
          <w:szCs w:val="28"/>
        </w:rPr>
        <w:t xml:space="preserve">П = </w:t>
      </w:r>
      <w:proofErr w:type="spellStart"/>
      <w:r w:rsidRPr="00630B87">
        <w:rPr>
          <w:rFonts w:ascii="Times New Roman" w:hAnsi="Times New Roman" w:cs="Times New Roman"/>
          <w:sz w:val="28"/>
          <w:szCs w:val="28"/>
        </w:rPr>
        <w:t>П</w:t>
      </w:r>
      <w:r w:rsidRPr="00630B87">
        <w:rPr>
          <w:rFonts w:ascii="Times New Roman" w:hAnsi="Times New Roman" w:cs="Times New Roman"/>
          <w:sz w:val="28"/>
          <w:szCs w:val="28"/>
          <w:vertAlign w:val="subscript"/>
        </w:rPr>
        <w:t>р</w:t>
      </w:r>
      <w:proofErr w:type="spellEnd"/>
      <w:r w:rsidRPr="00630B87">
        <w:rPr>
          <w:rFonts w:ascii="Times New Roman" w:hAnsi="Times New Roman" w:cs="Times New Roman"/>
          <w:sz w:val="28"/>
          <w:szCs w:val="28"/>
        </w:rPr>
        <w:t xml:space="preserve"> – П.</w:t>
      </w:r>
    </w:p>
    <w:p w:rsidR="00630B87" w:rsidRPr="00630B87" w:rsidRDefault="00630B87" w:rsidP="000516B2">
      <w:pPr>
        <w:spacing w:after="0" w:line="312" w:lineRule="auto"/>
        <w:ind w:firstLine="360"/>
        <w:jc w:val="center"/>
        <w:rPr>
          <w:rFonts w:ascii="Times New Roman" w:hAnsi="Times New Roman" w:cs="Times New Roman"/>
          <w:b/>
          <w:sz w:val="28"/>
          <w:szCs w:val="28"/>
        </w:rPr>
      </w:pPr>
      <w:r w:rsidRPr="00630B87">
        <w:rPr>
          <w:rFonts w:ascii="Times New Roman" w:hAnsi="Times New Roman" w:cs="Times New Roman"/>
          <w:b/>
          <w:sz w:val="28"/>
          <w:szCs w:val="28"/>
        </w:rPr>
        <w:t>Кривая распределения вероятностей получения прибыли</w:t>
      </w:r>
    </w:p>
    <w:p w:rsidR="00630B87" w:rsidRPr="00630B87" w:rsidRDefault="00864798" w:rsidP="00CA2632">
      <w:pPr>
        <w:spacing w:line="360" w:lineRule="auto"/>
        <w:ind w:firstLine="360"/>
        <w:rPr>
          <w:rFonts w:ascii="Times New Roman" w:hAnsi="Times New Roman" w:cs="Times New Roman"/>
          <w:sz w:val="28"/>
          <w:szCs w:val="28"/>
        </w:rPr>
      </w:pPr>
      <w:r>
        <w:rPr>
          <w:rFonts w:ascii="Times New Roman" w:hAnsi="Times New Roman" w:cs="Times New Roman"/>
          <w:noProof/>
          <w:sz w:val="28"/>
          <w:szCs w:val="28"/>
        </w:rPr>
        <w:pict>
          <v:shape id="_x0000_s1094" type="#_x0000_t202" style="position:absolute;left:0;text-align:left;margin-left:423pt;margin-top:208.2pt;width:17.95pt;height:18.05pt;z-index:251663360" stroked="f">
            <v:textbox style="mso-next-textbox:#_x0000_s1094" inset=".5mm,.3mm,.5mm,.3mm">
              <w:txbxContent>
                <w:p w:rsidR="00630B87" w:rsidRDefault="00630B87" w:rsidP="00630B87">
                  <w:proofErr w:type="gramStart"/>
                  <w:r>
                    <w:t>П</w:t>
                  </w:r>
                  <w:proofErr w:type="gramEnd"/>
                </w:p>
              </w:txbxContent>
            </v:textbox>
          </v:shape>
        </w:pict>
      </w:r>
      <w:r>
        <w:rPr>
          <w:rFonts w:ascii="Times New Roman" w:hAnsi="Times New Roman" w:cs="Times New Roman"/>
          <w:noProof/>
          <w:sz w:val="28"/>
          <w:szCs w:val="28"/>
        </w:rPr>
        <w:pict>
          <v:shape id="_x0000_s1093" type="#_x0000_t202" style="position:absolute;left:0;text-align:left;margin-left:261pt;margin-top:207pt;width:17.95pt;height:18pt;z-index:251662336" stroked="f">
            <v:textbox style="mso-next-textbox:#_x0000_s1093" inset=".5mm,.3mm,.5mm,.3mm">
              <w:txbxContent>
                <w:p w:rsidR="00630B87" w:rsidRDefault="00630B87" w:rsidP="00630B87">
                  <w:proofErr w:type="spellStart"/>
                  <w:proofErr w:type="gramStart"/>
                  <w:r>
                    <w:t>П</w:t>
                  </w:r>
                  <w:r>
                    <w:rPr>
                      <w:vertAlign w:val="subscript"/>
                    </w:rPr>
                    <w:t>р</w:t>
                  </w:r>
                  <w:proofErr w:type="spellEnd"/>
                  <w:proofErr w:type="gramEnd"/>
                </w:p>
              </w:txbxContent>
            </v:textbox>
          </v:shape>
        </w:pict>
      </w:r>
      <w:r>
        <w:rPr>
          <w:rFonts w:ascii="Times New Roman" w:hAnsi="Times New Roman" w:cs="Times New Roman"/>
          <w:sz w:val="28"/>
          <w:szCs w:val="28"/>
        </w:rPr>
      </w:r>
      <w:r>
        <w:rPr>
          <w:rFonts w:ascii="Times New Roman" w:hAnsi="Times New Roman" w:cs="Times New Roman"/>
          <w:sz w:val="28"/>
          <w:szCs w:val="28"/>
        </w:rPr>
        <w:pict>
          <v:group id="_x0000_s1047" editas="canvas" style="width:422.95pt;height:3in;mso-position-horizontal-relative:char;mso-position-vertical-relative:line" coordorigin="2694,653" coordsize="6635,3345">
            <o:lock v:ext="edit" aspectratio="t"/>
            <v:shape id="_x0000_s1048" type="#_x0000_t75" style="position:absolute;left:2694;top:653;width:6635;height:3345" o:preferrelative="f">
              <v:fill o:detectmouseclick="t"/>
              <v:path o:extrusionok="t" o:connecttype="none"/>
              <o:lock v:ext="edit" text="t"/>
            </v:shape>
            <v:line id="_x0000_s1049" style="position:absolute;flip:y" from="2976,792" to="2977,3719">
              <v:stroke endarrow="block"/>
            </v:line>
            <v:line id="_x0000_s1050" style="position:absolute" from="2976,3719" to="8764,3719">
              <v:stroke endarrow="block"/>
            </v:line>
            <v:shape id="_x0000_s1051" style="position:absolute;left:3117;top:1257;width:6024;height:2415" coordsize="7680,3120" path="m,3000c810,2760,1620,2520,2160,2100,2700,1680,2880,780,3240,480,3600,180,3900,,4320,300v420,300,930,1530,1440,1980c6270,2730,7080,2880,7380,3000v300,120,240,60,180,e" filled="f">
              <v:path arrowok="t"/>
            </v:shape>
            <v:line id="_x0000_s1052" style="position:absolute" from="6223,932" to="6223,3719">
              <v:stroke dashstyle="dash"/>
            </v:line>
            <v:line id="_x0000_s1053" style="position:absolute" from="2976,1350" to="6223,1350">
              <v:stroke dashstyle="dash"/>
            </v:line>
            <v:line id="_x0000_s1054" style="position:absolute" from="2753,2464" to="8823,2465">
              <v:stroke startarrow="block" endarrow="block"/>
            </v:line>
            <v:shape id="_x0000_s1055" type="#_x0000_t202" style="position:absolute;left:3117;top:653;width:282;height:279" stroked="f">
              <v:textbox style="mso-next-textbox:#_x0000_s1055" inset=".5mm,.3mm,.5mm,.3mm">
                <w:txbxContent>
                  <w:p w:rsidR="00630B87" w:rsidRDefault="00630B87" w:rsidP="00630B87">
                    <w:r>
                      <w:t>В</w:t>
                    </w:r>
                  </w:p>
                </w:txbxContent>
              </v:textbox>
            </v:shape>
            <v:line id="_x0000_s1056" style="position:absolute" from="2976,1071" to="3258,1072"/>
            <v:shape id="_x0000_s1057" type="#_x0000_t202" style="position:absolute;left:3399;top:932;width:282;height:279" stroked="f">
              <v:textbox style="mso-next-textbox:#_x0000_s1057" inset=".5mm,.3mm,.5mm,.3mm">
                <w:txbxContent>
                  <w:p w:rsidR="00630B87" w:rsidRDefault="00630B87" w:rsidP="00630B87">
                    <w:r>
                      <w:t>1</w:t>
                    </w:r>
                  </w:p>
                </w:txbxContent>
              </v:textbox>
            </v:shape>
            <v:shape id="_x0000_s1058" type="#_x0000_t202" style="position:absolute;left:3117;top:1489;width:282;height:280" stroked="f">
              <v:textbox style="mso-next-textbox:#_x0000_s1058" inset=".5mm,.3mm,.5mm,.3mm">
                <w:txbxContent>
                  <w:p w:rsidR="00630B87" w:rsidRDefault="00630B87" w:rsidP="00630B87">
                    <w:proofErr w:type="spellStart"/>
                    <w:r>
                      <w:t>В</w:t>
                    </w:r>
                    <w:r>
                      <w:rPr>
                        <w:vertAlign w:val="subscript"/>
                      </w:rPr>
                      <w:t>р</w:t>
                    </w:r>
                    <w:proofErr w:type="spellEnd"/>
                  </w:p>
                </w:txbxContent>
              </v:textbox>
            </v:shape>
            <v:shape id="_x0000_s1059" type="#_x0000_t202" style="position:absolute;left:3258;top:2047;width:1694;height:278" stroked="f">
              <v:textbox style="mso-next-textbox:#_x0000_s1059" inset=",.3mm,,.3mm">
                <w:txbxContent>
                  <w:p w:rsidR="00630B87" w:rsidRDefault="00630B87" w:rsidP="00630B87">
                    <w:r>
                      <w:t>Область потерь</w:t>
                    </w:r>
                  </w:p>
                </w:txbxContent>
              </v:textbox>
            </v:shape>
            <v:shape id="_x0000_s1060" type="#_x0000_t202" style="position:absolute;left:7352;top:2047;width:1977;height:278" stroked="f">
              <v:textbox style="mso-next-textbox:#_x0000_s1060" inset=",.3mm,,.3mm">
                <w:txbxContent>
                  <w:p w:rsidR="00630B87" w:rsidRDefault="00630B87" w:rsidP="00630B87">
                    <w:r>
                      <w:t>Область выигрыша</w:t>
                    </w:r>
                  </w:p>
                </w:txbxContent>
              </v:textbox>
            </v:shape>
            <v:shape id="_x0000_s1061" type="#_x0000_t202" style="position:absolute;left:2694;top:3719;width:282;height:279" stroked="f">
              <v:textbox style="mso-next-textbox:#_x0000_s1061" inset=".5mm,.3mm,.5mm,.3mm">
                <w:txbxContent>
                  <w:p w:rsidR="00630B87" w:rsidRDefault="00630B87" w:rsidP="00630B87">
                    <w:r>
                      <w:t>0</w:t>
                    </w:r>
                  </w:p>
                </w:txbxContent>
              </v:textbox>
            </v:shape>
            <w10:wrap type="none"/>
            <w10:anchorlock/>
          </v:group>
        </w:pict>
      </w:r>
    </w:p>
    <w:p w:rsidR="00630B87" w:rsidRDefault="00630B87" w:rsidP="000516B2">
      <w:pPr>
        <w:spacing w:line="312" w:lineRule="auto"/>
        <w:ind w:firstLine="357"/>
        <w:jc w:val="both"/>
        <w:rPr>
          <w:rFonts w:ascii="Times New Roman" w:hAnsi="Times New Roman" w:cs="Times New Roman"/>
          <w:sz w:val="28"/>
          <w:szCs w:val="28"/>
        </w:rPr>
      </w:pPr>
      <w:r w:rsidRPr="00630B87">
        <w:rPr>
          <w:rFonts w:ascii="Times New Roman" w:hAnsi="Times New Roman" w:cs="Times New Roman"/>
          <w:sz w:val="28"/>
          <w:szCs w:val="28"/>
        </w:rPr>
        <w:t>Принятые допущения достаточно спорны и не всегда выполняются для всех видов рисков, но в целом достаточно верно отражают наиболее общие закономерности изменения коммерческого риска и дают возможность построения кривой распределения вероятностей потерь прибыли, которую и называют кривой риска.</w:t>
      </w:r>
    </w:p>
    <w:p w:rsidR="000516B2" w:rsidRPr="00630B87" w:rsidRDefault="000516B2" w:rsidP="000516B2">
      <w:pPr>
        <w:spacing w:line="312" w:lineRule="auto"/>
        <w:ind w:firstLine="357"/>
        <w:jc w:val="both"/>
        <w:rPr>
          <w:rFonts w:ascii="Times New Roman" w:hAnsi="Times New Roman" w:cs="Times New Roman"/>
          <w:sz w:val="28"/>
          <w:szCs w:val="28"/>
        </w:rPr>
      </w:pPr>
    </w:p>
    <w:p w:rsidR="00630B87" w:rsidRPr="00630B87" w:rsidRDefault="00630B87" w:rsidP="00630B87">
      <w:pPr>
        <w:spacing w:line="360" w:lineRule="auto"/>
        <w:ind w:firstLine="360"/>
        <w:jc w:val="center"/>
        <w:rPr>
          <w:rFonts w:ascii="Times New Roman" w:hAnsi="Times New Roman" w:cs="Times New Roman"/>
          <w:b/>
          <w:sz w:val="28"/>
          <w:szCs w:val="28"/>
        </w:rPr>
      </w:pPr>
      <w:r w:rsidRPr="00630B87">
        <w:rPr>
          <w:rFonts w:ascii="Times New Roman" w:hAnsi="Times New Roman" w:cs="Times New Roman"/>
          <w:b/>
          <w:sz w:val="28"/>
          <w:szCs w:val="28"/>
        </w:rPr>
        <w:lastRenderedPageBreak/>
        <w:t>Кривая риска</w:t>
      </w:r>
    </w:p>
    <w:p w:rsidR="00630B87" w:rsidRPr="00630B87" w:rsidRDefault="00864798" w:rsidP="00630B87">
      <w:pPr>
        <w:spacing w:line="360" w:lineRule="auto"/>
        <w:ind w:firstLine="360"/>
        <w:jc w:val="center"/>
        <w:rPr>
          <w:rFonts w:ascii="Times New Roman" w:hAnsi="Times New Roman" w:cs="Times New Roman"/>
          <w:b/>
          <w:sz w:val="28"/>
          <w:szCs w:val="28"/>
        </w:rPr>
      </w:pPr>
      <w:r>
        <w:rPr>
          <w:rFonts w:ascii="Times New Roman" w:hAnsi="Times New Roman" w:cs="Times New Roman"/>
          <w:b/>
          <w:sz w:val="28"/>
          <w:szCs w:val="28"/>
        </w:rPr>
      </w:r>
      <w:r>
        <w:rPr>
          <w:rFonts w:ascii="Times New Roman" w:hAnsi="Times New Roman" w:cs="Times New Roman"/>
          <w:b/>
          <w:sz w:val="28"/>
          <w:szCs w:val="28"/>
        </w:rPr>
        <w:pict>
          <v:group id="_x0000_s1062" editas="canvas" style="width:422.95pt;height:261pt;mso-position-horizontal-relative:char;mso-position-vertical-relative:line" coordorigin="2835,9293" coordsize="6635,4041">
            <o:lock v:ext="edit" aspectratio="t"/>
            <v:shape id="_x0000_s1063" type="#_x0000_t75" style="position:absolute;left:2835;top:9293;width:6635;height:4041" o:preferrelative="f">
              <v:fill o:detectmouseclick="t"/>
              <v:path o:extrusionok="t" o:connecttype="none"/>
              <o:lock v:ext="edit" text="t"/>
            </v:shape>
            <v:line id="_x0000_s1064" style="position:absolute" from="2411,12777" to="9329,12777">
              <v:stroke endarrow="block"/>
            </v:line>
            <v:line id="_x0000_s1065" style="position:absolute;flip:y" from="3399,9293" to="3400,12777">
              <v:stroke endarrow="block"/>
            </v:line>
            <v:shape id="_x0000_s1066" style="position:absolute;left:2835;top:9641;width:5929;height:2857" coordsize="7560,3690" path="m,630c180,405,360,180,540,90,720,,660,,1080,90v420,90,1140,120,1980,540c3900,1050,5370,2100,6120,2610v750,510,1200,900,1440,1080e" filled="f">
              <v:path arrowok="t"/>
            </v:shape>
            <v:line id="_x0000_s1067" style="position:absolute" from="4670,9990" to="4671,12777"/>
            <v:line id="_x0000_s1068" style="position:absolute" from="5941,10547" to="5941,12777"/>
            <v:line id="_x0000_s1069" style="position:absolute" from="7352,11523" to="7352,12777"/>
            <v:line id="_x0000_s1070" style="position:absolute;flip:x" from="3399,9990" to="4670,9990">
              <v:stroke startarrow="block" endarrow="block"/>
            </v:line>
            <v:line id="_x0000_s1071" style="position:absolute;flip:x" from="4670,10547" to="5941,10547">
              <v:stroke startarrow="block" endarrow="block"/>
            </v:line>
            <v:line id="_x0000_s1072" style="position:absolute;flip:x" from="5941,11523" to="7352,11523">
              <v:stroke startarrow="block" endarrow="block"/>
            </v:line>
            <v:shape id="_x0000_s1073" type="#_x0000_t202" style="position:absolute;left:2835;top:9990;width:564;height:304" stroked="f">
              <v:textbox style="mso-next-textbox:#_x0000_s1073" inset=".5mm,.3mm,.5mm,.3mm">
                <w:txbxContent>
                  <w:p w:rsidR="00630B87" w:rsidRDefault="00630B87" w:rsidP="00630B87">
                    <w:r>
                      <w:t>В</w:t>
                    </w:r>
                    <w:proofErr w:type="gramStart"/>
                    <w:r>
                      <w:rPr>
                        <w:vertAlign w:val="subscript"/>
                        <w:lang w:val="en-US"/>
                      </w:rPr>
                      <w:t>q</w:t>
                    </w:r>
                    <w:proofErr w:type="gramEnd"/>
                  </w:p>
                </w:txbxContent>
              </v:textbox>
            </v:shape>
            <v:line id="_x0000_s1074" style="position:absolute" from="3399,9572" to="3682,9572"/>
            <v:shape id="_x0000_s1075" type="#_x0000_t202" style="position:absolute;left:2835;top:10408;width:422;height:303" stroked="f">
              <v:textbox style="mso-next-textbox:#_x0000_s1075" inset=".5mm,.3mm,.5mm,.3mm">
                <w:txbxContent>
                  <w:p w:rsidR="00630B87" w:rsidRDefault="00630B87" w:rsidP="00630B87">
                    <w:proofErr w:type="spellStart"/>
                    <w:r>
                      <w:t>В</w:t>
                    </w:r>
                    <w:r>
                      <w:rPr>
                        <w:vertAlign w:val="subscript"/>
                      </w:rPr>
                      <w:t>кр</w:t>
                    </w:r>
                    <w:proofErr w:type="spellEnd"/>
                  </w:p>
                </w:txbxContent>
              </v:textbox>
            </v:shape>
            <v:shape id="_x0000_s1076" type="#_x0000_t202" style="position:absolute;left:2835;top:11383;width:422;height:305" stroked="f">
              <v:textbox style="mso-next-textbox:#_x0000_s1076" inset=".5mm,.3mm,.5mm,.3mm">
                <w:txbxContent>
                  <w:p w:rsidR="00630B87" w:rsidRDefault="00630B87" w:rsidP="00630B87">
                    <w:proofErr w:type="spellStart"/>
                    <w:r>
                      <w:t>В</w:t>
                    </w:r>
                    <w:r>
                      <w:rPr>
                        <w:vertAlign w:val="subscript"/>
                      </w:rPr>
                      <w:t>кат</w:t>
                    </w:r>
                    <w:proofErr w:type="spellEnd"/>
                  </w:p>
                </w:txbxContent>
              </v:textbox>
            </v:shape>
            <v:line id="_x0000_s1077" style="position:absolute" from="3399,10547" to="3682,10547"/>
            <v:line id="_x0000_s1078" style="position:absolute" from="3399,11523" to="3682,11523"/>
            <v:shape id="_x0000_s1079" type="#_x0000_t202" style="position:absolute;left:3067;top:9293;width:190;height:303" stroked="f">
              <v:textbox style="mso-next-textbox:#_x0000_s1079" inset=".5mm,.3mm,.5mm,.3mm">
                <w:txbxContent>
                  <w:p w:rsidR="00630B87" w:rsidRDefault="00630B87" w:rsidP="00630B87">
                    <w:r>
                      <w:t>В</w:t>
                    </w:r>
                  </w:p>
                </w:txbxContent>
              </v:textbox>
            </v:shape>
            <v:shape id="_x0000_s1080" type="#_x0000_t202" style="position:absolute;left:2835;top:9432;width:141;height:304" stroked="f">
              <v:textbox style="mso-next-textbox:#_x0000_s1080" inset=".5mm,.3mm,.5mm,.3mm">
                <w:txbxContent>
                  <w:p w:rsidR="00630B87" w:rsidRDefault="00630B87" w:rsidP="00630B87">
                    <w:r>
                      <w:t>1</w:t>
                    </w:r>
                  </w:p>
                  <w:p w:rsidR="00630B87" w:rsidRDefault="00630B87" w:rsidP="00630B87"/>
                </w:txbxContent>
              </v:textbox>
            </v:shape>
            <v:shape id="_x0000_s1081" type="#_x0000_t202" style="position:absolute;left:4246;top:12916;width:848;height:418" stroked="f">
              <v:textbox style="mso-next-textbox:#_x0000_s1081" inset=".5mm,.3mm,.5mm,.3mm">
                <w:txbxContent>
                  <w:p w:rsidR="00630B87" w:rsidRDefault="00630B87" w:rsidP="00630B87">
                    <w:pPr>
                      <w:jc w:val="center"/>
                      <w:rPr>
                        <w:sz w:val="20"/>
                        <w:szCs w:val="20"/>
                      </w:rPr>
                    </w:pPr>
                    <w:r>
                      <w:rPr>
                        <w:sz w:val="20"/>
                        <w:szCs w:val="20"/>
                      </w:rPr>
                      <w:t>Расчётная</w:t>
                    </w:r>
                  </w:p>
                  <w:p w:rsidR="00630B87" w:rsidRDefault="00630B87" w:rsidP="00630B87">
                    <w:pPr>
                      <w:jc w:val="center"/>
                      <w:rPr>
                        <w:sz w:val="20"/>
                        <w:szCs w:val="20"/>
                      </w:rPr>
                    </w:pPr>
                    <w:r>
                      <w:rPr>
                        <w:sz w:val="20"/>
                        <w:szCs w:val="20"/>
                      </w:rPr>
                      <w:t>прибыль</w:t>
                    </w:r>
                  </w:p>
                </w:txbxContent>
              </v:textbox>
            </v:shape>
            <v:shape id="_x0000_s1082" type="#_x0000_t202" style="position:absolute;left:5517;top:12916;width:849;height:418" stroked="f">
              <v:textbox style="mso-next-textbox:#_x0000_s1082" inset=".5mm,.3mm,.5mm,.3mm">
                <w:txbxContent>
                  <w:p w:rsidR="00630B87" w:rsidRDefault="00630B87" w:rsidP="00630B87">
                    <w:pPr>
                      <w:jc w:val="center"/>
                      <w:rPr>
                        <w:sz w:val="20"/>
                        <w:szCs w:val="20"/>
                      </w:rPr>
                    </w:pPr>
                    <w:r>
                      <w:rPr>
                        <w:sz w:val="20"/>
                        <w:szCs w:val="20"/>
                      </w:rPr>
                      <w:t>Расчётная</w:t>
                    </w:r>
                  </w:p>
                  <w:p w:rsidR="00630B87" w:rsidRDefault="00630B87" w:rsidP="00630B87">
                    <w:pPr>
                      <w:jc w:val="center"/>
                      <w:rPr>
                        <w:sz w:val="20"/>
                        <w:szCs w:val="20"/>
                      </w:rPr>
                    </w:pPr>
                    <w:r>
                      <w:rPr>
                        <w:sz w:val="20"/>
                        <w:szCs w:val="20"/>
                      </w:rPr>
                      <w:t>выручка</w:t>
                    </w:r>
                  </w:p>
                </w:txbxContent>
              </v:textbox>
            </v:shape>
            <v:shape id="_x0000_s1083" type="#_x0000_t202" style="position:absolute;left:6788;top:12916;width:988;height:418" stroked="f">
              <v:textbox style="mso-next-textbox:#_x0000_s1083" inset=".5mm,.3mm,.5mm,.3mm">
                <w:txbxContent>
                  <w:p w:rsidR="00630B87" w:rsidRDefault="00630B87" w:rsidP="00630B87">
                    <w:pPr>
                      <w:jc w:val="center"/>
                      <w:rPr>
                        <w:sz w:val="20"/>
                        <w:szCs w:val="20"/>
                      </w:rPr>
                    </w:pPr>
                    <w:r>
                      <w:rPr>
                        <w:sz w:val="20"/>
                        <w:szCs w:val="20"/>
                      </w:rPr>
                      <w:t>Собственный капитал</w:t>
                    </w:r>
                  </w:p>
                </w:txbxContent>
              </v:textbox>
            </v:shape>
            <v:shape id="_x0000_s1084" type="#_x0000_t202" style="position:absolute;left:3117;top:12916;width:141;height:304" stroked="f">
              <v:textbox style="mso-next-textbox:#_x0000_s1084" inset=".5mm,.3mm,.5mm,.3mm">
                <w:txbxContent>
                  <w:p w:rsidR="00630B87" w:rsidRDefault="00630B87" w:rsidP="00630B87">
                    <w:r>
                      <w:t>0</w:t>
                    </w:r>
                  </w:p>
                  <w:p w:rsidR="00630B87" w:rsidRDefault="00630B87" w:rsidP="00630B87"/>
                </w:txbxContent>
              </v:textbox>
            </v:shape>
            <v:shape id="_x0000_s1085" type="#_x0000_t202" style="position:absolute;left:8764;top:12916;width:565;height:418" stroked="f">
              <v:textbox style="mso-next-textbox:#_x0000_s1085">
                <w:txbxContent>
                  <w:p w:rsidR="00630B87" w:rsidRDefault="00630B87" w:rsidP="00630B87">
                    <w:r>
                      <w:sym w:font="Symbol" w:char="F044"/>
                    </w:r>
                    <w:proofErr w:type="gramStart"/>
                    <w:r>
                      <w:t>П</w:t>
                    </w:r>
                    <w:proofErr w:type="gramEnd"/>
                  </w:p>
                </w:txbxContent>
              </v:textbox>
            </v:shape>
            <v:shape id="_x0000_s1086" type="#_x0000_t202" style="position:absolute;left:3541;top:10687;width:988;height:696" stroked="f">
              <v:textbox style="mso-next-textbox:#_x0000_s1086" inset=".5mm,.3mm,.5mm,.3mm">
                <w:txbxContent>
                  <w:p w:rsidR="00630B87" w:rsidRDefault="00630B87" w:rsidP="00630B87">
                    <w:pPr>
                      <w:jc w:val="center"/>
                      <w:rPr>
                        <w:sz w:val="20"/>
                        <w:szCs w:val="20"/>
                      </w:rPr>
                    </w:pPr>
                    <w:r>
                      <w:rPr>
                        <w:sz w:val="20"/>
                        <w:szCs w:val="20"/>
                      </w:rPr>
                      <w:t>Зона допустимого риска</w:t>
                    </w:r>
                  </w:p>
                </w:txbxContent>
              </v:textbox>
            </v:shape>
            <v:shape id="_x0000_s1087" type="#_x0000_t202" style="position:absolute;left:4811;top:10687;width:987;height:696" stroked="f">
              <v:textbox style="mso-next-textbox:#_x0000_s1087" inset=".5mm,.3mm,.5mm,.3mm">
                <w:txbxContent>
                  <w:p w:rsidR="00630B87" w:rsidRDefault="00630B87" w:rsidP="00630B87">
                    <w:pPr>
                      <w:jc w:val="center"/>
                      <w:rPr>
                        <w:sz w:val="20"/>
                        <w:szCs w:val="20"/>
                      </w:rPr>
                    </w:pPr>
                    <w:r>
                      <w:rPr>
                        <w:sz w:val="20"/>
                        <w:szCs w:val="20"/>
                      </w:rPr>
                      <w:t>Зона критического риска</w:t>
                    </w:r>
                  </w:p>
                </w:txbxContent>
              </v:textbox>
            </v:shape>
            <v:shape id="_x0000_s1088" type="#_x0000_t202" style="position:absolute;left:6223;top:11662;width:987;height:836" stroked="f">
              <v:textbox style="mso-next-textbox:#_x0000_s1088" inset=".5mm,.3mm,.5mm,.3mm">
                <w:txbxContent>
                  <w:p w:rsidR="00630B87" w:rsidRDefault="00630B87" w:rsidP="00630B87">
                    <w:pPr>
                      <w:jc w:val="center"/>
                      <w:rPr>
                        <w:sz w:val="20"/>
                        <w:szCs w:val="20"/>
                      </w:rPr>
                    </w:pPr>
                    <w:r>
                      <w:rPr>
                        <w:sz w:val="20"/>
                        <w:szCs w:val="20"/>
                      </w:rPr>
                      <w:t xml:space="preserve">Зона </w:t>
                    </w:r>
                    <w:proofErr w:type="spellStart"/>
                    <w:proofErr w:type="gramStart"/>
                    <w:r>
                      <w:rPr>
                        <w:sz w:val="20"/>
                        <w:szCs w:val="20"/>
                      </w:rPr>
                      <w:t>катастрофи-ческого</w:t>
                    </w:r>
                    <w:proofErr w:type="spellEnd"/>
                    <w:proofErr w:type="gramEnd"/>
                  </w:p>
                  <w:p w:rsidR="00630B87" w:rsidRDefault="00630B87" w:rsidP="00630B87">
                    <w:pPr>
                      <w:jc w:val="center"/>
                      <w:rPr>
                        <w:sz w:val="20"/>
                        <w:szCs w:val="20"/>
                      </w:rPr>
                    </w:pPr>
                    <w:r>
                      <w:rPr>
                        <w:sz w:val="20"/>
                        <w:szCs w:val="20"/>
                      </w:rPr>
                      <w:t xml:space="preserve"> риска</w:t>
                    </w:r>
                  </w:p>
                </w:txbxContent>
              </v:textbox>
            </v:shape>
            <v:shape id="_x0000_s1089" type="#_x0000_t202" style="position:absolute;left:4529;top:9432;width:2682;height:418" stroked="f">
              <v:textbox style="mso-next-textbox:#_x0000_s1089">
                <w:txbxContent>
                  <w:p w:rsidR="00630B87" w:rsidRDefault="00630B87" w:rsidP="00630B87">
                    <w:pPr>
                      <w:rPr>
                        <w:sz w:val="20"/>
                        <w:szCs w:val="20"/>
                      </w:rPr>
                    </w:pPr>
                    <w:r>
                      <w:rPr>
                        <w:sz w:val="20"/>
                        <w:szCs w:val="20"/>
                      </w:rPr>
                      <w:t>Вероятность данного уровня потерь</w:t>
                    </w:r>
                  </w:p>
                </w:txbxContent>
              </v:textbox>
            </v:shape>
            <v:shape id="_x0000_s1090" type="#_x0000_t202" style="position:absolute;left:7917;top:11383;width:1553;height:418" stroked="f">
              <v:textbox style="mso-next-textbox:#_x0000_s1090">
                <w:txbxContent>
                  <w:p w:rsidR="00630B87" w:rsidRDefault="00630B87" w:rsidP="00630B87">
                    <w:pPr>
                      <w:rPr>
                        <w:sz w:val="20"/>
                        <w:szCs w:val="20"/>
                      </w:rPr>
                    </w:pPr>
                    <w:r>
                      <w:rPr>
                        <w:sz w:val="20"/>
                        <w:szCs w:val="20"/>
                      </w:rPr>
                      <w:t>Возможные потери</w:t>
                    </w:r>
                  </w:p>
                </w:txbxContent>
              </v:textbox>
            </v:shape>
            <w10:wrap type="none"/>
            <w10:anchorlock/>
          </v:group>
        </w:pict>
      </w:r>
    </w:p>
    <w:p w:rsidR="00630B87" w:rsidRPr="00630B87" w:rsidRDefault="00630B87" w:rsidP="000516B2">
      <w:pPr>
        <w:pStyle w:val="a9"/>
        <w:spacing w:after="0" w:line="360" w:lineRule="auto"/>
        <w:jc w:val="both"/>
        <w:rPr>
          <w:rFonts w:ascii="Times New Roman" w:hAnsi="Times New Roman" w:cs="Times New Roman"/>
          <w:sz w:val="28"/>
          <w:szCs w:val="28"/>
        </w:rPr>
      </w:pPr>
      <w:proofErr w:type="gramStart"/>
      <w:r w:rsidRPr="00630B87">
        <w:rPr>
          <w:rFonts w:ascii="Times New Roman" w:hAnsi="Times New Roman" w:cs="Times New Roman"/>
          <w:sz w:val="28"/>
          <w:szCs w:val="28"/>
        </w:rPr>
        <w:t xml:space="preserve">Главная в оценке коммерческого риска состоит в возможности построения кривой риска и определении зон и показателей допустимого, критического и катастрофического рисков. </w:t>
      </w:r>
      <w:proofErr w:type="gramEnd"/>
    </w:p>
    <w:p w:rsidR="00630B87" w:rsidRPr="00630B87" w:rsidRDefault="00630B87" w:rsidP="000516B2">
      <w:pPr>
        <w:spacing w:after="0" w:line="360" w:lineRule="auto"/>
        <w:ind w:firstLine="360"/>
        <w:jc w:val="both"/>
        <w:rPr>
          <w:rFonts w:ascii="Times New Roman" w:hAnsi="Times New Roman" w:cs="Times New Roman"/>
          <w:sz w:val="28"/>
          <w:szCs w:val="28"/>
        </w:rPr>
      </w:pPr>
      <w:r w:rsidRPr="00630B87">
        <w:rPr>
          <w:rFonts w:ascii="Times New Roman" w:hAnsi="Times New Roman" w:cs="Times New Roman"/>
          <w:b/>
          <w:bCs/>
          <w:sz w:val="28"/>
          <w:szCs w:val="28"/>
        </w:rPr>
        <w:t>Основные методы оценки риска:</w:t>
      </w:r>
    </w:p>
    <w:p w:rsidR="00630B87" w:rsidRPr="00630B87" w:rsidRDefault="00630B87" w:rsidP="000516B2">
      <w:pPr>
        <w:numPr>
          <w:ilvl w:val="0"/>
          <w:numId w:val="7"/>
        </w:numPr>
        <w:spacing w:after="0" w:line="360" w:lineRule="auto"/>
        <w:jc w:val="both"/>
        <w:rPr>
          <w:rFonts w:ascii="Times New Roman" w:hAnsi="Times New Roman" w:cs="Times New Roman"/>
          <w:sz w:val="28"/>
          <w:szCs w:val="28"/>
        </w:rPr>
      </w:pPr>
      <w:r w:rsidRPr="00630B87">
        <w:rPr>
          <w:rFonts w:ascii="Times New Roman" w:hAnsi="Times New Roman" w:cs="Times New Roman"/>
          <w:b/>
          <w:bCs/>
          <w:sz w:val="28"/>
          <w:szCs w:val="28"/>
        </w:rPr>
        <w:t>статистический –</w:t>
      </w:r>
      <w:r w:rsidRPr="00630B87">
        <w:rPr>
          <w:rFonts w:ascii="Times New Roman" w:hAnsi="Times New Roman" w:cs="Times New Roman"/>
          <w:sz w:val="28"/>
          <w:szCs w:val="28"/>
        </w:rPr>
        <w:t xml:space="preserve"> статистический анализ потерь, наблюдавшийся в аналогичных видах хозяйственной деятельности, установлении их уровня и частоты появления</w:t>
      </w:r>
    </w:p>
    <w:p w:rsidR="00630B87" w:rsidRPr="00630B87" w:rsidRDefault="00630B87" w:rsidP="000516B2">
      <w:pPr>
        <w:numPr>
          <w:ilvl w:val="0"/>
          <w:numId w:val="7"/>
        </w:numPr>
        <w:spacing w:after="0" w:line="360" w:lineRule="auto"/>
        <w:jc w:val="both"/>
        <w:rPr>
          <w:rFonts w:ascii="Times New Roman" w:hAnsi="Times New Roman" w:cs="Times New Roman"/>
          <w:sz w:val="28"/>
          <w:szCs w:val="28"/>
        </w:rPr>
      </w:pPr>
      <w:r w:rsidRPr="00630B87">
        <w:rPr>
          <w:rFonts w:ascii="Times New Roman" w:hAnsi="Times New Roman" w:cs="Times New Roman"/>
          <w:b/>
          <w:bCs/>
          <w:sz w:val="28"/>
          <w:szCs w:val="28"/>
        </w:rPr>
        <w:t>экспертный –</w:t>
      </w:r>
      <w:r w:rsidRPr="00630B87">
        <w:rPr>
          <w:rFonts w:ascii="Times New Roman" w:hAnsi="Times New Roman" w:cs="Times New Roman"/>
          <w:sz w:val="28"/>
          <w:szCs w:val="28"/>
        </w:rPr>
        <w:t xml:space="preserve"> сбор и обработка мнений предпринимателей, менеджеров и специалистов, дающих свои оценки вероятности возникновения определённых уровней потерь в данной ситуации</w:t>
      </w:r>
    </w:p>
    <w:p w:rsidR="00630B87" w:rsidRPr="00630B87" w:rsidRDefault="00630B87" w:rsidP="000516B2">
      <w:pPr>
        <w:numPr>
          <w:ilvl w:val="0"/>
          <w:numId w:val="7"/>
        </w:numPr>
        <w:spacing w:after="0" w:line="360" w:lineRule="auto"/>
        <w:jc w:val="both"/>
        <w:rPr>
          <w:rFonts w:ascii="Times New Roman" w:hAnsi="Times New Roman" w:cs="Times New Roman"/>
          <w:sz w:val="28"/>
          <w:szCs w:val="28"/>
        </w:rPr>
      </w:pPr>
      <w:proofErr w:type="gramStart"/>
      <w:r w:rsidRPr="00630B87">
        <w:rPr>
          <w:rFonts w:ascii="Times New Roman" w:hAnsi="Times New Roman" w:cs="Times New Roman"/>
          <w:b/>
          <w:bCs/>
          <w:sz w:val="28"/>
          <w:szCs w:val="28"/>
        </w:rPr>
        <w:t>расчётно-аналитический</w:t>
      </w:r>
      <w:proofErr w:type="gramEnd"/>
      <w:r w:rsidRPr="00630B87">
        <w:rPr>
          <w:rFonts w:ascii="Times New Roman" w:hAnsi="Times New Roman" w:cs="Times New Roman"/>
          <w:sz w:val="28"/>
          <w:szCs w:val="28"/>
        </w:rPr>
        <w:t xml:space="preserve"> базируется на методах математического моделирования.</w:t>
      </w:r>
    </w:p>
    <w:p w:rsidR="00630B87" w:rsidRPr="00630B87" w:rsidRDefault="00630B87" w:rsidP="000516B2">
      <w:pPr>
        <w:spacing w:after="0" w:line="360" w:lineRule="auto"/>
        <w:ind w:firstLine="360"/>
        <w:jc w:val="both"/>
        <w:rPr>
          <w:rFonts w:ascii="Times New Roman" w:hAnsi="Times New Roman" w:cs="Times New Roman"/>
          <w:sz w:val="28"/>
          <w:szCs w:val="28"/>
        </w:rPr>
      </w:pPr>
      <w:r w:rsidRPr="00630B87">
        <w:rPr>
          <w:rFonts w:ascii="Times New Roman" w:hAnsi="Times New Roman" w:cs="Times New Roman"/>
          <w:sz w:val="28"/>
          <w:szCs w:val="28"/>
        </w:rPr>
        <w:t>Управление рисками включает основные направления деятельности:</w:t>
      </w:r>
    </w:p>
    <w:p w:rsidR="00630B87" w:rsidRPr="00630B87" w:rsidRDefault="00630B87" w:rsidP="000516B2">
      <w:pPr>
        <w:numPr>
          <w:ilvl w:val="1"/>
          <w:numId w:val="6"/>
        </w:numPr>
        <w:spacing w:after="0" w:line="360" w:lineRule="auto"/>
        <w:jc w:val="both"/>
        <w:rPr>
          <w:rFonts w:ascii="Times New Roman" w:hAnsi="Times New Roman" w:cs="Times New Roman"/>
          <w:sz w:val="28"/>
          <w:szCs w:val="28"/>
        </w:rPr>
      </w:pPr>
      <w:r w:rsidRPr="00630B87">
        <w:rPr>
          <w:rFonts w:ascii="Times New Roman" w:hAnsi="Times New Roman" w:cs="Times New Roman"/>
          <w:sz w:val="28"/>
          <w:szCs w:val="28"/>
        </w:rPr>
        <w:t>распознавание, анализ и оценка степени риска;</w:t>
      </w:r>
    </w:p>
    <w:p w:rsidR="00630B87" w:rsidRPr="00630B87" w:rsidRDefault="00630B87" w:rsidP="000516B2">
      <w:pPr>
        <w:numPr>
          <w:ilvl w:val="1"/>
          <w:numId w:val="6"/>
        </w:numPr>
        <w:spacing w:after="0" w:line="360" w:lineRule="auto"/>
        <w:jc w:val="both"/>
        <w:rPr>
          <w:rFonts w:ascii="Times New Roman" w:hAnsi="Times New Roman" w:cs="Times New Roman"/>
          <w:sz w:val="28"/>
          <w:szCs w:val="28"/>
        </w:rPr>
      </w:pPr>
      <w:r w:rsidRPr="00630B87">
        <w:rPr>
          <w:rFonts w:ascii="Times New Roman" w:hAnsi="Times New Roman" w:cs="Times New Roman"/>
          <w:sz w:val="28"/>
          <w:szCs w:val="28"/>
        </w:rPr>
        <w:t>разработка и осуществление мер по предупреждению, минимизации и страхованию риска;</w:t>
      </w:r>
    </w:p>
    <w:p w:rsidR="00630B87" w:rsidRPr="00630B87" w:rsidRDefault="00630B87" w:rsidP="00CA2632">
      <w:pPr>
        <w:numPr>
          <w:ilvl w:val="1"/>
          <w:numId w:val="6"/>
        </w:numPr>
        <w:spacing w:after="0" w:line="360" w:lineRule="auto"/>
        <w:jc w:val="both"/>
        <w:rPr>
          <w:rFonts w:ascii="Times New Roman" w:hAnsi="Times New Roman" w:cs="Times New Roman"/>
          <w:sz w:val="28"/>
          <w:szCs w:val="28"/>
        </w:rPr>
      </w:pPr>
      <w:r w:rsidRPr="00630B87">
        <w:rPr>
          <w:rFonts w:ascii="Times New Roman" w:hAnsi="Times New Roman" w:cs="Times New Roman"/>
          <w:sz w:val="28"/>
          <w:szCs w:val="28"/>
        </w:rPr>
        <w:lastRenderedPageBreak/>
        <w:t>кризисное управление (ликвидация последствий возникающих убытков и выработка механизмов выживания организации).</w:t>
      </w:r>
    </w:p>
    <w:p w:rsidR="00630B87" w:rsidRPr="00630B87" w:rsidRDefault="00630B87" w:rsidP="000516B2">
      <w:pPr>
        <w:spacing w:after="0" w:line="360" w:lineRule="auto"/>
        <w:ind w:firstLine="708"/>
        <w:jc w:val="both"/>
        <w:rPr>
          <w:rFonts w:ascii="Times New Roman" w:hAnsi="Times New Roman" w:cs="Times New Roman"/>
          <w:sz w:val="28"/>
          <w:szCs w:val="28"/>
        </w:rPr>
      </w:pPr>
      <w:r w:rsidRPr="00630B87">
        <w:rPr>
          <w:rFonts w:ascii="Times New Roman" w:hAnsi="Times New Roman" w:cs="Times New Roman"/>
          <w:sz w:val="28"/>
          <w:szCs w:val="28"/>
        </w:rPr>
        <w:t>Стратегия управления рисками в конкретной организации должна определять:</w:t>
      </w:r>
    </w:p>
    <w:p w:rsidR="00630B87" w:rsidRPr="00630B87" w:rsidRDefault="00630B87" w:rsidP="000516B2">
      <w:pPr>
        <w:numPr>
          <w:ilvl w:val="1"/>
          <w:numId w:val="6"/>
        </w:numPr>
        <w:spacing w:after="0" w:line="360" w:lineRule="auto"/>
        <w:jc w:val="both"/>
        <w:rPr>
          <w:rFonts w:ascii="Times New Roman" w:hAnsi="Times New Roman" w:cs="Times New Roman"/>
          <w:sz w:val="28"/>
          <w:szCs w:val="28"/>
        </w:rPr>
      </w:pPr>
      <w:r w:rsidRPr="00630B87">
        <w:rPr>
          <w:rFonts w:ascii="Times New Roman" w:hAnsi="Times New Roman" w:cs="Times New Roman"/>
          <w:sz w:val="28"/>
          <w:szCs w:val="28"/>
        </w:rPr>
        <w:t>виды рисков, которые необходимо учитывать в своей деятельности;</w:t>
      </w:r>
    </w:p>
    <w:p w:rsidR="00630B87" w:rsidRPr="00630B87" w:rsidRDefault="00630B87" w:rsidP="000516B2">
      <w:pPr>
        <w:numPr>
          <w:ilvl w:val="1"/>
          <w:numId w:val="6"/>
        </w:numPr>
        <w:spacing w:after="0" w:line="360" w:lineRule="auto"/>
        <w:jc w:val="both"/>
        <w:rPr>
          <w:rFonts w:ascii="Times New Roman" w:hAnsi="Times New Roman" w:cs="Times New Roman"/>
          <w:sz w:val="28"/>
          <w:szCs w:val="28"/>
        </w:rPr>
      </w:pPr>
      <w:r w:rsidRPr="00630B87">
        <w:rPr>
          <w:rFonts w:ascii="Times New Roman" w:hAnsi="Times New Roman" w:cs="Times New Roman"/>
          <w:sz w:val="28"/>
          <w:szCs w:val="28"/>
        </w:rPr>
        <w:t>способы и инструменты управления подобными рисками;</w:t>
      </w:r>
    </w:p>
    <w:p w:rsidR="00630B87" w:rsidRPr="00630B87" w:rsidRDefault="00630B87" w:rsidP="000516B2">
      <w:pPr>
        <w:numPr>
          <w:ilvl w:val="1"/>
          <w:numId w:val="6"/>
        </w:numPr>
        <w:spacing w:after="0" w:line="360" w:lineRule="auto"/>
        <w:jc w:val="both"/>
        <w:rPr>
          <w:rFonts w:ascii="Times New Roman" w:hAnsi="Times New Roman" w:cs="Times New Roman"/>
          <w:sz w:val="28"/>
          <w:szCs w:val="28"/>
        </w:rPr>
      </w:pPr>
      <w:r w:rsidRPr="00630B87">
        <w:rPr>
          <w:rFonts w:ascii="Times New Roman" w:hAnsi="Times New Roman" w:cs="Times New Roman"/>
          <w:sz w:val="28"/>
          <w:szCs w:val="28"/>
        </w:rPr>
        <w:t>объём (размер) допустимого (приемлемого) риска.</w:t>
      </w:r>
    </w:p>
    <w:p w:rsidR="00630B87" w:rsidRPr="00630B87" w:rsidRDefault="00630B87" w:rsidP="000516B2">
      <w:pPr>
        <w:spacing w:after="0" w:line="360" w:lineRule="auto"/>
        <w:ind w:firstLine="708"/>
        <w:jc w:val="both"/>
        <w:rPr>
          <w:rFonts w:ascii="Times New Roman" w:hAnsi="Times New Roman" w:cs="Times New Roman"/>
          <w:sz w:val="28"/>
          <w:szCs w:val="28"/>
        </w:rPr>
      </w:pPr>
      <w:r w:rsidRPr="00630B87">
        <w:rPr>
          <w:rFonts w:ascii="Times New Roman" w:hAnsi="Times New Roman" w:cs="Times New Roman"/>
          <w:sz w:val="28"/>
          <w:szCs w:val="28"/>
        </w:rPr>
        <w:t>Механизм реализации стратегии – система управления рисками предполагает:</w:t>
      </w:r>
    </w:p>
    <w:p w:rsidR="00630B87" w:rsidRPr="00630B87" w:rsidRDefault="00630B87" w:rsidP="000516B2">
      <w:pPr>
        <w:numPr>
          <w:ilvl w:val="1"/>
          <w:numId w:val="6"/>
        </w:numPr>
        <w:spacing w:after="0" w:line="360" w:lineRule="auto"/>
        <w:jc w:val="both"/>
        <w:rPr>
          <w:rFonts w:ascii="Times New Roman" w:hAnsi="Times New Roman" w:cs="Times New Roman"/>
          <w:sz w:val="28"/>
          <w:szCs w:val="28"/>
        </w:rPr>
      </w:pPr>
      <w:r w:rsidRPr="00630B87">
        <w:rPr>
          <w:rFonts w:ascii="Times New Roman" w:hAnsi="Times New Roman" w:cs="Times New Roman"/>
          <w:sz w:val="28"/>
          <w:szCs w:val="28"/>
        </w:rPr>
        <w:t>создание эффективной системы оценки и контроля принимаемых решений;</w:t>
      </w:r>
    </w:p>
    <w:p w:rsidR="00630B87" w:rsidRPr="00630B87" w:rsidRDefault="00630B87" w:rsidP="000516B2">
      <w:pPr>
        <w:numPr>
          <w:ilvl w:val="1"/>
          <w:numId w:val="6"/>
        </w:numPr>
        <w:spacing w:after="0" w:line="360" w:lineRule="auto"/>
        <w:jc w:val="both"/>
        <w:rPr>
          <w:rFonts w:ascii="Times New Roman" w:hAnsi="Times New Roman" w:cs="Times New Roman"/>
          <w:sz w:val="28"/>
          <w:szCs w:val="28"/>
        </w:rPr>
      </w:pPr>
      <w:r w:rsidRPr="00630B87">
        <w:rPr>
          <w:rFonts w:ascii="Times New Roman" w:hAnsi="Times New Roman" w:cs="Times New Roman"/>
          <w:sz w:val="28"/>
          <w:szCs w:val="28"/>
        </w:rPr>
        <w:t>выделение в организации специального подразделения (сотрудника) для управления рисками;</w:t>
      </w:r>
    </w:p>
    <w:p w:rsidR="00630B87" w:rsidRPr="00630B87" w:rsidRDefault="00630B87" w:rsidP="00CA2632">
      <w:pPr>
        <w:numPr>
          <w:ilvl w:val="1"/>
          <w:numId w:val="6"/>
        </w:numPr>
        <w:spacing w:after="0" w:line="360" w:lineRule="auto"/>
        <w:jc w:val="both"/>
        <w:rPr>
          <w:rFonts w:ascii="Times New Roman" w:hAnsi="Times New Roman" w:cs="Times New Roman"/>
          <w:sz w:val="28"/>
          <w:szCs w:val="28"/>
        </w:rPr>
      </w:pPr>
      <w:r w:rsidRPr="00630B87">
        <w:rPr>
          <w:rFonts w:ascii="Times New Roman" w:hAnsi="Times New Roman" w:cs="Times New Roman"/>
          <w:sz w:val="28"/>
          <w:szCs w:val="28"/>
        </w:rPr>
        <w:t>выделение средств и формирование специальных резервов для страхования рисков и покрытия убытков и потерь.</w:t>
      </w:r>
    </w:p>
    <w:p w:rsidR="00630B87" w:rsidRPr="00630B87" w:rsidRDefault="00630B87" w:rsidP="00CA2632">
      <w:pPr>
        <w:spacing w:line="360" w:lineRule="auto"/>
        <w:jc w:val="both"/>
        <w:rPr>
          <w:rFonts w:ascii="Times New Roman" w:hAnsi="Times New Roman" w:cs="Times New Roman"/>
          <w:b/>
          <w:bCs/>
          <w:sz w:val="28"/>
          <w:szCs w:val="28"/>
        </w:rPr>
      </w:pPr>
      <w:r w:rsidRPr="00630B87">
        <w:rPr>
          <w:rFonts w:ascii="Times New Roman" w:hAnsi="Times New Roman" w:cs="Times New Roman"/>
          <w:b/>
          <w:bCs/>
          <w:sz w:val="28"/>
          <w:szCs w:val="28"/>
        </w:rPr>
        <w:t>Способы управления рисками (2 группы).</w:t>
      </w:r>
    </w:p>
    <w:p w:rsidR="00630B87" w:rsidRPr="00630B87" w:rsidRDefault="00630B87" w:rsidP="00CA2632">
      <w:pPr>
        <w:numPr>
          <w:ilvl w:val="0"/>
          <w:numId w:val="8"/>
        </w:numPr>
        <w:spacing w:after="0" w:line="360" w:lineRule="auto"/>
        <w:jc w:val="both"/>
        <w:rPr>
          <w:rFonts w:ascii="Times New Roman" w:hAnsi="Times New Roman" w:cs="Times New Roman"/>
          <w:sz w:val="28"/>
          <w:szCs w:val="28"/>
        </w:rPr>
      </w:pPr>
      <w:r w:rsidRPr="00630B87">
        <w:rPr>
          <w:rFonts w:ascii="Times New Roman" w:hAnsi="Times New Roman" w:cs="Times New Roman"/>
          <w:sz w:val="28"/>
          <w:szCs w:val="28"/>
        </w:rPr>
        <w:t>Цель – снижение уровня риска.</w:t>
      </w:r>
    </w:p>
    <w:p w:rsidR="00630B87" w:rsidRPr="00630B87" w:rsidRDefault="00630B87" w:rsidP="000516B2">
      <w:pPr>
        <w:spacing w:after="0" w:line="360" w:lineRule="auto"/>
        <w:ind w:left="357"/>
        <w:jc w:val="both"/>
        <w:rPr>
          <w:rFonts w:ascii="Times New Roman" w:hAnsi="Times New Roman" w:cs="Times New Roman"/>
          <w:sz w:val="28"/>
          <w:szCs w:val="28"/>
        </w:rPr>
      </w:pPr>
      <w:r w:rsidRPr="00630B87">
        <w:rPr>
          <w:rFonts w:ascii="Times New Roman" w:hAnsi="Times New Roman" w:cs="Times New Roman"/>
          <w:sz w:val="28"/>
          <w:szCs w:val="28"/>
        </w:rPr>
        <w:t>Методы:</w:t>
      </w:r>
    </w:p>
    <w:p w:rsidR="00630B87" w:rsidRPr="00630B87" w:rsidRDefault="00630B87" w:rsidP="000516B2">
      <w:pPr>
        <w:numPr>
          <w:ilvl w:val="1"/>
          <w:numId w:val="6"/>
        </w:numPr>
        <w:spacing w:after="0" w:line="360" w:lineRule="auto"/>
        <w:ind w:left="357"/>
        <w:jc w:val="both"/>
        <w:rPr>
          <w:rFonts w:ascii="Times New Roman" w:hAnsi="Times New Roman" w:cs="Times New Roman"/>
          <w:sz w:val="28"/>
          <w:szCs w:val="28"/>
        </w:rPr>
      </w:pPr>
      <w:r w:rsidRPr="00630B87">
        <w:rPr>
          <w:rFonts w:ascii="Times New Roman" w:hAnsi="Times New Roman" w:cs="Times New Roman"/>
          <w:sz w:val="28"/>
          <w:szCs w:val="28"/>
        </w:rPr>
        <w:t>предварительная экспертиза вариантов принимаемого решения и оценка соответствующих уровней риска;</w:t>
      </w:r>
    </w:p>
    <w:p w:rsidR="00630B87" w:rsidRPr="00630B87" w:rsidRDefault="00630B87" w:rsidP="00CA2632">
      <w:pPr>
        <w:numPr>
          <w:ilvl w:val="1"/>
          <w:numId w:val="6"/>
        </w:numPr>
        <w:spacing w:after="0" w:line="360" w:lineRule="auto"/>
        <w:ind w:left="360"/>
        <w:jc w:val="both"/>
        <w:rPr>
          <w:rFonts w:ascii="Times New Roman" w:hAnsi="Times New Roman" w:cs="Times New Roman"/>
          <w:sz w:val="28"/>
          <w:szCs w:val="28"/>
        </w:rPr>
      </w:pPr>
      <w:proofErr w:type="spellStart"/>
      <w:r w:rsidRPr="00630B87">
        <w:rPr>
          <w:rFonts w:ascii="Times New Roman" w:hAnsi="Times New Roman" w:cs="Times New Roman"/>
          <w:sz w:val="28"/>
          <w:szCs w:val="28"/>
        </w:rPr>
        <w:t>лимитирование</w:t>
      </w:r>
      <w:proofErr w:type="spellEnd"/>
      <w:r w:rsidRPr="00630B87">
        <w:rPr>
          <w:rFonts w:ascii="Times New Roman" w:hAnsi="Times New Roman" w:cs="Times New Roman"/>
          <w:sz w:val="28"/>
          <w:szCs w:val="28"/>
        </w:rPr>
        <w:t xml:space="preserve"> риска – установление предельных сумм издержек, связанных с определённым решением;</w:t>
      </w:r>
    </w:p>
    <w:p w:rsidR="00630B87" w:rsidRPr="00630B87" w:rsidRDefault="00630B87" w:rsidP="00CA2632">
      <w:pPr>
        <w:numPr>
          <w:ilvl w:val="1"/>
          <w:numId w:val="6"/>
        </w:numPr>
        <w:spacing w:after="0" w:line="360" w:lineRule="auto"/>
        <w:ind w:left="360"/>
        <w:jc w:val="both"/>
        <w:rPr>
          <w:rFonts w:ascii="Times New Roman" w:hAnsi="Times New Roman" w:cs="Times New Roman"/>
          <w:sz w:val="28"/>
          <w:szCs w:val="28"/>
        </w:rPr>
      </w:pPr>
      <w:r w:rsidRPr="00630B87">
        <w:rPr>
          <w:rFonts w:ascii="Times New Roman" w:hAnsi="Times New Roman" w:cs="Times New Roman"/>
          <w:sz w:val="28"/>
          <w:szCs w:val="28"/>
        </w:rPr>
        <w:t>использование различного рода гарантий и залоговых операций для обеспечения выполнения обязательств должника;</w:t>
      </w:r>
    </w:p>
    <w:p w:rsidR="00630B87" w:rsidRPr="00630B87" w:rsidRDefault="00630B87" w:rsidP="00CA2632">
      <w:pPr>
        <w:numPr>
          <w:ilvl w:val="1"/>
          <w:numId w:val="6"/>
        </w:numPr>
        <w:spacing w:after="0" w:line="360" w:lineRule="auto"/>
        <w:ind w:left="360"/>
        <w:jc w:val="both"/>
        <w:rPr>
          <w:rFonts w:ascii="Times New Roman" w:hAnsi="Times New Roman" w:cs="Times New Roman"/>
          <w:sz w:val="28"/>
          <w:szCs w:val="28"/>
        </w:rPr>
      </w:pPr>
      <w:r w:rsidRPr="00630B87">
        <w:rPr>
          <w:rFonts w:ascii="Times New Roman" w:hAnsi="Times New Roman" w:cs="Times New Roman"/>
          <w:sz w:val="28"/>
          <w:szCs w:val="28"/>
        </w:rPr>
        <w:t>диверсификация рисков:</w:t>
      </w:r>
    </w:p>
    <w:p w:rsidR="00630B87" w:rsidRPr="00630B87" w:rsidRDefault="00630B87" w:rsidP="00025E2C">
      <w:pPr>
        <w:numPr>
          <w:ilvl w:val="2"/>
          <w:numId w:val="6"/>
        </w:numPr>
        <w:tabs>
          <w:tab w:val="clear" w:pos="2160"/>
        </w:tabs>
        <w:spacing w:after="0" w:line="312" w:lineRule="auto"/>
        <w:ind w:left="1276" w:hanging="357"/>
        <w:jc w:val="both"/>
        <w:rPr>
          <w:rFonts w:ascii="Times New Roman" w:hAnsi="Times New Roman" w:cs="Times New Roman"/>
          <w:sz w:val="28"/>
          <w:szCs w:val="28"/>
        </w:rPr>
      </w:pPr>
      <w:r w:rsidRPr="00630B87">
        <w:rPr>
          <w:rFonts w:ascii="Times New Roman" w:hAnsi="Times New Roman" w:cs="Times New Roman"/>
          <w:sz w:val="28"/>
          <w:szCs w:val="28"/>
        </w:rPr>
        <w:t>инвестирование капитала организации в различные виды деятельности;</w:t>
      </w:r>
    </w:p>
    <w:p w:rsidR="00630B87" w:rsidRPr="00630B87" w:rsidRDefault="00630B87" w:rsidP="00025E2C">
      <w:pPr>
        <w:numPr>
          <w:ilvl w:val="2"/>
          <w:numId w:val="6"/>
        </w:numPr>
        <w:tabs>
          <w:tab w:val="clear" w:pos="2160"/>
        </w:tabs>
        <w:spacing w:after="0" w:line="312" w:lineRule="auto"/>
        <w:ind w:left="1276" w:hanging="357"/>
        <w:jc w:val="both"/>
        <w:rPr>
          <w:rFonts w:ascii="Times New Roman" w:hAnsi="Times New Roman" w:cs="Times New Roman"/>
          <w:sz w:val="28"/>
          <w:szCs w:val="28"/>
        </w:rPr>
      </w:pPr>
      <w:r w:rsidRPr="00630B87">
        <w:rPr>
          <w:rFonts w:ascii="Times New Roman" w:hAnsi="Times New Roman" w:cs="Times New Roman"/>
          <w:sz w:val="28"/>
          <w:szCs w:val="28"/>
        </w:rPr>
        <w:t>инвестирование в различные виды ценных бумаг (8 – 20);</w:t>
      </w:r>
    </w:p>
    <w:p w:rsidR="00630B87" w:rsidRPr="00630B87" w:rsidRDefault="00630B87" w:rsidP="00025E2C">
      <w:pPr>
        <w:numPr>
          <w:ilvl w:val="2"/>
          <w:numId w:val="6"/>
        </w:numPr>
        <w:tabs>
          <w:tab w:val="clear" w:pos="2160"/>
        </w:tabs>
        <w:spacing w:after="0" w:line="312" w:lineRule="auto"/>
        <w:ind w:left="1276" w:hanging="357"/>
        <w:jc w:val="both"/>
        <w:rPr>
          <w:rFonts w:ascii="Times New Roman" w:hAnsi="Times New Roman" w:cs="Times New Roman"/>
          <w:sz w:val="28"/>
          <w:szCs w:val="28"/>
        </w:rPr>
      </w:pPr>
      <w:r w:rsidRPr="00630B87">
        <w:rPr>
          <w:rFonts w:ascii="Times New Roman" w:hAnsi="Times New Roman" w:cs="Times New Roman"/>
          <w:sz w:val="28"/>
          <w:szCs w:val="28"/>
        </w:rPr>
        <w:t>оптимизация структуры инвестиционного портфеля (по 1/3 – крупные, средние, мелкие фирмы);</w:t>
      </w:r>
    </w:p>
    <w:p w:rsidR="00630B87" w:rsidRPr="00630B87" w:rsidRDefault="00630B87" w:rsidP="00025E2C">
      <w:pPr>
        <w:numPr>
          <w:ilvl w:val="2"/>
          <w:numId w:val="6"/>
        </w:numPr>
        <w:tabs>
          <w:tab w:val="clear" w:pos="2160"/>
        </w:tabs>
        <w:spacing w:after="0" w:line="312" w:lineRule="auto"/>
        <w:ind w:left="1276" w:hanging="357"/>
        <w:jc w:val="both"/>
        <w:rPr>
          <w:rFonts w:ascii="Times New Roman" w:hAnsi="Times New Roman" w:cs="Times New Roman"/>
          <w:sz w:val="28"/>
          <w:szCs w:val="28"/>
        </w:rPr>
      </w:pPr>
      <w:r w:rsidRPr="00630B87">
        <w:rPr>
          <w:rFonts w:ascii="Times New Roman" w:hAnsi="Times New Roman" w:cs="Times New Roman"/>
          <w:sz w:val="28"/>
          <w:szCs w:val="28"/>
        </w:rPr>
        <w:lastRenderedPageBreak/>
        <w:t>дублирование поставщиков;</w:t>
      </w:r>
    </w:p>
    <w:p w:rsidR="00630B87" w:rsidRPr="00630B87" w:rsidRDefault="00630B87" w:rsidP="00025E2C">
      <w:pPr>
        <w:numPr>
          <w:ilvl w:val="2"/>
          <w:numId w:val="6"/>
        </w:numPr>
        <w:tabs>
          <w:tab w:val="clear" w:pos="2160"/>
        </w:tabs>
        <w:spacing w:after="0" w:line="312" w:lineRule="auto"/>
        <w:ind w:left="1276" w:hanging="357"/>
        <w:jc w:val="both"/>
        <w:rPr>
          <w:rFonts w:ascii="Times New Roman" w:hAnsi="Times New Roman" w:cs="Times New Roman"/>
          <w:sz w:val="28"/>
          <w:szCs w:val="28"/>
        </w:rPr>
      </w:pPr>
      <w:r w:rsidRPr="00630B87">
        <w:rPr>
          <w:rFonts w:ascii="Times New Roman" w:hAnsi="Times New Roman" w:cs="Times New Roman"/>
          <w:sz w:val="28"/>
          <w:szCs w:val="28"/>
        </w:rPr>
        <w:t>разделение партий при транспортировке ценного груза;</w:t>
      </w:r>
    </w:p>
    <w:p w:rsidR="00630B87" w:rsidRPr="00630B87" w:rsidRDefault="00630B87" w:rsidP="00025E2C">
      <w:pPr>
        <w:numPr>
          <w:ilvl w:val="2"/>
          <w:numId w:val="6"/>
        </w:numPr>
        <w:tabs>
          <w:tab w:val="clear" w:pos="2160"/>
        </w:tabs>
        <w:spacing w:after="0" w:line="312" w:lineRule="auto"/>
        <w:ind w:left="1276" w:hanging="357"/>
        <w:jc w:val="both"/>
        <w:rPr>
          <w:rFonts w:ascii="Times New Roman" w:hAnsi="Times New Roman" w:cs="Times New Roman"/>
          <w:sz w:val="28"/>
          <w:szCs w:val="28"/>
        </w:rPr>
      </w:pPr>
      <w:r w:rsidRPr="00630B87">
        <w:rPr>
          <w:rFonts w:ascii="Times New Roman" w:hAnsi="Times New Roman" w:cs="Times New Roman"/>
          <w:sz w:val="28"/>
          <w:szCs w:val="28"/>
        </w:rPr>
        <w:t>сбыт товаров и услуг в различных сегментах;</w:t>
      </w:r>
    </w:p>
    <w:p w:rsidR="00630B87" w:rsidRPr="00630B87" w:rsidRDefault="00630B87" w:rsidP="00025E2C">
      <w:pPr>
        <w:numPr>
          <w:ilvl w:val="2"/>
          <w:numId w:val="6"/>
        </w:numPr>
        <w:tabs>
          <w:tab w:val="clear" w:pos="2160"/>
        </w:tabs>
        <w:spacing w:after="0" w:line="312" w:lineRule="auto"/>
        <w:ind w:left="1276" w:hanging="357"/>
        <w:jc w:val="both"/>
        <w:rPr>
          <w:rFonts w:ascii="Times New Roman" w:hAnsi="Times New Roman" w:cs="Times New Roman"/>
          <w:sz w:val="28"/>
          <w:szCs w:val="28"/>
        </w:rPr>
      </w:pPr>
      <w:r w:rsidRPr="00630B87">
        <w:rPr>
          <w:rFonts w:ascii="Times New Roman" w:hAnsi="Times New Roman" w:cs="Times New Roman"/>
          <w:sz w:val="28"/>
          <w:szCs w:val="28"/>
        </w:rPr>
        <w:t xml:space="preserve">хранение ценностей в разных местах; </w:t>
      </w:r>
    </w:p>
    <w:p w:rsidR="00630B87" w:rsidRPr="00630B87" w:rsidRDefault="00630B87" w:rsidP="00CA2632">
      <w:pPr>
        <w:numPr>
          <w:ilvl w:val="1"/>
          <w:numId w:val="6"/>
        </w:numPr>
        <w:spacing w:after="0" w:line="360" w:lineRule="auto"/>
        <w:ind w:left="360"/>
        <w:jc w:val="both"/>
        <w:rPr>
          <w:rFonts w:ascii="Times New Roman" w:hAnsi="Times New Roman" w:cs="Times New Roman"/>
          <w:sz w:val="28"/>
          <w:szCs w:val="28"/>
        </w:rPr>
      </w:pPr>
      <w:r w:rsidRPr="00630B87">
        <w:rPr>
          <w:rFonts w:ascii="Times New Roman" w:hAnsi="Times New Roman" w:cs="Times New Roman"/>
          <w:sz w:val="28"/>
          <w:szCs w:val="28"/>
        </w:rPr>
        <w:t>ориентация на среднюю норму прибыли (доходность);</w:t>
      </w:r>
    </w:p>
    <w:p w:rsidR="00630B87" w:rsidRPr="00630B87" w:rsidRDefault="00630B87" w:rsidP="00CA2632">
      <w:pPr>
        <w:numPr>
          <w:ilvl w:val="1"/>
          <w:numId w:val="6"/>
        </w:numPr>
        <w:spacing w:after="0" w:line="360" w:lineRule="auto"/>
        <w:ind w:left="360"/>
        <w:jc w:val="both"/>
        <w:rPr>
          <w:rFonts w:ascii="Times New Roman" w:hAnsi="Times New Roman" w:cs="Times New Roman"/>
          <w:sz w:val="28"/>
          <w:szCs w:val="28"/>
        </w:rPr>
      </w:pPr>
      <w:r w:rsidRPr="00630B87">
        <w:rPr>
          <w:rFonts w:ascii="Times New Roman" w:hAnsi="Times New Roman" w:cs="Times New Roman"/>
          <w:sz w:val="28"/>
          <w:szCs w:val="28"/>
        </w:rPr>
        <w:t>построение и использование эффективных систем контроля, позволяющих своевременно выявлять и предотвращать возможные потери.</w:t>
      </w:r>
    </w:p>
    <w:p w:rsidR="00630B87" w:rsidRDefault="00630B87" w:rsidP="00CA2632">
      <w:pPr>
        <w:numPr>
          <w:ilvl w:val="0"/>
          <w:numId w:val="8"/>
        </w:numPr>
        <w:spacing w:after="0" w:line="360" w:lineRule="auto"/>
        <w:jc w:val="both"/>
        <w:rPr>
          <w:rFonts w:ascii="Times New Roman" w:hAnsi="Times New Roman" w:cs="Times New Roman"/>
          <w:sz w:val="28"/>
          <w:szCs w:val="28"/>
        </w:rPr>
      </w:pPr>
      <w:r w:rsidRPr="00630B87">
        <w:rPr>
          <w:rFonts w:ascii="Times New Roman" w:hAnsi="Times New Roman" w:cs="Times New Roman"/>
          <w:sz w:val="28"/>
          <w:szCs w:val="28"/>
        </w:rPr>
        <w:t>Цель – компенсация причинённого организации ущерба.</w:t>
      </w:r>
    </w:p>
    <w:p w:rsidR="00630B87" w:rsidRPr="00630B87" w:rsidRDefault="00630B87" w:rsidP="000516B2">
      <w:pPr>
        <w:spacing w:after="0" w:line="312" w:lineRule="auto"/>
        <w:ind w:left="357"/>
        <w:jc w:val="both"/>
        <w:rPr>
          <w:rFonts w:ascii="Times New Roman" w:hAnsi="Times New Roman" w:cs="Times New Roman"/>
          <w:sz w:val="28"/>
          <w:szCs w:val="28"/>
        </w:rPr>
      </w:pPr>
      <w:r w:rsidRPr="00630B87">
        <w:rPr>
          <w:rFonts w:ascii="Times New Roman" w:hAnsi="Times New Roman" w:cs="Times New Roman"/>
          <w:sz w:val="28"/>
          <w:szCs w:val="28"/>
        </w:rPr>
        <w:t>Методы:</w:t>
      </w:r>
    </w:p>
    <w:p w:rsidR="00630B87" w:rsidRPr="00630B87" w:rsidRDefault="00630B87" w:rsidP="000516B2">
      <w:pPr>
        <w:numPr>
          <w:ilvl w:val="1"/>
          <w:numId w:val="6"/>
        </w:numPr>
        <w:spacing w:after="0" w:line="312" w:lineRule="auto"/>
        <w:ind w:left="357"/>
        <w:jc w:val="both"/>
        <w:rPr>
          <w:rFonts w:ascii="Times New Roman" w:hAnsi="Times New Roman" w:cs="Times New Roman"/>
          <w:sz w:val="28"/>
          <w:szCs w:val="28"/>
        </w:rPr>
      </w:pPr>
      <w:r w:rsidRPr="00630B87">
        <w:rPr>
          <w:rFonts w:ascii="Times New Roman" w:hAnsi="Times New Roman" w:cs="Times New Roman"/>
          <w:sz w:val="28"/>
          <w:szCs w:val="28"/>
        </w:rPr>
        <w:t>создание специальных страховых, резервных фондов;</w:t>
      </w:r>
    </w:p>
    <w:p w:rsidR="00630B87" w:rsidRPr="00630B87" w:rsidRDefault="00630B87" w:rsidP="000516B2">
      <w:pPr>
        <w:numPr>
          <w:ilvl w:val="1"/>
          <w:numId w:val="6"/>
        </w:numPr>
        <w:spacing w:after="0" w:line="312" w:lineRule="auto"/>
        <w:ind w:left="357"/>
        <w:jc w:val="both"/>
        <w:rPr>
          <w:rFonts w:ascii="Times New Roman" w:hAnsi="Times New Roman" w:cs="Times New Roman"/>
          <w:sz w:val="28"/>
          <w:szCs w:val="28"/>
        </w:rPr>
      </w:pPr>
      <w:r w:rsidRPr="00630B87">
        <w:rPr>
          <w:rFonts w:ascii="Times New Roman" w:hAnsi="Times New Roman" w:cs="Times New Roman"/>
          <w:sz w:val="28"/>
          <w:szCs w:val="28"/>
        </w:rPr>
        <w:t>страхование рисков (имущество, гражданская ответственность, коммерческие риски).</w:t>
      </w:r>
    </w:p>
    <w:p w:rsidR="00630B87" w:rsidRPr="00630B87" w:rsidRDefault="00630B87" w:rsidP="00CA2632">
      <w:pPr>
        <w:spacing w:line="360" w:lineRule="auto"/>
        <w:ind w:firstLine="360"/>
        <w:jc w:val="both"/>
        <w:rPr>
          <w:rFonts w:ascii="Times New Roman" w:hAnsi="Times New Roman" w:cs="Times New Roman"/>
          <w:sz w:val="28"/>
          <w:szCs w:val="28"/>
        </w:rPr>
      </w:pPr>
      <w:r w:rsidRPr="00630B87">
        <w:rPr>
          <w:rFonts w:ascii="Times New Roman" w:hAnsi="Times New Roman" w:cs="Times New Roman"/>
          <w:sz w:val="28"/>
          <w:szCs w:val="28"/>
        </w:rPr>
        <w:t>Количественная мера риска может определяться абсолютным и ли относительным уровнем потерь. В абсолютном выражении риск может выражаться величиной возможных потерь в физическом (натурально-вещественном) или стоимостном (денежном) выражении. В относительном выражении риск определяется как отношение величины возможных потерь к некоторой базе, например, капиталу, суммарным издержкам или прибыли. На практике задачи усложняются необходимостью одновременного учёта нескольких видов риска.</w:t>
      </w:r>
    </w:p>
    <w:p w:rsidR="00630B87" w:rsidRPr="00630B87" w:rsidRDefault="00630B87" w:rsidP="00025E2C">
      <w:pPr>
        <w:spacing w:line="312" w:lineRule="auto"/>
        <w:ind w:firstLine="360"/>
        <w:jc w:val="both"/>
        <w:rPr>
          <w:rFonts w:ascii="Times New Roman" w:hAnsi="Times New Roman" w:cs="Times New Roman"/>
          <w:sz w:val="28"/>
          <w:szCs w:val="28"/>
        </w:rPr>
      </w:pPr>
      <w:r w:rsidRPr="00630B87">
        <w:rPr>
          <w:rFonts w:ascii="Times New Roman" w:hAnsi="Times New Roman" w:cs="Times New Roman"/>
          <w:b/>
          <w:bCs/>
          <w:sz w:val="28"/>
          <w:szCs w:val="28"/>
        </w:rPr>
        <w:t>Общий уровень комплексного риска</w:t>
      </w:r>
      <w:r w:rsidRPr="00630B87">
        <w:rPr>
          <w:rFonts w:ascii="Times New Roman" w:hAnsi="Times New Roman" w:cs="Times New Roman"/>
          <w:sz w:val="28"/>
          <w:szCs w:val="28"/>
        </w:rPr>
        <w:t xml:space="preserve"> </w:t>
      </w:r>
      <w:r w:rsidRPr="00630B87">
        <w:rPr>
          <w:rFonts w:ascii="Times New Roman" w:hAnsi="Times New Roman" w:cs="Times New Roman"/>
          <w:sz w:val="28"/>
          <w:szCs w:val="28"/>
          <w:lang w:val="en-US"/>
        </w:rPr>
        <w:t>R</w:t>
      </w:r>
      <w:r w:rsidRPr="00630B87">
        <w:rPr>
          <w:rFonts w:ascii="Times New Roman" w:hAnsi="Times New Roman" w:cs="Times New Roman"/>
          <w:sz w:val="28"/>
          <w:szCs w:val="28"/>
        </w:rPr>
        <w:t xml:space="preserve"> определяется суммой частных рисков </w:t>
      </w:r>
      <w:proofErr w:type="spellStart"/>
      <w:r w:rsidRPr="00630B87">
        <w:rPr>
          <w:rFonts w:ascii="Times New Roman" w:hAnsi="Times New Roman" w:cs="Times New Roman"/>
          <w:sz w:val="28"/>
          <w:szCs w:val="28"/>
          <w:lang w:val="en-US"/>
        </w:rPr>
        <w:t>r</w:t>
      </w:r>
      <w:r w:rsidRPr="00630B87">
        <w:rPr>
          <w:rFonts w:ascii="Times New Roman" w:hAnsi="Times New Roman" w:cs="Times New Roman"/>
          <w:sz w:val="28"/>
          <w:szCs w:val="28"/>
          <w:vertAlign w:val="subscript"/>
          <w:lang w:val="en-US"/>
        </w:rPr>
        <w:t>i</w:t>
      </w:r>
      <w:proofErr w:type="spellEnd"/>
      <w:r w:rsidRPr="00630B87">
        <w:rPr>
          <w:rFonts w:ascii="Times New Roman" w:hAnsi="Times New Roman" w:cs="Times New Roman"/>
          <w:sz w:val="28"/>
          <w:szCs w:val="28"/>
        </w:rPr>
        <w:t>:</w:t>
      </w:r>
      <w:r w:rsidR="00025E2C">
        <w:rPr>
          <w:rFonts w:ascii="Times New Roman" w:hAnsi="Times New Roman" w:cs="Times New Roman"/>
          <w:sz w:val="28"/>
          <w:szCs w:val="28"/>
        </w:rPr>
        <w:t xml:space="preserve">              </w:t>
      </w:r>
      <w:r w:rsidRPr="00630B87">
        <w:rPr>
          <w:rFonts w:ascii="Times New Roman" w:hAnsi="Times New Roman" w:cs="Times New Roman"/>
          <w:sz w:val="28"/>
          <w:szCs w:val="28"/>
          <w:lang w:val="en-US"/>
        </w:rPr>
        <w:t>R</w:t>
      </w:r>
      <w:r w:rsidRPr="00630B87">
        <w:rPr>
          <w:rFonts w:ascii="Times New Roman" w:hAnsi="Times New Roman" w:cs="Times New Roman"/>
          <w:sz w:val="28"/>
          <w:szCs w:val="28"/>
        </w:rPr>
        <w:t xml:space="preserve"> =</w:t>
      </w:r>
      <w:r w:rsidRPr="00630B87">
        <w:rPr>
          <w:rFonts w:ascii="Times New Roman" w:hAnsi="Times New Roman" w:cs="Times New Roman"/>
          <w:sz w:val="28"/>
          <w:szCs w:val="28"/>
        </w:rPr>
        <w:sym w:font="Symbol" w:char="F053"/>
      </w:r>
      <w:r w:rsidRPr="00630B87">
        <w:rPr>
          <w:rFonts w:ascii="Times New Roman" w:hAnsi="Times New Roman" w:cs="Times New Roman"/>
          <w:sz w:val="28"/>
          <w:szCs w:val="28"/>
        </w:rPr>
        <w:t xml:space="preserve"> </w:t>
      </w:r>
      <w:proofErr w:type="spellStart"/>
      <w:proofErr w:type="gramStart"/>
      <w:r w:rsidRPr="00630B87">
        <w:rPr>
          <w:rFonts w:ascii="Times New Roman" w:hAnsi="Times New Roman" w:cs="Times New Roman"/>
          <w:sz w:val="28"/>
          <w:szCs w:val="28"/>
          <w:lang w:val="en-US"/>
        </w:rPr>
        <w:t>r</w:t>
      </w:r>
      <w:r w:rsidRPr="00630B87">
        <w:rPr>
          <w:rFonts w:ascii="Times New Roman" w:hAnsi="Times New Roman" w:cs="Times New Roman"/>
          <w:sz w:val="28"/>
          <w:szCs w:val="28"/>
          <w:vertAlign w:val="subscript"/>
          <w:lang w:val="en-US"/>
        </w:rPr>
        <w:t>i</w:t>
      </w:r>
      <w:proofErr w:type="spellEnd"/>
      <w:proofErr w:type="gramEnd"/>
      <w:r w:rsidRPr="00630B87">
        <w:rPr>
          <w:rFonts w:ascii="Times New Roman" w:hAnsi="Times New Roman" w:cs="Times New Roman"/>
          <w:sz w:val="28"/>
          <w:szCs w:val="28"/>
        </w:rPr>
        <w:t>.</w:t>
      </w:r>
    </w:p>
    <w:p w:rsidR="00630B87" w:rsidRPr="00630B87" w:rsidRDefault="00630B87" w:rsidP="000516B2">
      <w:pPr>
        <w:spacing w:after="0" w:line="312" w:lineRule="auto"/>
        <w:jc w:val="both"/>
        <w:rPr>
          <w:rFonts w:ascii="Times New Roman" w:hAnsi="Times New Roman" w:cs="Times New Roman"/>
          <w:sz w:val="28"/>
          <w:szCs w:val="28"/>
        </w:rPr>
      </w:pPr>
      <w:r w:rsidRPr="00630B87">
        <w:rPr>
          <w:rFonts w:ascii="Times New Roman" w:hAnsi="Times New Roman" w:cs="Times New Roman"/>
          <w:sz w:val="28"/>
          <w:szCs w:val="28"/>
        </w:rPr>
        <w:t xml:space="preserve">       Частный риск при этом может быть определён путём увеличения или уменьшения некоторого нормативно заданного минимального уровня соответствующего вида риска </w:t>
      </w:r>
      <w:proofErr w:type="spellStart"/>
      <w:r w:rsidRPr="00630B87">
        <w:rPr>
          <w:rFonts w:ascii="Times New Roman" w:hAnsi="Times New Roman" w:cs="Times New Roman"/>
          <w:sz w:val="28"/>
          <w:szCs w:val="28"/>
          <w:lang w:val="en-US"/>
        </w:rPr>
        <w:t>r</w:t>
      </w:r>
      <w:r w:rsidRPr="00630B87">
        <w:rPr>
          <w:rFonts w:ascii="Times New Roman" w:hAnsi="Times New Roman" w:cs="Times New Roman"/>
          <w:sz w:val="28"/>
          <w:szCs w:val="28"/>
          <w:vertAlign w:val="subscript"/>
          <w:lang w:val="en-US"/>
        </w:rPr>
        <w:t>ni</w:t>
      </w:r>
      <w:proofErr w:type="spellEnd"/>
      <w:r w:rsidRPr="00630B87">
        <w:rPr>
          <w:rFonts w:ascii="Times New Roman" w:hAnsi="Times New Roman" w:cs="Times New Roman"/>
          <w:sz w:val="28"/>
          <w:szCs w:val="28"/>
        </w:rPr>
        <w:t>:</w:t>
      </w:r>
      <w:r w:rsidR="00025E2C">
        <w:rPr>
          <w:rFonts w:ascii="Times New Roman" w:hAnsi="Times New Roman" w:cs="Times New Roman"/>
          <w:sz w:val="28"/>
          <w:szCs w:val="28"/>
        </w:rPr>
        <w:t xml:space="preserve">          </w:t>
      </w:r>
      <w:r w:rsidRPr="00630B87">
        <w:rPr>
          <w:rFonts w:ascii="Times New Roman" w:hAnsi="Times New Roman" w:cs="Times New Roman"/>
          <w:sz w:val="28"/>
          <w:szCs w:val="28"/>
          <w:lang w:val="en-US"/>
        </w:rPr>
        <w:t>R</w:t>
      </w:r>
      <w:r w:rsidRPr="00630B87">
        <w:rPr>
          <w:rFonts w:ascii="Times New Roman" w:hAnsi="Times New Roman" w:cs="Times New Roman"/>
          <w:sz w:val="28"/>
          <w:szCs w:val="28"/>
        </w:rPr>
        <w:t>=</w:t>
      </w:r>
      <w:r w:rsidRPr="00630B87">
        <w:rPr>
          <w:rFonts w:ascii="Times New Roman" w:hAnsi="Times New Roman" w:cs="Times New Roman"/>
          <w:sz w:val="28"/>
          <w:szCs w:val="28"/>
          <w:lang w:val="en-US"/>
        </w:rPr>
        <w:sym w:font="Symbol" w:char="F053"/>
      </w:r>
      <w:r w:rsidRPr="00630B87">
        <w:rPr>
          <w:rFonts w:ascii="Times New Roman" w:hAnsi="Times New Roman" w:cs="Times New Roman"/>
          <w:sz w:val="28"/>
          <w:szCs w:val="28"/>
        </w:rPr>
        <w:t xml:space="preserve"> (</w:t>
      </w:r>
      <w:proofErr w:type="spellStart"/>
      <w:r w:rsidRPr="00630B87">
        <w:rPr>
          <w:rFonts w:ascii="Times New Roman" w:hAnsi="Times New Roman" w:cs="Times New Roman"/>
          <w:sz w:val="28"/>
          <w:szCs w:val="28"/>
          <w:lang w:val="en-US"/>
        </w:rPr>
        <w:t>r</w:t>
      </w:r>
      <w:r w:rsidRPr="00630B87">
        <w:rPr>
          <w:rFonts w:ascii="Times New Roman" w:hAnsi="Times New Roman" w:cs="Times New Roman"/>
          <w:sz w:val="28"/>
          <w:szCs w:val="28"/>
          <w:vertAlign w:val="subscript"/>
          <w:lang w:val="en-US"/>
        </w:rPr>
        <w:t>ni</w:t>
      </w:r>
      <w:proofErr w:type="spellEnd"/>
      <w:r w:rsidRPr="00630B87">
        <w:rPr>
          <w:rFonts w:ascii="Times New Roman" w:hAnsi="Times New Roman" w:cs="Times New Roman"/>
          <w:sz w:val="28"/>
          <w:szCs w:val="28"/>
        </w:rPr>
        <w:t xml:space="preserve"> </w:t>
      </w:r>
      <w:proofErr w:type="gramStart"/>
      <w:r w:rsidRPr="00630B87">
        <w:rPr>
          <w:rFonts w:ascii="Times New Roman" w:hAnsi="Times New Roman" w:cs="Times New Roman"/>
          <w:sz w:val="28"/>
          <w:szCs w:val="28"/>
        </w:rPr>
        <w:t xml:space="preserve">+ </w:t>
      </w:r>
      <w:proofErr w:type="gramEnd"/>
      <w:r w:rsidRPr="00630B87">
        <w:rPr>
          <w:rFonts w:ascii="Times New Roman" w:hAnsi="Times New Roman" w:cs="Times New Roman"/>
          <w:sz w:val="28"/>
          <w:szCs w:val="28"/>
          <w:lang w:val="en-US"/>
        </w:rPr>
        <w:sym w:font="Symbol" w:char="F061"/>
      </w:r>
      <w:r w:rsidRPr="00630B87">
        <w:rPr>
          <w:rFonts w:ascii="Times New Roman" w:hAnsi="Times New Roman" w:cs="Times New Roman"/>
          <w:sz w:val="28"/>
          <w:szCs w:val="28"/>
        </w:rPr>
        <w:t>)</w:t>
      </w:r>
    </w:p>
    <w:p w:rsidR="00630B87" w:rsidRPr="00630B87" w:rsidRDefault="00630B87" w:rsidP="000516B2">
      <w:pPr>
        <w:spacing w:after="0" w:line="312" w:lineRule="auto"/>
        <w:jc w:val="both"/>
        <w:rPr>
          <w:rFonts w:ascii="Times New Roman" w:hAnsi="Times New Roman" w:cs="Times New Roman"/>
          <w:sz w:val="28"/>
          <w:szCs w:val="28"/>
        </w:rPr>
      </w:pPr>
      <w:r w:rsidRPr="00630B87">
        <w:rPr>
          <w:rFonts w:ascii="Times New Roman" w:hAnsi="Times New Roman" w:cs="Times New Roman"/>
          <w:sz w:val="28"/>
          <w:szCs w:val="28"/>
        </w:rPr>
        <w:t xml:space="preserve">Важно уметь количественно оценивать уровень риска, ведущего к банкротству. Для этого рассчитывается </w:t>
      </w:r>
      <w:r w:rsidRPr="00630B87">
        <w:rPr>
          <w:rFonts w:ascii="Times New Roman" w:hAnsi="Times New Roman" w:cs="Times New Roman"/>
          <w:b/>
          <w:bCs/>
          <w:sz w:val="28"/>
          <w:szCs w:val="28"/>
        </w:rPr>
        <w:t>коэффициент риска</w:t>
      </w:r>
      <w:r w:rsidRPr="00630B87">
        <w:rPr>
          <w:rFonts w:ascii="Times New Roman" w:hAnsi="Times New Roman" w:cs="Times New Roman"/>
          <w:sz w:val="28"/>
          <w:szCs w:val="28"/>
        </w:rPr>
        <w:t xml:space="preserve"> (</w:t>
      </w:r>
      <w:proofErr w:type="spellStart"/>
      <w:r w:rsidRPr="00630B87">
        <w:rPr>
          <w:rFonts w:ascii="Times New Roman" w:hAnsi="Times New Roman" w:cs="Times New Roman"/>
          <w:sz w:val="28"/>
          <w:szCs w:val="28"/>
        </w:rPr>
        <w:t>К</w:t>
      </w:r>
      <w:r w:rsidRPr="00630B87">
        <w:rPr>
          <w:rFonts w:ascii="Times New Roman" w:hAnsi="Times New Roman" w:cs="Times New Roman"/>
          <w:sz w:val="28"/>
          <w:szCs w:val="28"/>
          <w:vertAlign w:val="subscript"/>
        </w:rPr>
        <w:t>р</w:t>
      </w:r>
      <w:proofErr w:type="spellEnd"/>
      <w:r w:rsidRPr="00630B87">
        <w:rPr>
          <w:rFonts w:ascii="Times New Roman" w:hAnsi="Times New Roman" w:cs="Times New Roman"/>
          <w:sz w:val="28"/>
          <w:szCs w:val="28"/>
        </w:rPr>
        <w:t>), представляющий соотношение максимально возможного объёма убытков (У) и объёма собственных средств инвестора (С):</w:t>
      </w:r>
      <w:r w:rsidR="00025E2C">
        <w:rPr>
          <w:rFonts w:ascii="Times New Roman" w:hAnsi="Times New Roman" w:cs="Times New Roman"/>
          <w:sz w:val="28"/>
          <w:szCs w:val="28"/>
        </w:rPr>
        <w:t xml:space="preserve">  </w:t>
      </w:r>
      <w:proofErr w:type="spellStart"/>
      <w:r w:rsidRPr="00630B87">
        <w:rPr>
          <w:rFonts w:ascii="Times New Roman" w:hAnsi="Times New Roman" w:cs="Times New Roman"/>
          <w:sz w:val="28"/>
          <w:szCs w:val="28"/>
        </w:rPr>
        <w:t>К</w:t>
      </w:r>
      <w:r w:rsidRPr="00630B87">
        <w:rPr>
          <w:rFonts w:ascii="Times New Roman" w:hAnsi="Times New Roman" w:cs="Times New Roman"/>
          <w:sz w:val="28"/>
          <w:szCs w:val="28"/>
          <w:vertAlign w:val="subscript"/>
        </w:rPr>
        <w:t>р</w:t>
      </w:r>
      <w:proofErr w:type="spellEnd"/>
      <w:proofErr w:type="gramStart"/>
      <w:r w:rsidRPr="00630B87">
        <w:rPr>
          <w:rFonts w:ascii="Times New Roman" w:hAnsi="Times New Roman" w:cs="Times New Roman"/>
          <w:sz w:val="28"/>
          <w:szCs w:val="28"/>
        </w:rPr>
        <w:t xml:space="preserve"> = У</w:t>
      </w:r>
      <w:proofErr w:type="gramEnd"/>
      <w:r w:rsidRPr="00630B87">
        <w:rPr>
          <w:rFonts w:ascii="Times New Roman" w:hAnsi="Times New Roman" w:cs="Times New Roman"/>
          <w:sz w:val="28"/>
          <w:szCs w:val="28"/>
        </w:rPr>
        <w:t xml:space="preserve"> / С.</w:t>
      </w:r>
    </w:p>
    <w:p w:rsidR="00630B87" w:rsidRDefault="00630B87" w:rsidP="00025E2C">
      <w:pPr>
        <w:spacing w:line="312" w:lineRule="auto"/>
        <w:jc w:val="both"/>
        <w:rPr>
          <w:rFonts w:ascii="Times New Roman" w:hAnsi="Times New Roman" w:cs="Times New Roman"/>
          <w:sz w:val="28"/>
          <w:szCs w:val="28"/>
        </w:rPr>
      </w:pPr>
      <w:r w:rsidRPr="00630B87">
        <w:rPr>
          <w:rFonts w:ascii="Times New Roman" w:hAnsi="Times New Roman" w:cs="Times New Roman"/>
          <w:sz w:val="28"/>
          <w:szCs w:val="28"/>
        </w:rPr>
        <w:t>Оптимальное значение – 0,3;</w:t>
      </w:r>
      <w:r w:rsidR="00025E2C">
        <w:rPr>
          <w:rFonts w:ascii="Times New Roman" w:hAnsi="Times New Roman" w:cs="Times New Roman"/>
          <w:sz w:val="28"/>
          <w:szCs w:val="28"/>
        </w:rPr>
        <w:t xml:space="preserve">               </w:t>
      </w:r>
      <w:r w:rsidRPr="00630B87">
        <w:rPr>
          <w:rFonts w:ascii="Times New Roman" w:hAnsi="Times New Roman" w:cs="Times New Roman"/>
          <w:sz w:val="28"/>
          <w:szCs w:val="28"/>
        </w:rPr>
        <w:t>Критическое – 0,7.</w:t>
      </w:r>
    </w:p>
    <w:p w:rsidR="00592AE7" w:rsidRPr="00584FE4" w:rsidRDefault="00592AE7" w:rsidP="00584FE4">
      <w:pPr>
        <w:pStyle w:val="1"/>
        <w:jc w:val="center"/>
        <w:rPr>
          <w:rFonts w:ascii="Times New Roman" w:hAnsi="Times New Roman" w:cs="Times New Roman"/>
          <w:color w:val="auto"/>
        </w:rPr>
      </w:pPr>
      <w:bookmarkStart w:id="2" w:name="_Toc379365632"/>
      <w:r w:rsidRPr="00584FE4">
        <w:rPr>
          <w:rFonts w:ascii="Times New Roman" w:hAnsi="Times New Roman" w:cs="Times New Roman"/>
          <w:color w:val="auto"/>
        </w:rPr>
        <w:lastRenderedPageBreak/>
        <w:t>Тесты</w:t>
      </w:r>
      <w:bookmarkEnd w:id="2"/>
    </w:p>
    <w:p w:rsidR="00592AE7" w:rsidRPr="00592AE7" w:rsidRDefault="00592AE7" w:rsidP="00592AE7">
      <w:pPr>
        <w:spacing w:line="360" w:lineRule="auto"/>
        <w:ind w:left="-142" w:firstLine="567"/>
        <w:jc w:val="both"/>
        <w:rPr>
          <w:rFonts w:ascii="Times New Roman" w:hAnsi="Times New Roman" w:cs="Times New Roman"/>
          <w:sz w:val="28"/>
          <w:szCs w:val="28"/>
        </w:rPr>
      </w:pPr>
      <w:r w:rsidRPr="00592AE7">
        <w:rPr>
          <w:rFonts w:ascii="Times New Roman" w:hAnsi="Times New Roman" w:cs="Times New Roman"/>
          <w:sz w:val="28"/>
          <w:szCs w:val="28"/>
        </w:rPr>
        <w:t>1. Риск при принятии управленческих решений – это:</w:t>
      </w:r>
    </w:p>
    <w:p w:rsidR="00592AE7" w:rsidRPr="00592AE7" w:rsidRDefault="00592AE7" w:rsidP="00592AE7">
      <w:pPr>
        <w:spacing w:line="360" w:lineRule="auto"/>
        <w:ind w:left="-142" w:firstLine="567"/>
        <w:jc w:val="both"/>
        <w:rPr>
          <w:rFonts w:ascii="Times New Roman" w:hAnsi="Times New Roman" w:cs="Times New Roman"/>
          <w:sz w:val="28"/>
          <w:szCs w:val="28"/>
        </w:rPr>
      </w:pPr>
      <w:proofErr w:type="spellStart"/>
      <w:r w:rsidRPr="00592AE7">
        <w:rPr>
          <w:rFonts w:ascii="Times New Roman" w:hAnsi="Times New Roman" w:cs="Times New Roman"/>
          <w:sz w:val="28"/>
          <w:szCs w:val="28"/>
        </w:rPr>
        <w:t>a</w:t>
      </w:r>
      <w:proofErr w:type="spellEnd"/>
      <w:r w:rsidRPr="00592AE7">
        <w:rPr>
          <w:rFonts w:ascii="Times New Roman" w:hAnsi="Times New Roman" w:cs="Times New Roman"/>
          <w:sz w:val="28"/>
          <w:szCs w:val="28"/>
        </w:rPr>
        <w:t>. опасность принятия неудачного решения;</w:t>
      </w:r>
    </w:p>
    <w:p w:rsidR="00592AE7" w:rsidRPr="00592AE7" w:rsidRDefault="00592AE7" w:rsidP="00592AE7">
      <w:pPr>
        <w:spacing w:line="360" w:lineRule="auto"/>
        <w:ind w:left="-142" w:firstLine="567"/>
        <w:jc w:val="both"/>
        <w:rPr>
          <w:rFonts w:ascii="Times New Roman" w:hAnsi="Times New Roman" w:cs="Times New Roman"/>
          <w:sz w:val="28"/>
          <w:szCs w:val="28"/>
        </w:rPr>
      </w:pPr>
      <w:proofErr w:type="spellStart"/>
      <w:r w:rsidRPr="00592AE7">
        <w:rPr>
          <w:rFonts w:ascii="Times New Roman" w:hAnsi="Times New Roman" w:cs="Times New Roman"/>
          <w:sz w:val="28"/>
          <w:szCs w:val="28"/>
        </w:rPr>
        <w:t>b</w:t>
      </w:r>
      <w:proofErr w:type="spellEnd"/>
      <w:r w:rsidRPr="00592AE7">
        <w:rPr>
          <w:rFonts w:ascii="Times New Roman" w:hAnsi="Times New Roman" w:cs="Times New Roman"/>
          <w:sz w:val="28"/>
          <w:szCs w:val="28"/>
        </w:rPr>
        <w:t>. отсутствие необходимой информации для анализа ситуации;</w:t>
      </w:r>
    </w:p>
    <w:p w:rsidR="00592AE7" w:rsidRPr="00592AE7" w:rsidRDefault="00592AE7" w:rsidP="00592AE7">
      <w:pPr>
        <w:spacing w:line="360" w:lineRule="auto"/>
        <w:ind w:left="-142" w:firstLine="567"/>
        <w:jc w:val="both"/>
        <w:rPr>
          <w:rFonts w:ascii="Times New Roman" w:hAnsi="Times New Roman" w:cs="Times New Roman"/>
          <w:sz w:val="28"/>
          <w:szCs w:val="28"/>
        </w:rPr>
      </w:pPr>
      <w:proofErr w:type="spellStart"/>
      <w:r w:rsidRPr="00592AE7">
        <w:rPr>
          <w:rFonts w:ascii="Times New Roman" w:hAnsi="Times New Roman" w:cs="Times New Roman"/>
          <w:sz w:val="28"/>
          <w:szCs w:val="28"/>
        </w:rPr>
        <w:t>c</w:t>
      </w:r>
      <w:proofErr w:type="spellEnd"/>
      <w:r w:rsidRPr="00592AE7">
        <w:rPr>
          <w:rFonts w:ascii="Times New Roman" w:hAnsi="Times New Roman" w:cs="Times New Roman"/>
          <w:sz w:val="28"/>
          <w:szCs w:val="28"/>
        </w:rPr>
        <w:t>. вероятность потери ресурсов или неполучения дохода;</w:t>
      </w:r>
    </w:p>
    <w:p w:rsidR="00592AE7" w:rsidRDefault="00592AE7" w:rsidP="00592AE7">
      <w:pPr>
        <w:spacing w:line="360" w:lineRule="auto"/>
        <w:ind w:left="-142" w:firstLine="567"/>
        <w:jc w:val="both"/>
        <w:rPr>
          <w:rFonts w:ascii="Times New Roman" w:hAnsi="Times New Roman" w:cs="Times New Roman"/>
          <w:sz w:val="28"/>
          <w:szCs w:val="28"/>
        </w:rPr>
      </w:pPr>
      <w:proofErr w:type="spellStart"/>
      <w:r w:rsidRPr="00592AE7">
        <w:rPr>
          <w:rFonts w:ascii="Times New Roman" w:hAnsi="Times New Roman" w:cs="Times New Roman"/>
          <w:sz w:val="28"/>
          <w:szCs w:val="28"/>
        </w:rPr>
        <w:t>d</w:t>
      </w:r>
      <w:proofErr w:type="spellEnd"/>
      <w:r w:rsidRPr="00592AE7">
        <w:rPr>
          <w:rFonts w:ascii="Times New Roman" w:hAnsi="Times New Roman" w:cs="Times New Roman"/>
          <w:sz w:val="28"/>
          <w:szCs w:val="28"/>
        </w:rPr>
        <w:t>. невозможность прогнозировать результаты решения.</w:t>
      </w:r>
    </w:p>
    <w:p w:rsidR="00592AE7" w:rsidRPr="00DB20D0" w:rsidRDefault="00592AE7" w:rsidP="00DB20D0">
      <w:pPr>
        <w:spacing w:line="360" w:lineRule="auto"/>
        <w:ind w:left="-142" w:firstLine="567"/>
        <w:jc w:val="both"/>
        <w:rPr>
          <w:rFonts w:ascii="Times New Roman" w:hAnsi="Times New Roman" w:cs="Times New Roman"/>
          <w:i/>
          <w:sz w:val="28"/>
          <w:szCs w:val="28"/>
        </w:rPr>
      </w:pPr>
      <w:r>
        <w:rPr>
          <w:rFonts w:ascii="Times New Roman" w:hAnsi="Times New Roman" w:cs="Times New Roman"/>
          <w:sz w:val="28"/>
          <w:szCs w:val="28"/>
        </w:rPr>
        <w:t>Ответ</w:t>
      </w:r>
      <w:r w:rsidRPr="00700433">
        <w:rPr>
          <w:rFonts w:ascii="Times New Roman" w:hAnsi="Times New Roman" w:cs="Times New Roman"/>
          <w:i/>
          <w:sz w:val="28"/>
          <w:szCs w:val="28"/>
        </w:rPr>
        <w:t xml:space="preserve">: </w:t>
      </w:r>
      <w:proofErr w:type="spellStart"/>
      <w:r w:rsidR="00700433" w:rsidRPr="00700433">
        <w:rPr>
          <w:rFonts w:ascii="Times New Roman" w:hAnsi="Times New Roman" w:cs="Times New Roman"/>
          <w:i/>
          <w:sz w:val="28"/>
          <w:szCs w:val="28"/>
        </w:rPr>
        <w:t>c</w:t>
      </w:r>
      <w:proofErr w:type="spellEnd"/>
      <w:r w:rsidR="00700433" w:rsidRPr="00700433">
        <w:rPr>
          <w:rFonts w:ascii="Times New Roman" w:hAnsi="Times New Roman" w:cs="Times New Roman"/>
          <w:i/>
          <w:sz w:val="28"/>
          <w:szCs w:val="28"/>
        </w:rPr>
        <w:t>. вероятность потери ресурсов или неполучения дохода</w:t>
      </w:r>
    </w:p>
    <w:p w:rsidR="00592AE7" w:rsidRPr="00592AE7" w:rsidRDefault="00592AE7" w:rsidP="00592AE7">
      <w:pPr>
        <w:spacing w:line="360" w:lineRule="auto"/>
        <w:ind w:left="-142" w:firstLine="567"/>
        <w:jc w:val="both"/>
        <w:rPr>
          <w:rFonts w:ascii="Times New Roman" w:hAnsi="Times New Roman" w:cs="Times New Roman"/>
          <w:sz w:val="28"/>
          <w:szCs w:val="28"/>
        </w:rPr>
      </w:pPr>
      <w:r w:rsidRPr="00592AE7">
        <w:rPr>
          <w:rFonts w:ascii="Times New Roman" w:hAnsi="Times New Roman" w:cs="Times New Roman"/>
          <w:sz w:val="28"/>
          <w:szCs w:val="28"/>
        </w:rPr>
        <w:t xml:space="preserve">2. По методам разработки управленческие решения делятся </w:t>
      </w:r>
      <w:proofErr w:type="gramStart"/>
      <w:r w:rsidRPr="00592AE7">
        <w:rPr>
          <w:rFonts w:ascii="Times New Roman" w:hAnsi="Times New Roman" w:cs="Times New Roman"/>
          <w:sz w:val="28"/>
          <w:szCs w:val="28"/>
        </w:rPr>
        <w:t>на</w:t>
      </w:r>
      <w:proofErr w:type="gramEnd"/>
      <w:r w:rsidRPr="00592AE7">
        <w:rPr>
          <w:rFonts w:ascii="Times New Roman" w:hAnsi="Times New Roman" w:cs="Times New Roman"/>
          <w:sz w:val="28"/>
          <w:szCs w:val="28"/>
        </w:rPr>
        <w:t>:</w:t>
      </w:r>
    </w:p>
    <w:p w:rsidR="00592AE7" w:rsidRPr="00592AE7" w:rsidRDefault="00592AE7" w:rsidP="00592AE7">
      <w:pPr>
        <w:spacing w:line="360" w:lineRule="auto"/>
        <w:ind w:left="-142" w:firstLine="567"/>
        <w:jc w:val="both"/>
        <w:rPr>
          <w:rFonts w:ascii="Times New Roman" w:hAnsi="Times New Roman" w:cs="Times New Roman"/>
          <w:sz w:val="28"/>
          <w:szCs w:val="28"/>
        </w:rPr>
      </w:pPr>
      <w:proofErr w:type="spellStart"/>
      <w:r w:rsidRPr="00592AE7">
        <w:rPr>
          <w:rFonts w:ascii="Times New Roman" w:hAnsi="Times New Roman" w:cs="Times New Roman"/>
          <w:sz w:val="28"/>
          <w:szCs w:val="28"/>
        </w:rPr>
        <w:t>a</w:t>
      </w:r>
      <w:proofErr w:type="spellEnd"/>
      <w:r w:rsidRPr="00592AE7">
        <w:rPr>
          <w:rFonts w:ascii="Times New Roman" w:hAnsi="Times New Roman" w:cs="Times New Roman"/>
          <w:sz w:val="28"/>
          <w:szCs w:val="28"/>
        </w:rPr>
        <w:t>. глобальные и локальные;</w:t>
      </w:r>
    </w:p>
    <w:p w:rsidR="00592AE7" w:rsidRPr="00592AE7" w:rsidRDefault="00592AE7" w:rsidP="00592AE7">
      <w:pPr>
        <w:spacing w:line="360" w:lineRule="auto"/>
        <w:ind w:left="-142" w:firstLine="567"/>
        <w:jc w:val="both"/>
        <w:rPr>
          <w:rFonts w:ascii="Times New Roman" w:hAnsi="Times New Roman" w:cs="Times New Roman"/>
          <w:sz w:val="28"/>
          <w:szCs w:val="28"/>
        </w:rPr>
      </w:pPr>
      <w:proofErr w:type="spellStart"/>
      <w:r w:rsidRPr="00592AE7">
        <w:rPr>
          <w:rFonts w:ascii="Times New Roman" w:hAnsi="Times New Roman" w:cs="Times New Roman"/>
          <w:sz w:val="28"/>
          <w:szCs w:val="28"/>
        </w:rPr>
        <w:t>b</w:t>
      </w:r>
      <w:proofErr w:type="spellEnd"/>
      <w:r w:rsidRPr="00592AE7">
        <w:rPr>
          <w:rFonts w:ascii="Times New Roman" w:hAnsi="Times New Roman" w:cs="Times New Roman"/>
          <w:sz w:val="28"/>
          <w:szCs w:val="28"/>
        </w:rPr>
        <w:t>. тактические и стратегические;</w:t>
      </w:r>
    </w:p>
    <w:p w:rsidR="00592AE7" w:rsidRPr="00592AE7" w:rsidRDefault="00592AE7" w:rsidP="00592AE7">
      <w:pPr>
        <w:spacing w:line="360" w:lineRule="auto"/>
        <w:ind w:left="-142" w:firstLine="567"/>
        <w:jc w:val="both"/>
        <w:rPr>
          <w:rFonts w:ascii="Times New Roman" w:hAnsi="Times New Roman" w:cs="Times New Roman"/>
          <w:sz w:val="28"/>
          <w:szCs w:val="28"/>
        </w:rPr>
      </w:pPr>
      <w:proofErr w:type="spellStart"/>
      <w:r w:rsidRPr="00592AE7">
        <w:rPr>
          <w:rFonts w:ascii="Times New Roman" w:hAnsi="Times New Roman" w:cs="Times New Roman"/>
          <w:sz w:val="28"/>
          <w:szCs w:val="28"/>
        </w:rPr>
        <w:t>c</w:t>
      </w:r>
      <w:proofErr w:type="spellEnd"/>
      <w:r w:rsidRPr="00592AE7">
        <w:rPr>
          <w:rFonts w:ascii="Times New Roman" w:hAnsi="Times New Roman" w:cs="Times New Roman"/>
          <w:sz w:val="28"/>
          <w:szCs w:val="28"/>
        </w:rPr>
        <w:t>. корректируемые и некорректируемые;</w:t>
      </w:r>
    </w:p>
    <w:p w:rsidR="00DA576F" w:rsidRDefault="00592AE7" w:rsidP="00592AE7">
      <w:pPr>
        <w:spacing w:line="360" w:lineRule="auto"/>
        <w:ind w:left="-142" w:firstLine="567"/>
        <w:jc w:val="both"/>
        <w:rPr>
          <w:rFonts w:ascii="Times New Roman" w:hAnsi="Times New Roman" w:cs="Times New Roman"/>
          <w:sz w:val="28"/>
          <w:szCs w:val="28"/>
        </w:rPr>
      </w:pPr>
      <w:proofErr w:type="spellStart"/>
      <w:r w:rsidRPr="00592AE7">
        <w:rPr>
          <w:rFonts w:ascii="Times New Roman" w:hAnsi="Times New Roman" w:cs="Times New Roman"/>
          <w:sz w:val="28"/>
          <w:szCs w:val="28"/>
        </w:rPr>
        <w:t>d</w:t>
      </w:r>
      <w:proofErr w:type="spellEnd"/>
      <w:r w:rsidRPr="00592AE7">
        <w:rPr>
          <w:rFonts w:ascii="Times New Roman" w:hAnsi="Times New Roman" w:cs="Times New Roman"/>
          <w:sz w:val="28"/>
          <w:szCs w:val="28"/>
        </w:rPr>
        <w:t>. формализованные и неформализованные.</w:t>
      </w:r>
    </w:p>
    <w:p w:rsidR="00DB20D0" w:rsidRDefault="00592AE7" w:rsidP="00DB20D0">
      <w:pPr>
        <w:spacing w:line="360" w:lineRule="auto"/>
        <w:ind w:left="-142" w:firstLine="567"/>
        <w:jc w:val="both"/>
        <w:rPr>
          <w:rFonts w:ascii="Times New Roman" w:hAnsi="Times New Roman" w:cs="Times New Roman"/>
          <w:sz w:val="28"/>
          <w:szCs w:val="28"/>
        </w:rPr>
      </w:pPr>
      <w:r>
        <w:rPr>
          <w:rFonts w:ascii="Times New Roman" w:hAnsi="Times New Roman" w:cs="Times New Roman"/>
          <w:sz w:val="28"/>
          <w:szCs w:val="28"/>
        </w:rPr>
        <w:t>Ответ:</w:t>
      </w:r>
      <w:r w:rsidR="00DB20D0" w:rsidRPr="00DB20D0">
        <w:rPr>
          <w:rFonts w:ascii="Times New Roman" w:hAnsi="Times New Roman" w:cs="Times New Roman"/>
          <w:sz w:val="28"/>
          <w:szCs w:val="28"/>
        </w:rPr>
        <w:t xml:space="preserve"> </w:t>
      </w:r>
      <w:proofErr w:type="spellStart"/>
      <w:r w:rsidR="00DB20D0" w:rsidRPr="00DB20D0">
        <w:rPr>
          <w:rFonts w:ascii="Times New Roman" w:hAnsi="Times New Roman" w:cs="Times New Roman"/>
          <w:i/>
          <w:sz w:val="28"/>
          <w:szCs w:val="28"/>
        </w:rPr>
        <w:t>d</w:t>
      </w:r>
      <w:proofErr w:type="spellEnd"/>
      <w:r w:rsidR="00DB20D0" w:rsidRPr="00DB20D0">
        <w:rPr>
          <w:rFonts w:ascii="Times New Roman" w:hAnsi="Times New Roman" w:cs="Times New Roman"/>
          <w:i/>
          <w:sz w:val="28"/>
          <w:szCs w:val="28"/>
        </w:rPr>
        <w:t xml:space="preserve">. </w:t>
      </w:r>
      <w:proofErr w:type="gramStart"/>
      <w:r w:rsidR="00DB20D0" w:rsidRPr="00DB20D0">
        <w:rPr>
          <w:rFonts w:ascii="Times New Roman" w:hAnsi="Times New Roman" w:cs="Times New Roman"/>
          <w:i/>
          <w:sz w:val="28"/>
          <w:szCs w:val="28"/>
        </w:rPr>
        <w:t>формализованные</w:t>
      </w:r>
      <w:proofErr w:type="gramEnd"/>
      <w:r w:rsidR="00DB20D0" w:rsidRPr="00DB20D0">
        <w:rPr>
          <w:rFonts w:ascii="Times New Roman" w:hAnsi="Times New Roman" w:cs="Times New Roman"/>
          <w:i/>
          <w:sz w:val="28"/>
          <w:szCs w:val="28"/>
        </w:rPr>
        <w:t xml:space="preserve"> и неформализованные</w:t>
      </w:r>
      <w:r w:rsidR="00DB20D0" w:rsidRPr="00592AE7">
        <w:rPr>
          <w:rFonts w:ascii="Times New Roman" w:hAnsi="Times New Roman" w:cs="Times New Roman"/>
          <w:sz w:val="28"/>
          <w:szCs w:val="28"/>
        </w:rPr>
        <w:t>.</w:t>
      </w:r>
    </w:p>
    <w:p w:rsidR="00DA576F" w:rsidRDefault="00DA576F" w:rsidP="00592AE7">
      <w:pPr>
        <w:spacing w:line="360" w:lineRule="auto"/>
        <w:ind w:left="-142" w:firstLine="567"/>
        <w:jc w:val="both"/>
        <w:rPr>
          <w:rFonts w:ascii="Times New Roman" w:hAnsi="Times New Roman" w:cs="Times New Roman"/>
          <w:sz w:val="28"/>
          <w:szCs w:val="28"/>
        </w:rPr>
      </w:pPr>
    </w:p>
    <w:p w:rsidR="00DA576F" w:rsidRDefault="00DA576F" w:rsidP="00591879">
      <w:pPr>
        <w:ind w:left="-142" w:firstLine="567"/>
        <w:jc w:val="both"/>
        <w:rPr>
          <w:rFonts w:ascii="Times New Roman" w:hAnsi="Times New Roman" w:cs="Times New Roman"/>
          <w:sz w:val="28"/>
          <w:szCs w:val="28"/>
        </w:rPr>
      </w:pPr>
    </w:p>
    <w:p w:rsidR="00DA576F" w:rsidRDefault="00DA576F" w:rsidP="00591879">
      <w:pPr>
        <w:ind w:left="-142" w:firstLine="567"/>
        <w:jc w:val="both"/>
        <w:rPr>
          <w:rFonts w:ascii="Times New Roman" w:hAnsi="Times New Roman" w:cs="Times New Roman"/>
          <w:sz w:val="28"/>
          <w:szCs w:val="28"/>
        </w:rPr>
      </w:pPr>
    </w:p>
    <w:p w:rsidR="00DA576F" w:rsidRDefault="00DA576F" w:rsidP="00591879">
      <w:pPr>
        <w:ind w:left="-142" w:firstLine="567"/>
        <w:jc w:val="both"/>
        <w:rPr>
          <w:rFonts w:ascii="Times New Roman" w:hAnsi="Times New Roman" w:cs="Times New Roman"/>
          <w:sz w:val="28"/>
          <w:szCs w:val="28"/>
        </w:rPr>
      </w:pPr>
    </w:p>
    <w:p w:rsidR="00DA576F" w:rsidRDefault="00DA576F" w:rsidP="00591879">
      <w:pPr>
        <w:ind w:left="-142" w:firstLine="567"/>
        <w:jc w:val="both"/>
        <w:rPr>
          <w:rFonts w:ascii="Times New Roman" w:hAnsi="Times New Roman" w:cs="Times New Roman"/>
          <w:sz w:val="28"/>
          <w:szCs w:val="28"/>
        </w:rPr>
      </w:pPr>
    </w:p>
    <w:p w:rsidR="00700433" w:rsidRDefault="00700433" w:rsidP="00591879">
      <w:pPr>
        <w:ind w:left="-142" w:firstLine="567"/>
        <w:jc w:val="both"/>
        <w:rPr>
          <w:rFonts w:ascii="Times New Roman" w:hAnsi="Times New Roman" w:cs="Times New Roman"/>
          <w:sz w:val="28"/>
          <w:szCs w:val="28"/>
        </w:rPr>
      </w:pPr>
    </w:p>
    <w:p w:rsidR="00700433" w:rsidRDefault="00700433" w:rsidP="00591879">
      <w:pPr>
        <w:ind w:left="-142" w:firstLine="567"/>
        <w:jc w:val="both"/>
        <w:rPr>
          <w:rFonts w:ascii="Times New Roman" w:hAnsi="Times New Roman" w:cs="Times New Roman"/>
          <w:sz w:val="28"/>
          <w:szCs w:val="28"/>
        </w:rPr>
      </w:pPr>
    </w:p>
    <w:p w:rsidR="00700433" w:rsidRDefault="00700433" w:rsidP="00591879">
      <w:pPr>
        <w:ind w:left="-142" w:firstLine="567"/>
        <w:jc w:val="both"/>
        <w:rPr>
          <w:rFonts w:ascii="Times New Roman" w:hAnsi="Times New Roman" w:cs="Times New Roman"/>
          <w:sz w:val="28"/>
          <w:szCs w:val="28"/>
        </w:rPr>
      </w:pPr>
    </w:p>
    <w:p w:rsidR="00700433" w:rsidRDefault="00700433" w:rsidP="00591879">
      <w:pPr>
        <w:ind w:left="-142" w:firstLine="567"/>
        <w:jc w:val="both"/>
        <w:rPr>
          <w:rFonts w:ascii="Times New Roman" w:hAnsi="Times New Roman" w:cs="Times New Roman"/>
          <w:sz w:val="28"/>
          <w:szCs w:val="28"/>
        </w:rPr>
      </w:pPr>
    </w:p>
    <w:p w:rsidR="00700433" w:rsidRDefault="00700433" w:rsidP="00591879">
      <w:pPr>
        <w:ind w:left="-142" w:firstLine="567"/>
        <w:jc w:val="both"/>
        <w:rPr>
          <w:rFonts w:ascii="Times New Roman" w:hAnsi="Times New Roman" w:cs="Times New Roman"/>
          <w:sz w:val="28"/>
          <w:szCs w:val="28"/>
        </w:rPr>
      </w:pPr>
    </w:p>
    <w:p w:rsidR="00700433" w:rsidRDefault="00700433" w:rsidP="000516B2">
      <w:pPr>
        <w:pStyle w:val="1"/>
        <w:spacing w:line="360" w:lineRule="auto"/>
        <w:jc w:val="center"/>
        <w:rPr>
          <w:rFonts w:ascii="Times New Roman" w:hAnsi="Times New Roman" w:cs="Times New Roman"/>
          <w:color w:val="auto"/>
        </w:rPr>
      </w:pPr>
      <w:bookmarkStart w:id="3" w:name="_Toc379365633"/>
      <w:r w:rsidRPr="00584FE4">
        <w:rPr>
          <w:rFonts w:ascii="Times New Roman" w:hAnsi="Times New Roman" w:cs="Times New Roman"/>
          <w:color w:val="auto"/>
        </w:rPr>
        <w:lastRenderedPageBreak/>
        <w:t>Список литературы</w:t>
      </w:r>
      <w:bookmarkEnd w:id="3"/>
    </w:p>
    <w:p w:rsidR="00700433" w:rsidRPr="00584FE4" w:rsidRDefault="00700433" w:rsidP="000516B2">
      <w:pPr>
        <w:pStyle w:val="a3"/>
        <w:numPr>
          <w:ilvl w:val="0"/>
          <w:numId w:val="10"/>
        </w:numPr>
        <w:spacing w:line="360" w:lineRule="auto"/>
        <w:jc w:val="both"/>
        <w:rPr>
          <w:rFonts w:ascii="Times New Roman" w:hAnsi="Times New Roman" w:cs="Times New Roman"/>
          <w:sz w:val="28"/>
          <w:szCs w:val="28"/>
        </w:rPr>
      </w:pPr>
      <w:proofErr w:type="spellStart"/>
      <w:r w:rsidRPr="00584FE4">
        <w:rPr>
          <w:rFonts w:ascii="Times New Roman" w:hAnsi="Times New Roman" w:cs="Times New Roman"/>
          <w:sz w:val="28"/>
          <w:szCs w:val="28"/>
        </w:rPr>
        <w:t>Балдин</w:t>
      </w:r>
      <w:proofErr w:type="spellEnd"/>
      <w:r w:rsidRPr="00584FE4">
        <w:rPr>
          <w:rFonts w:ascii="Times New Roman" w:hAnsi="Times New Roman" w:cs="Times New Roman"/>
          <w:sz w:val="28"/>
          <w:szCs w:val="28"/>
        </w:rPr>
        <w:t xml:space="preserve"> К.В, Воробьев С.Н, Уткин В.Б. Управленческие решения: Учебник-7-е изд.-М.: Издательско-торговая корпорация «Дашков и К», 2012 -496с.</w:t>
      </w:r>
    </w:p>
    <w:p w:rsidR="005A340A" w:rsidRPr="00584FE4" w:rsidRDefault="00700433" w:rsidP="00584FE4">
      <w:pPr>
        <w:pStyle w:val="a3"/>
        <w:numPr>
          <w:ilvl w:val="0"/>
          <w:numId w:val="10"/>
        </w:numPr>
        <w:spacing w:line="360" w:lineRule="auto"/>
        <w:jc w:val="both"/>
        <w:rPr>
          <w:rFonts w:ascii="Times New Roman" w:hAnsi="Times New Roman" w:cs="Times New Roman"/>
          <w:sz w:val="28"/>
          <w:szCs w:val="28"/>
        </w:rPr>
      </w:pPr>
      <w:r w:rsidRPr="00700433">
        <w:rPr>
          <w:rFonts w:ascii="Times New Roman" w:hAnsi="Times New Roman" w:cs="Times New Roman"/>
          <w:sz w:val="28"/>
          <w:szCs w:val="28"/>
        </w:rPr>
        <w:t xml:space="preserve">Башкатова Ю.И. УПРАВЛЕНЧЕСКИЕ РЕШЕНИЯ: Учебно-методический комплекс. – М.: Изд. центр ЕАОИ. 2008. – 120 </w:t>
      </w:r>
      <w:proofErr w:type="gramStart"/>
      <w:r w:rsidRPr="00700433">
        <w:rPr>
          <w:rFonts w:ascii="Times New Roman" w:hAnsi="Times New Roman" w:cs="Times New Roman"/>
          <w:sz w:val="28"/>
          <w:szCs w:val="28"/>
        </w:rPr>
        <w:t>с</w:t>
      </w:r>
      <w:proofErr w:type="gramEnd"/>
      <w:r w:rsidR="005A340A">
        <w:rPr>
          <w:rFonts w:ascii="Times New Roman" w:hAnsi="Times New Roman" w:cs="Times New Roman"/>
          <w:sz w:val="28"/>
          <w:szCs w:val="28"/>
        </w:rPr>
        <w:t>.</w:t>
      </w:r>
    </w:p>
    <w:p w:rsidR="005A340A" w:rsidRPr="00584FE4" w:rsidRDefault="005A340A" w:rsidP="00584FE4">
      <w:pPr>
        <w:pStyle w:val="a3"/>
        <w:numPr>
          <w:ilvl w:val="0"/>
          <w:numId w:val="10"/>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Вяткин</w:t>
      </w:r>
      <w:proofErr w:type="spellEnd"/>
      <w:r>
        <w:rPr>
          <w:rFonts w:ascii="Times New Roman" w:hAnsi="Times New Roman" w:cs="Times New Roman"/>
          <w:sz w:val="28"/>
          <w:szCs w:val="28"/>
        </w:rPr>
        <w:t xml:space="preserve"> В.Н, </w:t>
      </w:r>
      <w:proofErr w:type="spellStart"/>
      <w:r>
        <w:rPr>
          <w:rFonts w:ascii="Times New Roman" w:hAnsi="Times New Roman" w:cs="Times New Roman"/>
          <w:sz w:val="28"/>
          <w:szCs w:val="28"/>
        </w:rPr>
        <w:t>Вяткин</w:t>
      </w:r>
      <w:proofErr w:type="spellEnd"/>
      <w:r>
        <w:rPr>
          <w:rFonts w:ascii="Times New Roman" w:hAnsi="Times New Roman" w:cs="Times New Roman"/>
          <w:sz w:val="28"/>
          <w:szCs w:val="28"/>
        </w:rPr>
        <w:t xml:space="preserve"> И.В. Риск-менеджмент. Учебник-М.: «Дашков и</w:t>
      </w:r>
      <w:proofErr w:type="gramStart"/>
      <w:r>
        <w:rPr>
          <w:rFonts w:ascii="Times New Roman" w:hAnsi="Times New Roman" w:cs="Times New Roman"/>
          <w:sz w:val="28"/>
          <w:szCs w:val="28"/>
        </w:rPr>
        <w:t xml:space="preserve"> К</w:t>
      </w:r>
      <w:proofErr w:type="gramEnd"/>
      <w:r>
        <w:rPr>
          <w:rFonts w:ascii="Times New Roman" w:hAnsi="Times New Roman" w:cs="Times New Roman"/>
          <w:sz w:val="28"/>
          <w:szCs w:val="28"/>
        </w:rPr>
        <w:t>», 2003.-512с.</w:t>
      </w:r>
    </w:p>
    <w:p w:rsidR="005A340A" w:rsidRDefault="005A340A" w:rsidP="00584FE4">
      <w:pPr>
        <w:pStyle w:val="a3"/>
        <w:numPr>
          <w:ilvl w:val="0"/>
          <w:numId w:val="10"/>
        </w:numPr>
        <w:spacing w:line="360" w:lineRule="auto"/>
        <w:jc w:val="both"/>
        <w:rPr>
          <w:rFonts w:ascii="Times New Roman" w:hAnsi="Times New Roman" w:cs="Times New Roman"/>
          <w:sz w:val="28"/>
          <w:szCs w:val="28"/>
        </w:rPr>
      </w:pPr>
      <w:r w:rsidRPr="00ED273B">
        <w:rPr>
          <w:rFonts w:ascii="Times New Roman" w:hAnsi="Times New Roman" w:cs="Times New Roman"/>
          <w:sz w:val="28"/>
          <w:szCs w:val="28"/>
        </w:rPr>
        <w:t>Литвак Б.Г. Разработка управленческого решения: учебное пособие. – М.: Дело, 2008</w:t>
      </w:r>
    </w:p>
    <w:p w:rsidR="00CA5FDB" w:rsidRDefault="00CA5FDB" w:rsidP="00584FE4">
      <w:pPr>
        <w:pStyle w:val="a3"/>
        <w:numPr>
          <w:ilvl w:val="0"/>
          <w:numId w:val="10"/>
        </w:numPr>
        <w:spacing w:line="360" w:lineRule="auto"/>
        <w:jc w:val="both"/>
        <w:rPr>
          <w:rFonts w:ascii="Times New Roman" w:hAnsi="Times New Roman" w:cs="Times New Roman"/>
          <w:sz w:val="28"/>
          <w:szCs w:val="28"/>
        </w:rPr>
      </w:pPr>
      <w:r w:rsidRPr="00ED273B">
        <w:rPr>
          <w:rFonts w:ascii="Times New Roman" w:hAnsi="Times New Roman" w:cs="Times New Roman"/>
          <w:sz w:val="28"/>
          <w:szCs w:val="28"/>
        </w:rPr>
        <w:t>Смирнов Э.А. Управленческие решения. – М.: ИНФРА-М, 2001</w:t>
      </w:r>
      <w:r>
        <w:rPr>
          <w:rFonts w:ascii="Times New Roman" w:hAnsi="Times New Roman" w:cs="Times New Roman"/>
          <w:sz w:val="28"/>
          <w:szCs w:val="28"/>
        </w:rPr>
        <w:t>.</w:t>
      </w:r>
    </w:p>
    <w:p w:rsidR="00584FE4" w:rsidRPr="00ED273B" w:rsidRDefault="00584FE4" w:rsidP="00584FE4">
      <w:pPr>
        <w:pStyle w:val="a3"/>
        <w:numPr>
          <w:ilvl w:val="0"/>
          <w:numId w:val="10"/>
        </w:numPr>
        <w:spacing w:line="360" w:lineRule="auto"/>
        <w:jc w:val="both"/>
        <w:rPr>
          <w:rFonts w:ascii="Times New Roman" w:hAnsi="Times New Roman" w:cs="Times New Roman"/>
          <w:sz w:val="28"/>
          <w:szCs w:val="28"/>
        </w:rPr>
      </w:pPr>
      <w:proofErr w:type="spellStart"/>
      <w:r w:rsidRPr="00ED273B">
        <w:rPr>
          <w:rFonts w:ascii="Times New Roman" w:hAnsi="Times New Roman" w:cs="Times New Roman"/>
          <w:sz w:val="28"/>
          <w:szCs w:val="28"/>
        </w:rPr>
        <w:t>Фатхутдинов</w:t>
      </w:r>
      <w:proofErr w:type="spellEnd"/>
      <w:r w:rsidRPr="00ED273B">
        <w:rPr>
          <w:rFonts w:ascii="Times New Roman" w:hAnsi="Times New Roman" w:cs="Times New Roman"/>
          <w:sz w:val="28"/>
          <w:szCs w:val="28"/>
        </w:rPr>
        <w:t xml:space="preserve"> Р.А. Разработка управленческого решения: </w:t>
      </w:r>
      <w:r>
        <w:rPr>
          <w:rFonts w:ascii="Times New Roman" w:hAnsi="Times New Roman" w:cs="Times New Roman"/>
          <w:sz w:val="28"/>
          <w:szCs w:val="28"/>
        </w:rPr>
        <w:t>учебник. – М.: Бизнес-</w:t>
      </w:r>
      <w:r w:rsidRPr="00ED273B">
        <w:rPr>
          <w:rFonts w:ascii="Times New Roman" w:hAnsi="Times New Roman" w:cs="Times New Roman"/>
          <w:sz w:val="28"/>
          <w:szCs w:val="28"/>
        </w:rPr>
        <w:t>школа «Интел-Синтез», 1999.</w:t>
      </w:r>
    </w:p>
    <w:p w:rsidR="005A340A" w:rsidRPr="00584FE4" w:rsidRDefault="005A340A" w:rsidP="00584FE4">
      <w:pPr>
        <w:pStyle w:val="a3"/>
        <w:numPr>
          <w:ilvl w:val="0"/>
          <w:numId w:val="10"/>
        </w:numPr>
        <w:spacing w:line="360" w:lineRule="auto"/>
        <w:jc w:val="both"/>
        <w:rPr>
          <w:rFonts w:ascii="Times New Roman" w:hAnsi="Times New Roman" w:cs="Times New Roman"/>
          <w:sz w:val="28"/>
          <w:szCs w:val="28"/>
        </w:rPr>
      </w:pPr>
      <w:r w:rsidRPr="00584FE4">
        <w:rPr>
          <w:rFonts w:ascii="Times New Roman" w:hAnsi="Times New Roman" w:cs="Times New Roman"/>
          <w:sz w:val="28"/>
          <w:szCs w:val="28"/>
        </w:rPr>
        <w:t>Шапкин А.С. Теория риска и моделирование рисковых ситуаций. Издательство: «Дашков и</w:t>
      </w:r>
      <w:proofErr w:type="gramStart"/>
      <w:r w:rsidRPr="00584FE4">
        <w:rPr>
          <w:rFonts w:ascii="Times New Roman" w:hAnsi="Times New Roman" w:cs="Times New Roman"/>
          <w:sz w:val="28"/>
          <w:szCs w:val="28"/>
        </w:rPr>
        <w:t xml:space="preserve"> К</w:t>
      </w:r>
      <w:proofErr w:type="gramEnd"/>
      <w:r w:rsidRPr="00584FE4">
        <w:rPr>
          <w:rFonts w:ascii="Times New Roman" w:hAnsi="Times New Roman" w:cs="Times New Roman"/>
          <w:sz w:val="28"/>
          <w:szCs w:val="28"/>
        </w:rPr>
        <w:t>°», 2005.-880с. </w:t>
      </w:r>
    </w:p>
    <w:p w:rsidR="00BD2251" w:rsidRPr="005A340A" w:rsidRDefault="00BD2251" w:rsidP="00584FE4">
      <w:pPr>
        <w:spacing w:line="360" w:lineRule="auto"/>
        <w:ind w:left="-142" w:firstLine="567"/>
        <w:jc w:val="both"/>
        <w:rPr>
          <w:rFonts w:ascii="Times New Roman" w:hAnsi="Times New Roman" w:cs="Times New Roman"/>
          <w:sz w:val="28"/>
          <w:szCs w:val="28"/>
        </w:rPr>
      </w:pPr>
    </w:p>
    <w:sectPr w:rsidR="00BD2251" w:rsidRPr="005A340A" w:rsidSect="00630B87">
      <w:footerReference w:type="default" r:id="rId11"/>
      <w:pgSz w:w="11906" w:h="16838"/>
      <w:pgMar w:top="993" w:right="850" w:bottom="1134" w:left="1701"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16D" w:rsidRDefault="00CA716D" w:rsidP="00136DAD">
      <w:pPr>
        <w:spacing w:after="0" w:line="240" w:lineRule="auto"/>
      </w:pPr>
      <w:r>
        <w:separator/>
      </w:r>
    </w:p>
  </w:endnote>
  <w:endnote w:type="continuationSeparator" w:id="0">
    <w:p w:rsidR="00CA716D" w:rsidRDefault="00CA716D" w:rsidP="00136D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17027"/>
      <w:docPartObj>
        <w:docPartGallery w:val="Page Numbers (Bottom of Page)"/>
        <w:docPartUnique/>
      </w:docPartObj>
    </w:sdtPr>
    <w:sdtContent>
      <w:p w:rsidR="00630B87" w:rsidRDefault="00864798">
        <w:pPr>
          <w:pStyle w:val="ad"/>
          <w:jc w:val="center"/>
        </w:pPr>
        <w:fldSimple w:instr=" PAGE   \* MERGEFORMAT ">
          <w:r w:rsidR="00EC79B2">
            <w:rPr>
              <w:noProof/>
            </w:rPr>
            <w:t>15</w:t>
          </w:r>
        </w:fldSimple>
      </w:p>
    </w:sdtContent>
  </w:sdt>
  <w:p w:rsidR="00630B87" w:rsidRDefault="00630B87">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16D" w:rsidRDefault="00CA716D" w:rsidP="00136DAD">
      <w:pPr>
        <w:spacing w:after="0" w:line="240" w:lineRule="auto"/>
      </w:pPr>
      <w:r>
        <w:separator/>
      </w:r>
    </w:p>
  </w:footnote>
  <w:footnote w:type="continuationSeparator" w:id="0">
    <w:p w:rsidR="00CA716D" w:rsidRDefault="00CA716D" w:rsidP="00136D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8399C"/>
    <w:multiLevelType w:val="hybridMultilevel"/>
    <w:tmpl w:val="2318C1E4"/>
    <w:lvl w:ilvl="0" w:tplc="CE60B43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
    <w:nsid w:val="159E77E2"/>
    <w:multiLevelType w:val="hybridMultilevel"/>
    <w:tmpl w:val="FD72A9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74D16D3"/>
    <w:multiLevelType w:val="hybridMultilevel"/>
    <w:tmpl w:val="03BCB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527DEA"/>
    <w:multiLevelType w:val="hybridMultilevel"/>
    <w:tmpl w:val="7CAAE454"/>
    <w:lvl w:ilvl="0" w:tplc="04190001">
      <w:start w:val="1"/>
      <w:numFmt w:val="bullet"/>
      <w:lvlText w:val=""/>
      <w:lvlJc w:val="left"/>
      <w:pPr>
        <w:tabs>
          <w:tab w:val="num" w:pos="1880"/>
        </w:tabs>
        <w:ind w:left="1880" w:hanging="360"/>
      </w:pPr>
      <w:rPr>
        <w:rFonts w:ascii="Symbol" w:hAnsi="Symbol" w:hint="default"/>
      </w:rPr>
    </w:lvl>
    <w:lvl w:ilvl="1" w:tplc="04190003" w:tentative="1">
      <w:start w:val="1"/>
      <w:numFmt w:val="bullet"/>
      <w:lvlText w:val="o"/>
      <w:lvlJc w:val="left"/>
      <w:pPr>
        <w:tabs>
          <w:tab w:val="num" w:pos="2600"/>
        </w:tabs>
        <w:ind w:left="2600" w:hanging="360"/>
      </w:pPr>
      <w:rPr>
        <w:rFonts w:ascii="Courier New" w:hAnsi="Courier New" w:cs="Courier New" w:hint="default"/>
      </w:rPr>
    </w:lvl>
    <w:lvl w:ilvl="2" w:tplc="04190005" w:tentative="1">
      <w:start w:val="1"/>
      <w:numFmt w:val="bullet"/>
      <w:lvlText w:val=""/>
      <w:lvlJc w:val="left"/>
      <w:pPr>
        <w:tabs>
          <w:tab w:val="num" w:pos="3320"/>
        </w:tabs>
        <w:ind w:left="3320" w:hanging="360"/>
      </w:pPr>
      <w:rPr>
        <w:rFonts w:ascii="Wingdings" w:hAnsi="Wingdings" w:hint="default"/>
      </w:rPr>
    </w:lvl>
    <w:lvl w:ilvl="3" w:tplc="04190001" w:tentative="1">
      <w:start w:val="1"/>
      <w:numFmt w:val="bullet"/>
      <w:lvlText w:val=""/>
      <w:lvlJc w:val="left"/>
      <w:pPr>
        <w:tabs>
          <w:tab w:val="num" w:pos="4040"/>
        </w:tabs>
        <w:ind w:left="4040" w:hanging="360"/>
      </w:pPr>
      <w:rPr>
        <w:rFonts w:ascii="Symbol" w:hAnsi="Symbol" w:hint="default"/>
      </w:rPr>
    </w:lvl>
    <w:lvl w:ilvl="4" w:tplc="04190003" w:tentative="1">
      <w:start w:val="1"/>
      <w:numFmt w:val="bullet"/>
      <w:lvlText w:val="o"/>
      <w:lvlJc w:val="left"/>
      <w:pPr>
        <w:tabs>
          <w:tab w:val="num" w:pos="4760"/>
        </w:tabs>
        <w:ind w:left="4760" w:hanging="360"/>
      </w:pPr>
      <w:rPr>
        <w:rFonts w:ascii="Courier New" w:hAnsi="Courier New" w:cs="Courier New" w:hint="default"/>
      </w:rPr>
    </w:lvl>
    <w:lvl w:ilvl="5" w:tplc="04190005" w:tentative="1">
      <w:start w:val="1"/>
      <w:numFmt w:val="bullet"/>
      <w:lvlText w:val=""/>
      <w:lvlJc w:val="left"/>
      <w:pPr>
        <w:tabs>
          <w:tab w:val="num" w:pos="5480"/>
        </w:tabs>
        <w:ind w:left="5480" w:hanging="360"/>
      </w:pPr>
      <w:rPr>
        <w:rFonts w:ascii="Wingdings" w:hAnsi="Wingdings" w:hint="default"/>
      </w:rPr>
    </w:lvl>
    <w:lvl w:ilvl="6" w:tplc="04190001" w:tentative="1">
      <w:start w:val="1"/>
      <w:numFmt w:val="bullet"/>
      <w:lvlText w:val=""/>
      <w:lvlJc w:val="left"/>
      <w:pPr>
        <w:tabs>
          <w:tab w:val="num" w:pos="6200"/>
        </w:tabs>
        <w:ind w:left="6200" w:hanging="360"/>
      </w:pPr>
      <w:rPr>
        <w:rFonts w:ascii="Symbol" w:hAnsi="Symbol" w:hint="default"/>
      </w:rPr>
    </w:lvl>
    <w:lvl w:ilvl="7" w:tplc="04190003" w:tentative="1">
      <w:start w:val="1"/>
      <w:numFmt w:val="bullet"/>
      <w:lvlText w:val="o"/>
      <w:lvlJc w:val="left"/>
      <w:pPr>
        <w:tabs>
          <w:tab w:val="num" w:pos="6920"/>
        </w:tabs>
        <w:ind w:left="6920" w:hanging="360"/>
      </w:pPr>
      <w:rPr>
        <w:rFonts w:ascii="Courier New" w:hAnsi="Courier New" w:cs="Courier New" w:hint="default"/>
      </w:rPr>
    </w:lvl>
    <w:lvl w:ilvl="8" w:tplc="04190005" w:tentative="1">
      <w:start w:val="1"/>
      <w:numFmt w:val="bullet"/>
      <w:lvlText w:val=""/>
      <w:lvlJc w:val="left"/>
      <w:pPr>
        <w:tabs>
          <w:tab w:val="num" w:pos="7640"/>
        </w:tabs>
        <w:ind w:left="7640" w:hanging="360"/>
      </w:pPr>
      <w:rPr>
        <w:rFonts w:ascii="Wingdings" w:hAnsi="Wingdings" w:hint="default"/>
      </w:rPr>
    </w:lvl>
  </w:abstractNum>
  <w:abstractNum w:abstractNumId="4">
    <w:nsid w:val="361577B3"/>
    <w:multiLevelType w:val="hybridMultilevel"/>
    <w:tmpl w:val="CDCA76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C4B6320"/>
    <w:multiLevelType w:val="hybridMultilevel"/>
    <w:tmpl w:val="0D16557E"/>
    <w:lvl w:ilvl="0" w:tplc="04190001">
      <w:start w:val="1"/>
      <w:numFmt w:val="bullet"/>
      <w:lvlText w:val=""/>
      <w:lvlJc w:val="left"/>
      <w:pPr>
        <w:tabs>
          <w:tab w:val="num" w:pos="720"/>
        </w:tabs>
        <w:ind w:left="720" w:hanging="360"/>
      </w:pPr>
      <w:rPr>
        <w:rFonts w:ascii="Symbol" w:hAnsi="Symbol" w:hint="default"/>
      </w:rPr>
    </w:lvl>
    <w:lvl w:ilvl="1" w:tplc="849CBAEE">
      <w:start w:val="65535"/>
      <w:numFmt w:val="bullet"/>
      <w:lvlText w:val="-"/>
      <w:legacy w:legacy="1" w:legacySpace="360" w:legacyIndent="350"/>
      <w:lvlJc w:val="left"/>
      <w:rPr>
        <w:rFonts w:ascii="Times New Roman" w:hAnsi="Times New Roman" w:hint="default"/>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24F05B7"/>
    <w:multiLevelType w:val="hybridMultilevel"/>
    <w:tmpl w:val="F6B29B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5307F44"/>
    <w:multiLevelType w:val="hybridMultilevel"/>
    <w:tmpl w:val="2F58B75A"/>
    <w:lvl w:ilvl="0" w:tplc="04190001">
      <w:start w:val="1"/>
      <w:numFmt w:val="bullet"/>
      <w:lvlText w:val=""/>
      <w:lvlJc w:val="left"/>
      <w:pPr>
        <w:tabs>
          <w:tab w:val="num" w:pos="1880"/>
        </w:tabs>
        <w:ind w:left="1880" w:hanging="360"/>
      </w:pPr>
      <w:rPr>
        <w:rFonts w:ascii="Symbol" w:hAnsi="Symbol" w:hint="default"/>
      </w:rPr>
    </w:lvl>
    <w:lvl w:ilvl="1" w:tplc="04190003" w:tentative="1">
      <w:start w:val="1"/>
      <w:numFmt w:val="bullet"/>
      <w:lvlText w:val="o"/>
      <w:lvlJc w:val="left"/>
      <w:pPr>
        <w:tabs>
          <w:tab w:val="num" w:pos="2600"/>
        </w:tabs>
        <w:ind w:left="2600" w:hanging="360"/>
      </w:pPr>
      <w:rPr>
        <w:rFonts w:ascii="Courier New" w:hAnsi="Courier New" w:cs="Courier New" w:hint="default"/>
      </w:rPr>
    </w:lvl>
    <w:lvl w:ilvl="2" w:tplc="04190005" w:tentative="1">
      <w:start w:val="1"/>
      <w:numFmt w:val="bullet"/>
      <w:lvlText w:val=""/>
      <w:lvlJc w:val="left"/>
      <w:pPr>
        <w:tabs>
          <w:tab w:val="num" w:pos="3320"/>
        </w:tabs>
        <w:ind w:left="3320" w:hanging="360"/>
      </w:pPr>
      <w:rPr>
        <w:rFonts w:ascii="Wingdings" w:hAnsi="Wingdings" w:hint="default"/>
      </w:rPr>
    </w:lvl>
    <w:lvl w:ilvl="3" w:tplc="04190001" w:tentative="1">
      <w:start w:val="1"/>
      <w:numFmt w:val="bullet"/>
      <w:lvlText w:val=""/>
      <w:lvlJc w:val="left"/>
      <w:pPr>
        <w:tabs>
          <w:tab w:val="num" w:pos="4040"/>
        </w:tabs>
        <w:ind w:left="4040" w:hanging="360"/>
      </w:pPr>
      <w:rPr>
        <w:rFonts w:ascii="Symbol" w:hAnsi="Symbol" w:hint="default"/>
      </w:rPr>
    </w:lvl>
    <w:lvl w:ilvl="4" w:tplc="04190003" w:tentative="1">
      <w:start w:val="1"/>
      <w:numFmt w:val="bullet"/>
      <w:lvlText w:val="o"/>
      <w:lvlJc w:val="left"/>
      <w:pPr>
        <w:tabs>
          <w:tab w:val="num" w:pos="4760"/>
        </w:tabs>
        <w:ind w:left="4760" w:hanging="360"/>
      </w:pPr>
      <w:rPr>
        <w:rFonts w:ascii="Courier New" w:hAnsi="Courier New" w:cs="Courier New" w:hint="default"/>
      </w:rPr>
    </w:lvl>
    <w:lvl w:ilvl="5" w:tplc="04190005" w:tentative="1">
      <w:start w:val="1"/>
      <w:numFmt w:val="bullet"/>
      <w:lvlText w:val=""/>
      <w:lvlJc w:val="left"/>
      <w:pPr>
        <w:tabs>
          <w:tab w:val="num" w:pos="5480"/>
        </w:tabs>
        <w:ind w:left="5480" w:hanging="360"/>
      </w:pPr>
      <w:rPr>
        <w:rFonts w:ascii="Wingdings" w:hAnsi="Wingdings" w:hint="default"/>
      </w:rPr>
    </w:lvl>
    <w:lvl w:ilvl="6" w:tplc="04190001" w:tentative="1">
      <w:start w:val="1"/>
      <w:numFmt w:val="bullet"/>
      <w:lvlText w:val=""/>
      <w:lvlJc w:val="left"/>
      <w:pPr>
        <w:tabs>
          <w:tab w:val="num" w:pos="6200"/>
        </w:tabs>
        <w:ind w:left="6200" w:hanging="360"/>
      </w:pPr>
      <w:rPr>
        <w:rFonts w:ascii="Symbol" w:hAnsi="Symbol" w:hint="default"/>
      </w:rPr>
    </w:lvl>
    <w:lvl w:ilvl="7" w:tplc="04190003" w:tentative="1">
      <w:start w:val="1"/>
      <w:numFmt w:val="bullet"/>
      <w:lvlText w:val="o"/>
      <w:lvlJc w:val="left"/>
      <w:pPr>
        <w:tabs>
          <w:tab w:val="num" w:pos="6920"/>
        </w:tabs>
        <w:ind w:left="6920" w:hanging="360"/>
      </w:pPr>
      <w:rPr>
        <w:rFonts w:ascii="Courier New" w:hAnsi="Courier New" w:cs="Courier New" w:hint="default"/>
      </w:rPr>
    </w:lvl>
    <w:lvl w:ilvl="8" w:tplc="04190005" w:tentative="1">
      <w:start w:val="1"/>
      <w:numFmt w:val="bullet"/>
      <w:lvlText w:val=""/>
      <w:lvlJc w:val="left"/>
      <w:pPr>
        <w:tabs>
          <w:tab w:val="num" w:pos="7640"/>
        </w:tabs>
        <w:ind w:left="7640" w:hanging="360"/>
      </w:pPr>
      <w:rPr>
        <w:rFonts w:ascii="Wingdings" w:hAnsi="Wingdings" w:hint="default"/>
      </w:rPr>
    </w:lvl>
  </w:abstractNum>
  <w:abstractNum w:abstractNumId="8">
    <w:nsid w:val="77850418"/>
    <w:multiLevelType w:val="hybridMultilevel"/>
    <w:tmpl w:val="866EAC10"/>
    <w:lvl w:ilvl="0" w:tplc="04190001">
      <w:start w:val="1"/>
      <w:numFmt w:val="bullet"/>
      <w:lvlText w:val=""/>
      <w:lvlJc w:val="left"/>
      <w:pPr>
        <w:tabs>
          <w:tab w:val="num" w:pos="1880"/>
        </w:tabs>
        <w:ind w:left="1880" w:hanging="360"/>
      </w:pPr>
      <w:rPr>
        <w:rFonts w:ascii="Symbol" w:hAnsi="Symbol" w:hint="default"/>
      </w:rPr>
    </w:lvl>
    <w:lvl w:ilvl="1" w:tplc="04190003" w:tentative="1">
      <w:start w:val="1"/>
      <w:numFmt w:val="bullet"/>
      <w:lvlText w:val="o"/>
      <w:lvlJc w:val="left"/>
      <w:pPr>
        <w:tabs>
          <w:tab w:val="num" w:pos="2600"/>
        </w:tabs>
        <w:ind w:left="2600" w:hanging="360"/>
      </w:pPr>
      <w:rPr>
        <w:rFonts w:ascii="Courier New" w:hAnsi="Courier New" w:cs="Courier New" w:hint="default"/>
      </w:rPr>
    </w:lvl>
    <w:lvl w:ilvl="2" w:tplc="04190005" w:tentative="1">
      <w:start w:val="1"/>
      <w:numFmt w:val="bullet"/>
      <w:lvlText w:val=""/>
      <w:lvlJc w:val="left"/>
      <w:pPr>
        <w:tabs>
          <w:tab w:val="num" w:pos="3320"/>
        </w:tabs>
        <w:ind w:left="3320" w:hanging="360"/>
      </w:pPr>
      <w:rPr>
        <w:rFonts w:ascii="Wingdings" w:hAnsi="Wingdings" w:hint="default"/>
      </w:rPr>
    </w:lvl>
    <w:lvl w:ilvl="3" w:tplc="04190001" w:tentative="1">
      <w:start w:val="1"/>
      <w:numFmt w:val="bullet"/>
      <w:lvlText w:val=""/>
      <w:lvlJc w:val="left"/>
      <w:pPr>
        <w:tabs>
          <w:tab w:val="num" w:pos="4040"/>
        </w:tabs>
        <w:ind w:left="4040" w:hanging="360"/>
      </w:pPr>
      <w:rPr>
        <w:rFonts w:ascii="Symbol" w:hAnsi="Symbol" w:hint="default"/>
      </w:rPr>
    </w:lvl>
    <w:lvl w:ilvl="4" w:tplc="04190003" w:tentative="1">
      <w:start w:val="1"/>
      <w:numFmt w:val="bullet"/>
      <w:lvlText w:val="o"/>
      <w:lvlJc w:val="left"/>
      <w:pPr>
        <w:tabs>
          <w:tab w:val="num" w:pos="4760"/>
        </w:tabs>
        <w:ind w:left="4760" w:hanging="360"/>
      </w:pPr>
      <w:rPr>
        <w:rFonts w:ascii="Courier New" w:hAnsi="Courier New" w:cs="Courier New" w:hint="default"/>
      </w:rPr>
    </w:lvl>
    <w:lvl w:ilvl="5" w:tplc="04190005" w:tentative="1">
      <w:start w:val="1"/>
      <w:numFmt w:val="bullet"/>
      <w:lvlText w:val=""/>
      <w:lvlJc w:val="left"/>
      <w:pPr>
        <w:tabs>
          <w:tab w:val="num" w:pos="5480"/>
        </w:tabs>
        <w:ind w:left="5480" w:hanging="360"/>
      </w:pPr>
      <w:rPr>
        <w:rFonts w:ascii="Wingdings" w:hAnsi="Wingdings" w:hint="default"/>
      </w:rPr>
    </w:lvl>
    <w:lvl w:ilvl="6" w:tplc="04190001" w:tentative="1">
      <w:start w:val="1"/>
      <w:numFmt w:val="bullet"/>
      <w:lvlText w:val=""/>
      <w:lvlJc w:val="left"/>
      <w:pPr>
        <w:tabs>
          <w:tab w:val="num" w:pos="6200"/>
        </w:tabs>
        <w:ind w:left="6200" w:hanging="360"/>
      </w:pPr>
      <w:rPr>
        <w:rFonts w:ascii="Symbol" w:hAnsi="Symbol" w:hint="default"/>
      </w:rPr>
    </w:lvl>
    <w:lvl w:ilvl="7" w:tplc="04190003" w:tentative="1">
      <w:start w:val="1"/>
      <w:numFmt w:val="bullet"/>
      <w:lvlText w:val="o"/>
      <w:lvlJc w:val="left"/>
      <w:pPr>
        <w:tabs>
          <w:tab w:val="num" w:pos="6920"/>
        </w:tabs>
        <w:ind w:left="6920" w:hanging="360"/>
      </w:pPr>
      <w:rPr>
        <w:rFonts w:ascii="Courier New" w:hAnsi="Courier New" w:cs="Courier New" w:hint="default"/>
      </w:rPr>
    </w:lvl>
    <w:lvl w:ilvl="8" w:tplc="04190005" w:tentative="1">
      <w:start w:val="1"/>
      <w:numFmt w:val="bullet"/>
      <w:lvlText w:val=""/>
      <w:lvlJc w:val="left"/>
      <w:pPr>
        <w:tabs>
          <w:tab w:val="num" w:pos="7640"/>
        </w:tabs>
        <w:ind w:left="7640" w:hanging="360"/>
      </w:pPr>
      <w:rPr>
        <w:rFonts w:ascii="Wingdings" w:hAnsi="Wingdings" w:hint="default"/>
      </w:rPr>
    </w:lvl>
  </w:abstractNum>
  <w:abstractNum w:abstractNumId="9">
    <w:nsid w:val="7C5D47EB"/>
    <w:multiLevelType w:val="hybridMultilevel"/>
    <w:tmpl w:val="72D4A21C"/>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6"/>
  </w:num>
  <w:num w:numId="2">
    <w:abstractNumId w:val="3"/>
  </w:num>
  <w:num w:numId="3">
    <w:abstractNumId w:val="7"/>
  </w:num>
  <w:num w:numId="4">
    <w:abstractNumId w:val="8"/>
  </w:num>
  <w:num w:numId="5">
    <w:abstractNumId w:val="9"/>
  </w:num>
  <w:num w:numId="6">
    <w:abstractNumId w:val="5"/>
  </w:num>
  <w:num w:numId="7">
    <w:abstractNumId w:val="1"/>
  </w:num>
  <w:num w:numId="8">
    <w:abstractNumId w:val="4"/>
  </w:num>
  <w:num w:numId="9">
    <w:abstractNumId w:val="2"/>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14FB6"/>
    <w:rsid w:val="00025E2C"/>
    <w:rsid w:val="000516B2"/>
    <w:rsid w:val="00136DAD"/>
    <w:rsid w:val="001E0470"/>
    <w:rsid w:val="0038268A"/>
    <w:rsid w:val="00407F91"/>
    <w:rsid w:val="00584FE4"/>
    <w:rsid w:val="00591879"/>
    <w:rsid w:val="00592AE7"/>
    <w:rsid w:val="005A340A"/>
    <w:rsid w:val="00630B87"/>
    <w:rsid w:val="00700433"/>
    <w:rsid w:val="00786E74"/>
    <w:rsid w:val="00842619"/>
    <w:rsid w:val="00864798"/>
    <w:rsid w:val="00BD2251"/>
    <w:rsid w:val="00CA2632"/>
    <w:rsid w:val="00CA5FDB"/>
    <w:rsid w:val="00CA716D"/>
    <w:rsid w:val="00DA576F"/>
    <w:rsid w:val="00DB20D0"/>
    <w:rsid w:val="00E04B0C"/>
    <w:rsid w:val="00E14FB6"/>
    <w:rsid w:val="00EB65BD"/>
    <w:rsid w:val="00EC79B2"/>
    <w:rsid w:val="00EE04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FB6"/>
    <w:pPr>
      <w:spacing w:after="200" w:line="276" w:lineRule="auto"/>
      <w:jc w:val="left"/>
    </w:pPr>
    <w:rPr>
      <w:rFonts w:eastAsiaTheme="minorEastAsia"/>
      <w:lang w:eastAsia="ru-RU"/>
    </w:rPr>
  </w:style>
  <w:style w:type="paragraph" w:styleId="1">
    <w:name w:val="heading 1"/>
    <w:basedOn w:val="a"/>
    <w:next w:val="a"/>
    <w:link w:val="10"/>
    <w:uiPriority w:val="9"/>
    <w:qFormat/>
    <w:rsid w:val="005918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36DAD"/>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semiHidden/>
    <w:unhideWhenUsed/>
    <w:rsid w:val="00E14FB6"/>
    <w:pPr>
      <w:spacing w:after="120" w:line="240" w:lineRule="auto"/>
      <w:jc w:val="center"/>
    </w:pPr>
    <w:rPr>
      <w:rFonts w:ascii="Times New Roman" w:eastAsia="Times New Roman" w:hAnsi="Times New Roman" w:cs="Times New Roman"/>
      <w:color w:val="000000"/>
      <w:kern w:val="28"/>
      <w:sz w:val="16"/>
      <w:szCs w:val="16"/>
    </w:rPr>
  </w:style>
  <w:style w:type="character" w:customStyle="1" w:styleId="30">
    <w:name w:val="Основной текст 3 Знак"/>
    <w:basedOn w:val="a0"/>
    <w:link w:val="3"/>
    <w:semiHidden/>
    <w:rsid w:val="00E14FB6"/>
    <w:rPr>
      <w:rFonts w:ascii="Times New Roman" w:eastAsia="Times New Roman" w:hAnsi="Times New Roman" w:cs="Times New Roman"/>
      <w:color w:val="000000"/>
      <w:kern w:val="28"/>
      <w:sz w:val="16"/>
      <w:szCs w:val="16"/>
      <w:lang w:eastAsia="ru-RU"/>
    </w:rPr>
  </w:style>
  <w:style w:type="paragraph" w:styleId="a3">
    <w:name w:val="List Paragraph"/>
    <w:basedOn w:val="a"/>
    <w:uiPriority w:val="34"/>
    <w:qFormat/>
    <w:rsid w:val="00136DAD"/>
    <w:pPr>
      <w:ind w:left="720"/>
      <w:contextualSpacing/>
    </w:pPr>
    <w:rPr>
      <w:rFonts w:eastAsiaTheme="minorHAnsi"/>
      <w:lang w:eastAsia="en-US"/>
    </w:rPr>
  </w:style>
  <w:style w:type="paragraph" w:styleId="a4">
    <w:name w:val="footnote text"/>
    <w:basedOn w:val="a"/>
    <w:link w:val="a5"/>
    <w:uiPriority w:val="99"/>
    <w:semiHidden/>
    <w:unhideWhenUsed/>
    <w:rsid w:val="00136DAD"/>
    <w:pPr>
      <w:spacing w:after="0" w:line="240" w:lineRule="auto"/>
    </w:pPr>
    <w:rPr>
      <w:rFonts w:eastAsiaTheme="minorHAnsi"/>
      <w:sz w:val="20"/>
      <w:szCs w:val="20"/>
      <w:lang w:eastAsia="en-US"/>
    </w:rPr>
  </w:style>
  <w:style w:type="character" w:customStyle="1" w:styleId="a5">
    <w:name w:val="Текст сноски Знак"/>
    <w:basedOn w:val="a0"/>
    <w:link w:val="a4"/>
    <w:uiPriority w:val="99"/>
    <w:semiHidden/>
    <w:rsid w:val="00136DAD"/>
    <w:rPr>
      <w:sz w:val="20"/>
      <w:szCs w:val="20"/>
    </w:rPr>
  </w:style>
  <w:style w:type="character" w:styleId="a6">
    <w:name w:val="footnote reference"/>
    <w:basedOn w:val="a0"/>
    <w:uiPriority w:val="99"/>
    <w:semiHidden/>
    <w:unhideWhenUsed/>
    <w:rsid w:val="00136DAD"/>
    <w:rPr>
      <w:vertAlign w:val="superscript"/>
    </w:rPr>
  </w:style>
  <w:style w:type="character" w:customStyle="1" w:styleId="20">
    <w:name w:val="Заголовок 2 Знак"/>
    <w:basedOn w:val="a0"/>
    <w:link w:val="2"/>
    <w:uiPriority w:val="9"/>
    <w:rsid w:val="00136DAD"/>
    <w:rPr>
      <w:rFonts w:asciiTheme="majorHAnsi" w:eastAsiaTheme="majorEastAsia" w:hAnsiTheme="majorHAnsi" w:cstheme="majorBidi"/>
      <w:b/>
      <w:bCs/>
      <w:color w:val="4F81BD" w:themeColor="accent1"/>
      <w:sz w:val="26"/>
      <w:szCs w:val="26"/>
    </w:rPr>
  </w:style>
  <w:style w:type="paragraph" w:styleId="a7">
    <w:name w:val="Balloon Text"/>
    <w:basedOn w:val="a"/>
    <w:link w:val="a8"/>
    <w:uiPriority w:val="99"/>
    <w:semiHidden/>
    <w:unhideWhenUsed/>
    <w:rsid w:val="00786E7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86E74"/>
    <w:rPr>
      <w:rFonts w:ascii="Tahoma" w:eastAsiaTheme="minorEastAsia" w:hAnsi="Tahoma" w:cs="Tahoma"/>
      <w:sz w:val="16"/>
      <w:szCs w:val="16"/>
      <w:lang w:eastAsia="ru-RU"/>
    </w:rPr>
  </w:style>
  <w:style w:type="character" w:customStyle="1" w:styleId="10">
    <w:name w:val="Заголовок 1 Знак"/>
    <w:basedOn w:val="a0"/>
    <w:link w:val="1"/>
    <w:uiPriority w:val="9"/>
    <w:rsid w:val="00591879"/>
    <w:rPr>
      <w:rFonts w:asciiTheme="majorHAnsi" w:eastAsiaTheme="majorEastAsia" w:hAnsiTheme="majorHAnsi" w:cstheme="majorBidi"/>
      <w:b/>
      <w:bCs/>
      <w:color w:val="365F91" w:themeColor="accent1" w:themeShade="BF"/>
      <w:sz w:val="28"/>
      <w:szCs w:val="28"/>
      <w:lang w:eastAsia="ru-RU"/>
    </w:rPr>
  </w:style>
  <w:style w:type="paragraph" w:customStyle="1" w:styleId="FR2">
    <w:name w:val="FR2"/>
    <w:rsid w:val="00591879"/>
    <w:pPr>
      <w:widowControl w:val="0"/>
      <w:autoSpaceDE w:val="0"/>
      <w:autoSpaceDN w:val="0"/>
      <w:adjustRightInd w:val="0"/>
      <w:spacing w:before="2860"/>
      <w:jc w:val="left"/>
    </w:pPr>
    <w:rPr>
      <w:rFonts w:ascii="Times New Roman" w:eastAsia="Times New Roman" w:hAnsi="Times New Roman" w:cs="Times New Roman"/>
      <w:sz w:val="28"/>
      <w:szCs w:val="28"/>
      <w:lang w:eastAsia="ru-RU"/>
    </w:rPr>
  </w:style>
  <w:style w:type="paragraph" w:styleId="a9">
    <w:name w:val="Body Text Indent"/>
    <w:basedOn w:val="a"/>
    <w:link w:val="aa"/>
    <w:uiPriority w:val="99"/>
    <w:semiHidden/>
    <w:unhideWhenUsed/>
    <w:rsid w:val="00630B87"/>
    <w:pPr>
      <w:spacing w:after="120"/>
      <w:ind w:left="283"/>
    </w:pPr>
  </w:style>
  <w:style w:type="character" w:customStyle="1" w:styleId="aa">
    <w:name w:val="Основной текст с отступом Знак"/>
    <w:basedOn w:val="a0"/>
    <w:link w:val="a9"/>
    <w:uiPriority w:val="99"/>
    <w:semiHidden/>
    <w:rsid w:val="00630B87"/>
    <w:rPr>
      <w:rFonts w:eastAsiaTheme="minorEastAsia"/>
      <w:lang w:eastAsia="ru-RU"/>
    </w:rPr>
  </w:style>
  <w:style w:type="paragraph" w:styleId="21">
    <w:name w:val="Body Text Indent 2"/>
    <w:basedOn w:val="a"/>
    <w:link w:val="22"/>
    <w:uiPriority w:val="99"/>
    <w:unhideWhenUsed/>
    <w:rsid w:val="00630B87"/>
    <w:pPr>
      <w:spacing w:after="120" w:line="480" w:lineRule="auto"/>
      <w:ind w:left="283"/>
    </w:pPr>
  </w:style>
  <w:style w:type="character" w:customStyle="1" w:styleId="22">
    <w:name w:val="Основной текст с отступом 2 Знак"/>
    <w:basedOn w:val="a0"/>
    <w:link w:val="21"/>
    <w:uiPriority w:val="99"/>
    <w:rsid w:val="00630B87"/>
    <w:rPr>
      <w:rFonts w:eastAsiaTheme="minorEastAsia"/>
      <w:lang w:eastAsia="ru-RU"/>
    </w:rPr>
  </w:style>
  <w:style w:type="paragraph" w:styleId="ab">
    <w:name w:val="header"/>
    <w:basedOn w:val="a"/>
    <w:link w:val="ac"/>
    <w:uiPriority w:val="99"/>
    <w:semiHidden/>
    <w:unhideWhenUsed/>
    <w:rsid w:val="00630B87"/>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630B87"/>
    <w:rPr>
      <w:rFonts w:eastAsiaTheme="minorEastAsia"/>
      <w:lang w:eastAsia="ru-RU"/>
    </w:rPr>
  </w:style>
  <w:style w:type="paragraph" w:styleId="ad">
    <w:name w:val="footer"/>
    <w:basedOn w:val="a"/>
    <w:link w:val="ae"/>
    <w:uiPriority w:val="99"/>
    <w:unhideWhenUsed/>
    <w:rsid w:val="00630B8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30B87"/>
    <w:rPr>
      <w:rFonts w:eastAsiaTheme="minorEastAsia"/>
      <w:lang w:eastAsia="ru-RU"/>
    </w:rPr>
  </w:style>
  <w:style w:type="character" w:customStyle="1" w:styleId="apple-converted-space">
    <w:name w:val="apple-converted-space"/>
    <w:basedOn w:val="a0"/>
    <w:rsid w:val="005A340A"/>
  </w:style>
  <w:style w:type="character" w:customStyle="1" w:styleId="post-b">
    <w:name w:val="post-b"/>
    <w:basedOn w:val="a0"/>
    <w:rsid w:val="005A340A"/>
  </w:style>
  <w:style w:type="paragraph" w:styleId="af">
    <w:name w:val="TOC Heading"/>
    <w:basedOn w:val="1"/>
    <w:next w:val="a"/>
    <w:uiPriority w:val="39"/>
    <w:semiHidden/>
    <w:unhideWhenUsed/>
    <w:qFormat/>
    <w:rsid w:val="00584FE4"/>
    <w:pPr>
      <w:outlineLvl w:val="9"/>
    </w:pPr>
    <w:rPr>
      <w:lang w:eastAsia="en-US"/>
    </w:rPr>
  </w:style>
  <w:style w:type="paragraph" w:styleId="11">
    <w:name w:val="toc 1"/>
    <w:basedOn w:val="a"/>
    <w:next w:val="a"/>
    <w:autoRedefine/>
    <w:uiPriority w:val="39"/>
    <w:unhideWhenUsed/>
    <w:rsid w:val="00584FE4"/>
    <w:pPr>
      <w:spacing w:after="100"/>
    </w:pPr>
  </w:style>
  <w:style w:type="paragraph" w:styleId="23">
    <w:name w:val="toc 2"/>
    <w:basedOn w:val="a"/>
    <w:next w:val="a"/>
    <w:autoRedefine/>
    <w:uiPriority w:val="39"/>
    <w:unhideWhenUsed/>
    <w:rsid w:val="00584FE4"/>
    <w:pPr>
      <w:spacing w:after="100"/>
      <w:ind w:left="220"/>
    </w:pPr>
  </w:style>
  <w:style w:type="character" w:styleId="af0">
    <w:name w:val="Hyperlink"/>
    <w:basedOn w:val="a0"/>
    <w:uiPriority w:val="99"/>
    <w:unhideWhenUsed/>
    <w:rsid w:val="00584FE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014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9B007C-4E6A-4DA7-8D01-4B4DE3204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16</Pages>
  <Words>2764</Words>
  <Characters>15755</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Александр</cp:lastModifiedBy>
  <cp:revision>8</cp:revision>
  <cp:lastPrinted>2014-02-05T05:27:00Z</cp:lastPrinted>
  <dcterms:created xsi:type="dcterms:W3CDTF">2014-02-04T15:30:00Z</dcterms:created>
  <dcterms:modified xsi:type="dcterms:W3CDTF">2014-05-23T12:26:00Z</dcterms:modified>
</cp:coreProperties>
</file>