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2CA4" w:rsidRPr="00D13DCB" w:rsidRDefault="002B2CA4" w:rsidP="002B2CA4">
      <w:pPr>
        <w:spacing w:before="6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Банк выдал ссуду размером </w:t>
      </w:r>
      <w:r w:rsidR="00EF7A2E" w:rsidRPr="00EF7A2E">
        <w:rPr>
          <w:rFonts w:ascii="Times New Roman" w:hAnsi="Times New Roman"/>
          <w:i/>
          <w:sz w:val="28"/>
          <w:szCs w:val="28"/>
        </w:rPr>
        <w:t>500 000</w:t>
      </w:r>
      <w:r w:rsidRPr="00356B12">
        <w:rPr>
          <w:rFonts w:ascii="Times New Roman" w:hAnsi="Times New Roman"/>
          <w:sz w:val="28"/>
          <w:szCs w:val="28"/>
        </w:rPr>
        <w:t xml:space="preserve"> руб. Дата выдачи ссуды </w:t>
      </w:r>
      <w:r w:rsidRPr="00B069B3">
        <w:rPr>
          <w:sz w:val="28"/>
          <w:szCs w:val="28"/>
        </w:rPr>
        <w:t>–</w:t>
      </w:r>
      <w:r w:rsidRPr="00356B12">
        <w:rPr>
          <w:rFonts w:ascii="Times New Roman" w:hAnsi="Times New Roman"/>
          <w:sz w:val="28"/>
          <w:szCs w:val="28"/>
        </w:rPr>
        <w:t xml:space="preserve"> </w:t>
      </w:r>
      <w:r w:rsidR="00EF7A2E" w:rsidRPr="00EF7A2E">
        <w:rPr>
          <w:rFonts w:ascii="Times New Roman" w:hAnsi="Times New Roman"/>
          <w:i/>
          <w:sz w:val="28"/>
          <w:szCs w:val="28"/>
        </w:rPr>
        <w:t>21</w:t>
      </w:r>
      <w:r w:rsidR="00EF7A2E">
        <w:rPr>
          <w:rFonts w:ascii="Times New Roman" w:hAnsi="Times New Roman"/>
          <w:i/>
          <w:sz w:val="28"/>
          <w:szCs w:val="28"/>
        </w:rPr>
        <w:t>.01.2014</w:t>
      </w:r>
      <w:r w:rsidRPr="00356B12">
        <w:rPr>
          <w:rFonts w:ascii="Times New Roman" w:hAnsi="Times New Roman"/>
          <w:sz w:val="28"/>
          <w:szCs w:val="28"/>
        </w:rPr>
        <w:t xml:space="preserve">, возврата </w:t>
      </w:r>
      <w:r w:rsidRPr="00B069B3">
        <w:rPr>
          <w:sz w:val="28"/>
          <w:szCs w:val="28"/>
        </w:rPr>
        <w:t>–</w:t>
      </w:r>
      <w:r w:rsidRPr="00356B12">
        <w:rPr>
          <w:rFonts w:ascii="Times New Roman" w:hAnsi="Times New Roman"/>
          <w:sz w:val="28"/>
          <w:szCs w:val="28"/>
        </w:rPr>
        <w:t xml:space="preserve"> </w:t>
      </w:r>
      <w:r w:rsidR="00EF7A2E">
        <w:rPr>
          <w:rFonts w:ascii="Times New Roman" w:hAnsi="Times New Roman"/>
          <w:i/>
          <w:sz w:val="28"/>
          <w:szCs w:val="28"/>
        </w:rPr>
        <w:t>11.03.2014</w:t>
      </w:r>
      <w:r w:rsidRPr="00D13DCB">
        <w:rPr>
          <w:rFonts w:ascii="Times New Roman" w:hAnsi="Times New Roman"/>
          <w:sz w:val="28"/>
          <w:szCs w:val="28"/>
        </w:rPr>
        <w:t>.</w:t>
      </w:r>
      <w:r w:rsidRPr="00356B12">
        <w:rPr>
          <w:rFonts w:ascii="Times New Roman" w:hAnsi="Times New Roman"/>
          <w:sz w:val="28"/>
          <w:szCs w:val="28"/>
        </w:rPr>
        <w:t xml:space="preserve"> День выдачи и день возврата</w:t>
      </w:r>
      <w:r>
        <w:rPr>
          <w:rFonts w:ascii="Times New Roman" w:hAnsi="Times New Roman"/>
          <w:sz w:val="28"/>
          <w:szCs w:val="28"/>
        </w:rPr>
        <w:t xml:space="preserve"> ссуды</w:t>
      </w:r>
      <w:r w:rsidRPr="00356B12">
        <w:rPr>
          <w:rFonts w:ascii="Times New Roman" w:hAnsi="Times New Roman"/>
          <w:sz w:val="28"/>
          <w:szCs w:val="28"/>
        </w:rPr>
        <w:t xml:space="preserve"> считать за 1 день. Проценты рассчитываются по простой процентной ставке </w:t>
      </w:r>
      <w:r w:rsidR="00EF7A2E">
        <w:rPr>
          <w:rFonts w:ascii="Times New Roman" w:hAnsi="Times New Roman"/>
          <w:i/>
          <w:sz w:val="28"/>
          <w:szCs w:val="28"/>
        </w:rPr>
        <w:t>8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2B2CA4" w:rsidRPr="00356B12" w:rsidRDefault="002B2CA4" w:rsidP="002B2CA4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Найти:</w:t>
      </w:r>
    </w:p>
    <w:p w:rsidR="002B2CA4" w:rsidRPr="00356B12" w:rsidRDefault="002B2CA4" w:rsidP="002B2CA4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>точные проценты с точным числом дней ссуды;</w:t>
      </w:r>
    </w:p>
    <w:p w:rsidR="002B2CA4" w:rsidRPr="00356B12" w:rsidRDefault="002B2CA4" w:rsidP="002B2CA4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>обыкновенные проценты с точным числом дней ссуды;</w:t>
      </w:r>
    </w:p>
    <w:p w:rsidR="002B2CA4" w:rsidRDefault="002B2CA4" w:rsidP="002B2CA4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>обыкновенные проценты с приближенным числом дней ссуды.</w:t>
      </w:r>
    </w:p>
    <w:p w:rsidR="00444851" w:rsidRPr="00A33448" w:rsidRDefault="00444851" w:rsidP="00444851">
      <w:pPr>
        <w:spacing w:before="60"/>
        <w:ind w:firstLine="709"/>
        <w:jc w:val="both"/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240CE5">
        <w:rPr>
          <w:vertAlign w:val="subscript"/>
        </w:rPr>
        <w:object w:dxaOrig="880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25pt;height:15pt" o:ole="">
            <v:imagedata r:id="rId5" o:title=""/>
          </v:shape>
          <o:OLEObject Type="Embed" ProgID="Equation.3" ShapeID="_x0000_i1025" DrawAspect="Content" ObjectID="_1462095094" r:id="rId6"/>
        </w:object>
      </w:r>
      <w:r>
        <w:rPr>
          <w:rFonts w:ascii="Times New Roman" w:hAnsi="Times New Roman"/>
          <w:sz w:val="28"/>
          <w:szCs w:val="28"/>
        </w:rPr>
        <w:t xml:space="preserve">, где </w:t>
      </w:r>
      <w:r w:rsidRPr="00240CE5">
        <w:rPr>
          <w:vertAlign w:val="subscript"/>
        </w:rPr>
        <w:object w:dxaOrig="760" w:dyaOrig="700">
          <v:shape id="_x0000_i1026" type="#_x0000_t75" style="width:38.25pt;height:35.25pt" o:ole="">
            <v:imagedata r:id="rId7" o:title=""/>
          </v:shape>
          <o:OLEObject Type="Embed" ProgID="Equation.3" ShapeID="_x0000_i1026" DrawAspect="Content" ObjectID="_1462095095" r:id="rId8"/>
        </w:object>
      </w:r>
      <w:r>
        <w:rPr>
          <w:rFonts w:ascii="Times New Roman" w:hAnsi="Times New Roman"/>
          <w:sz w:val="28"/>
          <w:szCs w:val="28"/>
        </w:rPr>
        <w:t xml:space="preserve"> (рис. 1)</w:t>
      </w:r>
      <w:r>
        <w:t>.</w:t>
      </w:r>
    </w:p>
    <w:p w:rsidR="009560D9" w:rsidRDefault="009560D9" w:rsidP="00444851">
      <w:pPr>
        <w:spacing w:before="60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24500" cy="4005544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0D9" w:rsidRDefault="009560D9" w:rsidP="009560D9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1. </w:t>
      </w:r>
      <w:r>
        <w:rPr>
          <w:rFonts w:ascii="Times New Roman" w:hAnsi="Times New Roman"/>
          <w:sz w:val="28"/>
          <w:szCs w:val="28"/>
        </w:rPr>
        <w:t>Начисление простых процентов</w:t>
      </w:r>
    </w:p>
    <w:p w:rsidR="00622632" w:rsidRDefault="00622632" w:rsidP="00622632">
      <w:pPr>
        <w:spacing w:before="60"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22632" w:rsidRDefault="00622632" w:rsidP="0062263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точные проценты с точным числом дней ссуды составят </w:t>
      </w:r>
      <w:r w:rsidRPr="00622632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622632">
        <w:rPr>
          <w:rFonts w:ascii="Times New Roman" w:hAnsi="Times New Roman"/>
          <w:sz w:val="28"/>
          <w:szCs w:val="28"/>
        </w:rPr>
        <w:t>369</w:t>
      </w:r>
      <w:r>
        <w:rPr>
          <w:rFonts w:ascii="Times New Roman" w:hAnsi="Times New Roman"/>
          <w:sz w:val="28"/>
          <w:szCs w:val="28"/>
        </w:rPr>
        <w:t xml:space="preserve">руб. </w:t>
      </w:r>
      <w:r w:rsidRPr="00622632">
        <w:rPr>
          <w:rFonts w:ascii="Times New Roman" w:hAnsi="Times New Roman"/>
          <w:sz w:val="28"/>
          <w:szCs w:val="28"/>
        </w:rPr>
        <w:t>86</w:t>
      </w:r>
      <w:r>
        <w:rPr>
          <w:rFonts w:ascii="Times New Roman" w:hAnsi="Times New Roman"/>
          <w:sz w:val="28"/>
          <w:szCs w:val="28"/>
        </w:rPr>
        <w:t> коп</w:t>
      </w:r>
      <w:proofErr w:type="gramStart"/>
      <w:r>
        <w:rPr>
          <w:rFonts w:ascii="Times New Roman" w:hAnsi="Times New Roman"/>
          <w:sz w:val="28"/>
          <w:szCs w:val="28"/>
        </w:rPr>
        <w:t>.;</w:t>
      </w:r>
      <w:proofErr w:type="gramEnd"/>
    </w:p>
    <w:p w:rsidR="00622632" w:rsidRDefault="00622632" w:rsidP="0062263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обыкновенные проценты с точным числом дней ссуды составят </w:t>
      </w:r>
      <w:r w:rsidR="00EF7A2E">
        <w:rPr>
          <w:rFonts w:ascii="Times New Roman" w:hAnsi="Times New Roman"/>
          <w:sz w:val="28"/>
          <w:szCs w:val="28"/>
        </w:rPr>
        <w:t xml:space="preserve"> </w:t>
      </w:r>
      <w:r w:rsidRPr="00622632">
        <w:rPr>
          <w:rFonts w:ascii="Times New Roman" w:hAnsi="Times New Roman"/>
          <w:sz w:val="28"/>
          <w:szCs w:val="28"/>
        </w:rPr>
        <w:t>5444</w:t>
      </w:r>
      <w:r>
        <w:rPr>
          <w:rFonts w:ascii="Times New Roman" w:hAnsi="Times New Roman"/>
          <w:sz w:val="28"/>
          <w:szCs w:val="28"/>
        </w:rPr>
        <w:t xml:space="preserve"> руб. </w:t>
      </w:r>
      <w:r w:rsidRPr="00622632">
        <w:rPr>
          <w:rFonts w:ascii="Times New Roman" w:hAnsi="Times New Roman"/>
          <w:sz w:val="28"/>
          <w:szCs w:val="28"/>
        </w:rPr>
        <w:t>44</w:t>
      </w:r>
      <w:r>
        <w:rPr>
          <w:rFonts w:ascii="Times New Roman" w:hAnsi="Times New Roman"/>
          <w:sz w:val="28"/>
          <w:szCs w:val="28"/>
        </w:rPr>
        <w:t> коп</w:t>
      </w:r>
      <w:proofErr w:type="gramStart"/>
      <w:r>
        <w:rPr>
          <w:rFonts w:ascii="Times New Roman" w:hAnsi="Times New Roman"/>
          <w:sz w:val="28"/>
          <w:szCs w:val="28"/>
        </w:rPr>
        <w:t>.;</w:t>
      </w:r>
      <w:proofErr w:type="gramEnd"/>
    </w:p>
    <w:p w:rsidR="00622632" w:rsidRDefault="00622632" w:rsidP="0062263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обыкновенные проценты с приближенным числом дней ссуды составят</w:t>
      </w:r>
      <w:r w:rsidR="00EF7A2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622632">
        <w:rPr>
          <w:rFonts w:ascii="Times New Roman" w:hAnsi="Times New Roman"/>
          <w:sz w:val="28"/>
          <w:szCs w:val="28"/>
        </w:rPr>
        <w:t>5555</w:t>
      </w:r>
      <w:r>
        <w:rPr>
          <w:rFonts w:ascii="Times New Roman" w:hAnsi="Times New Roman"/>
          <w:sz w:val="28"/>
          <w:szCs w:val="28"/>
        </w:rPr>
        <w:t xml:space="preserve"> руб. </w:t>
      </w:r>
      <w:r w:rsidRPr="00EF7A2E">
        <w:rPr>
          <w:rFonts w:ascii="Times New Roman" w:hAnsi="Times New Roman"/>
          <w:sz w:val="28"/>
          <w:szCs w:val="28"/>
        </w:rPr>
        <w:t>56</w:t>
      </w:r>
      <w:r>
        <w:rPr>
          <w:rFonts w:ascii="Times New Roman" w:hAnsi="Times New Roman"/>
          <w:sz w:val="28"/>
          <w:szCs w:val="28"/>
        </w:rPr>
        <w:t> коп.</w:t>
      </w:r>
    </w:p>
    <w:p w:rsidR="007A7AFF" w:rsidRPr="006F6ED1" w:rsidRDefault="007A7AFF" w:rsidP="007A7AF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lastRenderedPageBreak/>
        <w:t>3.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Через </w:t>
      </w:r>
      <w:r w:rsidR="00582B9E">
        <w:rPr>
          <w:rFonts w:ascii="Times New Roman" w:hAnsi="Times New Roman"/>
          <w:i/>
          <w:sz w:val="28"/>
          <w:szCs w:val="28"/>
        </w:rPr>
        <w:t>180</w:t>
      </w:r>
      <w:r w:rsidRPr="00356B12">
        <w:rPr>
          <w:rFonts w:ascii="Times New Roman" w:hAnsi="Times New Roman"/>
          <w:sz w:val="28"/>
          <w:szCs w:val="28"/>
        </w:rPr>
        <w:t xml:space="preserve"> дней предприятие должно получить по векселю </w:t>
      </w:r>
      <w:r w:rsidR="00582B9E">
        <w:rPr>
          <w:rFonts w:ascii="Times New Roman" w:hAnsi="Times New Roman"/>
          <w:i/>
          <w:sz w:val="28"/>
          <w:szCs w:val="28"/>
        </w:rPr>
        <w:t xml:space="preserve">10 000 000 </w:t>
      </w:r>
      <w:r w:rsidRPr="00356B12">
        <w:rPr>
          <w:rFonts w:ascii="Times New Roman" w:hAnsi="Times New Roman"/>
          <w:sz w:val="28"/>
          <w:szCs w:val="28"/>
        </w:rPr>
        <w:t xml:space="preserve">руб. Банк приобрел этот вексель с дисконтом. Банк учел вексель по учетной ставке </w:t>
      </w:r>
      <w:r w:rsidR="00582B9E">
        <w:rPr>
          <w:rFonts w:ascii="Times New Roman" w:hAnsi="Times New Roman"/>
          <w:i/>
          <w:sz w:val="28"/>
          <w:szCs w:val="28"/>
        </w:rPr>
        <w:t>8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 xml:space="preserve"> (год равен 360 дням).</w:t>
      </w:r>
    </w:p>
    <w:p w:rsidR="007A7AFF" w:rsidRPr="00356B12" w:rsidRDefault="007A7AFF" w:rsidP="007A7AF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Определить полученную предприятием сумму и дисконт.</w:t>
      </w:r>
    </w:p>
    <w:p w:rsidR="007A7AFF" w:rsidRDefault="007A7AFF" w:rsidP="007A7AF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формулам </w:t>
      </w:r>
      <w:r w:rsidRPr="00240CE5">
        <w:rPr>
          <w:vertAlign w:val="subscript"/>
        </w:rPr>
        <w:object w:dxaOrig="1380" w:dyaOrig="300">
          <v:shape id="_x0000_i1027" type="#_x0000_t75" style="width:69pt;height:15pt" o:ole="">
            <v:imagedata r:id="rId10" o:title=""/>
          </v:shape>
          <o:OLEObject Type="Embed" ProgID="Equation.3" ShapeID="_x0000_i1027" DrawAspect="Content" ObjectID="_1462095096" r:id="rId11"/>
        </w:object>
      </w:r>
      <w:r>
        <w:rPr>
          <w:rFonts w:ascii="Times New Roman" w:hAnsi="Times New Roman"/>
          <w:sz w:val="28"/>
          <w:szCs w:val="28"/>
        </w:rPr>
        <w:t xml:space="preserve">, где </w:t>
      </w:r>
      <w:r w:rsidRPr="00240CE5">
        <w:rPr>
          <w:vertAlign w:val="subscript"/>
        </w:rPr>
        <w:object w:dxaOrig="760" w:dyaOrig="700">
          <v:shape id="_x0000_i1028" type="#_x0000_t75" style="width:38.25pt;height:35.25pt" o:ole="">
            <v:imagedata r:id="rId7" o:title=""/>
          </v:shape>
          <o:OLEObject Type="Embed" ProgID="Equation.3" ShapeID="_x0000_i1028" DrawAspect="Content" ObjectID="_1462095097" r:id="rId12"/>
        </w:object>
      </w:r>
      <w:r>
        <w:rPr>
          <w:rFonts w:ascii="Times New Roman" w:hAnsi="Times New Roman"/>
          <w:sz w:val="28"/>
          <w:szCs w:val="28"/>
        </w:rPr>
        <w:t xml:space="preserve">, и </w:t>
      </w:r>
      <w:r w:rsidRPr="00240CE5">
        <w:rPr>
          <w:rFonts w:ascii="Times New Roman" w:hAnsi="Times New Roman"/>
          <w:sz w:val="28"/>
          <w:szCs w:val="28"/>
          <w:vertAlign w:val="subscript"/>
        </w:rPr>
        <w:object w:dxaOrig="1199" w:dyaOrig="300">
          <v:shape id="_x0000_i1029" type="#_x0000_t75" style="width:60pt;height:15pt" o:ole="">
            <v:imagedata r:id="rId13" o:title=""/>
          </v:shape>
          <o:OLEObject Type="Embed" ProgID="Equation.3" ShapeID="_x0000_i1029" DrawAspect="Content" ObjectID="_1462095098" r:id="rId14"/>
        </w:object>
      </w:r>
      <w:r>
        <w:rPr>
          <w:rFonts w:ascii="Times New Roman" w:hAnsi="Times New Roman"/>
          <w:sz w:val="28"/>
          <w:szCs w:val="28"/>
        </w:rPr>
        <w:t xml:space="preserve"> (рис. 2).</w:t>
      </w:r>
    </w:p>
    <w:p w:rsidR="003E3611" w:rsidRDefault="00907276" w:rsidP="007A7AF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72125" cy="4005544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0D9" w:rsidRPr="00622632" w:rsidRDefault="009560D9" w:rsidP="00622632">
      <w:pPr>
        <w:spacing w:before="60"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07276" w:rsidRDefault="00907276" w:rsidP="00907276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2. </w:t>
      </w:r>
      <w:r>
        <w:rPr>
          <w:rFonts w:ascii="Times New Roman" w:hAnsi="Times New Roman"/>
          <w:sz w:val="28"/>
          <w:szCs w:val="28"/>
        </w:rPr>
        <w:t>Банковский учет векселя</w:t>
      </w:r>
    </w:p>
    <w:p w:rsidR="00D84A59" w:rsidRDefault="00D84A59" w:rsidP="00D84A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Предприятие получит 9 600 000 руб.</w:t>
      </w:r>
    </w:p>
    <w:p w:rsidR="00D84A59" w:rsidRDefault="00D84A59" w:rsidP="00D84A59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Дисконт составляет 400 000 руб.</w:t>
      </w:r>
    </w:p>
    <w:p w:rsidR="00764082" w:rsidRDefault="00764082" w:rsidP="00D84A59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A1B4B" w:rsidRDefault="00FA1B4B" w:rsidP="0076408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4082" w:rsidRPr="004B234B" w:rsidRDefault="00764082" w:rsidP="0076408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lastRenderedPageBreak/>
        <w:t>4</w:t>
      </w:r>
      <w:r w:rsidRPr="00D13DC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proofErr w:type="gramStart"/>
      <w:r w:rsidRPr="00356B12">
        <w:rPr>
          <w:rFonts w:ascii="Times New Roman" w:hAnsi="Times New Roman"/>
          <w:sz w:val="28"/>
          <w:szCs w:val="28"/>
        </w:rPr>
        <w:t xml:space="preserve">В кредитном договоре на сумму </w:t>
      </w:r>
      <w:r w:rsidR="00FF3518">
        <w:rPr>
          <w:rFonts w:ascii="Times New Roman" w:hAnsi="Times New Roman"/>
          <w:i/>
          <w:sz w:val="28"/>
          <w:szCs w:val="28"/>
        </w:rPr>
        <w:t>500 000</w:t>
      </w:r>
      <w:r w:rsidRPr="00356B12">
        <w:rPr>
          <w:rFonts w:ascii="Times New Roman" w:hAnsi="Times New Roman"/>
          <w:sz w:val="28"/>
          <w:szCs w:val="28"/>
        </w:rPr>
        <w:t xml:space="preserve"> руб. и сроком на </w:t>
      </w:r>
      <w:r w:rsidR="00FF3518">
        <w:rPr>
          <w:rFonts w:ascii="Times New Roman" w:hAnsi="Times New Roman"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</w:t>
      </w:r>
      <w:r w:rsidR="00FF3518">
        <w:rPr>
          <w:rFonts w:ascii="Times New Roman" w:hAnsi="Times New Roman"/>
          <w:sz w:val="28"/>
          <w:szCs w:val="28"/>
        </w:rPr>
        <w:t>года</w:t>
      </w:r>
      <w:r w:rsidRPr="00356B12">
        <w:rPr>
          <w:rFonts w:ascii="Times New Roman" w:hAnsi="Times New Roman"/>
          <w:sz w:val="28"/>
          <w:szCs w:val="28"/>
        </w:rPr>
        <w:t xml:space="preserve"> зафиксирована ставка сложных процентов, равная </w:t>
      </w:r>
      <w:r w:rsidR="00FF3518">
        <w:rPr>
          <w:rFonts w:ascii="Times New Roman" w:hAnsi="Times New Roman"/>
          <w:i/>
          <w:sz w:val="28"/>
          <w:szCs w:val="28"/>
        </w:rPr>
        <w:t>8</w:t>
      </w:r>
      <w:r w:rsidRPr="00356B12">
        <w:rPr>
          <w:rFonts w:ascii="Times New Roman" w:hAnsi="Times New Roman"/>
          <w:sz w:val="28"/>
          <w:szCs w:val="28"/>
        </w:rPr>
        <w:t>% годовых.</w:t>
      </w:r>
      <w:proofErr w:type="gramEnd"/>
    </w:p>
    <w:p w:rsidR="00764082" w:rsidRPr="00356B12" w:rsidRDefault="00764082" w:rsidP="0076408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Определить наращенную сумму.</w:t>
      </w:r>
    </w:p>
    <w:p w:rsidR="00764082" w:rsidRDefault="00764082" w:rsidP="0076408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240CE5">
        <w:rPr>
          <w:vertAlign w:val="subscript"/>
        </w:rPr>
        <w:object w:dxaOrig="1599" w:dyaOrig="420">
          <v:shape id="_x0000_i1030" type="#_x0000_t75" style="width:80.25pt;height:21pt" o:ole="">
            <v:imagedata r:id="rId16" o:title=""/>
          </v:shape>
          <o:OLEObject Type="Embed" ProgID="Equation.3" ShapeID="_x0000_i1030" DrawAspect="Content" ObjectID="_1462095099" r:id="rId17"/>
        </w:object>
      </w:r>
      <w:r>
        <w:rPr>
          <w:rFonts w:ascii="Times New Roman" w:hAnsi="Times New Roman"/>
          <w:sz w:val="28"/>
          <w:szCs w:val="28"/>
        </w:rPr>
        <w:t xml:space="preserve"> (рис. 3)</w:t>
      </w:r>
      <w:r>
        <w:t>.</w:t>
      </w:r>
    </w:p>
    <w:p w:rsidR="00764082" w:rsidRDefault="00764082" w:rsidP="00D84A59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43550" cy="4005544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082" w:rsidRDefault="00764082" w:rsidP="00764082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3. </w:t>
      </w:r>
      <w:r>
        <w:rPr>
          <w:rFonts w:ascii="Times New Roman" w:hAnsi="Times New Roman"/>
          <w:sz w:val="28"/>
          <w:szCs w:val="28"/>
        </w:rPr>
        <w:t>Наращение по сложным процентам с постоянной ставкой</w:t>
      </w:r>
    </w:p>
    <w:p w:rsidR="00444851" w:rsidRDefault="00764082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Наращенная сумма составляет 680 244 руб. 48 коп.</w:t>
      </w:r>
    </w:p>
    <w:p w:rsidR="00FA1B4B" w:rsidRDefault="00FA1B4B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F3518" w:rsidRDefault="00FF3518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13DCB">
        <w:rPr>
          <w:rFonts w:ascii="Times New Roman" w:hAnsi="Times New Roman"/>
          <w:sz w:val="28"/>
          <w:szCs w:val="28"/>
        </w:rPr>
        <w:lastRenderedPageBreak/>
        <w:t>7.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Определить, какой должна быть номинальная ставка при начислении процентов </w:t>
      </w:r>
      <w:r w:rsidR="003F3A68">
        <w:rPr>
          <w:rFonts w:ascii="Times New Roman" w:hAnsi="Times New Roman"/>
          <w:i/>
          <w:sz w:val="28"/>
          <w:szCs w:val="28"/>
        </w:rPr>
        <w:t>12</w:t>
      </w:r>
      <w:r w:rsidRPr="00356B12">
        <w:rPr>
          <w:rFonts w:ascii="Times New Roman" w:hAnsi="Times New Roman"/>
          <w:sz w:val="28"/>
          <w:szCs w:val="28"/>
        </w:rPr>
        <w:t xml:space="preserve"> раз в году, чтобы обеспечить эффективную ставку </w:t>
      </w:r>
      <w:r w:rsidR="003F3A68">
        <w:rPr>
          <w:rFonts w:ascii="Times New Roman" w:hAnsi="Times New Roman"/>
          <w:i/>
          <w:sz w:val="28"/>
          <w:szCs w:val="28"/>
        </w:rPr>
        <w:t>8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FA1B4B" w:rsidRDefault="00FA1B4B" w:rsidP="00764082">
      <w:pPr>
        <w:spacing w:after="120" w:line="240" w:lineRule="auto"/>
        <w:ind w:firstLine="709"/>
        <w:jc w:val="both"/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240CE5">
        <w:rPr>
          <w:vertAlign w:val="subscript"/>
          <w:lang w:val="en-US"/>
        </w:rPr>
        <w:object w:dxaOrig="2419" w:dyaOrig="420">
          <v:shape id="_x0000_i1031" type="#_x0000_t75" style="width:120.75pt;height:21pt" o:ole="">
            <v:imagedata r:id="rId19" o:title=""/>
          </v:shape>
          <o:OLEObject Type="Embed" ProgID="Equation.3" ShapeID="_x0000_i1031" DrawAspect="Content" ObjectID="_1462095100" r:id="rId20"/>
        </w:object>
      </w:r>
      <w:r>
        <w:rPr>
          <w:rFonts w:ascii="Times New Roman" w:hAnsi="Times New Roman"/>
          <w:sz w:val="28"/>
          <w:szCs w:val="28"/>
        </w:rPr>
        <w:t xml:space="preserve"> (рис. 4)</w:t>
      </w:r>
      <w:r>
        <w:t>.</w:t>
      </w:r>
    </w:p>
    <w:p w:rsidR="00FA1B4B" w:rsidRDefault="00FA1B4B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581650" cy="4005544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4B" w:rsidRDefault="00FA1B4B" w:rsidP="00FA1B4B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4. </w:t>
      </w:r>
      <w:r>
        <w:rPr>
          <w:rFonts w:ascii="Times New Roman" w:hAnsi="Times New Roman"/>
          <w:sz w:val="28"/>
          <w:szCs w:val="28"/>
        </w:rPr>
        <w:t>Связь номинальной ставки процента с эффективной ставкой</w:t>
      </w:r>
    </w:p>
    <w:p w:rsidR="00FA1B4B" w:rsidRDefault="00FA1B4B" w:rsidP="00FA1B4B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Если банк начисляет проценты 12 раз в году при эффективной ставке 8 % </w:t>
      </w:r>
      <w:proofErr w:type="gramStart"/>
      <w:r>
        <w:rPr>
          <w:rFonts w:ascii="Times New Roman" w:hAnsi="Times New Roman"/>
          <w:sz w:val="28"/>
          <w:szCs w:val="28"/>
        </w:rPr>
        <w:t>годовых</w:t>
      </w:r>
      <w:proofErr w:type="gramEnd"/>
      <w:r>
        <w:rPr>
          <w:rFonts w:ascii="Times New Roman" w:hAnsi="Times New Roman"/>
          <w:sz w:val="28"/>
          <w:szCs w:val="28"/>
        </w:rPr>
        <w:t>, то номинальная ставка равна 7,7208 % годовых.</w:t>
      </w:r>
    </w:p>
    <w:p w:rsidR="00C772F1" w:rsidRDefault="00C772F1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6E59" w:rsidRPr="006F6ED1" w:rsidRDefault="002F6E59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lastRenderedPageBreak/>
        <w:t>8.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Через </w:t>
      </w:r>
      <w:r w:rsidR="00F4328D">
        <w:rPr>
          <w:rFonts w:ascii="Times New Roman" w:hAnsi="Times New Roman"/>
          <w:i/>
          <w:sz w:val="28"/>
          <w:szCs w:val="28"/>
        </w:rPr>
        <w:t>4</w:t>
      </w:r>
      <w:r w:rsidRPr="00356B12">
        <w:rPr>
          <w:rFonts w:ascii="Times New Roman" w:hAnsi="Times New Roman"/>
          <w:sz w:val="28"/>
          <w:szCs w:val="28"/>
        </w:rPr>
        <w:t xml:space="preserve"> </w:t>
      </w:r>
      <w:r w:rsidR="00F4328D">
        <w:rPr>
          <w:rFonts w:ascii="Times New Roman" w:hAnsi="Times New Roman"/>
          <w:sz w:val="28"/>
          <w:szCs w:val="28"/>
        </w:rPr>
        <w:t>года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356B12">
        <w:rPr>
          <w:rFonts w:ascii="Times New Roman" w:hAnsi="Times New Roman"/>
          <w:sz w:val="28"/>
          <w:szCs w:val="28"/>
        </w:rPr>
        <w:t xml:space="preserve">предприятию будет выплачена сумма </w:t>
      </w:r>
      <w:r w:rsidR="00F4328D">
        <w:rPr>
          <w:rFonts w:ascii="Times New Roman" w:hAnsi="Times New Roman"/>
          <w:i/>
          <w:sz w:val="28"/>
          <w:szCs w:val="28"/>
        </w:rPr>
        <w:t>10 000 000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</w:p>
    <w:p w:rsidR="002F6E59" w:rsidRPr="00356B12" w:rsidRDefault="002F6E59" w:rsidP="002F6E5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ее современную стоимость при условии, что применяется сложная процентная ставка </w:t>
      </w:r>
      <w:r w:rsidR="00F4328D">
        <w:rPr>
          <w:rFonts w:ascii="Times New Roman" w:hAnsi="Times New Roman"/>
          <w:i/>
          <w:sz w:val="28"/>
          <w:szCs w:val="28"/>
        </w:rPr>
        <w:t>8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2F6E59" w:rsidRDefault="002F6E59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240CE5">
        <w:rPr>
          <w:vertAlign w:val="subscript"/>
        </w:rPr>
        <w:object w:dxaOrig="1680" w:dyaOrig="760">
          <v:shape id="_x0000_i1032" type="#_x0000_t75" style="width:84pt;height:38.25pt" o:ole="">
            <v:imagedata r:id="rId22" o:title=""/>
          </v:shape>
          <o:OLEObject Type="Embed" ProgID="Equation.3" ShapeID="_x0000_i1032" DrawAspect="Content" ObjectID="_1462095101" r:id="rId23"/>
        </w:object>
      </w:r>
      <w:r>
        <w:rPr>
          <w:rFonts w:ascii="Times New Roman" w:hAnsi="Times New Roman"/>
          <w:sz w:val="28"/>
          <w:szCs w:val="28"/>
        </w:rPr>
        <w:t xml:space="preserve"> (рис. 5)</w:t>
      </w:r>
      <w:r>
        <w:t>.</w:t>
      </w:r>
    </w:p>
    <w:p w:rsidR="002F6E59" w:rsidRDefault="002F6E59" w:rsidP="00FA1B4B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57825" cy="4005544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E59" w:rsidRDefault="002F6E59" w:rsidP="002F6E59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5. </w:t>
      </w:r>
      <w:r>
        <w:rPr>
          <w:rFonts w:ascii="Times New Roman" w:hAnsi="Times New Roman"/>
          <w:sz w:val="28"/>
          <w:szCs w:val="28"/>
        </w:rPr>
        <w:t>Математическое дисконтирование по сложной процентной ставке</w:t>
      </w:r>
    </w:p>
    <w:p w:rsidR="002F6E59" w:rsidRDefault="002F6E59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Современная стоимость суммы 10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000 000 руб., которая будет выплачена предприятию через 4 года при сложной процентной ставке 8 % годовых, составляет 7 350 298 руб. 53 коп.</w:t>
      </w:r>
    </w:p>
    <w:p w:rsidR="00C772F1" w:rsidRDefault="00C772F1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457E6" w:rsidRDefault="006457E6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lastRenderedPageBreak/>
        <w:t>1</w:t>
      </w:r>
      <w:r>
        <w:rPr>
          <w:rFonts w:ascii="Times New Roman" w:hAnsi="Times New Roman"/>
          <w:sz w:val="28"/>
          <w:szCs w:val="28"/>
        </w:rPr>
        <w:t>0.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="003D751F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лет на расчетный счет в конце каждого года поступает по </w:t>
      </w:r>
      <w:r w:rsidR="003D751F" w:rsidRPr="003D751F">
        <w:rPr>
          <w:rFonts w:ascii="Times New Roman" w:hAnsi="Times New Roman"/>
          <w:i/>
          <w:sz w:val="28"/>
          <w:szCs w:val="28"/>
        </w:rPr>
        <w:t>1 000 000</w:t>
      </w:r>
      <w:r w:rsidR="003D751F">
        <w:rPr>
          <w:rFonts w:ascii="Times New Roman" w:hAnsi="Times New Roman"/>
          <w:sz w:val="28"/>
          <w:szCs w:val="28"/>
        </w:rPr>
        <w:t xml:space="preserve"> </w:t>
      </w:r>
      <w:r w:rsidRPr="00356B12">
        <w:rPr>
          <w:rFonts w:ascii="Times New Roman" w:hAnsi="Times New Roman"/>
          <w:sz w:val="28"/>
          <w:szCs w:val="28"/>
        </w:rPr>
        <w:t>руб.</w:t>
      </w:r>
      <w:r>
        <w:rPr>
          <w:rFonts w:ascii="Times New Roman" w:hAnsi="Times New Roman"/>
          <w:sz w:val="28"/>
          <w:szCs w:val="28"/>
        </w:rPr>
        <w:t xml:space="preserve">, на которые один раз в году начисляются проценты по сложной ставке </w:t>
      </w:r>
      <w:r w:rsidR="003D751F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9C1C06" w:rsidRPr="00356B12" w:rsidRDefault="009C1C06" w:rsidP="009C1C06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сумму на расчетном счете к концу указанного срока.</w:t>
      </w:r>
    </w:p>
    <w:p w:rsidR="006457E6" w:rsidRDefault="006457E6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240CE5">
        <w:rPr>
          <w:szCs w:val="28"/>
          <w:vertAlign w:val="subscript"/>
        </w:rPr>
        <w:object w:dxaOrig="2040" w:dyaOrig="760">
          <v:shape id="_x0000_i1033" type="#_x0000_t75" style="width:102pt;height:38.25pt" o:ole="">
            <v:imagedata r:id="rId25" o:title=""/>
          </v:shape>
          <o:OLEObject Type="Embed" ProgID="Equation.3" ShapeID="_x0000_i1033" DrawAspect="Content" ObjectID="_1462095102" r:id="rId26"/>
        </w:object>
      </w:r>
      <w:r>
        <w:rPr>
          <w:rFonts w:ascii="Times New Roman" w:hAnsi="Times New Roman"/>
          <w:sz w:val="28"/>
          <w:szCs w:val="28"/>
        </w:rPr>
        <w:t xml:space="preserve"> (рис. 6)</w:t>
      </w:r>
      <w:r>
        <w:t>.</w:t>
      </w:r>
    </w:p>
    <w:p w:rsidR="006457E6" w:rsidRPr="00D13DCB" w:rsidRDefault="006457E6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457E6" w:rsidRDefault="006457E6" w:rsidP="002F6E5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95925" cy="4005544"/>
            <wp:effectExtent l="1905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7E6" w:rsidRDefault="006457E6" w:rsidP="006457E6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6. </w:t>
      </w:r>
      <w:r>
        <w:rPr>
          <w:rFonts w:ascii="Times New Roman" w:hAnsi="Times New Roman"/>
          <w:sz w:val="28"/>
          <w:szCs w:val="28"/>
        </w:rPr>
        <w:t>Обычная годовая рента</w:t>
      </w:r>
    </w:p>
    <w:p w:rsidR="006457E6" w:rsidRDefault="006457E6" w:rsidP="006457E6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Наращенная сумма к концу указанного срока составляет 3 456 025 руб.</w:t>
      </w:r>
    </w:p>
    <w:p w:rsidR="00C772F1" w:rsidRDefault="00C772F1" w:rsidP="003D751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3D751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3D751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3D751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D751F" w:rsidRPr="00D13DCB" w:rsidRDefault="003D751F" w:rsidP="003D751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11.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="00AE2B92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лет на расчетный счет в конце каждого года поступает по </w:t>
      </w:r>
      <w:r w:rsidR="00AE2B92">
        <w:rPr>
          <w:rFonts w:ascii="Times New Roman" w:hAnsi="Times New Roman"/>
          <w:i/>
          <w:sz w:val="28"/>
          <w:szCs w:val="28"/>
        </w:rPr>
        <w:t xml:space="preserve">1 000 </w:t>
      </w:r>
      <w:proofErr w:type="spellStart"/>
      <w:r w:rsidR="00AE2B92">
        <w:rPr>
          <w:rFonts w:ascii="Times New Roman" w:hAnsi="Times New Roman"/>
          <w:i/>
          <w:sz w:val="28"/>
          <w:szCs w:val="28"/>
        </w:rPr>
        <w:t>000</w:t>
      </w:r>
      <w:proofErr w:type="spellEnd"/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, на которые </w:t>
      </w:r>
      <w:r w:rsidR="00AE2B92">
        <w:rPr>
          <w:rFonts w:ascii="Times New Roman" w:hAnsi="Times New Roman"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раз в году начисляются проценты по сложной ставке </w:t>
      </w:r>
      <w:r w:rsidR="00AE2B92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3D751F" w:rsidRDefault="003D751F" w:rsidP="003D751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сумму на расчетном счете к концу указанного срока.</w:t>
      </w:r>
    </w:p>
    <w:p w:rsidR="003D751F" w:rsidRDefault="003D751F" w:rsidP="003D751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240CE5">
        <w:rPr>
          <w:vertAlign w:val="subscript"/>
        </w:rPr>
        <w:object w:dxaOrig="2620" w:dyaOrig="800">
          <v:shape id="_x0000_i1034" type="#_x0000_t75" style="width:131.25pt;height:39.75pt" o:ole="">
            <v:imagedata r:id="rId28" o:title=""/>
          </v:shape>
          <o:OLEObject Type="Embed" ProgID="Equation.3" ShapeID="_x0000_i1034" DrawAspect="Content" ObjectID="_1462095103" r:id="rId29"/>
        </w:object>
      </w:r>
      <w:r>
        <w:rPr>
          <w:rFonts w:ascii="Times New Roman" w:hAnsi="Times New Roman"/>
          <w:sz w:val="28"/>
          <w:szCs w:val="28"/>
        </w:rPr>
        <w:t xml:space="preserve"> (рис. 7)</w:t>
      </w:r>
      <w:r>
        <w:t>.</w:t>
      </w:r>
    </w:p>
    <w:p w:rsidR="003D751F" w:rsidRPr="00356B12" w:rsidRDefault="00AC2240" w:rsidP="003D751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67350" cy="4005544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240" w:rsidRDefault="00AC2240" w:rsidP="00AC2240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7. </w:t>
      </w:r>
      <w:r>
        <w:rPr>
          <w:rFonts w:ascii="Times New Roman" w:hAnsi="Times New Roman"/>
          <w:sz w:val="28"/>
          <w:szCs w:val="28"/>
        </w:rPr>
        <w:t xml:space="preserve">Годовая рента с начислением процентов </w:t>
      </w:r>
      <w:r w:rsidR="003F3A68">
        <w:rPr>
          <w:rFonts w:ascii="Times New Roman" w:hAnsi="Times New Roman"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раз</w:t>
      </w:r>
      <w:r w:rsidR="003F3A68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в году</w:t>
      </w:r>
    </w:p>
    <w:p w:rsidR="00AC2240" w:rsidRDefault="00AC2240" w:rsidP="00AC2240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Наращенная сумма к концу указанного срока составляет 3 482 662 руб. 38 коп.</w:t>
      </w:r>
    </w:p>
    <w:p w:rsidR="004131BF" w:rsidRDefault="004131BF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772F1" w:rsidRDefault="00C772F1" w:rsidP="004131B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4131B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4131B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131BF" w:rsidRPr="00D13DCB" w:rsidRDefault="004131BF" w:rsidP="004131B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14.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="001866ED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</w:t>
      </w:r>
      <w:r w:rsidR="001866ED">
        <w:rPr>
          <w:rFonts w:ascii="Times New Roman" w:hAnsi="Times New Roman"/>
          <w:sz w:val="28"/>
          <w:szCs w:val="28"/>
        </w:rPr>
        <w:t>года</w:t>
      </w:r>
      <w:r>
        <w:rPr>
          <w:rFonts w:ascii="Times New Roman" w:hAnsi="Times New Roman"/>
          <w:sz w:val="28"/>
          <w:szCs w:val="28"/>
        </w:rPr>
        <w:t xml:space="preserve"> на расчетный счет </w:t>
      </w:r>
      <w:r w:rsidR="001866ED">
        <w:rPr>
          <w:rFonts w:ascii="Times New Roman" w:hAnsi="Times New Roman"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раз</w:t>
      </w:r>
      <w:r w:rsidR="001866ED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в году поступают платежи равными долями из расчета </w:t>
      </w:r>
      <w:r w:rsidR="001866ED">
        <w:rPr>
          <w:rFonts w:ascii="Times New Roman" w:hAnsi="Times New Roman"/>
          <w:i/>
          <w:sz w:val="28"/>
          <w:szCs w:val="28"/>
        </w:rPr>
        <w:t xml:space="preserve">1 000 </w:t>
      </w:r>
      <w:proofErr w:type="spellStart"/>
      <w:r w:rsidR="001866ED">
        <w:rPr>
          <w:rFonts w:ascii="Times New Roman" w:hAnsi="Times New Roman"/>
          <w:i/>
          <w:sz w:val="28"/>
          <w:szCs w:val="28"/>
        </w:rPr>
        <w:t>000</w:t>
      </w:r>
      <w:proofErr w:type="spellEnd"/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в год, на которые </w:t>
      </w:r>
      <w:r w:rsidRPr="00262369">
        <w:rPr>
          <w:rFonts w:ascii="Times New Roman" w:hAnsi="Times New Roman"/>
          <w:sz w:val="28"/>
          <w:szCs w:val="28"/>
        </w:rPr>
        <w:t>ежемесячно</w:t>
      </w:r>
      <w:r>
        <w:rPr>
          <w:rFonts w:ascii="Times New Roman" w:hAnsi="Times New Roman"/>
          <w:sz w:val="28"/>
          <w:szCs w:val="28"/>
        </w:rPr>
        <w:t xml:space="preserve"> начисляются проценты по сложной ставке </w:t>
      </w:r>
      <w:r w:rsidR="001866ED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4131BF" w:rsidRDefault="004131BF" w:rsidP="004131B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сумму на расчетном счете к концу указанного срока.</w:t>
      </w:r>
    </w:p>
    <w:p w:rsidR="004131BF" w:rsidRDefault="004131BF" w:rsidP="004131B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Используем формулу </w:t>
      </w:r>
      <w:r w:rsidRPr="00240CE5">
        <w:rPr>
          <w:vertAlign w:val="subscript"/>
        </w:rPr>
        <w:object w:dxaOrig="2740" w:dyaOrig="800">
          <v:shape id="_x0000_i1035" type="#_x0000_t75" style="width:137.25pt;height:39.75pt" o:ole="">
            <v:imagedata r:id="rId31" o:title=""/>
          </v:shape>
          <o:OLEObject Type="Embed" ProgID="Equation.3" ShapeID="_x0000_i1035" DrawAspect="Content" ObjectID="_1462095104" r:id="rId32"/>
        </w:object>
      </w:r>
      <w:r>
        <w:rPr>
          <w:rFonts w:ascii="Times New Roman" w:hAnsi="Times New Roman"/>
          <w:sz w:val="28"/>
          <w:szCs w:val="28"/>
        </w:rPr>
        <w:t xml:space="preserve"> (рис. 8)</w:t>
      </w:r>
      <w:r>
        <w:t>.</w:t>
      </w:r>
    </w:p>
    <w:p w:rsidR="004131BF" w:rsidRDefault="00972D33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467350" cy="4005544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1BF" w:rsidRDefault="004131BF" w:rsidP="004131BF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8. </w:t>
      </w:r>
      <w:r w:rsidR="003F3A68">
        <w:rPr>
          <w:rFonts w:ascii="Times New Roman" w:hAnsi="Times New Roman"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-срочная рента с начислением процентов </w:t>
      </w:r>
      <w:r w:rsidR="004309F5">
        <w:rPr>
          <w:rFonts w:ascii="Times New Roman" w:hAnsi="Times New Roman"/>
          <w:i/>
          <w:sz w:val="28"/>
          <w:szCs w:val="28"/>
        </w:rPr>
        <w:t>12</w:t>
      </w:r>
      <w:r>
        <w:rPr>
          <w:rFonts w:ascii="Times New Roman" w:hAnsi="Times New Roman"/>
          <w:sz w:val="28"/>
          <w:szCs w:val="28"/>
        </w:rPr>
        <w:t xml:space="preserve"> раз в году </w:t>
      </w:r>
      <w:r w:rsidRPr="00240CE5">
        <w:rPr>
          <w:rFonts w:ascii="Times New Roman" w:hAnsi="Times New Roman"/>
          <w:sz w:val="28"/>
          <w:szCs w:val="28"/>
          <w:vertAlign w:val="subscript"/>
        </w:rPr>
        <w:object w:dxaOrig="940" w:dyaOrig="360">
          <v:shape id="_x0000_i1036" type="#_x0000_t75" style="width:47.25pt;height:18pt" o:ole="">
            <v:imagedata r:id="rId34" o:title=""/>
          </v:shape>
          <o:OLEObject Type="Embed" ProgID="Equation.3" ShapeID="_x0000_i1036" DrawAspect="Content" ObjectID="_1462095105" r:id="rId35"/>
        </w:object>
      </w:r>
    </w:p>
    <w:p w:rsidR="004131BF" w:rsidRDefault="004131BF" w:rsidP="004131BF">
      <w:pPr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Наращенная сумма к концу указанного срока составляет 3 </w:t>
      </w:r>
      <w:r w:rsidR="004309F5">
        <w:rPr>
          <w:rFonts w:ascii="Times New Roman" w:hAnsi="Times New Roman"/>
          <w:sz w:val="28"/>
          <w:szCs w:val="28"/>
        </w:rPr>
        <w:t>685 905 руб. 78</w:t>
      </w:r>
      <w:r>
        <w:rPr>
          <w:rFonts w:ascii="Times New Roman" w:hAnsi="Times New Roman"/>
          <w:sz w:val="28"/>
          <w:szCs w:val="28"/>
        </w:rPr>
        <w:t> коп.</w:t>
      </w:r>
    </w:p>
    <w:p w:rsidR="004131BF" w:rsidRDefault="004131BF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490D7D" w:rsidRPr="00D13DCB" w:rsidRDefault="00490D7D" w:rsidP="00490D7D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16.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Через </w:t>
      </w:r>
      <w:r w:rsidR="003F3A68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</w:t>
      </w:r>
      <w:r w:rsidR="003F3A68">
        <w:rPr>
          <w:rFonts w:ascii="Times New Roman" w:hAnsi="Times New Roman"/>
          <w:sz w:val="28"/>
          <w:szCs w:val="28"/>
        </w:rPr>
        <w:t>года</w:t>
      </w:r>
      <w:r>
        <w:rPr>
          <w:rFonts w:ascii="Times New Roman" w:hAnsi="Times New Roman"/>
          <w:sz w:val="28"/>
          <w:szCs w:val="28"/>
        </w:rPr>
        <w:t xml:space="preserve"> на расчетном счете необходимо иметь </w:t>
      </w:r>
      <w:r w:rsidR="006D38FF">
        <w:rPr>
          <w:rFonts w:ascii="Times New Roman" w:hAnsi="Times New Roman"/>
          <w:i/>
          <w:sz w:val="28"/>
          <w:szCs w:val="28"/>
        </w:rPr>
        <w:t>10</w:t>
      </w:r>
      <w:r w:rsidR="003F3A68">
        <w:rPr>
          <w:rFonts w:ascii="Times New Roman" w:hAnsi="Times New Roman"/>
          <w:i/>
          <w:sz w:val="28"/>
          <w:szCs w:val="28"/>
        </w:rPr>
        <w:t xml:space="preserve"> 000 </w:t>
      </w:r>
      <w:proofErr w:type="spellStart"/>
      <w:r w:rsidR="003F3A68">
        <w:rPr>
          <w:rFonts w:ascii="Times New Roman" w:hAnsi="Times New Roman"/>
          <w:i/>
          <w:sz w:val="28"/>
          <w:szCs w:val="28"/>
        </w:rPr>
        <w:t>000</w:t>
      </w:r>
      <w:proofErr w:type="spellEnd"/>
      <w:r w:rsidRPr="00356B12">
        <w:rPr>
          <w:rFonts w:ascii="Times New Roman" w:hAnsi="Times New Roman"/>
          <w:sz w:val="28"/>
          <w:szCs w:val="28"/>
        </w:rPr>
        <w:t xml:space="preserve"> руб.</w:t>
      </w:r>
    </w:p>
    <w:p w:rsidR="00490D7D" w:rsidRPr="00356B12" w:rsidRDefault="00490D7D" w:rsidP="00490D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размер ежегодных платежей в начале года по сложной ставке </w:t>
      </w:r>
      <w:r w:rsidR="003F3A68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>% годовых</w:t>
      </w:r>
      <w:r>
        <w:rPr>
          <w:rFonts w:ascii="Times New Roman" w:hAnsi="Times New Roman"/>
          <w:sz w:val="28"/>
          <w:szCs w:val="28"/>
        </w:rPr>
        <w:t>.</w:t>
      </w:r>
    </w:p>
    <w:p w:rsidR="00490D7D" w:rsidRDefault="00490D7D" w:rsidP="00490D7D">
      <w:pPr>
        <w:ind w:firstLine="709"/>
        <w:jc w:val="both"/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Используем формулу </w:t>
      </w:r>
      <w:r w:rsidRPr="00165EFA">
        <w:rPr>
          <w:szCs w:val="28"/>
          <w:vertAlign w:val="subscript"/>
        </w:rPr>
        <w:object w:dxaOrig="2680" w:dyaOrig="760">
          <v:shape id="_x0000_i1037" type="#_x0000_t75" style="width:134.25pt;height:38.25pt" o:ole="">
            <v:imagedata r:id="rId36" o:title=""/>
          </v:shape>
          <o:OLEObject Type="Embed" ProgID="Equation.3" ShapeID="_x0000_i1037" DrawAspect="Content" ObjectID="_1462095106" r:id="rId37"/>
        </w:object>
      </w:r>
      <w:r>
        <w:rPr>
          <w:rFonts w:ascii="Times New Roman" w:hAnsi="Times New Roman"/>
          <w:sz w:val="28"/>
          <w:szCs w:val="28"/>
        </w:rPr>
        <w:t xml:space="preserve"> (рис. 9)</w:t>
      </w:r>
      <w:r>
        <w:t>.</w:t>
      </w:r>
    </w:p>
    <w:p w:rsidR="00490D7D" w:rsidRDefault="006D38FF" w:rsidP="00490D7D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48300" cy="4005544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AC6" w:rsidRDefault="00453AC6" w:rsidP="00453AC6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9. </w:t>
      </w:r>
      <w:r>
        <w:rPr>
          <w:rFonts w:ascii="Times New Roman" w:hAnsi="Times New Roman"/>
          <w:sz w:val="28"/>
          <w:szCs w:val="28"/>
        </w:rPr>
        <w:t>Определение величины отдельного платежа в начале года</w:t>
      </w:r>
    </w:p>
    <w:p w:rsidR="00453AC6" w:rsidRDefault="00453AC6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Ежегодный платеж в начале года составляет </w:t>
      </w:r>
      <w:r w:rsidR="006D38FF">
        <w:rPr>
          <w:rFonts w:ascii="Times New Roman" w:hAnsi="Times New Roman"/>
          <w:sz w:val="28"/>
          <w:szCs w:val="28"/>
        </w:rPr>
        <w:t>2 527 072</w:t>
      </w:r>
      <w:r>
        <w:rPr>
          <w:rFonts w:ascii="Times New Roman" w:hAnsi="Times New Roman"/>
          <w:sz w:val="28"/>
          <w:szCs w:val="28"/>
        </w:rPr>
        <w:t xml:space="preserve"> руб. </w:t>
      </w:r>
      <w:r w:rsidR="006D38FF">
        <w:rPr>
          <w:rFonts w:ascii="Times New Roman" w:hAnsi="Times New Roman"/>
          <w:sz w:val="28"/>
          <w:szCs w:val="28"/>
        </w:rPr>
        <w:t>13</w:t>
      </w:r>
      <w:r>
        <w:rPr>
          <w:rFonts w:ascii="Times New Roman" w:hAnsi="Times New Roman"/>
          <w:sz w:val="28"/>
          <w:szCs w:val="28"/>
        </w:rPr>
        <w:t> коп.</w:t>
      </w: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E55F2" w:rsidRPr="00013DD8" w:rsidRDefault="00EE55F2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17.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Предприниматель взял кредит в размере </w:t>
      </w:r>
      <w:r w:rsidR="008426EA">
        <w:rPr>
          <w:rFonts w:ascii="Times New Roman" w:hAnsi="Times New Roman"/>
          <w:i/>
          <w:sz w:val="28"/>
          <w:szCs w:val="28"/>
        </w:rPr>
        <w:t xml:space="preserve">5 000 </w:t>
      </w:r>
      <w:proofErr w:type="spellStart"/>
      <w:r w:rsidR="008426EA">
        <w:rPr>
          <w:rFonts w:ascii="Times New Roman" w:hAnsi="Times New Roman"/>
          <w:i/>
          <w:sz w:val="28"/>
          <w:szCs w:val="28"/>
        </w:rPr>
        <w:t>000</w:t>
      </w:r>
      <w:proofErr w:type="spellEnd"/>
      <w:r w:rsidRPr="00356B12">
        <w:rPr>
          <w:rFonts w:ascii="Times New Roman" w:hAnsi="Times New Roman"/>
          <w:sz w:val="28"/>
          <w:szCs w:val="28"/>
        </w:rPr>
        <w:t xml:space="preserve"> руб.</w:t>
      </w:r>
      <w:r w:rsidRPr="00013D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сроком на </w:t>
      </w:r>
      <w:r w:rsidR="008426EA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лет по сложной ставке </w:t>
      </w:r>
      <w:r w:rsidR="008426EA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EE55F2" w:rsidRDefault="00EE55F2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Рассчитать размер ежегодных погасительных платежей, если они будут выплачиваться в конце года.</w:t>
      </w:r>
    </w:p>
    <w:p w:rsidR="00EE55F2" w:rsidRDefault="00EE55F2" w:rsidP="00EE55F2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165EFA">
        <w:rPr>
          <w:szCs w:val="28"/>
          <w:vertAlign w:val="subscript"/>
        </w:rPr>
        <w:object w:dxaOrig="1900" w:dyaOrig="760">
          <v:shape id="_x0000_i1038" type="#_x0000_t75" style="width:95.25pt;height:38.25pt" o:ole="">
            <v:imagedata r:id="rId39" o:title=""/>
          </v:shape>
          <o:OLEObject Type="Embed" ProgID="Equation.3" ShapeID="_x0000_i1038" DrawAspect="Content" ObjectID="_1462095107" r:id="rId40"/>
        </w:object>
      </w:r>
      <w:r>
        <w:rPr>
          <w:rFonts w:ascii="Times New Roman" w:hAnsi="Times New Roman"/>
          <w:sz w:val="28"/>
          <w:szCs w:val="28"/>
        </w:rPr>
        <w:t xml:space="preserve"> (рис. 10)</w:t>
      </w:r>
      <w:r>
        <w:t>.</w:t>
      </w:r>
    </w:p>
    <w:p w:rsidR="00EE55F2" w:rsidRDefault="00EE55F2" w:rsidP="00453AC6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543550" cy="4005544"/>
            <wp:effectExtent l="19050" t="0" r="0" b="0"/>
            <wp:docPr id="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5F2" w:rsidRDefault="00EE55F2" w:rsidP="00EE55F2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="002B1493">
        <w:rPr>
          <w:rFonts w:ascii="Times New Roman" w:hAnsi="Times New Roman"/>
          <w:b/>
          <w:sz w:val="28"/>
          <w:szCs w:val="28"/>
        </w:rPr>
        <w:t>10</w:t>
      </w:r>
      <w:r>
        <w:rPr>
          <w:rFonts w:ascii="Times New Roman" w:hAnsi="Times New Roman"/>
          <w:b/>
          <w:sz w:val="28"/>
          <w:szCs w:val="28"/>
        </w:rPr>
        <w:t>. </w:t>
      </w:r>
      <w:r>
        <w:rPr>
          <w:rFonts w:ascii="Times New Roman" w:hAnsi="Times New Roman"/>
          <w:sz w:val="28"/>
          <w:szCs w:val="28"/>
        </w:rPr>
        <w:t>Определение величины отдельного платежа в конце года</w:t>
      </w:r>
    </w:p>
    <w:p w:rsidR="00EE55F2" w:rsidRDefault="00EE55F2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Ежегодный платеж в конце года составляет 2 </w:t>
      </w:r>
      <w:r w:rsidR="002B1493">
        <w:rPr>
          <w:rFonts w:ascii="Times New Roman" w:hAnsi="Times New Roman"/>
          <w:sz w:val="28"/>
          <w:szCs w:val="28"/>
        </w:rPr>
        <w:t>171</w:t>
      </w:r>
      <w:r>
        <w:rPr>
          <w:rFonts w:ascii="Times New Roman" w:hAnsi="Times New Roman"/>
          <w:sz w:val="28"/>
          <w:szCs w:val="28"/>
        </w:rPr>
        <w:t> </w:t>
      </w:r>
      <w:r w:rsidR="002B1493">
        <w:rPr>
          <w:rFonts w:ascii="Times New Roman" w:hAnsi="Times New Roman"/>
          <w:sz w:val="28"/>
          <w:szCs w:val="28"/>
        </w:rPr>
        <w:t>748</w:t>
      </w:r>
      <w:r>
        <w:rPr>
          <w:rFonts w:ascii="Times New Roman" w:hAnsi="Times New Roman"/>
          <w:sz w:val="28"/>
          <w:szCs w:val="28"/>
        </w:rPr>
        <w:t xml:space="preserve"> руб. </w:t>
      </w:r>
      <w:r w:rsidR="002B1493">
        <w:rPr>
          <w:rFonts w:ascii="Times New Roman" w:hAnsi="Times New Roman"/>
          <w:sz w:val="28"/>
          <w:szCs w:val="28"/>
        </w:rPr>
        <w:t>79</w:t>
      </w:r>
      <w:r>
        <w:rPr>
          <w:rFonts w:ascii="Times New Roman" w:hAnsi="Times New Roman"/>
          <w:sz w:val="28"/>
          <w:szCs w:val="28"/>
        </w:rPr>
        <w:t> коп.</w:t>
      </w: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Pr="00D13DCB" w:rsidRDefault="00983439" w:rsidP="00983439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20.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На момент окончания финансового соглашения заёмщик должен выплатить </w:t>
      </w:r>
      <w:r w:rsidR="008426EA">
        <w:rPr>
          <w:rFonts w:ascii="Times New Roman" w:hAnsi="Times New Roman"/>
          <w:i/>
          <w:sz w:val="28"/>
          <w:szCs w:val="28"/>
        </w:rPr>
        <w:t>10 000 000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Платежи размером </w:t>
      </w:r>
      <w:r w:rsidR="008426EA">
        <w:rPr>
          <w:rFonts w:ascii="Times New Roman" w:hAnsi="Times New Roman"/>
          <w:i/>
          <w:sz w:val="28"/>
          <w:szCs w:val="28"/>
        </w:rPr>
        <w:t>1 000 000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поступают ежегодно в начале года с начислением по сложной процентной ставке </w:t>
      </w:r>
      <w:r w:rsidR="008426EA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983439" w:rsidRDefault="00983439" w:rsidP="0098343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срок простой ренты </w:t>
      </w:r>
      <w:proofErr w:type="spellStart"/>
      <w:r w:rsidRPr="007B0B57">
        <w:rPr>
          <w:rFonts w:ascii="Times New Roman" w:hAnsi="Times New Roman"/>
          <w:i/>
          <w:sz w:val="28"/>
          <w:szCs w:val="28"/>
        </w:rPr>
        <w:t>п</w:t>
      </w:r>
      <w:r>
        <w:rPr>
          <w:rFonts w:ascii="Times New Roman" w:hAnsi="Times New Roman"/>
          <w:i/>
          <w:sz w:val="28"/>
          <w:szCs w:val="28"/>
        </w:rPr>
        <w:t>ре</w:t>
      </w:r>
      <w:r w:rsidRPr="007B0B57">
        <w:rPr>
          <w:rFonts w:ascii="Times New Roman" w:hAnsi="Times New Roman"/>
          <w:i/>
          <w:sz w:val="28"/>
          <w:szCs w:val="28"/>
        </w:rPr>
        <w:t>нумерандо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983439" w:rsidRDefault="00983439" w:rsidP="00983439">
      <w:pPr>
        <w:ind w:firstLine="709"/>
        <w:jc w:val="both"/>
        <w:rPr>
          <w:lang w:val="en-US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Используем формулу </w:t>
      </w:r>
      <w:r w:rsidRPr="00165EFA">
        <w:rPr>
          <w:szCs w:val="28"/>
          <w:vertAlign w:val="subscript"/>
        </w:rPr>
        <w:object w:dxaOrig="2240" w:dyaOrig="1220">
          <v:shape id="_x0000_i1039" type="#_x0000_t75" style="width:111.75pt;height:60.75pt" o:ole="">
            <v:imagedata r:id="rId42" o:title=""/>
          </v:shape>
          <o:OLEObject Type="Embed" ProgID="Equation.3" ShapeID="_x0000_i1039" DrawAspect="Content" ObjectID="_1462095108" r:id="rId43"/>
        </w:object>
      </w:r>
      <w:r>
        <w:rPr>
          <w:rFonts w:ascii="Times New Roman" w:hAnsi="Times New Roman"/>
          <w:sz w:val="28"/>
          <w:szCs w:val="28"/>
        </w:rPr>
        <w:t xml:space="preserve"> (рис. 11)</w:t>
      </w:r>
      <w:r>
        <w:t>.</w:t>
      </w:r>
    </w:p>
    <w:p w:rsidR="00983439" w:rsidRDefault="00983439" w:rsidP="00983439">
      <w:pPr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95925" cy="4005544"/>
            <wp:effectExtent l="19050" t="0" r="9525" b="0"/>
            <wp:docPr id="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439" w:rsidRDefault="00983439" w:rsidP="00983439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Pr="00A81CED">
        <w:rPr>
          <w:rFonts w:ascii="Times New Roman" w:hAnsi="Times New Roman"/>
          <w:b/>
          <w:sz w:val="28"/>
          <w:szCs w:val="28"/>
        </w:rPr>
        <w:t>11</w:t>
      </w:r>
      <w:r>
        <w:rPr>
          <w:rFonts w:ascii="Times New Roman" w:hAnsi="Times New Roman"/>
          <w:b/>
          <w:sz w:val="28"/>
          <w:szCs w:val="28"/>
        </w:rPr>
        <w:t>. </w:t>
      </w:r>
      <w:r>
        <w:rPr>
          <w:rFonts w:ascii="Times New Roman" w:hAnsi="Times New Roman"/>
          <w:sz w:val="28"/>
          <w:szCs w:val="28"/>
        </w:rPr>
        <w:t xml:space="preserve">Определение срока простой ренты </w:t>
      </w:r>
      <w:proofErr w:type="spellStart"/>
      <w:r>
        <w:rPr>
          <w:rFonts w:ascii="Times New Roman" w:hAnsi="Times New Roman"/>
          <w:i/>
          <w:sz w:val="28"/>
          <w:szCs w:val="28"/>
        </w:rPr>
        <w:t>пренумерандо</w:t>
      </w:r>
      <w:proofErr w:type="spellEnd"/>
    </w:p>
    <w:p w:rsidR="00983439" w:rsidRDefault="00983439" w:rsidP="00983439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Срок простой ренты </w:t>
      </w:r>
      <w:proofErr w:type="spellStart"/>
      <w:r>
        <w:rPr>
          <w:rFonts w:ascii="Times New Roman" w:hAnsi="Times New Roman"/>
          <w:i/>
          <w:sz w:val="28"/>
          <w:szCs w:val="28"/>
        </w:rPr>
        <w:t>пренумерандо</w:t>
      </w:r>
      <w:proofErr w:type="spellEnd"/>
      <w:r>
        <w:rPr>
          <w:rFonts w:ascii="Times New Roman" w:hAnsi="Times New Roman"/>
          <w:sz w:val="28"/>
          <w:szCs w:val="28"/>
        </w:rPr>
        <w:t xml:space="preserve"> равен </w:t>
      </w:r>
      <w:r w:rsidRPr="00983439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,0</w:t>
      </w:r>
      <w:r w:rsidRPr="00983439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года.</w:t>
      </w:r>
    </w:p>
    <w:p w:rsidR="00983439" w:rsidRPr="00983439" w:rsidRDefault="00983439" w:rsidP="00983439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Pr="00356B12" w:rsidRDefault="00983439" w:rsidP="00983439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573D3" w:rsidRPr="00D13DCB" w:rsidRDefault="005573D3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21.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Организация взяла кредит в размере </w:t>
      </w:r>
      <w:r w:rsidR="008426EA">
        <w:rPr>
          <w:rFonts w:ascii="Times New Roman" w:hAnsi="Times New Roman"/>
          <w:i/>
          <w:sz w:val="28"/>
          <w:szCs w:val="28"/>
        </w:rPr>
        <w:t>5 000 000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 w:rsidRPr="00013D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 условием погашения ежегодными платежами по </w:t>
      </w:r>
      <w:r w:rsidR="008426EA">
        <w:rPr>
          <w:rFonts w:ascii="Times New Roman" w:hAnsi="Times New Roman"/>
          <w:i/>
          <w:sz w:val="28"/>
          <w:szCs w:val="28"/>
        </w:rPr>
        <w:t>1 000 000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в конце года и начислением по сложной процентной ставке </w:t>
      </w:r>
      <w:r w:rsidR="008426EA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5573D3" w:rsidRPr="00A81CED" w:rsidRDefault="005573D3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срок простой ренты </w:t>
      </w:r>
      <w:proofErr w:type="spellStart"/>
      <w:r w:rsidRPr="007B0B57">
        <w:rPr>
          <w:rFonts w:ascii="Times New Roman" w:hAnsi="Times New Roman"/>
          <w:i/>
          <w:sz w:val="28"/>
          <w:szCs w:val="28"/>
        </w:rPr>
        <w:t>постнумерандо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5573D3" w:rsidRPr="00A81CED" w:rsidRDefault="005573D3" w:rsidP="00EE55F2">
      <w:pPr>
        <w:spacing w:before="60"/>
        <w:ind w:firstLine="709"/>
        <w:jc w:val="both"/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165EFA">
        <w:rPr>
          <w:szCs w:val="28"/>
          <w:vertAlign w:val="subscript"/>
        </w:rPr>
        <w:object w:dxaOrig="2100" w:dyaOrig="760">
          <v:shape id="_x0000_i1040" type="#_x0000_t75" style="width:105pt;height:38.25pt" o:ole="">
            <v:imagedata r:id="rId45" o:title=""/>
          </v:shape>
          <o:OLEObject Type="Embed" ProgID="Equation.3" ShapeID="_x0000_i1040" DrawAspect="Content" ObjectID="_1462095109" r:id="rId46"/>
        </w:object>
      </w:r>
      <w:r>
        <w:rPr>
          <w:rFonts w:ascii="Times New Roman" w:hAnsi="Times New Roman"/>
          <w:sz w:val="28"/>
          <w:szCs w:val="28"/>
        </w:rPr>
        <w:t xml:space="preserve"> (рис. </w:t>
      </w:r>
      <w:r w:rsidRPr="005573D3">
        <w:rPr>
          <w:rFonts w:ascii="Times New Roman" w:hAnsi="Times New Roman"/>
          <w:sz w:val="28"/>
          <w:szCs w:val="28"/>
        </w:rPr>
        <w:t>12</w:t>
      </w:r>
      <w:r>
        <w:rPr>
          <w:rFonts w:ascii="Times New Roman" w:hAnsi="Times New Roman"/>
          <w:sz w:val="28"/>
          <w:szCs w:val="28"/>
        </w:rPr>
        <w:t>)</w:t>
      </w:r>
      <w:r>
        <w:t>.</w:t>
      </w:r>
    </w:p>
    <w:p w:rsidR="005573D3" w:rsidRDefault="005573D3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57825" cy="4005544"/>
            <wp:effectExtent l="1905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3D3" w:rsidRDefault="005573D3" w:rsidP="005573D3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Pr="00A81CED">
        <w:rPr>
          <w:rFonts w:ascii="Times New Roman" w:hAnsi="Times New Roman"/>
          <w:b/>
          <w:sz w:val="28"/>
          <w:szCs w:val="28"/>
        </w:rPr>
        <w:t>12</w:t>
      </w:r>
      <w:r>
        <w:rPr>
          <w:rFonts w:ascii="Times New Roman" w:hAnsi="Times New Roman"/>
          <w:b/>
          <w:sz w:val="28"/>
          <w:szCs w:val="28"/>
        </w:rPr>
        <w:t>. </w:t>
      </w:r>
      <w:r>
        <w:rPr>
          <w:rFonts w:ascii="Times New Roman" w:hAnsi="Times New Roman"/>
          <w:sz w:val="28"/>
          <w:szCs w:val="28"/>
        </w:rPr>
        <w:t xml:space="preserve">Определение срока простой ренты </w:t>
      </w:r>
      <w:proofErr w:type="spellStart"/>
      <w:r>
        <w:rPr>
          <w:rFonts w:ascii="Times New Roman" w:hAnsi="Times New Roman"/>
          <w:i/>
          <w:sz w:val="28"/>
          <w:szCs w:val="28"/>
        </w:rPr>
        <w:t>постнумерандо</w:t>
      </w:r>
      <w:proofErr w:type="spellEnd"/>
    </w:p>
    <w:p w:rsidR="005573D3" w:rsidRPr="00851B91" w:rsidRDefault="005573D3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Срок простой ренты </w:t>
      </w:r>
      <w:proofErr w:type="spellStart"/>
      <w:r>
        <w:rPr>
          <w:rFonts w:ascii="Times New Roman" w:hAnsi="Times New Roman"/>
          <w:i/>
          <w:sz w:val="28"/>
          <w:szCs w:val="28"/>
        </w:rPr>
        <w:t>постнумерандо</w:t>
      </w:r>
      <w:proofErr w:type="spellEnd"/>
      <w:r>
        <w:rPr>
          <w:rFonts w:ascii="Times New Roman" w:hAnsi="Times New Roman"/>
          <w:sz w:val="28"/>
          <w:szCs w:val="28"/>
        </w:rPr>
        <w:t xml:space="preserve"> равен </w:t>
      </w:r>
      <w:r w:rsidRPr="00851B91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,</w:t>
      </w:r>
      <w:r w:rsidRPr="00851B9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3 года.</w:t>
      </w:r>
    </w:p>
    <w:p w:rsidR="00851B91" w:rsidRPr="00A81CED" w:rsidRDefault="00851B91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51B91" w:rsidRPr="00A81CED" w:rsidRDefault="00851B91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51B91" w:rsidRPr="00A81CED" w:rsidRDefault="00851B91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51B91" w:rsidRPr="00A81CED" w:rsidRDefault="00851B91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51B91" w:rsidRPr="00A81CED" w:rsidRDefault="00851B91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51B91" w:rsidRPr="00A81CED" w:rsidRDefault="00851B91" w:rsidP="005573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51B91" w:rsidRPr="00D13DCB" w:rsidRDefault="00851B91" w:rsidP="00851B91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23.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="008426EA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лет на расчетный счет в конце каждого года поступает по </w:t>
      </w:r>
      <w:r w:rsidR="008426EA">
        <w:rPr>
          <w:rFonts w:ascii="Times New Roman" w:hAnsi="Times New Roman"/>
          <w:i/>
          <w:sz w:val="28"/>
          <w:szCs w:val="28"/>
        </w:rPr>
        <w:t>1 000 000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Ежегодное дисконтирование производится по сложной процентной ставке </w:t>
      </w:r>
      <w:r w:rsidR="008426EA">
        <w:rPr>
          <w:rFonts w:ascii="Times New Roman" w:hAnsi="Times New Roman"/>
          <w:i/>
          <w:sz w:val="28"/>
          <w:szCs w:val="28"/>
        </w:rPr>
        <w:t>14,5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851B91" w:rsidRPr="00356B12" w:rsidRDefault="00851B91" w:rsidP="00851B9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современную стоимость ренты.</w:t>
      </w:r>
    </w:p>
    <w:p w:rsidR="00851B91" w:rsidRPr="00851B91" w:rsidRDefault="00851B91" w:rsidP="005573D3">
      <w:pPr>
        <w:spacing w:before="60"/>
        <w:ind w:firstLine="709"/>
        <w:jc w:val="both"/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Вычисления проводим по формуле </w:t>
      </w:r>
      <w:r w:rsidRPr="00165EFA">
        <w:rPr>
          <w:szCs w:val="28"/>
          <w:vertAlign w:val="subscript"/>
        </w:rPr>
        <w:object w:dxaOrig="2160" w:dyaOrig="760">
          <v:shape id="_x0000_i1041" type="#_x0000_t75" style="width:108pt;height:38.25pt" o:ole="">
            <v:imagedata r:id="rId48" o:title=""/>
          </v:shape>
          <o:OLEObject Type="Embed" ProgID="Equation.3" ShapeID="_x0000_i1041" DrawAspect="Content" ObjectID="_1462095110" r:id="rId49"/>
        </w:object>
      </w:r>
      <w:r>
        <w:rPr>
          <w:rFonts w:ascii="Times New Roman" w:hAnsi="Times New Roman"/>
          <w:sz w:val="28"/>
          <w:szCs w:val="28"/>
        </w:rPr>
        <w:t xml:space="preserve"> (рис. </w:t>
      </w:r>
      <w:r w:rsidRPr="00851B91">
        <w:rPr>
          <w:rFonts w:ascii="Times New Roman" w:hAnsi="Times New Roman"/>
          <w:sz w:val="28"/>
          <w:szCs w:val="28"/>
        </w:rPr>
        <w:t>13</w:t>
      </w:r>
      <w:r>
        <w:rPr>
          <w:rFonts w:ascii="Times New Roman" w:hAnsi="Times New Roman"/>
          <w:sz w:val="28"/>
          <w:szCs w:val="28"/>
        </w:rPr>
        <w:t>)</w:t>
      </w:r>
      <w:r>
        <w:t>.</w:t>
      </w:r>
    </w:p>
    <w:p w:rsidR="00851B91" w:rsidRDefault="00851B91" w:rsidP="005573D3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438775" cy="4005544"/>
            <wp:effectExtent l="1905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B91" w:rsidRDefault="00851B91" w:rsidP="00851B91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Pr="00A81CED">
        <w:rPr>
          <w:rFonts w:ascii="Times New Roman" w:hAnsi="Times New Roman"/>
          <w:b/>
          <w:sz w:val="28"/>
          <w:szCs w:val="28"/>
        </w:rPr>
        <w:t>13</w:t>
      </w:r>
      <w:r>
        <w:rPr>
          <w:rFonts w:ascii="Times New Roman" w:hAnsi="Times New Roman"/>
          <w:b/>
          <w:sz w:val="28"/>
          <w:szCs w:val="28"/>
        </w:rPr>
        <w:t>. </w:t>
      </w:r>
      <w:r>
        <w:rPr>
          <w:rFonts w:ascii="Times New Roman" w:hAnsi="Times New Roman"/>
          <w:sz w:val="28"/>
          <w:szCs w:val="28"/>
        </w:rPr>
        <w:t>Определение современной стоимости обычной годовой ренты</w:t>
      </w:r>
    </w:p>
    <w:p w:rsidR="00851B91" w:rsidRDefault="00851B91" w:rsidP="00851B91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Современная стоимость ренты составляет </w:t>
      </w:r>
      <w:r w:rsidRPr="00851B91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 </w:t>
      </w:r>
      <w:r w:rsidRPr="00851B91">
        <w:rPr>
          <w:rFonts w:ascii="Times New Roman" w:hAnsi="Times New Roman"/>
          <w:sz w:val="28"/>
          <w:szCs w:val="28"/>
        </w:rPr>
        <w:t>302</w:t>
      </w:r>
      <w:r>
        <w:rPr>
          <w:rFonts w:ascii="Times New Roman" w:hAnsi="Times New Roman"/>
          <w:sz w:val="28"/>
          <w:szCs w:val="28"/>
        </w:rPr>
        <w:t> </w:t>
      </w:r>
      <w:r w:rsidRPr="00851B91">
        <w:rPr>
          <w:rFonts w:ascii="Times New Roman" w:hAnsi="Times New Roman"/>
          <w:sz w:val="28"/>
          <w:szCs w:val="28"/>
        </w:rPr>
        <w:t>292</w:t>
      </w:r>
      <w:r>
        <w:rPr>
          <w:rFonts w:ascii="Times New Roman" w:hAnsi="Times New Roman"/>
          <w:sz w:val="28"/>
          <w:szCs w:val="28"/>
        </w:rPr>
        <w:t xml:space="preserve"> руб. </w:t>
      </w:r>
      <w:r w:rsidRPr="000E6DB6">
        <w:rPr>
          <w:rFonts w:ascii="Times New Roman" w:hAnsi="Times New Roman"/>
          <w:sz w:val="28"/>
          <w:szCs w:val="28"/>
        </w:rPr>
        <w:t>06</w:t>
      </w:r>
      <w:r>
        <w:rPr>
          <w:rFonts w:ascii="Times New Roman" w:hAnsi="Times New Roman"/>
          <w:sz w:val="28"/>
          <w:szCs w:val="28"/>
        </w:rPr>
        <w:t> коп.</w:t>
      </w:r>
    </w:p>
    <w:p w:rsidR="00851B91" w:rsidRPr="00851B91" w:rsidRDefault="00851B91" w:rsidP="005573D3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573D3" w:rsidRPr="005573D3" w:rsidRDefault="005573D3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936FB" w:rsidRDefault="00B936FB" w:rsidP="003A752B">
      <w:pPr>
        <w:spacing w:after="120"/>
        <w:jc w:val="right"/>
        <w:rPr>
          <w:rFonts w:ascii="Times New Roman" w:hAnsi="Times New Roman"/>
          <w:sz w:val="28"/>
          <w:szCs w:val="28"/>
        </w:rPr>
      </w:pPr>
    </w:p>
    <w:p w:rsidR="00B936FB" w:rsidRDefault="00B936FB" w:rsidP="003A752B">
      <w:pPr>
        <w:spacing w:after="120"/>
        <w:jc w:val="right"/>
        <w:rPr>
          <w:rFonts w:ascii="Times New Roman" w:hAnsi="Times New Roman"/>
          <w:sz w:val="28"/>
          <w:szCs w:val="28"/>
        </w:rPr>
      </w:pPr>
    </w:p>
    <w:p w:rsidR="003A752B" w:rsidRDefault="003A752B" w:rsidP="003A752B">
      <w:pPr>
        <w:spacing w:after="12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/>
      </w:tblPr>
      <w:tblGrid>
        <w:gridCol w:w="985"/>
        <w:gridCol w:w="999"/>
        <w:gridCol w:w="986"/>
        <w:gridCol w:w="999"/>
        <w:gridCol w:w="1257"/>
        <w:gridCol w:w="1248"/>
        <w:gridCol w:w="1464"/>
        <w:gridCol w:w="1418"/>
      </w:tblGrid>
      <w:tr w:rsidR="003A752B" w:rsidTr="00ED649B">
        <w:trPr>
          <w:trHeight w:val="567"/>
          <w:jc w:val="center"/>
        </w:trPr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  <w:lang w:val="en-US"/>
              </w:rPr>
              <w:object w:dxaOrig="320" w:dyaOrig="380">
                <v:shape id="_x0000_i1042" type="#_x0000_t75" style="width:15.75pt;height:18.75pt" o:ole="">
                  <v:imagedata r:id="rId51" o:title=""/>
                </v:shape>
                <o:OLEObject Type="Embed" ProgID="Equation.3" ShapeID="_x0000_i1042" DrawAspect="Content" ObjectID="_1462095111" r:id="rId52"/>
              </w:objec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  <w:lang w:val="en-US"/>
              </w:rPr>
              <w:object w:dxaOrig="340" w:dyaOrig="380">
                <v:shape id="_x0000_i1043" type="#_x0000_t75" style="width:17.25pt;height:18.75pt" o:ole="">
                  <v:imagedata r:id="rId53" o:title=""/>
                </v:shape>
                <o:OLEObject Type="Embed" ProgID="Equation.3" ShapeID="_x0000_i1043" DrawAspect="Content" ObjectID="_1462095112" r:id="rId54"/>
              </w:objec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  <w:lang w:val="en-US"/>
              </w:rPr>
              <w:object w:dxaOrig="320" w:dyaOrig="380">
                <v:shape id="_x0000_i1044" type="#_x0000_t75" style="width:15.75pt;height:18.75pt" o:ole="">
                  <v:imagedata r:id="rId55" o:title=""/>
                </v:shape>
                <o:OLEObject Type="Embed" ProgID="Equation.3" ShapeID="_x0000_i1044" DrawAspect="Content" ObjectID="_1462095113" r:id="rId56"/>
              </w:objec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  <w:lang w:val="en-US"/>
              </w:rPr>
              <w:object w:dxaOrig="340" w:dyaOrig="380">
                <v:shape id="_x0000_i1045" type="#_x0000_t75" style="width:17.25pt;height:18.75pt" o:ole="">
                  <v:imagedata r:id="rId57" o:title=""/>
                </v:shape>
                <o:OLEObject Type="Embed" ProgID="Equation.3" ShapeID="_x0000_i1045" DrawAspect="Content" ObjectID="_1462095114" r:id="rId58"/>
              </w:object>
            </w:r>
          </w:p>
        </w:tc>
        <w:tc>
          <w:tcPr>
            <w:tcW w:w="1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  <w:lang w:val="en-US"/>
              </w:rPr>
              <w:object w:dxaOrig="260" w:dyaOrig="240">
                <v:shape id="_x0000_i1046" type="#_x0000_t75" style="width:12.75pt;height:12pt" o:ole="">
                  <v:imagedata r:id="rId59" o:title=""/>
                </v:shape>
                <o:OLEObject Type="Embed" ProgID="Equation.3" ShapeID="_x0000_i1046" DrawAspect="Content" ObjectID="_1462095115" r:id="rId60"/>
              </w:object>
            </w:r>
          </w:p>
        </w:tc>
        <w:tc>
          <w:tcPr>
            <w:tcW w:w="1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</w:rPr>
              <w:object w:dxaOrig="260" w:dyaOrig="280">
                <v:shape id="_x0000_i1047" type="#_x0000_t75" style="width:12.75pt;height:14.25pt" o:ole="">
                  <v:imagedata r:id="rId61" o:title=""/>
                </v:shape>
                <o:OLEObject Type="Embed" ProgID="Equation.3" ShapeID="_x0000_i1047" DrawAspect="Content" ObjectID="_1462095116" r:id="rId62"/>
              </w:object>
            </w: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  <w:lang w:val="en-US"/>
              </w:rPr>
              <w:object w:dxaOrig="260" w:dyaOrig="280">
                <v:shape id="_x0000_i1048" type="#_x0000_t75" style="width:12.75pt;height:14.25pt" o:ole="">
                  <v:imagedata r:id="rId63" o:title=""/>
                </v:shape>
                <o:OLEObject Type="Embed" ProgID="Equation.3" ShapeID="_x0000_i1048" DrawAspect="Content" ObjectID="_1462095117" r:id="rId64"/>
              </w:object>
            </w: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3A752B" w:rsidP="00ED649B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65EFA">
              <w:rPr>
                <w:rFonts w:ascii="Times New Roman" w:hAnsi="Times New Roman"/>
                <w:i/>
                <w:sz w:val="28"/>
                <w:szCs w:val="28"/>
                <w:vertAlign w:val="subscript"/>
                <w:lang w:val="en-US"/>
              </w:rPr>
              <w:object w:dxaOrig="380" w:dyaOrig="420">
                <v:shape id="_x0000_i1049" type="#_x0000_t75" style="width:18.75pt;height:21pt" o:ole="">
                  <v:imagedata r:id="rId65" o:title=""/>
                </v:shape>
                <o:OLEObject Type="Embed" ProgID="Equation.3" ShapeID="_x0000_i1049" DrawAspect="Content" ObjectID="_1462095118" r:id="rId66"/>
              </w:object>
            </w:r>
          </w:p>
        </w:tc>
      </w:tr>
      <w:tr w:rsidR="003A752B" w:rsidTr="00ED649B">
        <w:trPr>
          <w:trHeight w:val="567"/>
          <w:jc w:val="center"/>
        </w:trPr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0,24</w:t>
            </w:r>
          </w:p>
        </w:tc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A752B" w:rsidRDefault="00A81CED" w:rsidP="00ED64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</w:tbl>
    <w:p w:rsidR="003A752B" w:rsidRDefault="003A752B" w:rsidP="000E6DB6">
      <w:pPr>
        <w:spacing w:before="60"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E6DB6" w:rsidRDefault="000E6DB6" w:rsidP="000E6DB6">
      <w:pPr>
        <w:spacing w:before="60"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</w:t>
      </w:r>
      <w:r w:rsidRPr="00356B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Коэффициент корреляции</w:t>
      </w:r>
      <w:r w:rsidRPr="00427C5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бумаг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 xml:space="preserve"> равен  </w:t>
      </w:r>
      <w:r w:rsidRPr="00704E34">
        <w:rPr>
          <w:rFonts w:ascii="Times New Roman" w:hAnsi="Times New Roman"/>
          <w:position w:val="-10"/>
          <w:sz w:val="28"/>
          <w:szCs w:val="28"/>
        </w:rPr>
        <w:object w:dxaOrig="620" w:dyaOrig="340">
          <v:shape id="_x0000_i1050" type="#_x0000_t75" style="width:30.75pt;height:17.25pt" o:ole="">
            <v:imagedata r:id="rId67" o:title=""/>
          </v:shape>
          <o:OLEObject Type="Embed" ProgID="Equation.3" ShapeID="_x0000_i1050" DrawAspect="Content" ObjectID="_1462095119" r:id="rId68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0E6DB6" w:rsidRDefault="000E6DB6" w:rsidP="000E6DB6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портфель минимального риска и его доходность.</w:t>
      </w:r>
    </w:p>
    <w:p w:rsidR="000E6DB6" w:rsidRDefault="000E6DB6" w:rsidP="000E6DB6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портфель максимальной доходности и его риск.</w:t>
      </w:r>
    </w:p>
    <w:p w:rsidR="000E6DB6" w:rsidRPr="00BA0CEB" w:rsidRDefault="000E6DB6" w:rsidP="000E6DB6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Найти портфель и его риск, если доходность портфеля равна </w:t>
      </w:r>
      <w:r w:rsidRPr="008E552D">
        <w:rPr>
          <w:rFonts w:ascii="Times New Roman" w:hAnsi="Times New Roman"/>
          <w:i/>
          <w:position w:val="-10"/>
          <w:sz w:val="28"/>
          <w:szCs w:val="28"/>
        </w:rPr>
        <w:object w:dxaOrig="260" w:dyaOrig="279">
          <v:shape id="_x0000_i1051" type="#_x0000_t75" style="width:12.75pt;height:14.25pt" o:ole="">
            <v:imagedata r:id="rId61" o:title=""/>
          </v:shape>
          <o:OLEObject Type="Embed" ProgID="Equation.3" ShapeID="_x0000_i1051" DrawAspect="Content" ObjectID="_1462095120" r:id="rId69"/>
        </w:object>
      </w:r>
      <w:r w:rsidRPr="0053428F">
        <w:rPr>
          <w:rFonts w:ascii="Times New Roman" w:hAnsi="Times New Roman"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>.</w:t>
      </w:r>
    </w:p>
    <w:p w:rsidR="000E6DB6" w:rsidRDefault="000E6DB6" w:rsidP="000E6DB6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Найти портфель и его доходность, если риск портфеля равен </w:t>
      </w:r>
      <w:r w:rsidRPr="0044604A">
        <w:rPr>
          <w:rFonts w:ascii="Times New Roman" w:hAnsi="Times New Roman"/>
          <w:i/>
          <w:position w:val="-6"/>
          <w:sz w:val="28"/>
          <w:szCs w:val="28"/>
          <w:lang w:val="en-US"/>
        </w:rPr>
        <w:object w:dxaOrig="260" w:dyaOrig="240">
          <v:shape id="_x0000_i1052" type="#_x0000_t75" style="width:12.75pt;height:12pt" o:ole="">
            <v:imagedata r:id="rId59" o:title=""/>
          </v:shape>
          <o:OLEObject Type="Embed" ProgID="Equation.3" ShapeID="_x0000_i1052" DrawAspect="Content" ObjectID="_1462095121" r:id="rId70"/>
        </w:object>
      </w:r>
      <w:r w:rsidRPr="0053428F">
        <w:rPr>
          <w:rFonts w:ascii="Times New Roman" w:hAnsi="Times New Roman"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>.</w:t>
      </w:r>
    </w:p>
    <w:p w:rsidR="000E6DB6" w:rsidRDefault="000E6DB6" w:rsidP="000E6DB6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Сделать чертёж.</w:t>
      </w:r>
    </w:p>
    <w:p w:rsidR="000E6DB6" w:rsidRPr="00A81CED" w:rsidRDefault="00A81CED" w:rsidP="00EE55F2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Решение.</w:t>
      </w:r>
      <w:r>
        <w:rPr>
          <w:rFonts w:ascii="Times New Roman" w:hAnsi="Times New Roman"/>
          <w:sz w:val="28"/>
          <w:szCs w:val="28"/>
        </w:rPr>
        <w:t xml:space="preserve"> Множество допустимых портфелей </w:t>
      </w:r>
      <w:r>
        <w:rPr>
          <w:rFonts w:ascii="Times New Roman" w:hAnsi="Times New Roman"/>
          <w:i/>
          <w:sz w:val="28"/>
          <w:szCs w:val="28"/>
        </w:rPr>
        <w:t xml:space="preserve">в случае полной корреляции </w:t>
      </w:r>
      <w:r>
        <w:rPr>
          <w:rFonts w:ascii="Times New Roman" w:hAnsi="Times New Roman"/>
          <w:sz w:val="28"/>
          <w:szCs w:val="28"/>
        </w:rPr>
        <w:t>представляет собой отрезок с концами (0,06; 0,07) и (0,11; 0,18) (рис. 14.1).</w:t>
      </w:r>
    </w:p>
    <w:p w:rsidR="00983439" w:rsidRDefault="00983439" w:rsidP="00EE55F2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BB5AB7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B5AB7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286375" cy="3143250"/>
            <wp:effectExtent l="19050" t="0" r="9525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533531" w:rsidRDefault="00533531" w:rsidP="00533531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="0071102C">
        <w:rPr>
          <w:rFonts w:ascii="Times New Roman" w:hAnsi="Times New Roman"/>
          <w:b/>
          <w:sz w:val="28"/>
          <w:szCs w:val="28"/>
        </w:rPr>
        <w:t>14</w:t>
      </w:r>
      <w:r>
        <w:rPr>
          <w:rFonts w:ascii="Times New Roman" w:hAnsi="Times New Roman"/>
          <w:b/>
          <w:sz w:val="28"/>
          <w:szCs w:val="28"/>
        </w:rPr>
        <w:t>.1. </w:t>
      </w:r>
      <w:r>
        <w:rPr>
          <w:rFonts w:ascii="Times New Roman" w:hAnsi="Times New Roman"/>
          <w:sz w:val="28"/>
          <w:szCs w:val="28"/>
        </w:rPr>
        <w:t>Множество допустимых портфелей</w:t>
      </w:r>
    </w:p>
    <w:p w:rsidR="00151E9F" w:rsidRDefault="00151E9F" w:rsidP="00151E9F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 Портфель минимального риска состоит только из бумаги наименьшего риска 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(1; 0). Доходность такого портфеля равна </w:t>
      </w:r>
      <w:r w:rsidR="0071102C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%.</w:t>
      </w:r>
    </w:p>
    <w:p w:rsidR="00151E9F" w:rsidRDefault="00151E9F" w:rsidP="00151E9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2. Портфель максимальной доходности состоит только из бумаги наибольшей доходности 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 (0; 1). Риск такого портфеля равен </w:t>
      </w:r>
      <w:r w:rsidR="0071102C">
        <w:rPr>
          <w:rFonts w:ascii="Times New Roman" w:hAnsi="Times New Roman"/>
          <w:sz w:val="28"/>
          <w:szCs w:val="28"/>
        </w:rPr>
        <w:t>18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%.</w:t>
      </w:r>
    </w:p>
    <w:p w:rsidR="00151E9F" w:rsidRDefault="00151E9F" w:rsidP="00151E9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 Портфель заданной доходности </w:t>
      </w:r>
      <w:r w:rsidRPr="00F41B6C">
        <w:rPr>
          <w:rFonts w:ascii="Times New Roman" w:hAnsi="Times New Roman"/>
          <w:i/>
          <w:sz w:val="28"/>
          <w:szCs w:val="28"/>
          <w:vertAlign w:val="subscript"/>
        </w:rPr>
        <w:object w:dxaOrig="260" w:dyaOrig="280">
          <v:shape id="_x0000_i1053" type="#_x0000_t75" style="width:12.75pt;height:14.25pt" o:ole="">
            <v:imagedata r:id="rId61" o:title=""/>
          </v:shape>
          <o:OLEObject Type="Embed" ProgID="Equation.3" ShapeID="_x0000_i1053" DrawAspect="Content" ObjectID="_1462095122" r:id="rId72"/>
        </w:object>
      </w:r>
      <w:r>
        <w:rPr>
          <w:rFonts w:ascii="Times New Roman" w:hAnsi="Times New Roman"/>
          <w:sz w:val="28"/>
          <w:szCs w:val="28"/>
        </w:rPr>
        <w:t xml:space="preserve"> имеет вид </w:t>
      </w:r>
      <w:r w:rsidRPr="00F41B6C">
        <w:rPr>
          <w:vertAlign w:val="subscript"/>
        </w:rPr>
        <w:object w:dxaOrig="2840" w:dyaOrig="860">
          <v:shape id="_x0000_i1054" type="#_x0000_t75" style="width:141.75pt;height:42.75pt" o:ole="">
            <v:imagedata r:id="rId73" o:title=""/>
          </v:shape>
          <o:OLEObject Type="Embed" ProgID="Equation.3" ShapeID="_x0000_i1054" DrawAspect="Content" ObjectID="_1462095123" r:id="rId74"/>
        </w:object>
      </w:r>
      <w:r>
        <w:rPr>
          <w:rFonts w:ascii="Times New Roman" w:hAnsi="Times New Roman"/>
          <w:sz w:val="28"/>
          <w:szCs w:val="28"/>
        </w:rPr>
        <w:t xml:space="preserve">, его риск может быть вычислен по формуле </w:t>
      </w:r>
      <w:r w:rsidRPr="00F41B6C">
        <w:rPr>
          <w:szCs w:val="28"/>
          <w:vertAlign w:val="subscript"/>
        </w:rPr>
        <w:object w:dxaOrig="2180" w:dyaOrig="380">
          <v:shape id="_x0000_i1055" type="#_x0000_t75" style="width:108.75pt;height:18.75pt" o:ole="">
            <v:imagedata r:id="rId75" o:title=""/>
          </v:shape>
          <o:OLEObject Type="Embed" ProgID="Equation.3" ShapeID="_x0000_i1055" DrawAspect="Content" ObjectID="_1462095124" r:id="rId76"/>
        </w:object>
      </w:r>
      <w:r>
        <w:rPr>
          <w:rFonts w:ascii="Times New Roman" w:hAnsi="Times New Roman"/>
          <w:sz w:val="28"/>
          <w:szCs w:val="28"/>
        </w:rPr>
        <w:t xml:space="preserve"> (рис. </w:t>
      </w:r>
      <w:r w:rsidR="00770864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>.2).</w:t>
      </w:r>
    </w:p>
    <w:p w:rsidR="00151E9F" w:rsidRDefault="00151E9F" w:rsidP="00151E9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 Портфель заданного риска </w:t>
      </w:r>
      <w:r w:rsidRPr="00F41B6C">
        <w:rPr>
          <w:rFonts w:ascii="Times New Roman" w:hAnsi="Times New Roman"/>
          <w:i/>
          <w:sz w:val="28"/>
          <w:szCs w:val="28"/>
          <w:vertAlign w:val="subscript"/>
          <w:lang w:val="en-US"/>
        </w:rPr>
        <w:object w:dxaOrig="260" w:dyaOrig="240">
          <v:shape id="_x0000_i1056" type="#_x0000_t75" style="width:12.75pt;height:12pt" o:ole="">
            <v:imagedata r:id="rId59" o:title=""/>
          </v:shape>
          <o:OLEObject Type="Embed" ProgID="Equation.3" ShapeID="_x0000_i1056" DrawAspect="Content" ObjectID="_1462095125" r:id="rId77"/>
        </w:object>
      </w:r>
      <w:r>
        <w:rPr>
          <w:rFonts w:ascii="Times New Roman" w:hAnsi="Times New Roman"/>
          <w:sz w:val="28"/>
          <w:szCs w:val="28"/>
        </w:rPr>
        <w:t xml:space="preserve"> имеет вид </w:t>
      </w:r>
      <w:r w:rsidRPr="00F41B6C">
        <w:rPr>
          <w:vertAlign w:val="subscript"/>
        </w:rPr>
        <w:object w:dxaOrig="2880" w:dyaOrig="860">
          <v:shape id="_x0000_i1057" type="#_x0000_t75" style="width:2in;height:42.75pt" o:ole="">
            <v:imagedata r:id="rId78" o:title=""/>
          </v:shape>
          <o:OLEObject Type="Embed" ProgID="Equation.3" ShapeID="_x0000_i1057" DrawAspect="Content" ObjectID="_1462095126" r:id="rId79"/>
        </w:object>
      </w:r>
      <w:r>
        <w:rPr>
          <w:rFonts w:ascii="Times New Roman" w:hAnsi="Times New Roman"/>
          <w:sz w:val="28"/>
          <w:szCs w:val="28"/>
        </w:rPr>
        <w:t xml:space="preserve">, его доходность может быть вычислена по формуле </w:t>
      </w:r>
      <w:r w:rsidRPr="00F41B6C">
        <w:rPr>
          <w:szCs w:val="28"/>
          <w:vertAlign w:val="subscript"/>
        </w:rPr>
        <w:object w:dxaOrig="2160" w:dyaOrig="380">
          <v:shape id="_x0000_i1058" type="#_x0000_t75" style="width:108pt;height:18.75pt" o:ole="">
            <v:imagedata r:id="rId80" o:title=""/>
          </v:shape>
          <o:OLEObject Type="Embed" ProgID="Equation.3" ShapeID="_x0000_i1058" DrawAspect="Content" ObjectID="_1462095127" r:id="rId81"/>
        </w:object>
      </w:r>
      <w:r>
        <w:rPr>
          <w:rFonts w:ascii="Times New Roman" w:hAnsi="Times New Roman"/>
          <w:sz w:val="28"/>
          <w:szCs w:val="28"/>
        </w:rPr>
        <w:t xml:space="preserve"> (рис. </w:t>
      </w:r>
      <w:r w:rsidR="00770864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>.2).</w:t>
      </w:r>
    </w:p>
    <w:p w:rsidR="00770864" w:rsidRDefault="00C82D40" w:rsidP="00151E9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67350" cy="4005544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864" w:rsidRDefault="00770864" w:rsidP="00770864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14.2. </w:t>
      </w:r>
      <w:r>
        <w:rPr>
          <w:rFonts w:ascii="Times New Roman" w:hAnsi="Times New Roman"/>
          <w:sz w:val="28"/>
          <w:szCs w:val="28"/>
        </w:rPr>
        <w:t>Портфель из двух бумаг (случай полной корреляции)</w:t>
      </w:r>
    </w:p>
    <w:p w:rsidR="00770864" w:rsidRDefault="00770864" w:rsidP="00770864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70864" w:rsidRDefault="00770864" w:rsidP="00770864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 Портфель минимального риска состоит только из бумаги наименьшего риска 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(1; 0). Доходность такого портфеля равна 6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%.</w:t>
      </w:r>
    </w:p>
    <w:p w:rsidR="00770864" w:rsidRDefault="00770864" w:rsidP="00770864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 Портфель максимальной доходности состоит только из бумаги наибольшей доходности 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 (0; 1). Риск такого портфеля равен 18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%.</w:t>
      </w:r>
    </w:p>
    <w:p w:rsidR="00770864" w:rsidRDefault="00770864" w:rsidP="00770864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3. Портфель заданной доходности 8 % имеет вид </w:t>
      </w:r>
      <w:r w:rsidR="000626E5" w:rsidRPr="00770864">
        <w:rPr>
          <w:position w:val="-28"/>
          <w:szCs w:val="28"/>
          <w:vertAlign w:val="subscript"/>
        </w:rPr>
        <w:object w:dxaOrig="1300" w:dyaOrig="680">
          <v:shape id="_x0000_i1059" type="#_x0000_t75" style="width:64.5pt;height:33.75pt" o:ole="">
            <v:imagedata r:id="rId83" o:title=""/>
          </v:shape>
          <o:OLEObject Type="Embed" ProgID="Equation.3" ShapeID="_x0000_i1059" DrawAspect="Content" ObjectID="_1462095128" r:id="rId84"/>
        </w:object>
      </w:r>
      <w:r>
        <w:rPr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Риск такого портфеля приближенно равен  </w:t>
      </w:r>
      <w:r w:rsidR="007467DC">
        <w:rPr>
          <w:rFonts w:ascii="Times New Roman" w:hAnsi="Times New Roman"/>
          <w:sz w:val="28"/>
          <w:szCs w:val="28"/>
        </w:rPr>
        <w:t>11,4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%.</w:t>
      </w:r>
    </w:p>
    <w:p w:rsidR="00770864" w:rsidRDefault="00770864" w:rsidP="00770864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 Портфель заданного риска </w:t>
      </w:r>
      <w:r w:rsidR="007A665C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 % имеет вид </w:t>
      </w:r>
      <w:r w:rsidR="00E414B3" w:rsidRPr="00770864">
        <w:rPr>
          <w:position w:val="-28"/>
          <w:szCs w:val="28"/>
          <w:vertAlign w:val="subscript"/>
        </w:rPr>
        <w:object w:dxaOrig="1480" w:dyaOrig="680">
          <v:shape id="_x0000_i1060" type="#_x0000_t75" style="width:74.25pt;height:33.75pt" o:ole="">
            <v:imagedata r:id="rId85" o:title=""/>
          </v:shape>
          <o:OLEObject Type="Embed" ProgID="Equation.3" ShapeID="_x0000_i1060" DrawAspect="Content" ObjectID="_1462095129" r:id="rId86"/>
        </w:object>
      </w:r>
      <w:r>
        <w:rPr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Доходность т</w:t>
      </w:r>
      <w:r w:rsidR="00B936FB">
        <w:rPr>
          <w:rFonts w:ascii="Times New Roman" w:hAnsi="Times New Roman"/>
          <w:sz w:val="28"/>
          <w:szCs w:val="28"/>
        </w:rPr>
        <w:t>акого портфеля приближенно равна</w:t>
      </w:r>
      <w:r>
        <w:rPr>
          <w:rFonts w:ascii="Times New Roman" w:hAnsi="Times New Roman"/>
          <w:sz w:val="28"/>
          <w:szCs w:val="28"/>
        </w:rPr>
        <w:t xml:space="preserve"> </w:t>
      </w:r>
      <w:r w:rsidR="006C2785">
        <w:rPr>
          <w:rFonts w:ascii="Times New Roman" w:hAnsi="Times New Roman"/>
          <w:sz w:val="28"/>
          <w:szCs w:val="28"/>
        </w:rPr>
        <w:t xml:space="preserve"> 9,18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%.</w:t>
      </w: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936FB" w:rsidRDefault="00B936FB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936FB" w:rsidRDefault="00B936FB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414B3" w:rsidRDefault="00E414B3" w:rsidP="00E414B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</w:t>
      </w:r>
      <w:r w:rsidRPr="00356B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Коэффициент корреляции</w:t>
      </w:r>
      <w:r w:rsidRPr="00427C5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бумаг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 xml:space="preserve"> равен </w:t>
      </w:r>
      <w:r w:rsidRPr="00704E34">
        <w:rPr>
          <w:rFonts w:ascii="Times New Roman" w:hAnsi="Times New Roman"/>
          <w:position w:val="-10"/>
          <w:sz w:val="28"/>
          <w:szCs w:val="28"/>
        </w:rPr>
        <w:object w:dxaOrig="660" w:dyaOrig="340">
          <v:shape id="_x0000_i1061" type="#_x0000_t75" style="width:33pt;height:17.25pt" o:ole="">
            <v:imagedata r:id="rId87" o:title=""/>
          </v:shape>
          <o:OLEObject Type="Embed" ProgID="Equation.3" ShapeID="_x0000_i1061" DrawAspect="Content" ObjectID="_1462095130" r:id="rId88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E414B3" w:rsidRDefault="00E414B3" w:rsidP="00E414B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портфель минимального риска и его доходность и риск.</w:t>
      </w:r>
    </w:p>
    <w:p w:rsidR="00E414B3" w:rsidRDefault="00E414B3" w:rsidP="00E414B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Сделать чертёж.</w:t>
      </w:r>
    </w:p>
    <w:p w:rsidR="0060683F" w:rsidRDefault="0060683F" w:rsidP="0060683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Решение. </w:t>
      </w:r>
      <w:r>
        <w:rPr>
          <w:rFonts w:ascii="Times New Roman" w:hAnsi="Times New Roman"/>
          <w:sz w:val="28"/>
          <w:szCs w:val="28"/>
        </w:rPr>
        <w:t xml:space="preserve">Портфель минимального риска имеет вид </w:t>
      </w:r>
      <w:r w:rsidRPr="00F41B6C">
        <w:rPr>
          <w:rFonts w:ascii="Times New Roman" w:hAnsi="Times New Roman"/>
          <w:sz w:val="28"/>
          <w:szCs w:val="28"/>
          <w:vertAlign w:val="subscript"/>
        </w:rPr>
        <w:object w:dxaOrig="3280" w:dyaOrig="900">
          <v:shape id="_x0000_i1062" type="#_x0000_t75" style="width:164.25pt;height:45pt" o:ole="">
            <v:imagedata r:id="rId89" o:title=""/>
          </v:shape>
          <o:OLEObject Type="Embed" ProgID="Equation.3" ShapeID="_x0000_i1062" DrawAspect="Content" ObjectID="_1462095131" r:id="rId90"/>
        </w:object>
      </w:r>
      <w:r>
        <w:rPr>
          <w:rFonts w:ascii="Times New Roman" w:hAnsi="Times New Roman"/>
          <w:sz w:val="28"/>
          <w:szCs w:val="28"/>
        </w:rPr>
        <w:t xml:space="preserve">, его доходность и риск могут быть </w:t>
      </w:r>
      <w:proofErr w:type="gramStart"/>
      <w:r>
        <w:rPr>
          <w:rFonts w:ascii="Times New Roman" w:hAnsi="Times New Roman"/>
          <w:sz w:val="28"/>
          <w:szCs w:val="28"/>
        </w:rPr>
        <w:t>вычислены</w:t>
      </w:r>
      <w:proofErr w:type="gramEnd"/>
      <w:r>
        <w:rPr>
          <w:rFonts w:ascii="Times New Roman" w:hAnsi="Times New Roman"/>
          <w:sz w:val="28"/>
          <w:szCs w:val="28"/>
        </w:rPr>
        <w:t xml:space="preserve"> по формулам </w:t>
      </w:r>
      <w:r w:rsidRPr="00F41B6C">
        <w:rPr>
          <w:szCs w:val="28"/>
          <w:vertAlign w:val="subscript"/>
        </w:rPr>
        <w:object w:dxaOrig="2999" w:dyaOrig="860">
          <v:shape id="_x0000_i1063" type="#_x0000_t75" style="width:150pt;height:42.75pt" o:ole="">
            <v:imagedata r:id="rId91" o:title=""/>
          </v:shape>
          <o:OLEObject Type="Embed" ProgID="Equation.3" ShapeID="_x0000_i1063" DrawAspect="Content" ObjectID="_1462095132" r:id="rId92"/>
        </w:object>
      </w:r>
      <w:r>
        <w:rPr>
          <w:rFonts w:ascii="Times New Roman" w:hAnsi="Times New Roman"/>
          <w:sz w:val="28"/>
          <w:szCs w:val="28"/>
        </w:rPr>
        <w:t xml:space="preserve"> и </w:t>
      </w:r>
      <w:r w:rsidRPr="00F41B6C">
        <w:rPr>
          <w:szCs w:val="28"/>
          <w:vertAlign w:val="subscript"/>
        </w:rPr>
        <w:object w:dxaOrig="1839" w:dyaOrig="860">
          <v:shape id="_x0000_i1064" type="#_x0000_t75" style="width:92.25pt;height:42.75pt" o:ole="">
            <v:imagedata r:id="rId93" o:title=""/>
          </v:shape>
          <o:OLEObject Type="Embed" ProgID="Equation.3" ShapeID="_x0000_i1064" DrawAspect="Content" ObjectID="_1462095133" r:id="rId94"/>
        </w:object>
      </w:r>
      <w:r>
        <w:rPr>
          <w:rFonts w:ascii="Times New Roman" w:hAnsi="Times New Roman"/>
          <w:sz w:val="28"/>
          <w:szCs w:val="28"/>
        </w:rPr>
        <w:t xml:space="preserve"> (рис. 15.1).</w:t>
      </w:r>
    </w:p>
    <w:p w:rsidR="0060683F" w:rsidRDefault="0060683F" w:rsidP="0060683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19725" cy="4543425"/>
            <wp:effectExtent l="19050" t="0" r="952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442" cy="4546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86B" w:rsidRDefault="00FF786B" w:rsidP="00FF786B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15.1. </w:t>
      </w:r>
      <w:r>
        <w:rPr>
          <w:rFonts w:ascii="Times New Roman" w:hAnsi="Times New Roman"/>
          <w:sz w:val="28"/>
          <w:szCs w:val="28"/>
        </w:rPr>
        <w:t>Портфель минимального риска</w:t>
      </w:r>
    </w:p>
    <w:p w:rsidR="00FF786B" w:rsidRDefault="00FF786B" w:rsidP="00FF786B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Множество допустимых портфелей </w:t>
      </w:r>
      <w:r>
        <w:rPr>
          <w:rFonts w:ascii="Times New Roman" w:hAnsi="Times New Roman"/>
          <w:i/>
          <w:sz w:val="28"/>
          <w:szCs w:val="28"/>
        </w:rPr>
        <w:t xml:space="preserve">в случае независимых бумаг </w:t>
      </w:r>
      <w:r>
        <w:rPr>
          <w:rFonts w:ascii="Times New Roman" w:hAnsi="Times New Roman"/>
          <w:sz w:val="28"/>
          <w:szCs w:val="28"/>
        </w:rPr>
        <w:t>представляет собой дугу кривой с концами (0,</w:t>
      </w:r>
      <w:r w:rsidR="00DA46C1">
        <w:rPr>
          <w:rFonts w:ascii="Times New Roman" w:hAnsi="Times New Roman"/>
          <w:sz w:val="28"/>
          <w:szCs w:val="28"/>
        </w:rPr>
        <w:t>06</w:t>
      </w:r>
      <w:r>
        <w:rPr>
          <w:rFonts w:ascii="Times New Roman" w:hAnsi="Times New Roman"/>
          <w:sz w:val="28"/>
          <w:szCs w:val="28"/>
        </w:rPr>
        <w:t>; 0,</w:t>
      </w:r>
      <w:r w:rsidR="00DA46C1">
        <w:rPr>
          <w:rFonts w:ascii="Times New Roman" w:hAnsi="Times New Roman"/>
          <w:sz w:val="28"/>
          <w:szCs w:val="28"/>
        </w:rPr>
        <w:t>07</w:t>
      </w:r>
      <w:r>
        <w:rPr>
          <w:rFonts w:ascii="Times New Roman" w:hAnsi="Times New Roman"/>
          <w:sz w:val="28"/>
          <w:szCs w:val="28"/>
        </w:rPr>
        <w:t>) и (0,</w:t>
      </w:r>
      <w:r w:rsidR="00DA46C1">
        <w:rPr>
          <w:rFonts w:ascii="Times New Roman" w:hAnsi="Times New Roman"/>
          <w:sz w:val="28"/>
          <w:szCs w:val="28"/>
        </w:rPr>
        <w:t>11</w:t>
      </w:r>
      <w:r>
        <w:rPr>
          <w:rFonts w:ascii="Times New Roman" w:hAnsi="Times New Roman"/>
          <w:sz w:val="28"/>
          <w:szCs w:val="28"/>
        </w:rPr>
        <w:t>; 0,</w:t>
      </w:r>
      <w:r w:rsidR="00DA46C1">
        <w:rPr>
          <w:rFonts w:ascii="Times New Roman" w:hAnsi="Times New Roman"/>
          <w:sz w:val="28"/>
          <w:szCs w:val="28"/>
        </w:rPr>
        <w:t>18</w:t>
      </w:r>
      <w:r>
        <w:rPr>
          <w:rFonts w:ascii="Times New Roman" w:hAnsi="Times New Roman"/>
          <w:sz w:val="28"/>
          <w:szCs w:val="28"/>
        </w:rPr>
        <w:t>) (рис. 15.2).</w:t>
      </w:r>
    </w:p>
    <w:p w:rsidR="00E414B3" w:rsidRPr="00FF786B" w:rsidRDefault="00E414B3" w:rsidP="00770864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33448" w:rsidRDefault="00DA46C1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A46C1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324475" cy="3846830"/>
            <wp:effectExtent l="19050" t="0" r="9525" b="127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A33448" w:rsidRDefault="00A33448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A46C1" w:rsidRDefault="00DA46C1" w:rsidP="00DA46C1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15.2. </w:t>
      </w:r>
      <w:r>
        <w:rPr>
          <w:rFonts w:ascii="Times New Roman" w:hAnsi="Times New Roman"/>
          <w:sz w:val="28"/>
          <w:szCs w:val="28"/>
        </w:rPr>
        <w:t>Множество допустимых портфелей</w:t>
      </w:r>
    </w:p>
    <w:p w:rsidR="00271E90" w:rsidRDefault="00271E90" w:rsidP="00271E90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Портфель минимального риска имеет вид (0,869; 0,131). Доходность такого портфеля равна 6,66%, а его риск – 6,5%.</w:t>
      </w:r>
    </w:p>
    <w:p w:rsidR="00271E90" w:rsidRDefault="00271E90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71E90" w:rsidRDefault="00271E90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71E90" w:rsidRDefault="00271E90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F65" w:rsidRDefault="00140F65" w:rsidP="00140F65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28</w:t>
      </w:r>
      <w:r w:rsidRPr="00356B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Коэффициент корреляции</w:t>
      </w:r>
      <w:r w:rsidRPr="00427C5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бумаг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 xml:space="preserve"> равен </w:t>
      </w:r>
      <w:r w:rsidRPr="00704E34">
        <w:rPr>
          <w:rFonts w:ascii="Times New Roman" w:hAnsi="Times New Roman"/>
          <w:position w:val="-10"/>
          <w:sz w:val="28"/>
          <w:szCs w:val="28"/>
        </w:rPr>
        <w:object w:dxaOrig="260" w:dyaOrig="279">
          <v:shape id="_x0000_i1065" type="#_x0000_t75" style="width:12.75pt;height:14.25pt" o:ole="">
            <v:imagedata r:id="rId97" o:title=""/>
          </v:shape>
          <o:OLEObject Type="Embed" ProgID="Equation.3" ShapeID="_x0000_i1065" DrawAspect="Content" ObjectID="_1462095134" r:id="rId98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140F65" w:rsidRPr="00BA0CEB" w:rsidRDefault="00140F65" w:rsidP="00140F65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Найти портфель </w:t>
      </w:r>
      <w:proofErr w:type="spellStart"/>
      <w:r>
        <w:rPr>
          <w:rFonts w:ascii="Times New Roman" w:hAnsi="Times New Roman"/>
          <w:sz w:val="28"/>
          <w:szCs w:val="28"/>
        </w:rPr>
        <w:t>Марковица</w:t>
      </w:r>
      <w:proofErr w:type="spellEnd"/>
      <w:r>
        <w:rPr>
          <w:rFonts w:ascii="Times New Roman" w:hAnsi="Times New Roman"/>
          <w:sz w:val="28"/>
          <w:szCs w:val="28"/>
        </w:rPr>
        <w:t xml:space="preserve"> минимального риска с доходностью </w:t>
      </w:r>
      <w:r w:rsidRPr="008E552D">
        <w:rPr>
          <w:rFonts w:ascii="Times New Roman" w:hAnsi="Times New Roman"/>
          <w:i/>
          <w:position w:val="-10"/>
          <w:sz w:val="28"/>
          <w:szCs w:val="28"/>
        </w:rPr>
        <w:object w:dxaOrig="260" w:dyaOrig="279">
          <v:shape id="_x0000_i1066" type="#_x0000_t75" style="width:12.75pt;height:14.25pt" o:ole="">
            <v:imagedata r:id="rId61" o:title=""/>
          </v:shape>
          <o:OLEObject Type="Embed" ProgID="Equation.3" ShapeID="_x0000_i1066" DrawAspect="Content" ObjectID="_1462095135" r:id="rId99"/>
        </w:object>
      </w:r>
      <w:r w:rsidRPr="0053428F">
        <w:rPr>
          <w:rFonts w:ascii="Times New Roman" w:hAnsi="Times New Roman"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 xml:space="preserve"> и его риск.</w:t>
      </w:r>
    </w:p>
    <w:p w:rsidR="00140F65" w:rsidRDefault="00140F65" w:rsidP="00140F65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Решение.</w:t>
      </w:r>
      <w:r>
        <w:rPr>
          <w:rFonts w:ascii="Times New Roman" w:hAnsi="Times New Roman"/>
          <w:sz w:val="28"/>
          <w:szCs w:val="28"/>
        </w:rPr>
        <w:t xml:space="preserve"> Имеем задачу нелинейного программирования:</w:t>
      </w:r>
    </w:p>
    <w:p w:rsidR="00140F65" w:rsidRDefault="00140F65" w:rsidP="00140F65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минимум функции</w:t>
      </w:r>
      <w:r>
        <w:rPr>
          <w:rFonts w:ascii="Times New Roman" w:hAnsi="Times New Roman"/>
          <w:sz w:val="28"/>
          <w:szCs w:val="28"/>
        </w:rPr>
        <w:tab/>
      </w:r>
      <w:r w:rsidRPr="00F41B6C">
        <w:rPr>
          <w:szCs w:val="28"/>
          <w:vertAlign w:val="subscript"/>
        </w:rPr>
        <w:object w:dxaOrig="4220" w:dyaOrig="500">
          <v:shape id="_x0000_i1067" type="#_x0000_t75" style="width:210.75pt;height:24.75pt" o:ole="">
            <v:imagedata r:id="rId100" o:title=""/>
          </v:shape>
          <o:OLEObject Type="Embed" ProgID="Equation.3" ShapeID="_x0000_i1067" DrawAspect="Content" ObjectID="_1462095136" r:id="rId101"/>
        </w:object>
      </w:r>
      <w:r>
        <w:rPr>
          <w:szCs w:val="28"/>
        </w:rPr>
        <w:tab/>
      </w:r>
      <w:r>
        <w:rPr>
          <w:szCs w:val="28"/>
        </w:rPr>
        <w:tab/>
        <w:t xml:space="preserve"> </w:t>
      </w:r>
      <w:r>
        <w:rPr>
          <w:rFonts w:ascii="Times New Roman" w:hAnsi="Times New Roman"/>
          <w:sz w:val="28"/>
          <w:szCs w:val="28"/>
        </w:rPr>
        <w:t>при ограничениях</w:t>
      </w:r>
      <w:proofErr w:type="gramStart"/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F41B6C">
        <w:rPr>
          <w:szCs w:val="28"/>
          <w:vertAlign w:val="subscript"/>
        </w:rPr>
        <w:object w:dxaOrig="2160" w:dyaOrig="380">
          <v:shape id="_x0000_i1068" type="#_x0000_t75" style="width:108pt;height:18.75pt" o:ole="">
            <v:imagedata r:id="rId102" o:title=""/>
          </v:shape>
          <o:OLEObject Type="Embed" ProgID="Equation.3" ShapeID="_x0000_i1068" DrawAspect="Content" ObjectID="_1462095137" r:id="rId103"/>
        </w:object>
      </w:r>
      <w:r>
        <w:rPr>
          <w:rFonts w:ascii="Times New Roman" w:hAnsi="Times New Roman"/>
          <w:sz w:val="28"/>
          <w:szCs w:val="28"/>
        </w:rPr>
        <w:t>;</w:t>
      </w:r>
      <w:proofErr w:type="gramEnd"/>
    </w:p>
    <w:p w:rsidR="00140F65" w:rsidRDefault="00140F65" w:rsidP="00140F65">
      <w:pPr>
        <w:ind w:left="3540" w:firstLine="708"/>
        <w:rPr>
          <w:rFonts w:ascii="Times New Roman" w:hAnsi="Times New Roman"/>
          <w:sz w:val="28"/>
          <w:szCs w:val="28"/>
        </w:rPr>
      </w:pPr>
      <w:r w:rsidRPr="00F41B6C">
        <w:rPr>
          <w:szCs w:val="28"/>
          <w:vertAlign w:val="subscript"/>
        </w:rPr>
        <w:object w:dxaOrig="1199" w:dyaOrig="380">
          <v:shape id="_x0000_i1069" type="#_x0000_t75" style="width:60pt;height:18.75pt" o:ole="">
            <v:imagedata r:id="rId104" o:title=""/>
          </v:shape>
          <o:OLEObject Type="Embed" ProgID="Equation.3" ShapeID="_x0000_i1069" DrawAspect="Content" ObjectID="_1462095138" r:id="rId105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140F65" w:rsidRDefault="00140F65" w:rsidP="00140F65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 Решим полученную задачу с помощью надстройки «Поиск решения» </w:t>
      </w:r>
      <w:r>
        <w:rPr>
          <w:rFonts w:ascii="Times New Roman" w:hAnsi="Times New Roman"/>
          <w:sz w:val="28"/>
          <w:szCs w:val="28"/>
          <w:lang w:val="en-US"/>
        </w:rPr>
        <w:t>MS</w:t>
      </w:r>
      <w:r w:rsidRPr="00140F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 w:rsidRPr="00140F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(рис. 16).</w:t>
      </w:r>
    </w:p>
    <w:p w:rsidR="00A33448" w:rsidRDefault="00506F9B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448300" cy="4005544"/>
            <wp:effectExtent l="1905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F9B" w:rsidRDefault="00506F9B" w:rsidP="00506F9B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16. </w:t>
      </w:r>
      <w:r>
        <w:rPr>
          <w:rFonts w:ascii="Times New Roman" w:hAnsi="Times New Roman"/>
          <w:sz w:val="28"/>
          <w:szCs w:val="28"/>
        </w:rPr>
        <w:t xml:space="preserve">Портфель </w:t>
      </w:r>
      <w:proofErr w:type="spellStart"/>
      <w:r>
        <w:rPr>
          <w:rFonts w:ascii="Times New Roman" w:hAnsi="Times New Roman"/>
          <w:sz w:val="28"/>
          <w:szCs w:val="28"/>
        </w:rPr>
        <w:t>Марковица</w:t>
      </w:r>
      <w:proofErr w:type="spellEnd"/>
      <w:r>
        <w:rPr>
          <w:rFonts w:ascii="Times New Roman" w:hAnsi="Times New Roman"/>
          <w:sz w:val="28"/>
          <w:szCs w:val="28"/>
        </w:rPr>
        <w:t xml:space="preserve"> минимального риска</w:t>
      </w:r>
    </w:p>
    <w:p w:rsidR="00506F9B" w:rsidRDefault="00506F9B" w:rsidP="00506F9B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Портфель </w:t>
      </w:r>
      <w:proofErr w:type="spellStart"/>
      <w:r>
        <w:rPr>
          <w:rFonts w:ascii="Times New Roman" w:hAnsi="Times New Roman"/>
          <w:sz w:val="28"/>
          <w:szCs w:val="28"/>
        </w:rPr>
        <w:t>Марковица</w:t>
      </w:r>
      <w:proofErr w:type="spellEnd"/>
      <w:r>
        <w:rPr>
          <w:rFonts w:ascii="Times New Roman" w:hAnsi="Times New Roman"/>
          <w:sz w:val="28"/>
          <w:szCs w:val="28"/>
        </w:rPr>
        <w:t xml:space="preserve"> минимального риска с доходностью 8 % имеет вид (0,600; 0,400). Риск такого портфеля равен 9,16 %.</w:t>
      </w:r>
    </w:p>
    <w:p w:rsidR="00886F7F" w:rsidRDefault="00886F7F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886F7F" w:rsidRDefault="00886F7F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886F7F" w:rsidRDefault="00886F7F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886F7F" w:rsidRDefault="00886F7F" w:rsidP="00764082">
      <w:pPr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30. Найти текущую стоимость облигации номинальной стоимостью </w:t>
      </w:r>
      <w:r w:rsidR="000E6F4F">
        <w:rPr>
          <w:rFonts w:ascii="Times New Roman" w:hAnsi="Times New Roman"/>
          <w:i/>
          <w:sz w:val="28"/>
          <w:szCs w:val="28"/>
        </w:rPr>
        <w:t xml:space="preserve">1000 </w:t>
      </w:r>
      <w:r w:rsidRPr="00356B12">
        <w:rPr>
          <w:rFonts w:ascii="Times New Roman" w:hAnsi="Times New Roman"/>
          <w:sz w:val="28"/>
          <w:szCs w:val="28"/>
        </w:rPr>
        <w:t>руб.</w:t>
      </w:r>
      <w:r>
        <w:rPr>
          <w:rFonts w:ascii="Times New Roman" w:hAnsi="Times New Roman"/>
          <w:sz w:val="28"/>
          <w:szCs w:val="28"/>
        </w:rPr>
        <w:t xml:space="preserve">, сроком погашения </w:t>
      </w:r>
      <w:r w:rsidR="000E6F4F">
        <w:rPr>
          <w:rFonts w:ascii="Times New Roman" w:hAnsi="Times New Roman"/>
          <w:i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лет и ежегодными выплатами по купонной ставкой </w:t>
      </w:r>
      <w:r w:rsidR="000E6F4F">
        <w:rPr>
          <w:rFonts w:ascii="Times New Roman" w:hAnsi="Times New Roman"/>
          <w:i/>
          <w:sz w:val="28"/>
          <w:szCs w:val="28"/>
        </w:rPr>
        <w:t>5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при годовой процентной ставке, составляющей </w:t>
      </w:r>
      <w:r w:rsidR="000E6F4F">
        <w:rPr>
          <w:rFonts w:ascii="Times New Roman" w:hAnsi="Times New Roman"/>
          <w:i/>
          <w:sz w:val="28"/>
          <w:szCs w:val="28"/>
        </w:rPr>
        <w:t>7</w:t>
      </w:r>
      <w:r w:rsidRPr="006F6ED1">
        <w:rPr>
          <w:rFonts w:ascii="Times New Roman" w:hAnsi="Times New Roman"/>
          <w:sz w:val="28"/>
          <w:szCs w:val="28"/>
        </w:rPr>
        <w:t>%</w:t>
      </w:r>
      <w:r w:rsidRPr="00356B12">
        <w:rPr>
          <w:rFonts w:ascii="Times New Roman" w:hAnsi="Times New Roman"/>
          <w:sz w:val="28"/>
          <w:szCs w:val="28"/>
        </w:rPr>
        <w:t>.</w:t>
      </w:r>
    </w:p>
    <w:p w:rsidR="00886F7F" w:rsidRDefault="00886F7F" w:rsidP="00886F7F">
      <w:pPr>
        <w:spacing w:before="60"/>
        <w:ind w:firstLine="709"/>
        <w:jc w:val="both"/>
      </w:pPr>
      <w:r>
        <w:rPr>
          <w:rFonts w:ascii="Times New Roman" w:hAnsi="Times New Roman"/>
          <w:b/>
          <w:sz w:val="28"/>
          <w:szCs w:val="28"/>
        </w:rPr>
        <w:t>Решение.</w:t>
      </w:r>
      <w:r>
        <w:rPr>
          <w:rFonts w:ascii="Times New Roman" w:hAnsi="Times New Roman"/>
          <w:sz w:val="28"/>
          <w:szCs w:val="28"/>
        </w:rPr>
        <w:t xml:space="preserve"> Вычисления проводим по формуле </w:t>
      </w:r>
      <w:r w:rsidRPr="00F41B6C">
        <w:rPr>
          <w:szCs w:val="28"/>
          <w:vertAlign w:val="subscript"/>
        </w:rPr>
        <w:object w:dxaOrig="4080" w:dyaOrig="740">
          <v:shape id="_x0000_i1070" type="#_x0000_t75" style="width:204pt;height:36.75pt" o:ole="">
            <v:imagedata r:id="rId107" o:title=""/>
          </v:shape>
          <o:OLEObject Type="Embed" ProgID="Equation.3" ShapeID="_x0000_i1070" DrawAspect="Content" ObjectID="_1462095139" r:id="rId108"/>
        </w:object>
      </w:r>
      <w:r>
        <w:rPr>
          <w:rFonts w:ascii="Times New Roman" w:hAnsi="Times New Roman"/>
          <w:sz w:val="28"/>
          <w:szCs w:val="28"/>
        </w:rPr>
        <w:t xml:space="preserve"> (рис. 17)</w:t>
      </w:r>
      <w:r>
        <w:t>.</w:t>
      </w:r>
    </w:p>
    <w:p w:rsidR="00886F7F" w:rsidRDefault="00886F7F" w:rsidP="00886F7F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0425" cy="4005544"/>
            <wp:effectExtent l="19050" t="0" r="317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F7F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Рис. 17. </w:t>
      </w:r>
      <w:r>
        <w:rPr>
          <w:rFonts w:ascii="Times New Roman" w:hAnsi="Times New Roman"/>
          <w:sz w:val="28"/>
          <w:szCs w:val="28"/>
        </w:rPr>
        <w:t>Текущая стоимость облигации</w:t>
      </w:r>
    </w:p>
    <w:p w:rsidR="00886F7F" w:rsidRDefault="00886F7F" w:rsidP="00886F7F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Текущая стоимость облигации составляет 918 руб. 00 коп</w:t>
      </w:r>
      <w:proofErr w:type="gramStart"/>
      <w:r>
        <w:rPr>
          <w:rFonts w:ascii="Times New Roman" w:hAnsi="Times New Roman"/>
          <w:sz w:val="28"/>
          <w:szCs w:val="28"/>
        </w:rPr>
        <w:t xml:space="preserve">., </w:t>
      </w:r>
      <w:proofErr w:type="gramEnd"/>
      <w:r>
        <w:rPr>
          <w:rFonts w:ascii="Times New Roman" w:hAnsi="Times New Roman"/>
          <w:sz w:val="28"/>
          <w:szCs w:val="28"/>
        </w:rPr>
        <w:t>что меньше номинальной стоимости облигации.</w:t>
      </w:r>
    </w:p>
    <w:p w:rsidR="00886F7F" w:rsidRDefault="00886F7F" w:rsidP="00886F7F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0772" w:rsidRDefault="004E0772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0772" w:rsidRDefault="004E0772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0772" w:rsidRDefault="004E0772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0772" w:rsidRDefault="004E0772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0772" w:rsidRDefault="004E0772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0772" w:rsidRDefault="004E0772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0772" w:rsidRDefault="004E0772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32. Найти изменение текущей рыночной стоимости облигации со сроком обращения </w:t>
      </w:r>
      <w:r w:rsidR="00593250">
        <w:rPr>
          <w:rFonts w:ascii="Times New Roman" w:hAnsi="Times New Roman"/>
          <w:i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лет, номинальной стоимостью </w:t>
      </w:r>
      <w:r w:rsidR="00593250">
        <w:rPr>
          <w:rFonts w:ascii="Times New Roman" w:hAnsi="Times New Roman"/>
          <w:i/>
          <w:sz w:val="28"/>
          <w:szCs w:val="28"/>
        </w:rPr>
        <w:t>1000</w:t>
      </w:r>
      <w:r w:rsidRPr="00E35A07">
        <w:rPr>
          <w:rFonts w:ascii="Times New Roman" w:hAnsi="Times New Roman"/>
          <w:sz w:val="28"/>
          <w:szCs w:val="28"/>
        </w:rPr>
        <w:t xml:space="preserve"> </w:t>
      </w:r>
      <w:r w:rsidRPr="00356B12">
        <w:rPr>
          <w:rFonts w:ascii="Times New Roman" w:hAnsi="Times New Roman"/>
          <w:sz w:val="28"/>
          <w:szCs w:val="28"/>
        </w:rPr>
        <w:t>руб.</w:t>
      </w:r>
      <w:r>
        <w:rPr>
          <w:rFonts w:ascii="Times New Roman" w:hAnsi="Times New Roman"/>
          <w:sz w:val="28"/>
          <w:szCs w:val="28"/>
        </w:rPr>
        <w:t xml:space="preserve">, купонной ставкой </w:t>
      </w:r>
      <w:r w:rsidR="00593250">
        <w:rPr>
          <w:rFonts w:ascii="Times New Roman" w:hAnsi="Times New Roman"/>
          <w:i/>
          <w:sz w:val="28"/>
          <w:szCs w:val="28"/>
        </w:rPr>
        <w:t>5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и доходностью к погашению </w:t>
      </w:r>
      <w:r w:rsidR="00593250">
        <w:rPr>
          <w:rFonts w:ascii="Times New Roman" w:hAnsi="Times New Roman"/>
          <w:i/>
          <w:sz w:val="28"/>
          <w:szCs w:val="28"/>
        </w:rPr>
        <w:t>8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при увеличении и уменьшении доходности к погашению на </w:t>
      </w:r>
      <w:r w:rsidR="00593250">
        <w:rPr>
          <w:rFonts w:ascii="Times New Roman" w:hAnsi="Times New Roman"/>
          <w:sz w:val="28"/>
          <w:szCs w:val="28"/>
        </w:rPr>
        <w:t>2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>.</w:t>
      </w:r>
    </w:p>
    <w:p w:rsidR="004E0772" w:rsidRDefault="004E0772" w:rsidP="004E0772">
      <w:pPr>
        <w:spacing w:before="60"/>
        <w:ind w:firstLine="709"/>
        <w:jc w:val="both"/>
      </w:pPr>
      <w:r>
        <w:rPr>
          <w:rFonts w:ascii="Times New Roman" w:hAnsi="Times New Roman"/>
          <w:b/>
          <w:sz w:val="28"/>
          <w:szCs w:val="28"/>
        </w:rPr>
        <w:t>Решение.</w:t>
      </w:r>
      <w:r>
        <w:rPr>
          <w:rFonts w:ascii="Times New Roman" w:hAnsi="Times New Roman"/>
          <w:sz w:val="28"/>
          <w:szCs w:val="28"/>
        </w:rPr>
        <w:t xml:space="preserve"> Вычисления текущей рыночной стоимости облигации в настоящий момент </w:t>
      </w:r>
      <w:r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, а также в настоящий момент при увеличении и уменьшении доходности к погашению </w:t>
      </w:r>
      <w:r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,  проводим по формуле </w:t>
      </w:r>
      <w:r w:rsidRPr="00F41B6C">
        <w:rPr>
          <w:szCs w:val="28"/>
          <w:vertAlign w:val="subscript"/>
        </w:rPr>
        <w:object w:dxaOrig="4220" w:dyaOrig="800">
          <v:shape id="_x0000_i1071" type="#_x0000_t75" style="width:210.75pt;height:39.75pt" o:ole="">
            <v:imagedata r:id="rId110" o:title=""/>
          </v:shape>
          <o:OLEObject Type="Embed" ProgID="Equation.3" ShapeID="_x0000_i1071" DrawAspect="Content" ObjectID="_1462095140" r:id="rId111"/>
        </w:object>
      </w:r>
      <w:r>
        <w:rPr>
          <w:rFonts w:ascii="Times New Roman" w:hAnsi="Times New Roman"/>
          <w:sz w:val="28"/>
          <w:szCs w:val="28"/>
        </w:rPr>
        <w:t xml:space="preserve"> (рис. 18)</w:t>
      </w:r>
      <w:r>
        <w:t>.</w:t>
      </w:r>
    </w:p>
    <w:p w:rsidR="004E0772" w:rsidRDefault="00467213" w:rsidP="004E0772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57825" cy="4005544"/>
            <wp:effectExtent l="1905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213" w:rsidRDefault="00467213" w:rsidP="00467213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18. </w:t>
      </w:r>
      <w:r>
        <w:rPr>
          <w:rFonts w:ascii="Times New Roman" w:hAnsi="Times New Roman"/>
          <w:sz w:val="28"/>
          <w:szCs w:val="28"/>
        </w:rPr>
        <w:t>Изменение текущей рыночной стоимости облигации</w:t>
      </w:r>
    </w:p>
    <w:p w:rsidR="00467213" w:rsidRDefault="00467213" w:rsidP="00467213">
      <w:pPr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При увеличении доходности к погашению на 2% рыночная стоимость облигации снизится на 69 руб. 76 коп. При уменьшении доходности к погашению на 2% рыночная стоимость облигации повысится на 77 руб. 66 коп.</w:t>
      </w:r>
    </w:p>
    <w:p w:rsidR="00886F7F" w:rsidRDefault="00886F7F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100EC" w:rsidRDefault="00B100EC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100EC" w:rsidRDefault="00B100EC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100EC" w:rsidRDefault="00B100EC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100EC" w:rsidRDefault="00B100EC" w:rsidP="00B100EC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33. Найти </w:t>
      </w:r>
      <w:proofErr w:type="spellStart"/>
      <w:r>
        <w:rPr>
          <w:rFonts w:ascii="Times New Roman" w:hAnsi="Times New Roman"/>
          <w:sz w:val="28"/>
          <w:szCs w:val="28"/>
        </w:rPr>
        <w:t>дюрацию</w:t>
      </w:r>
      <w:proofErr w:type="spellEnd"/>
      <w:r>
        <w:rPr>
          <w:rFonts w:ascii="Times New Roman" w:hAnsi="Times New Roman"/>
          <w:sz w:val="28"/>
          <w:szCs w:val="28"/>
        </w:rPr>
        <w:t xml:space="preserve"> облигации, продаваемой по номинальной стоимости, со сроком погашения </w:t>
      </w:r>
      <w:r w:rsidR="000B2C22">
        <w:rPr>
          <w:rFonts w:ascii="Times New Roman" w:hAnsi="Times New Roman"/>
          <w:i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лет и купонной ставкой </w:t>
      </w:r>
      <w:r w:rsidR="000B2C22">
        <w:rPr>
          <w:rFonts w:ascii="Times New Roman" w:hAnsi="Times New Roman"/>
          <w:i/>
          <w:sz w:val="28"/>
          <w:szCs w:val="28"/>
        </w:rPr>
        <w:t>5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(с ежегодной выплатой).</w:t>
      </w:r>
    </w:p>
    <w:p w:rsidR="00B100EC" w:rsidRDefault="00B100EC" w:rsidP="00B100EC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Решение.</w:t>
      </w:r>
      <w:r>
        <w:rPr>
          <w:rFonts w:ascii="Times New Roman" w:hAnsi="Times New Roman"/>
          <w:sz w:val="28"/>
          <w:szCs w:val="28"/>
        </w:rPr>
        <w:t xml:space="preserve"> Вычисления проводим по формуле </w:t>
      </w:r>
      <w:r w:rsidRPr="00F41B6C">
        <w:rPr>
          <w:szCs w:val="28"/>
          <w:vertAlign w:val="subscript"/>
        </w:rPr>
        <w:object w:dxaOrig="2740" w:dyaOrig="760">
          <v:shape id="_x0000_i1072" type="#_x0000_t75" style="width:137.25pt;height:38.25pt" o:ole="">
            <v:imagedata r:id="rId113" o:title=""/>
          </v:shape>
          <o:OLEObject Type="Embed" ProgID="Equation.3" ShapeID="_x0000_i1072" DrawAspect="Content" ObjectID="_1462095141" r:id="rId114"/>
        </w:object>
      </w:r>
      <w:r>
        <w:rPr>
          <w:rFonts w:ascii="Times New Roman" w:hAnsi="Times New Roman"/>
          <w:sz w:val="28"/>
          <w:szCs w:val="28"/>
        </w:rPr>
        <w:t xml:space="preserve"> (рис. 19)</w:t>
      </w:r>
      <w:r>
        <w:t>.</w:t>
      </w:r>
    </w:p>
    <w:p w:rsidR="00B100EC" w:rsidRDefault="00B100EC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514975" cy="4005544"/>
            <wp:effectExtent l="19050" t="0" r="952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00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0EC" w:rsidRDefault="00B100EC" w:rsidP="00B100EC">
      <w:pPr>
        <w:spacing w:before="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33. </w:t>
      </w:r>
      <w:proofErr w:type="spellStart"/>
      <w:r>
        <w:rPr>
          <w:rFonts w:ascii="Times New Roman" w:hAnsi="Times New Roman"/>
          <w:sz w:val="28"/>
          <w:szCs w:val="28"/>
        </w:rPr>
        <w:t>Дюрация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облигации</w:t>
      </w:r>
    </w:p>
    <w:p w:rsidR="00B100EC" w:rsidRDefault="00B100EC" w:rsidP="00B100EC">
      <w:pPr>
        <w:spacing w:before="6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Дюрация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облигации </w:t>
      </w:r>
      <w:proofErr w:type="gramStart"/>
      <w:r>
        <w:rPr>
          <w:rFonts w:ascii="Times New Roman" w:hAnsi="Times New Roman"/>
          <w:sz w:val="28"/>
          <w:szCs w:val="28"/>
        </w:rPr>
        <w:t>равна</w:t>
      </w:r>
      <w:proofErr w:type="gramEnd"/>
      <w:r>
        <w:rPr>
          <w:rFonts w:ascii="Times New Roman" w:hAnsi="Times New Roman"/>
          <w:sz w:val="28"/>
          <w:szCs w:val="28"/>
        </w:rPr>
        <w:t xml:space="preserve"> 4,55 года.</w:t>
      </w:r>
    </w:p>
    <w:p w:rsidR="00B100EC" w:rsidRPr="00AC2240" w:rsidRDefault="00B100EC" w:rsidP="00764082">
      <w:pPr>
        <w:spacing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sectPr w:rsidR="00B100EC" w:rsidRPr="00AC2240" w:rsidSect="004222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B2CA4"/>
    <w:rsid w:val="000626E5"/>
    <w:rsid w:val="000B2C22"/>
    <w:rsid w:val="000E6DB6"/>
    <w:rsid w:val="000E6F4F"/>
    <w:rsid w:val="00140F65"/>
    <w:rsid w:val="00151E9F"/>
    <w:rsid w:val="001866ED"/>
    <w:rsid w:val="00271E90"/>
    <w:rsid w:val="0029453F"/>
    <w:rsid w:val="002B1493"/>
    <w:rsid w:val="002B2CA4"/>
    <w:rsid w:val="002F6E59"/>
    <w:rsid w:val="003A752B"/>
    <w:rsid w:val="003D751F"/>
    <w:rsid w:val="003E3611"/>
    <w:rsid w:val="003F3A68"/>
    <w:rsid w:val="004131BF"/>
    <w:rsid w:val="0042222C"/>
    <w:rsid w:val="004309F5"/>
    <w:rsid w:val="00444851"/>
    <w:rsid w:val="00453AC6"/>
    <w:rsid w:val="00467213"/>
    <w:rsid w:val="00490D7D"/>
    <w:rsid w:val="004C1704"/>
    <w:rsid w:val="004E0772"/>
    <w:rsid w:val="00506F9B"/>
    <w:rsid w:val="00533531"/>
    <w:rsid w:val="005573D3"/>
    <w:rsid w:val="00582B9E"/>
    <w:rsid w:val="00593250"/>
    <w:rsid w:val="0060683F"/>
    <w:rsid w:val="00622632"/>
    <w:rsid w:val="006457E6"/>
    <w:rsid w:val="006C2785"/>
    <w:rsid w:val="006C7CCE"/>
    <w:rsid w:val="006D38FF"/>
    <w:rsid w:val="00706F5D"/>
    <w:rsid w:val="0071102C"/>
    <w:rsid w:val="007467DC"/>
    <w:rsid w:val="00764082"/>
    <w:rsid w:val="00770864"/>
    <w:rsid w:val="007A665C"/>
    <w:rsid w:val="007A7AFF"/>
    <w:rsid w:val="008426EA"/>
    <w:rsid w:val="00851B91"/>
    <w:rsid w:val="00886F7F"/>
    <w:rsid w:val="00907276"/>
    <w:rsid w:val="009560D9"/>
    <w:rsid w:val="00972D33"/>
    <w:rsid w:val="00983439"/>
    <w:rsid w:val="009A094F"/>
    <w:rsid w:val="009B52CD"/>
    <w:rsid w:val="009C1C06"/>
    <w:rsid w:val="009F3C78"/>
    <w:rsid w:val="00A33448"/>
    <w:rsid w:val="00A81CED"/>
    <w:rsid w:val="00AC2240"/>
    <w:rsid w:val="00AE2B92"/>
    <w:rsid w:val="00B100EC"/>
    <w:rsid w:val="00B936FB"/>
    <w:rsid w:val="00BB5AB7"/>
    <w:rsid w:val="00BD7E76"/>
    <w:rsid w:val="00C40482"/>
    <w:rsid w:val="00C772F1"/>
    <w:rsid w:val="00C82D40"/>
    <w:rsid w:val="00D64CDD"/>
    <w:rsid w:val="00D84A59"/>
    <w:rsid w:val="00DA46C1"/>
    <w:rsid w:val="00E414B3"/>
    <w:rsid w:val="00EE55F2"/>
    <w:rsid w:val="00EF7A2E"/>
    <w:rsid w:val="00F4328D"/>
    <w:rsid w:val="00FA1B4B"/>
    <w:rsid w:val="00FF3518"/>
    <w:rsid w:val="00FF78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2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64CDD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D64C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4C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117" Type="http://schemas.openxmlformats.org/officeDocument/2006/relationships/theme" Target="theme/theme1.xml"/><Relationship Id="rId21" Type="http://schemas.openxmlformats.org/officeDocument/2006/relationships/image" Target="media/image10.png"/><Relationship Id="rId42" Type="http://schemas.openxmlformats.org/officeDocument/2006/relationships/image" Target="media/image24.wmf"/><Relationship Id="rId47" Type="http://schemas.openxmlformats.org/officeDocument/2006/relationships/image" Target="media/image27.png"/><Relationship Id="rId63" Type="http://schemas.openxmlformats.org/officeDocument/2006/relationships/image" Target="media/image36.wmf"/><Relationship Id="rId68" Type="http://schemas.openxmlformats.org/officeDocument/2006/relationships/oleObject" Target="embeddings/oleObject26.bin"/><Relationship Id="rId84" Type="http://schemas.openxmlformats.org/officeDocument/2006/relationships/oleObject" Target="embeddings/oleObject35.bin"/><Relationship Id="rId89" Type="http://schemas.openxmlformats.org/officeDocument/2006/relationships/image" Target="media/image47.wmf"/><Relationship Id="rId112" Type="http://schemas.openxmlformats.org/officeDocument/2006/relationships/image" Target="media/image59.png"/><Relationship Id="rId16" Type="http://schemas.openxmlformats.org/officeDocument/2006/relationships/image" Target="media/image7.wmf"/><Relationship Id="rId107" Type="http://schemas.openxmlformats.org/officeDocument/2006/relationships/image" Target="media/image56.wmf"/><Relationship Id="rId11" Type="http://schemas.openxmlformats.org/officeDocument/2006/relationships/oleObject" Target="embeddings/oleObject3.bin"/><Relationship Id="rId24" Type="http://schemas.openxmlformats.org/officeDocument/2006/relationships/image" Target="media/image12.png"/><Relationship Id="rId32" Type="http://schemas.openxmlformats.org/officeDocument/2006/relationships/oleObject" Target="embeddings/oleObject11.bin"/><Relationship Id="rId37" Type="http://schemas.openxmlformats.org/officeDocument/2006/relationships/oleObject" Target="embeddings/oleObject13.bin"/><Relationship Id="rId40" Type="http://schemas.openxmlformats.org/officeDocument/2006/relationships/oleObject" Target="embeddings/oleObject14.bin"/><Relationship Id="rId45" Type="http://schemas.openxmlformats.org/officeDocument/2006/relationships/image" Target="media/image26.wmf"/><Relationship Id="rId53" Type="http://schemas.openxmlformats.org/officeDocument/2006/relationships/image" Target="media/image31.wmf"/><Relationship Id="rId58" Type="http://schemas.openxmlformats.org/officeDocument/2006/relationships/oleObject" Target="embeddings/oleObject21.bin"/><Relationship Id="rId66" Type="http://schemas.openxmlformats.org/officeDocument/2006/relationships/oleObject" Target="embeddings/oleObject25.bin"/><Relationship Id="rId74" Type="http://schemas.openxmlformats.org/officeDocument/2006/relationships/oleObject" Target="embeddings/oleObject30.bin"/><Relationship Id="rId79" Type="http://schemas.openxmlformats.org/officeDocument/2006/relationships/oleObject" Target="embeddings/oleObject33.bin"/><Relationship Id="rId87" Type="http://schemas.openxmlformats.org/officeDocument/2006/relationships/image" Target="media/image46.wmf"/><Relationship Id="rId102" Type="http://schemas.openxmlformats.org/officeDocument/2006/relationships/image" Target="media/image53.wmf"/><Relationship Id="rId110" Type="http://schemas.openxmlformats.org/officeDocument/2006/relationships/image" Target="media/image58.wmf"/><Relationship Id="rId115" Type="http://schemas.openxmlformats.org/officeDocument/2006/relationships/image" Target="media/image61.png"/><Relationship Id="rId5" Type="http://schemas.openxmlformats.org/officeDocument/2006/relationships/image" Target="media/image1.wmf"/><Relationship Id="rId61" Type="http://schemas.openxmlformats.org/officeDocument/2006/relationships/image" Target="media/image35.wmf"/><Relationship Id="rId82" Type="http://schemas.openxmlformats.org/officeDocument/2006/relationships/image" Target="media/image43.png"/><Relationship Id="rId90" Type="http://schemas.openxmlformats.org/officeDocument/2006/relationships/oleObject" Target="embeddings/oleObject38.bin"/><Relationship Id="rId95" Type="http://schemas.openxmlformats.org/officeDocument/2006/relationships/image" Target="media/image50.png"/><Relationship Id="rId19" Type="http://schemas.openxmlformats.org/officeDocument/2006/relationships/image" Target="media/image9.wmf"/><Relationship Id="rId14" Type="http://schemas.openxmlformats.org/officeDocument/2006/relationships/oleObject" Target="embeddings/oleObject5.bin"/><Relationship Id="rId22" Type="http://schemas.openxmlformats.org/officeDocument/2006/relationships/image" Target="media/image11.wmf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5.bin"/><Relationship Id="rId48" Type="http://schemas.openxmlformats.org/officeDocument/2006/relationships/image" Target="media/image28.wmf"/><Relationship Id="rId56" Type="http://schemas.openxmlformats.org/officeDocument/2006/relationships/oleObject" Target="embeddings/oleObject20.bin"/><Relationship Id="rId64" Type="http://schemas.openxmlformats.org/officeDocument/2006/relationships/oleObject" Target="embeddings/oleObject24.bin"/><Relationship Id="rId69" Type="http://schemas.openxmlformats.org/officeDocument/2006/relationships/oleObject" Target="embeddings/oleObject27.bin"/><Relationship Id="rId77" Type="http://schemas.openxmlformats.org/officeDocument/2006/relationships/oleObject" Target="embeddings/oleObject32.bin"/><Relationship Id="rId100" Type="http://schemas.openxmlformats.org/officeDocument/2006/relationships/image" Target="media/image52.wmf"/><Relationship Id="rId105" Type="http://schemas.openxmlformats.org/officeDocument/2006/relationships/oleObject" Target="embeddings/oleObject45.bin"/><Relationship Id="rId113" Type="http://schemas.openxmlformats.org/officeDocument/2006/relationships/image" Target="media/image60.wmf"/><Relationship Id="rId8" Type="http://schemas.openxmlformats.org/officeDocument/2006/relationships/oleObject" Target="embeddings/oleObject2.bin"/><Relationship Id="rId51" Type="http://schemas.openxmlformats.org/officeDocument/2006/relationships/image" Target="media/image30.wmf"/><Relationship Id="rId72" Type="http://schemas.openxmlformats.org/officeDocument/2006/relationships/oleObject" Target="embeddings/oleObject29.bin"/><Relationship Id="rId80" Type="http://schemas.openxmlformats.org/officeDocument/2006/relationships/image" Target="media/image42.wmf"/><Relationship Id="rId85" Type="http://schemas.openxmlformats.org/officeDocument/2006/relationships/image" Target="media/image45.wmf"/><Relationship Id="rId93" Type="http://schemas.openxmlformats.org/officeDocument/2006/relationships/image" Target="media/image49.wmf"/><Relationship Id="rId98" Type="http://schemas.openxmlformats.org/officeDocument/2006/relationships/oleObject" Target="embeddings/oleObject41.bin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6.bin"/><Relationship Id="rId25" Type="http://schemas.openxmlformats.org/officeDocument/2006/relationships/image" Target="media/image13.wmf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46" Type="http://schemas.openxmlformats.org/officeDocument/2006/relationships/oleObject" Target="embeddings/oleObject16.bin"/><Relationship Id="rId59" Type="http://schemas.openxmlformats.org/officeDocument/2006/relationships/image" Target="media/image34.wmf"/><Relationship Id="rId67" Type="http://schemas.openxmlformats.org/officeDocument/2006/relationships/image" Target="media/image38.wmf"/><Relationship Id="rId103" Type="http://schemas.openxmlformats.org/officeDocument/2006/relationships/oleObject" Target="embeddings/oleObject44.bin"/><Relationship Id="rId108" Type="http://schemas.openxmlformats.org/officeDocument/2006/relationships/oleObject" Target="embeddings/oleObject46.bin"/><Relationship Id="rId116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image" Target="media/image23.png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3.bin"/><Relationship Id="rId70" Type="http://schemas.openxmlformats.org/officeDocument/2006/relationships/oleObject" Target="embeddings/oleObject28.bin"/><Relationship Id="rId75" Type="http://schemas.openxmlformats.org/officeDocument/2006/relationships/image" Target="media/image40.wmf"/><Relationship Id="rId83" Type="http://schemas.openxmlformats.org/officeDocument/2006/relationships/image" Target="media/image44.wmf"/><Relationship Id="rId88" Type="http://schemas.openxmlformats.org/officeDocument/2006/relationships/oleObject" Target="embeddings/oleObject37.bin"/><Relationship Id="rId91" Type="http://schemas.openxmlformats.org/officeDocument/2006/relationships/image" Target="media/image48.wmf"/><Relationship Id="rId96" Type="http://schemas.openxmlformats.org/officeDocument/2006/relationships/chart" Target="charts/chart2.xml"/><Relationship Id="rId111" Type="http://schemas.openxmlformats.org/officeDocument/2006/relationships/oleObject" Target="embeddings/oleObject47.bin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5" Type="http://schemas.openxmlformats.org/officeDocument/2006/relationships/image" Target="media/image6.png"/><Relationship Id="rId23" Type="http://schemas.openxmlformats.org/officeDocument/2006/relationships/oleObject" Target="embeddings/oleObject8.bin"/><Relationship Id="rId28" Type="http://schemas.openxmlformats.org/officeDocument/2006/relationships/image" Target="media/image15.wmf"/><Relationship Id="rId36" Type="http://schemas.openxmlformats.org/officeDocument/2006/relationships/image" Target="media/image20.wmf"/><Relationship Id="rId49" Type="http://schemas.openxmlformats.org/officeDocument/2006/relationships/oleObject" Target="embeddings/oleObject17.bin"/><Relationship Id="rId57" Type="http://schemas.openxmlformats.org/officeDocument/2006/relationships/image" Target="media/image33.wmf"/><Relationship Id="rId106" Type="http://schemas.openxmlformats.org/officeDocument/2006/relationships/image" Target="media/image55.png"/><Relationship Id="rId114" Type="http://schemas.openxmlformats.org/officeDocument/2006/relationships/oleObject" Target="embeddings/oleObject48.bin"/><Relationship Id="rId10" Type="http://schemas.openxmlformats.org/officeDocument/2006/relationships/image" Target="media/image4.wmf"/><Relationship Id="rId31" Type="http://schemas.openxmlformats.org/officeDocument/2006/relationships/image" Target="media/image17.wmf"/><Relationship Id="rId44" Type="http://schemas.openxmlformats.org/officeDocument/2006/relationships/image" Target="media/image25.png"/><Relationship Id="rId52" Type="http://schemas.openxmlformats.org/officeDocument/2006/relationships/oleObject" Target="embeddings/oleObject18.bin"/><Relationship Id="rId60" Type="http://schemas.openxmlformats.org/officeDocument/2006/relationships/oleObject" Target="embeddings/oleObject22.bin"/><Relationship Id="rId65" Type="http://schemas.openxmlformats.org/officeDocument/2006/relationships/image" Target="media/image37.wmf"/><Relationship Id="rId73" Type="http://schemas.openxmlformats.org/officeDocument/2006/relationships/image" Target="media/image39.wmf"/><Relationship Id="rId78" Type="http://schemas.openxmlformats.org/officeDocument/2006/relationships/image" Target="media/image41.wmf"/><Relationship Id="rId81" Type="http://schemas.openxmlformats.org/officeDocument/2006/relationships/oleObject" Target="embeddings/oleObject34.bin"/><Relationship Id="rId86" Type="http://schemas.openxmlformats.org/officeDocument/2006/relationships/oleObject" Target="embeddings/oleObject36.bin"/><Relationship Id="rId94" Type="http://schemas.openxmlformats.org/officeDocument/2006/relationships/oleObject" Target="embeddings/oleObject40.bin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5.wmf"/><Relationship Id="rId18" Type="http://schemas.openxmlformats.org/officeDocument/2006/relationships/image" Target="media/image8.png"/><Relationship Id="rId39" Type="http://schemas.openxmlformats.org/officeDocument/2006/relationships/image" Target="media/image22.wmf"/><Relationship Id="rId109" Type="http://schemas.openxmlformats.org/officeDocument/2006/relationships/image" Target="media/image57.png"/><Relationship Id="rId34" Type="http://schemas.openxmlformats.org/officeDocument/2006/relationships/image" Target="media/image19.wmf"/><Relationship Id="rId50" Type="http://schemas.openxmlformats.org/officeDocument/2006/relationships/image" Target="media/image29.png"/><Relationship Id="rId55" Type="http://schemas.openxmlformats.org/officeDocument/2006/relationships/image" Target="media/image32.wmf"/><Relationship Id="rId76" Type="http://schemas.openxmlformats.org/officeDocument/2006/relationships/oleObject" Target="embeddings/oleObject31.bin"/><Relationship Id="rId97" Type="http://schemas.openxmlformats.org/officeDocument/2006/relationships/image" Target="media/image51.wmf"/><Relationship Id="rId104" Type="http://schemas.openxmlformats.org/officeDocument/2006/relationships/image" Target="media/image54.wmf"/><Relationship Id="rId7" Type="http://schemas.openxmlformats.org/officeDocument/2006/relationships/image" Target="media/image2.wmf"/><Relationship Id="rId71" Type="http://schemas.openxmlformats.org/officeDocument/2006/relationships/chart" Target="charts/chart1.xml"/><Relationship Id="rId92" Type="http://schemas.openxmlformats.org/officeDocument/2006/relationships/oleObject" Target="embeddings/oleObject39.bin"/><Relationship Id="rId2" Type="http://schemas.openxmlformats.org/officeDocument/2006/relationships/styles" Target="styles.xml"/><Relationship Id="rId29" Type="http://schemas.openxmlformats.org/officeDocument/2006/relationships/oleObject" Target="embeddings/oleObject10.bin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5;&#1084;&#1077;&#1083;&#1100;&#1103;&#1085;%20&#1056;&#1086;&#1090;&#1100;&#1082;&#1086;\Desktop\3&#1041;&#1069;_&#1054;&#1060;&#1042;\04_&#1055;&#1086;&#1088;&#1090;&#1092;&#1077;&#1083;&#1080;_&#1092;&#1086;&#1088;&#1084;&#1099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5;&#1084;&#1077;&#1083;&#1100;&#1103;&#1085;%20&#1056;&#1086;&#1090;&#1100;&#1082;&#1086;\Desktop\3&#1041;&#1069;_&#1054;&#1060;&#1042;\04_&#1055;&#1086;&#1088;&#1090;&#1092;&#1077;&#1083;&#1080;_&#1092;&#1086;&#1088;&#1084;&#1099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4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 sz="1240"/>
              <a:t>Случай полной корреляции</a:t>
            </a:r>
          </a:p>
        </c:rich>
      </c:tx>
      <c:layout>
        <c:manualLayout>
          <c:xMode val="edge"/>
          <c:yMode val="edge"/>
          <c:x val="0.22072626606646292"/>
          <c:y val="2.4767741338830224E-2"/>
        </c:manualLayout>
      </c:layout>
      <c:spPr>
        <a:noFill/>
        <a:ln w="22497">
          <a:noFill/>
        </a:ln>
      </c:spPr>
    </c:title>
    <c:plotArea>
      <c:layout>
        <c:manualLayout>
          <c:layoutTarget val="inner"/>
          <c:xMode val="edge"/>
          <c:yMode val="edge"/>
          <c:x val="4.3997525429577883E-2"/>
          <c:y val="0.15016947165346831"/>
          <c:w val="0.89106368652074552"/>
          <c:h val="0.69683679560013279"/>
        </c:manualLayout>
      </c:layout>
      <c:scatterChart>
        <c:scatterStyle val="lineMarker"/>
        <c:ser>
          <c:idx val="1"/>
          <c:order val="1"/>
          <c:tx>
            <c:v>Случай полной корреляции</c:v>
          </c:tx>
          <c:yVal>
            <c:numRef>
              <c:f>'25'!$B$3:$B$4</c:f>
              <c:numCache>
                <c:formatCode>0.0%</c:formatCode>
                <c:ptCount val="2"/>
                <c:pt idx="0">
                  <c:v>7.0000000000000034E-2</c:v>
                </c:pt>
                <c:pt idx="1">
                  <c:v>0.18000000000000013</c:v>
                </c:pt>
              </c:numCache>
            </c:numRef>
          </c:yVal>
        </c:ser>
        <c:ser>
          <c:idx val="0"/>
          <c:order val="0"/>
          <c:tx>
            <c:v>Множество допустимых портфелей</c:v>
          </c:tx>
          <c:spPr>
            <a:ln w="22497">
              <a:solidFill>
                <a:srgbClr val="000080"/>
              </a:solidFill>
              <a:prstDash val="solid"/>
            </a:ln>
          </c:spPr>
          <c:marker>
            <c:symbol val="circle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1"/>
              <c:layout>
                <c:manualLayout>
                  <c:x val="-3.8806875962963741E-3"/>
                  <c:y val="6.8881107722695125E-3"/>
                </c:manualLayout>
              </c:layout>
              <c:dLblPos val="r"/>
              <c:showVal val="1"/>
              <c:showCatName val="1"/>
            </c:dLbl>
            <c:spPr>
              <a:noFill/>
              <a:ln w="22497">
                <a:noFill/>
              </a:ln>
            </c:spPr>
            <c:txPr>
              <a:bodyPr/>
              <a:lstStyle/>
              <a:p>
                <a:pPr>
                  <a:defRPr sz="1063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showCatName val="1"/>
          </c:dLbls>
          <c:xVal>
            <c:numRef>
              <c:f>'25'!$B$5:$B$6</c:f>
              <c:numCache>
                <c:formatCode>0.0%</c:formatCode>
                <c:ptCount val="2"/>
                <c:pt idx="0">
                  <c:v>6.0000000000000039E-2</c:v>
                </c:pt>
                <c:pt idx="1">
                  <c:v>0.11000000000000003</c:v>
                </c:pt>
              </c:numCache>
            </c:numRef>
          </c:xVal>
          <c:yVal>
            <c:numRef>
              <c:f>'25'!$B$3:$B$4</c:f>
              <c:numCache>
                <c:formatCode>0.0%</c:formatCode>
                <c:ptCount val="2"/>
                <c:pt idx="0">
                  <c:v>7.0000000000000034E-2</c:v>
                </c:pt>
                <c:pt idx="1">
                  <c:v>0.18000000000000013</c:v>
                </c:pt>
              </c:numCache>
            </c:numRef>
          </c:yVal>
        </c:ser>
        <c:axId val="106538880"/>
        <c:axId val="106540416"/>
      </c:scatterChart>
      <c:valAx>
        <c:axId val="106538880"/>
        <c:scaling>
          <c:orientation val="minMax"/>
          <c:max val="0.15000000000000024"/>
        </c:scaling>
        <c:axPos val="b"/>
        <c:numFmt formatCode="0.0%" sourceLinked="1"/>
        <c:tickLblPos val="nextTo"/>
        <c:spPr>
          <a:ln w="281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63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06540416"/>
        <c:crosses val="autoZero"/>
        <c:crossBetween val="midCat"/>
      </c:valAx>
      <c:valAx>
        <c:axId val="106540416"/>
        <c:scaling>
          <c:orientation val="minMax"/>
        </c:scaling>
        <c:axPos val="l"/>
        <c:majorGridlines>
          <c:spPr>
            <a:ln w="2812">
              <a:solidFill>
                <a:srgbClr val="000000"/>
              </a:solidFill>
              <a:prstDash val="solid"/>
            </a:ln>
          </c:spPr>
        </c:majorGridlines>
        <c:numFmt formatCode="0.0%" sourceLinked="1"/>
        <c:tickLblPos val="nextTo"/>
        <c:spPr>
          <a:ln w="281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63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06538880"/>
        <c:crosses val="autoZero"/>
        <c:crossBetween val="midCat"/>
      </c:valAx>
      <c:spPr>
        <a:noFill/>
        <a:ln w="22497">
          <a:noFill/>
        </a:ln>
      </c:spPr>
    </c:plotArea>
    <c:legend>
      <c:legendPos val="b"/>
      <c:layout>
        <c:manualLayout>
          <c:xMode val="edge"/>
          <c:yMode val="edge"/>
          <c:x val="0.23456828149155431"/>
          <c:y val="0.87616096477546457"/>
          <c:w val="0.62345809452416434"/>
          <c:h val="8.3591270750595317E-2"/>
        </c:manualLayout>
      </c:layout>
      <c:spPr>
        <a:solidFill>
          <a:srgbClr val="FFFFFF"/>
        </a:solidFill>
        <a:ln w="2812">
          <a:solidFill>
            <a:srgbClr val="000000"/>
          </a:solidFill>
          <a:prstDash val="solid"/>
        </a:ln>
      </c:spPr>
      <c:txPr>
        <a:bodyPr/>
        <a:lstStyle/>
        <a:p>
          <a:pPr>
            <a:defRPr sz="974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solidFill>
      <a:srgbClr val="FFFFFF"/>
    </a:solidFill>
    <a:ln w="2812">
      <a:solidFill>
        <a:srgbClr val="000000"/>
      </a:solidFill>
      <a:prstDash val="solid"/>
    </a:ln>
  </c:spPr>
  <c:txPr>
    <a:bodyPr/>
    <a:lstStyle/>
    <a:p>
      <a:pPr>
        <a:defRPr sz="1063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3223821160285978E-2"/>
          <c:y val="5.3391672044165443E-2"/>
          <c:w val="0.89350313969374517"/>
          <c:h val="0.65992074407595502"/>
        </c:manualLayout>
      </c:layout>
      <c:scatterChart>
        <c:scatterStyle val="lineMarker"/>
        <c:ser>
          <c:idx val="0"/>
          <c:order val="0"/>
          <c:tx>
            <c:v>Множество допустимых портфелей</c:v>
          </c:tx>
          <c:spPr>
            <a:ln w="22494">
              <a:noFill/>
              <a:prstDash val="solid"/>
            </a:ln>
          </c:spPr>
          <c:marker>
            <c:symbol val="circle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0.18794835054357145"/>
                  <c:y val="-6.0902960723105389E-3"/>
                </c:manualLayout>
              </c:layout>
              <c:dLblPos val="r"/>
              <c:showVal val="1"/>
              <c:showCatName val="1"/>
            </c:dLbl>
            <c:dLbl>
              <c:idx val="1"/>
              <c:layout>
                <c:manualLayout>
                  <c:x val="-7.4209178128008119E-3"/>
                  <c:y val="4.7405521884424033E-2"/>
                </c:manualLayout>
              </c:layout>
              <c:dLblPos val="r"/>
              <c:showVal val="1"/>
              <c:showCatName val="1"/>
            </c:dLbl>
            <c:showVal val="1"/>
            <c:showCatName val="1"/>
          </c:dLbls>
          <c:trendline>
            <c:spPr>
              <a:ln w="14058"/>
            </c:spPr>
            <c:trendlineType val="poly"/>
            <c:order val="2"/>
          </c:trendline>
          <c:xVal>
            <c:numRef>
              <c:f>'[Диаграмма в Microsoft Office Word]27'!$B$5,'[Диаграмма в Microsoft Office Word]27'!$E$9,'[Диаграмма в Microsoft Office Word]27'!$B$6</c:f>
              <c:numCache>
                <c:formatCode>0.00%</c:formatCode>
                <c:ptCount val="3"/>
                <c:pt idx="0" formatCode="0.0%">
                  <c:v>6.0000000000000032E-2</c:v>
                </c:pt>
                <c:pt idx="1">
                  <c:v>6.6568364611260047E-2</c:v>
                </c:pt>
                <c:pt idx="2" formatCode="0.0%">
                  <c:v>0.11</c:v>
                </c:pt>
              </c:numCache>
            </c:numRef>
          </c:xVal>
          <c:yVal>
            <c:numRef>
              <c:f>'[Диаграмма в Microsoft Office Word]27'!$B$3,'[Диаграмма в Microsoft Office Word]27'!$H$9,'[Диаграмма в Microsoft Office Word]27'!$B$4</c:f>
              <c:numCache>
                <c:formatCode>0.0%</c:formatCode>
                <c:ptCount val="3"/>
                <c:pt idx="0">
                  <c:v>7.0000000000000021E-2</c:v>
                </c:pt>
                <c:pt idx="1">
                  <c:v>6.5240327007890717E-2</c:v>
                </c:pt>
                <c:pt idx="2">
                  <c:v>0.18000000000000022</c:v>
                </c:pt>
              </c:numCache>
            </c:numRef>
          </c:yVal>
        </c:ser>
        <c:axId val="119350016"/>
        <c:axId val="119352320"/>
      </c:scatterChart>
      <c:valAx>
        <c:axId val="119350016"/>
        <c:scaling>
          <c:orientation val="minMax"/>
          <c:max val="0.15000000000000024"/>
        </c:scaling>
        <c:axPos val="b"/>
        <c:numFmt formatCode="0.0%" sourceLinked="1"/>
        <c:tickLblPos val="nextTo"/>
        <c:spPr>
          <a:ln w="281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63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19352320"/>
        <c:crosses val="autoZero"/>
        <c:crossBetween val="midCat"/>
      </c:valAx>
      <c:valAx>
        <c:axId val="119352320"/>
        <c:scaling>
          <c:orientation val="minMax"/>
        </c:scaling>
        <c:axPos val="l"/>
        <c:majorGridlines>
          <c:spPr>
            <a:ln w="2812">
              <a:solidFill>
                <a:srgbClr val="000000"/>
              </a:solidFill>
              <a:prstDash val="solid"/>
            </a:ln>
          </c:spPr>
        </c:majorGridlines>
        <c:numFmt formatCode="0.0%" sourceLinked="1"/>
        <c:tickLblPos val="nextTo"/>
        <c:spPr>
          <a:ln w="281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63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19350016"/>
        <c:crosses val="autoZero"/>
        <c:crossBetween val="midCat"/>
      </c:valAx>
      <c:spPr>
        <a:noFill/>
        <a:ln w="22494">
          <a:noFill/>
        </a:ln>
      </c:spPr>
    </c:plotArea>
    <c:legend>
      <c:legendPos val="b"/>
      <c:layout>
        <c:manualLayout>
          <c:xMode val="edge"/>
          <c:yMode val="edge"/>
          <c:x val="0.21406266517205796"/>
          <c:y val="0.88558354470156497"/>
          <c:w val="0.6718755818751686"/>
          <c:h val="8.0091600841498148E-2"/>
        </c:manualLayout>
      </c:layout>
      <c:spPr>
        <a:solidFill>
          <a:srgbClr val="FFFFFF"/>
        </a:solidFill>
        <a:ln w="2812">
          <a:solidFill>
            <a:srgbClr val="000000"/>
          </a:solidFill>
          <a:prstDash val="solid"/>
        </a:ln>
      </c:spPr>
      <c:txPr>
        <a:bodyPr/>
        <a:lstStyle/>
        <a:p>
          <a:pPr>
            <a:defRPr sz="1426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solidFill>
      <a:srgbClr val="FFFFFF"/>
    </a:solidFill>
    <a:ln w="2812">
      <a:solidFill>
        <a:srgbClr val="000000"/>
      </a:solidFill>
      <a:prstDash val="solid"/>
    </a:ln>
  </c:spPr>
  <c:txPr>
    <a:bodyPr/>
    <a:lstStyle/>
    <a:p>
      <a:pPr>
        <a:defRPr sz="15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94F643-6949-452A-8A2A-1E0C5E48B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23</Pages>
  <Words>1581</Words>
  <Characters>9012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Емельян Ротько</dc:creator>
  <cp:keywords/>
  <dc:description/>
  <cp:lastModifiedBy>Емельян Ротько</cp:lastModifiedBy>
  <cp:revision>60</cp:revision>
  <cp:lastPrinted>2014-05-20T08:34:00Z</cp:lastPrinted>
  <dcterms:created xsi:type="dcterms:W3CDTF">2014-05-15T09:25:00Z</dcterms:created>
  <dcterms:modified xsi:type="dcterms:W3CDTF">2014-05-20T08:38:00Z</dcterms:modified>
</cp:coreProperties>
</file>