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3E5EEF" w:rsidRPr="00170DCF" w:rsidRDefault="003E5EEF" w:rsidP="003E5EEF">
      <w:pPr>
        <w:widowControl w:val="0"/>
        <w:spacing w:after="0" w:line="240" w:lineRule="auto"/>
        <w:jc w:val="center"/>
        <w:rPr>
          <w:rFonts w:ascii="Times New Roman" w:hAnsi="Times New Roman" w:cs="Times New Roman"/>
          <w:sz w:val="28"/>
          <w:szCs w:val="28"/>
        </w:rPr>
      </w:pPr>
      <w:r w:rsidRPr="00170DCF">
        <w:rPr>
          <w:rFonts w:ascii="Times New Roman" w:hAnsi="Times New Roman" w:cs="Times New Roman"/>
          <w:sz w:val="28"/>
          <w:szCs w:val="28"/>
        </w:rPr>
        <w:t>Федеральное государственное образовательное бюджетное учреждение</w:t>
      </w:r>
    </w:p>
    <w:p w:rsidR="003E5EEF" w:rsidRPr="00170DCF" w:rsidRDefault="003E5EEF" w:rsidP="003E5EEF">
      <w:pPr>
        <w:widowControl w:val="0"/>
        <w:spacing w:after="0" w:line="240" w:lineRule="auto"/>
        <w:jc w:val="center"/>
        <w:rPr>
          <w:rFonts w:ascii="Times New Roman" w:hAnsi="Times New Roman" w:cs="Times New Roman"/>
          <w:sz w:val="28"/>
          <w:szCs w:val="28"/>
        </w:rPr>
      </w:pPr>
      <w:r w:rsidRPr="00170DCF">
        <w:rPr>
          <w:rFonts w:ascii="Times New Roman" w:hAnsi="Times New Roman" w:cs="Times New Roman"/>
          <w:sz w:val="28"/>
          <w:szCs w:val="28"/>
        </w:rPr>
        <w:t>высшего профессионального образования</w:t>
      </w:r>
    </w:p>
    <w:p w:rsidR="003E5EEF" w:rsidRPr="00170DCF" w:rsidRDefault="003E5EEF" w:rsidP="003E5EEF">
      <w:pPr>
        <w:widowControl w:val="0"/>
        <w:spacing w:after="0" w:line="240" w:lineRule="auto"/>
        <w:jc w:val="center"/>
        <w:rPr>
          <w:rFonts w:ascii="Times New Roman" w:hAnsi="Times New Roman" w:cs="Times New Roman"/>
          <w:b/>
          <w:sz w:val="28"/>
          <w:szCs w:val="28"/>
        </w:rPr>
      </w:pPr>
      <w:r w:rsidRPr="00170DCF">
        <w:rPr>
          <w:rFonts w:ascii="Times New Roman" w:hAnsi="Times New Roman" w:cs="Times New Roman"/>
          <w:b/>
          <w:sz w:val="28"/>
          <w:szCs w:val="28"/>
        </w:rPr>
        <w:t>«Финансовый университет при Правительстве Российской Федерации»</w:t>
      </w:r>
    </w:p>
    <w:p w:rsidR="003E5EEF" w:rsidRPr="00170DCF" w:rsidRDefault="003E5EEF" w:rsidP="003E5EEF">
      <w:pPr>
        <w:widowControl w:val="0"/>
        <w:spacing w:after="0" w:line="240" w:lineRule="auto"/>
        <w:jc w:val="center"/>
        <w:rPr>
          <w:rFonts w:ascii="Times New Roman" w:hAnsi="Times New Roman" w:cs="Times New Roman"/>
          <w:b/>
          <w:sz w:val="28"/>
          <w:szCs w:val="28"/>
        </w:rPr>
      </w:pPr>
      <w:r w:rsidRPr="00170DCF">
        <w:rPr>
          <w:rFonts w:ascii="Times New Roman" w:hAnsi="Times New Roman" w:cs="Times New Roman"/>
          <w:b/>
          <w:sz w:val="28"/>
          <w:szCs w:val="28"/>
        </w:rPr>
        <w:t>(Финансовый университет)</w:t>
      </w:r>
    </w:p>
    <w:p w:rsidR="003E5EEF" w:rsidRPr="00170DCF" w:rsidRDefault="003E5EEF" w:rsidP="003E5EEF">
      <w:pPr>
        <w:widowControl w:val="0"/>
        <w:spacing w:after="0" w:line="240" w:lineRule="auto"/>
        <w:ind w:firstLine="720"/>
        <w:jc w:val="center"/>
        <w:rPr>
          <w:rFonts w:ascii="Times New Roman" w:hAnsi="Times New Roman" w:cs="Times New Roman"/>
          <w:b/>
          <w:sz w:val="28"/>
          <w:szCs w:val="28"/>
        </w:rPr>
      </w:pPr>
      <w:r w:rsidRPr="00170DCF">
        <w:rPr>
          <w:rFonts w:ascii="Times New Roman" w:hAnsi="Times New Roman" w:cs="Times New Roman"/>
          <w:sz w:val="28"/>
          <w:szCs w:val="28"/>
        </w:rPr>
        <w:t>Челябинский филиал Финуниверситета</w:t>
      </w:r>
    </w:p>
    <w:p w:rsidR="003E5EEF" w:rsidRPr="00170DCF" w:rsidRDefault="003E5EEF" w:rsidP="003E5EEF">
      <w:pPr>
        <w:widowControl w:val="0"/>
        <w:spacing w:line="360" w:lineRule="auto"/>
        <w:ind w:firstLine="720"/>
        <w:jc w:val="center"/>
        <w:rPr>
          <w:rFonts w:ascii="Times New Roman" w:hAnsi="Times New Roman" w:cs="Times New Roman"/>
          <w:b/>
          <w:sz w:val="28"/>
          <w:szCs w:val="28"/>
        </w:rPr>
      </w:pPr>
      <w:r w:rsidRPr="00170DCF">
        <w:rPr>
          <w:rFonts w:ascii="Times New Roman" w:hAnsi="Times New Roman" w:cs="Times New Roman"/>
          <w:noProof/>
          <w:sz w:val="28"/>
          <w:szCs w:val="28"/>
        </w:rPr>
        <w:drawing>
          <wp:anchor distT="0" distB="0" distL="114300" distR="114300" simplePos="0" relativeHeight="251659264" behindDoc="0" locked="0" layoutInCell="1" allowOverlap="1">
            <wp:simplePos x="0" y="0"/>
            <wp:positionH relativeFrom="column">
              <wp:posOffset>2530475</wp:posOffset>
            </wp:positionH>
            <wp:positionV relativeFrom="paragraph">
              <wp:posOffset>66040</wp:posOffset>
            </wp:positionV>
            <wp:extent cx="1143000" cy="1143000"/>
            <wp:effectExtent l="19050" t="0" r="0" b="0"/>
            <wp:wrapNone/>
            <wp:docPr id="5" name="Рисунок 2" descr="logo_FU_final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logo_FU_final_12"/>
                    <pic:cNvPicPr>
                      <a:picLocks noChangeAspect="1" noChangeArrowheads="1"/>
                    </pic:cNvPicPr>
                  </pic:nvPicPr>
                  <pic:blipFill>
                    <a:blip r:embed="rId8"/>
                    <a:srcRect/>
                    <a:stretch>
                      <a:fillRect/>
                    </a:stretch>
                  </pic:blipFill>
                  <pic:spPr bwMode="auto">
                    <a:xfrm>
                      <a:off x="0" y="0"/>
                      <a:ext cx="1143000" cy="1143000"/>
                    </a:xfrm>
                    <a:prstGeom prst="rect">
                      <a:avLst/>
                    </a:prstGeom>
                    <a:noFill/>
                    <a:ln w="9525">
                      <a:noFill/>
                      <a:miter lim="800000"/>
                      <a:headEnd/>
                      <a:tailEnd/>
                    </a:ln>
                  </pic:spPr>
                </pic:pic>
              </a:graphicData>
            </a:graphic>
          </wp:anchor>
        </w:drawing>
      </w:r>
    </w:p>
    <w:p w:rsidR="003E5EEF" w:rsidRPr="00170DCF" w:rsidRDefault="003E5EEF" w:rsidP="003E5EEF">
      <w:pPr>
        <w:widowControl w:val="0"/>
        <w:spacing w:line="360" w:lineRule="auto"/>
        <w:ind w:firstLine="720"/>
        <w:jc w:val="center"/>
        <w:rPr>
          <w:rFonts w:ascii="Times New Roman" w:hAnsi="Times New Roman" w:cs="Times New Roman"/>
          <w:b/>
          <w:sz w:val="28"/>
          <w:szCs w:val="28"/>
        </w:rPr>
      </w:pPr>
    </w:p>
    <w:p w:rsidR="003E5EEF" w:rsidRPr="00170DCF" w:rsidRDefault="003E5EEF" w:rsidP="003E5EEF">
      <w:pPr>
        <w:widowControl w:val="0"/>
        <w:spacing w:line="360" w:lineRule="auto"/>
        <w:ind w:firstLine="720"/>
        <w:jc w:val="center"/>
        <w:rPr>
          <w:rFonts w:ascii="Times New Roman" w:hAnsi="Times New Roman" w:cs="Times New Roman"/>
          <w:b/>
          <w:sz w:val="28"/>
          <w:szCs w:val="28"/>
        </w:rPr>
      </w:pPr>
    </w:p>
    <w:p w:rsidR="003E5EEF" w:rsidRPr="00170DCF" w:rsidRDefault="003E5EEF" w:rsidP="003E5EEF">
      <w:pPr>
        <w:widowControl w:val="0"/>
        <w:spacing w:line="360" w:lineRule="auto"/>
        <w:ind w:firstLine="720"/>
        <w:jc w:val="center"/>
        <w:rPr>
          <w:rFonts w:ascii="Times New Roman" w:hAnsi="Times New Roman" w:cs="Times New Roman"/>
          <w:b/>
          <w:sz w:val="28"/>
          <w:szCs w:val="28"/>
        </w:rPr>
      </w:pPr>
    </w:p>
    <w:p w:rsidR="003E5EEF" w:rsidRPr="00170DCF" w:rsidRDefault="003E5EEF" w:rsidP="003E5EEF">
      <w:pPr>
        <w:widowControl w:val="0"/>
        <w:spacing w:line="360" w:lineRule="auto"/>
        <w:rPr>
          <w:rFonts w:ascii="Times New Roman" w:hAnsi="Times New Roman" w:cs="Times New Roman"/>
          <w:b/>
          <w:sz w:val="28"/>
          <w:szCs w:val="28"/>
        </w:rPr>
      </w:pPr>
    </w:p>
    <w:p w:rsidR="003E5EEF" w:rsidRPr="00170DCF" w:rsidRDefault="003E5EEF" w:rsidP="003E5EEF">
      <w:pPr>
        <w:widowControl w:val="0"/>
        <w:spacing w:line="360" w:lineRule="auto"/>
        <w:jc w:val="center"/>
        <w:rPr>
          <w:rFonts w:ascii="Times New Roman" w:hAnsi="Times New Roman" w:cs="Times New Roman"/>
          <w:b/>
          <w:sz w:val="28"/>
          <w:szCs w:val="28"/>
        </w:rPr>
      </w:pPr>
      <w:r w:rsidRPr="00170DCF">
        <w:rPr>
          <w:rFonts w:ascii="Times New Roman" w:hAnsi="Times New Roman" w:cs="Times New Roman"/>
          <w:b/>
          <w:sz w:val="28"/>
          <w:szCs w:val="28"/>
        </w:rPr>
        <w:t xml:space="preserve">КОНТРОЛЬНАЯ   РАБОТА </w:t>
      </w:r>
    </w:p>
    <w:p w:rsidR="003E5EEF" w:rsidRPr="00170DCF" w:rsidRDefault="003E5EEF" w:rsidP="003E5EEF">
      <w:pPr>
        <w:widowControl w:val="0"/>
        <w:spacing w:line="360" w:lineRule="auto"/>
        <w:jc w:val="center"/>
        <w:rPr>
          <w:rFonts w:ascii="Times New Roman" w:hAnsi="Times New Roman" w:cs="Times New Roman"/>
          <w:sz w:val="28"/>
          <w:szCs w:val="28"/>
        </w:rPr>
      </w:pPr>
      <w:r w:rsidRPr="00170DCF">
        <w:rPr>
          <w:rFonts w:ascii="Times New Roman" w:hAnsi="Times New Roman" w:cs="Times New Roman"/>
          <w:sz w:val="28"/>
          <w:szCs w:val="28"/>
        </w:rPr>
        <w:t xml:space="preserve">по дисциплине: </w:t>
      </w:r>
      <w:r>
        <w:rPr>
          <w:rFonts w:ascii="Times New Roman" w:hAnsi="Times New Roman" w:cs="Times New Roman"/>
          <w:sz w:val="28"/>
          <w:szCs w:val="28"/>
        </w:rPr>
        <w:t>Макроэкономическое планирование и прогнозирование</w:t>
      </w:r>
      <w:r w:rsidRPr="00170DCF">
        <w:rPr>
          <w:rFonts w:ascii="Times New Roman" w:hAnsi="Times New Roman" w:cs="Times New Roman"/>
          <w:sz w:val="28"/>
          <w:szCs w:val="28"/>
        </w:rPr>
        <w:t xml:space="preserve"> </w:t>
      </w:r>
    </w:p>
    <w:p w:rsidR="003E5EEF" w:rsidRPr="00170DCF" w:rsidRDefault="003E5EEF" w:rsidP="003E5EEF">
      <w:pPr>
        <w:widowControl w:val="0"/>
        <w:tabs>
          <w:tab w:val="left" w:pos="5220"/>
        </w:tabs>
        <w:spacing w:line="360" w:lineRule="auto"/>
        <w:ind w:firstLine="720"/>
        <w:jc w:val="center"/>
        <w:rPr>
          <w:rFonts w:ascii="Times New Roman" w:hAnsi="Times New Roman" w:cs="Times New Roman"/>
          <w:sz w:val="28"/>
          <w:szCs w:val="28"/>
        </w:rPr>
      </w:pPr>
      <w:r>
        <w:rPr>
          <w:rFonts w:ascii="Times New Roman" w:hAnsi="Times New Roman" w:cs="Times New Roman"/>
          <w:sz w:val="28"/>
          <w:szCs w:val="28"/>
        </w:rPr>
        <w:t>Вариант- 1</w:t>
      </w:r>
      <w:r w:rsidR="00F540C3">
        <w:rPr>
          <w:rFonts w:ascii="Times New Roman" w:hAnsi="Times New Roman" w:cs="Times New Roman"/>
          <w:sz w:val="28"/>
          <w:szCs w:val="28"/>
        </w:rPr>
        <w:t>7</w:t>
      </w:r>
    </w:p>
    <w:p w:rsidR="003E5EEF" w:rsidRPr="00170DCF" w:rsidRDefault="003E5EEF" w:rsidP="003E5EEF">
      <w:pPr>
        <w:widowControl w:val="0"/>
        <w:tabs>
          <w:tab w:val="left" w:pos="5220"/>
        </w:tabs>
        <w:spacing w:line="360" w:lineRule="auto"/>
        <w:ind w:firstLine="720"/>
        <w:jc w:val="center"/>
        <w:rPr>
          <w:rFonts w:ascii="Times New Roman" w:hAnsi="Times New Roman" w:cs="Times New Roman"/>
          <w:sz w:val="28"/>
          <w:szCs w:val="28"/>
        </w:rPr>
      </w:pPr>
    </w:p>
    <w:p w:rsidR="003E5EEF" w:rsidRPr="00170DCF" w:rsidRDefault="003E5EEF" w:rsidP="003E5EEF">
      <w:pPr>
        <w:widowControl w:val="0"/>
        <w:tabs>
          <w:tab w:val="left" w:pos="3960"/>
        </w:tabs>
        <w:spacing w:line="360" w:lineRule="auto"/>
        <w:ind w:firstLine="720"/>
        <w:rPr>
          <w:rFonts w:ascii="Times New Roman" w:hAnsi="Times New Roman" w:cs="Times New Roman"/>
          <w:b/>
          <w:sz w:val="28"/>
          <w:szCs w:val="28"/>
        </w:rPr>
      </w:pPr>
      <w:bookmarkStart w:id="0" w:name="_GoBack"/>
      <w:bookmarkEnd w:id="0"/>
      <w:r w:rsidRPr="00170DCF">
        <w:rPr>
          <w:rFonts w:ascii="Times New Roman" w:hAnsi="Times New Roman" w:cs="Times New Roman"/>
          <w:b/>
          <w:sz w:val="28"/>
          <w:szCs w:val="28"/>
        </w:rPr>
        <w:tab/>
        <w:t xml:space="preserve">                     </w:t>
      </w:r>
    </w:p>
    <w:p w:rsidR="003E5EEF" w:rsidRPr="00170DCF" w:rsidRDefault="003E5EEF" w:rsidP="003E5EEF">
      <w:pPr>
        <w:widowControl w:val="0"/>
        <w:tabs>
          <w:tab w:val="left" w:pos="3960"/>
        </w:tabs>
        <w:spacing w:line="360" w:lineRule="auto"/>
        <w:ind w:firstLine="720"/>
        <w:rPr>
          <w:rFonts w:ascii="Times New Roman" w:hAnsi="Times New Roman" w:cs="Times New Roman"/>
          <w:b/>
          <w:sz w:val="28"/>
          <w:szCs w:val="28"/>
        </w:rPr>
      </w:pPr>
    </w:p>
    <w:p w:rsidR="003E5EEF" w:rsidRPr="00170DCF" w:rsidRDefault="003E5EEF" w:rsidP="003E5EEF">
      <w:pPr>
        <w:widowControl w:val="0"/>
        <w:tabs>
          <w:tab w:val="left" w:pos="3960"/>
        </w:tabs>
        <w:spacing w:after="0" w:line="360" w:lineRule="auto"/>
        <w:ind w:firstLine="720"/>
        <w:rPr>
          <w:rFonts w:ascii="Times New Roman" w:hAnsi="Times New Roman" w:cs="Times New Roman"/>
          <w:sz w:val="28"/>
          <w:szCs w:val="28"/>
        </w:rPr>
      </w:pPr>
      <w:r w:rsidRPr="00170DCF">
        <w:rPr>
          <w:rFonts w:ascii="Times New Roman" w:hAnsi="Times New Roman" w:cs="Times New Roman"/>
          <w:b/>
          <w:sz w:val="28"/>
          <w:szCs w:val="28"/>
        </w:rPr>
        <w:t xml:space="preserve">                                                                    </w:t>
      </w:r>
      <w:r w:rsidRPr="00170DCF">
        <w:rPr>
          <w:rFonts w:ascii="Times New Roman" w:hAnsi="Times New Roman" w:cs="Times New Roman"/>
          <w:sz w:val="28"/>
          <w:szCs w:val="28"/>
        </w:rPr>
        <w:t xml:space="preserve">Студентка: </w:t>
      </w:r>
      <w:r>
        <w:rPr>
          <w:rFonts w:ascii="Times New Roman" w:hAnsi="Times New Roman" w:cs="Times New Roman"/>
          <w:sz w:val="28"/>
          <w:szCs w:val="28"/>
        </w:rPr>
        <w:t>Веприцкая Ю.А</w:t>
      </w:r>
    </w:p>
    <w:p w:rsidR="003E5EEF" w:rsidRPr="00170DCF" w:rsidRDefault="003E5EEF" w:rsidP="003E5EEF">
      <w:pPr>
        <w:widowControl w:val="0"/>
        <w:tabs>
          <w:tab w:val="left" w:pos="3960"/>
          <w:tab w:val="left" w:pos="5940"/>
        </w:tabs>
        <w:spacing w:after="0" w:line="360" w:lineRule="auto"/>
        <w:ind w:firstLine="720"/>
        <w:rPr>
          <w:rFonts w:ascii="Times New Roman" w:hAnsi="Times New Roman" w:cs="Times New Roman"/>
          <w:sz w:val="28"/>
          <w:szCs w:val="28"/>
        </w:rPr>
      </w:pPr>
      <w:r>
        <w:rPr>
          <w:rFonts w:ascii="Times New Roman" w:hAnsi="Times New Roman" w:cs="Times New Roman"/>
          <w:sz w:val="28"/>
          <w:szCs w:val="28"/>
        </w:rPr>
        <w:tab/>
        <w:t xml:space="preserve">                      курс 3  группа 312</w:t>
      </w:r>
    </w:p>
    <w:p w:rsidR="003E5EEF" w:rsidRPr="00170DCF" w:rsidRDefault="003E5EEF" w:rsidP="003E5EEF">
      <w:pPr>
        <w:widowControl w:val="0"/>
        <w:tabs>
          <w:tab w:val="left" w:pos="3960"/>
          <w:tab w:val="left" w:pos="5940"/>
        </w:tabs>
        <w:spacing w:after="0" w:line="360" w:lineRule="auto"/>
        <w:ind w:firstLine="720"/>
        <w:rPr>
          <w:rFonts w:ascii="Times New Roman" w:hAnsi="Times New Roman" w:cs="Times New Roman"/>
          <w:sz w:val="28"/>
          <w:szCs w:val="28"/>
        </w:rPr>
      </w:pPr>
      <w:r>
        <w:rPr>
          <w:rFonts w:ascii="Times New Roman" w:hAnsi="Times New Roman" w:cs="Times New Roman"/>
          <w:sz w:val="28"/>
          <w:szCs w:val="28"/>
        </w:rPr>
        <w:tab/>
        <w:t xml:space="preserve">                      </w:t>
      </w:r>
      <w:r w:rsidRPr="00170DCF">
        <w:rPr>
          <w:rFonts w:ascii="Times New Roman" w:hAnsi="Times New Roman" w:cs="Times New Roman"/>
          <w:sz w:val="28"/>
          <w:szCs w:val="28"/>
        </w:rPr>
        <w:t xml:space="preserve">зач. книжка №  </w:t>
      </w:r>
      <w:r w:rsidR="00F540C3">
        <w:rPr>
          <w:rFonts w:ascii="Times New Roman" w:hAnsi="Times New Roman" w:cs="Times New Roman"/>
          <w:sz w:val="28"/>
          <w:szCs w:val="28"/>
        </w:rPr>
        <w:t>100.30/120127</w:t>
      </w:r>
    </w:p>
    <w:p w:rsidR="003E5EEF" w:rsidRPr="00170DCF" w:rsidRDefault="003E5EEF" w:rsidP="003E5EEF">
      <w:pPr>
        <w:widowControl w:val="0"/>
        <w:tabs>
          <w:tab w:val="left" w:pos="3960"/>
        </w:tabs>
        <w:spacing w:after="0" w:line="360" w:lineRule="auto"/>
        <w:rPr>
          <w:rFonts w:ascii="Times New Roman" w:hAnsi="Times New Roman" w:cs="Times New Roman"/>
          <w:sz w:val="28"/>
          <w:szCs w:val="28"/>
        </w:rPr>
      </w:pPr>
      <w:r>
        <w:rPr>
          <w:rFonts w:ascii="Times New Roman" w:hAnsi="Times New Roman" w:cs="Times New Roman"/>
          <w:sz w:val="28"/>
          <w:szCs w:val="28"/>
        </w:rPr>
        <w:tab/>
        <w:t xml:space="preserve">                      </w:t>
      </w:r>
      <w:r w:rsidRPr="00170DCF">
        <w:rPr>
          <w:rFonts w:ascii="Times New Roman" w:hAnsi="Times New Roman" w:cs="Times New Roman"/>
          <w:sz w:val="28"/>
          <w:szCs w:val="28"/>
        </w:rPr>
        <w:t xml:space="preserve">Преподаватель: </w:t>
      </w:r>
      <w:r w:rsidR="00F540C3">
        <w:rPr>
          <w:rFonts w:ascii="Times New Roman" w:hAnsi="Times New Roman" w:cs="Times New Roman"/>
          <w:sz w:val="28"/>
          <w:szCs w:val="28"/>
        </w:rPr>
        <w:t>Хомякова О.В</w:t>
      </w:r>
      <w:r>
        <w:rPr>
          <w:rFonts w:ascii="Times New Roman" w:hAnsi="Times New Roman" w:cs="Times New Roman"/>
          <w:sz w:val="28"/>
          <w:szCs w:val="28"/>
        </w:rPr>
        <w:t>.</w:t>
      </w:r>
    </w:p>
    <w:p w:rsidR="003E5EEF" w:rsidRPr="00170DCF" w:rsidRDefault="003E5EEF" w:rsidP="003E5EEF">
      <w:pPr>
        <w:widowControl w:val="0"/>
        <w:spacing w:line="360" w:lineRule="auto"/>
        <w:ind w:firstLine="709"/>
        <w:jc w:val="center"/>
        <w:outlineLvl w:val="1"/>
        <w:rPr>
          <w:rFonts w:ascii="Times New Roman" w:hAnsi="Times New Roman" w:cs="Times New Roman"/>
          <w:bCs/>
          <w:sz w:val="28"/>
          <w:szCs w:val="28"/>
        </w:rPr>
      </w:pPr>
    </w:p>
    <w:p w:rsidR="003E5EEF" w:rsidRPr="00170DCF" w:rsidRDefault="003E5EEF" w:rsidP="003E5EEF">
      <w:pPr>
        <w:widowControl w:val="0"/>
        <w:spacing w:line="360" w:lineRule="auto"/>
        <w:ind w:firstLine="709"/>
        <w:jc w:val="center"/>
        <w:outlineLvl w:val="1"/>
        <w:rPr>
          <w:rFonts w:ascii="Times New Roman" w:hAnsi="Times New Roman" w:cs="Times New Roman"/>
          <w:bCs/>
          <w:sz w:val="28"/>
          <w:szCs w:val="28"/>
        </w:rPr>
      </w:pPr>
    </w:p>
    <w:p w:rsidR="003E5EEF" w:rsidRPr="00170DCF" w:rsidRDefault="003E5EEF" w:rsidP="003E5EEF">
      <w:pPr>
        <w:widowControl w:val="0"/>
        <w:spacing w:line="360" w:lineRule="auto"/>
        <w:jc w:val="center"/>
        <w:rPr>
          <w:rFonts w:ascii="Times New Roman" w:hAnsi="Times New Roman" w:cs="Times New Roman"/>
          <w:b/>
          <w:sz w:val="28"/>
          <w:szCs w:val="28"/>
        </w:rPr>
      </w:pPr>
    </w:p>
    <w:p w:rsidR="003E5EEF" w:rsidRPr="00170DCF" w:rsidRDefault="003E5EEF" w:rsidP="003E5EEF">
      <w:pPr>
        <w:widowControl w:val="0"/>
        <w:spacing w:line="360" w:lineRule="auto"/>
        <w:jc w:val="center"/>
        <w:rPr>
          <w:rFonts w:ascii="Times New Roman" w:hAnsi="Times New Roman" w:cs="Times New Roman"/>
          <w:b/>
          <w:sz w:val="28"/>
          <w:szCs w:val="28"/>
        </w:rPr>
      </w:pPr>
    </w:p>
    <w:p w:rsidR="003E5EEF" w:rsidRPr="00170DCF" w:rsidRDefault="003E5EEF" w:rsidP="003E5EEF">
      <w:pPr>
        <w:widowControl w:val="0"/>
        <w:spacing w:line="360" w:lineRule="auto"/>
        <w:jc w:val="center"/>
        <w:rPr>
          <w:rFonts w:ascii="Times New Roman" w:hAnsi="Times New Roman" w:cs="Times New Roman"/>
          <w:sz w:val="28"/>
          <w:szCs w:val="28"/>
        </w:rPr>
      </w:pPr>
      <w:r w:rsidRPr="00170DCF">
        <w:rPr>
          <w:rFonts w:ascii="Times New Roman" w:hAnsi="Times New Roman" w:cs="Times New Roman"/>
          <w:sz w:val="28"/>
          <w:szCs w:val="28"/>
        </w:rPr>
        <w:t xml:space="preserve">Челябинск 2014 г. </w:t>
      </w:r>
    </w:p>
    <w:p w:rsidR="00EF7AF8" w:rsidRPr="002601BE" w:rsidRDefault="00F540C3" w:rsidP="00AD45DF">
      <w:pPr>
        <w:widowControl w:val="0"/>
        <w:spacing w:after="0" w:line="480" w:lineRule="auto"/>
        <w:ind w:firstLine="709"/>
        <w:contextualSpacing/>
        <w:jc w:val="center"/>
        <w:rPr>
          <w:rFonts w:ascii="Times New Roman" w:hAnsi="Times New Roman" w:cs="Times New Roman"/>
          <w:b/>
          <w:color w:val="000000" w:themeColor="text1"/>
          <w:sz w:val="28"/>
          <w:szCs w:val="28"/>
          <w:shd w:val="clear" w:color="auto" w:fill="FFFFFF" w:themeFill="background1"/>
        </w:rPr>
      </w:pPr>
      <w:r>
        <w:rPr>
          <w:rFonts w:ascii="Times New Roman" w:hAnsi="Times New Roman" w:cs="Times New Roman"/>
          <w:b/>
          <w:color w:val="000000" w:themeColor="text1"/>
          <w:sz w:val="28"/>
          <w:szCs w:val="28"/>
          <w:shd w:val="clear" w:color="auto" w:fill="FFFFFF" w:themeFill="background1"/>
        </w:rPr>
        <w:lastRenderedPageBreak/>
        <w:t>СОДЕРЖАНИЕ</w:t>
      </w:r>
      <w:r w:rsidR="00EF7AF8" w:rsidRPr="002601BE">
        <w:rPr>
          <w:rFonts w:ascii="Times New Roman" w:hAnsi="Times New Roman" w:cs="Times New Roman"/>
          <w:b/>
          <w:color w:val="000000" w:themeColor="text1"/>
          <w:sz w:val="28"/>
          <w:szCs w:val="28"/>
          <w:shd w:val="clear" w:color="auto" w:fill="FFFFFF" w:themeFill="background1"/>
        </w:rPr>
        <w:t>.</w:t>
      </w:r>
    </w:p>
    <w:p w:rsidR="00EF7AF8" w:rsidRPr="002601BE" w:rsidRDefault="00F540C3" w:rsidP="00AD45DF">
      <w:pPr>
        <w:widowControl w:val="0"/>
        <w:spacing w:after="0" w:line="360" w:lineRule="auto"/>
        <w:contextualSpacing/>
        <w:jc w:val="both"/>
        <w:rPr>
          <w:rFonts w:ascii="Times New Roman" w:hAnsi="Times New Roman" w:cs="Times New Roman"/>
          <w:color w:val="000000" w:themeColor="text1"/>
          <w:sz w:val="28"/>
          <w:szCs w:val="28"/>
          <w:shd w:val="clear" w:color="auto" w:fill="FFFFFF" w:themeFill="background1"/>
        </w:rPr>
      </w:pPr>
      <w:r>
        <w:rPr>
          <w:rFonts w:ascii="Times New Roman" w:hAnsi="Times New Roman" w:cs="Times New Roman"/>
          <w:color w:val="000000" w:themeColor="text1"/>
          <w:sz w:val="28"/>
          <w:szCs w:val="28"/>
          <w:shd w:val="clear" w:color="auto" w:fill="FFFFFF" w:themeFill="background1"/>
        </w:rPr>
        <w:t>1.</w:t>
      </w:r>
      <w:r w:rsidR="00EF7AF8" w:rsidRPr="002601BE">
        <w:rPr>
          <w:rFonts w:ascii="Times New Roman" w:hAnsi="Times New Roman" w:cs="Times New Roman"/>
          <w:color w:val="000000" w:themeColor="text1"/>
          <w:sz w:val="28"/>
          <w:szCs w:val="28"/>
          <w:shd w:val="clear" w:color="auto" w:fill="FFFFFF" w:themeFill="background1"/>
        </w:rPr>
        <w:t>Агропромышленный комплекс и потребительский сектор: понятие, состав, динамика развития</w:t>
      </w:r>
      <w:r>
        <w:rPr>
          <w:rFonts w:ascii="Times New Roman" w:hAnsi="Times New Roman" w:cs="Times New Roman"/>
          <w:color w:val="000000" w:themeColor="text1"/>
          <w:sz w:val="28"/>
          <w:szCs w:val="28"/>
          <w:shd w:val="clear" w:color="auto" w:fill="FFFFFF" w:themeFill="background1"/>
        </w:rPr>
        <w:t>……………………………………………………………….</w:t>
      </w:r>
      <w:r w:rsidR="00AD45DF">
        <w:rPr>
          <w:rFonts w:ascii="Times New Roman" w:hAnsi="Times New Roman" w:cs="Times New Roman"/>
          <w:color w:val="000000" w:themeColor="text1"/>
          <w:sz w:val="28"/>
          <w:szCs w:val="28"/>
          <w:shd w:val="clear" w:color="auto" w:fill="FFFFFF" w:themeFill="background1"/>
        </w:rPr>
        <w:t>3</w:t>
      </w:r>
    </w:p>
    <w:p w:rsidR="00EF7AF8" w:rsidRPr="002601BE" w:rsidRDefault="00F540C3" w:rsidP="00AD45DF">
      <w:pPr>
        <w:widowControl w:val="0"/>
        <w:spacing w:after="0" w:line="360" w:lineRule="auto"/>
        <w:contextualSpacing/>
        <w:jc w:val="both"/>
        <w:rPr>
          <w:rFonts w:ascii="Times New Roman" w:hAnsi="Times New Roman" w:cs="Times New Roman"/>
          <w:color w:val="000000" w:themeColor="text1"/>
          <w:sz w:val="28"/>
          <w:szCs w:val="28"/>
          <w:shd w:val="clear" w:color="auto" w:fill="FFFFFF" w:themeFill="background1"/>
        </w:rPr>
      </w:pPr>
      <w:r>
        <w:rPr>
          <w:rFonts w:ascii="Times New Roman" w:hAnsi="Times New Roman" w:cs="Times New Roman"/>
          <w:color w:val="000000" w:themeColor="text1"/>
          <w:sz w:val="28"/>
          <w:szCs w:val="28"/>
          <w:shd w:val="clear" w:color="auto" w:fill="FFFFFF" w:themeFill="background1"/>
        </w:rPr>
        <w:t>2.</w:t>
      </w:r>
      <w:r w:rsidR="00EF7AF8" w:rsidRPr="002601BE">
        <w:rPr>
          <w:rFonts w:ascii="Times New Roman" w:hAnsi="Times New Roman" w:cs="Times New Roman"/>
          <w:color w:val="000000" w:themeColor="text1"/>
          <w:sz w:val="28"/>
          <w:szCs w:val="28"/>
          <w:shd w:val="clear" w:color="auto" w:fill="FFFFFF" w:themeFill="background1"/>
        </w:rPr>
        <w:t>Методологические основы прогнозирования и планирования агропромышленного комплекса и потребительского сектора</w:t>
      </w:r>
      <w:r>
        <w:rPr>
          <w:rFonts w:ascii="Times New Roman" w:hAnsi="Times New Roman" w:cs="Times New Roman"/>
          <w:color w:val="000000" w:themeColor="text1"/>
          <w:sz w:val="28"/>
          <w:szCs w:val="28"/>
          <w:shd w:val="clear" w:color="auto" w:fill="FFFFFF" w:themeFill="background1"/>
        </w:rPr>
        <w:t>…………………</w:t>
      </w:r>
      <w:r w:rsidR="00AD45DF">
        <w:rPr>
          <w:rFonts w:ascii="Times New Roman" w:hAnsi="Times New Roman" w:cs="Times New Roman"/>
          <w:color w:val="000000" w:themeColor="text1"/>
          <w:sz w:val="28"/>
          <w:szCs w:val="28"/>
          <w:shd w:val="clear" w:color="auto" w:fill="FFFFFF" w:themeFill="background1"/>
        </w:rPr>
        <w:t>7</w:t>
      </w:r>
    </w:p>
    <w:p w:rsidR="00EF7AF8" w:rsidRPr="002601BE" w:rsidRDefault="00F540C3" w:rsidP="00AD45DF">
      <w:pPr>
        <w:widowControl w:val="0"/>
        <w:spacing w:after="0" w:line="360" w:lineRule="auto"/>
        <w:contextualSpacing/>
        <w:jc w:val="both"/>
        <w:rPr>
          <w:rFonts w:ascii="Times New Roman" w:hAnsi="Times New Roman" w:cs="Times New Roman"/>
          <w:color w:val="000000" w:themeColor="text1"/>
          <w:sz w:val="28"/>
          <w:szCs w:val="28"/>
          <w:shd w:val="clear" w:color="auto" w:fill="FFFFFF" w:themeFill="background1"/>
        </w:rPr>
      </w:pPr>
      <w:r>
        <w:rPr>
          <w:rFonts w:ascii="Times New Roman" w:hAnsi="Times New Roman" w:cs="Times New Roman"/>
          <w:color w:val="000000" w:themeColor="text1"/>
          <w:sz w:val="28"/>
          <w:szCs w:val="28"/>
          <w:shd w:val="clear" w:color="auto" w:fill="FFFFFF" w:themeFill="background1"/>
        </w:rPr>
        <w:t>3.</w:t>
      </w:r>
      <w:r w:rsidR="00EF7AF8" w:rsidRPr="002601BE">
        <w:rPr>
          <w:rFonts w:ascii="Times New Roman" w:hAnsi="Times New Roman" w:cs="Times New Roman"/>
          <w:color w:val="000000" w:themeColor="text1"/>
          <w:sz w:val="28"/>
          <w:szCs w:val="28"/>
          <w:shd w:val="clear" w:color="auto" w:fill="FFFFFF" w:themeFill="background1"/>
        </w:rPr>
        <w:t>Тенденции развития АПК Российской Федерации. Стратегия повышения конкурентоспособности АПК РФ</w:t>
      </w:r>
      <w:r>
        <w:rPr>
          <w:rFonts w:ascii="Times New Roman" w:hAnsi="Times New Roman" w:cs="Times New Roman"/>
          <w:color w:val="000000" w:themeColor="text1"/>
          <w:sz w:val="28"/>
          <w:szCs w:val="28"/>
          <w:shd w:val="clear" w:color="auto" w:fill="FFFFFF" w:themeFill="background1"/>
        </w:rPr>
        <w:t>………………………………………………</w:t>
      </w:r>
      <w:r w:rsidR="00AD45DF">
        <w:rPr>
          <w:rFonts w:ascii="Times New Roman" w:hAnsi="Times New Roman" w:cs="Times New Roman"/>
          <w:color w:val="000000" w:themeColor="text1"/>
          <w:sz w:val="28"/>
          <w:szCs w:val="28"/>
          <w:shd w:val="clear" w:color="auto" w:fill="FFFFFF" w:themeFill="background1"/>
        </w:rPr>
        <w:t>11</w:t>
      </w:r>
    </w:p>
    <w:p w:rsidR="00EF7AF8" w:rsidRPr="002601BE" w:rsidRDefault="00F540C3" w:rsidP="00AD45DF">
      <w:pPr>
        <w:widowControl w:val="0"/>
        <w:spacing w:after="0" w:line="360" w:lineRule="auto"/>
        <w:contextualSpacing/>
        <w:jc w:val="both"/>
        <w:rPr>
          <w:rFonts w:ascii="Times New Roman" w:hAnsi="Times New Roman" w:cs="Times New Roman"/>
          <w:color w:val="000000" w:themeColor="text1"/>
          <w:sz w:val="28"/>
          <w:szCs w:val="28"/>
          <w:shd w:val="clear" w:color="auto" w:fill="FFFFFF" w:themeFill="background1"/>
        </w:rPr>
      </w:pPr>
      <w:r>
        <w:rPr>
          <w:rFonts w:ascii="Times New Roman" w:hAnsi="Times New Roman" w:cs="Times New Roman"/>
          <w:color w:val="000000" w:themeColor="text1"/>
          <w:sz w:val="28"/>
          <w:szCs w:val="28"/>
          <w:shd w:val="clear" w:color="auto" w:fill="FFFFFF" w:themeFill="background1"/>
        </w:rPr>
        <w:t>4.</w:t>
      </w:r>
      <w:r w:rsidR="00EF7AF8" w:rsidRPr="002601BE">
        <w:rPr>
          <w:rFonts w:ascii="Times New Roman" w:hAnsi="Times New Roman" w:cs="Times New Roman"/>
          <w:color w:val="000000" w:themeColor="text1"/>
          <w:sz w:val="28"/>
          <w:szCs w:val="28"/>
          <w:shd w:val="clear" w:color="auto" w:fill="FFFFFF" w:themeFill="background1"/>
        </w:rPr>
        <w:t>Государственные программы развития сельского хозяйства</w:t>
      </w:r>
      <w:r>
        <w:rPr>
          <w:rFonts w:ascii="Times New Roman" w:hAnsi="Times New Roman" w:cs="Times New Roman"/>
          <w:color w:val="000000" w:themeColor="text1"/>
          <w:sz w:val="28"/>
          <w:szCs w:val="28"/>
          <w:shd w:val="clear" w:color="auto" w:fill="FFFFFF" w:themeFill="background1"/>
        </w:rPr>
        <w:t>………………</w:t>
      </w:r>
      <w:r w:rsidR="00AD45DF">
        <w:rPr>
          <w:rFonts w:ascii="Times New Roman" w:hAnsi="Times New Roman" w:cs="Times New Roman"/>
          <w:color w:val="000000" w:themeColor="text1"/>
          <w:sz w:val="28"/>
          <w:szCs w:val="28"/>
          <w:shd w:val="clear" w:color="auto" w:fill="FFFFFF" w:themeFill="background1"/>
        </w:rPr>
        <w:t>20</w:t>
      </w:r>
    </w:p>
    <w:p w:rsidR="00EF7AF8" w:rsidRDefault="00F540C3" w:rsidP="00AD45DF">
      <w:pPr>
        <w:widowControl w:val="0"/>
        <w:spacing w:after="0" w:line="360" w:lineRule="auto"/>
        <w:contextualSpacing/>
        <w:jc w:val="both"/>
        <w:rPr>
          <w:rFonts w:ascii="Times New Roman" w:hAnsi="Times New Roman" w:cs="Times New Roman"/>
          <w:color w:val="000000" w:themeColor="text1"/>
          <w:sz w:val="28"/>
          <w:szCs w:val="28"/>
          <w:shd w:val="clear" w:color="auto" w:fill="FFFFFF" w:themeFill="background1"/>
        </w:rPr>
      </w:pPr>
      <w:r>
        <w:rPr>
          <w:rFonts w:ascii="Times New Roman" w:hAnsi="Times New Roman" w:cs="Times New Roman"/>
          <w:color w:val="000000" w:themeColor="text1"/>
          <w:sz w:val="28"/>
          <w:szCs w:val="28"/>
          <w:shd w:val="clear" w:color="auto" w:fill="FFFFFF" w:themeFill="background1"/>
        </w:rPr>
        <w:t>5.</w:t>
      </w:r>
      <w:r w:rsidR="00EF7AF8" w:rsidRPr="002601BE">
        <w:rPr>
          <w:rFonts w:ascii="Times New Roman" w:hAnsi="Times New Roman" w:cs="Times New Roman"/>
          <w:color w:val="000000" w:themeColor="text1"/>
          <w:sz w:val="28"/>
          <w:szCs w:val="28"/>
          <w:shd w:val="clear" w:color="auto" w:fill="FFFFFF" w:themeFill="background1"/>
        </w:rPr>
        <w:t>Прогнозирование и планирование развития потребительского сектора экономики Российской федерации</w:t>
      </w:r>
      <w:r>
        <w:rPr>
          <w:rFonts w:ascii="Times New Roman" w:hAnsi="Times New Roman" w:cs="Times New Roman"/>
          <w:color w:val="000000" w:themeColor="text1"/>
          <w:sz w:val="28"/>
          <w:szCs w:val="28"/>
          <w:shd w:val="clear" w:color="auto" w:fill="FFFFFF" w:themeFill="background1"/>
        </w:rPr>
        <w:t>……………………………………………</w:t>
      </w:r>
      <w:r w:rsidR="00AD45DF">
        <w:rPr>
          <w:rFonts w:ascii="Times New Roman" w:hAnsi="Times New Roman" w:cs="Times New Roman"/>
          <w:color w:val="000000" w:themeColor="text1"/>
          <w:sz w:val="28"/>
          <w:szCs w:val="28"/>
          <w:shd w:val="clear" w:color="auto" w:fill="FFFFFF" w:themeFill="background1"/>
        </w:rPr>
        <w:t>..23</w:t>
      </w:r>
    </w:p>
    <w:p w:rsidR="00AD45DF" w:rsidRPr="002601BE" w:rsidRDefault="00AD45DF" w:rsidP="00AD45DF">
      <w:pPr>
        <w:widowControl w:val="0"/>
        <w:spacing w:after="0" w:line="360" w:lineRule="auto"/>
        <w:contextualSpacing/>
        <w:jc w:val="both"/>
        <w:rPr>
          <w:rFonts w:ascii="Times New Roman" w:hAnsi="Times New Roman" w:cs="Times New Roman"/>
          <w:color w:val="000000" w:themeColor="text1"/>
          <w:sz w:val="28"/>
          <w:szCs w:val="28"/>
          <w:shd w:val="clear" w:color="auto" w:fill="FFFFFF" w:themeFill="background1"/>
        </w:rPr>
      </w:pPr>
      <w:r>
        <w:rPr>
          <w:rFonts w:ascii="Times New Roman" w:hAnsi="Times New Roman" w:cs="Times New Roman"/>
          <w:color w:val="000000" w:themeColor="text1"/>
          <w:sz w:val="28"/>
          <w:szCs w:val="28"/>
          <w:shd w:val="clear" w:color="auto" w:fill="FFFFFF" w:themeFill="background1"/>
        </w:rPr>
        <w:t>СПИСОК ЛИТЕРАТУРЫ……………………………………………………….27</w:t>
      </w:r>
    </w:p>
    <w:p w:rsidR="00EF7AF8" w:rsidRPr="002601BE" w:rsidRDefault="00EF7AF8" w:rsidP="004D4CBE">
      <w:pPr>
        <w:widowControl w:val="0"/>
        <w:spacing w:after="0" w:line="360" w:lineRule="auto"/>
        <w:ind w:firstLine="709"/>
        <w:contextualSpacing/>
        <w:jc w:val="both"/>
        <w:rPr>
          <w:rFonts w:ascii="Times New Roman" w:hAnsi="Times New Roman" w:cs="Times New Roman"/>
          <w:color w:val="000000" w:themeColor="text1"/>
          <w:sz w:val="28"/>
          <w:szCs w:val="28"/>
          <w:shd w:val="clear" w:color="auto" w:fill="FFFFFF" w:themeFill="background1"/>
        </w:rPr>
      </w:pPr>
    </w:p>
    <w:p w:rsidR="00EF7AF8" w:rsidRPr="002601BE" w:rsidRDefault="00EF7AF8" w:rsidP="004D4CBE">
      <w:pPr>
        <w:widowControl w:val="0"/>
        <w:spacing w:after="0" w:line="360" w:lineRule="auto"/>
        <w:ind w:firstLine="709"/>
        <w:contextualSpacing/>
        <w:jc w:val="both"/>
        <w:rPr>
          <w:rFonts w:ascii="Times New Roman" w:hAnsi="Times New Roman" w:cs="Times New Roman"/>
          <w:color w:val="000000" w:themeColor="text1"/>
          <w:sz w:val="28"/>
          <w:szCs w:val="28"/>
          <w:shd w:val="clear" w:color="auto" w:fill="FFFFFF" w:themeFill="background1"/>
        </w:rPr>
      </w:pPr>
      <w:r w:rsidRPr="002601BE">
        <w:rPr>
          <w:rFonts w:ascii="Times New Roman" w:hAnsi="Times New Roman" w:cs="Times New Roman"/>
          <w:color w:val="000000" w:themeColor="text1"/>
          <w:sz w:val="28"/>
          <w:szCs w:val="28"/>
          <w:shd w:val="clear" w:color="auto" w:fill="FFFFFF" w:themeFill="background1"/>
        </w:rPr>
        <w:br w:type="page"/>
      </w:r>
    </w:p>
    <w:p w:rsidR="00621688" w:rsidRDefault="002601BE" w:rsidP="004D4CBE">
      <w:pPr>
        <w:widowControl w:val="0"/>
        <w:spacing w:after="0" w:line="360" w:lineRule="auto"/>
        <w:ind w:firstLine="709"/>
        <w:contextualSpacing/>
        <w:jc w:val="both"/>
        <w:rPr>
          <w:rFonts w:ascii="Times New Roman" w:hAnsi="Times New Roman" w:cs="Times New Roman"/>
          <w:b/>
          <w:color w:val="000000" w:themeColor="text1"/>
          <w:sz w:val="28"/>
          <w:szCs w:val="28"/>
          <w:u w:val="single"/>
          <w:shd w:val="clear" w:color="auto" w:fill="FFFFFF" w:themeFill="background1"/>
        </w:rPr>
      </w:pPr>
      <w:r w:rsidRPr="002601BE">
        <w:rPr>
          <w:rFonts w:ascii="Times New Roman" w:hAnsi="Times New Roman" w:cs="Times New Roman"/>
          <w:b/>
          <w:color w:val="000000" w:themeColor="text1"/>
          <w:sz w:val="28"/>
          <w:szCs w:val="28"/>
          <w:u w:val="single"/>
          <w:shd w:val="clear" w:color="auto" w:fill="FFFFFF" w:themeFill="background1"/>
        </w:rPr>
        <w:lastRenderedPageBreak/>
        <w:t xml:space="preserve">1. </w:t>
      </w:r>
      <w:r w:rsidR="00EF7AF8" w:rsidRPr="002601BE">
        <w:rPr>
          <w:rFonts w:ascii="Times New Roman" w:hAnsi="Times New Roman" w:cs="Times New Roman"/>
          <w:b/>
          <w:color w:val="000000" w:themeColor="text1"/>
          <w:sz w:val="28"/>
          <w:szCs w:val="28"/>
          <w:u w:val="single"/>
          <w:shd w:val="clear" w:color="auto" w:fill="FFFFFF" w:themeFill="background1"/>
        </w:rPr>
        <w:t>Агропромышленный комплекс и потребительский сектор: понятие, состав, динамика развития.</w:t>
      </w:r>
    </w:p>
    <w:p w:rsidR="00EF7AF8" w:rsidRPr="002601BE" w:rsidRDefault="00EF7AF8" w:rsidP="004D4CBE">
      <w:pPr>
        <w:pStyle w:val="23"/>
      </w:pPr>
      <w:r w:rsidRPr="00621688">
        <w:rPr>
          <w:bCs/>
        </w:rPr>
        <w:t>Агропромышленный комплекс</w:t>
      </w:r>
      <w:r w:rsidRPr="002601BE">
        <w:t> (АПК) — крупнейший межотраслевой комплекс, объединяющий несколько</w:t>
      </w:r>
      <w:r w:rsidR="00621688">
        <w:t xml:space="preserve"> </w:t>
      </w:r>
      <w:hyperlink r:id="rId9" w:tooltip="Отрасль экономики" w:history="1">
        <w:r w:rsidRPr="002601BE">
          <w:t>отраслей экономики</w:t>
        </w:r>
      </w:hyperlink>
      <w:r w:rsidRPr="002601BE">
        <w:t>, направленных на производство и переработку сельскохозяйственного сырья и получения из него продукции, доводимой до конечного потребителя. Это совокупность отраслей экономики страны, включающая сельское хозяйство и отрасли промышленности, тесно связанные с сельскохозяйственным производством, осуществляющие перевозку, хранение, переработку сельскохозяйственной продукции, поставку ее потребителям, обеспечивающие сельское хозяйство техникой, химикатами и удобрениями, обслуживающие сельскохозяйственное производство.</w:t>
      </w:r>
    </w:p>
    <w:p w:rsidR="00EF7AF8" w:rsidRPr="002601BE" w:rsidRDefault="00EF7AF8"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АПК включает 4 сферы деятельности:</w:t>
      </w:r>
    </w:p>
    <w:p w:rsidR="00EF7AF8" w:rsidRPr="002601BE" w:rsidRDefault="005F0FF7" w:rsidP="004D4CBE">
      <w:pPr>
        <w:widowControl w:val="0"/>
        <w:numPr>
          <w:ilvl w:val="0"/>
          <w:numId w:val="10"/>
        </w:numPr>
        <w:shd w:val="clear" w:color="auto" w:fill="FFFFFF"/>
        <w:tabs>
          <w:tab w:val="clear" w:pos="720"/>
          <w:tab w:val="num" w:pos="1560"/>
        </w:tabs>
        <w:spacing w:after="0" w:line="360" w:lineRule="auto"/>
        <w:ind w:left="0" w:firstLine="709"/>
        <w:contextualSpacing/>
        <w:jc w:val="both"/>
        <w:rPr>
          <w:rFonts w:ascii="Times New Roman" w:eastAsia="Times New Roman" w:hAnsi="Times New Roman" w:cs="Times New Roman"/>
          <w:color w:val="000000" w:themeColor="text1"/>
          <w:sz w:val="28"/>
          <w:szCs w:val="28"/>
          <w:shd w:val="clear" w:color="auto" w:fill="FFFFFF" w:themeFill="background1"/>
        </w:rPr>
      </w:pPr>
      <w:hyperlink r:id="rId10" w:tooltip="Сельское хозяйство" w:history="1">
        <w:r w:rsidR="00EF7AF8" w:rsidRPr="002601BE">
          <w:rPr>
            <w:rFonts w:ascii="Times New Roman" w:eastAsia="Times New Roman" w:hAnsi="Times New Roman" w:cs="Times New Roman"/>
            <w:color w:val="000000" w:themeColor="text1"/>
            <w:sz w:val="28"/>
            <w:szCs w:val="28"/>
            <w:shd w:val="clear" w:color="auto" w:fill="FFFFFF" w:themeFill="background1"/>
          </w:rPr>
          <w:t>Сельское хозяйство</w:t>
        </w:r>
      </w:hyperlink>
      <w:r w:rsidR="00EF7AF8" w:rsidRPr="002601BE">
        <w:rPr>
          <w:rFonts w:ascii="Times New Roman" w:eastAsia="Times New Roman" w:hAnsi="Times New Roman" w:cs="Times New Roman"/>
          <w:color w:val="000000" w:themeColor="text1"/>
          <w:sz w:val="28"/>
          <w:szCs w:val="28"/>
          <w:shd w:val="clear" w:color="auto" w:fill="FFFFFF" w:themeFill="background1"/>
        </w:rPr>
        <w:t> — ядро АПК, которое включает </w:t>
      </w:r>
      <w:hyperlink r:id="rId11" w:tooltip="Растениеводство" w:history="1">
        <w:r w:rsidR="00EF7AF8" w:rsidRPr="002601BE">
          <w:rPr>
            <w:rFonts w:ascii="Times New Roman" w:eastAsia="Times New Roman" w:hAnsi="Times New Roman" w:cs="Times New Roman"/>
            <w:color w:val="000000" w:themeColor="text1"/>
            <w:sz w:val="28"/>
            <w:szCs w:val="28"/>
            <w:shd w:val="clear" w:color="auto" w:fill="FFFFFF" w:themeFill="background1"/>
          </w:rPr>
          <w:t>растениеводство</w:t>
        </w:r>
      </w:hyperlink>
      <w:r w:rsidR="00EF7AF8" w:rsidRPr="002601BE">
        <w:rPr>
          <w:rFonts w:ascii="Times New Roman" w:eastAsia="Times New Roman" w:hAnsi="Times New Roman" w:cs="Times New Roman"/>
          <w:color w:val="000000" w:themeColor="text1"/>
          <w:sz w:val="28"/>
          <w:szCs w:val="28"/>
          <w:shd w:val="clear" w:color="auto" w:fill="FFFFFF" w:themeFill="background1"/>
        </w:rPr>
        <w:t>, </w:t>
      </w:r>
      <w:hyperlink r:id="rId12" w:tooltip="Животноводство" w:history="1">
        <w:r w:rsidR="00EF7AF8" w:rsidRPr="002601BE">
          <w:rPr>
            <w:rFonts w:ascii="Times New Roman" w:eastAsia="Times New Roman" w:hAnsi="Times New Roman" w:cs="Times New Roman"/>
            <w:color w:val="000000" w:themeColor="text1"/>
            <w:sz w:val="28"/>
            <w:szCs w:val="28"/>
            <w:shd w:val="clear" w:color="auto" w:fill="FFFFFF" w:themeFill="background1"/>
          </w:rPr>
          <w:t>животноводство</w:t>
        </w:r>
      </w:hyperlink>
      <w:r w:rsidR="00EF7AF8" w:rsidRPr="002601BE">
        <w:rPr>
          <w:rFonts w:ascii="Times New Roman" w:eastAsia="Times New Roman" w:hAnsi="Times New Roman" w:cs="Times New Roman"/>
          <w:color w:val="000000" w:themeColor="text1"/>
          <w:sz w:val="28"/>
          <w:szCs w:val="28"/>
          <w:shd w:val="clear" w:color="auto" w:fill="FFFFFF" w:themeFill="background1"/>
        </w:rPr>
        <w:t>, фермерские хозяйства, личные подсобные хозяйства и т. д.</w:t>
      </w:r>
    </w:p>
    <w:p w:rsidR="00EF7AF8" w:rsidRPr="002601BE" w:rsidRDefault="00EF7AF8" w:rsidP="004D4CBE">
      <w:pPr>
        <w:widowControl w:val="0"/>
        <w:numPr>
          <w:ilvl w:val="0"/>
          <w:numId w:val="10"/>
        </w:numPr>
        <w:shd w:val="clear" w:color="auto" w:fill="FFFFFF"/>
        <w:tabs>
          <w:tab w:val="clear" w:pos="720"/>
          <w:tab w:val="num" w:pos="1560"/>
        </w:tabs>
        <w:spacing w:after="0" w:line="360" w:lineRule="auto"/>
        <w:ind w:left="0"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Отрасли и службы, обеспечивающие </w:t>
      </w:r>
      <w:hyperlink r:id="rId13" w:tooltip="Сельское хозяйство" w:history="1">
        <w:r w:rsidRPr="002601BE">
          <w:rPr>
            <w:rFonts w:ascii="Times New Roman" w:eastAsia="Times New Roman" w:hAnsi="Times New Roman" w:cs="Times New Roman"/>
            <w:color w:val="000000" w:themeColor="text1"/>
            <w:sz w:val="28"/>
            <w:szCs w:val="28"/>
            <w:shd w:val="clear" w:color="auto" w:fill="FFFFFF" w:themeFill="background1"/>
          </w:rPr>
          <w:t>сельское хозяйство</w:t>
        </w:r>
      </w:hyperlink>
      <w:r w:rsidRPr="002601BE">
        <w:rPr>
          <w:rFonts w:ascii="Times New Roman" w:eastAsia="Times New Roman" w:hAnsi="Times New Roman" w:cs="Times New Roman"/>
          <w:color w:val="000000" w:themeColor="text1"/>
          <w:sz w:val="28"/>
          <w:szCs w:val="28"/>
          <w:shd w:val="clear" w:color="auto" w:fill="FFFFFF" w:themeFill="background1"/>
        </w:rPr>
        <w:t> средствами производства и материальными ресурсами: тракторное и сельскохозяйственное </w:t>
      </w:r>
      <w:hyperlink r:id="rId14" w:tooltip="Машиностроение" w:history="1">
        <w:r w:rsidRPr="002601BE">
          <w:rPr>
            <w:rFonts w:ascii="Times New Roman" w:eastAsia="Times New Roman" w:hAnsi="Times New Roman" w:cs="Times New Roman"/>
            <w:color w:val="000000" w:themeColor="text1"/>
            <w:sz w:val="28"/>
            <w:szCs w:val="28"/>
            <w:shd w:val="clear" w:color="auto" w:fill="FFFFFF" w:themeFill="background1"/>
          </w:rPr>
          <w:t>машиностроение</w:t>
        </w:r>
      </w:hyperlink>
      <w:r w:rsidRPr="002601BE">
        <w:rPr>
          <w:rFonts w:ascii="Times New Roman" w:eastAsia="Times New Roman" w:hAnsi="Times New Roman" w:cs="Times New Roman"/>
          <w:color w:val="000000" w:themeColor="text1"/>
          <w:sz w:val="28"/>
          <w:szCs w:val="28"/>
          <w:shd w:val="clear" w:color="auto" w:fill="FFFFFF" w:themeFill="background1"/>
        </w:rPr>
        <w:t>, производство </w:t>
      </w:r>
      <w:hyperlink r:id="rId15" w:tooltip="Минеральные удобрения" w:history="1">
        <w:r w:rsidRPr="002601BE">
          <w:rPr>
            <w:rFonts w:ascii="Times New Roman" w:eastAsia="Times New Roman" w:hAnsi="Times New Roman" w:cs="Times New Roman"/>
            <w:color w:val="000000" w:themeColor="text1"/>
            <w:sz w:val="28"/>
            <w:szCs w:val="28"/>
            <w:shd w:val="clear" w:color="auto" w:fill="FFFFFF" w:themeFill="background1"/>
          </w:rPr>
          <w:t>минеральных удобрений</w:t>
        </w:r>
      </w:hyperlink>
      <w:r w:rsidRPr="002601BE">
        <w:rPr>
          <w:rFonts w:ascii="Times New Roman" w:eastAsia="Times New Roman" w:hAnsi="Times New Roman" w:cs="Times New Roman"/>
          <w:color w:val="000000" w:themeColor="text1"/>
          <w:sz w:val="28"/>
          <w:szCs w:val="28"/>
          <w:shd w:val="clear" w:color="auto" w:fill="FFFFFF" w:themeFill="background1"/>
        </w:rPr>
        <w:t>, химикатов и др.</w:t>
      </w:r>
    </w:p>
    <w:p w:rsidR="00EF7AF8" w:rsidRPr="002601BE" w:rsidRDefault="00EF7AF8" w:rsidP="004D4CBE">
      <w:pPr>
        <w:widowControl w:val="0"/>
        <w:numPr>
          <w:ilvl w:val="0"/>
          <w:numId w:val="10"/>
        </w:numPr>
        <w:shd w:val="clear" w:color="auto" w:fill="FFFFFF"/>
        <w:tabs>
          <w:tab w:val="clear" w:pos="720"/>
          <w:tab w:val="num" w:pos="1560"/>
        </w:tabs>
        <w:spacing w:after="0" w:line="360" w:lineRule="auto"/>
        <w:ind w:left="0"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Отрасли, которые занимаются переработкой сельскохозяйственного сырья: </w:t>
      </w:r>
      <w:hyperlink r:id="rId16" w:tooltip="Пищевая промышленность" w:history="1">
        <w:r w:rsidRPr="002601BE">
          <w:rPr>
            <w:rFonts w:ascii="Times New Roman" w:eastAsia="Times New Roman" w:hAnsi="Times New Roman" w:cs="Times New Roman"/>
            <w:color w:val="000000" w:themeColor="text1"/>
            <w:sz w:val="28"/>
            <w:szCs w:val="28"/>
            <w:shd w:val="clear" w:color="auto" w:fill="FFFFFF" w:themeFill="background1"/>
          </w:rPr>
          <w:t>пищевая промышленность</w:t>
        </w:r>
      </w:hyperlink>
      <w:r w:rsidRPr="002601BE">
        <w:rPr>
          <w:rFonts w:ascii="Times New Roman" w:eastAsia="Times New Roman" w:hAnsi="Times New Roman" w:cs="Times New Roman"/>
          <w:color w:val="000000" w:themeColor="text1"/>
          <w:sz w:val="28"/>
          <w:szCs w:val="28"/>
          <w:shd w:val="clear" w:color="auto" w:fill="FFFFFF" w:themeFill="background1"/>
        </w:rPr>
        <w:t>, отрасли по первичной переработке сырья для </w:t>
      </w:r>
      <w:hyperlink r:id="rId17" w:tooltip="Лёгкая промышленность" w:history="1">
        <w:r w:rsidRPr="002601BE">
          <w:rPr>
            <w:rFonts w:ascii="Times New Roman" w:eastAsia="Times New Roman" w:hAnsi="Times New Roman" w:cs="Times New Roman"/>
            <w:color w:val="000000" w:themeColor="text1"/>
            <w:sz w:val="28"/>
            <w:szCs w:val="28"/>
            <w:shd w:val="clear" w:color="auto" w:fill="FFFFFF" w:themeFill="background1"/>
          </w:rPr>
          <w:t>лёгкой промышленности</w:t>
        </w:r>
      </w:hyperlink>
      <w:r w:rsidRPr="002601BE">
        <w:rPr>
          <w:rFonts w:ascii="Times New Roman" w:eastAsia="Times New Roman" w:hAnsi="Times New Roman" w:cs="Times New Roman"/>
          <w:color w:val="000000" w:themeColor="text1"/>
          <w:sz w:val="28"/>
          <w:szCs w:val="28"/>
          <w:shd w:val="clear" w:color="auto" w:fill="FFFFFF" w:themeFill="background1"/>
        </w:rPr>
        <w:t>.</w:t>
      </w:r>
    </w:p>
    <w:p w:rsidR="00EF7AF8" w:rsidRPr="002601BE" w:rsidRDefault="00EF7AF8" w:rsidP="004D4CBE">
      <w:pPr>
        <w:widowControl w:val="0"/>
        <w:numPr>
          <w:ilvl w:val="0"/>
          <w:numId w:val="10"/>
        </w:numPr>
        <w:shd w:val="clear" w:color="auto" w:fill="FFFFFF"/>
        <w:tabs>
          <w:tab w:val="clear" w:pos="720"/>
          <w:tab w:val="num" w:pos="1560"/>
        </w:tabs>
        <w:spacing w:after="0" w:line="360" w:lineRule="auto"/>
        <w:ind w:left="0"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Инфраструктурный блок — производства, которые занимаются заготовкой сельскохозяйственного сырья, транспортировкой, хранением, торговля потребительскими товарами, подготовка кадров для сельского хозяйства, строительство в отраслях АПК.</w:t>
      </w:r>
    </w:p>
    <w:p w:rsidR="00355EF8" w:rsidRDefault="00EF7AF8" w:rsidP="004D4CBE">
      <w:pPr>
        <w:pStyle w:val="a3"/>
        <w:widowControl w:val="0"/>
        <w:spacing w:before="0" w:beforeAutospacing="0" w:after="0" w:afterAutospacing="0" w:line="360" w:lineRule="auto"/>
        <w:ind w:firstLine="709"/>
        <w:contextualSpacing/>
        <w:jc w:val="both"/>
        <w:rPr>
          <w:color w:val="000000" w:themeColor="text1"/>
          <w:sz w:val="28"/>
          <w:szCs w:val="28"/>
          <w:shd w:val="clear" w:color="auto" w:fill="FFFFFF" w:themeFill="background1"/>
        </w:rPr>
      </w:pPr>
      <w:r w:rsidRPr="002601BE">
        <w:rPr>
          <w:color w:val="000000" w:themeColor="text1"/>
          <w:sz w:val="28"/>
          <w:szCs w:val="28"/>
          <w:shd w:val="clear" w:color="auto" w:fill="FFFFFF" w:themeFill="background1"/>
        </w:rPr>
        <w:t xml:space="preserve">В структуре АПК существуют два крупных подкомплекса: </w:t>
      </w:r>
    </w:p>
    <w:p w:rsidR="00355EF8" w:rsidRDefault="00355EF8" w:rsidP="004D4CBE">
      <w:pPr>
        <w:pStyle w:val="a3"/>
        <w:widowControl w:val="0"/>
        <w:spacing w:before="0" w:beforeAutospacing="0" w:after="0" w:afterAutospacing="0" w:line="360" w:lineRule="auto"/>
        <w:ind w:firstLine="709"/>
        <w:contextualSpacing/>
        <w:jc w:val="both"/>
        <w:rPr>
          <w:color w:val="000000" w:themeColor="text1"/>
          <w:sz w:val="28"/>
          <w:szCs w:val="28"/>
          <w:shd w:val="clear" w:color="auto" w:fill="FFFFFF" w:themeFill="background1"/>
        </w:rPr>
      </w:pPr>
      <w:r>
        <w:rPr>
          <w:color w:val="000000" w:themeColor="text1"/>
          <w:sz w:val="28"/>
          <w:szCs w:val="28"/>
          <w:shd w:val="clear" w:color="auto" w:fill="FFFFFF" w:themeFill="background1"/>
        </w:rPr>
        <w:t xml:space="preserve">1. </w:t>
      </w:r>
      <w:r w:rsidR="00EF7AF8" w:rsidRPr="002601BE">
        <w:rPr>
          <w:color w:val="000000" w:themeColor="text1"/>
          <w:sz w:val="28"/>
          <w:szCs w:val="28"/>
          <w:shd w:val="clear" w:color="auto" w:fill="FFFFFF" w:themeFill="background1"/>
        </w:rPr>
        <w:t xml:space="preserve"> по производству и реализации продуктов питания, который образует продовольственный комплекс (ПК); </w:t>
      </w:r>
    </w:p>
    <w:p w:rsidR="00355EF8" w:rsidRDefault="00355EF8" w:rsidP="004D4CBE">
      <w:pPr>
        <w:pStyle w:val="a3"/>
        <w:widowControl w:val="0"/>
        <w:spacing w:before="0" w:beforeAutospacing="0" w:after="0" w:afterAutospacing="0" w:line="360" w:lineRule="auto"/>
        <w:ind w:firstLine="709"/>
        <w:contextualSpacing/>
        <w:jc w:val="both"/>
        <w:rPr>
          <w:color w:val="000000" w:themeColor="text1"/>
          <w:sz w:val="28"/>
          <w:szCs w:val="28"/>
          <w:shd w:val="clear" w:color="auto" w:fill="FFFFFF" w:themeFill="background1"/>
        </w:rPr>
      </w:pPr>
      <w:r>
        <w:rPr>
          <w:color w:val="000000" w:themeColor="text1"/>
          <w:sz w:val="28"/>
          <w:szCs w:val="28"/>
          <w:shd w:val="clear" w:color="auto" w:fill="FFFFFF" w:themeFill="background1"/>
        </w:rPr>
        <w:lastRenderedPageBreak/>
        <w:t>2.</w:t>
      </w:r>
      <w:r w:rsidR="00EF7AF8" w:rsidRPr="002601BE">
        <w:rPr>
          <w:color w:val="000000" w:themeColor="text1"/>
          <w:sz w:val="28"/>
          <w:szCs w:val="28"/>
          <w:shd w:val="clear" w:color="auto" w:fill="FFFFFF" w:themeFill="background1"/>
        </w:rPr>
        <w:t xml:space="preserve"> по производству и реализации промышленных предметов потребления из сельскохозяйственного сырья.</w:t>
      </w:r>
    </w:p>
    <w:p w:rsidR="00355EF8" w:rsidRDefault="00EF7AF8" w:rsidP="004D4CBE">
      <w:pPr>
        <w:pStyle w:val="a3"/>
        <w:widowControl w:val="0"/>
        <w:spacing w:before="0" w:beforeAutospacing="0" w:after="0" w:afterAutospacing="0" w:line="360" w:lineRule="auto"/>
        <w:ind w:firstLine="709"/>
        <w:contextualSpacing/>
        <w:jc w:val="both"/>
        <w:rPr>
          <w:color w:val="000000" w:themeColor="text1"/>
          <w:sz w:val="28"/>
          <w:szCs w:val="28"/>
          <w:shd w:val="clear" w:color="auto" w:fill="FFFFFF" w:themeFill="background1"/>
        </w:rPr>
      </w:pPr>
      <w:r w:rsidRPr="002601BE">
        <w:rPr>
          <w:color w:val="000000" w:themeColor="text1"/>
          <w:sz w:val="28"/>
          <w:szCs w:val="28"/>
          <w:shd w:val="clear" w:color="auto" w:fill="FFFFFF" w:themeFill="background1"/>
        </w:rPr>
        <w:t>В АПК формируются специализированные отраслевые подком</w:t>
      </w:r>
      <w:r w:rsidR="00355EF8">
        <w:rPr>
          <w:color w:val="000000" w:themeColor="text1"/>
          <w:sz w:val="28"/>
          <w:szCs w:val="28"/>
          <w:shd w:val="clear" w:color="auto" w:fill="FFFFFF" w:themeFill="background1"/>
        </w:rPr>
        <w:t>плексы по про</w:t>
      </w:r>
      <w:r w:rsidRPr="002601BE">
        <w:rPr>
          <w:color w:val="000000" w:themeColor="text1"/>
          <w:sz w:val="28"/>
          <w:szCs w:val="28"/>
          <w:shd w:val="clear" w:color="auto" w:fill="FFFFFF" w:themeFill="background1"/>
        </w:rPr>
        <w:t>изводству и реализации хлопка, льна, плодов и овощей, винограда и вина, молока, мяса и других однородных продуктов. Первичным звеном АПК на микроуровне, образующим его основу, являются различные предприятия: товарищества, кооперативы, агро-промышленные объединения, агрофирмы,    ЛПХ,    крестьянские (фермерские)  хозяйства  и  др. Данные предприятия, имеющие отраслевую и  многоотраслевую структуру, образуют в совокупности территориальные комплексы.</w:t>
      </w:r>
    </w:p>
    <w:p w:rsidR="00355EF8" w:rsidRDefault="00355EF8" w:rsidP="004D4CBE">
      <w:pPr>
        <w:pStyle w:val="a3"/>
        <w:widowControl w:val="0"/>
        <w:spacing w:before="0" w:beforeAutospacing="0" w:after="0" w:afterAutospacing="0" w:line="360" w:lineRule="auto"/>
        <w:ind w:firstLine="709"/>
        <w:contextualSpacing/>
        <w:jc w:val="both"/>
        <w:rPr>
          <w:color w:val="000000" w:themeColor="text1"/>
          <w:sz w:val="28"/>
          <w:szCs w:val="28"/>
          <w:shd w:val="clear" w:color="auto" w:fill="FFFFFF" w:themeFill="background1"/>
        </w:rPr>
      </w:pPr>
      <w:r>
        <w:rPr>
          <w:color w:val="000000" w:themeColor="text1"/>
          <w:sz w:val="28"/>
          <w:szCs w:val="28"/>
          <w:shd w:val="clear" w:color="auto" w:fill="FFFFFF" w:themeFill="background1"/>
        </w:rPr>
        <w:t>Развитие АПК, совершенствование его отраслевой и территориальной структуры способствует более рациональному размещению производства, комплексному и эффективному использованию ресурсов, улучшению</w:t>
      </w:r>
      <w:r w:rsidR="00701D40">
        <w:rPr>
          <w:color w:val="000000" w:themeColor="text1"/>
          <w:sz w:val="28"/>
          <w:szCs w:val="28"/>
          <w:shd w:val="clear" w:color="auto" w:fill="FFFFFF" w:themeFill="background1"/>
        </w:rPr>
        <w:t xml:space="preserve"> конечных результатов его функционирования, обеспечению продовольственной безопасности страны.</w:t>
      </w:r>
    </w:p>
    <w:p w:rsidR="00EF7AF8" w:rsidRDefault="00EF7AF8" w:rsidP="004D4CBE">
      <w:pPr>
        <w:pStyle w:val="a3"/>
        <w:widowControl w:val="0"/>
        <w:spacing w:before="0" w:beforeAutospacing="0" w:after="0" w:afterAutospacing="0" w:line="360" w:lineRule="auto"/>
        <w:ind w:firstLine="709"/>
        <w:contextualSpacing/>
        <w:jc w:val="both"/>
        <w:rPr>
          <w:color w:val="000000" w:themeColor="text1"/>
          <w:sz w:val="28"/>
          <w:szCs w:val="28"/>
          <w:shd w:val="clear" w:color="auto" w:fill="FFFFFF" w:themeFill="background1"/>
        </w:rPr>
      </w:pPr>
      <w:r w:rsidRPr="002601BE">
        <w:rPr>
          <w:color w:val="000000" w:themeColor="text1"/>
          <w:sz w:val="28"/>
          <w:szCs w:val="28"/>
          <w:shd w:val="clear" w:color="auto" w:fill="FFFFFF" w:themeFill="background1"/>
        </w:rPr>
        <w:t>В развитых странах на АПК приходится значительная часть работников, основного и оборотного капитала, ВВП. Именно от масштабов АПК, совершенства его структуры и эффективности функционирования во многом зависят повышение уровня жизни .населения и обеспечение продовольственной безопасности.</w:t>
      </w:r>
    </w:p>
    <w:p w:rsidR="00701D40" w:rsidRDefault="00701D40" w:rsidP="004D4CBE">
      <w:pPr>
        <w:pStyle w:val="a3"/>
        <w:widowControl w:val="0"/>
        <w:spacing w:before="0" w:beforeAutospacing="0" w:after="0" w:afterAutospacing="0" w:line="360" w:lineRule="auto"/>
        <w:ind w:firstLine="709"/>
        <w:contextualSpacing/>
        <w:jc w:val="both"/>
        <w:rPr>
          <w:color w:val="000000" w:themeColor="text1"/>
          <w:sz w:val="28"/>
          <w:szCs w:val="28"/>
          <w:shd w:val="clear" w:color="auto" w:fill="FFFFFF" w:themeFill="background1"/>
        </w:rPr>
      </w:pPr>
      <w:r w:rsidRPr="002601BE">
        <w:rPr>
          <w:color w:val="000000" w:themeColor="text1"/>
          <w:sz w:val="28"/>
          <w:szCs w:val="28"/>
          <w:shd w:val="clear" w:color="auto" w:fill="FFFFFF" w:themeFill="background1"/>
        </w:rPr>
        <w:t>Потребительский сектор экономики страны весьма сложен и неоднороден по своей структуре и отражает многогранность потребностей личности и общества. Его можно классифицировать по нескольким основаниям. Например, по составу потребностей, которые он призван удовлетворить: в товарах - продовольственных и непродовольственных, различных услугах - от жизнеобеспечения до социокультурных, правовых и консультационных услуг. Потребительский сектор также можно классифицировать по составу отраслей, которые обеспечивают удовлетворение потребностей населения: сельское хозяйство, пищевая, легкая, медицинская и фармацевтическая промышленность и т. д. </w:t>
      </w:r>
    </w:p>
    <w:p w:rsidR="00701D40" w:rsidRDefault="00AC0033" w:rsidP="004D4CBE">
      <w:pPr>
        <w:pStyle w:val="a3"/>
        <w:widowControl w:val="0"/>
        <w:spacing w:before="0" w:beforeAutospacing="0" w:after="0" w:afterAutospacing="0" w:line="360" w:lineRule="auto"/>
        <w:ind w:firstLine="709"/>
        <w:contextualSpacing/>
        <w:jc w:val="both"/>
        <w:rPr>
          <w:color w:val="000000" w:themeColor="text1"/>
          <w:sz w:val="28"/>
          <w:szCs w:val="28"/>
          <w:shd w:val="clear" w:color="auto" w:fill="FFFFFF" w:themeFill="background1"/>
        </w:rPr>
      </w:pPr>
      <w:r w:rsidRPr="002601BE">
        <w:rPr>
          <w:color w:val="000000" w:themeColor="text1"/>
          <w:sz w:val="28"/>
          <w:szCs w:val="28"/>
          <w:shd w:val="clear" w:color="auto" w:fill="FFFFFF" w:themeFill="background1"/>
        </w:rPr>
        <w:lastRenderedPageBreak/>
        <w:t>В концепции человеческого развития рост доходов рассматривается в качестве одного из основных средств повышения благосостояния, соответственно, только экономический рост является основой роста доходов населения. Следует учесть, что на потребительский сектор оказывают влияние как внешние, так и внутренние факторы. К внешним факторам нужно отнести укрепление национальной валюты и мировую конъюнктуру. К внутренним - покупательную способность населения и государственное стимулирование. Рассмотрим потребительский сектор как товары и услуги для населения, производимые и потребляемые. Производство напрямую зависит от потребления, а потребление товаров и услуг - от доходов населения. В последние годы в России наблюдается стабильный рост экономики, что отразилось на улучшении благосостояния населения и, соответственно, обеспечило устойчивый рост потребительского сектора.</w:t>
      </w:r>
    </w:p>
    <w:p w:rsidR="00D86BAB" w:rsidRDefault="00701D40" w:rsidP="004D4CBE">
      <w:pPr>
        <w:pStyle w:val="a3"/>
        <w:widowControl w:val="0"/>
        <w:spacing w:before="0" w:beforeAutospacing="0" w:after="0" w:afterAutospacing="0" w:line="360" w:lineRule="auto"/>
        <w:ind w:firstLine="709"/>
        <w:contextualSpacing/>
        <w:jc w:val="both"/>
        <w:rPr>
          <w:color w:val="000000" w:themeColor="text1"/>
          <w:sz w:val="28"/>
          <w:szCs w:val="28"/>
          <w:shd w:val="clear" w:color="auto" w:fill="FFFFFF" w:themeFill="background1"/>
        </w:rPr>
      </w:pPr>
      <w:r>
        <w:rPr>
          <w:color w:val="000000" w:themeColor="text1"/>
          <w:sz w:val="28"/>
          <w:szCs w:val="28"/>
          <w:shd w:val="clear" w:color="auto" w:fill="FFFFFF" w:themeFill="background1"/>
        </w:rPr>
        <w:t>Д</w:t>
      </w:r>
      <w:r w:rsidR="00AC0033" w:rsidRPr="002601BE">
        <w:rPr>
          <w:color w:val="000000" w:themeColor="text1"/>
          <w:sz w:val="28"/>
          <w:szCs w:val="28"/>
          <w:shd w:val="clear" w:color="auto" w:fill="FFFFFF" w:themeFill="background1"/>
        </w:rPr>
        <w:t>ля большинства предприятий потребительского сектора характерны достаточно скромные объемы оборота по сравнению с другими сегментами рынка. Это сдерживает привлечение дополнительных средств. И только в тех отраслях, где более или менее завершился передел рынка между крупными производителями и прошло слияние мелких предприятий в крупные, появились компании, которые разместились или могут в дальнейшем провести размещение на рынке ценных бумаг.</w:t>
      </w:r>
    </w:p>
    <w:p w:rsidR="00D86BAB" w:rsidRDefault="00AC0033" w:rsidP="004D4CBE">
      <w:pPr>
        <w:pStyle w:val="a3"/>
        <w:widowControl w:val="0"/>
        <w:spacing w:before="0" w:beforeAutospacing="0" w:after="0" w:afterAutospacing="0" w:line="360" w:lineRule="auto"/>
        <w:ind w:firstLine="709"/>
        <w:contextualSpacing/>
        <w:jc w:val="both"/>
        <w:rPr>
          <w:color w:val="000000" w:themeColor="text1"/>
          <w:sz w:val="28"/>
          <w:szCs w:val="28"/>
          <w:shd w:val="clear" w:color="auto" w:fill="FFFFFF" w:themeFill="background1"/>
        </w:rPr>
      </w:pPr>
      <w:r w:rsidRPr="002601BE">
        <w:rPr>
          <w:color w:val="000000" w:themeColor="text1"/>
          <w:sz w:val="28"/>
          <w:szCs w:val="28"/>
          <w:shd w:val="clear" w:color="auto" w:fill="FFFFFF" w:themeFill="background1"/>
        </w:rPr>
        <w:t>Эти компании ориентированы на экстенсивный рост за счет расширения географии и приобретения региональных компаний, в том числе поглощения конкурентов. Они нуждаются в дополнительных средствах, а для этого не всегда подходит заемное финансирование. Учитывая тот фактор, что большинство из компаний потребительского сектора не обладают большими фондовыми мощностями (как, например, металлургические заводы), они могут рассчитывать только на стабильные показатели финансово-хозяйственной деятельности.</w:t>
      </w: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r>
        <w:rPr>
          <w:rFonts w:ascii="Times New Roman" w:eastAsia="Times New Roman" w:hAnsi="Times New Roman" w:cs="Times New Roman"/>
          <w:color w:val="000000" w:themeColor="text1"/>
          <w:sz w:val="28"/>
          <w:szCs w:val="28"/>
          <w:shd w:val="clear" w:color="auto" w:fill="FFFFFF" w:themeFill="background1"/>
        </w:rPr>
        <w:t xml:space="preserve">Перспективы </w:t>
      </w:r>
      <w:r w:rsidR="00AC0033" w:rsidRPr="002601BE">
        <w:rPr>
          <w:rFonts w:ascii="Times New Roman" w:eastAsia="Times New Roman" w:hAnsi="Times New Roman" w:cs="Times New Roman"/>
          <w:color w:val="000000" w:themeColor="text1"/>
          <w:sz w:val="28"/>
          <w:szCs w:val="28"/>
          <w:shd w:val="clear" w:color="auto" w:fill="FFFFFF" w:themeFill="background1"/>
        </w:rPr>
        <w:t xml:space="preserve">развития, отношение инвесторов к акциям потребительского сектора </w:t>
      </w:r>
      <w:r>
        <w:rPr>
          <w:rFonts w:ascii="Times New Roman" w:eastAsia="Times New Roman" w:hAnsi="Times New Roman" w:cs="Times New Roman"/>
          <w:color w:val="000000" w:themeColor="text1"/>
          <w:sz w:val="28"/>
          <w:szCs w:val="28"/>
          <w:shd w:val="clear" w:color="auto" w:fill="FFFFFF" w:themeFill="background1"/>
        </w:rPr>
        <w:t>остается</w:t>
      </w:r>
      <w:r w:rsidR="00AC0033" w:rsidRPr="002601BE">
        <w:rPr>
          <w:rFonts w:ascii="Times New Roman" w:eastAsia="Times New Roman" w:hAnsi="Times New Roman" w:cs="Times New Roman"/>
          <w:color w:val="000000" w:themeColor="text1"/>
          <w:sz w:val="28"/>
          <w:szCs w:val="28"/>
          <w:shd w:val="clear" w:color="auto" w:fill="FFFFFF" w:themeFill="background1"/>
        </w:rPr>
        <w:t xml:space="preserve"> сдержанным. </w:t>
      </w:r>
    </w:p>
    <w:p w:rsidR="0020538D" w:rsidRDefault="00AC0033"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lastRenderedPageBreak/>
        <w:t>По-прежнему инвесторы используют их только как механизм для временного "перекладывания" денег. </w:t>
      </w:r>
    </w:p>
    <w:p w:rsidR="00AC0033"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r>
        <w:rPr>
          <w:rFonts w:ascii="Times New Roman" w:eastAsia="Times New Roman" w:hAnsi="Times New Roman" w:cs="Times New Roman"/>
          <w:color w:val="000000" w:themeColor="text1"/>
          <w:sz w:val="28"/>
          <w:szCs w:val="28"/>
          <w:shd w:val="clear" w:color="auto" w:fill="FFFFFF" w:themeFill="background1"/>
        </w:rPr>
        <w:t>А</w:t>
      </w:r>
      <w:r w:rsidR="00AC0033" w:rsidRPr="002601BE">
        <w:rPr>
          <w:rFonts w:ascii="Times New Roman" w:eastAsia="Times New Roman" w:hAnsi="Times New Roman" w:cs="Times New Roman"/>
          <w:color w:val="000000" w:themeColor="text1"/>
          <w:sz w:val="28"/>
          <w:szCs w:val="28"/>
          <w:shd w:val="clear" w:color="auto" w:fill="FFFFFF" w:themeFill="background1"/>
        </w:rPr>
        <w:t>кции потребительского сектора требуют к себе более пристального внимания. Они интересны как для диверсификации основного портфеля инвестора, так и для создания стратегии инвестирования на основе портфеля потребительского сектора.</w:t>
      </w: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20538D" w:rsidRPr="002601BE" w:rsidRDefault="0020538D" w:rsidP="004D4CBE">
      <w:pPr>
        <w:widowControl w:val="0"/>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3243B4" w:rsidRPr="002601BE" w:rsidRDefault="0020538D" w:rsidP="004D4CBE">
      <w:pPr>
        <w:widowControl w:val="0"/>
        <w:spacing w:after="0" w:line="360" w:lineRule="auto"/>
        <w:ind w:firstLine="709"/>
        <w:contextualSpacing/>
        <w:jc w:val="both"/>
        <w:rPr>
          <w:rFonts w:ascii="Times New Roman" w:hAnsi="Times New Roman" w:cs="Times New Roman"/>
          <w:b/>
          <w:color w:val="000000" w:themeColor="text1"/>
          <w:sz w:val="28"/>
          <w:szCs w:val="28"/>
          <w:u w:val="single"/>
          <w:shd w:val="clear" w:color="auto" w:fill="FFFFFF" w:themeFill="background1"/>
        </w:rPr>
      </w:pPr>
      <w:r>
        <w:rPr>
          <w:rFonts w:ascii="Times New Roman" w:hAnsi="Times New Roman" w:cs="Times New Roman"/>
          <w:b/>
          <w:color w:val="000000" w:themeColor="text1"/>
          <w:sz w:val="28"/>
          <w:szCs w:val="28"/>
          <w:u w:val="single"/>
          <w:shd w:val="clear" w:color="auto" w:fill="FFFFFF" w:themeFill="background1"/>
        </w:rPr>
        <w:lastRenderedPageBreak/>
        <w:t xml:space="preserve">2. </w:t>
      </w:r>
      <w:r w:rsidR="003243B4" w:rsidRPr="002601BE">
        <w:rPr>
          <w:rFonts w:ascii="Times New Roman" w:hAnsi="Times New Roman" w:cs="Times New Roman"/>
          <w:b/>
          <w:color w:val="000000" w:themeColor="text1"/>
          <w:sz w:val="28"/>
          <w:szCs w:val="28"/>
          <w:u w:val="single"/>
          <w:shd w:val="clear" w:color="auto" w:fill="FFFFFF" w:themeFill="background1"/>
        </w:rPr>
        <w:t>Методологические основы прогнозирования и планирования агропромышленного комплекса и потребительского сектора</w:t>
      </w:r>
    </w:p>
    <w:p w:rsidR="007432C0" w:rsidRPr="0073417C" w:rsidRDefault="007432C0" w:rsidP="004D4CBE">
      <w:pPr>
        <w:widowControl w:val="0"/>
        <w:spacing w:after="0" w:line="360" w:lineRule="auto"/>
        <w:ind w:firstLine="709"/>
        <w:contextualSpacing/>
        <w:jc w:val="both"/>
        <w:rPr>
          <w:rFonts w:ascii="Times New Roman" w:eastAsia="Times New Roman" w:hAnsi="Times New Roman" w:cs="Times New Roman"/>
          <w:color w:val="000000" w:themeColor="text1"/>
          <w:sz w:val="28"/>
          <w:szCs w:val="28"/>
        </w:rPr>
      </w:pPr>
      <w:r w:rsidRPr="0073417C">
        <w:rPr>
          <w:rFonts w:ascii="Times New Roman" w:eastAsia="Times New Roman" w:hAnsi="Times New Roman" w:cs="Times New Roman"/>
          <w:bCs/>
          <w:color w:val="000000" w:themeColor="text1"/>
          <w:sz w:val="28"/>
          <w:szCs w:val="28"/>
        </w:rPr>
        <w:t>Методология</w:t>
      </w:r>
      <w:r w:rsidRPr="0073417C">
        <w:rPr>
          <w:rFonts w:ascii="Times New Roman" w:eastAsia="Times New Roman" w:hAnsi="Times New Roman" w:cs="Times New Roman"/>
          <w:color w:val="000000" w:themeColor="text1"/>
          <w:sz w:val="28"/>
          <w:szCs w:val="28"/>
        </w:rPr>
        <w:t> прогнозирования и планирования развития экономики определяет основные принципы, подходы и методы проведения прогнозных и плановых расчетов, раскрывает и характеризует логику формирования прогнозов, планов и их осуществления.</w:t>
      </w:r>
    </w:p>
    <w:p w:rsidR="003243B4" w:rsidRPr="002601BE" w:rsidRDefault="003243B4" w:rsidP="004D4CBE">
      <w:pPr>
        <w:widowControl w:val="0"/>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Рыночные</w:t>
      </w:r>
      <w:r w:rsidR="00512B7A">
        <w:rPr>
          <w:rFonts w:ascii="Times New Roman" w:eastAsia="Times New Roman" w:hAnsi="Times New Roman" w:cs="Times New Roman"/>
          <w:color w:val="000000" w:themeColor="text1"/>
          <w:sz w:val="28"/>
          <w:szCs w:val="28"/>
          <w:shd w:val="clear" w:color="auto" w:fill="FFFFFF" w:themeFill="background1"/>
        </w:rPr>
        <w:t xml:space="preserve"> трансформации российской эконо</w:t>
      </w:r>
      <w:r w:rsidRPr="002601BE">
        <w:rPr>
          <w:rFonts w:ascii="Times New Roman" w:eastAsia="Times New Roman" w:hAnsi="Times New Roman" w:cs="Times New Roman"/>
          <w:color w:val="000000" w:themeColor="text1"/>
          <w:sz w:val="28"/>
          <w:szCs w:val="28"/>
          <w:shd w:val="clear" w:color="auto" w:fill="FFFFFF" w:themeFill="background1"/>
        </w:rPr>
        <w:t>мики существенно изменили методологию прогнозирования, а тем более планирования развития АПК. В централизованно управляемой системе исходными для отрасли и предприятий были плано</w:t>
      </w:r>
      <w:r w:rsidR="00512B7A">
        <w:rPr>
          <w:rFonts w:ascii="Times New Roman" w:eastAsia="Times New Roman" w:hAnsi="Times New Roman" w:cs="Times New Roman"/>
          <w:color w:val="000000" w:themeColor="text1"/>
          <w:sz w:val="28"/>
          <w:szCs w:val="28"/>
          <w:shd w:val="clear" w:color="auto" w:fill="FFFFFF" w:themeFill="background1"/>
        </w:rPr>
        <w:t>вые задания по объему и ассорти</w:t>
      </w:r>
      <w:r w:rsidRPr="002601BE">
        <w:rPr>
          <w:rFonts w:ascii="Times New Roman" w:eastAsia="Times New Roman" w:hAnsi="Times New Roman" w:cs="Times New Roman"/>
          <w:color w:val="000000" w:themeColor="text1"/>
          <w:sz w:val="28"/>
          <w:szCs w:val="28"/>
          <w:shd w:val="clear" w:color="auto" w:fill="FFFFFF" w:themeFill="background1"/>
        </w:rPr>
        <w:t xml:space="preserve">менту продукции сельского хозяйства и пищевой промышленности. Они основывались на нормативах душевого потребления и прогнозе численности населения страны. Составлялись детальные балансы производства и потребления основных видов продукции в целом по СССР, по республикам и регионам. При этом устанавливались закупочные цены, дифференцированные с учетом природно-климатических условий сельскохозяйственного производства. На этой основе рассчитывались доходы от реализации продукции. Для определения издержек использовалась обширная нормативная база по всем основным факторам производства и статьям затрат. Определив плановые доходы и расходы, несложно было рассчитать прибыль (убыток), рентабельность производства. Риски хозяйственной деятельности были у каждого предприятия, но их влияние смягчалось различными формами поддержки и, главное, гарантированным сбытом продукции по каналам госзакупок, материально-техническим снабжением по плановым ценам и в гарантированных объемах. В этих обстоятельствах экономическая свобода предприятий была незначительна, а партийно-административный контроль весьма строг. Государственная система отрабатывала и применяла своеобразный механизм снижения своих рисков за счет сокращения экономической свободы субъектов хозяйствования. Тем не менее фактические показатели существенно отличались от плановых в силу </w:t>
      </w:r>
      <w:r w:rsidRPr="002601BE">
        <w:rPr>
          <w:rFonts w:ascii="Times New Roman" w:eastAsia="Times New Roman" w:hAnsi="Times New Roman" w:cs="Times New Roman"/>
          <w:color w:val="000000" w:themeColor="text1"/>
          <w:sz w:val="28"/>
          <w:szCs w:val="28"/>
          <w:shd w:val="clear" w:color="auto" w:fill="FFFFFF" w:themeFill="background1"/>
        </w:rPr>
        <w:lastRenderedPageBreak/>
        <w:t>влияния колебаний погодных условий и других неучтенных факторов.</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Долгосрочное прогнозирование в тот период развивалось параллельно директивному планированию. В 70-е и в начале 80-х годов прошлого столетия проводилась масштабная, щедро финансируемая и потому хорошо организованная работа по комплексному прогнозированию научно-технического прогресса и его социально-экономических последствий на 20-летний период. В русле этой работы был составлен долгосрочный прогноз развития агропромышленного комплекса СССР. Часть расчетов проводилась с использованием системы экономико-математических моделей, которые были разработаны автором данной главы.</w:t>
      </w:r>
    </w:p>
    <w:p w:rsidR="003243B4" w:rsidRPr="00512B7A"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Однако эта работа была прекращена в 90-е годы. Возвращение к долгосрочному прогнозированию началось вместе с оживлением российской экономики после дефолта 1998 г.</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Мощный импульс прогностическим разработкам был дан появлением ряда монографий и прогнозов, в которых заложены прочные основы методологии интегрального макропрогнозирования развития российской экономики, ее многоотраслевых комплексов, отраслей, регионов, а также интеграции России в мировое экономическое пространство1.</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Практическая работа по стратегическому планированию и программированию АПК вышла на первый уровень — разработки и начала реализации с 2006 г. приоритетного национального проекта «Развитие АПК». На реализацию этого проекта были выделены определенные бюджетные средства. По поручению Президента РФ осуществляется разработка проекта научно-технологического развития Российской Федерации на перспективу до 2030 г.</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Исходя из основ прогнозирования российской экономики в целом и учитывая специфику агропродовольственного комплекса, следует включить в систему его прогнозирования, стратегического планирования и программирования предлагаемую последователь</w:t>
      </w:r>
      <w:r w:rsidR="00512B7A">
        <w:rPr>
          <w:rFonts w:ascii="Times New Roman" w:eastAsia="Times New Roman" w:hAnsi="Times New Roman" w:cs="Times New Roman"/>
          <w:color w:val="000000" w:themeColor="text1"/>
          <w:sz w:val="28"/>
          <w:szCs w:val="28"/>
          <w:shd w:val="clear" w:color="auto" w:fill="FFFFFF" w:themeFill="background1"/>
        </w:rPr>
        <w:t xml:space="preserve">ность обоснований и расчетов. </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lastRenderedPageBreak/>
        <w:t>Осуществляется комплексный анализ тенденций развития АПК за предшествующие 30 лет с выделением особенностей изменения сельского хозяйства и пищевой промышленности. Выявляется цикличность в динамике и структуре АПК за более продолжит</w:t>
      </w:r>
      <w:r w:rsidR="00512B7A">
        <w:rPr>
          <w:rFonts w:ascii="Times New Roman" w:eastAsia="Times New Roman" w:hAnsi="Times New Roman" w:cs="Times New Roman"/>
          <w:color w:val="000000" w:themeColor="text1"/>
          <w:sz w:val="28"/>
          <w:szCs w:val="28"/>
          <w:shd w:val="clear" w:color="auto" w:fill="FFFFFF" w:themeFill="background1"/>
        </w:rPr>
        <w:t>ельный период (до 40-50 лет).</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На основании проведенного анализа и выявленных циклических закономерностей определяются проблемные узлы фактического состояния АПК и проводится диагностика нарастания (или снижения) их</w:t>
      </w:r>
      <w:r w:rsidR="00512B7A">
        <w:rPr>
          <w:rFonts w:ascii="Times New Roman" w:eastAsia="Times New Roman" w:hAnsi="Times New Roman" w:cs="Times New Roman"/>
          <w:color w:val="000000" w:themeColor="text1"/>
          <w:sz w:val="28"/>
          <w:szCs w:val="28"/>
          <w:shd w:val="clear" w:color="auto" w:fill="FFFFFF" w:themeFill="background1"/>
        </w:rPr>
        <w:t xml:space="preserve"> напряженности в перспективе.</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Формулируются гипотезы возможных темпов и пропорций АПК в прогнозируемом периоде по двум сценариям: инерционного развития экономической системы и при инновационных прорывах в экономике. 4.</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Определяются структурные приоритеты развития, способные радикально изменить ситуацию в ближайшем</w:t>
      </w:r>
      <w:r w:rsidR="00512B7A">
        <w:rPr>
          <w:rFonts w:ascii="Times New Roman" w:eastAsia="Times New Roman" w:hAnsi="Times New Roman" w:cs="Times New Roman"/>
          <w:color w:val="000000" w:themeColor="text1"/>
          <w:sz w:val="28"/>
          <w:szCs w:val="28"/>
          <w:shd w:val="clear" w:color="auto" w:fill="FFFFFF" w:themeFill="background1"/>
        </w:rPr>
        <w:t xml:space="preserve"> </w:t>
      </w:r>
      <w:r w:rsidRPr="002601BE">
        <w:rPr>
          <w:rFonts w:ascii="Times New Roman" w:eastAsia="Times New Roman" w:hAnsi="Times New Roman" w:cs="Times New Roman"/>
          <w:color w:val="000000" w:themeColor="text1"/>
          <w:sz w:val="28"/>
          <w:szCs w:val="28"/>
          <w:shd w:val="clear" w:color="auto" w:fill="FFFFFF" w:themeFill="background1"/>
        </w:rPr>
        <w:t>пятилетии и в более отдаленном будущем при реализации стра</w:t>
      </w:r>
      <w:r w:rsidR="00512B7A">
        <w:rPr>
          <w:rFonts w:ascii="Times New Roman" w:eastAsia="Times New Roman" w:hAnsi="Times New Roman" w:cs="Times New Roman"/>
          <w:color w:val="000000" w:themeColor="text1"/>
          <w:sz w:val="28"/>
          <w:szCs w:val="28"/>
          <w:shd w:val="clear" w:color="auto" w:fill="FFFFFF" w:themeFill="background1"/>
        </w:rPr>
        <w:t>тегии инновационного прорыва.</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Прогнозируются исходные параметры АПК для включения их в расчеты по модели межотраслевого баланса и воспроизводственно-цикличной макромодели, что позволяет определить место и роль АПК в прогнозируемой структуре экономики, а также основные потоки продукции между отраслями и во</w:t>
      </w:r>
      <w:r w:rsidR="00512B7A">
        <w:rPr>
          <w:rFonts w:ascii="Times New Roman" w:eastAsia="Times New Roman" w:hAnsi="Times New Roman" w:cs="Times New Roman"/>
          <w:color w:val="000000" w:themeColor="text1"/>
          <w:sz w:val="28"/>
          <w:szCs w:val="28"/>
          <w:shd w:val="clear" w:color="auto" w:fill="FFFFFF" w:themeFill="background1"/>
        </w:rPr>
        <w:t>спроизводственными секторами.</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Определяются предпосылки, условия и направления инновационного развития АПК и степень воздействия базовых инноваций на динамику, структурные изменения и эффективность комплекса. Особенно важно дать экспертную оценку влияния предстоящих инновационных прорывов на обеспечение многофункц</w:t>
      </w:r>
      <w:r w:rsidR="00512B7A">
        <w:rPr>
          <w:rFonts w:ascii="Times New Roman" w:eastAsia="Times New Roman" w:hAnsi="Times New Roman" w:cs="Times New Roman"/>
          <w:color w:val="000000" w:themeColor="text1"/>
          <w:sz w:val="28"/>
          <w:szCs w:val="28"/>
          <w:shd w:val="clear" w:color="auto" w:fill="FFFFFF" w:themeFill="background1"/>
        </w:rPr>
        <w:t>ионального характера системы.</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Обосновываются институциональное, ресурсное, социальное обеспечение избранного варианта прогноза развития АПК и увязка его с дру</w:t>
      </w:r>
      <w:r w:rsidR="00512B7A">
        <w:rPr>
          <w:rFonts w:ascii="Times New Roman" w:eastAsia="Times New Roman" w:hAnsi="Times New Roman" w:cs="Times New Roman"/>
          <w:color w:val="000000" w:themeColor="text1"/>
          <w:sz w:val="28"/>
          <w:szCs w:val="28"/>
          <w:shd w:val="clear" w:color="auto" w:fill="FFFFFF" w:themeFill="background1"/>
        </w:rPr>
        <w:t>гими комплексами и отраслями.</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Разрабатывается стратегический план на 10-15 лет как путь практической реализации оптимистического сценария долгосроч</w:t>
      </w:r>
      <w:r w:rsidR="00512B7A">
        <w:rPr>
          <w:rFonts w:ascii="Times New Roman" w:eastAsia="Times New Roman" w:hAnsi="Times New Roman" w:cs="Times New Roman"/>
          <w:color w:val="000000" w:themeColor="text1"/>
          <w:sz w:val="28"/>
          <w:szCs w:val="28"/>
          <w:shd w:val="clear" w:color="auto" w:fill="FFFFFF" w:themeFill="background1"/>
        </w:rPr>
        <w:t>ного инновационного прогноза.</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lastRenderedPageBreak/>
        <w:t>Разрабатывается Государственная программа «Развитие сельского хозяйства и регулирование рынков сельскохозяйственной продукции, сырья и продовольствия на 2008-2012 годы», а затем на последующее пятилетие в соответствии с Федеральным законом «О развитии сельского хозяйства». 10.</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Для решения наиболее острых проблем АПК будет использоваться апробированная форма приоритетного национального п</w:t>
      </w:r>
      <w:r w:rsidR="00512B7A">
        <w:rPr>
          <w:rFonts w:ascii="Times New Roman" w:eastAsia="Times New Roman" w:hAnsi="Times New Roman" w:cs="Times New Roman"/>
          <w:color w:val="000000" w:themeColor="text1"/>
          <w:sz w:val="28"/>
          <w:szCs w:val="28"/>
          <w:shd w:val="clear" w:color="auto" w:fill="FFFFFF" w:themeFill="background1"/>
        </w:rPr>
        <w:t xml:space="preserve">роекта (ПНП) «Развитие АПК». </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Организуется информационный мониторинг реализации прогноза и стратегического плана развития АПК для своевременной настройки системы государственного регулирования сельского хозяйст</w:t>
      </w:r>
      <w:r w:rsidR="00512B7A">
        <w:rPr>
          <w:rFonts w:ascii="Times New Roman" w:eastAsia="Times New Roman" w:hAnsi="Times New Roman" w:cs="Times New Roman"/>
          <w:color w:val="000000" w:themeColor="text1"/>
          <w:sz w:val="28"/>
          <w:szCs w:val="28"/>
          <w:shd w:val="clear" w:color="auto" w:fill="FFFFFF" w:themeFill="background1"/>
        </w:rPr>
        <w:t>ва и пищевой промышленности.</w:t>
      </w:r>
    </w:p>
    <w:p w:rsidR="003243B4" w:rsidRPr="002601BE" w:rsidRDefault="003243B4"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Проводятся корректировка и продление долгосрочного прогноза по принципу неубывающей 25-летней перспективы по завершении каждого пятилетия реализации стратегического плана развития.</w:t>
      </w:r>
    </w:p>
    <w:p w:rsidR="003243B4" w:rsidRDefault="00512B7A"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Pr>
          <w:rFonts w:ascii="Times New Roman" w:eastAsia="Times New Roman" w:hAnsi="Times New Roman" w:cs="Times New Roman"/>
          <w:color w:val="000000" w:themeColor="text1"/>
          <w:sz w:val="28"/>
          <w:szCs w:val="28"/>
          <w:shd w:val="clear" w:color="auto" w:fill="FFFFFF" w:themeFill="background1"/>
        </w:rPr>
        <w:t>Все  стадии</w:t>
      </w:r>
      <w:r w:rsidR="003243B4" w:rsidRPr="002601BE">
        <w:rPr>
          <w:rFonts w:ascii="Times New Roman" w:eastAsia="Times New Roman" w:hAnsi="Times New Roman" w:cs="Times New Roman"/>
          <w:color w:val="000000" w:themeColor="text1"/>
          <w:sz w:val="28"/>
          <w:szCs w:val="28"/>
          <w:shd w:val="clear" w:color="auto" w:fill="FFFFFF" w:themeFill="background1"/>
        </w:rPr>
        <w:t xml:space="preserve"> работы должны обеспечиваться опережающим развитием методологии анализа, прогнозирования, стратегического планирования, что само по себе является инновационной основой всей работы.</w:t>
      </w:r>
    </w:p>
    <w:p w:rsidR="003E5EEF" w:rsidRDefault="003E5EEF"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p>
    <w:p w:rsidR="003E5EEF" w:rsidRPr="002601BE" w:rsidRDefault="003E5EEF"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p>
    <w:p w:rsidR="004D7DCE" w:rsidRPr="003E5EEF" w:rsidRDefault="00512B7A" w:rsidP="004D4CBE">
      <w:pPr>
        <w:widowControl w:val="0"/>
        <w:spacing w:after="0" w:line="360" w:lineRule="auto"/>
        <w:ind w:firstLine="709"/>
        <w:contextualSpacing/>
        <w:jc w:val="both"/>
        <w:rPr>
          <w:rFonts w:ascii="Times New Roman" w:hAnsi="Times New Roman" w:cs="Times New Roman"/>
          <w:b/>
          <w:color w:val="000000" w:themeColor="text1"/>
          <w:sz w:val="28"/>
          <w:szCs w:val="28"/>
          <w:shd w:val="clear" w:color="auto" w:fill="FFFFFF" w:themeFill="background1"/>
        </w:rPr>
      </w:pPr>
      <w:r w:rsidRPr="003E5EEF">
        <w:rPr>
          <w:rFonts w:ascii="Times New Roman" w:hAnsi="Times New Roman" w:cs="Times New Roman"/>
          <w:b/>
          <w:color w:val="000000" w:themeColor="text1"/>
          <w:sz w:val="28"/>
          <w:szCs w:val="28"/>
          <w:shd w:val="clear" w:color="auto" w:fill="FFFFFF" w:themeFill="background1"/>
        </w:rPr>
        <w:lastRenderedPageBreak/>
        <w:t xml:space="preserve">3. </w:t>
      </w:r>
      <w:r w:rsidR="004D7DCE" w:rsidRPr="003E5EEF">
        <w:rPr>
          <w:rFonts w:ascii="Times New Roman" w:hAnsi="Times New Roman" w:cs="Times New Roman"/>
          <w:b/>
          <w:color w:val="000000" w:themeColor="text1"/>
          <w:sz w:val="28"/>
          <w:szCs w:val="28"/>
          <w:shd w:val="clear" w:color="auto" w:fill="FFFFFF" w:themeFill="background1"/>
        </w:rPr>
        <w:t>Тенденции развития АПК Российской Федерации. Стратегия повышения конкурентоспособности АПК РФ.</w:t>
      </w:r>
    </w:p>
    <w:p w:rsidR="004D4CBE" w:rsidRPr="004D4CBE" w:rsidRDefault="00E036C0"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С</w:t>
      </w:r>
      <w:r w:rsidR="008E29B1" w:rsidRPr="004D4CBE">
        <w:rPr>
          <w:rFonts w:ascii="Times New Roman" w:eastAsia="Times New Roman" w:hAnsi="Times New Roman" w:cs="Times New Roman"/>
          <w:color w:val="000000" w:themeColor="text1"/>
          <w:sz w:val="28"/>
          <w:szCs w:val="28"/>
          <w:shd w:val="clear" w:color="auto" w:fill="FFFFFF" w:themeFill="background1"/>
        </w:rPr>
        <w:t>ельское хозяйство - это совершенно особая сфера производства - наличие земли здесь - основное средство производства. Земля в отличие от других средств производства - не продукт труда человека, ее размеры не могут быть увеличены. При правильном использовании в сельском хозяйстве земля не только не теряет своих качеств, но даже улучшает их, в то время как все другие средства производства постепенно устаревают морально и физически, заменяются другими. Земля, являясь средством производства, выступает и как средство труда, и как предмет труда.</w:t>
      </w:r>
      <w:r w:rsidR="008E29B1" w:rsidRPr="004D4CBE">
        <w:rPr>
          <w:rFonts w:ascii="Times New Roman" w:eastAsia="Times New Roman" w:hAnsi="Times New Roman" w:cs="Times New Roman"/>
          <w:color w:val="000000" w:themeColor="text1"/>
          <w:sz w:val="28"/>
          <w:szCs w:val="28"/>
          <w:shd w:val="clear" w:color="auto" w:fill="FFFFFF" w:themeFill="background1"/>
        </w:rPr>
        <w:br/>
        <w:t> Важной особенностью сельскохозяйственного производства является его сезонность. Это ставит сельское хозяйство в зависимость от природных условий, приводит к неравномерному использованию рабочей силы в течение года, неравномерному поступлению продукции и денежных доходов на протяжении года.</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Особенность сельского хозяйства состоит и в том, что оно носит биологический характер, т.е. в качестве средств производства здесь выступают растения и животные.</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 xml:space="preserve">Характерные особенности сельскохозяйственного производства объясняют преобладающее влияние природных факторов на размещение и специализацию отраслей сельского хозяйства по сравнению с экономическими и социально-демографическими. Влияние природных факторов сказывается, прежде всего, в том, что сельскохозяйственные культуры для своего возделывания нуждаются в определенных природных условиях. Продолжительность вегетационного периода, требовательность к теплу, свету и, качеству почв у определенных сельскохозяйственных культур различны, отсюда неодинаковы и границы распространения культур и возможности их сочетания внутри отдельных хозяйств. Влияние природных факторов на размещение животноводства проявляется через кормовую базу. Достижения науки и техники позволяют ослабить влияние природных </w:t>
      </w:r>
      <w:r w:rsidRPr="004D4CBE">
        <w:rPr>
          <w:rFonts w:ascii="Times New Roman" w:eastAsia="Times New Roman" w:hAnsi="Times New Roman" w:cs="Times New Roman"/>
          <w:color w:val="000000" w:themeColor="text1"/>
          <w:sz w:val="28"/>
          <w:szCs w:val="28"/>
          <w:shd w:val="clear" w:color="auto" w:fill="FFFFFF" w:themeFill="background1"/>
        </w:rPr>
        <w:lastRenderedPageBreak/>
        <w:t>условий, но только до определенных пределов и при наличии других факторов (например, орошение в условиях засушливого земледелия, при наличии тепла и высокого качества почв позволяет расширить ареал распространения сахарной свеклы, зерновых культур и т.д.).</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 Важнейшими природными факторами размещения и развития агропромышленного комплекса являются следующие: качество почв; продолжительность безморозного периода, сумма активных температур (обеспеченность теплом); суммарная солнечная радиация (обеспеченность светом); условия увлажнения, количество осадков; вероятность повторяемости неблагоприятных метеорологических условий (засуха, заморозки, ветровая и водная эрозия); обеспеченность водными ресурсами; топографические условия местности и др. В большей степени природные факторы влияют на размещение отраслей растениеводства, причем в неодинаковой степени, определяя ареалы их возделывания. Для ряда культур (преимущественно теплолюбивых) эти ареалы чрезвычайно ограничены, например винограда, чая, цитрусовых и др. Для других - гораздо шире (ячменя, яровой пшеницы, картофеля и др.). Наиболее зависимым от природно-климатических условий является пастбищное животноводство (некоторые направления овцеводства, скотоводства; оленеводство, коневодство и др.). На него оказывают влияние такие факторы, как наличие пастбищ, их размеры, состав растительности и продолжительность периода их использования.</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 xml:space="preserve"> Для размещения сельского хозяйства также чрезвычайно важны социально-демографические факторы. Население - основной потребитель сельскохозяйственной продукции; существуют региональные особенности структуры потребления данной продукции. На специализацию сельского хозяйства влияет соотношение между городским и сельским населением. Кроме того, население обеспечивает воспроизводство трудовых ресурсов для отрасли. В зависимости от обеспеченности трудовыми ресурсами (с учетом трудовых навыков населения) развивается то или иное производство </w:t>
      </w:r>
      <w:r w:rsidRPr="004D4CBE">
        <w:rPr>
          <w:rFonts w:ascii="Times New Roman" w:eastAsia="Times New Roman" w:hAnsi="Times New Roman" w:cs="Times New Roman"/>
          <w:color w:val="000000" w:themeColor="text1"/>
          <w:sz w:val="28"/>
          <w:szCs w:val="28"/>
          <w:shd w:val="clear" w:color="auto" w:fill="FFFFFF" w:themeFill="background1"/>
        </w:rPr>
        <w:lastRenderedPageBreak/>
        <w:t>сельскохозяйственной продукции, характеризующееся неодинаковой трудоемкостью. Наиболее трудоемкими считаются производства овощей, картофеля, сахарной свеклы и других технических культур, некоторые отрасли животноводства. Использование специализированных квалифицированных кадров способствует росту производительности труда, уменьшению затрат труда на производство данной продукции. На размещение и специализацию оказывают влияние также интересы местного населения, которые в прошлом недостаточно учитывались. Нередко они существенно ограничивают возможность производства на вывоз многих видов продукции, что раньше определялось плановыми объемами поставок в общесоюзный фонд.</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К наиболее существенным экономическим факторам размещения и развития сельского хозяйства можно отнести:</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1. Местоположение хозяйств по отношению к рынкам сбыта и наличие перерабатывающих предприятий, емкостей для хранения сырья и конечной продукции, качество транспортных средств и путей сообщения. Виды сельскохозяйственной продукции резко различаются своей транспортабельностью. Это в немалой степени обусловливает создание пригородных и сырьевых зон вокруг крупных городов и предприятий перерабатывающей промышленности. Наличие крупных населенных пунктов создает высокую плотность населения, определяет специализацию сельскохозяйственных предприятий на производстве свежего молока, яиц, картофеля, овощей и другой малотранспортабельной продукции. Характер и состояние путей сообщения также оказывают прямое влияние на размещение отраслей и специализацию сельского хозяйства. Производство продукции, которую легко перевозить, можно концентрировать в местах, где оно наиболее эффективно. Возможность перевозить продукцию в больших объемах также вызывает удешевление перевозок.</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 xml:space="preserve">2. Уже созданный производственный потенциал сельского хозяйства: мелиорированные земли, поголовье продуктивного скота, сооружения </w:t>
      </w:r>
      <w:r w:rsidRPr="004D4CBE">
        <w:rPr>
          <w:rFonts w:ascii="Times New Roman" w:eastAsia="Times New Roman" w:hAnsi="Times New Roman" w:cs="Times New Roman"/>
          <w:color w:val="000000" w:themeColor="text1"/>
          <w:sz w:val="28"/>
          <w:szCs w:val="28"/>
          <w:shd w:val="clear" w:color="auto" w:fill="FFFFFF" w:themeFill="background1"/>
        </w:rPr>
        <w:lastRenderedPageBreak/>
        <w:t>сельскохозяйственного назначения, производственные постройки и пр.</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3. Площадь сельскохозяйственных угодий, их структура: размер пашни и сельхозугодий на душу населения.</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4. Экономическая эффективность сельскохозяйственного производства, определяемая системой показателей, основными из которых являются выход продукции сельскою хозяйства и валовой доход на единицу земельной площади и единицу материальных и трудовых затрат, прибыльность производства. Следует отметить, что на экономическую эффективность оказывает влияние совокупность всех рассматриваемых факторов размещения и специализации сельского хозяйства.</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5. Особенности и стабильность межрегиональных связей по продукции сельского хозяйства. Возможность закупок продукции сельского хозяйства, их гарантированность создают базу для развития в отдельных регионах только тех отраслей сельского хозяйства, для которых имеются наиболее благоприятные условия. Разумеется, при этом принимаются в расчет затраты на закупки необходимой сельхозпродукции, ее транспортировку в сравнении с затратами на ее производство в данном регионе.</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6. Обеспеченность сельского хозяйства средствами производства, поставляемыми промышленностью. Соответствие уровня цен на эту промышленную продукцию уровню цен на сельскохозяйственное сырье и продукты его переработки.</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7. Размеры сельскохозяйственных предприятий. Например, мелкие крестьянские хозяйства ограничивают возможности специализации.</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 xml:space="preserve">Существуют и другие факторы, наиболее существенным, из которых является научно-технический прогресс. Достижения науки и техники позволяют резко повысить эффективность того или иного сельскохозяйственного производства, расширить ареалы производства, снять жесткие ограничения по удельному весу определенных культур в севообороте и пр. В странах с развитой рыночной экономикой выделяют такой фактор, как государство, которое активно влияет на рациональное </w:t>
      </w:r>
      <w:r w:rsidRPr="004D4CBE">
        <w:rPr>
          <w:rFonts w:ascii="Times New Roman" w:eastAsia="Times New Roman" w:hAnsi="Times New Roman" w:cs="Times New Roman"/>
          <w:color w:val="000000" w:themeColor="text1"/>
          <w:sz w:val="28"/>
          <w:szCs w:val="28"/>
          <w:shd w:val="clear" w:color="auto" w:fill="FFFFFF" w:themeFill="background1"/>
        </w:rPr>
        <w:lastRenderedPageBreak/>
        <w:t>размещение и специализацию сельского хозяйства, используя различные экономические методы (кредитование сельскохозяйственных предприятий с учетом проводимой региональной политики, поддержание фермерских цен на сельскохозяйственную продукцию, научное обеспечение сельскохозяйственного производства). Опыт этих стран можно использовать и в России.</w:t>
      </w:r>
    </w:p>
    <w:p w:rsidR="008E29B1" w:rsidRPr="004D4CBE" w:rsidRDefault="008E29B1"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По всем показателям уровень жизни на селе значительно уступает городскому. Недостаточно учреждений культуры, здравоохранения, народного образования, не хватает специалистов этих сфер, рацион питания у сельских жителей более скуден и менее сбалансирован, заработная плата значительно ниже, а цены на селе выше и т.д. Все это ведет к миграции населения из деревни в город, причем выбывает население молодых возрастов, идет процесс старения населения, и вымирания российского села.</w:t>
      </w:r>
    </w:p>
    <w:p w:rsidR="003E015E" w:rsidRDefault="00AE6B6E"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 xml:space="preserve">Приход в отрасль эффективных инвесторов и предпринятые меры государственной поддержки вызвали рост инвестиций в основной капитал предприятий АПК. </w:t>
      </w:r>
    </w:p>
    <w:p w:rsidR="00AE6B6E" w:rsidRPr="004D4CBE" w:rsidRDefault="00AE6B6E"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4D4CBE">
        <w:rPr>
          <w:rFonts w:ascii="Times New Roman" w:eastAsia="Times New Roman" w:hAnsi="Times New Roman" w:cs="Times New Roman"/>
          <w:color w:val="000000" w:themeColor="text1"/>
          <w:sz w:val="28"/>
          <w:szCs w:val="28"/>
          <w:shd w:val="clear" w:color="auto" w:fill="FFFFFF" w:themeFill="background1"/>
        </w:rPr>
        <w:t>Вместе с тем, наряду с имеющимися положительными тенденциями, в сельском хозяйстве сохраняется ряд системных проблем, сдерживающих дальнейшее развитие отрасли:</w:t>
      </w:r>
    </w:p>
    <w:p w:rsidR="00AE6B6E" w:rsidRPr="003E015E" w:rsidRDefault="00AE6B6E" w:rsidP="003E015E">
      <w:pPr>
        <w:pStyle w:val="ad"/>
        <w:widowControl w:val="0"/>
        <w:numPr>
          <w:ilvl w:val="0"/>
          <w:numId w:val="13"/>
        </w:numPr>
        <w:shd w:val="clear" w:color="auto" w:fill="FFFFFF"/>
        <w:tabs>
          <w:tab w:val="left" w:pos="1560"/>
        </w:tabs>
        <w:spacing w:after="0" w:line="360" w:lineRule="auto"/>
        <w:ind w:left="0" w:firstLine="993"/>
        <w:jc w:val="both"/>
        <w:rPr>
          <w:rFonts w:ascii="Times New Roman" w:eastAsia="Times New Roman" w:hAnsi="Times New Roman" w:cs="Times New Roman"/>
          <w:color w:val="000000" w:themeColor="text1"/>
          <w:sz w:val="28"/>
          <w:szCs w:val="28"/>
          <w:shd w:val="clear" w:color="auto" w:fill="FFFFFF" w:themeFill="background1"/>
        </w:rPr>
      </w:pPr>
      <w:r w:rsidRPr="003E015E">
        <w:rPr>
          <w:rFonts w:ascii="Times New Roman" w:eastAsia="Times New Roman" w:hAnsi="Times New Roman" w:cs="Times New Roman"/>
          <w:color w:val="000000" w:themeColor="text1"/>
          <w:sz w:val="28"/>
          <w:szCs w:val="28"/>
          <w:shd w:val="clear" w:color="auto" w:fill="FFFFFF" w:themeFill="background1"/>
        </w:rPr>
        <w:t>В силу низкой рентабельности в сельском хозяйстве в большей мере, чем в других отраслях произошло сокращение производственно-технического потенциала. Отсутствие необходимых денежных поступлений привело к многократному уменьшению закупок новой техники и оборудования и физической амортизации большей части основных средств сельхозпредприятий. Поэтому даже при расширении спроса на отечественную продовольственную продукцию рост ее производства сдерживается ресурсными ограничениями.</w:t>
      </w:r>
    </w:p>
    <w:p w:rsidR="00AE6B6E" w:rsidRPr="003E015E" w:rsidRDefault="00AE6B6E" w:rsidP="003E015E">
      <w:pPr>
        <w:pStyle w:val="ad"/>
        <w:widowControl w:val="0"/>
        <w:numPr>
          <w:ilvl w:val="0"/>
          <w:numId w:val="13"/>
        </w:numPr>
        <w:shd w:val="clear" w:color="auto" w:fill="FFFFFF"/>
        <w:tabs>
          <w:tab w:val="left" w:pos="1560"/>
        </w:tabs>
        <w:spacing w:after="0" w:line="360" w:lineRule="auto"/>
        <w:ind w:left="0" w:firstLine="993"/>
        <w:jc w:val="both"/>
        <w:rPr>
          <w:rFonts w:ascii="Times New Roman" w:eastAsia="Times New Roman" w:hAnsi="Times New Roman" w:cs="Times New Roman"/>
          <w:color w:val="000000" w:themeColor="text1"/>
          <w:sz w:val="28"/>
          <w:szCs w:val="28"/>
          <w:shd w:val="clear" w:color="auto" w:fill="FFFFFF" w:themeFill="background1"/>
        </w:rPr>
      </w:pPr>
      <w:r w:rsidRPr="003E015E">
        <w:rPr>
          <w:rFonts w:ascii="Times New Roman" w:eastAsia="Times New Roman" w:hAnsi="Times New Roman" w:cs="Times New Roman"/>
          <w:color w:val="000000" w:themeColor="text1"/>
          <w:sz w:val="28"/>
          <w:szCs w:val="28"/>
          <w:shd w:val="clear" w:color="auto" w:fill="FFFFFF" w:themeFill="background1"/>
        </w:rPr>
        <w:t xml:space="preserve">Острейшей проблемой является тяжелое финансовое положение сельского хозяйства. Основная часть этих долгов приходится на пени и штрафы за просроченные платежи, так как существующая система </w:t>
      </w:r>
      <w:r w:rsidRPr="003E015E">
        <w:rPr>
          <w:rFonts w:ascii="Times New Roman" w:eastAsia="Times New Roman" w:hAnsi="Times New Roman" w:cs="Times New Roman"/>
          <w:color w:val="000000" w:themeColor="text1"/>
          <w:sz w:val="28"/>
          <w:szCs w:val="28"/>
          <w:shd w:val="clear" w:color="auto" w:fill="FFFFFF" w:themeFill="background1"/>
        </w:rPr>
        <w:lastRenderedPageBreak/>
        <w:t>налогообложения недостаточно учитывает сезонный характер производства и поступления финансовых ресурсов в сельском хозяйстве.</w:t>
      </w:r>
    </w:p>
    <w:p w:rsidR="00AE6B6E" w:rsidRPr="003E015E" w:rsidRDefault="003E015E" w:rsidP="003E015E">
      <w:pPr>
        <w:widowControl w:val="0"/>
        <w:shd w:val="clear" w:color="auto" w:fill="FFFFFF"/>
        <w:tabs>
          <w:tab w:val="left" w:pos="1560"/>
        </w:tabs>
        <w:spacing w:after="0" w:line="360" w:lineRule="auto"/>
        <w:jc w:val="both"/>
        <w:rPr>
          <w:rFonts w:ascii="Times New Roman" w:eastAsia="Times New Roman" w:hAnsi="Times New Roman" w:cs="Times New Roman"/>
          <w:color w:val="000000" w:themeColor="text1"/>
          <w:sz w:val="28"/>
          <w:szCs w:val="28"/>
          <w:shd w:val="clear" w:color="auto" w:fill="FFFFFF" w:themeFill="background1"/>
        </w:rPr>
      </w:pPr>
      <w:r>
        <w:rPr>
          <w:rFonts w:ascii="Times New Roman" w:eastAsia="Times New Roman" w:hAnsi="Times New Roman" w:cs="Times New Roman"/>
          <w:color w:val="000000" w:themeColor="text1"/>
          <w:sz w:val="28"/>
          <w:szCs w:val="28"/>
          <w:shd w:val="clear" w:color="auto" w:fill="FFFFFF" w:themeFill="background1"/>
        </w:rPr>
        <w:tab/>
      </w:r>
      <w:r w:rsidR="00AE6B6E" w:rsidRPr="003E015E">
        <w:rPr>
          <w:rFonts w:ascii="Times New Roman" w:eastAsia="Times New Roman" w:hAnsi="Times New Roman" w:cs="Times New Roman"/>
          <w:color w:val="000000" w:themeColor="text1"/>
          <w:sz w:val="28"/>
          <w:szCs w:val="28"/>
          <w:shd w:val="clear" w:color="auto" w:fill="FFFFFF" w:themeFill="background1"/>
        </w:rPr>
        <w:t>В силу этого подавляющая часть сельхозпредприятий имеет блокированные банковские счета, что обусловливает не денежные формы кредитов, рост бартера, перевод сделок в теневой сектор со всеми вытекающими негативными последствиями.</w:t>
      </w:r>
    </w:p>
    <w:p w:rsidR="00AE6B6E" w:rsidRPr="003E015E" w:rsidRDefault="00AE6B6E" w:rsidP="003E015E">
      <w:pPr>
        <w:pStyle w:val="ad"/>
        <w:widowControl w:val="0"/>
        <w:numPr>
          <w:ilvl w:val="0"/>
          <w:numId w:val="13"/>
        </w:numPr>
        <w:shd w:val="clear" w:color="auto" w:fill="FFFFFF"/>
        <w:tabs>
          <w:tab w:val="left" w:pos="1560"/>
        </w:tabs>
        <w:spacing w:after="0" w:line="360" w:lineRule="auto"/>
        <w:ind w:left="0" w:firstLine="993"/>
        <w:jc w:val="both"/>
        <w:rPr>
          <w:rFonts w:ascii="Times New Roman" w:eastAsia="Times New Roman" w:hAnsi="Times New Roman" w:cs="Times New Roman"/>
          <w:color w:val="000000" w:themeColor="text1"/>
          <w:sz w:val="28"/>
          <w:szCs w:val="28"/>
          <w:shd w:val="clear" w:color="auto" w:fill="FFFFFF" w:themeFill="background1"/>
        </w:rPr>
      </w:pPr>
      <w:r w:rsidRPr="003E015E">
        <w:rPr>
          <w:rFonts w:ascii="Times New Roman" w:eastAsia="Times New Roman" w:hAnsi="Times New Roman" w:cs="Times New Roman"/>
          <w:color w:val="000000" w:themeColor="text1"/>
          <w:sz w:val="28"/>
          <w:szCs w:val="28"/>
          <w:shd w:val="clear" w:color="auto" w:fill="FFFFFF" w:themeFill="background1"/>
        </w:rPr>
        <w:t>Нерешенной проблемой остается межотраслевой диспаритет цен и доходов. В условиях либерализации экономики сельское хозяйство оказалось особо незащищенным перед монополизированными отраслями промышленности. Ценовой пресс со стороны массы посредников и перекупщиков привел к многократному снижению доли сельскохозяйственных товаропроизводителей в розничной цене конечного продукта.</w:t>
      </w:r>
    </w:p>
    <w:p w:rsidR="00AE6B6E" w:rsidRPr="003E015E" w:rsidRDefault="00AE6B6E" w:rsidP="003E015E">
      <w:pPr>
        <w:pStyle w:val="ad"/>
        <w:widowControl w:val="0"/>
        <w:numPr>
          <w:ilvl w:val="0"/>
          <w:numId w:val="13"/>
        </w:numPr>
        <w:shd w:val="clear" w:color="auto" w:fill="FFFFFF"/>
        <w:tabs>
          <w:tab w:val="left" w:pos="1560"/>
        </w:tabs>
        <w:spacing w:after="0" w:line="360" w:lineRule="auto"/>
        <w:ind w:left="0" w:firstLine="993"/>
        <w:jc w:val="both"/>
        <w:rPr>
          <w:rFonts w:ascii="Times New Roman" w:eastAsia="Times New Roman" w:hAnsi="Times New Roman" w:cs="Times New Roman"/>
          <w:color w:val="000000" w:themeColor="text1"/>
          <w:sz w:val="28"/>
          <w:szCs w:val="28"/>
          <w:shd w:val="clear" w:color="auto" w:fill="FFFFFF" w:themeFill="background1"/>
        </w:rPr>
      </w:pPr>
      <w:r w:rsidRPr="003E015E">
        <w:rPr>
          <w:rFonts w:ascii="Times New Roman" w:eastAsia="Times New Roman" w:hAnsi="Times New Roman" w:cs="Times New Roman"/>
          <w:color w:val="000000" w:themeColor="text1"/>
          <w:sz w:val="28"/>
          <w:szCs w:val="28"/>
          <w:shd w:val="clear" w:color="auto" w:fill="FFFFFF" w:themeFill="background1"/>
        </w:rPr>
        <w:t>Нормальному функционированию агропромышленного комплекса препятствует неразвитость аграрных рынков, отсутствие эффективных систем их регулирования, наличие межрегиональных торговых барьеров, искусственное сдерживание цен администрациями регионов. В силу неразвитости рыночной инфраструктуры не обеспечивается нормальная связь между производителем и потребителем продовольствия, ограничивается возможность сбыта продуктов отечественными сельхозтоваропроизводителями по приемлемым ценам.</w:t>
      </w:r>
    </w:p>
    <w:p w:rsidR="00AE6B6E" w:rsidRPr="003E015E" w:rsidRDefault="00AE6B6E" w:rsidP="003E015E">
      <w:pPr>
        <w:pStyle w:val="ad"/>
        <w:widowControl w:val="0"/>
        <w:numPr>
          <w:ilvl w:val="0"/>
          <w:numId w:val="13"/>
        </w:numPr>
        <w:shd w:val="clear" w:color="auto" w:fill="FFFFFF"/>
        <w:tabs>
          <w:tab w:val="left" w:pos="1560"/>
        </w:tabs>
        <w:spacing w:after="0" w:line="360" w:lineRule="auto"/>
        <w:ind w:left="0" w:firstLine="993"/>
        <w:jc w:val="both"/>
        <w:rPr>
          <w:rFonts w:ascii="Times New Roman" w:eastAsia="Times New Roman" w:hAnsi="Times New Roman" w:cs="Times New Roman"/>
          <w:color w:val="000000" w:themeColor="text1"/>
          <w:sz w:val="28"/>
          <w:szCs w:val="28"/>
          <w:shd w:val="clear" w:color="auto" w:fill="FFFFFF" w:themeFill="background1"/>
        </w:rPr>
      </w:pPr>
      <w:r w:rsidRPr="003E015E">
        <w:rPr>
          <w:rFonts w:ascii="Times New Roman" w:eastAsia="Times New Roman" w:hAnsi="Times New Roman" w:cs="Times New Roman"/>
          <w:color w:val="000000" w:themeColor="text1"/>
          <w:sz w:val="28"/>
          <w:szCs w:val="28"/>
          <w:shd w:val="clear" w:color="auto" w:fill="FFFFFF" w:themeFill="background1"/>
        </w:rPr>
        <w:t>Существенным сдерживающим фактором роста агропромышленного производства является отсутствие эффективных государственных и негосударственных систем регулирования продовольственного рынка. Старые административно-распределительные органы упразднены, а новые механизмы, соответствующие современным условиям функционирования экономики не созданы.</w:t>
      </w:r>
    </w:p>
    <w:p w:rsidR="00AE6B6E" w:rsidRPr="003E015E" w:rsidRDefault="00AE6B6E" w:rsidP="003E015E">
      <w:pPr>
        <w:pStyle w:val="ad"/>
        <w:widowControl w:val="0"/>
        <w:numPr>
          <w:ilvl w:val="0"/>
          <w:numId w:val="13"/>
        </w:numPr>
        <w:shd w:val="clear" w:color="auto" w:fill="FFFFFF"/>
        <w:tabs>
          <w:tab w:val="left" w:pos="1560"/>
        </w:tabs>
        <w:spacing w:after="0" w:line="360" w:lineRule="auto"/>
        <w:ind w:left="0" w:firstLine="993"/>
        <w:jc w:val="both"/>
        <w:rPr>
          <w:rFonts w:ascii="Times New Roman" w:eastAsia="Times New Roman" w:hAnsi="Times New Roman" w:cs="Times New Roman"/>
          <w:color w:val="000000" w:themeColor="text1"/>
          <w:sz w:val="28"/>
          <w:szCs w:val="28"/>
          <w:shd w:val="clear" w:color="auto" w:fill="FFFFFF" w:themeFill="background1"/>
        </w:rPr>
      </w:pPr>
      <w:r w:rsidRPr="003E015E">
        <w:rPr>
          <w:rFonts w:ascii="Times New Roman" w:eastAsia="Times New Roman" w:hAnsi="Times New Roman" w:cs="Times New Roman"/>
          <w:color w:val="000000" w:themeColor="text1"/>
          <w:sz w:val="28"/>
          <w:szCs w:val="28"/>
          <w:shd w:val="clear" w:color="auto" w:fill="FFFFFF" w:themeFill="background1"/>
        </w:rPr>
        <w:t xml:space="preserve">Предприятия, поставляющие средства производства, крайне плохо адаптированы к потребностям отечественного сельского хозяйства. Среди них можно выделить две группы: предприятия, которые работают </w:t>
      </w:r>
      <w:r w:rsidRPr="003E015E">
        <w:rPr>
          <w:rFonts w:ascii="Times New Roman" w:eastAsia="Times New Roman" w:hAnsi="Times New Roman" w:cs="Times New Roman"/>
          <w:color w:val="000000" w:themeColor="text1"/>
          <w:sz w:val="28"/>
          <w:szCs w:val="28"/>
          <w:shd w:val="clear" w:color="auto" w:fill="FFFFFF" w:themeFill="background1"/>
        </w:rPr>
        <w:lastRenderedPageBreak/>
        <w:t>исключительно на внутренний рынок (заводы сельхозмашиностроения), и предприятия, имеющие экспортный потенциал (производители минеральных удобрений).</w:t>
      </w:r>
    </w:p>
    <w:p w:rsidR="00AE6B6E" w:rsidRPr="003E015E" w:rsidRDefault="003E015E" w:rsidP="003E015E">
      <w:pPr>
        <w:widowControl w:val="0"/>
        <w:shd w:val="clear" w:color="auto" w:fill="FFFFFF"/>
        <w:tabs>
          <w:tab w:val="left" w:pos="1560"/>
        </w:tabs>
        <w:spacing w:after="0" w:line="360" w:lineRule="auto"/>
        <w:jc w:val="both"/>
        <w:rPr>
          <w:rFonts w:ascii="Times New Roman" w:eastAsia="Times New Roman" w:hAnsi="Times New Roman" w:cs="Times New Roman"/>
          <w:color w:val="000000" w:themeColor="text1"/>
          <w:sz w:val="28"/>
          <w:szCs w:val="28"/>
          <w:shd w:val="clear" w:color="auto" w:fill="FFFFFF" w:themeFill="background1"/>
        </w:rPr>
      </w:pPr>
      <w:r>
        <w:rPr>
          <w:rFonts w:ascii="Times New Roman" w:eastAsia="Times New Roman" w:hAnsi="Times New Roman" w:cs="Times New Roman"/>
          <w:color w:val="000000" w:themeColor="text1"/>
          <w:sz w:val="28"/>
          <w:szCs w:val="28"/>
          <w:shd w:val="clear" w:color="auto" w:fill="FFFFFF" w:themeFill="background1"/>
        </w:rPr>
        <w:tab/>
      </w:r>
      <w:r w:rsidR="00AE6B6E" w:rsidRPr="003E015E">
        <w:rPr>
          <w:rFonts w:ascii="Times New Roman" w:eastAsia="Times New Roman" w:hAnsi="Times New Roman" w:cs="Times New Roman"/>
          <w:color w:val="000000" w:themeColor="text1"/>
          <w:sz w:val="28"/>
          <w:szCs w:val="28"/>
          <w:shd w:val="clear" w:color="auto" w:fill="FFFFFF" w:themeFill="background1"/>
        </w:rPr>
        <w:t>Перспективная проблема этих отраслей заключается в том, что рост спроса на их продукцию на внутреннем рынке может быть ограничен нежеланием снижать цены по сравнению с мировым уровнем, также как и приспосабливаться к потребностям внутреннего покупателя.</w:t>
      </w:r>
    </w:p>
    <w:p w:rsidR="00AE6B6E" w:rsidRPr="003E015E" w:rsidRDefault="00AE6B6E" w:rsidP="003E015E">
      <w:pPr>
        <w:pStyle w:val="ad"/>
        <w:widowControl w:val="0"/>
        <w:numPr>
          <w:ilvl w:val="0"/>
          <w:numId w:val="13"/>
        </w:numPr>
        <w:shd w:val="clear" w:color="auto" w:fill="FFFFFF"/>
        <w:tabs>
          <w:tab w:val="left" w:pos="1560"/>
        </w:tabs>
        <w:spacing w:after="0" w:line="360" w:lineRule="auto"/>
        <w:ind w:left="0" w:firstLine="993"/>
        <w:jc w:val="both"/>
        <w:rPr>
          <w:rFonts w:ascii="Times New Roman" w:eastAsia="Times New Roman" w:hAnsi="Times New Roman" w:cs="Times New Roman"/>
          <w:color w:val="000000" w:themeColor="text1"/>
          <w:sz w:val="28"/>
          <w:szCs w:val="28"/>
          <w:shd w:val="clear" w:color="auto" w:fill="FFFFFF" w:themeFill="background1"/>
        </w:rPr>
      </w:pPr>
      <w:r w:rsidRPr="003E015E">
        <w:rPr>
          <w:rFonts w:ascii="Times New Roman" w:eastAsia="Times New Roman" w:hAnsi="Times New Roman" w:cs="Times New Roman"/>
          <w:color w:val="000000" w:themeColor="text1"/>
          <w:sz w:val="28"/>
          <w:szCs w:val="28"/>
          <w:shd w:val="clear" w:color="auto" w:fill="FFFFFF" w:themeFill="background1"/>
        </w:rPr>
        <w:t>Проблемы развития сельской местности сегодня являются не только социальными, но и оказывают негативное воздействие на экономику аграрного производства.</w:t>
      </w:r>
    </w:p>
    <w:p w:rsidR="00AE6B6E" w:rsidRPr="003E015E" w:rsidRDefault="00AE6B6E" w:rsidP="003E015E">
      <w:pPr>
        <w:pStyle w:val="ad"/>
        <w:widowControl w:val="0"/>
        <w:numPr>
          <w:ilvl w:val="0"/>
          <w:numId w:val="13"/>
        </w:numPr>
        <w:shd w:val="clear" w:color="auto" w:fill="FFFFFF"/>
        <w:tabs>
          <w:tab w:val="left" w:pos="1560"/>
        </w:tabs>
        <w:spacing w:after="0" w:line="360" w:lineRule="auto"/>
        <w:ind w:left="0" w:firstLine="993"/>
        <w:jc w:val="both"/>
        <w:rPr>
          <w:rFonts w:ascii="Times New Roman" w:eastAsia="Times New Roman" w:hAnsi="Times New Roman" w:cs="Times New Roman"/>
          <w:color w:val="000000" w:themeColor="text1"/>
          <w:sz w:val="28"/>
          <w:szCs w:val="28"/>
          <w:shd w:val="clear" w:color="auto" w:fill="FFFFFF" w:themeFill="background1"/>
        </w:rPr>
      </w:pPr>
      <w:r w:rsidRPr="003E015E">
        <w:rPr>
          <w:rFonts w:ascii="Times New Roman" w:eastAsia="Times New Roman" w:hAnsi="Times New Roman" w:cs="Times New Roman"/>
          <w:color w:val="000000" w:themeColor="text1"/>
          <w:sz w:val="28"/>
          <w:szCs w:val="28"/>
          <w:shd w:val="clear" w:color="auto" w:fill="FFFFFF" w:themeFill="background1"/>
        </w:rPr>
        <w:t>Сложность проблемы заключается и в том, что в сельской местности, кроме сельскохозяйственной деятельности, практически нет других источников дохода. Это заставляет руководителей сельхозпредприятий сохранять избыточную численность работников для поддержания социальной стабильности на своей территории, что ведет к снижению производительности труда и общей рентабельности отрасли.</w:t>
      </w:r>
    </w:p>
    <w:p w:rsidR="00AE6B6E" w:rsidRPr="003E015E" w:rsidRDefault="00AE6B6E" w:rsidP="003E015E">
      <w:pPr>
        <w:pStyle w:val="ad"/>
        <w:widowControl w:val="0"/>
        <w:numPr>
          <w:ilvl w:val="0"/>
          <w:numId w:val="13"/>
        </w:numPr>
        <w:shd w:val="clear" w:color="auto" w:fill="FFFFFF"/>
        <w:tabs>
          <w:tab w:val="left" w:pos="1560"/>
        </w:tabs>
        <w:spacing w:after="0" w:line="360" w:lineRule="auto"/>
        <w:ind w:left="0" w:firstLine="993"/>
        <w:jc w:val="both"/>
        <w:rPr>
          <w:rFonts w:ascii="Times New Roman" w:eastAsia="Times New Roman" w:hAnsi="Times New Roman" w:cs="Times New Roman"/>
          <w:color w:val="000000" w:themeColor="text1"/>
          <w:sz w:val="28"/>
          <w:szCs w:val="28"/>
          <w:shd w:val="clear" w:color="auto" w:fill="FFFFFF" w:themeFill="background1"/>
        </w:rPr>
      </w:pPr>
      <w:r w:rsidRPr="003E015E">
        <w:rPr>
          <w:rFonts w:ascii="Times New Roman" w:eastAsia="Times New Roman" w:hAnsi="Times New Roman" w:cs="Times New Roman"/>
          <w:color w:val="000000" w:themeColor="text1"/>
          <w:sz w:val="28"/>
          <w:szCs w:val="28"/>
          <w:shd w:val="clear" w:color="auto" w:fill="FFFFFF" w:themeFill="background1"/>
        </w:rPr>
        <w:t>Во многих регионах преодолению негативных процессов препятствуют острые проблемы демографического и кадрового потенциала, нехватка специалистов и руководителей, недостаточный уровень менеджмента, организационной и консультационной работы по формированию и функционированию новых рыночных структур.</w:t>
      </w:r>
    </w:p>
    <w:p w:rsidR="00AE6B6E" w:rsidRPr="002601BE" w:rsidRDefault="00AE6B6E"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Преодолеть сложившиеся негативные тенденции в динамике АПК можно лишь на основе выработки и последовательной реализации долгосрочной стратегии обновления и повышения конкурентоспособности российского АПК как центрального звена перспективной аграрной политики государства.</w:t>
      </w:r>
    </w:p>
    <w:p w:rsidR="00AE6B6E" w:rsidRPr="002601BE" w:rsidRDefault="00AE6B6E"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 xml:space="preserve">Стратегия должна быть выработана на основе долгосрочного (до 2030 г.) прогноза численности населения, развития экономики страны в целом и аграрного сектора, в частности. Стратегия, основанная на прогнозе, должна быть трансформирована в национальную программу обновления и </w:t>
      </w:r>
      <w:r w:rsidRPr="002601BE">
        <w:rPr>
          <w:rFonts w:ascii="Times New Roman" w:eastAsia="Times New Roman" w:hAnsi="Times New Roman" w:cs="Times New Roman"/>
          <w:color w:val="000000" w:themeColor="text1"/>
          <w:sz w:val="28"/>
          <w:szCs w:val="28"/>
          <w:shd w:val="clear" w:color="auto" w:fill="FFFFFF" w:themeFill="background1"/>
        </w:rPr>
        <w:lastRenderedPageBreak/>
        <w:t>повышения конкурентоспособности АПК России с горизонтом до 2030 г.; по истечении каждого пятилетия программа корректируется и продлевается. При этом должны учитываться природно-экологические и социально-экономические особенности агропродовольственного комплекса, и прежде всего сельского хозяйства.</w:t>
      </w:r>
    </w:p>
    <w:p w:rsidR="00AE6B6E" w:rsidRPr="002601BE" w:rsidRDefault="00AE6B6E"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Стратегию необходимо ориентировать на распространение современного пятого и освоение перспективного шестого технологических укладов, обеспечивающих конкурентоспособность продукции аграрного сектора на мировом рынке. В то же время возможно использование технологий четвертого уклада для повышения эффективности производства в хозяйствах населения. Без технологического прорыва продукция отечественного АПК будет по-прежнему вытесняться не только с внешнего, но и с внутреннего рынка, особенно после присоединения России к ВТО.</w:t>
      </w:r>
    </w:p>
    <w:p w:rsidR="00AE6B6E" w:rsidRPr="002601BE" w:rsidRDefault="00AE6B6E" w:rsidP="003E015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 xml:space="preserve">В стратегии нужно предусмотреть дифференцированную инновационную политику для разных способов хозяйствования в рамках АПК. </w:t>
      </w:r>
    </w:p>
    <w:p w:rsidR="00AE6B6E" w:rsidRPr="002601BE" w:rsidRDefault="00AE6B6E"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Вместе с тем следует увеличить помощь крестьянским (фермерским) хозяйствам, доля которых в общем объеме сельхозпродукции увеличивается, и крупным товарным хозяйствам в производстве зерна, технических культур, сахарной свеклы, а также государственным племенным и семеноводческим хозяйствам как очагам обновления аграрного сектора.</w:t>
      </w:r>
    </w:p>
    <w:p w:rsidR="00AE6B6E" w:rsidRPr="002601BE" w:rsidRDefault="00AE6B6E" w:rsidP="004D4CBE">
      <w:pPr>
        <w:widowControl w:val="0"/>
        <w:shd w:val="clear" w:color="auto" w:fill="FFFFFF"/>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Необходимо учитывать региональные особенности на огромной, разнообразной по природно-климатическим условиям территории России, опираться на программы обновления АПК субъектов Федерации, федеральных округов, межрегиональные программы по зонам со схожими природно-климатическими условиями. Такие программы должны получить поддержку федеральных и региональных государственных органов для обеспечения возможно более полного и качественного снабжения местного населения продовольствием.</w:t>
      </w:r>
    </w:p>
    <w:p w:rsidR="00AE6B6E" w:rsidRPr="002601BE" w:rsidRDefault="00AE6B6E" w:rsidP="004D4CBE">
      <w:pPr>
        <w:widowControl w:val="0"/>
        <w:shd w:val="clear" w:color="auto" w:fill="FFFFFF"/>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 xml:space="preserve">Без развитого сельского хозяйства и прогрессивного АПК – позитивное </w:t>
      </w:r>
      <w:r w:rsidRPr="002601BE">
        <w:rPr>
          <w:rFonts w:ascii="Times New Roman" w:eastAsia="Times New Roman" w:hAnsi="Times New Roman" w:cs="Times New Roman"/>
          <w:color w:val="000000" w:themeColor="text1"/>
          <w:sz w:val="28"/>
          <w:szCs w:val="28"/>
          <w:shd w:val="clear" w:color="auto" w:fill="FFFFFF" w:themeFill="background1"/>
        </w:rPr>
        <w:lastRenderedPageBreak/>
        <w:t>развитие экономики и повышение благо</w:t>
      </w:r>
      <w:r w:rsidR="003E015E">
        <w:rPr>
          <w:rFonts w:ascii="Times New Roman" w:eastAsia="Times New Roman" w:hAnsi="Times New Roman" w:cs="Times New Roman"/>
          <w:color w:val="000000" w:themeColor="text1"/>
          <w:sz w:val="28"/>
          <w:szCs w:val="28"/>
          <w:shd w:val="clear" w:color="auto" w:fill="FFFFFF" w:themeFill="background1"/>
        </w:rPr>
        <w:t xml:space="preserve">состояния общества невозможно. </w:t>
      </w:r>
    </w:p>
    <w:p w:rsidR="00AE6B6E" w:rsidRPr="002601BE" w:rsidRDefault="00AE6B6E" w:rsidP="004D4CBE">
      <w:pPr>
        <w:widowControl w:val="0"/>
        <w:shd w:val="clear" w:color="auto" w:fill="FFFFFF"/>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Решение проблемы вывода АПК из кризисного состояния требует проведения последовательной продовольственной политики, которая включала бы ряд основных стратегических направлений:</w:t>
      </w:r>
    </w:p>
    <w:p w:rsidR="00AE6B6E" w:rsidRPr="003E015E" w:rsidRDefault="00AE6B6E" w:rsidP="003E015E">
      <w:pPr>
        <w:pStyle w:val="ad"/>
        <w:widowControl w:val="0"/>
        <w:numPr>
          <w:ilvl w:val="0"/>
          <w:numId w:val="14"/>
        </w:numPr>
        <w:shd w:val="clear" w:color="auto" w:fill="FFFFFF"/>
        <w:tabs>
          <w:tab w:val="left" w:pos="1560"/>
        </w:tabs>
        <w:spacing w:after="0" w:line="360" w:lineRule="auto"/>
        <w:ind w:left="0" w:firstLine="993"/>
        <w:jc w:val="both"/>
        <w:textAlignment w:val="baseline"/>
        <w:rPr>
          <w:rFonts w:ascii="Times New Roman" w:eastAsia="Times New Roman" w:hAnsi="Times New Roman" w:cs="Times New Roman"/>
          <w:color w:val="000000" w:themeColor="text1"/>
          <w:sz w:val="28"/>
          <w:szCs w:val="28"/>
          <w:shd w:val="clear" w:color="auto" w:fill="FFFFFF" w:themeFill="background1"/>
        </w:rPr>
      </w:pPr>
      <w:r w:rsidRPr="003E015E">
        <w:rPr>
          <w:rFonts w:ascii="Times New Roman" w:eastAsia="Times New Roman" w:hAnsi="Times New Roman" w:cs="Times New Roman"/>
          <w:color w:val="000000" w:themeColor="text1"/>
          <w:sz w:val="28"/>
          <w:szCs w:val="28"/>
          <w:shd w:val="clear" w:color="auto" w:fill="FFFFFF" w:themeFill="background1"/>
        </w:rPr>
        <w:t>стимулирование развития отечественного сельского хозяйства, что в первую очередь потребует определённого перераспределения национального дохода в пользу сельскохозяйственных производителей;</w:t>
      </w:r>
    </w:p>
    <w:p w:rsidR="00AE6B6E" w:rsidRPr="003E015E" w:rsidRDefault="00AE6B6E" w:rsidP="003E015E">
      <w:pPr>
        <w:pStyle w:val="ad"/>
        <w:widowControl w:val="0"/>
        <w:numPr>
          <w:ilvl w:val="0"/>
          <w:numId w:val="14"/>
        </w:numPr>
        <w:shd w:val="clear" w:color="auto" w:fill="FFFFFF"/>
        <w:tabs>
          <w:tab w:val="left" w:pos="1560"/>
        </w:tabs>
        <w:spacing w:after="0" w:line="360" w:lineRule="auto"/>
        <w:ind w:left="0" w:firstLine="993"/>
        <w:jc w:val="both"/>
        <w:textAlignment w:val="baseline"/>
        <w:rPr>
          <w:rFonts w:ascii="Times New Roman" w:eastAsia="Times New Roman" w:hAnsi="Times New Roman" w:cs="Times New Roman"/>
          <w:color w:val="000000" w:themeColor="text1"/>
          <w:sz w:val="28"/>
          <w:szCs w:val="28"/>
          <w:shd w:val="clear" w:color="auto" w:fill="FFFFFF" w:themeFill="background1"/>
        </w:rPr>
      </w:pPr>
      <w:r w:rsidRPr="003E015E">
        <w:rPr>
          <w:rFonts w:ascii="Times New Roman" w:eastAsia="Times New Roman" w:hAnsi="Times New Roman" w:cs="Times New Roman"/>
          <w:color w:val="000000" w:themeColor="text1"/>
          <w:sz w:val="28"/>
          <w:szCs w:val="28"/>
          <w:shd w:val="clear" w:color="auto" w:fill="FFFFFF" w:themeFill="background1"/>
        </w:rPr>
        <w:t>придание аграрной реформе основной целевой функции – рост производства;</w:t>
      </w:r>
    </w:p>
    <w:p w:rsidR="00AE6B6E" w:rsidRPr="003E015E" w:rsidRDefault="00AE6B6E" w:rsidP="003E015E">
      <w:pPr>
        <w:pStyle w:val="ad"/>
        <w:widowControl w:val="0"/>
        <w:numPr>
          <w:ilvl w:val="0"/>
          <w:numId w:val="14"/>
        </w:numPr>
        <w:shd w:val="clear" w:color="auto" w:fill="FFFFFF"/>
        <w:tabs>
          <w:tab w:val="left" w:pos="1560"/>
        </w:tabs>
        <w:spacing w:after="0" w:line="360" w:lineRule="auto"/>
        <w:ind w:left="0" w:firstLine="993"/>
        <w:jc w:val="both"/>
        <w:textAlignment w:val="baseline"/>
        <w:rPr>
          <w:rFonts w:ascii="Times New Roman" w:eastAsia="Times New Roman" w:hAnsi="Times New Roman" w:cs="Times New Roman"/>
          <w:color w:val="000000" w:themeColor="text1"/>
          <w:sz w:val="28"/>
          <w:szCs w:val="28"/>
          <w:shd w:val="clear" w:color="auto" w:fill="FFFFFF" w:themeFill="background1"/>
        </w:rPr>
      </w:pPr>
      <w:r w:rsidRPr="003E015E">
        <w:rPr>
          <w:rFonts w:ascii="Times New Roman" w:eastAsia="Times New Roman" w:hAnsi="Times New Roman" w:cs="Times New Roman"/>
          <w:color w:val="000000" w:themeColor="text1"/>
          <w:sz w:val="28"/>
          <w:szCs w:val="28"/>
          <w:shd w:val="clear" w:color="auto" w:fill="FFFFFF" w:themeFill="background1"/>
        </w:rPr>
        <w:t>внесение коррективов в социальную политику, существенное улучшение уровня питания групп населения с низкими доходами.</w:t>
      </w:r>
    </w:p>
    <w:p w:rsidR="00AE6B6E" w:rsidRDefault="00AE6B6E" w:rsidP="004D4CBE">
      <w:pPr>
        <w:widowControl w:val="0"/>
        <w:shd w:val="clear" w:color="auto" w:fill="FFFFFF"/>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Каждая из этих проблем требует серьёзных мер своего решения. Прежде всего, необходимо приостановить падение сельскохозяйственного производства, затем должен наступить этап стабильного развития и, наконец, последовательный рост. Для этого требуется, прежде всего, установление более благоприятного ценового климата для сельскохозяйственного и предоставление прямых государственных субсидий на основные виды сельскохозяйственного производства. Большинство сельскохозяйственных предприятий из-за быстрого сокращения производственного потенциала требует серьёзной финансовой поддержки со стороны государства даже для достижения стадии равновесия, не говоря уже о последовательном развитии. Аграрная политика должна быть ориентирована на устойчивость и рост производства с учётом опасности его возможного спада. При этом необходимо стимулировать все формы хозяйствования, которые обеспечивают наиболее эффективное использование ресурсов и прирост производства сельскохозяйственной, в особенности товарной продукции.</w:t>
      </w:r>
    </w:p>
    <w:p w:rsidR="003E5EEF" w:rsidRDefault="003E5EEF" w:rsidP="004D4CBE">
      <w:pPr>
        <w:widowControl w:val="0"/>
        <w:shd w:val="clear" w:color="auto" w:fill="FFFFFF"/>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3E5EEF" w:rsidRDefault="003E5EEF" w:rsidP="004D4CBE">
      <w:pPr>
        <w:widowControl w:val="0"/>
        <w:shd w:val="clear" w:color="auto" w:fill="FFFFFF"/>
        <w:spacing w:after="0" w:line="36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themeFill="background1"/>
        </w:rPr>
      </w:pPr>
    </w:p>
    <w:p w:rsidR="008E29B1" w:rsidRPr="002601BE" w:rsidRDefault="003E5EEF" w:rsidP="004D4CBE">
      <w:pPr>
        <w:widowControl w:val="0"/>
        <w:spacing w:after="0" w:line="360" w:lineRule="auto"/>
        <w:ind w:firstLine="709"/>
        <w:contextualSpacing/>
        <w:jc w:val="both"/>
        <w:rPr>
          <w:rFonts w:ascii="Times New Roman" w:hAnsi="Times New Roman" w:cs="Times New Roman"/>
          <w:b/>
          <w:color w:val="000000" w:themeColor="text1"/>
          <w:sz w:val="28"/>
          <w:szCs w:val="28"/>
          <w:u w:val="single"/>
          <w:shd w:val="clear" w:color="auto" w:fill="FFFFFF" w:themeFill="background1"/>
        </w:rPr>
      </w:pPr>
      <w:r w:rsidRPr="003E5EEF">
        <w:rPr>
          <w:rFonts w:ascii="Times New Roman" w:hAnsi="Times New Roman" w:cs="Times New Roman"/>
          <w:b/>
          <w:color w:val="000000" w:themeColor="text1"/>
          <w:sz w:val="28"/>
          <w:szCs w:val="28"/>
          <w:shd w:val="clear" w:color="auto" w:fill="FFFFFF" w:themeFill="background1"/>
        </w:rPr>
        <w:lastRenderedPageBreak/>
        <w:t>4</w:t>
      </w:r>
      <w:r w:rsidR="00140B63" w:rsidRPr="003E5EEF">
        <w:rPr>
          <w:rFonts w:ascii="Times New Roman" w:hAnsi="Times New Roman" w:cs="Times New Roman"/>
          <w:b/>
          <w:color w:val="000000" w:themeColor="text1"/>
          <w:sz w:val="28"/>
          <w:szCs w:val="28"/>
          <w:shd w:val="clear" w:color="auto" w:fill="FFFFFF" w:themeFill="background1"/>
        </w:rPr>
        <w:t xml:space="preserve">. </w:t>
      </w:r>
      <w:r w:rsidR="00AE6B6E" w:rsidRPr="003E5EEF">
        <w:rPr>
          <w:rFonts w:ascii="Times New Roman" w:hAnsi="Times New Roman" w:cs="Times New Roman"/>
          <w:b/>
          <w:color w:val="000000" w:themeColor="text1"/>
          <w:sz w:val="28"/>
          <w:szCs w:val="28"/>
          <w:shd w:val="clear" w:color="auto" w:fill="FFFFFF" w:themeFill="background1"/>
        </w:rPr>
        <w:t>Государственные программы развития сельского хозяйства</w:t>
      </w:r>
    </w:p>
    <w:p w:rsidR="00613263" w:rsidRPr="002601BE" w:rsidRDefault="00613263" w:rsidP="004D4CBE">
      <w:pPr>
        <w:pStyle w:val="a3"/>
        <w:widowControl w:val="0"/>
        <w:spacing w:before="0" w:beforeAutospacing="0" w:after="0" w:afterAutospacing="0" w:line="360" w:lineRule="auto"/>
        <w:ind w:firstLine="709"/>
        <w:contextualSpacing/>
        <w:jc w:val="both"/>
        <w:rPr>
          <w:b/>
          <w:color w:val="000000" w:themeColor="text1"/>
          <w:sz w:val="28"/>
          <w:szCs w:val="28"/>
          <w:u w:val="single"/>
          <w:shd w:val="clear" w:color="auto" w:fill="FFFFFF" w:themeFill="background1"/>
        </w:rPr>
      </w:pPr>
      <w:r w:rsidRPr="002601BE">
        <w:rPr>
          <w:color w:val="000000" w:themeColor="text1"/>
          <w:sz w:val="28"/>
          <w:szCs w:val="28"/>
          <w:shd w:val="clear" w:color="auto" w:fill="FFFFFF" w:themeFill="background1"/>
        </w:rPr>
        <w:t xml:space="preserve">В 2012 году обсуждена и принята </w:t>
      </w:r>
      <w:r w:rsidRPr="002601BE">
        <w:rPr>
          <w:bCs/>
          <w:color w:val="000000" w:themeColor="text1"/>
          <w:sz w:val="28"/>
          <w:szCs w:val="28"/>
          <w:shd w:val="clear" w:color="auto" w:fill="FFFFFF" w:themeFill="background1"/>
        </w:rPr>
        <w:t>Государственная программа развития сельского хозяйства</w:t>
      </w:r>
      <w:r w:rsidRPr="002601BE">
        <w:rPr>
          <w:color w:val="000000" w:themeColor="text1"/>
          <w:sz w:val="28"/>
          <w:szCs w:val="28"/>
          <w:shd w:val="clear" w:color="auto" w:fill="FFFFFF" w:themeFill="background1"/>
        </w:rPr>
        <w:t> </w:t>
      </w:r>
      <w:r w:rsidRPr="002601BE">
        <w:rPr>
          <w:bCs/>
          <w:color w:val="000000" w:themeColor="text1"/>
          <w:sz w:val="28"/>
          <w:szCs w:val="28"/>
          <w:shd w:val="clear" w:color="auto" w:fill="FFFFFF" w:themeFill="background1"/>
        </w:rPr>
        <w:t>и регулирования рынков сельскохозяйственной продукции, сырья и продовольствия на 2013 - 2020 годы</w:t>
      </w:r>
      <w:r w:rsidRPr="002601BE">
        <w:rPr>
          <w:color w:val="000000" w:themeColor="text1"/>
          <w:sz w:val="28"/>
          <w:szCs w:val="28"/>
          <w:shd w:val="clear" w:color="auto" w:fill="FFFFFF" w:themeFill="background1"/>
        </w:rPr>
        <w:t xml:space="preserve">. Она является документом, определяющим приоритетные задачи по </w:t>
      </w:r>
      <w:r w:rsidR="00A13A37" w:rsidRPr="002601BE">
        <w:rPr>
          <w:color w:val="000000" w:themeColor="text1"/>
          <w:sz w:val="28"/>
          <w:szCs w:val="28"/>
          <w:shd w:val="clear" w:color="auto" w:fill="FFFFFF" w:themeFill="background1"/>
        </w:rPr>
        <w:t>развитию агропромышленного комплекса.</w:t>
      </w:r>
    </w:p>
    <w:p w:rsidR="00613263" w:rsidRPr="00914D47" w:rsidRDefault="00613263" w:rsidP="004D4CBE">
      <w:pPr>
        <w:pStyle w:val="a3"/>
        <w:widowControl w:val="0"/>
        <w:spacing w:before="0" w:beforeAutospacing="0" w:after="0" w:afterAutospacing="0" w:line="360" w:lineRule="auto"/>
        <w:ind w:firstLine="709"/>
        <w:contextualSpacing/>
        <w:jc w:val="both"/>
        <w:rPr>
          <w:color w:val="000000" w:themeColor="text1"/>
          <w:sz w:val="28"/>
          <w:szCs w:val="28"/>
          <w:shd w:val="clear" w:color="auto" w:fill="FFFFFF" w:themeFill="background1"/>
        </w:rPr>
      </w:pPr>
      <w:r w:rsidRPr="00914D47">
        <w:rPr>
          <w:color w:val="000000" w:themeColor="text1"/>
          <w:sz w:val="28"/>
          <w:szCs w:val="28"/>
          <w:shd w:val="clear" w:color="auto" w:fill="FFFFFF" w:themeFill="background1"/>
        </w:rPr>
        <w:t>Целями Государственной программы на период до 2020 г. являются:</w:t>
      </w:r>
    </w:p>
    <w:p w:rsidR="00613263" w:rsidRPr="00914D47" w:rsidRDefault="00613263" w:rsidP="00914D47">
      <w:pPr>
        <w:pStyle w:val="a3"/>
        <w:widowControl w:val="0"/>
        <w:numPr>
          <w:ilvl w:val="0"/>
          <w:numId w:val="15"/>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914D47">
        <w:rPr>
          <w:color w:val="000000" w:themeColor="text1"/>
          <w:sz w:val="28"/>
          <w:szCs w:val="28"/>
          <w:shd w:val="clear" w:color="auto" w:fill="FFFFFF" w:themeFill="background1"/>
        </w:rPr>
        <w:t>обеспечение продовольственной независимости страны в параметрах, заданных Доктриной продовольственной безопасности Российской Федерации;</w:t>
      </w:r>
    </w:p>
    <w:p w:rsidR="00613263" w:rsidRPr="00914D47" w:rsidRDefault="00613263" w:rsidP="00914D47">
      <w:pPr>
        <w:pStyle w:val="a3"/>
        <w:widowControl w:val="0"/>
        <w:numPr>
          <w:ilvl w:val="0"/>
          <w:numId w:val="15"/>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914D47">
        <w:rPr>
          <w:color w:val="000000" w:themeColor="text1"/>
          <w:sz w:val="28"/>
          <w:szCs w:val="28"/>
          <w:shd w:val="clear" w:color="auto" w:fill="FFFFFF" w:themeFill="background1"/>
        </w:rPr>
        <w:t>повышение конкурентоспособности российской сельскохозяйственной продукции на внутреннем и внешнем рынках на основе инновационного развития АПК, оптимизации его институциональной структуры, создания благоприятной среды для развития предпринимательства, повышения инвестиционной привлекательности отрасли;</w:t>
      </w:r>
    </w:p>
    <w:p w:rsidR="00613263" w:rsidRPr="00914D47" w:rsidRDefault="00613263" w:rsidP="00914D47">
      <w:pPr>
        <w:pStyle w:val="a3"/>
        <w:widowControl w:val="0"/>
        <w:numPr>
          <w:ilvl w:val="0"/>
          <w:numId w:val="15"/>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914D47">
        <w:rPr>
          <w:color w:val="000000" w:themeColor="text1"/>
          <w:sz w:val="28"/>
          <w:szCs w:val="28"/>
          <w:shd w:val="clear" w:color="auto" w:fill="FFFFFF" w:themeFill="background1"/>
        </w:rPr>
        <w:t>обеспечение финансовой устойчивости товаропроизводителей АПК;</w:t>
      </w:r>
    </w:p>
    <w:p w:rsidR="00613263" w:rsidRPr="00914D47" w:rsidRDefault="00613263" w:rsidP="00914D47">
      <w:pPr>
        <w:pStyle w:val="a3"/>
        <w:widowControl w:val="0"/>
        <w:numPr>
          <w:ilvl w:val="0"/>
          <w:numId w:val="15"/>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914D47">
        <w:rPr>
          <w:color w:val="000000" w:themeColor="text1"/>
          <w:sz w:val="28"/>
          <w:szCs w:val="28"/>
          <w:shd w:val="clear" w:color="auto" w:fill="FFFFFF" w:themeFill="background1"/>
        </w:rPr>
        <w:t>воспроизводство и повышение эффективности использования в сельском хозяйстве земельных и других природных ресурсов, экологизация производства;</w:t>
      </w:r>
    </w:p>
    <w:p w:rsidR="00613263" w:rsidRPr="00914D47" w:rsidRDefault="00613263" w:rsidP="00914D47">
      <w:pPr>
        <w:pStyle w:val="a3"/>
        <w:widowControl w:val="0"/>
        <w:numPr>
          <w:ilvl w:val="0"/>
          <w:numId w:val="15"/>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914D47">
        <w:rPr>
          <w:color w:val="000000" w:themeColor="text1"/>
          <w:sz w:val="28"/>
          <w:szCs w:val="28"/>
          <w:shd w:val="clear" w:color="auto" w:fill="FFFFFF" w:themeFill="background1"/>
        </w:rPr>
        <w:t>устойчивое развитие сельских территорий.</w:t>
      </w:r>
    </w:p>
    <w:p w:rsidR="00613263" w:rsidRPr="008A2DB4" w:rsidRDefault="00613263" w:rsidP="004D4CBE">
      <w:pPr>
        <w:pStyle w:val="a3"/>
        <w:widowControl w:val="0"/>
        <w:spacing w:before="0" w:beforeAutospacing="0" w:after="0" w:afterAutospacing="0" w:line="360" w:lineRule="auto"/>
        <w:ind w:firstLine="709"/>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Для достижения этих целей в Государственной программе предусматривается решение следующих задач, реализуемых в федеральных целевых программах, подпрограммах, основных мероприятиях:</w:t>
      </w:r>
    </w:p>
    <w:p w:rsidR="00613263" w:rsidRPr="008A2DB4" w:rsidRDefault="00613263" w:rsidP="008A2DB4">
      <w:pPr>
        <w:pStyle w:val="a3"/>
        <w:widowControl w:val="0"/>
        <w:numPr>
          <w:ilvl w:val="0"/>
          <w:numId w:val="16"/>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стимулирование роста производства основных видов сельскохозяйственной продукции;</w:t>
      </w:r>
    </w:p>
    <w:p w:rsidR="00613263" w:rsidRPr="008A2DB4" w:rsidRDefault="00613263" w:rsidP="008A2DB4">
      <w:pPr>
        <w:pStyle w:val="a3"/>
        <w:widowControl w:val="0"/>
        <w:numPr>
          <w:ilvl w:val="0"/>
          <w:numId w:val="16"/>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создание условий для сохранения и восстановления плодородия почв, развитие мелиорации сельскохозяйственных земель;</w:t>
      </w:r>
    </w:p>
    <w:p w:rsidR="00613263" w:rsidRPr="008A2DB4" w:rsidRDefault="00613263" w:rsidP="008A2DB4">
      <w:pPr>
        <w:pStyle w:val="a3"/>
        <w:widowControl w:val="0"/>
        <w:numPr>
          <w:ilvl w:val="0"/>
          <w:numId w:val="16"/>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 xml:space="preserve">повышение эффективности регулирования внутренних и </w:t>
      </w:r>
      <w:r w:rsidRPr="008A2DB4">
        <w:rPr>
          <w:color w:val="000000" w:themeColor="text1"/>
          <w:sz w:val="28"/>
          <w:szCs w:val="28"/>
          <w:shd w:val="clear" w:color="auto" w:fill="FFFFFF" w:themeFill="background1"/>
        </w:rPr>
        <w:lastRenderedPageBreak/>
        <w:t>внешних рынков сельскохозяйственной продукции, сырья и продовольствия;</w:t>
      </w:r>
    </w:p>
    <w:p w:rsidR="00613263" w:rsidRPr="008A2DB4" w:rsidRDefault="00613263" w:rsidP="008A2DB4">
      <w:pPr>
        <w:pStyle w:val="a3"/>
        <w:widowControl w:val="0"/>
        <w:numPr>
          <w:ilvl w:val="0"/>
          <w:numId w:val="16"/>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поддержка малых форм хозяйствования;</w:t>
      </w:r>
    </w:p>
    <w:p w:rsidR="00613263" w:rsidRPr="008A2DB4" w:rsidRDefault="00613263" w:rsidP="008A2DB4">
      <w:pPr>
        <w:pStyle w:val="a3"/>
        <w:widowControl w:val="0"/>
        <w:numPr>
          <w:ilvl w:val="0"/>
          <w:numId w:val="16"/>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техническая и технологическая модернизация, стимулирование инвестиционной деятельности и инновационного развития агропромышленного комплекса;</w:t>
      </w:r>
    </w:p>
    <w:p w:rsidR="00613263" w:rsidRPr="008A2DB4" w:rsidRDefault="00613263" w:rsidP="008A2DB4">
      <w:pPr>
        <w:pStyle w:val="a3"/>
        <w:widowControl w:val="0"/>
        <w:numPr>
          <w:ilvl w:val="0"/>
          <w:numId w:val="16"/>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рост доходности сельскохозяйственных товаропроизводителей, создание организационно-экономических условий для расширенного воспроизводства;</w:t>
      </w:r>
    </w:p>
    <w:p w:rsidR="00613263" w:rsidRPr="008A2DB4" w:rsidRDefault="00613263" w:rsidP="008A2DB4">
      <w:pPr>
        <w:pStyle w:val="a3"/>
        <w:widowControl w:val="0"/>
        <w:numPr>
          <w:ilvl w:val="0"/>
          <w:numId w:val="16"/>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совершенствование системы информационного обеспечения в сфере АПК;</w:t>
      </w:r>
    </w:p>
    <w:p w:rsidR="00613263" w:rsidRPr="008A2DB4" w:rsidRDefault="00613263" w:rsidP="008A2DB4">
      <w:pPr>
        <w:pStyle w:val="a3"/>
        <w:widowControl w:val="0"/>
        <w:numPr>
          <w:ilvl w:val="0"/>
          <w:numId w:val="16"/>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научное обеспечение реализации мероприятий по развитию агропромышленного производства и регулированию рынков сельскохозяйственной продукции, сырья и продовольствия;</w:t>
      </w:r>
    </w:p>
    <w:p w:rsidR="00613263" w:rsidRPr="008A2DB4" w:rsidRDefault="00613263" w:rsidP="008A2DB4">
      <w:pPr>
        <w:pStyle w:val="a3"/>
        <w:widowControl w:val="0"/>
        <w:numPr>
          <w:ilvl w:val="0"/>
          <w:numId w:val="16"/>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совершенствование управления в сфере агропромышленного комплекса.</w:t>
      </w:r>
    </w:p>
    <w:p w:rsidR="00613263" w:rsidRPr="008A2DB4" w:rsidRDefault="00613263" w:rsidP="008A2DB4">
      <w:pPr>
        <w:pStyle w:val="a3"/>
        <w:widowControl w:val="0"/>
        <w:numPr>
          <w:ilvl w:val="0"/>
          <w:numId w:val="16"/>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повышение занятости, уровня и качества жизни сельского населения;</w:t>
      </w:r>
    </w:p>
    <w:p w:rsidR="00A13A37" w:rsidRPr="008A2DB4" w:rsidRDefault="00A13A37" w:rsidP="004D4CBE">
      <w:pPr>
        <w:pStyle w:val="a3"/>
        <w:widowControl w:val="0"/>
        <w:spacing w:before="0" w:beforeAutospacing="0" w:after="0" w:afterAutospacing="0" w:line="360" w:lineRule="auto"/>
        <w:ind w:firstLine="709"/>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Реализация Государственной программы позволит обеспечить:</w:t>
      </w:r>
    </w:p>
    <w:p w:rsidR="00A13A37" w:rsidRPr="008A2DB4" w:rsidRDefault="00A13A37" w:rsidP="008A2DB4">
      <w:pPr>
        <w:pStyle w:val="a3"/>
        <w:widowControl w:val="0"/>
        <w:numPr>
          <w:ilvl w:val="0"/>
          <w:numId w:val="17"/>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достижение в основном предусмотренных Доктриной продовольственной безопасности параметров удельного веса отечественных продовольственных товаров в общих ресурсах, в том числе зерна – 99,8%, сахара – 91,2%, растительного масла – 82,8%, картофеля – 99,7%, мяса и мясопродуктов – 88,9%, молока и молокопродуктов – 85,3%;</w:t>
      </w:r>
    </w:p>
    <w:p w:rsidR="00A13A37" w:rsidRPr="008A2DB4" w:rsidRDefault="00A13A37" w:rsidP="008A2DB4">
      <w:pPr>
        <w:pStyle w:val="a3"/>
        <w:widowControl w:val="0"/>
        <w:numPr>
          <w:ilvl w:val="0"/>
          <w:numId w:val="17"/>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увеличение производства продукции сельского хозяйства в хозяйствах всех категорий (в сопоставимых ценах) в 2020 г. по отношению к 2010 г. на 39% (к 2009 г. – на 27,6%), пищевых продуктов, включая напитки, и табака – на 60%;</w:t>
      </w:r>
    </w:p>
    <w:p w:rsidR="00A13A37" w:rsidRPr="008A2DB4" w:rsidRDefault="00A13A37" w:rsidP="008A2DB4">
      <w:pPr>
        <w:pStyle w:val="a3"/>
        <w:widowControl w:val="0"/>
        <w:numPr>
          <w:ilvl w:val="0"/>
          <w:numId w:val="17"/>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среднегодовой темп прироста объема инвестиций в основной капитал в сельском хозяйстве в размере 8,8%;</w:t>
      </w:r>
    </w:p>
    <w:p w:rsidR="00A13A37" w:rsidRPr="008A2DB4" w:rsidRDefault="00A13A37" w:rsidP="008A2DB4">
      <w:pPr>
        <w:pStyle w:val="a3"/>
        <w:widowControl w:val="0"/>
        <w:numPr>
          <w:ilvl w:val="0"/>
          <w:numId w:val="17"/>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 xml:space="preserve">уровень рентабельности сельскохозяйственных организаций по </w:t>
      </w:r>
      <w:r w:rsidRPr="008A2DB4">
        <w:rPr>
          <w:color w:val="000000" w:themeColor="text1"/>
          <w:sz w:val="28"/>
          <w:szCs w:val="28"/>
          <w:shd w:val="clear" w:color="auto" w:fill="FFFFFF" w:themeFill="background1"/>
        </w:rPr>
        <w:lastRenderedPageBreak/>
        <w:t>всей хозяйственной деятельности (с учетом субсидий) – не менее 20%;</w:t>
      </w:r>
    </w:p>
    <w:p w:rsidR="00A13A37" w:rsidRPr="008A2DB4" w:rsidRDefault="00A13A37" w:rsidP="008A2DB4">
      <w:pPr>
        <w:pStyle w:val="a3"/>
        <w:widowControl w:val="0"/>
        <w:numPr>
          <w:ilvl w:val="0"/>
          <w:numId w:val="17"/>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достижение соотношения заработной платы в сельскохозяйственных организациях и в среднем по экономике страны до 95%;</w:t>
      </w:r>
    </w:p>
    <w:p w:rsidR="00A13A37" w:rsidRPr="008A2DB4" w:rsidRDefault="00A13A37" w:rsidP="008A2DB4">
      <w:pPr>
        <w:pStyle w:val="a3"/>
        <w:widowControl w:val="0"/>
        <w:numPr>
          <w:ilvl w:val="0"/>
          <w:numId w:val="17"/>
        </w:numPr>
        <w:tabs>
          <w:tab w:val="left" w:pos="1560"/>
        </w:tabs>
        <w:spacing w:before="0" w:beforeAutospacing="0" w:after="0" w:afterAutospacing="0" w:line="360" w:lineRule="auto"/>
        <w:ind w:left="0" w:firstLine="993"/>
        <w:contextualSpacing/>
        <w:jc w:val="both"/>
        <w:rPr>
          <w:color w:val="000000" w:themeColor="text1"/>
          <w:sz w:val="28"/>
          <w:szCs w:val="28"/>
          <w:shd w:val="clear" w:color="auto" w:fill="FFFFFF" w:themeFill="background1"/>
        </w:rPr>
      </w:pPr>
      <w:r w:rsidRPr="008A2DB4">
        <w:rPr>
          <w:color w:val="000000" w:themeColor="text1"/>
          <w:sz w:val="28"/>
          <w:szCs w:val="28"/>
          <w:shd w:val="clear" w:color="auto" w:fill="FFFFFF" w:themeFill="background1"/>
        </w:rPr>
        <w:t>рост производительности труда в 2020 г. по отношению к ее уровню в 2009 г. в 1,7 раза.</w:t>
      </w:r>
    </w:p>
    <w:p w:rsidR="00A13A37" w:rsidRPr="002601BE" w:rsidRDefault="00A13A37" w:rsidP="004D4CBE">
      <w:pPr>
        <w:widowControl w:val="0"/>
        <w:spacing w:after="0" w:line="360" w:lineRule="auto"/>
        <w:ind w:firstLine="709"/>
        <w:contextualSpacing/>
        <w:jc w:val="both"/>
        <w:rPr>
          <w:rFonts w:ascii="Times New Roman" w:hAnsi="Times New Roman" w:cs="Times New Roman"/>
          <w:color w:val="000000" w:themeColor="text1"/>
          <w:sz w:val="28"/>
          <w:szCs w:val="28"/>
          <w:shd w:val="clear" w:color="auto" w:fill="FFFFFF" w:themeFill="background1"/>
        </w:rPr>
      </w:pPr>
      <w:r w:rsidRPr="008A2DB4">
        <w:rPr>
          <w:rFonts w:ascii="Times New Roman" w:hAnsi="Times New Roman" w:cs="Times New Roman"/>
          <w:color w:val="000000" w:themeColor="text1"/>
          <w:sz w:val="28"/>
          <w:szCs w:val="28"/>
          <w:shd w:val="clear" w:color="auto" w:fill="FFFFFF" w:themeFill="background1"/>
        </w:rPr>
        <w:t>Подпрограммы и включенные в них основные мероприятия, а также федеральные целевые программы представляют в совокупности комплекс взаимосвязанных мер, направленных на решение наиболее важных текущих и перспективных целей и задач. К ним относятся</w:t>
      </w:r>
      <w:r w:rsidR="008A2DB4">
        <w:rPr>
          <w:rFonts w:ascii="Times New Roman" w:hAnsi="Times New Roman" w:cs="Times New Roman"/>
          <w:color w:val="000000" w:themeColor="text1"/>
          <w:sz w:val="28"/>
          <w:szCs w:val="28"/>
          <w:shd w:val="clear" w:color="auto" w:fill="FFFFFF" w:themeFill="background1"/>
        </w:rPr>
        <w:t>:</w:t>
      </w:r>
    </w:p>
    <w:p w:rsidR="00A13A37" w:rsidRPr="008A2DB4" w:rsidRDefault="00A13A37" w:rsidP="008A2DB4">
      <w:pPr>
        <w:pStyle w:val="ad"/>
        <w:widowControl w:val="0"/>
        <w:numPr>
          <w:ilvl w:val="0"/>
          <w:numId w:val="18"/>
        </w:numPr>
        <w:tabs>
          <w:tab w:val="left" w:pos="1560"/>
        </w:tabs>
        <w:spacing w:after="0" w:line="360" w:lineRule="auto"/>
        <w:ind w:left="0" w:firstLine="993"/>
        <w:jc w:val="both"/>
        <w:rPr>
          <w:rFonts w:ascii="Times New Roman" w:hAnsi="Times New Roman" w:cs="Times New Roman"/>
          <w:b/>
          <w:color w:val="000000" w:themeColor="text1"/>
          <w:sz w:val="28"/>
          <w:szCs w:val="28"/>
          <w:shd w:val="clear" w:color="auto" w:fill="FFFFFF" w:themeFill="background1"/>
        </w:rPr>
      </w:pPr>
      <w:r w:rsidRPr="008A2DB4">
        <w:rPr>
          <w:rStyle w:val="a5"/>
          <w:rFonts w:ascii="Times New Roman" w:hAnsi="Times New Roman" w:cs="Times New Roman"/>
          <w:b w:val="0"/>
          <w:color w:val="000000" w:themeColor="text1"/>
          <w:sz w:val="28"/>
          <w:szCs w:val="28"/>
          <w:shd w:val="clear" w:color="auto" w:fill="FFFFFF" w:themeFill="background1"/>
        </w:rPr>
        <w:t>Подпрограммы развития растениеводства и животноводства</w:t>
      </w:r>
      <w:r w:rsidRPr="008A2DB4">
        <w:rPr>
          <w:rFonts w:ascii="Times New Roman" w:hAnsi="Times New Roman" w:cs="Times New Roman"/>
          <w:b/>
          <w:color w:val="000000" w:themeColor="text1"/>
          <w:sz w:val="28"/>
          <w:szCs w:val="28"/>
          <w:shd w:val="clear" w:color="auto" w:fill="FFFFFF" w:themeFill="background1"/>
        </w:rPr>
        <w:t xml:space="preserve">» </w:t>
      </w:r>
    </w:p>
    <w:p w:rsidR="00A13A37" w:rsidRPr="008A2DB4" w:rsidRDefault="00A13A37" w:rsidP="008A2DB4">
      <w:pPr>
        <w:pStyle w:val="ad"/>
        <w:widowControl w:val="0"/>
        <w:numPr>
          <w:ilvl w:val="0"/>
          <w:numId w:val="18"/>
        </w:numPr>
        <w:tabs>
          <w:tab w:val="left" w:pos="1560"/>
        </w:tabs>
        <w:spacing w:after="0" w:line="360" w:lineRule="auto"/>
        <w:ind w:left="0" w:firstLine="993"/>
        <w:jc w:val="both"/>
        <w:rPr>
          <w:rFonts w:ascii="Times New Roman" w:hAnsi="Times New Roman" w:cs="Times New Roman"/>
          <w:b/>
          <w:color w:val="000000" w:themeColor="text1"/>
          <w:sz w:val="28"/>
          <w:szCs w:val="28"/>
          <w:shd w:val="clear" w:color="auto" w:fill="FFFFFF" w:themeFill="background1"/>
        </w:rPr>
      </w:pPr>
      <w:r w:rsidRPr="008A2DB4">
        <w:rPr>
          <w:rStyle w:val="a5"/>
          <w:rFonts w:ascii="Times New Roman" w:hAnsi="Times New Roman" w:cs="Times New Roman"/>
          <w:b w:val="0"/>
          <w:color w:val="000000" w:themeColor="text1"/>
          <w:sz w:val="28"/>
          <w:szCs w:val="28"/>
          <w:shd w:val="clear" w:color="auto" w:fill="FFFFFF" w:themeFill="background1"/>
        </w:rPr>
        <w:t>Подпрограмма «Развитие подотрасли растениеводства, переработки и реализации продукции растениеводства»</w:t>
      </w:r>
      <w:r w:rsidRPr="008A2DB4">
        <w:rPr>
          <w:rStyle w:val="apple-converted-space"/>
          <w:rFonts w:ascii="Times New Roman" w:hAnsi="Times New Roman" w:cs="Times New Roman"/>
          <w:b/>
          <w:color w:val="000000" w:themeColor="text1"/>
          <w:sz w:val="28"/>
          <w:szCs w:val="28"/>
          <w:shd w:val="clear" w:color="auto" w:fill="FFFFFF" w:themeFill="background1"/>
        </w:rPr>
        <w:t> </w:t>
      </w:r>
    </w:p>
    <w:p w:rsidR="00A13A37" w:rsidRPr="008A2DB4" w:rsidRDefault="00A13A37" w:rsidP="008A2DB4">
      <w:pPr>
        <w:pStyle w:val="ad"/>
        <w:widowControl w:val="0"/>
        <w:numPr>
          <w:ilvl w:val="0"/>
          <w:numId w:val="18"/>
        </w:numPr>
        <w:tabs>
          <w:tab w:val="left" w:pos="1560"/>
        </w:tabs>
        <w:spacing w:after="0" w:line="360" w:lineRule="auto"/>
        <w:ind w:left="0" w:firstLine="993"/>
        <w:jc w:val="both"/>
        <w:rPr>
          <w:rFonts w:ascii="Times New Roman" w:hAnsi="Times New Roman" w:cs="Times New Roman"/>
          <w:b/>
          <w:color w:val="000000" w:themeColor="text1"/>
          <w:sz w:val="28"/>
          <w:szCs w:val="28"/>
          <w:shd w:val="clear" w:color="auto" w:fill="FFFFFF" w:themeFill="background1"/>
        </w:rPr>
      </w:pPr>
      <w:r w:rsidRPr="008A2DB4">
        <w:rPr>
          <w:rStyle w:val="a5"/>
          <w:rFonts w:ascii="Times New Roman" w:hAnsi="Times New Roman" w:cs="Times New Roman"/>
          <w:b w:val="0"/>
          <w:color w:val="000000" w:themeColor="text1"/>
          <w:sz w:val="28"/>
          <w:szCs w:val="28"/>
          <w:shd w:val="clear" w:color="auto" w:fill="FFFFFF" w:themeFill="background1"/>
        </w:rPr>
        <w:t>подпрограмме «Развитие подотрасли животноводства, переработки и реализации животноводческой продукции»</w:t>
      </w:r>
    </w:p>
    <w:p w:rsidR="00A13A37" w:rsidRPr="008A2DB4" w:rsidRDefault="00A13A37" w:rsidP="008A2DB4">
      <w:pPr>
        <w:pStyle w:val="ad"/>
        <w:widowControl w:val="0"/>
        <w:numPr>
          <w:ilvl w:val="0"/>
          <w:numId w:val="18"/>
        </w:numPr>
        <w:tabs>
          <w:tab w:val="left" w:pos="1560"/>
        </w:tabs>
        <w:spacing w:after="0" w:line="360" w:lineRule="auto"/>
        <w:ind w:left="0" w:firstLine="993"/>
        <w:jc w:val="both"/>
        <w:rPr>
          <w:rFonts w:ascii="Times New Roman" w:hAnsi="Times New Roman" w:cs="Times New Roman"/>
          <w:b/>
          <w:color w:val="000000" w:themeColor="text1"/>
          <w:sz w:val="28"/>
          <w:szCs w:val="28"/>
          <w:shd w:val="clear" w:color="auto" w:fill="FFFFFF" w:themeFill="background1"/>
        </w:rPr>
      </w:pPr>
      <w:r w:rsidRPr="008A2DB4">
        <w:rPr>
          <w:rStyle w:val="a5"/>
          <w:rFonts w:ascii="Times New Roman" w:hAnsi="Times New Roman" w:cs="Times New Roman"/>
          <w:b w:val="0"/>
          <w:color w:val="000000" w:themeColor="text1"/>
          <w:sz w:val="28"/>
          <w:szCs w:val="28"/>
          <w:shd w:val="clear" w:color="auto" w:fill="FFFFFF" w:themeFill="background1"/>
        </w:rPr>
        <w:t>Подпрограмма «Поддержка малых форм хозяйствования»</w:t>
      </w:r>
    </w:p>
    <w:p w:rsidR="00A13A37" w:rsidRPr="008A2DB4" w:rsidRDefault="008A2DB4" w:rsidP="008A2DB4">
      <w:pPr>
        <w:pStyle w:val="ad"/>
        <w:widowControl w:val="0"/>
        <w:numPr>
          <w:ilvl w:val="0"/>
          <w:numId w:val="18"/>
        </w:numPr>
        <w:tabs>
          <w:tab w:val="left" w:pos="1560"/>
        </w:tabs>
        <w:spacing w:after="0" w:line="360" w:lineRule="auto"/>
        <w:ind w:left="0" w:firstLine="993"/>
        <w:jc w:val="both"/>
        <w:rPr>
          <w:rFonts w:ascii="Times New Roman" w:hAnsi="Times New Roman" w:cs="Times New Roman"/>
          <w:b/>
          <w:color w:val="000000" w:themeColor="text1"/>
          <w:sz w:val="28"/>
          <w:szCs w:val="28"/>
          <w:shd w:val="clear" w:color="auto" w:fill="FFFFFF" w:themeFill="background1"/>
        </w:rPr>
      </w:pPr>
      <w:r w:rsidRPr="008A2DB4">
        <w:rPr>
          <w:rStyle w:val="a5"/>
          <w:rFonts w:ascii="Times New Roman" w:hAnsi="Times New Roman" w:cs="Times New Roman"/>
          <w:b w:val="0"/>
          <w:color w:val="000000" w:themeColor="text1"/>
          <w:sz w:val="28"/>
          <w:szCs w:val="28"/>
          <w:shd w:val="clear" w:color="auto" w:fill="FFFFFF" w:themeFill="background1"/>
        </w:rPr>
        <w:t>П</w:t>
      </w:r>
      <w:r w:rsidR="00A13A37" w:rsidRPr="008A2DB4">
        <w:rPr>
          <w:rStyle w:val="a5"/>
          <w:rFonts w:ascii="Times New Roman" w:hAnsi="Times New Roman" w:cs="Times New Roman"/>
          <w:b w:val="0"/>
          <w:color w:val="000000" w:themeColor="text1"/>
          <w:sz w:val="28"/>
          <w:szCs w:val="28"/>
          <w:shd w:val="clear" w:color="auto" w:fill="FFFFFF" w:themeFill="background1"/>
        </w:rPr>
        <w:t>одпрограмму</w:t>
      </w:r>
      <w:r w:rsidR="00A13A37" w:rsidRPr="008A2DB4">
        <w:rPr>
          <w:rStyle w:val="apple-converted-space"/>
          <w:rFonts w:ascii="Times New Roman" w:hAnsi="Times New Roman" w:cs="Times New Roman"/>
          <w:b/>
          <w:color w:val="000000" w:themeColor="text1"/>
          <w:sz w:val="28"/>
          <w:szCs w:val="28"/>
          <w:shd w:val="clear" w:color="auto" w:fill="FFFFFF" w:themeFill="background1"/>
        </w:rPr>
        <w:t> </w:t>
      </w:r>
      <w:r w:rsidR="00A13A37" w:rsidRPr="008A2DB4">
        <w:rPr>
          <w:rFonts w:ascii="Times New Roman" w:hAnsi="Times New Roman" w:cs="Times New Roman"/>
          <w:b/>
          <w:color w:val="000000" w:themeColor="text1"/>
          <w:sz w:val="28"/>
          <w:szCs w:val="28"/>
          <w:shd w:val="clear" w:color="auto" w:fill="FFFFFF" w:themeFill="background1"/>
        </w:rPr>
        <w:t>«</w:t>
      </w:r>
      <w:r w:rsidR="00A13A37" w:rsidRPr="008A2DB4">
        <w:rPr>
          <w:rStyle w:val="a5"/>
          <w:rFonts w:ascii="Times New Roman" w:hAnsi="Times New Roman" w:cs="Times New Roman"/>
          <w:b w:val="0"/>
          <w:color w:val="000000" w:themeColor="text1"/>
          <w:sz w:val="28"/>
          <w:szCs w:val="28"/>
          <w:shd w:val="clear" w:color="auto" w:fill="FFFFFF" w:themeFill="background1"/>
        </w:rPr>
        <w:t>Техническая и технологическая модернизация, инновационное развитие»</w:t>
      </w:r>
      <w:r w:rsidR="00A13A37" w:rsidRPr="008A2DB4">
        <w:rPr>
          <w:rStyle w:val="apple-converted-space"/>
          <w:rFonts w:ascii="Times New Roman" w:hAnsi="Times New Roman" w:cs="Times New Roman"/>
          <w:b/>
          <w:color w:val="000000" w:themeColor="text1"/>
          <w:sz w:val="28"/>
          <w:szCs w:val="28"/>
          <w:shd w:val="clear" w:color="auto" w:fill="FFFFFF" w:themeFill="background1"/>
        </w:rPr>
        <w:t> </w:t>
      </w:r>
      <w:r w:rsidR="00A13A37" w:rsidRPr="008A2DB4">
        <w:rPr>
          <w:rFonts w:ascii="Times New Roman" w:hAnsi="Times New Roman" w:cs="Times New Roman"/>
          <w:b/>
          <w:color w:val="000000" w:themeColor="text1"/>
          <w:sz w:val="28"/>
          <w:szCs w:val="28"/>
          <w:shd w:val="clear" w:color="auto" w:fill="FFFFFF" w:themeFill="background1"/>
        </w:rPr>
        <w:t xml:space="preserve"> </w:t>
      </w:r>
    </w:p>
    <w:p w:rsidR="00A13A37" w:rsidRPr="008A2DB4" w:rsidRDefault="00A13A37" w:rsidP="008A2DB4">
      <w:pPr>
        <w:pStyle w:val="ad"/>
        <w:widowControl w:val="0"/>
        <w:numPr>
          <w:ilvl w:val="0"/>
          <w:numId w:val="18"/>
        </w:numPr>
        <w:tabs>
          <w:tab w:val="left" w:pos="1560"/>
        </w:tabs>
        <w:spacing w:after="0" w:line="360" w:lineRule="auto"/>
        <w:ind w:left="0" w:firstLine="993"/>
        <w:jc w:val="both"/>
        <w:rPr>
          <w:rFonts w:ascii="Times New Roman" w:hAnsi="Times New Roman" w:cs="Times New Roman"/>
          <w:b/>
          <w:color w:val="000000" w:themeColor="text1"/>
          <w:sz w:val="28"/>
          <w:szCs w:val="28"/>
          <w:shd w:val="clear" w:color="auto" w:fill="FFFFFF" w:themeFill="background1"/>
        </w:rPr>
      </w:pPr>
      <w:r w:rsidRPr="008A2DB4">
        <w:rPr>
          <w:rStyle w:val="a5"/>
          <w:rFonts w:ascii="Times New Roman" w:hAnsi="Times New Roman" w:cs="Times New Roman"/>
          <w:b w:val="0"/>
          <w:color w:val="000000" w:themeColor="text1"/>
          <w:sz w:val="28"/>
          <w:szCs w:val="28"/>
          <w:shd w:val="clear" w:color="auto" w:fill="FFFFFF" w:themeFill="background1"/>
        </w:rPr>
        <w:t>Подпрограмма «Создание Государственной автоматизированной системы управления в сфере АПК (ГАСУ АПК)»</w:t>
      </w:r>
    </w:p>
    <w:p w:rsidR="00A13A37" w:rsidRPr="008A2DB4" w:rsidRDefault="00A13A37" w:rsidP="008A2DB4">
      <w:pPr>
        <w:pStyle w:val="ad"/>
        <w:widowControl w:val="0"/>
        <w:numPr>
          <w:ilvl w:val="0"/>
          <w:numId w:val="18"/>
        </w:numPr>
        <w:tabs>
          <w:tab w:val="left" w:pos="1560"/>
        </w:tabs>
        <w:spacing w:after="0" w:line="360" w:lineRule="auto"/>
        <w:ind w:left="0" w:firstLine="993"/>
        <w:jc w:val="both"/>
        <w:rPr>
          <w:rFonts w:ascii="Times New Roman" w:hAnsi="Times New Roman" w:cs="Times New Roman"/>
          <w:b/>
          <w:color w:val="000000" w:themeColor="text1"/>
          <w:sz w:val="28"/>
          <w:szCs w:val="28"/>
          <w:shd w:val="clear" w:color="auto" w:fill="FFFFFF" w:themeFill="background1"/>
        </w:rPr>
      </w:pPr>
      <w:r w:rsidRPr="008A2DB4">
        <w:rPr>
          <w:rStyle w:val="a5"/>
          <w:rFonts w:ascii="Times New Roman" w:hAnsi="Times New Roman" w:cs="Times New Roman"/>
          <w:b w:val="0"/>
          <w:color w:val="000000" w:themeColor="text1"/>
          <w:sz w:val="28"/>
          <w:szCs w:val="28"/>
          <w:shd w:val="clear" w:color="auto" w:fill="FFFFFF" w:themeFill="background1"/>
        </w:rPr>
        <w:t>Подпрограмма «Научное обеспечение реализации мероприятий Государственной программы»</w:t>
      </w:r>
    </w:p>
    <w:p w:rsidR="00A13A37" w:rsidRPr="008A2DB4" w:rsidRDefault="00A13A37" w:rsidP="008A2DB4">
      <w:pPr>
        <w:pStyle w:val="ad"/>
        <w:widowControl w:val="0"/>
        <w:numPr>
          <w:ilvl w:val="0"/>
          <w:numId w:val="18"/>
        </w:numPr>
        <w:tabs>
          <w:tab w:val="left" w:pos="1560"/>
        </w:tabs>
        <w:spacing w:after="0" w:line="360" w:lineRule="auto"/>
        <w:ind w:left="0" w:firstLine="993"/>
        <w:jc w:val="both"/>
        <w:rPr>
          <w:rFonts w:ascii="Times New Roman" w:hAnsi="Times New Roman" w:cs="Times New Roman"/>
          <w:b/>
          <w:color w:val="000000" w:themeColor="text1"/>
          <w:sz w:val="28"/>
          <w:szCs w:val="28"/>
          <w:shd w:val="clear" w:color="auto" w:fill="FFFFFF" w:themeFill="background1"/>
        </w:rPr>
      </w:pPr>
      <w:r w:rsidRPr="008A2DB4">
        <w:rPr>
          <w:rStyle w:val="a5"/>
          <w:rFonts w:ascii="Times New Roman" w:hAnsi="Times New Roman" w:cs="Times New Roman"/>
          <w:b w:val="0"/>
          <w:color w:val="000000" w:themeColor="text1"/>
          <w:sz w:val="28"/>
          <w:szCs w:val="28"/>
          <w:shd w:val="clear" w:color="auto" w:fill="FFFFFF" w:themeFill="background1"/>
        </w:rPr>
        <w:t>Подпрограмма «Обеспечение функции управления реализацией Государственной программы»</w:t>
      </w:r>
    </w:p>
    <w:p w:rsidR="00A13A37" w:rsidRPr="008A2DB4" w:rsidRDefault="00A13A37" w:rsidP="008A2DB4">
      <w:pPr>
        <w:pStyle w:val="ad"/>
        <w:widowControl w:val="0"/>
        <w:numPr>
          <w:ilvl w:val="0"/>
          <w:numId w:val="18"/>
        </w:numPr>
        <w:tabs>
          <w:tab w:val="left" w:pos="1560"/>
        </w:tabs>
        <w:spacing w:after="0" w:line="360" w:lineRule="auto"/>
        <w:ind w:left="0" w:firstLine="993"/>
        <w:jc w:val="both"/>
        <w:rPr>
          <w:rFonts w:ascii="Times New Roman" w:hAnsi="Times New Roman" w:cs="Times New Roman"/>
          <w:b/>
          <w:color w:val="000000" w:themeColor="text1"/>
          <w:sz w:val="28"/>
          <w:szCs w:val="28"/>
          <w:shd w:val="clear" w:color="auto" w:fill="FFFFFF" w:themeFill="background1"/>
        </w:rPr>
      </w:pPr>
      <w:r w:rsidRPr="008A2DB4">
        <w:rPr>
          <w:rStyle w:val="a5"/>
          <w:rFonts w:ascii="Times New Roman" w:hAnsi="Times New Roman" w:cs="Times New Roman"/>
          <w:b w:val="0"/>
          <w:color w:val="000000" w:themeColor="text1"/>
          <w:sz w:val="28"/>
          <w:szCs w:val="28"/>
          <w:shd w:val="clear" w:color="auto" w:fill="FFFFFF" w:themeFill="background1"/>
        </w:rPr>
        <w:t>«Социальное развитие села до 2013 года»</w:t>
      </w:r>
    </w:p>
    <w:p w:rsidR="00A13A37" w:rsidRPr="008A2DB4" w:rsidRDefault="00A13A37" w:rsidP="008A2DB4">
      <w:pPr>
        <w:pStyle w:val="a3"/>
        <w:widowControl w:val="0"/>
        <w:numPr>
          <w:ilvl w:val="0"/>
          <w:numId w:val="18"/>
        </w:numPr>
        <w:tabs>
          <w:tab w:val="left" w:pos="1560"/>
        </w:tabs>
        <w:spacing w:before="0" w:beforeAutospacing="0" w:after="0" w:afterAutospacing="0" w:line="360" w:lineRule="auto"/>
        <w:ind w:left="0" w:firstLine="993"/>
        <w:contextualSpacing/>
        <w:jc w:val="both"/>
        <w:rPr>
          <w:b/>
          <w:color w:val="000000" w:themeColor="text1"/>
          <w:sz w:val="28"/>
          <w:szCs w:val="28"/>
          <w:shd w:val="clear" w:color="auto" w:fill="FFFFFF" w:themeFill="background1"/>
        </w:rPr>
      </w:pPr>
      <w:r w:rsidRPr="008A2DB4">
        <w:rPr>
          <w:rStyle w:val="a5"/>
          <w:b w:val="0"/>
          <w:color w:val="000000" w:themeColor="text1"/>
          <w:sz w:val="28"/>
          <w:szCs w:val="28"/>
          <w:shd w:val="clear" w:color="auto" w:fill="FFFFFF" w:themeFill="background1"/>
        </w:rPr>
        <w:t>«Устойчивое развитие сельских территорий на 2014-2017 годы и на период до 2020 года»</w:t>
      </w:r>
      <w:r w:rsidRPr="008A2DB4">
        <w:rPr>
          <w:b/>
          <w:color w:val="000000" w:themeColor="text1"/>
          <w:sz w:val="28"/>
          <w:szCs w:val="28"/>
          <w:shd w:val="clear" w:color="auto" w:fill="FFFFFF" w:themeFill="background1"/>
        </w:rPr>
        <w:t>.</w:t>
      </w:r>
    </w:p>
    <w:p w:rsidR="00A13A37" w:rsidRPr="008A2DB4" w:rsidRDefault="00A13A37" w:rsidP="008A2DB4">
      <w:pPr>
        <w:pStyle w:val="ad"/>
        <w:widowControl w:val="0"/>
        <w:numPr>
          <w:ilvl w:val="0"/>
          <w:numId w:val="18"/>
        </w:numPr>
        <w:tabs>
          <w:tab w:val="left" w:pos="1560"/>
        </w:tabs>
        <w:spacing w:after="0" w:line="360" w:lineRule="auto"/>
        <w:ind w:left="0" w:firstLine="993"/>
        <w:jc w:val="both"/>
        <w:rPr>
          <w:rFonts w:ascii="Times New Roman" w:hAnsi="Times New Roman" w:cs="Times New Roman"/>
          <w:b/>
          <w:color w:val="000000" w:themeColor="text1"/>
          <w:sz w:val="28"/>
          <w:szCs w:val="28"/>
          <w:shd w:val="clear" w:color="auto" w:fill="FFFFFF" w:themeFill="background1"/>
        </w:rPr>
      </w:pPr>
      <w:r w:rsidRPr="008A2DB4">
        <w:rPr>
          <w:rStyle w:val="a5"/>
          <w:rFonts w:ascii="Times New Roman" w:hAnsi="Times New Roman" w:cs="Times New Roman"/>
          <w:b w:val="0"/>
          <w:color w:val="000000" w:themeColor="text1"/>
          <w:sz w:val="28"/>
          <w:szCs w:val="28"/>
          <w:shd w:val="clear" w:color="auto" w:fill="FFFFFF" w:themeFill="background1"/>
        </w:rPr>
        <w:t>Федеральная целевая программа «Развитие мелиорации сельскохозяйственных земель России на период до 2020 года»</w:t>
      </w:r>
    </w:p>
    <w:p w:rsidR="004D7DCE" w:rsidRPr="003E5EEF" w:rsidRDefault="003E5EEF" w:rsidP="004D4CBE">
      <w:pPr>
        <w:widowControl w:val="0"/>
        <w:spacing w:after="0" w:line="360" w:lineRule="auto"/>
        <w:ind w:firstLine="709"/>
        <w:contextualSpacing/>
        <w:jc w:val="both"/>
        <w:rPr>
          <w:rFonts w:ascii="Times New Roman" w:hAnsi="Times New Roman" w:cs="Times New Roman"/>
          <w:color w:val="000000" w:themeColor="text1"/>
          <w:sz w:val="28"/>
          <w:szCs w:val="28"/>
          <w:shd w:val="clear" w:color="auto" w:fill="FFFFFF" w:themeFill="background1"/>
        </w:rPr>
      </w:pPr>
      <w:r>
        <w:rPr>
          <w:rFonts w:ascii="Times New Roman" w:hAnsi="Times New Roman" w:cs="Times New Roman"/>
          <w:b/>
          <w:color w:val="000000" w:themeColor="text1"/>
          <w:sz w:val="28"/>
          <w:szCs w:val="28"/>
          <w:shd w:val="clear" w:color="auto" w:fill="FFFFFF" w:themeFill="background1"/>
        </w:rPr>
        <w:lastRenderedPageBreak/>
        <w:t>5</w:t>
      </w:r>
      <w:r w:rsidR="008A2DB4" w:rsidRPr="003E5EEF">
        <w:rPr>
          <w:rFonts w:ascii="Times New Roman" w:hAnsi="Times New Roman" w:cs="Times New Roman"/>
          <w:b/>
          <w:color w:val="000000" w:themeColor="text1"/>
          <w:sz w:val="28"/>
          <w:szCs w:val="28"/>
          <w:shd w:val="clear" w:color="auto" w:fill="FFFFFF" w:themeFill="background1"/>
        </w:rPr>
        <w:t>.</w:t>
      </w:r>
      <w:r w:rsidR="008A2DB4" w:rsidRPr="003E5EEF">
        <w:rPr>
          <w:rFonts w:ascii="Times New Roman" w:hAnsi="Times New Roman" w:cs="Times New Roman"/>
          <w:color w:val="000000" w:themeColor="text1"/>
          <w:sz w:val="28"/>
          <w:szCs w:val="28"/>
          <w:shd w:val="clear" w:color="auto" w:fill="FFFFFF" w:themeFill="background1"/>
        </w:rPr>
        <w:t xml:space="preserve"> </w:t>
      </w:r>
      <w:r w:rsidR="00DE29D9" w:rsidRPr="003E5EEF">
        <w:rPr>
          <w:rFonts w:ascii="Times New Roman" w:hAnsi="Times New Roman" w:cs="Times New Roman"/>
          <w:b/>
          <w:color w:val="000000" w:themeColor="text1"/>
          <w:sz w:val="28"/>
          <w:szCs w:val="28"/>
          <w:shd w:val="clear" w:color="auto" w:fill="FFFFFF" w:themeFill="background1"/>
        </w:rPr>
        <w:t>Прогнозирование и планирование развития потребительског</w:t>
      </w:r>
      <w:r w:rsidR="008A2DB4" w:rsidRPr="003E5EEF">
        <w:rPr>
          <w:rFonts w:ascii="Times New Roman" w:hAnsi="Times New Roman" w:cs="Times New Roman"/>
          <w:b/>
          <w:color w:val="000000" w:themeColor="text1"/>
          <w:sz w:val="28"/>
          <w:szCs w:val="28"/>
          <w:shd w:val="clear" w:color="auto" w:fill="FFFFFF" w:themeFill="background1"/>
        </w:rPr>
        <w:t>о сектора экономики Российской Ф</w:t>
      </w:r>
      <w:r w:rsidR="00DE29D9" w:rsidRPr="003E5EEF">
        <w:rPr>
          <w:rFonts w:ascii="Times New Roman" w:hAnsi="Times New Roman" w:cs="Times New Roman"/>
          <w:b/>
          <w:color w:val="000000" w:themeColor="text1"/>
          <w:sz w:val="28"/>
          <w:szCs w:val="28"/>
          <w:shd w:val="clear" w:color="auto" w:fill="FFFFFF" w:themeFill="background1"/>
        </w:rPr>
        <w:t>едерации</w:t>
      </w:r>
    </w:p>
    <w:p w:rsidR="008A2DB4" w:rsidRDefault="00DE29D9" w:rsidP="004D4CBE">
      <w:pPr>
        <w:widowControl w:val="0"/>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Потребительский сектор экономики страны весьма сложен и неоднороден по своей структуре и отражает многогранность потребностей личности и общества. Его можно классифицировать по нескольким основаниям. Например, по составу потребностей, которые он призван удовлетворить: в товарах — продовольственных и непродовольственных, различных услугах — от жизнеобеспечения до социокультурных, правовых и консультационных услуг. Потребительский сектор также можно классифицировать по составу отраслей, которые обеспечивают удовлетворение потребностей населения: сельское хозяйство, пищевая, легкая, медицинская и фармацевтическая промышленность и так далее.</w:t>
      </w:r>
    </w:p>
    <w:p w:rsidR="00DE29D9" w:rsidRPr="002601BE" w:rsidRDefault="00DE29D9" w:rsidP="004D4CBE">
      <w:pPr>
        <w:widowControl w:val="0"/>
        <w:spacing w:after="0" w:line="360" w:lineRule="auto"/>
        <w:ind w:firstLine="709"/>
        <w:contextualSpacing/>
        <w:jc w:val="both"/>
        <w:rPr>
          <w:rFonts w:ascii="Times New Roman" w:eastAsia="Times New Roman" w:hAnsi="Times New Roman" w:cs="Times New Roman"/>
          <w:color w:val="000000" w:themeColor="text1"/>
          <w:sz w:val="28"/>
          <w:szCs w:val="28"/>
          <w:shd w:val="clear" w:color="auto" w:fill="FFFFFF" w:themeFill="background1"/>
        </w:rPr>
      </w:pPr>
      <w:r w:rsidRPr="002601BE">
        <w:rPr>
          <w:rFonts w:ascii="Times New Roman" w:eastAsia="Times New Roman" w:hAnsi="Times New Roman" w:cs="Times New Roman"/>
          <w:color w:val="000000" w:themeColor="text1"/>
          <w:sz w:val="28"/>
          <w:szCs w:val="28"/>
          <w:shd w:val="clear" w:color="auto" w:fill="FFFFFF" w:themeFill="background1"/>
        </w:rPr>
        <w:t>Следует учесть, что на потребительский сектор оказывают влияние как внешние, так и внутренние факторы. К внешним факторам нужно отнести укрепление национальной валюты и мировую конъюнктуру. К внутренним — покупательную способность населения и государственное стимулирование. Рассмотрим потребительский сектор как товары и услуги для населения, производимые и потребляемые. Производство напрямую зависит от потребления, а потребление товаров и услуг — от доходов населения.</w:t>
      </w:r>
    </w:p>
    <w:p w:rsidR="00DE29D9" w:rsidRPr="002601BE" w:rsidRDefault="00DE29D9" w:rsidP="004D4CBE">
      <w:pPr>
        <w:widowControl w:val="0"/>
        <w:spacing w:after="0" w:line="360" w:lineRule="auto"/>
        <w:ind w:firstLine="709"/>
        <w:contextualSpacing/>
        <w:jc w:val="both"/>
        <w:rPr>
          <w:rFonts w:ascii="Times New Roman" w:hAnsi="Times New Roman" w:cs="Times New Roman"/>
          <w:color w:val="000000" w:themeColor="text1"/>
          <w:sz w:val="28"/>
          <w:szCs w:val="28"/>
          <w:shd w:val="clear" w:color="auto" w:fill="FFFFFF" w:themeFill="background1"/>
        </w:rPr>
      </w:pPr>
      <w:r w:rsidRPr="002601BE">
        <w:rPr>
          <w:rFonts w:ascii="Times New Roman" w:hAnsi="Times New Roman" w:cs="Times New Roman"/>
          <w:color w:val="000000" w:themeColor="text1"/>
          <w:sz w:val="28"/>
          <w:szCs w:val="28"/>
          <w:shd w:val="clear" w:color="auto" w:fill="FFFFFF" w:themeFill="background1"/>
        </w:rPr>
        <w:t xml:space="preserve">В прогнозировании, стратегическом планировании и программировании развития потребительского сектора и основных его отраслей необходимо использовать следующие обобщающие </w:t>
      </w:r>
      <w:r w:rsidRPr="008A2DB4">
        <w:rPr>
          <w:rFonts w:ascii="Times New Roman" w:hAnsi="Times New Roman" w:cs="Times New Roman"/>
          <w:color w:val="000000" w:themeColor="text1"/>
          <w:sz w:val="28"/>
          <w:szCs w:val="28"/>
          <w:shd w:val="clear" w:color="auto" w:fill="FFFFFF" w:themeFill="background1"/>
        </w:rPr>
        <w:t xml:space="preserve">показатели </w:t>
      </w:r>
      <w:r w:rsidRPr="002601BE">
        <w:rPr>
          <w:rFonts w:ascii="Times New Roman" w:hAnsi="Times New Roman" w:cs="Times New Roman"/>
          <w:color w:val="000000" w:themeColor="text1"/>
          <w:sz w:val="28"/>
          <w:szCs w:val="28"/>
          <w:shd w:val="clear" w:color="auto" w:fill="FFFFFF" w:themeFill="background1"/>
        </w:rPr>
        <w:t>(индикаторы):</w:t>
      </w:r>
    </w:p>
    <w:p w:rsidR="00DE29D9" w:rsidRPr="008A2DB4" w:rsidRDefault="00DE29D9" w:rsidP="008A2DB4">
      <w:pPr>
        <w:pStyle w:val="ad"/>
        <w:widowControl w:val="0"/>
        <w:numPr>
          <w:ilvl w:val="0"/>
          <w:numId w:val="19"/>
        </w:numPr>
        <w:tabs>
          <w:tab w:val="left" w:pos="1560"/>
        </w:tabs>
        <w:spacing w:after="0" w:line="360" w:lineRule="auto"/>
        <w:ind w:left="0" w:firstLine="993"/>
        <w:jc w:val="both"/>
        <w:rPr>
          <w:rFonts w:ascii="Times New Roman" w:hAnsi="Times New Roman" w:cs="Times New Roman"/>
          <w:color w:val="000000" w:themeColor="text1"/>
          <w:sz w:val="28"/>
          <w:szCs w:val="28"/>
          <w:shd w:val="clear" w:color="auto" w:fill="FFFFFF" w:themeFill="background1"/>
        </w:rPr>
      </w:pPr>
      <w:r w:rsidRPr="008A2DB4">
        <w:rPr>
          <w:rFonts w:ascii="Times New Roman" w:hAnsi="Times New Roman" w:cs="Times New Roman"/>
          <w:color w:val="000000" w:themeColor="text1"/>
          <w:sz w:val="28"/>
          <w:szCs w:val="28"/>
          <w:shd w:val="clear" w:color="auto" w:fill="FFFFFF" w:themeFill="background1"/>
        </w:rPr>
        <w:t>объем и темпы роста валового выпуска и добавленной стоимости в целом по сектору и по составляющим его отраслям;</w:t>
      </w:r>
    </w:p>
    <w:p w:rsidR="00DE29D9" w:rsidRPr="008A2DB4" w:rsidRDefault="00DE29D9" w:rsidP="008A2DB4">
      <w:pPr>
        <w:pStyle w:val="ad"/>
        <w:widowControl w:val="0"/>
        <w:numPr>
          <w:ilvl w:val="0"/>
          <w:numId w:val="19"/>
        </w:numPr>
        <w:tabs>
          <w:tab w:val="left" w:pos="1560"/>
        </w:tabs>
        <w:spacing w:after="0" w:line="360" w:lineRule="auto"/>
        <w:ind w:left="0" w:firstLine="993"/>
        <w:jc w:val="both"/>
        <w:rPr>
          <w:rFonts w:ascii="Times New Roman" w:hAnsi="Times New Roman" w:cs="Times New Roman"/>
          <w:color w:val="000000" w:themeColor="text1"/>
          <w:sz w:val="28"/>
          <w:szCs w:val="28"/>
          <w:shd w:val="clear" w:color="auto" w:fill="FFFFFF" w:themeFill="background1"/>
        </w:rPr>
      </w:pPr>
      <w:r w:rsidRPr="008A2DB4">
        <w:rPr>
          <w:rFonts w:ascii="Times New Roman" w:hAnsi="Times New Roman" w:cs="Times New Roman"/>
          <w:color w:val="000000" w:themeColor="text1"/>
          <w:sz w:val="28"/>
          <w:szCs w:val="28"/>
          <w:shd w:val="clear" w:color="auto" w:fill="FFFFFF" w:themeFill="background1"/>
        </w:rPr>
        <w:t>численность занятых и ее динамика по сектору и отраслям, добавленная стоимость на одного занятого (производительность труда), отчетный и перспективный балансы труда с учетом уровня образования и подготовки кадров;</w:t>
      </w:r>
    </w:p>
    <w:p w:rsidR="00DE29D9" w:rsidRPr="008A2DB4" w:rsidRDefault="00DE29D9" w:rsidP="008A2DB4">
      <w:pPr>
        <w:pStyle w:val="ad"/>
        <w:widowControl w:val="0"/>
        <w:numPr>
          <w:ilvl w:val="0"/>
          <w:numId w:val="19"/>
        </w:numPr>
        <w:tabs>
          <w:tab w:val="left" w:pos="1560"/>
        </w:tabs>
        <w:spacing w:after="0" w:line="360" w:lineRule="auto"/>
        <w:ind w:left="0" w:firstLine="993"/>
        <w:jc w:val="both"/>
        <w:rPr>
          <w:rFonts w:ascii="Times New Roman" w:hAnsi="Times New Roman" w:cs="Times New Roman"/>
          <w:color w:val="000000" w:themeColor="text1"/>
          <w:sz w:val="28"/>
          <w:szCs w:val="28"/>
          <w:shd w:val="clear" w:color="auto" w:fill="FFFFFF" w:themeFill="background1"/>
        </w:rPr>
      </w:pPr>
      <w:r w:rsidRPr="008A2DB4">
        <w:rPr>
          <w:rFonts w:ascii="Times New Roman" w:hAnsi="Times New Roman" w:cs="Times New Roman"/>
          <w:color w:val="000000" w:themeColor="text1"/>
          <w:sz w:val="28"/>
          <w:szCs w:val="28"/>
          <w:shd w:val="clear" w:color="auto" w:fill="FFFFFF" w:themeFill="background1"/>
        </w:rPr>
        <w:lastRenderedPageBreak/>
        <w:t>инвестиции в основной капитал, уровень износа и обновления основных фондов в отраслях сектора;</w:t>
      </w:r>
    </w:p>
    <w:p w:rsidR="00DE29D9" w:rsidRPr="008A2DB4" w:rsidRDefault="00DE29D9" w:rsidP="008A2DB4">
      <w:pPr>
        <w:pStyle w:val="ad"/>
        <w:widowControl w:val="0"/>
        <w:numPr>
          <w:ilvl w:val="0"/>
          <w:numId w:val="19"/>
        </w:numPr>
        <w:tabs>
          <w:tab w:val="left" w:pos="1560"/>
        </w:tabs>
        <w:spacing w:after="0" w:line="360" w:lineRule="auto"/>
        <w:ind w:left="0" w:firstLine="993"/>
        <w:jc w:val="both"/>
        <w:rPr>
          <w:rFonts w:ascii="Times New Roman" w:hAnsi="Times New Roman" w:cs="Times New Roman"/>
          <w:color w:val="000000" w:themeColor="text1"/>
          <w:sz w:val="28"/>
          <w:szCs w:val="28"/>
          <w:shd w:val="clear" w:color="auto" w:fill="FFFFFF" w:themeFill="background1"/>
        </w:rPr>
      </w:pPr>
      <w:r w:rsidRPr="008A2DB4">
        <w:rPr>
          <w:rFonts w:ascii="Times New Roman" w:hAnsi="Times New Roman" w:cs="Times New Roman"/>
          <w:color w:val="000000" w:themeColor="text1"/>
          <w:sz w:val="28"/>
          <w:szCs w:val="28"/>
          <w:shd w:val="clear" w:color="auto" w:fill="FFFFFF" w:themeFill="background1"/>
        </w:rPr>
        <w:t>уровень рентабельности продукции и активов;</w:t>
      </w:r>
    </w:p>
    <w:p w:rsidR="00DE29D9" w:rsidRPr="008A2DB4" w:rsidRDefault="00DE29D9" w:rsidP="008A2DB4">
      <w:pPr>
        <w:pStyle w:val="ad"/>
        <w:widowControl w:val="0"/>
        <w:numPr>
          <w:ilvl w:val="0"/>
          <w:numId w:val="19"/>
        </w:numPr>
        <w:tabs>
          <w:tab w:val="left" w:pos="1560"/>
        </w:tabs>
        <w:spacing w:after="0" w:line="360" w:lineRule="auto"/>
        <w:ind w:left="0" w:firstLine="993"/>
        <w:jc w:val="both"/>
        <w:rPr>
          <w:rFonts w:ascii="Times New Roman" w:hAnsi="Times New Roman" w:cs="Times New Roman"/>
          <w:color w:val="000000" w:themeColor="text1"/>
          <w:sz w:val="28"/>
          <w:szCs w:val="28"/>
          <w:shd w:val="clear" w:color="auto" w:fill="FFFFFF" w:themeFill="background1"/>
        </w:rPr>
      </w:pPr>
      <w:r w:rsidRPr="008A2DB4">
        <w:rPr>
          <w:rFonts w:ascii="Times New Roman" w:hAnsi="Times New Roman" w:cs="Times New Roman"/>
          <w:color w:val="000000" w:themeColor="text1"/>
          <w:sz w:val="28"/>
          <w:szCs w:val="28"/>
          <w:shd w:val="clear" w:color="auto" w:fill="FFFFFF" w:themeFill="background1"/>
        </w:rPr>
        <w:t>экспорт продукции сектора и отраслей, доля импорта в пот</w:t>
      </w:r>
      <w:r w:rsidR="008A2DB4" w:rsidRPr="008A2DB4">
        <w:rPr>
          <w:rFonts w:ascii="Times New Roman" w:hAnsi="Times New Roman" w:cs="Times New Roman"/>
          <w:color w:val="000000" w:themeColor="text1"/>
          <w:sz w:val="28"/>
          <w:szCs w:val="28"/>
          <w:shd w:val="clear" w:color="auto" w:fill="FFFFFF" w:themeFill="background1"/>
        </w:rPr>
        <w:t>реблении продукции</w:t>
      </w:r>
    </w:p>
    <w:p w:rsidR="00DE29D9" w:rsidRPr="002601BE" w:rsidRDefault="00DE29D9" w:rsidP="004D4CBE">
      <w:pPr>
        <w:widowControl w:val="0"/>
        <w:spacing w:after="0" w:line="360" w:lineRule="auto"/>
        <w:ind w:firstLine="709"/>
        <w:contextualSpacing/>
        <w:jc w:val="both"/>
        <w:rPr>
          <w:rFonts w:ascii="Times New Roman" w:hAnsi="Times New Roman" w:cs="Times New Roman"/>
          <w:color w:val="000000" w:themeColor="text1"/>
          <w:sz w:val="28"/>
          <w:szCs w:val="28"/>
          <w:shd w:val="clear" w:color="auto" w:fill="FFFFFF" w:themeFill="background1"/>
        </w:rPr>
      </w:pPr>
      <w:r w:rsidRPr="002601BE">
        <w:rPr>
          <w:rFonts w:ascii="Times New Roman" w:hAnsi="Times New Roman" w:cs="Times New Roman"/>
          <w:color w:val="000000" w:themeColor="text1"/>
          <w:sz w:val="28"/>
          <w:szCs w:val="28"/>
          <w:shd w:val="clear" w:color="auto" w:fill="FFFFFF" w:themeFill="background1"/>
        </w:rPr>
        <w:t xml:space="preserve">Важную роль играют программы и проекты развития основных отраслей потребительского сектора экономики (АПК, отрасли социальной сферы, отрасли промышленности и т.д.), разрабатываемых на федеральном и региональном уровнях управления, ведь состояние этих отраслей во многом определяют уровень жизни народа и социально-экономический прогресс. Будущий экономический рост и социальная стабильность в стране во многом зависит от успешной реализации задач, стоящих перед АПК и в отраслях социальной сферы. Согласно недавно утвержденной Доктрине продовольственной безопасности в среднесрочной перспективе до 80-95% потребностей населения России в основных продуктах питания должны обеспечиваться за счет внутреннего производства. И если по некоторым позициям мы уже подошли к заявленным объемам (в частности, в течение нескольких лет Россия является одним из крупнейших экспортеров зерна), то в ряде отраслей, например в животноводстве, достижение порогового значения потребует значительных усилий. </w:t>
      </w:r>
    </w:p>
    <w:p w:rsidR="00DE29D9" w:rsidRPr="002601BE" w:rsidRDefault="00DE29D9" w:rsidP="004D4CBE">
      <w:pPr>
        <w:pStyle w:val="81"/>
        <w:widowControl w:val="0"/>
        <w:shd w:val="clear" w:color="auto" w:fill="auto"/>
        <w:spacing w:after="0" w:line="360" w:lineRule="auto"/>
        <w:ind w:left="20" w:right="180" w:firstLine="709"/>
        <w:contextualSpacing/>
        <w:jc w:val="both"/>
        <w:rPr>
          <w:rFonts w:ascii="Times New Roman" w:hAnsi="Times New Roman" w:cs="Times New Roman"/>
          <w:color w:val="000000" w:themeColor="text1"/>
          <w:sz w:val="28"/>
          <w:szCs w:val="28"/>
          <w:shd w:val="clear" w:color="auto" w:fill="FFFFFF" w:themeFill="background1"/>
        </w:rPr>
      </w:pPr>
      <w:r w:rsidRPr="002601BE">
        <w:rPr>
          <w:rFonts w:ascii="Times New Roman" w:hAnsi="Times New Roman" w:cs="Times New Roman"/>
          <w:color w:val="000000" w:themeColor="text1"/>
          <w:sz w:val="28"/>
          <w:szCs w:val="28"/>
          <w:shd w:val="clear" w:color="auto" w:fill="FFFFFF" w:themeFill="background1"/>
        </w:rPr>
        <w:t>Развитие сферы здравоохранения является одним из приоритетов внутренней политики Российской Федерации. Создание современ</w:t>
      </w:r>
      <w:r w:rsidRPr="002601BE">
        <w:rPr>
          <w:rFonts w:ascii="Times New Roman" w:hAnsi="Times New Roman" w:cs="Times New Roman"/>
          <w:color w:val="000000" w:themeColor="text1"/>
          <w:sz w:val="28"/>
          <w:szCs w:val="28"/>
          <w:shd w:val="clear" w:color="auto" w:fill="FFFFFF" w:themeFill="background1"/>
        </w:rPr>
        <w:softHyphen/>
        <w:t>ной высокотехнологичной фармацевтической отрасли, стимулиро</w:t>
      </w:r>
      <w:r w:rsidRPr="002601BE">
        <w:rPr>
          <w:rFonts w:ascii="Times New Roman" w:hAnsi="Times New Roman" w:cs="Times New Roman"/>
          <w:color w:val="000000" w:themeColor="text1"/>
          <w:sz w:val="28"/>
          <w:szCs w:val="28"/>
          <w:shd w:val="clear" w:color="auto" w:fill="FFFFFF" w:themeFill="background1"/>
        </w:rPr>
        <w:softHyphen/>
        <w:t>вание разработки и производства инновационных препаратов, под</w:t>
      </w:r>
      <w:r w:rsidRPr="002601BE">
        <w:rPr>
          <w:rFonts w:ascii="Times New Roman" w:hAnsi="Times New Roman" w:cs="Times New Roman"/>
          <w:color w:val="000000" w:themeColor="text1"/>
          <w:sz w:val="28"/>
          <w:szCs w:val="28"/>
          <w:shd w:val="clear" w:color="auto" w:fill="FFFFFF" w:themeFill="background1"/>
        </w:rPr>
        <w:softHyphen/>
        <w:t>готовка кадров и обеспечение лекарственной безопасности страны являются основными целями утвержденной Минпромторгом Страте</w:t>
      </w:r>
      <w:r w:rsidRPr="002601BE">
        <w:rPr>
          <w:rFonts w:ascii="Times New Roman" w:hAnsi="Times New Roman" w:cs="Times New Roman"/>
          <w:color w:val="000000" w:themeColor="text1"/>
          <w:sz w:val="28"/>
          <w:szCs w:val="28"/>
          <w:shd w:val="clear" w:color="auto" w:fill="FFFFFF" w:themeFill="background1"/>
        </w:rPr>
        <w:softHyphen/>
        <w:t>гии развития фармацевтической отрасли Российской Федерации на период до 2020 года.</w:t>
      </w:r>
    </w:p>
    <w:p w:rsidR="00DE29D9" w:rsidRPr="002601BE" w:rsidRDefault="00DE29D9" w:rsidP="004D4CBE">
      <w:pPr>
        <w:pStyle w:val="81"/>
        <w:widowControl w:val="0"/>
        <w:shd w:val="clear" w:color="auto" w:fill="auto"/>
        <w:spacing w:after="0" w:line="360" w:lineRule="auto"/>
        <w:ind w:left="20" w:right="180" w:firstLine="709"/>
        <w:contextualSpacing/>
        <w:jc w:val="both"/>
        <w:rPr>
          <w:rFonts w:ascii="Times New Roman" w:hAnsi="Times New Roman" w:cs="Times New Roman"/>
          <w:color w:val="000000" w:themeColor="text1"/>
          <w:sz w:val="28"/>
          <w:szCs w:val="28"/>
          <w:shd w:val="clear" w:color="auto" w:fill="FFFFFF" w:themeFill="background1"/>
        </w:rPr>
      </w:pPr>
      <w:r w:rsidRPr="002601BE">
        <w:rPr>
          <w:rFonts w:ascii="Times New Roman" w:hAnsi="Times New Roman" w:cs="Times New Roman"/>
          <w:color w:val="000000" w:themeColor="text1"/>
          <w:sz w:val="28"/>
          <w:szCs w:val="28"/>
          <w:shd w:val="clear" w:color="auto" w:fill="FFFFFF" w:themeFill="background1"/>
        </w:rPr>
        <w:t xml:space="preserve">Развитие гостиничного и туристического бизнеса в России имеет существенный потенциал. Несмотря на существенный потенциал России в сфере въездного туризма, наличие правительственных программ по его </w:t>
      </w:r>
      <w:r w:rsidRPr="002601BE">
        <w:rPr>
          <w:rFonts w:ascii="Times New Roman" w:hAnsi="Times New Roman" w:cs="Times New Roman"/>
          <w:color w:val="000000" w:themeColor="text1"/>
          <w:sz w:val="28"/>
          <w:szCs w:val="28"/>
          <w:shd w:val="clear" w:color="auto" w:fill="FFFFFF" w:themeFill="background1"/>
        </w:rPr>
        <w:lastRenderedPageBreak/>
        <w:t>стимулированию во всех туристически привлекательных регионах, а также усилия игроков этого рынка, количество зарубежных туристов в России остается ничтожно малым. Важнейшим фактором, тормозящим въездной туризм, является неразвитость инфраструктуры, ведь до 80% имеющихся гостиничных мощностей не соответствует современным требованиям. Более существенным является объем внутреннего туризма, однако неразвитая инфраструктура и невысокие доходы населения тормозят и его рост.</w:t>
      </w:r>
    </w:p>
    <w:p w:rsidR="00DE29D9" w:rsidRPr="00E00C09" w:rsidRDefault="00DE29D9" w:rsidP="004D4CBE">
      <w:pPr>
        <w:pStyle w:val="a8"/>
        <w:ind w:left="20" w:right="20" w:firstLine="709"/>
        <w:contextualSpacing/>
        <w:rPr>
          <w:b/>
          <w:color w:val="000000" w:themeColor="text1"/>
          <w:szCs w:val="28"/>
          <w:shd w:val="clear" w:color="auto" w:fill="FFFFFF" w:themeFill="background1"/>
        </w:rPr>
      </w:pPr>
      <w:r w:rsidRPr="00E00C09">
        <w:rPr>
          <w:color w:val="000000" w:themeColor="text1"/>
          <w:szCs w:val="28"/>
          <w:shd w:val="clear" w:color="auto" w:fill="FFFFFF" w:themeFill="background1"/>
        </w:rPr>
        <w:t>Оп</w:t>
      </w:r>
      <w:r w:rsidRPr="00E00C09">
        <w:rPr>
          <w:color w:val="000000" w:themeColor="text1"/>
          <w:szCs w:val="28"/>
          <w:shd w:val="clear" w:color="auto" w:fill="FFFFFF" w:themeFill="background1"/>
        </w:rPr>
        <w:softHyphen/>
        <w:t>ределим</w:t>
      </w:r>
      <w:r w:rsidRPr="00E00C09">
        <w:rPr>
          <w:rStyle w:val="15"/>
          <w:b w:val="0"/>
          <w:color w:val="000000" w:themeColor="text1"/>
          <w:sz w:val="28"/>
          <w:szCs w:val="28"/>
          <w:shd w:val="clear" w:color="auto" w:fill="FFFFFF" w:themeFill="background1"/>
        </w:rPr>
        <w:t xml:space="preserve"> </w:t>
      </w:r>
      <w:r w:rsidRPr="00E00C09">
        <w:rPr>
          <w:rStyle w:val="15"/>
          <w:b w:val="0"/>
          <w:i w:val="0"/>
          <w:color w:val="000000" w:themeColor="text1"/>
          <w:sz w:val="28"/>
          <w:szCs w:val="28"/>
          <w:shd w:val="clear" w:color="auto" w:fill="FFFFFF" w:themeFill="background1"/>
        </w:rPr>
        <w:t>стратегические инновационные приоритеты в разви</w:t>
      </w:r>
      <w:r w:rsidR="00E00C09">
        <w:rPr>
          <w:rStyle w:val="14"/>
          <w:b w:val="0"/>
          <w:i w:val="0"/>
          <w:color w:val="000000" w:themeColor="text1"/>
          <w:sz w:val="28"/>
          <w:szCs w:val="28"/>
          <w:shd w:val="clear" w:color="auto" w:fill="FFFFFF" w:themeFill="background1"/>
          <w:lang w:eastAsia="en-US"/>
        </w:rPr>
        <w:t>тии</w:t>
      </w:r>
      <w:r w:rsidRPr="00E00C09">
        <w:rPr>
          <w:rStyle w:val="14"/>
          <w:b w:val="0"/>
          <w:i w:val="0"/>
          <w:color w:val="000000" w:themeColor="text1"/>
          <w:sz w:val="28"/>
          <w:szCs w:val="28"/>
          <w:shd w:val="clear" w:color="auto" w:fill="FFFFFF" w:themeFill="background1"/>
          <w:lang w:eastAsia="en-US"/>
        </w:rPr>
        <w:t xml:space="preserve"> </w:t>
      </w:r>
      <w:r w:rsidRPr="00E00C09">
        <w:rPr>
          <w:rStyle w:val="14"/>
          <w:b w:val="0"/>
          <w:i w:val="0"/>
          <w:color w:val="000000" w:themeColor="text1"/>
          <w:sz w:val="28"/>
          <w:szCs w:val="28"/>
          <w:shd w:val="clear" w:color="auto" w:fill="FFFFFF" w:themeFill="background1"/>
        </w:rPr>
        <w:t>потребительского сектора</w:t>
      </w:r>
      <w:r w:rsidRPr="00E00C09">
        <w:rPr>
          <w:b/>
          <w:color w:val="000000" w:themeColor="text1"/>
          <w:szCs w:val="28"/>
          <w:shd w:val="clear" w:color="auto" w:fill="FFFFFF" w:themeFill="background1"/>
        </w:rPr>
        <w:t xml:space="preserve"> </w:t>
      </w:r>
      <w:r w:rsidRPr="00E00C09">
        <w:rPr>
          <w:color w:val="000000" w:themeColor="text1"/>
          <w:szCs w:val="28"/>
          <w:shd w:val="clear" w:color="auto" w:fill="FFFFFF" w:themeFill="background1"/>
        </w:rPr>
        <w:t>экономики, уделив внимание следующим инновационным программам и крупным проектам:</w:t>
      </w:r>
    </w:p>
    <w:p w:rsidR="00DE29D9" w:rsidRPr="002601BE" w:rsidRDefault="00DE29D9" w:rsidP="003E5EEF">
      <w:pPr>
        <w:pStyle w:val="a8"/>
        <w:numPr>
          <w:ilvl w:val="0"/>
          <w:numId w:val="21"/>
        </w:numPr>
        <w:tabs>
          <w:tab w:val="left" w:pos="548"/>
          <w:tab w:val="left" w:pos="1560"/>
        </w:tabs>
        <w:ind w:left="0" w:right="20" w:firstLine="993"/>
        <w:contextualSpacing/>
        <w:rPr>
          <w:color w:val="000000" w:themeColor="text1"/>
          <w:szCs w:val="28"/>
          <w:shd w:val="clear" w:color="auto" w:fill="FFFFFF" w:themeFill="background1"/>
        </w:rPr>
      </w:pPr>
      <w:r w:rsidRPr="00E00C09">
        <w:rPr>
          <w:color w:val="000000" w:themeColor="text1"/>
          <w:szCs w:val="28"/>
          <w:shd w:val="clear" w:color="auto" w:fill="FFFFFF" w:themeFill="background1"/>
        </w:rPr>
        <w:t xml:space="preserve">обеспечение населения качественным экологически чистым </w:t>
      </w:r>
      <w:r w:rsidRPr="00E00C09">
        <w:rPr>
          <w:rStyle w:val="6"/>
          <w:i w:val="0"/>
          <w:color w:val="000000" w:themeColor="text1"/>
          <w:sz w:val="28"/>
          <w:szCs w:val="28"/>
          <w:shd w:val="clear" w:color="auto" w:fill="FFFFFF" w:themeFill="background1"/>
        </w:rPr>
        <w:t>продовольствием</w:t>
      </w:r>
      <w:r w:rsidRPr="002601BE">
        <w:rPr>
          <w:color w:val="000000" w:themeColor="text1"/>
          <w:szCs w:val="28"/>
          <w:shd w:val="clear" w:color="auto" w:fill="FFFFFF" w:themeFill="background1"/>
        </w:rPr>
        <w:t xml:space="preserve"> на основе освоения достижений второй «зеленой революции»;</w:t>
      </w:r>
    </w:p>
    <w:p w:rsidR="00DE29D9" w:rsidRPr="002601BE" w:rsidRDefault="00DE29D9" w:rsidP="003E5EEF">
      <w:pPr>
        <w:pStyle w:val="a8"/>
        <w:numPr>
          <w:ilvl w:val="0"/>
          <w:numId w:val="21"/>
        </w:numPr>
        <w:tabs>
          <w:tab w:val="left" w:pos="543"/>
          <w:tab w:val="left" w:pos="1560"/>
        </w:tabs>
        <w:ind w:left="0" w:right="20" w:firstLine="993"/>
        <w:contextualSpacing/>
        <w:rPr>
          <w:color w:val="000000" w:themeColor="text1"/>
          <w:szCs w:val="28"/>
          <w:shd w:val="clear" w:color="auto" w:fill="FFFFFF" w:themeFill="background1"/>
        </w:rPr>
      </w:pPr>
      <w:r w:rsidRPr="002601BE">
        <w:rPr>
          <w:color w:val="000000" w:themeColor="text1"/>
          <w:szCs w:val="28"/>
          <w:shd w:val="clear" w:color="auto" w:fill="FFFFFF" w:themeFill="background1"/>
        </w:rPr>
        <w:t>коренное улучшение</w:t>
      </w:r>
      <w:r w:rsidRPr="002601BE">
        <w:rPr>
          <w:rStyle w:val="6"/>
          <w:color w:val="000000" w:themeColor="text1"/>
          <w:sz w:val="28"/>
          <w:szCs w:val="28"/>
          <w:shd w:val="clear" w:color="auto" w:fill="FFFFFF" w:themeFill="background1"/>
        </w:rPr>
        <w:t xml:space="preserve"> </w:t>
      </w:r>
      <w:r w:rsidRPr="00E00C09">
        <w:rPr>
          <w:rStyle w:val="6"/>
          <w:i w:val="0"/>
          <w:color w:val="000000" w:themeColor="text1"/>
          <w:sz w:val="28"/>
          <w:szCs w:val="28"/>
          <w:shd w:val="clear" w:color="auto" w:fill="FFFFFF" w:themeFill="background1"/>
        </w:rPr>
        <w:t>медицинского</w:t>
      </w:r>
      <w:r w:rsidRPr="002601BE">
        <w:rPr>
          <w:color w:val="000000" w:themeColor="text1"/>
          <w:szCs w:val="28"/>
          <w:shd w:val="clear" w:color="auto" w:fill="FFFFFF" w:themeFill="background1"/>
        </w:rPr>
        <w:t xml:space="preserve"> обслуживания населения с помощью отечественных лекарственных препаратов и медицин</w:t>
      </w:r>
      <w:r w:rsidRPr="002601BE">
        <w:rPr>
          <w:color w:val="000000" w:themeColor="text1"/>
          <w:szCs w:val="28"/>
          <w:shd w:val="clear" w:color="auto" w:fill="FFFFFF" w:themeFill="background1"/>
        </w:rPr>
        <w:softHyphen/>
        <w:t>ских технологий новых поколений;</w:t>
      </w:r>
    </w:p>
    <w:p w:rsidR="00DE29D9" w:rsidRPr="002601BE" w:rsidRDefault="00DE29D9" w:rsidP="003E5EEF">
      <w:pPr>
        <w:pStyle w:val="a8"/>
        <w:numPr>
          <w:ilvl w:val="0"/>
          <w:numId w:val="21"/>
        </w:numPr>
        <w:tabs>
          <w:tab w:val="left" w:pos="519"/>
          <w:tab w:val="left" w:pos="1560"/>
        </w:tabs>
        <w:ind w:left="0" w:right="20" w:firstLine="993"/>
        <w:contextualSpacing/>
        <w:rPr>
          <w:color w:val="000000" w:themeColor="text1"/>
          <w:szCs w:val="28"/>
          <w:shd w:val="clear" w:color="auto" w:fill="FFFFFF" w:themeFill="background1"/>
        </w:rPr>
      </w:pPr>
      <w:r w:rsidRPr="002601BE">
        <w:rPr>
          <w:color w:val="000000" w:themeColor="text1"/>
          <w:szCs w:val="28"/>
          <w:shd w:val="clear" w:color="auto" w:fill="FFFFFF" w:themeFill="background1"/>
        </w:rPr>
        <w:t>возрождение отечественной</w:t>
      </w:r>
      <w:r w:rsidRPr="002601BE">
        <w:rPr>
          <w:rStyle w:val="6"/>
          <w:color w:val="000000" w:themeColor="text1"/>
          <w:sz w:val="28"/>
          <w:szCs w:val="28"/>
          <w:shd w:val="clear" w:color="auto" w:fill="FFFFFF" w:themeFill="background1"/>
        </w:rPr>
        <w:t xml:space="preserve"> </w:t>
      </w:r>
      <w:r w:rsidRPr="00E00C09">
        <w:rPr>
          <w:rStyle w:val="6"/>
          <w:i w:val="0"/>
          <w:color w:val="000000" w:themeColor="text1"/>
          <w:sz w:val="28"/>
          <w:szCs w:val="28"/>
          <w:shd w:val="clear" w:color="auto" w:fill="FFFFFF" w:themeFill="background1"/>
        </w:rPr>
        <w:t>легкой промышленности</w:t>
      </w:r>
      <w:r w:rsidRPr="002601BE">
        <w:rPr>
          <w:color w:val="000000" w:themeColor="text1"/>
          <w:szCs w:val="28"/>
          <w:shd w:val="clear" w:color="auto" w:fill="FFFFFF" w:themeFill="background1"/>
        </w:rPr>
        <w:t xml:space="preserve"> с исполь</w:t>
      </w:r>
      <w:r w:rsidRPr="002601BE">
        <w:rPr>
          <w:color w:val="000000" w:themeColor="text1"/>
          <w:szCs w:val="28"/>
          <w:shd w:val="clear" w:color="auto" w:fill="FFFFFF" w:themeFill="background1"/>
        </w:rPr>
        <w:softHyphen/>
        <w:t>зованием принципиально новых технологий производства конку</w:t>
      </w:r>
      <w:r w:rsidRPr="002601BE">
        <w:rPr>
          <w:color w:val="000000" w:themeColor="text1"/>
          <w:szCs w:val="28"/>
          <w:shd w:val="clear" w:color="auto" w:fill="FFFFFF" w:themeFill="background1"/>
        </w:rPr>
        <w:softHyphen/>
        <w:t>рентоспособных товаров народного потребления;</w:t>
      </w:r>
    </w:p>
    <w:p w:rsidR="00DE29D9" w:rsidRPr="002601BE" w:rsidRDefault="00DE29D9" w:rsidP="00E00C09">
      <w:pPr>
        <w:pStyle w:val="a8"/>
        <w:numPr>
          <w:ilvl w:val="0"/>
          <w:numId w:val="20"/>
        </w:numPr>
        <w:tabs>
          <w:tab w:val="left" w:pos="562"/>
          <w:tab w:val="left" w:pos="993"/>
          <w:tab w:val="left" w:pos="1560"/>
        </w:tabs>
        <w:ind w:left="0" w:right="20" w:firstLine="993"/>
        <w:contextualSpacing/>
        <w:rPr>
          <w:color w:val="000000" w:themeColor="text1"/>
          <w:szCs w:val="28"/>
          <w:shd w:val="clear" w:color="auto" w:fill="FFFFFF" w:themeFill="background1"/>
        </w:rPr>
      </w:pPr>
      <w:r w:rsidRPr="002601BE">
        <w:rPr>
          <w:color w:val="000000" w:themeColor="text1"/>
          <w:szCs w:val="28"/>
          <w:shd w:val="clear" w:color="auto" w:fill="FFFFFF" w:themeFill="background1"/>
        </w:rPr>
        <w:t>развитие ряда направлений современной</w:t>
      </w:r>
      <w:r w:rsidRPr="002601BE">
        <w:rPr>
          <w:rStyle w:val="6"/>
          <w:color w:val="000000" w:themeColor="text1"/>
          <w:sz w:val="28"/>
          <w:szCs w:val="28"/>
          <w:shd w:val="clear" w:color="auto" w:fill="FFFFFF" w:themeFill="background1"/>
        </w:rPr>
        <w:t xml:space="preserve"> </w:t>
      </w:r>
      <w:r w:rsidRPr="00E00C09">
        <w:rPr>
          <w:rStyle w:val="6"/>
          <w:i w:val="0"/>
          <w:color w:val="000000" w:themeColor="text1"/>
          <w:sz w:val="28"/>
          <w:szCs w:val="28"/>
          <w:shd w:val="clear" w:color="auto" w:fill="FFFFFF" w:themeFill="background1"/>
        </w:rPr>
        <w:t>техники для насе</w:t>
      </w:r>
      <w:r w:rsidRPr="00E00C09">
        <w:rPr>
          <w:rStyle w:val="6"/>
          <w:i w:val="0"/>
          <w:color w:val="000000" w:themeColor="text1"/>
          <w:sz w:val="28"/>
          <w:szCs w:val="28"/>
          <w:shd w:val="clear" w:color="auto" w:fill="FFFFFF" w:themeFill="background1"/>
        </w:rPr>
        <w:softHyphen/>
        <w:t>ления</w:t>
      </w:r>
      <w:r w:rsidRPr="002601BE">
        <w:rPr>
          <w:rStyle w:val="6"/>
          <w:color w:val="000000" w:themeColor="text1"/>
          <w:sz w:val="28"/>
          <w:szCs w:val="28"/>
          <w:shd w:val="clear" w:color="auto" w:fill="FFFFFF" w:themeFill="background1"/>
        </w:rPr>
        <w:t>,</w:t>
      </w:r>
      <w:r w:rsidRPr="002601BE">
        <w:rPr>
          <w:color w:val="000000" w:themeColor="text1"/>
          <w:szCs w:val="28"/>
          <w:shd w:val="clear" w:color="auto" w:fill="FFFFFF" w:themeFill="background1"/>
        </w:rPr>
        <w:t xml:space="preserve"> и прежде всего автомобилей новых поколений, бытовой ра</w:t>
      </w:r>
      <w:r w:rsidRPr="002601BE">
        <w:rPr>
          <w:color w:val="000000" w:themeColor="text1"/>
          <w:szCs w:val="28"/>
          <w:shd w:val="clear" w:color="auto" w:fill="FFFFFF" w:themeFill="background1"/>
        </w:rPr>
        <w:softHyphen/>
        <w:t>диоэлектроники, домашних информационных систем;</w:t>
      </w:r>
    </w:p>
    <w:p w:rsidR="00DE29D9" w:rsidRPr="002601BE" w:rsidRDefault="00DE29D9" w:rsidP="00E00C09">
      <w:pPr>
        <w:pStyle w:val="a8"/>
        <w:numPr>
          <w:ilvl w:val="0"/>
          <w:numId w:val="20"/>
        </w:numPr>
        <w:tabs>
          <w:tab w:val="left" w:pos="543"/>
          <w:tab w:val="left" w:pos="993"/>
          <w:tab w:val="left" w:pos="1560"/>
        </w:tabs>
        <w:ind w:left="0" w:right="20" w:firstLine="993"/>
        <w:contextualSpacing/>
        <w:rPr>
          <w:color w:val="000000" w:themeColor="text1"/>
          <w:szCs w:val="28"/>
          <w:shd w:val="clear" w:color="auto" w:fill="FFFFFF" w:themeFill="background1"/>
        </w:rPr>
      </w:pPr>
      <w:r w:rsidRPr="002601BE">
        <w:rPr>
          <w:color w:val="000000" w:themeColor="text1"/>
          <w:szCs w:val="28"/>
          <w:shd w:val="clear" w:color="auto" w:fill="FFFFFF" w:themeFill="background1"/>
        </w:rPr>
        <w:t>инновационная трансформация</w:t>
      </w:r>
      <w:r w:rsidRPr="002601BE">
        <w:rPr>
          <w:rStyle w:val="6"/>
          <w:color w:val="000000" w:themeColor="text1"/>
          <w:sz w:val="28"/>
          <w:szCs w:val="28"/>
          <w:shd w:val="clear" w:color="auto" w:fill="FFFFFF" w:themeFill="background1"/>
        </w:rPr>
        <w:t xml:space="preserve"> </w:t>
      </w:r>
      <w:r w:rsidRPr="00E00C09">
        <w:rPr>
          <w:rStyle w:val="6"/>
          <w:i w:val="0"/>
          <w:color w:val="000000" w:themeColor="text1"/>
          <w:sz w:val="28"/>
          <w:szCs w:val="28"/>
          <w:shd w:val="clear" w:color="auto" w:fill="FFFFFF" w:themeFill="background1"/>
        </w:rPr>
        <w:t>жилищно-коммунального хо</w:t>
      </w:r>
      <w:r w:rsidRPr="00E00C09">
        <w:rPr>
          <w:rStyle w:val="6"/>
          <w:i w:val="0"/>
          <w:color w:val="000000" w:themeColor="text1"/>
          <w:sz w:val="28"/>
          <w:szCs w:val="28"/>
          <w:shd w:val="clear" w:color="auto" w:fill="FFFFFF" w:themeFill="background1"/>
        </w:rPr>
        <w:softHyphen/>
        <w:t>зяйства</w:t>
      </w:r>
      <w:r w:rsidRPr="002601BE">
        <w:rPr>
          <w:rStyle w:val="6"/>
          <w:color w:val="000000" w:themeColor="text1"/>
          <w:sz w:val="28"/>
          <w:szCs w:val="28"/>
          <w:shd w:val="clear" w:color="auto" w:fill="FFFFFF" w:themeFill="background1"/>
        </w:rPr>
        <w:t>,</w:t>
      </w:r>
      <w:r w:rsidRPr="002601BE">
        <w:rPr>
          <w:color w:val="000000" w:themeColor="text1"/>
          <w:szCs w:val="28"/>
          <w:shd w:val="clear" w:color="auto" w:fill="FFFFFF" w:themeFill="background1"/>
        </w:rPr>
        <w:t xml:space="preserve"> строительства энергосберегающих жилых домов и ком</w:t>
      </w:r>
      <w:r w:rsidRPr="002601BE">
        <w:rPr>
          <w:color w:val="000000" w:themeColor="text1"/>
          <w:szCs w:val="28"/>
          <w:shd w:val="clear" w:color="auto" w:fill="FFFFFF" w:themeFill="background1"/>
        </w:rPr>
        <w:softHyphen/>
        <w:t>мунальных сетей новых поколений;</w:t>
      </w:r>
    </w:p>
    <w:p w:rsidR="00DE29D9" w:rsidRPr="002601BE" w:rsidRDefault="00DE29D9" w:rsidP="00E00C09">
      <w:pPr>
        <w:pStyle w:val="a8"/>
        <w:numPr>
          <w:ilvl w:val="0"/>
          <w:numId w:val="20"/>
        </w:numPr>
        <w:tabs>
          <w:tab w:val="left" w:pos="543"/>
          <w:tab w:val="left" w:pos="993"/>
          <w:tab w:val="left" w:pos="1560"/>
        </w:tabs>
        <w:ind w:left="0" w:right="20" w:firstLine="993"/>
        <w:contextualSpacing/>
        <w:rPr>
          <w:color w:val="000000" w:themeColor="text1"/>
          <w:szCs w:val="28"/>
          <w:shd w:val="clear" w:color="auto" w:fill="FFFFFF" w:themeFill="background1"/>
        </w:rPr>
      </w:pPr>
      <w:r w:rsidRPr="002601BE">
        <w:rPr>
          <w:color w:val="000000" w:themeColor="text1"/>
          <w:szCs w:val="28"/>
          <w:shd w:val="clear" w:color="auto" w:fill="FFFFFF" w:themeFill="background1"/>
        </w:rPr>
        <w:t>создание национальных и международных</w:t>
      </w:r>
      <w:r w:rsidRPr="002601BE">
        <w:rPr>
          <w:rStyle w:val="6"/>
          <w:color w:val="000000" w:themeColor="text1"/>
          <w:sz w:val="28"/>
          <w:szCs w:val="28"/>
          <w:shd w:val="clear" w:color="auto" w:fill="FFFFFF" w:themeFill="background1"/>
        </w:rPr>
        <w:t xml:space="preserve"> </w:t>
      </w:r>
      <w:r w:rsidRPr="00E00C09">
        <w:rPr>
          <w:rStyle w:val="6"/>
          <w:i w:val="0"/>
          <w:color w:val="000000" w:themeColor="text1"/>
          <w:sz w:val="28"/>
          <w:szCs w:val="28"/>
          <w:shd w:val="clear" w:color="auto" w:fill="FFFFFF" w:themeFill="background1"/>
        </w:rPr>
        <w:t>информационных систем</w:t>
      </w:r>
      <w:r w:rsidRPr="00E00C09">
        <w:rPr>
          <w:i/>
          <w:color w:val="000000" w:themeColor="text1"/>
          <w:szCs w:val="28"/>
          <w:shd w:val="clear" w:color="auto" w:fill="FFFFFF" w:themeFill="background1"/>
        </w:rPr>
        <w:t xml:space="preserve"> </w:t>
      </w:r>
      <w:r w:rsidRPr="002601BE">
        <w:rPr>
          <w:color w:val="000000" w:themeColor="text1"/>
          <w:szCs w:val="28"/>
          <w:shd w:val="clear" w:color="auto" w:fill="FFFFFF" w:themeFill="background1"/>
        </w:rPr>
        <w:t>в области образования, культуры, здравоохранения, обес</w:t>
      </w:r>
      <w:r w:rsidRPr="002601BE">
        <w:rPr>
          <w:color w:val="000000" w:themeColor="text1"/>
          <w:szCs w:val="28"/>
          <w:shd w:val="clear" w:color="auto" w:fill="FFFFFF" w:themeFill="background1"/>
        </w:rPr>
        <w:softHyphen/>
        <w:t>печивающих сохранение и передачу научного и культурного на</w:t>
      </w:r>
      <w:r w:rsidRPr="002601BE">
        <w:rPr>
          <w:color w:val="000000" w:themeColor="text1"/>
          <w:szCs w:val="28"/>
          <w:shd w:val="clear" w:color="auto" w:fill="FFFFFF" w:themeFill="background1"/>
        </w:rPr>
        <w:softHyphen/>
        <w:t>следия, развитие эффективной системы непрерывного и дистан</w:t>
      </w:r>
      <w:r w:rsidRPr="002601BE">
        <w:rPr>
          <w:color w:val="000000" w:themeColor="text1"/>
          <w:szCs w:val="28"/>
          <w:shd w:val="clear" w:color="auto" w:fill="FFFFFF" w:themeFill="background1"/>
        </w:rPr>
        <w:softHyphen/>
        <w:t xml:space="preserve">ционного образования, </w:t>
      </w:r>
      <w:r w:rsidRPr="002601BE">
        <w:rPr>
          <w:color w:val="000000" w:themeColor="text1"/>
          <w:szCs w:val="28"/>
          <w:shd w:val="clear" w:color="auto" w:fill="FFFFFF" w:themeFill="background1"/>
        </w:rPr>
        <w:lastRenderedPageBreak/>
        <w:t>возможность оказания квалифицирован</w:t>
      </w:r>
      <w:r w:rsidRPr="002601BE">
        <w:rPr>
          <w:color w:val="000000" w:themeColor="text1"/>
          <w:szCs w:val="28"/>
          <w:shd w:val="clear" w:color="auto" w:fill="FFFFFF" w:themeFill="background1"/>
        </w:rPr>
        <w:softHyphen/>
        <w:t>ной медицинской помощи в любой точке страны, мониторинга экологических условий жизни населения;</w:t>
      </w:r>
    </w:p>
    <w:p w:rsidR="00DE29D9" w:rsidRPr="002601BE" w:rsidRDefault="00DE29D9" w:rsidP="00E00C09">
      <w:pPr>
        <w:pStyle w:val="a8"/>
        <w:numPr>
          <w:ilvl w:val="0"/>
          <w:numId w:val="20"/>
        </w:numPr>
        <w:tabs>
          <w:tab w:val="left" w:pos="524"/>
          <w:tab w:val="left" w:pos="993"/>
          <w:tab w:val="left" w:pos="1560"/>
        </w:tabs>
        <w:ind w:left="0" w:right="20" w:firstLine="993"/>
        <w:contextualSpacing/>
        <w:rPr>
          <w:color w:val="000000" w:themeColor="text1"/>
          <w:szCs w:val="28"/>
          <w:shd w:val="clear" w:color="auto" w:fill="FFFFFF" w:themeFill="background1"/>
        </w:rPr>
      </w:pPr>
      <w:r w:rsidRPr="002601BE">
        <w:rPr>
          <w:color w:val="000000" w:themeColor="text1"/>
          <w:szCs w:val="28"/>
          <w:shd w:val="clear" w:color="auto" w:fill="FFFFFF" w:themeFill="background1"/>
        </w:rPr>
        <w:t>технологическое преобразование внутреннего и международ</w:t>
      </w:r>
      <w:r w:rsidRPr="002601BE">
        <w:rPr>
          <w:color w:val="000000" w:themeColor="text1"/>
          <w:szCs w:val="28"/>
          <w:shd w:val="clear" w:color="auto" w:fill="FFFFFF" w:themeFill="background1"/>
        </w:rPr>
        <w:softHyphen/>
        <w:t>ного</w:t>
      </w:r>
      <w:r w:rsidRPr="002601BE">
        <w:rPr>
          <w:rStyle w:val="6"/>
          <w:color w:val="000000" w:themeColor="text1"/>
          <w:sz w:val="28"/>
          <w:szCs w:val="28"/>
          <w:shd w:val="clear" w:color="auto" w:fill="FFFFFF" w:themeFill="background1"/>
        </w:rPr>
        <w:t xml:space="preserve"> </w:t>
      </w:r>
      <w:r w:rsidRPr="00E00C09">
        <w:rPr>
          <w:rStyle w:val="6"/>
          <w:i w:val="0"/>
          <w:color w:val="000000" w:themeColor="text1"/>
          <w:sz w:val="28"/>
          <w:szCs w:val="28"/>
          <w:shd w:val="clear" w:color="auto" w:fill="FFFFFF" w:themeFill="background1"/>
        </w:rPr>
        <w:t>туризма</w:t>
      </w:r>
      <w:r w:rsidRPr="002601BE">
        <w:rPr>
          <w:rStyle w:val="6"/>
          <w:color w:val="000000" w:themeColor="text1"/>
          <w:sz w:val="28"/>
          <w:szCs w:val="28"/>
          <w:shd w:val="clear" w:color="auto" w:fill="FFFFFF" w:themeFill="background1"/>
        </w:rPr>
        <w:t>,</w:t>
      </w:r>
      <w:r w:rsidRPr="002601BE">
        <w:rPr>
          <w:color w:val="000000" w:themeColor="text1"/>
          <w:szCs w:val="28"/>
          <w:shd w:val="clear" w:color="auto" w:fill="FFFFFF" w:themeFill="background1"/>
        </w:rPr>
        <w:t xml:space="preserve"> обеспечивающее более полное использование оте</w:t>
      </w:r>
      <w:r w:rsidRPr="002601BE">
        <w:rPr>
          <w:color w:val="000000" w:themeColor="text1"/>
          <w:szCs w:val="28"/>
          <w:shd w:val="clear" w:color="auto" w:fill="FFFFFF" w:themeFill="background1"/>
        </w:rPr>
        <w:softHyphen/>
        <w:t>чественного туристского потенциала и приток средств для социо</w:t>
      </w:r>
      <w:r w:rsidRPr="002601BE">
        <w:rPr>
          <w:color w:val="000000" w:themeColor="text1"/>
          <w:szCs w:val="28"/>
          <w:shd w:val="clear" w:color="auto" w:fill="FFFFFF" w:themeFill="background1"/>
        </w:rPr>
        <w:softHyphen/>
        <w:t>культурной сферы и для развития регионов.</w:t>
      </w:r>
    </w:p>
    <w:p w:rsidR="00DE29D9" w:rsidRPr="002601BE" w:rsidRDefault="00DE29D9" w:rsidP="004D4CBE">
      <w:pPr>
        <w:pStyle w:val="a8"/>
        <w:ind w:left="20" w:right="20" w:firstLine="709"/>
        <w:contextualSpacing/>
        <w:rPr>
          <w:color w:val="000000" w:themeColor="text1"/>
          <w:szCs w:val="28"/>
          <w:shd w:val="clear" w:color="auto" w:fill="FFFFFF" w:themeFill="background1"/>
        </w:rPr>
      </w:pPr>
      <w:r w:rsidRPr="002601BE">
        <w:rPr>
          <w:color w:val="000000" w:themeColor="text1"/>
          <w:szCs w:val="28"/>
          <w:shd w:val="clear" w:color="auto" w:fill="FFFFFF" w:themeFill="background1"/>
        </w:rPr>
        <w:t>Рассмотрим более подробно основные контуры этих приори</w:t>
      </w:r>
      <w:r w:rsidRPr="002601BE">
        <w:rPr>
          <w:color w:val="000000" w:themeColor="text1"/>
          <w:szCs w:val="28"/>
          <w:shd w:val="clear" w:color="auto" w:fill="FFFFFF" w:themeFill="background1"/>
        </w:rPr>
        <w:softHyphen/>
        <w:t>тетных направлений инновационной деятельности на долгосроч</w:t>
      </w:r>
      <w:r w:rsidRPr="002601BE">
        <w:rPr>
          <w:color w:val="000000" w:themeColor="text1"/>
          <w:szCs w:val="28"/>
          <w:shd w:val="clear" w:color="auto" w:fill="FFFFFF" w:themeFill="background1"/>
        </w:rPr>
        <w:softHyphen/>
        <w:t>ную перспективу.</w:t>
      </w:r>
    </w:p>
    <w:p w:rsidR="00E00C09" w:rsidRDefault="00E00C09" w:rsidP="004D4CBE">
      <w:pPr>
        <w:pStyle w:val="1"/>
        <w:keepNext w:val="0"/>
        <w:keepLines w:val="0"/>
        <w:widowControl w:val="0"/>
        <w:spacing w:before="0" w:line="360" w:lineRule="auto"/>
        <w:ind w:firstLine="709"/>
        <w:contextualSpacing/>
        <w:jc w:val="both"/>
        <w:rPr>
          <w:rFonts w:ascii="Times New Roman" w:hAnsi="Times New Roman" w:cs="Times New Roman"/>
          <w:b w:val="0"/>
          <w:bCs w:val="0"/>
          <w:color w:val="000000" w:themeColor="text1"/>
          <w:shd w:val="clear" w:color="auto" w:fill="FFFFFF" w:themeFill="background1"/>
        </w:rPr>
      </w:pPr>
    </w:p>
    <w:p w:rsidR="00E00C09" w:rsidRDefault="00E00C09" w:rsidP="004D4CBE">
      <w:pPr>
        <w:pStyle w:val="1"/>
        <w:keepNext w:val="0"/>
        <w:keepLines w:val="0"/>
        <w:widowControl w:val="0"/>
        <w:spacing w:before="0" w:line="360" w:lineRule="auto"/>
        <w:ind w:firstLine="709"/>
        <w:contextualSpacing/>
        <w:jc w:val="both"/>
        <w:rPr>
          <w:rFonts w:ascii="Times New Roman" w:hAnsi="Times New Roman" w:cs="Times New Roman"/>
          <w:b w:val="0"/>
          <w:bCs w:val="0"/>
          <w:color w:val="000000" w:themeColor="text1"/>
          <w:shd w:val="clear" w:color="auto" w:fill="FFFFFF" w:themeFill="background1"/>
        </w:rPr>
      </w:pPr>
    </w:p>
    <w:p w:rsidR="00E00C09" w:rsidRDefault="00E00C09" w:rsidP="004D4CBE">
      <w:pPr>
        <w:pStyle w:val="1"/>
        <w:keepNext w:val="0"/>
        <w:keepLines w:val="0"/>
        <w:widowControl w:val="0"/>
        <w:spacing w:before="0" w:line="360" w:lineRule="auto"/>
        <w:ind w:firstLine="709"/>
        <w:contextualSpacing/>
        <w:jc w:val="both"/>
        <w:rPr>
          <w:rFonts w:ascii="Times New Roman" w:hAnsi="Times New Roman" w:cs="Times New Roman"/>
          <w:b w:val="0"/>
          <w:bCs w:val="0"/>
          <w:color w:val="000000" w:themeColor="text1"/>
          <w:shd w:val="clear" w:color="auto" w:fill="FFFFFF" w:themeFill="background1"/>
        </w:rPr>
      </w:pPr>
    </w:p>
    <w:p w:rsidR="00E00C09" w:rsidRDefault="00E00C09" w:rsidP="004D4CBE">
      <w:pPr>
        <w:pStyle w:val="1"/>
        <w:keepNext w:val="0"/>
        <w:keepLines w:val="0"/>
        <w:widowControl w:val="0"/>
        <w:spacing w:before="0" w:line="360" w:lineRule="auto"/>
        <w:ind w:firstLine="709"/>
        <w:contextualSpacing/>
        <w:jc w:val="both"/>
        <w:rPr>
          <w:rFonts w:ascii="Times New Roman" w:hAnsi="Times New Roman" w:cs="Times New Roman"/>
          <w:b w:val="0"/>
          <w:bCs w:val="0"/>
          <w:color w:val="000000" w:themeColor="text1"/>
          <w:shd w:val="clear" w:color="auto" w:fill="FFFFFF" w:themeFill="background1"/>
        </w:rPr>
      </w:pPr>
    </w:p>
    <w:p w:rsidR="00E00C09" w:rsidRDefault="00E00C09" w:rsidP="004D4CBE">
      <w:pPr>
        <w:pStyle w:val="1"/>
        <w:keepNext w:val="0"/>
        <w:keepLines w:val="0"/>
        <w:widowControl w:val="0"/>
        <w:spacing w:before="0" w:line="360" w:lineRule="auto"/>
        <w:ind w:firstLine="709"/>
        <w:contextualSpacing/>
        <w:jc w:val="both"/>
        <w:rPr>
          <w:rFonts w:ascii="Times New Roman" w:hAnsi="Times New Roman" w:cs="Times New Roman"/>
          <w:b w:val="0"/>
          <w:bCs w:val="0"/>
          <w:color w:val="000000" w:themeColor="text1"/>
          <w:shd w:val="clear" w:color="auto" w:fill="FFFFFF" w:themeFill="background1"/>
        </w:rPr>
      </w:pPr>
    </w:p>
    <w:p w:rsidR="00E00C09" w:rsidRDefault="00E00C09" w:rsidP="004D4CBE">
      <w:pPr>
        <w:pStyle w:val="1"/>
        <w:keepNext w:val="0"/>
        <w:keepLines w:val="0"/>
        <w:widowControl w:val="0"/>
        <w:spacing w:before="0" w:line="360" w:lineRule="auto"/>
        <w:ind w:firstLine="709"/>
        <w:contextualSpacing/>
        <w:jc w:val="both"/>
        <w:rPr>
          <w:rFonts w:ascii="Times New Roman" w:hAnsi="Times New Roman" w:cs="Times New Roman"/>
          <w:b w:val="0"/>
          <w:bCs w:val="0"/>
          <w:color w:val="000000" w:themeColor="text1"/>
          <w:shd w:val="clear" w:color="auto" w:fill="FFFFFF" w:themeFill="background1"/>
        </w:rPr>
      </w:pPr>
    </w:p>
    <w:p w:rsidR="003E5EEF" w:rsidRDefault="003E5EEF" w:rsidP="003E5EEF"/>
    <w:p w:rsidR="003E5EEF" w:rsidRDefault="003E5EEF" w:rsidP="003E5EEF"/>
    <w:p w:rsidR="003E5EEF" w:rsidRDefault="003E5EEF" w:rsidP="003E5EEF"/>
    <w:p w:rsidR="003E5EEF" w:rsidRDefault="003E5EEF" w:rsidP="003E5EEF"/>
    <w:p w:rsidR="003E5EEF" w:rsidRDefault="003E5EEF" w:rsidP="003E5EEF"/>
    <w:p w:rsidR="003E5EEF" w:rsidRDefault="003E5EEF" w:rsidP="003E5EEF"/>
    <w:p w:rsidR="003E5EEF" w:rsidRDefault="003E5EEF" w:rsidP="003E5EEF"/>
    <w:p w:rsidR="003E5EEF" w:rsidRDefault="003E5EEF" w:rsidP="003E5EEF"/>
    <w:p w:rsidR="003E5EEF" w:rsidRDefault="003E5EEF" w:rsidP="003E5EEF"/>
    <w:p w:rsidR="003E5EEF" w:rsidRDefault="003E5EEF" w:rsidP="003E5EEF"/>
    <w:p w:rsidR="003E5EEF" w:rsidRDefault="003E5EEF" w:rsidP="003E5EEF"/>
    <w:p w:rsidR="003E5EEF" w:rsidRDefault="003E5EEF" w:rsidP="003E5EEF"/>
    <w:p w:rsidR="003E5EEF" w:rsidRDefault="003E5EEF" w:rsidP="003E5EEF"/>
    <w:p w:rsidR="003E5EEF" w:rsidRDefault="003E5EEF" w:rsidP="003E5EEF"/>
    <w:p w:rsidR="00E00C09" w:rsidRDefault="00E00C09" w:rsidP="004D4CBE">
      <w:pPr>
        <w:pStyle w:val="1"/>
        <w:keepNext w:val="0"/>
        <w:keepLines w:val="0"/>
        <w:widowControl w:val="0"/>
        <w:spacing w:before="0" w:line="360" w:lineRule="auto"/>
        <w:ind w:firstLine="709"/>
        <w:contextualSpacing/>
        <w:jc w:val="both"/>
        <w:rPr>
          <w:rFonts w:ascii="Times New Roman" w:hAnsi="Times New Roman" w:cs="Times New Roman"/>
          <w:b w:val="0"/>
          <w:bCs w:val="0"/>
          <w:color w:val="000000" w:themeColor="text1"/>
          <w:shd w:val="clear" w:color="auto" w:fill="FFFFFF" w:themeFill="background1"/>
        </w:rPr>
      </w:pPr>
    </w:p>
    <w:p w:rsidR="00E00C09" w:rsidRPr="003E5EEF" w:rsidRDefault="00E00C09" w:rsidP="00AD45DF">
      <w:pPr>
        <w:pStyle w:val="1"/>
        <w:keepNext w:val="0"/>
        <w:keepLines w:val="0"/>
        <w:widowControl w:val="0"/>
        <w:spacing w:before="0" w:line="480" w:lineRule="auto"/>
        <w:ind w:firstLine="709"/>
        <w:contextualSpacing/>
        <w:jc w:val="center"/>
        <w:rPr>
          <w:rFonts w:ascii="Times New Roman" w:hAnsi="Times New Roman" w:cs="Times New Roman"/>
          <w:bCs w:val="0"/>
          <w:color w:val="000000" w:themeColor="text1"/>
          <w:shd w:val="clear" w:color="auto" w:fill="FFFFFF" w:themeFill="background1"/>
        </w:rPr>
      </w:pPr>
      <w:r w:rsidRPr="003E5EEF">
        <w:rPr>
          <w:rFonts w:ascii="Times New Roman" w:hAnsi="Times New Roman" w:cs="Times New Roman"/>
          <w:bCs w:val="0"/>
          <w:color w:val="000000" w:themeColor="text1"/>
          <w:shd w:val="clear" w:color="auto" w:fill="FFFFFF" w:themeFill="background1"/>
        </w:rPr>
        <w:lastRenderedPageBreak/>
        <w:t>СПИСОК ЛИТЕРАТУРЫ</w:t>
      </w:r>
    </w:p>
    <w:p w:rsidR="003E5EEF" w:rsidRPr="003E5EEF" w:rsidRDefault="003E5EEF" w:rsidP="003E5EEF">
      <w:pPr>
        <w:pStyle w:val="a8"/>
        <w:ind w:left="23" w:right="23"/>
        <w:contextualSpacing/>
        <w:rPr>
          <w:color w:val="000000" w:themeColor="text1"/>
          <w:szCs w:val="28"/>
          <w:shd w:val="clear" w:color="auto" w:fill="FFFFFF" w:themeFill="background1"/>
        </w:rPr>
      </w:pPr>
      <w:r w:rsidRPr="003E5EEF">
        <w:rPr>
          <w:color w:val="000000" w:themeColor="text1"/>
          <w:szCs w:val="28"/>
          <w:shd w:val="clear" w:color="auto" w:fill="FFFFFF" w:themeFill="background1"/>
        </w:rPr>
        <w:t xml:space="preserve">Василенко, И. А. Государственное и муниципальное управление : учебник / И. А. Василенко. — 5-е изд., перераб. и доп. — М. : Юрайт, 2013. </w:t>
      </w:r>
    </w:p>
    <w:p w:rsidR="00240B35" w:rsidRPr="003E5EEF" w:rsidRDefault="00240B35" w:rsidP="003E5EEF">
      <w:pPr>
        <w:pStyle w:val="a8"/>
        <w:ind w:left="20" w:right="20"/>
        <w:contextualSpacing/>
        <w:rPr>
          <w:color w:val="000000" w:themeColor="text1"/>
          <w:szCs w:val="28"/>
          <w:shd w:val="clear" w:color="auto" w:fill="FFFFFF" w:themeFill="background1"/>
        </w:rPr>
      </w:pPr>
      <w:r w:rsidRPr="003E5EEF">
        <w:rPr>
          <w:color w:val="000000" w:themeColor="text1"/>
          <w:szCs w:val="28"/>
          <w:shd w:val="clear" w:color="auto" w:fill="FFFFFF" w:themeFill="background1"/>
        </w:rPr>
        <w:t>Подъяблонская Л.М., Государственные и муниципальные финансы, Юнити-Дана, 2009</w:t>
      </w:r>
    </w:p>
    <w:p w:rsidR="007F11C5" w:rsidRPr="003E5EEF" w:rsidRDefault="007F11C5" w:rsidP="003E5EEF">
      <w:pPr>
        <w:pStyle w:val="a8"/>
        <w:ind w:left="20" w:right="20"/>
        <w:contextualSpacing/>
        <w:rPr>
          <w:color w:val="000000" w:themeColor="text1"/>
          <w:szCs w:val="28"/>
          <w:shd w:val="clear" w:color="auto" w:fill="FFFFFF" w:themeFill="background1"/>
        </w:rPr>
      </w:pPr>
      <w:r w:rsidRPr="003E5EEF">
        <w:rPr>
          <w:color w:val="000000" w:themeColor="text1"/>
          <w:szCs w:val="28"/>
          <w:shd w:val="clear" w:color="auto" w:fill="FFFFFF" w:themeFill="background1"/>
        </w:rPr>
        <w:t>Под редакцией Поляка Г.Б., Государственные и муниципальные финансы: учебное пособие</w:t>
      </w:r>
      <w:r w:rsidR="00240B35" w:rsidRPr="003E5EEF">
        <w:rPr>
          <w:color w:val="000000" w:themeColor="text1"/>
          <w:szCs w:val="28"/>
          <w:shd w:val="clear" w:color="auto" w:fill="FFFFFF" w:themeFill="background1"/>
        </w:rPr>
        <w:t>, Юнити-Дана, 2008</w:t>
      </w:r>
    </w:p>
    <w:p w:rsidR="007F11C5" w:rsidRPr="003E5EEF" w:rsidRDefault="00240B35" w:rsidP="003E5EEF">
      <w:pPr>
        <w:pStyle w:val="a8"/>
        <w:ind w:left="20" w:right="20"/>
        <w:contextualSpacing/>
        <w:rPr>
          <w:color w:val="000000" w:themeColor="text1"/>
          <w:szCs w:val="28"/>
          <w:shd w:val="clear" w:color="auto" w:fill="FFFFFF" w:themeFill="background1"/>
        </w:rPr>
      </w:pPr>
      <w:r w:rsidRPr="003E5EEF">
        <w:rPr>
          <w:color w:val="000000" w:themeColor="text1"/>
          <w:szCs w:val="28"/>
          <w:shd w:val="clear" w:color="auto" w:fill="FFFFFF" w:themeFill="background1"/>
        </w:rPr>
        <w:t>Подъяблонская Л.М., Государственные и муниципальные финансы, Юнити-Дана, 2099</w:t>
      </w:r>
    </w:p>
    <w:p w:rsidR="003E5EEF" w:rsidRDefault="003E5EEF" w:rsidP="003E5EEF">
      <w:pPr>
        <w:pStyle w:val="a8"/>
        <w:ind w:left="20" w:right="20"/>
        <w:contextualSpacing/>
      </w:pPr>
      <w:hyperlink r:id="rId18" w:history="1">
        <w:r w:rsidRPr="003E5EEF">
          <w:t>Серегина С.Ф.</w:t>
        </w:r>
      </w:hyperlink>
      <w:r w:rsidRPr="003E5EEF">
        <w:t> </w:t>
      </w:r>
      <w:r w:rsidRPr="003E5EEF">
        <w:rPr>
          <w:color w:val="000000" w:themeColor="text1"/>
          <w:szCs w:val="28"/>
          <w:shd w:val="clear" w:color="auto" w:fill="FFFFFF" w:themeFill="background1"/>
        </w:rPr>
        <w:t>,</w:t>
      </w:r>
      <w:r w:rsidRPr="003E5EEF">
        <w:t> </w:t>
      </w:r>
      <w:hyperlink r:id="rId19" w:history="1">
        <w:r w:rsidRPr="003E5EEF">
          <w:t>Агапова Т.А.</w:t>
        </w:r>
      </w:hyperlink>
      <w:r w:rsidRPr="003E5EEF">
        <w:t> </w:t>
      </w:r>
      <w:hyperlink r:id="rId20" w:history="1">
        <w:r w:rsidRPr="003E5EEF">
          <w:t>Университетская серия</w:t>
        </w:r>
      </w:hyperlink>
      <w:r>
        <w:rPr>
          <w:color w:val="000000" w:themeColor="text1"/>
          <w:szCs w:val="28"/>
          <w:shd w:val="clear" w:color="auto" w:fill="FFFFFF" w:themeFill="background1"/>
        </w:rPr>
        <w:t xml:space="preserve"> </w:t>
      </w:r>
      <w:r w:rsidRPr="003E5EEF">
        <w:rPr>
          <w:color w:val="000000" w:themeColor="text1"/>
          <w:szCs w:val="28"/>
          <w:shd w:val="clear" w:color="auto" w:fill="FFFFFF" w:themeFill="background1"/>
        </w:rPr>
        <w:t>Макроэкономика</w:t>
      </w:r>
      <w:r>
        <w:rPr>
          <w:color w:val="000000" w:themeColor="text1"/>
          <w:szCs w:val="28"/>
          <w:shd w:val="clear" w:color="auto" w:fill="FFFFFF" w:themeFill="background1"/>
        </w:rPr>
        <w:t xml:space="preserve">. Учебник. </w:t>
      </w:r>
      <w:hyperlink r:id="rId21" w:history="1">
        <w:r w:rsidRPr="003E5EEF">
          <w:t>Флагман Трейд</w:t>
        </w:r>
      </w:hyperlink>
      <w:r>
        <w:t>. 2013</w:t>
      </w:r>
    </w:p>
    <w:p w:rsidR="00E06952" w:rsidRDefault="00E06952" w:rsidP="003E5EEF">
      <w:pPr>
        <w:pStyle w:val="a8"/>
        <w:ind w:left="20" w:right="20"/>
        <w:contextualSpacing/>
        <w:rPr>
          <w:color w:val="000000" w:themeColor="text1"/>
          <w:szCs w:val="28"/>
          <w:shd w:val="clear" w:color="auto" w:fill="FFFFFF" w:themeFill="background1"/>
        </w:rPr>
      </w:pPr>
      <w:r w:rsidRPr="00E00C09">
        <w:rPr>
          <w:color w:val="000000" w:themeColor="text1"/>
          <w:szCs w:val="28"/>
          <w:shd w:val="clear" w:color="auto" w:fill="FFFFFF" w:themeFill="background1"/>
        </w:rPr>
        <w:t>Тарасевич, Л.С. Макроэкономика: Учебник для бакалавров / Л.С. Тарасевич, П.И. Гребенников, А.И. Леусский. - М.: Юрайт, 2013</w:t>
      </w:r>
    </w:p>
    <w:p w:rsidR="003E5EEF" w:rsidRDefault="003E5EEF" w:rsidP="003E5EEF">
      <w:pPr>
        <w:pStyle w:val="a8"/>
        <w:ind w:left="20" w:right="20"/>
        <w:contextualSpacing/>
        <w:rPr>
          <w:bCs/>
        </w:rPr>
      </w:pPr>
      <w:r w:rsidRPr="003E5EEF">
        <w:rPr>
          <w:bCs/>
        </w:rPr>
        <w:t>Государственная программа развития сельского хозяйства</w:t>
      </w:r>
      <w:r w:rsidRPr="003E5EEF">
        <w:t> </w:t>
      </w:r>
      <w:r w:rsidRPr="003E5EEF">
        <w:rPr>
          <w:color w:val="000000" w:themeColor="text1"/>
          <w:szCs w:val="28"/>
          <w:shd w:val="clear" w:color="auto" w:fill="FFFFFF" w:themeFill="background1"/>
        </w:rPr>
        <w:br/>
      </w:r>
      <w:r w:rsidRPr="003E5EEF">
        <w:rPr>
          <w:bCs/>
        </w:rPr>
        <w:t>и регулирования рынков сельскохозяйственной продукции, сырья и продовольствия на 2013 - 2020 годы</w:t>
      </w:r>
      <w:r>
        <w:rPr>
          <w:bCs/>
        </w:rPr>
        <w:t>.</w:t>
      </w:r>
    </w:p>
    <w:p w:rsidR="003E5EEF" w:rsidRPr="00E00C09" w:rsidRDefault="003E5EEF" w:rsidP="003E5EEF">
      <w:pPr>
        <w:pStyle w:val="a8"/>
        <w:ind w:right="20"/>
        <w:contextualSpacing/>
        <w:rPr>
          <w:color w:val="000000" w:themeColor="text1"/>
          <w:szCs w:val="28"/>
          <w:shd w:val="clear" w:color="auto" w:fill="FFFFFF" w:themeFill="background1"/>
        </w:rPr>
      </w:pPr>
      <w:r>
        <w:rPr>
          <w:color w:val="000000" w:themeColor="text1"/>
          <w:szCs w:val="28"/>
          <w:shd w:val="clear" w:color="auto" w:fill="FFFFFF" w:themeFill="background1"/>
        </w:rPr>
        <w:t>Сайт М</w:t>
      </w:r>
      <w:r w:rsidRPr="00E00C09">
        <w:rPr>
          <w:color w:val="000000" w:themeColor="text1"/>
          <w:szCs w:val="28"/>
          <w:shd w:val="clear" w:color="auto" w:fill="FFFFFF" w:themeFill="background1"/>
        </w:rPr>
        <w:t>инист</w:t>
      </w:r>
      <w:r>
        <w:rPr>
          <w:color w:val="000000" w:themeColor="text1"/>
          <w:szCs w:val="28"/>
          <w:shd w:val="clear" w:color="auto" w:fill="FFFFFF" w:themeFill="background1"/>
        </w:rPr>
        <w:t>ер</w:t>
      </w:r>
      <w:r w:rsidRPr="00E00C09">
        <w:rPr>
          <w:color w:val="000000" w:themeColor="text1"/>
          <w:szCs w:val="28"/>
          <w:shd w:val="clear" w:color="auto" w:fill="FFFFFF" w:themeFill="background1"/>
        </w:rPr>
        <w:t xml:space="preserve">ства сельского хозяйства </w:t>
      </w:r>
      <w:hyperlink r:id="rId22" w:history="1">
        <w:r w:rsidRPr="003E5EEF">
          <w:t>www.mcx.ru</w:t>
        </w:r>
      </w:hyperlink>
    </w:p>
    <w:p w:rsidR="003E5EEF" w:rsidRPr="003E5EEF" w:rsidRDefault="003E5EEF" w:rsidP="003E5EEF"/>
    <w:p w:rsidR="00E06952" w:rsidRPr="00E00C09" w:rsidRDefault="00E06952" w:rsidP="004D4CBE">
      <w:pPr>
        <w:widowControl w:val="0"/>
        <w:spacing w:after="0" w:line="360" w:lineRule="auto"/>
        <w:ind w:firstLine="709"/>
        <w:contextualSpacing/>
        <w:jc w:val="both"/>
        <w:rPr>
          <w:rFonts w:ascii="Times New Roman" w:hAnsi="Times New Roman" w:cs="Times New Roman"/>
          <w:color w:val="000000" w:themeColor="text1"/>
          <w:sz w:val="28"/>
          <w:szCs w:val="28"/>
          <w:shd w:val="clear" w:color="auto" w:fill="FFFFFF" w:themeFill="background1"/>
        </w:rPr>
      </w:pPr>
    </w:p>
    <w:sectPr w:rsidR="00E06952" w:rsidRPr="00E00C09" w:rsidSect="00AD45DF">
      <w:footerReference w:type="default" r:id="rId23"/>
      <w:pgSz w:w="11906" w:h="16838"/>
      <w:pgMar w:top="1134" w:right="850" w:bottom="1134" w:left="1701" w:header="708" w:footer="708" w:gutter="0"/>
      <w:pgBorders w:offsetFrom="page">
        <w:top w:val="single" w:sz="4" w:space="24" w:color="FFFFFF" w:themeColor="background1"/>
        <w:left w:val="single" w:sz="4" w:space="24" w:color="FFFFFF" w:themeColor="background1"/>
        <w:bottom w:val="single" w:sz="4" w:space="24" w:color="FFFFFF" w:themeColor="background1"/>
        <w:right w:val="single" w:sz="4" w:space="24" w:color="FFFFFF" w:themeColor="background1"/>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40635" w:rsidRDefault="00D40635" w:rsidP="00AD45DF">
      <w:pPr>
        <w:spacing w:after="0" w:line="240" w:lineRule="auto"/>
      </w:pPr>
      <w:r>
        <w:separator/>
      </w:r>
    </w:p>
  </w:endnote>
  <w:endnote w:type="continuationSeparator" w:id="1">
    <w:p w:rsidR="00D40635" w:rsidRDefault="00D40635" w:rsidP="00AD45D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A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354719"/>
      <w:docPartObj>
        <w:docPartGallery w:val="Page Numbers (Bottom of Page)"/>
        <w:docPartUnique/>
      </w:docPartObj>
    </w:sdtPr>
    <w:sdtContent>
      <w:p w:rsidR="00AD45DF" w:rsidRDefault="00AD45DF">
        <w:pPr>
          <w:pStyle w:val="af0"/>
          <w:jc w:val="center"/>
        </w:pPr>
        <w:fldSimple w:instr=" PAGE   \* MERGEFORMAT ">
          <w:r>
            <w:rPr>
              <w:noProof/>
            </w:rPr>
            <w:t>3</w:t>
          </w:r>
        </w:fldSimple>
      </w:p>
    </w:sdtContent>
  </w:sdt>
  <w:p w:rsidR="00AD45DF" w:rsidRDefault="00AD45DF">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40635" w:rsidRDefault="00D40635" w:rsidP="00AD45DF">
      <w:pPr>
        <w:spacing w:after="0" w:line="240" w:lineRule="auto"/>
      </w:pPr>
      <w:r>
        <w:separator/>
      </w:r>
    </w:p>
  </w:footnote>
  <w:footnote w:type="continuationSeparator" w:id="1">
    <w:p w:rsidR="00D40635" w:rsidRDefault="00D40635" w:rsidP="00AD45D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00000004"/>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1">
    <w:nsid w:val="00000007"/>
    <w:multiLevelType w:val="multilevel"/>
    <w:tmpl w:val="00000006"/>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2">
    <w:nsid w:val="013B5F7B"/>
    <w:multiLevelType w:val="hybridMultilevel"/>
    <w:tmpl w:val="786C6D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5450EA"/>
    <w:multiLevelType w:val="multilevel"/>
    <w:tmpl w:val="EAFC60D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F7F3C7F"/>
    <w:multiLevelType w:val="multilevel"/>
    <w:tmpl w:val="C3067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3C775B9"/>
    <w:multiLevelType w:val="multilevel"/>
    <w:tmpl w:val="1D70C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3DD394E"/>
    <w:multiLevelType w:val="multilevel"/>
    <w:tmpl w:val="5BA4F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E491900"/>
    <w:multiLevelType w:val="hybridMultilevel"/>
    <w:tmpl w:val="9DB6CAA8"/>
    <w:lvl w:ilvl="0" w:tplc="F4A605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EA43CBD"/>
    <w:multiLevelType w:val="hybridMultilevel"/>
    <w:tmpl w:val="B8B816A0"/>
    <w:lvl w:ilvl="0" w:tplc="F4A605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295623D"/>
    <w:multiLevelType w:val="hybridMultilevel"/>
    <w:tmpl w:val="1FF8F0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74C3F0D"/>
    <w:multiLevelType w:val="hybridMultilevel"/>
    <w:tmpl w:val="13560F1C"/>
    <w:lvl w:ilvl="0" w:tplc="F4A605F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E801303"/>
    <w:multiLevelType w:val="hybridMultilevel"/>
    <w:tmpl w:val="0DF4BB5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40890003"/>
    <w:multiLevelType w:val="multilevel"/>
    <w:tmpl w:val="4B66D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0FA5BB1"/>
    <w:multiLevelType w:val="hybridMultilevel"/>
    <w:tmpl w:val="DD220AFE"/>
    <w:lvl w:ilvl="0" w:tplc="F4A605F0">
      <w:start w:val="1"/>
      <w:numFmt w:val="bullet"/>
      <w:lvlText w:val=""/>
      <w:lvlJc w:val="left"/>
      <w:pPr>
        <w:ind w:left="740" w:hanging="360"/>
      </w:pPr>
      <w:rPr>
        <w:rFonts w:ascii="Symbol" w:hAnsi="Symbol" w:hint="default"/>
      </w:rPr>
    </w:lvl>
    <w:lvl w:ilvl="1" w:tplc="04190003" w:tentative="1">
      <w:start w:val="1"/>
      <w:numFmt w:val="bullet"/>
      <w:lvlText w:val="o"/>
      <w:lvlJc w:val="left"/>
      <w:pPr>
        <w:ind w:left="1460" w:hanging="360"/>
      </w:pPr>
      <w:rPr>
        <w:rFonts w:ascii="Courier New" w:hAnsi="Courier New" w:cs="Courier New" w:hint="default"/>
      </w:rPr>
    </w:lvl>
    <w:lvl w:ilvl="2" w:tplc="04190005" w:tentative="1">
      <w:start w:val="1"/>
      <w:numFmt w:val="bullet"/>
      <w:lvlText w:val=""/>
      <w:lvlJc w:val="left"/>
      <w:pPr>
        <w:ind w:left="2180" w:hanging="360"/>
      </w:pPr>
      <w:rPr>
        <w:rFonts w:ascii="Wingdings" w:hAnsi="Wingdings" w:hint="default"/>
      </w:rPr>
    </w:lvl>
    <w:lvl w:ilvl="3" w:tplc="04190001" w:tentative="1">
      <w:start w:val="1"/>
      <w:numFmt w:val="bullet"/>
      <w:lvlText w:val=""/>
      <w:lvlJc w:val="left"/>
      <w:pPr>
        <w:ind w:left="2900" w:hanging="360"/>
      </w:pPr>
      <w:rPr>
        <w:rFonts w:ascii="Symbol" w:hAnsi="Symbol" w:hint="default"/>
      </w:rPr>
    </w:lvl>
    <w:lvl w:ilvl="4" w:tplc="04190003" w:tentative="1">
      <w:start w:val="1"/>
      <w:numFmt w:val="bullet"/>
      <w:lvlText w:val="o"/>
      <w:lvlJc w:val="left"/>
      <w:pPr>
        <w:ind w:left="3620" w:hanging="360"/>
      </w:pPr>
      <w:rPr>
        <w:rFonts w:ascii="Courier New" w:hAnsi="Courier New" w:cs="Courier New" w:hint="default"/>
      </w:rPr>
    </w:lvl>
    <w:lvl w:ilvl="5" w:tplc="04190005" w:tentative="1">
      <w:start w:val="1"/>
      <w:numFmt w:val="bullet"/>
      <w:lvlText w:val=""/>
      <w:lvlJc w:val="left"/>
      <w:pPr>
        <w:ind w:left="4340" w:hanging="360"/>
      </w:pPr>
      <w:rPr>
        <w:rFonts w:ascii="Wingdings" w:hAnsi="Wingdings" w:hint="default"/>
      </w:rPr>
    </w:lvl>
    <w:lvl w:ilvl="6" w:tplc="04190001" w:tentative="1">
      <w:start w:val="1"/>
      <w:numFmt w:val="bullet"/>
      <w:lvlText w:val=""/>
      <w:lvlJc w:val="left"/>
      <w:pPr>
        <w:ind w:left="5060" w:hanging="360"/>
      </w:pPr>
      <w:rPr>
        <w:rFonts w:ascii="Symbol" w:hAnsi="Symbol" w:hint="default"/>
      </w:rPr>
    </w:lvl>
    <w:lvl w:ilvl="7" w:tplc="04190003" w:tentative="1">
      <w:start w:val="1"/>
      <w:numFmt w:val="bullet"/>
      <w:lvlText w:val="o"/>
      <w:lvlJc w:val="left"/>
      <w:pPr>
        <w:ind w:left="5780" w:hanging="360"/>
      </w:pPr>
      <w:rPr>
        <w:rFonts w:ascii="Courier New" w:hAnsi="Courier New" w:cs="Courier New" w:hint="default"/>
      </w:rPr>
    </w:lvl>
    <w:lvl w:ilvl="8" w:tplc="04190005" w:tentative="1">
      <w:start w:val="1"/>
      <w:numFmt w:val="bullet"/>
      <w:lvlText w:val=""/>
      <w:lvlJc w:val="left"/>
      <w:pPr>
        <w:ind w:left="6500" w:hanging="360"/>
      </w:pPr>
      <w:rPr>
        <w:rFonts w:ascii="Wingdings" w:hAnsi="Wingdings" w:hint="default"/>
      </w:rPr>
    </w:lvl>
  </w:abstractNum>
  <w:abstractNum w:abstractNumId="14">
    <w:nsid w:val="512A7C06"/>
    <w:multiLevelType w:val="hybridMultilevel"/>
    <w:tmpl w:val="A01A797A"/>
    <w:lvl w:ilvl="0" w:tplc="F4A605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6A952B06"/>
    <w:multiLevelType w:val="multilevel"/>
    <w:tmpl w:val="8718422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6EFC13C2"/>
    <w:multiLevelType w:val="hybridMultilevel"/>
    <w:tmpl w:val="4204EACA"/>
    <w:lvl w:ilvl="0" w:tplc="F4A605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3184316"/>
    <w:multiLevelType w:val="hybridMultilevel"/>
    <w:tmpl w:val="A79C90FE"/>
    <w:lvl w:ilvl="0" w:tplc="F4A605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D0F03D5"/>
    <w:multiLevelType w:val="hybridMultilevel"/>
    <w:tmpl w:val="52F622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EB369D1"/>
    <w:multiLevelType w:val="hybridMultilevel"/>
    <w:tmpl w:val="B0122106"/>
    <w:lvl w:ilvl="0" w:tplc="F4A605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F024D5C"/>
    <w:multiLevelType w:val="multilevel"/>
    <w:tmpl w:val="EFC02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5"/>
  </w:num>
  <w:num w:numId="3">
    <w:abstractNumId w:val="3"/>
  </w:num>
  <w:num w:numId="4">
    <w:abstractNumId w:val="12"/>
  </w:num>
  <w:num w:numId="5">
    <w:abstractNumId w:val="20"/>
  </w:num>
  <w:num w:numId="6">
    <w:abstractNumId w:val="15"/>
  </w:num>
  <w:num w:numId="7">
    <w:abstractNumId w:val="11"/>
  </w:num>
  <w:num w:numId="8">
    <w:abstractNumId w:val="0"/>
  </w:num>
  <w:num w:numId="9">
    <w:abstractNumId w:val="1"/>
  </w:num>
  <w:num w:numId="10">
    <w:abstractNumId w:val="6"/>
  </w:num>
  <w:num w:numId="11">
    <w:abstractNumId w:val="10"/>
  </w:num>
  <w:num w:numId="12">
    <w:abstractNumId w:val="9"/>
  </w:num>
  <w:num w:numId="13">
    <w:abstractNumId w:val="2"/>
  </w:num>
  <w:num w:numId="14">
    <w:abstractNumId w:val="19"/>
  </w:num>
  <w:num w:numId="15">
    <w:abstractNumId w:val="16"/>
  </w:num>
  <w:num w:numId="16">
    <w:abstractNumId w:val="18"/>
  </w:num>
  <w:num w:numId="17">
    <w:abstractNumId w:val="17"/>
  </w:num>
  <w:num w:numId="18">
    <w:abstractNumId w:val="14"/>
  </w:num>
  <w:num w:numId="19">
    <w:abstractNumId w:val="7"/>
  </w:num>
  <w:num w:numId="20">
    <w:abstractNumId w:val="13"/>
  </w:num>
  <w:num w:numId="2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EF7AF8"/>
    <w:rsid w:val="00140B63"/>
    <w:rsid w:val="0020538D"/>
    <w:rsid w:val="00240B35"/>
    <w:rsid w:val="002601BE"/>
    <w:rsid w:val="00264054"/>
    <w:rsid w:val="002E2919"/>
    <w:rsid w:val="003243B4"/>
    <w:rsid w:val="00355EF8"/>
    <w:rsid w:val="003E015E"/>
    <w:rsid w:val="003E5EEF"/>
    <w:rsid w:val="004D4CBE"/>
    <w:rsid w:val="004D7DCE"/>
    <w:rsid w:val="00512B7A"/>
    <w:rsid w:val="005F0FF7"/>
    <w:rsid w:val="00613263"/>
    <w:rsid w:val="00621688"/>
    <w:rsid w:val="00701D40"/>
    <w:rsid w:val="0073417C"/>
    <w:rsid w:val="007432C0"/>
    <w:rsid w:val="00770CAE"/>
    <w:rsid w:val="007F11C5"/>
    <w:rsid w:val="00870DF0"/>
    <w:rsid w:val="008A2DB4"/>
    <w:rsid w:val="008E29B1"/>
    <w:rsid w:val="00914D47"/>
    <w:rsid w:val="009E799E"/>
    <w:rsid w:val="00A13A37"/>
    <w:rsid w:val="00AC0033"/>
    <w:rsid w:val="00AD45DF"/>
    <w:rsid w:val="00AE6B6E"/>
    <w:rsid w:val="00C440EC"/>
    <w:rsid w:val="00CB1DDA"/>
    <w:rsid w:val="00D40635"/>
    <w:rsid w:val="00D86BAB"/>
    <w:rsid w:val="00DA68D8"/>
    <w:rsid w:val="00DE29D9"/>
    <w:rsid w:val="00E00C09"/>
    <w:rsid w:val="00E036C0"/>
    <w:rsid w:val="00E06952"/>
    <w:rsid w:val="00E11267"/>
    <w:rsid w:val="00EF7AF8"/>
    <w:rsid w:val="00F51F0B"/>
    <w:rsid w:val="00F540C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4054"/>
  </w:style>
  <w:style w:type="paragraph" w:styleId="1">
    <w:name w:val="heading 1"/>
    <w:basedOn w:val="a"/>
    <w:next w:val="a"/>
    <w:link w:val="10"/>
    <w:uiPriority w:val="9"/>
    <w:qFormat/>
    <w:rsid w:val="00E0695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EF7AF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semiHidden/>
    <w:unhideWhenUsed/>
    <w:qFormat/>
    <w:rsid w:val="00AC003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EF7AF8"/>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F7AF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EF7AF8"/>
  </w:style>
  <w:style w:type="character" w:styleId="a4">
    <w:name w:val="Hyperlink"/>
    <w:basedOn w:val="a0"/>
    <w:uiPriority w:val="99"/>
    <w:unhideWhenUsed/>
    <w:rsid w:val="00EF7AF8"/>
    <w:rPr>
      <w:color w:val="0000FF"/>
      <w:u w:val="single"/>
    </w:rPr>
  </w:style>
  <w:style w:type="character" w:customStyle="1" w:styleId="20">
    <w:name w:val="Заголовок 2 Знак"/>
    <w:basedOn w:val="a0"/>
    <w:link w:val="2"/>
    <w:uiPriority w:val="9"/>
    <w:rsid w:val="00EF7AF8"/>
    <w:rPr>
      <w:rFonts w:ascii="Times New Roman" w:eastAsia="Times New Roman" w:hAnsi="Times New Roman" w:cs="Times New Roman"/>
      <w:b/>
      <w:bCs/>
      <w:sz w:val="36"/>
      <w:szCs w:val="36"/>
    </w:rPr>
  </w:style>
  <w:style w:type="character" w:customStyle="1" w:styleId="40">
    <w:name w:val="Заголовок 4 Знак"/>
    <w:basedOn w:val="a0"/>
    <w:link w:val="4"/>
    <w:uiPriority w:val="9"/>
    <w:rsid w:val="00EF7AF8"/>
    <w:rPr>
      <w:rFonts w:ascii="Times New Roman" w:eastAsia="Times New Roman" w:hAnsi="Times New Roman" w:cs="Times New Roman"/>
      <w:b/>
      <w:bCs/>
      <w:sz w:val="24"/>
      <w:szCs w:val="24"/>
    </w:rPr>
  </w:style>
  <w:style w:type="character" w:styleId="a5">
    <w:name w:val="Strong"/>
    <w:basedOn w:val="a0"/>
    <w:uiPriority w:val="22"/>
    <w:qFormat/>
    <w:rsid w:val="00EF7AF8"/>
    <w:rPr>
      <w:b/>
      <w:bCs/>
    </w:rPr>
  </w:style>
  <w:style w:type="character" w:customStyle="1" w:styleId="review-h5">
    <w:name w:val="review-h5"/>
    <w:basedOn w:val="a0"/>
    <w:rsid w:val="00EF7AF8"/>
  </w:style>
  <w:style w:type="character" w:customStyle="1" w:styleId="review-h6">
    <w:name w:val="review-h6"/>
    <w:basedOn w:val="a0"/>
    <w:rsid w:val="00EF7AF8"/>
  </w:style>
  <w:style w:type="character" w:customStyle="1" w:styleId="30">
    <w:name w:val="Заголовок 3 Знак"/>
    <w:basedOn w:val="a0"/>
    <w:link w:val="3"/>
    <w:uiPriority w:val="9"/>
    <w:semiHidden/>
    <w:rsid w:val="00AC0033"/>
    <w:rPr>
      <w:rFonts w:asciiTheme="majorHAnsi" w:eastAsiaTheme="majorEastAsia" w:hAnsiTheme="majorHAnsi" w:cstheme="majorBidi"/>
      <w:b/>
      <w:bCs/>
      <w:color w:val="4F81BD" w:themeColor="accent1"/>
    </w:rPr>
  </w:style>
  <w:style w:type="paragraph" w:styleId="a6">
    <w:name w:val="Balloon Text"/>
    <w:basedOn w:val="a"/>
    <w:link w:val="a7"/>
    <w:uiPriority w:val="99"/>
    <w:semiHidden/>
    <w:unhideWhenUsed/>
    <w:rsid w:val="00AC003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AC0033"/>
    <w:rPr>
      <w:rFonts w:ascii="Tahoma" w:hAnsi="Tahoma" w:cs="Tahoma"/>
      <w:sz w:val="16"/>
      <w:szCs w:val="16"/>
    </w:rPr>
  </w:style>
  <w:style w:type="paragraph" w:styleId="a8">
    <w:name w:val="Body Text"/>
    <w:basedOn w:val="a"/>
    <w:link w:val="a9"/>
    <w:rsid w:val="00DE29D9"/>
    <w:pPr>
      <w:widowControl w:val="0"/>
      <w:spacing w:after="0" w:line="360" w:lineRule="auto"/>
      <w:jc w:val="both"/>
    </w:pPr>
    <w:rPr>
      <w:rFonts w:ascii="Times New Roman" w:eastAsia="Times New Roman" w:hAnsi="Times New Roman" w:cs="Times New Roman"/>
      <w:snapToGrid w:val="0"/>
      <w:sz w:val="28"/>
      <w:szCs w:val="20"/>
    </w:rPr>
  </w:style>
  <w:style w:type="character" w:customStyle="1" w:styleId="a9">
    <w:name w:val="Основной текст Знак"/>
    <w:basedOn w:val="a0"/>
    <w:link w:val="a8"/>
    <w:rsid w:val="00DE29D9"/>
    <w:rPr>
      <w:rFonts w:ascii="Times New Roman" w:eastAsia="Times New Roman" w:hAnsi="Times New Roman" w:cs="Times New Roman"/>
      <w:snapToGrid w:val="0"/>
      <w:sz w:val="28"/>
      <w:szCs w:val="20"/>
    </w:rPr>
  </w:style>
  <w:style w:type="character" w:customStyle="1" w:styleId="7">
    <w:name w:val="Основной текст (7)_"/>
    <w:basedOn w:val="a0"/>
    <w:link w:val="70"/>
    <w:uiPriority w:val="99"/>
    <w:locked/>
    <w:rsid w:val="00DE29D9"/>
    <w:rPr>
      <w:sz w:val="18"/>
      <w:szCs w:val="18"/>
      <w:shd w:val="clear" w:color="auto" w:fill="FFFFFF"/>
    </w:rPr>
  </w:style>
  <w:style w:type="character" w:customStyle="1" w:styleId="21">
    <w:name w:val="Подпись к таблице (2)_"/>
    <w:basedOn w:val="a0"/>
    <w:link w:val="22"/>
    <w:uiPriority w:val="99"/>
    <w:locked/>
    <w:rsid w:val="00DE29D9"/>
    <w:rPr>
      <w:shd w:val="clear" w:color="auto" w:fill="FFFFFF"/>
    </w:rPr>
  </w:style>
  <w:style w:type="character" w:customStyle="1" w:styleId="aa">
    <w:name w:val="Подпись к таблице_"/>
    <w:basedOn w:val="a0"/>
    <w:link w:val="ab"/>
    <w:uiPriority w:val="99"/>
    <w:locked/>
    <w:rsid w:val="00DE29D9"/>
    <w:rPr>
      <w:rFonts w:ascii="Verdana" w:hAnsi="Verdana"/>
      <w:b/>
      <w:bCs/>
      <w:spacing w:val="-10"/>
      <w:sz w:val="16"/>
      <w:szCs w:val="16"/>
      <w:shd w:val="clear" w:color="auto" w:fill="FFFFFF"/>
    </w:rPr>
  </w:style>
  <w:style w:type="character" w:customStyle="1" w:styleId="8">
    <w:name w:val="Основной текст (8)_"/>
    <w:basedOn w:val="a0"/>
    <w:link w:val="80"/>
    <w:uiPriority w:val="99"/>
    <w:locked/>
    <w:rsid w:val="00DE29D9"/>
    <w:rPr>
      <w:rFonts w:ascii="Verdana" w:hAnsi="Verdana"/>
      <w:b/>
      <w:bCs/>
      <w:spacing w:val="-10"/>
      <w:sz w:val="16"/>
      <w:szCs w:val="16"/>
      <w:shd w:val="clear" w:color="auto" w:fill="FFFFFF"/>
    </w:rPr>
  </w:style>
  <w:style w:type="paragraph" w:customStyle="1" w:styleId="70">
    <w:name w:val="Основной текст (7)"/>
    <w:basedOn w:val="a"/>
    <w:link w:val="7"/>
    <w:uiPriority w:val="99"/>
    <w:rsid w:val="00DE29D9"/>
    <w:pPr>
      <w:shd w:val="clear" w:color="auto" w:fill="FFFFFF"/>
      <w:spacing w:after="0" w:line="197" w:lineRule="exact"/>
      <w:jc w:val="both"/>
    </w:pPr>
    <w:rPr>
      <w:sz w:val="18"/>
      <w:szCs w:val="18"/>
    </w:rPr>
  </w:style>
  <w:style w:type="paragraph" w:customStyle="1" w:styleId="22">
    <w:name w:val="Подпись к таблице (2)"/>
    <w:basedOn w:val="a"/>
    <w:link w:val="21"/>
    <w:uiPriority w:val="99"/>
    <w:rsid w:val="00DE29D9"/>
    <w:pPr>
      <w:shd w:val="clear" w:color="auto" w:fill="FFFFFF"/>
      <w:spacing w:after="0" w:line="216" w:lineRule="exact"/>
    </w:pPr>
  </w:style>
  <w:style w:type="paragraph" w:customStyle="1" w:styleId="ab">
    <w:name w:val="Подпись к таблице"/>
    <w:basedOn w:val="a"/>
    <w:link w:val="aa"/>
    <w:uiPriority w:val="99"/>
    <w:rsid w:val="00DE29D9"/>
    <w:pPr>
      <w:shd w:val="clear" w:color="auto" w:fill="FFFFFF"/>
      <w:spacing w:after="0" w:line="216" w:lineRule="exact"/>
    </w:pPr>
    <w:rPr>
      <w:rFonts w:ascii="Verdana" w:hAnsi="Verdana"/>
      <w:b/>
      <w:bCs/>
      <w:spacing w:val="-10"/>
      <w:sz w:val="16"/>
      <w:szCs w:val="16"/>
    </w:rPr>
  </w:style>
  <w:style w:type="paragraph" w:customStyle="1" w:styleId="80">
    <w:name w:val="Основной текст (8)"/>
    <w:basedOn w:val="a"/>
    <w:link w:val="8"/>
    <w:uiPriority w:val="99"/>
    <w:rsid w:val="00DE29D9"/>
    <w:pPr>
      <w:shd w:val="clear" w:color="auto" w:fill="FFFFFF"/>
      <w:spacing w:after="0" w:line="240" w:lineRule="atLeast"/>
    </w:pPr>
    <w:rPr>
      <w:rFonts w:ascii="Verdana" w:hAnsi="Verdana"/>
      <w:b/>
      <w:bCs/>
      <w:spacing w:val="-10"/>
      <w:sz w:val="16"/>
      <w:szCs w:val="16"/>
    </w:rPr>
  </w:style>
  <w:style w:type="character" w:customStyle="1" w:styleId="41">
    <w:name w:val="Основной текст (4)_"/>
    <w:basedOn w:val="a0"/>
    <w:link w:val="410"/>
    <w:uiPriority w:val="99"/>
    <w:locked/>
    <w:rsid w:val="00DE29D9"/>
    <w:rPr>
      <w:b/>
      <w:bCs/>
      <w:shd w:val="clear" w:color="auto" w:fill="FFFFFF"/>
    </w:rPr>
  </w:style>
  <w:style w:type="paragraph" w:customStyle="1" w:styleId="410">
    <w:name w:val="Основной текст (4)1"/>
    <w:basedOn w:val="a"/>
    <w:link w:val="41"/>
    <w:uiPriority w:val="99"/>
    <w:rsid w:val="00DE29D9"/>
    <w:pPr>
      <w:shd w:val="clear" w:color="auto" w:fill="FFFFFF"/>
      <w:spacing w:after="0" w:line="221" w:lineRule="exact"/>
      <w:jc w:val="center"/>
    </w:pPr>
    <w:rPr>
      <w:b/>
      <w:bCs/>
    </w:rPr>
  </w:style>
  <w:style w:type="character" w:customStyle="1" w:styleId="ac">
    <w:name w:val="Основной текст_"/>
    <w:basedOn w:val="a0"/>
    <w:link w:val="81"/>
    <w:rsid w:val="00DE29D9"/>
    <w:rPr>
      <w:rFonts w:ascii="Lucida Sans Unicode" w:eastAsia="Lucida Sans Unicode" w:hAnsi="Lucida Sans Unicode" w:cs="Lucida Sans Unicode"/>
      <w:sz w:val="15"/>
      <w:szCs w:val="15"/>
      <w:shd w:val="clear" w:color="auto" w:fill="FFFFFF"/>
    </w:rPr>
  </w:style>
  <w:style w:type="paragraph" w:customStyle="1" w:styleId="81">
    <w:name w:val="Основной текст8"/>
    <w:basedOn w:val="a"/>
    <w:link w:val="ac"/>
    <w:rsid w:val="00DE29D9"/>
    <w:pPr>
      <w:shd w:val="clear" w:color="auto" w:fill="FFFFFF"/>
      <w:spacing w:after="180" w:line="216" w:lineRule="exact"/>
      <w:ind w:hanging="240"/>
    </w:pPr>
    <w:rPr>
      <w:rFonts w:ascii="Lucida Sans Unicode" w:eastAsia="Lucida Sans Unicode" w:hAnsi="Lucida Sans Unicode" w:cs="Lucida Sans Unicode"/>
      <w:sz w:val="15"/>
      <w:szCs w:val="15"/>
    </w:rPr>
  </w:style>
  <w:style w:type="character" w:customStyle="1" w:styleId="15">
    <w:name w:val="Основной текст + Полужирный15"/>
    <w:aliases w:val="Курсив10"/>
    <w:basedOn w:val="a0"/>
    <w:uiPriority w:val="99"/>
    <w:rsid w:val="00DE29D9"/>
    <w:rPr>
      <w:rFonts w:ascii="Times New Roman" w:hAnsi="Times New Roman" w:cs="Times New Roman"/>
      <w:b/>
      <w:bCs/>
      <w:i/>
      <w:iCs/>
      <w:spacing w:val="0"/>
      <w:sz w:val="20"/>
      <w:szCs w:val="20"/>
    </w:rPr>
  </w:style>
  <w:style w:type="character" w:customStyle="1" w:styleId="14">
    <w:name w:val="Основной текст + Полужирный14"/>
    <w:aliases w:val="Курсив7"/>
    <w:basedOn w:val="a0"/>
    <w:uiPriority w:val="99"/>
    <w:rsid w:val="00DE29D9"/>
    <w:rPr>
      <w:rFonts w:ascii="Times New Roman" w:hAnsi="Times New Roman" w:cs="Times New Roman"/>
      <w:b/>
      <w:bCs/>
      <w:i/>
      <w:iCs/>
      <w:spacing w:val="0"/>
      <w:sz w:val="20"/>
      <w:szCs w:val="20"/>
    </w:rPr>
  </w:style>
  <w:style w:type="character" w:customStyle="1" w:styleId="6">
    <w:name w:val="Основной текст + Курсив6"/>
    <w:basedOn w:val="a0"/>
    <w:uiPriority w:val="99"/>
    <w:rsid w:val="00DE29D9"/>
    <w:rPr>
      <w:rFonts w:ascii="Times New Roman" w:hAnsi="Times New Roman" w:cs="Times New Roman"/>
      <w:i/>
      <w:iCs/>
      <w:spacing w:val="0"/>
      <w:sz w:val="20"/>
      <w:szCs w:val="20"/>
    </w:rPr>
  </w:style>
  <w:style w:type="character" w:customStyle="1" w:styleId="13">
    <w:name w:val="Основной текст + Полужирный13"/>
    <w:basedOn w:val="a0"/>
    <w:uiPriority w:val="99"/>
    <w:rsid w:val="00DE29D9"/>
    <w:rPr>
      <w:rFonts w:ascii="Times New Roman" w:hAnsi="Times New Roman" w:cs="Times New Roman"/>
      <w:b/>
      <w:bCs/>
      <w:spacing w:val="0"/>
      <w:sz w:val="20"/>
      <w:szCs w:val="20"/>
    </w:rPr>
  </w:style>
  <w:style w:type="character" w:customStyle="1" w:styleId="23pt1">
    <w:name w:val="Подпись к таблице (2) + Интервал 3 pt1"/>
    <w:basedOn w:val="21"/>
    <w:uiPriority w:val="99"/>
    <w:rsid w:val="00DE29D9"/>
    <w:rPr>
      <w:rFonts w:ascii="Times New Roman" w:hAnsi="Times New Roman" w:cs="Times New Roman"/>
      <w:spacing w:val="60"/>
      <w:sz w:val="20"/>
      <w:szCs w:val="20"/>
    </w:rPr>
  </w:style>
  <w:style w:type="character" w:customStyle="1" w:styleId="TimesNewRoman1">
    <w:name w:val="Подпись к таблице + Times New Roman1"/>
    <w:aliases w:val="10 pt1,Не полужирный1,Интервал 0 pt1"/>
    <w:basedOn w:val="aa"/>
    <w:uiPriority w:val="99"/>
    <w:rsid w:val="00DE29D9"/>
    <w:rPr>
      <w:rFonts w:ascii="Times New Roman" w:hAnsi="Times New Roman" w:cs="Times New Roman"/>
      <w:spacing w:val="0"/>
      <w:sz w:val="20"/>
      <w:szCs w:val="20"/>
    </w:rPr>
  </w:style>
  <w:style w:type="character" w:customStyle="1" w:styleId="150">
    <w:name w:val="Основной текст (15)_"/>
    <w:basedOn w:val="a0"/>
    <w:link w:val="151"/>
    <w:uiPriority w:val="99"/>
    <w:rsid w:val="00DE29D9"/>
    <w:rPr>
      <w:b/>
      <w:bCs/>
      <w:spacing w:val="-10"/>
      <w:sz w:val="19"/>
      <w:szCs w:val="19"/>
      <w:shd w:val="clear" w:color="auto" w:fill="FFFFFF"/>
    </w:rPr>
  </w:style>
  <w:style w:type="character" w:customStyle="1" w:styleId="8TimesNewRoman">
    <w:name w:val="Основной текст (8) + Times New Roman"/>
    <w:aliases w:val="91,5 pt1"/>
    <w:basedOn w:val="8"/>
    <w:uiPriority w:val="99"/>
    <w:rsid w:val="00DE29D9"/>
    <w:rPr>
      <w:rFonts w:ascii="Times New Roman" w:hAnsi="Times New Roman" w:cs="Times New Roman"/>
      <w:b/>
      <w:bCs/>
      <w:sz w:val="19"/>
      <w:szCs w:val="19"/>
    </w:rPr>
  </w:style>
  <w:style w:type="character" w:customStyle="1" w:styleId="8-1pt">
    <w:name w:val="Основной текст (8) + Интервал -1 pt"/>
    <w:basedOn w:val="8"/>
    <w:uiPriority w:val="99"/>
    <w:rsid w:val="00DE29D9"/>
    <w:rPr>
      <w:rFonts w:cs="Verdana"/>
      <w:b/>
      <w:bCs/>
      <w:spacing w:val="-20"/>
    </w:rPr>
  </w:style>
  <w:style w:type="character" w:customStyle="1" w:styleId="15Verdana">
    <w:name w:val="Основной текст (15) + Verdana"/>
    <w:aliases w:val="8 pt"/>
    <w:basedOn w:val="150"/>
    <w:uiPriority w:val="99"/>
    <w:rsid w:val="00DE29D9"/>
    <w:rPr>
      <w:rFonts w:ascii="Verdana" w:hAnsi="Verdana" w:cs="Verdana"/>
      <w:sz w:val="16"/>
      <w:szCs w:val="16"/>
    </w:rPr>
  </w:style>
  <w:style w:type="character" w:customStyle="1" w:styleId="16">
    <w:name w:val="Основной текст (16)_"/>
    <w:basedOn w:val="a0"/>
    <w:link w:val="160"/>
    <w:uiPriority w:val="99"/>
    <w:rsid w:val="00DE29D9"/>
    <w:rPr>
      <w:rFonts w:ascii="Sylfaen" w:hAnsi="Sylfaen" w:cs="Sylfaen"/>
      <w:noProof/>
      <w:sz w:val="34"/>
      <w:szCs w:val="34"/>
      <w:shd w:val="clear" w:color="auto" w:fill="FFFFFF"/>
    </w:rPr>
  </w:style>
  <w:style w:type="paragraph" w:customStyle="1" w:styleId="151">
    <w:name w:val="Основной текст (15)"/>
    <w:basedOn w:val="a"/>
    <w:link w:val="150"/>
    <w:uiPriority w:val="99"/>
    <w:rsid w:val="00DE29D9"/>
    <w:pPr>
      <w:shd w:val="clear" w:color="auto" w:fill="FFFFFF"/>
      <w:spacing w:after="0" w:line="240" w:lineRule="atLeast"/>
    </w:pPr>
    <w:rPr>
      <w:b/>
      <w:bCs/>
      <w:spacing w:val="-10"/>
      <w:sz w:val="19"/>
      <w:szCs w:val="19"/>
    </w:rPr>
  </w:style>
  <w:style w:type="paragraph" w:customStyle="1" w:styleId="160">
    <w:name w:val="Основной текст (16)"/>
    <w:basedOn w:val="a"/>
    <w:link w:val="16"/>
    <w:uiPriority w:val="99"/>
    <w:rsid w:val="00DE29D9"/>
    <w:pPr>
      <w:shd w:val="clear" w:color="auto" w:fill="FFFFFF"/>
      <w:spacing w:after="0" w:line="240" w:lineRule="atLeast"/>
    </w:pPr>
    <w:rPr>
      <w:rFonts w:ascii="Sylfaen" w:hAnsi="Sylfaen" w:cs="Sylfaen"/>
      <w:noProof/>
      <w:sz w:val="34"/>
      <w:szCs w:val="34"/>
    </w:rPr>
  </w:style>
  <w:style w:type="character" w:customStyle="1" w:styleId="100">
    <w:name w:val="Основной текст + Полужирный10"/>
    <w:aliases w:val="Курсив4"/>
    <w:basedOn w:val="a0"/>
    <w:uiPriority w:val="99"/>
    <w:rsid w:val="00DE29D9"/>
    <w:rPr>
      <w:rFonts w:ascii="Times New Roman" w:hAnsi="Times New Roman" w:cs="Times New Roman"/>
      <w:b/>
      <w:bCs/>
      <w:i/>
      <w:iCs/>
      <w:spacing w:val="0"/>
      <w:sz w:val="20"/>
      <w:szCs w:val="20"/>
    </w:rPr>
  </w:style>
  <w:style w:type="character" w:customStyle="1" w:styleId="9">
    <w:name w:val="Основной текст + Полужирный9"/>
    <w:basedOn w:val="a0"/>
    <w:uiPriority w:val="99"/>
    <w:rsid w:val="00DE29D9"/>
    <w:rPr>
      <w:rFonts w:ascii="Times New Roman" w:hAnsi="Times New Roman" w:cs="Times New Roman"/>
      <w:b/>
      <w:bCs/>
      <w:spacing w:val="0"/>
      <w:sz w:val="20"/>
      <w:szCs w:val="20"/>
    </w:rPr>
  </w:style>
  <w:style w:type="character" w:customStyle="1" w:styleId="82">
    <w:name w:val="Основной текст + Полужирный8"/>
    <w:basedOn w:val="a0"/>
    <w:uiPriority w:val="99"/>
    <w:rsid w:val="00DE29D9"/>
    <w:rPr>
      <w:rFonts w:ascii="Times New Roman" w:hAnsi="Times New Roman" w:cs="Times New Roman"/>
      <w:b/>
      <w:bCs/>
      <w:spacing w:val="0"/>
      <w:sz w:val="20"/>
      <w:szCs w:val="20"/>
    </w:rPr>
  </w:style>
  <w:style w:type="character" w:customStyle="1" w:styleId="71">
    <w:name w:val="Основной текст + Полужирный7"/>
    <w:basedOn w:val="a0"/>
    <w:uiPriority w:val="99"/>
    <w:rsid w:val="00DE29D9"/>
    <w:rPr>
      <w:rFonts w:ascii="Times New Roman" w:hAnsi="Times New Roman" w:cs="Times New Roman"/>
      <w:b/>
      <w:bCs/>
      <w:spacing w:val="0"/>
      <w:sz w:val="20"/>
      <w:szCs w:val="20"/>
    </w:rPr>
  </w:style>
  <w:style w:type="character" w:customStyle="1" w:styleId="5">
    <w:name w:val="Основной текст + Курсив5"/>
    <w:basedOn w:val="a0"/>
    <w:uiPriority w:val="99"/>
    <w:rsid w:val="00DE29D9"/>
    <w:rPr>
      <w:rFonts w:ascii="Times New Roman" w:hAnsi="Times New Roman" w:cs="Times New Roman"/>
      <w:i/>
      <w:iCs/>
      <w:spacing w:val="0"/>
      <w:sz w:val="20"/>
      <w:szCs w:val="20"/>
    </w:rPr>
  </w:style>
  <w:style w:type="character" w:customStyle="1" w:styleId="42">
    <w:name w:val="Основной текст + Курсив4"/>
    <w:basedOn w:val="a0"/>
    <w:uiPriority w:val="99"/>
    <w:rsid w:val="00DE29D9"/>
    <w:rPr>
      <w:rFonts w:ascii="Times New Roman" w:hAnsi="Times New Roman" w:cs="Times New Roman"/>
      <w:i/>
      <w:iCs/>
      <w:spacing w:val="0"/>
      <w:sz w:val="20"/>
      <w:szCs w:val="20"/>
    </w:rPr>
  </w:style>
  <w:style w:type="character" w:customStyle="1" w:styleId="60">
    <w:name w:val="Основной текст + Полужирный6"/>
    <w:basedOn w:val="a0"/>
    <w:uiPriority w:val="99"/>
    <w:rsid w:val="00DE29D9"/>
    <w:rPr>
      <w:rFonts w:ascii="Times New Roman" w:hAnsi="Times New Roman" w:cs="Times New Roman"/>
      <w:b/>
      <w:bCs/>
      <w:spacing w:val="0"/>
      <w:sz w:val="20"/>
      <w:szCs w:val="20"/>
    </w:rPr>
  </w:style>
  <w:style w:type="character" w:customStyle="1" w:styleId="50">
    <w:name w:val="Основной текст + Полужирный5"/>
    <w:basedOn w:val="a0"/>
    <w:uiPriority w:val="99"/>
    <w:rsid w:val="00DE29D9"/>
    <w:rPr>
      <w:rFonts w:ascii="Times New Roman" w:hAnsi="Times New Roman" w:cs="Times New Roman"/>
      <w:b/>
      <w:bCs/>
      <w:spacing w:val="0"/>
      <w:sz w:val="20"/>
      <w:szCs w:val="20"/>
    </w:rPr>
  </w:style>
  <w:style w:type="character" w:customStyle="1" w:styleId="11">
    <w:name w:val="Основной текст + Полужирный1"/>
    <w:basedOn w:val="a0"/>
    <w:uiPriority w:val="99"/>
    <w:rsid w:val="00DE29D9"/>
    <w:rPr>
      <w:rFonts w:ascii="Times New Roman" w:hAnsi="Times New Roman" w:cs="Times New Roman"/>
      <w:b/>
      <w:bCs/>
      <w:spacing w:val="0"/>
      <w:sz w:val="20"/>
      <w:szCs w:val="20"/>
    </w:rPr>
  </w:style>
  <w:style w:type="character" w:customStyle="1" w:styleId="12">
    <w:name w:val="Основной текст + Курсив1"/>
    <w:basedOn w:val="a0"/>
    <w:uiPriority w:val="99"/>
    <w:rsid w:val="00DE29D9"/>
    <w:rPr>
      <w:rFonts w:ascii="Times New Roman" w:hAnsi="Times New Roman" w:cs="Times New Roman"/>
      <w:i/>
      <w:iCs/>
      <w:spacing w:val="0"/>
      <w:sz w:val="20"/>
      <w:szCs w:val="20"/>
    </w:rPr>
  </w:style>
  <w:style w:type="character" w:customStyle="1" w:styleId="10">
    <w:name w:val="Заголовок 1 Знак"/>
    <w:basedOn w:val="a0"/>
    <w:link w:val="1"/>
    <w:uiPriority w:val="9"/>
    <w:rsid w:val="00E06952"/>
    <w:rPr>
      <w:rFonts w:asciiTheme="majorHAnsi" w:eastAsiaTheme="majorEastAsia" w:hAnsiTheme="majorHAnsi" w:cstheme="majorBidi"/>
      <w:b/>
      <w:bCs/>
      <w:color w:val="365F91" w:themeColor="accent1" w:themeShade="BF"/>
      <w:sz w:val="28"/>
      <w:szCs w:val="28"/>
    </w:rPr>
  </w:style>
  <w:style w:type="paragraph" w:customStyle="1" w:styleId="summary">
    <w:name w:val="summary"/>
    <w:basedOn w:val="a"/>
    <w:rsid w:val="00E06952"/>
    <w:pPr>
      <w:spacing w:before="100" w:beforeAutospacing="1" w:after="100" w:afterAutospacing="1" w:line="240" w:lineRule="auto"/>
    </w:pPr>
    <w:rPr>
      <w:rFonts w:ascii="Times New Roman" w:eastAsia="Times New Roman" w:hAnsi="Times New Roman" w:cs="Times New Roman"/>
      <w:sz w:val="24"/>
      <w:szCs w:val="24"/>
    </w:rPr>
  </w:style>
  <w:style w:type="paragraph" w:styleId="ad">
    <w:name w:val="List Paragraph"/>
    <w:basedOn w:val="a"/>
    <w:uiPriority w:val="34"/>
    <w:qFormat/>
    <w:rsid w:val="002601BE"/>
    <w:pPr>
      <w:ind w:left="720"/>
      <w:contextualSpacing/>
    </w:pPr>
  </w:style>
  <w:style w:type="paragraph" w:customStyle="1" w:styleId="17">
    <w:name w:val="Стиль1"/>
    <w:basedOn w:val="a"/>
    <w:qFormat/>
    <w:rsid w:val="002E2919"/>
    <w:pPr>
      <w:widowControl w:val="0"/>
      <w:spacing w:after="0" w:line="360" w:lineRule="auto"/>
      <w:ind w:firstLine="709"/>
      <w:contextualSpacing/>
      <w:jc w:val="both"/>
    </w:pPr>
    <w:rPr>
      <w:rFonts w:ascii="Times New Roman" w:eastAsia="Times New Roman" w:hAnsi="Times New Roman" w:cs="Times New Roman"/>
      <w:color w:val="000000" w:themeColor="text1"/>
      <w:sz w:val="28"/>
      <w:szCs w:val="28"/>
      <w:shd w:val="clear" w:color="auto" w:fill="FFFFFF" w:themeFill="background1"/>
    </w:rPr>
  </w:style>
  <w:style w:type="paragraph" w:customStyle="1" w:styleId="23">
    <w:name w:val="Стиль2"/>
    <w:basedOn w:val="17"/>
    <w:qFormat/>
    <w:rsid w:val="002E2919"/>
  </w:style>
  <w:style w:type="paragraph" w:styleId="ae">
    <w:name w:val="header"/>
    <w:basedOn w:val="a"/>
    <w:link w:val="af"/>
    <w:uiPriority w:val="99"/>
    <w:semiHidden/>
    <w:unhideWhenUsed/>
    <w:rsid w:val="00AD45DF"/>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AD45DF"/>
  </w:style>
  <w:style w:type="paragraph" w:styleId="af0">
    <w:name w:val="footer"/>
    <w:basedOn w:val="a"/>
    <w:link w:val="af1"/>
    <w:uiPriority w:val="99"/>
    <w:unhideWhenUsed/>
    <w:rsid w:val="00AD45DF"/>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AD45DF"/>
  </w:style>
</w:styles>
</file>

<file path=word/webSettings.xml><?xml version="1.0" encoding="utf-8"?>
<w:webSettings xmlns:r="http://schemas.openxmlformats.org/officeDocument/2006/relationships" xmlns:w="http://schemas.openxmlformats.org/wordprocessingml/2006/main">
  <w:divs>
    <w:div w:id="5061470">
      <w:bodyDiv w:val="1"/>
      <w:marLeft w:val="0"/>
      <w:marRight w:val="0"/>
      <w:marTop w:val="0"/>
      <w:marBottom w:val="0"/>
      <w:divBdr>
        <w:top w:val="none" w:sz="0" w:space="0" w:color="auto"/>
        <w:left w:val="none" w:sz="0" w:space="0" w:color="auto"/>
        <w:bottom w:val="none" w:sz="0" w:space="0" w:color="auto"/>
        <w:right w:val="none" w:sz="0" w:space="0" w:color="auto"/>
      </w:divBdr>
    </w:div>
    <w:div w:id="95440538">
      <w:bodyDiv w:val="1"/>
      <w:marLeft w:val="0"/>
      <w:marRight w:val="0"/>
      <w:marTop w:val="0"/>
      <w:marBottom w:val="0"/>
      <w:divBdr>
        <w:top w:val="none" w:sz="0" w:space="0" w:color="auto"/>
        <w:left w:val="none" w:sz="0" w:space="0" w:color="auto"/>
        <w:bottom w:val="none" w:sz="0" w:space="0" w:color="auto"/>
        <w:right w:val="none" w:sz="0" w:space="0" w:color="auto"/>
      </w:divBdr>
      <w:divsChild>
        <w:div w:id="139469811">
          <w:marLeft w:val="0"/>
          <w:marRight w:val="0"/>
          <w:marTop w:val="0"/>
          <w:marBottom w:val="0"/>
          <w:divBdr>
            <w:top w:val="none" w:sz="0" w:space="0" w:color="auto"/>
            <w:left w:val="none" w:sz="0" w:space="0" w:color="auto"/>
            <w:bottom w:val="none" w:sz="0" w:space="0" w:color="auto"/>
            <w:right w:val="none" w:sz="0" w:space="0" w:color="auto"/>
          </w:divBdr>
        </w:div>
        <w:div w:id="971597917">
          <w:marLeft w:val="0"/>
          <w:marRight w:val="0"/>
          <w:marTop w:val="0"/>
          <w:marBottom w:val="0"/>
          <w:divBdr>
            <w:top w:val="none" w:sz="0" w:space="0" w:color="auto"/>
            <w:left w:val="none" w:sz="0" w:space="0" w:color="auto"/>
            <w:bottom w:val="none" w:sz="0" w:space="0" w:color="auto"/>
            <w:right w:val="none" w:sz="0" w:space="0" w:color="auto"/>
          </w:divBdr>
        </w:div>
        <w:div w:id="1598439326">
          <w:marLeft w:val="0"/>
          <w:marRight w:val="0"/>
          <w:marTop w:val="0"/>
          <w:marBottom w:val="0"/>
          <w:divBdr>
            <w:top w:val="none" w:sz="0" w:space="0" w:color="auto"/>
            <w:left w:val="none" w:sz="0" w:space="0" w:color="auto"/>
            <w:bottom w:val="none" w:sz="0" w:space="0" w:color="auto"/>
            <w:right w:val="none" w:sz="0" w:space="0" w:color="auto"/>
          </w:divBdr>
        </w:div>
        <w:div w:id="434862440">
          <w:marLeft w:val="0"/>
          <w:marRight w:val="0"/>
          <w:marTop w:val="0"/>
          <w:marBottom w:val="0"/>
          <w:divBdr>
            <w:top w:val="none" w:sz="0" w:space="0" w:color="auto"/>
            <w:left w:val="none" w:sz="0" w:space="0" w:color="auto"/>
            <w:bottom w:val="none" w:sz="0" w:space="0" w:color="auto"/>
            <w:right w:val="none" w:sz="0" w:space="0" w:color="auto"/>
          </w:divBdr>
        </w:div>
        <w:div w:id="1243225083">
          <w:marLeft w:val="0"/>
          <w:marRight w:val="0"/>
          <w:marTop w:val="0"/>
          <w:marBottom w:val="0"/>
          <w:divBdr>
            <w:top w:val="none" w:sz="0" w:space="0" w:color="auto"/>
            <w:left w:val="none" w:sz="0" w:space="0" w:color="auto"/>
            <w:bottom w:val="none" w:sz="0" w:space="0" w:color="auto"/>
            <w:right w:val="none" w:sz="0" w:space="0" w:color="auto"/>
          </w:divBdr>
        </w:div>
        <w:div w:id="656419639">
          <w:marLeft w:val="0"/>
          <w:marRight w:val="0"/>
          <w:marTop w:val="0"/>
          <w:marBottom w:val="0"/>
          <w:divBdr>
            <w:top w:val="none" w:sz="0" w:space="0" w:color="auto"/>
            <w:left w:val="none" w:sz="0" w:space="0" w:color="auto"/>
            <w:bottom w:val="none" w:sz="0" w:space="0" w:color="auto"/>
            <w:right w:val="none" w:sz="0" w:space="0" w:color="auto"/>
          </w:divBdr>
        </w:div>
        <w:div w:id="1833719671">
          <w:marLeft w:val="0"/>
          <w:marRight w:val="0"/>
          <w:marTop w:val="0"/>
          <w:marBottom w:val="0"/>
          <w:divBdr>
            <w:top w:val="none" w:sz="0" w:space="0" w:color="auto"/>
            <w:left w:val="none" w:sz="0" w:space="0" w:color="auto"/>
            <w:bottom w:val="none" w:sz="0" w:space="0" w:color="auto"/>
            <w:right w:val="none" w:sz="0" w:space="0" w:color="auto"/>
          </w:divBdr>
        </w:div>
        <w:div w:id="206845235">
          <w:marLeft w:val="0"/>
          <w:marRight w:val="0"/>
          <w:marTop w:val="0"/>
          <w:marBottom w:val="0"/>
          <w:divBdr>
            <w:top w:val="none" w:sz="0" w:space="0" w:color="auto"/>
            <w:left w:val="none" w:sz="0" w:space="0" w:color="auto"/>
            <w:bottom w:val="none" w:sz="0" w:space="0" w:color="auto"/>
            <w:right w:val="none" w:sz="0" w:space="0" w:color="auto"/>
          </w:divBdr>
        </w:div>
        <w:div w:id="178935516">
          <w:marLeft w:val="0"/>
          <w:marRight w:val="0"/>
          <w:marTop w:val="0"/>
          <w:marBottom w:val="0"/>
          <w:divBdr>
            <w:top w:val="none" w:sz="0" w:space="0" w:color="auto"/>
            <w:left w:val="none" w:sz="0" w:space="0" w:color="auto"/>
            <w:bottom w:val="none" w:sz="0" w:space="0" w:color="auto"/>
            <w:right w:val="none" w:sz="0" w:space="0" w:color="auto"/>
          </w:divBdr>
        </w:div>
        <w:div w:id="1616448280">
          <w:marLeft w:val="0"/>
          <w:marRight w:val="0"/>
          <w:marTop w:val="0"/>
          <w:marBottom w:val="0"/>
          <w:divBdr>
            <w:top w:val="none" w:sz="0" w:space="0" w:color="auto"/>
            <w:left w:val="none" w:sz="0" w:space="0" w:color="auto"/>
            <w:bottom w:val="none" w:sz="0" w:space="0" w:color="auto"/>
            <w:right w:val="none" w:sz="0" w:space="0" w:color="auto"/>
          </w:divBdr>
        </w:div>
        <w:div w:id="850993206">
          <w:marLeft w:val="0"/>
          <w:marRight w:val="0"/>
          <w:marTop w:val="0"/>
          <w:marBottom w:val="0"/>
          <w:divBdr>
            <w:top w:val="none" w:sz="0" w:space="0" w:color="auto"/>
            <w:left w:val="none" w:sz="0" w:space="0" w:color="auto"/>
            <w:bottom w:val="none" w:sz="0" w:space="0" w:color="auto"/>
            <w:right w:val="none" w:sz="0" w:space="0" w:color="auto"/>
          </w:divBdr>
        </w:div>
        <w:div w:id="1417285593">
          <w:marLeft w:val="0"/>
          <w:marRight w:val="0"/>
          <w:marTop w:val="0"/>
          <w:marBottom w:val="0"/>
          <w:divBdr>
            <w:top w:val="none" w:sz="0" w:space="0" w:color="auto"/>
            <w:left w:val="none" w:sz="0" w:space="0" w:color="auto"/>
            <w:bottom w:val="none" w:sz="0" w:space="0" w:color="auto"/>
            <w:right w:val="none" w:sz="0" w:space="0" w:color="auto"/>
          </w:divBdr>
        </w:div>
      </w:divsChild>
    </w:div>
    <w:div w:id="373043903">
      <w:bodyDiv w:val="1"/>
      <w:marLeft w:val="0"/>
      <w:marRight w:val="0"/>
      <w:marTop w:val="0"/>
      <w:marBottom w:val="0"/>
      <w:divBdr>
        <w:top w:val="none" w:sz="0" w:space="0" w:color="auto"/>
        <w:left w:val="none" w:sz="0" w:space="0" w:color="auto"/>
        <w:bottom w:val="none" w:sz="0" w:space="0" w:color="auto"/>
        <w:right w:val="none" w:sz="0" w:space="0" w:color="auto"/>
      </w:divBdr>
    </w:div>
    <w:div w:id="538781506">
      <w:bodyDiv w:val="1"/>
      <w:marLeft w:val="0"/>
      <w:marRight w:val="0"/>
      <w:marTop w:val="0"/>
      <w:marBottom w:val="0"/>
      <w:divBdr>
        <w:top w:val="none" w:sz="0" w:space="0" w:color="auto"/>
        <w:left w:val="none" w:sz="0" w:space="0" w:color="auto"/>
        <w:bottom w:val="none" w:sz="0" w:space="0" w:color="auto"/>
        <w:right w:val="none" w:sz="0" w:space="0" w:color="auto"/>
      </w:divBdr>
    </w:div>
    <w:div w:id="549919681">
      <w:bodyDiv w:val="1"/>
      <w:marLeft w:val="0"/>
      <w:marRight w:val="0"/>
      <w:marTop w:val="0"/>
      <w:marBottom w:val="0"/>
      <w:divBdr>
        <w:top w:val="none" w:sz="0" w:space="0" w:color="auto"/>
        <w:left w:val="none" w:sz="0" w:space="0" w:color="auto"/>
        <w:bottom w:val="none" w:sz="0" w:space="0" w:color="auto"/>
        <w:right w:val="none" w:sz="0" w:space="0" w:color="auto"/>
      </w:divBdr>
    </w:div>
    <w:div w:id="609893312">
      <w:bodyDiv w:val="1"/>
      <w:marLeft w:val="0"/>
      <w:marRight w:val="0"/>
      <w:marTop w:val="0"/>
      <w:marBottom w:val="0"/>
      <w:divBdr>
        <w:top w:val="none" w:sz="0" w:space="0" w:color="auto"/>
        <w:left w:val="none" w:sz="0" w:space="0" w:color="auto"/>
        <w:bottom w:val="none" w:sz="0" w:space="0" w:color="auto"/>
        <w:right w:val="none" w:sz="0" w:space="0" w:color="auto"/>
      </w:divBdr>
    </w:div>
    <w:div w:id="636879723">
      <w:bodyDiv w:val="1"/>
      <w:marLeft w:val="0"/>
      <w:marRight w:val="0"/>
      <w:marTop w:val="0"/>
      <w:marBottom w:val="0"/>
      <w:divBdr>
        <w:top w:val="none" w:sz="0" w:space="0" w:color="auto"/>
        <w:left w:val="none" w:sz="0" w:space="0" w:color="auto"/>
        <w:bottom w:val="none" w:sz="0" w:space="0" w:color="auto"/>
        <w:right w:val="none" w:sz="0" w:space="0" w:color="auto"/>
      </w:divBdr>
    </w:div>
    <w:div w:id="749929803">
      <w:bodyDiv w:val="1"/>
      <w:marLeft w:val="0"/>
      <w:marRight w:val="0"/>
      <w:marTop w:val="0"/>
      <w:marBottom w:val="0"/>
      <w:divBdr>
        <w:top w:val="none" w:sz="0" w:space="0" w:color="auto"/>
        <w:left w:val="none" w:sz="0" w:space="0" w:color="auto"/>
        <w:bottom w:val="none" w:sz="0" w:space="0" w:color="auto"/>
        <w:right w:val="none" w:sz="0" w:space="0" w:color="auto"/>
      </w:divBdr>
    </w:div>
    <w:div w:id="790902717">
      <w:bodyDiv w:val="1"/>
      <w:marLeft w:val="0"/>
      <w:marRight w:val="0"/>
      <w:marTop w:val="0"/>
      <w:marBottom w:val="0"/>
      <w:divBdr>
        <w:top w:val="none" w:sz="0" w:space="0" w:color="auto"/>
        <w:left w:val="none" w:sz="0" w:space="0" w:color="auto"/>
        <w:bottom w:val="none" w:sz="0" w:space="0" w:color="auto"/>
        <w:right w:val="none" w:sz="0" w:space="0" w:color="auto"/>
      </w:divBdr>
    </w:div>
    <w:div w:id="800611457">
      <w:bodyDiv w:val="1"/>
      <w:marLeft w:val="0"/>
      <w:marRight w:val="0"/>
      <w:marTop w:val="0"/>
      <w:marBottom w:val="0"/>
      <w:divBdr>
        <w:top w:val="none" w:sz="0" w:space="0" w:color="auto"/>
        <w:left w:val="none" w:sz="0" w:space="0" w:color="auto"/>
        <w:bottom w:val="none" w:sz="0" w:space="0" w:color="auto"/>
        <w:right w:val="none" w:sz="0" w:space="0" w:color="auto"/>
      </w:divBdr>
    </w:div>
    <w:div w:id="856384579">
      <w:bodyDiv w:val="1"/>
      <w:marLeft w:val="0"/>
      <w:marRight w:val="0"/>
      <w:marTop w:val="0"/>
      <w:marBottom w:val="0"/>
      <w:divBdr>
        <w:top w:val="none" w:sz="0" w:space="0" w:color="auto"/>
        <w:left w:val="none" w:sz="0" w:space="0" w:color="auto"/>
        <w:bottom w:val="none" w:sz="0" w:space="0" w:color="auto"/>
        <w:right w:val="none" w:sz="0" w:space="0" w:color="auto"/>
      </w:divBdr>
      <w:divsChild>
        <w:div w:id="822241271">
          <w:blockQuote w:val="1"/>
          <w:marLeft w:val="0"/>
          <w:marRight w:val="0"/>
          <w:marTop w:val="88"/>
          <w:marBottom w:val="88"/>
          <w:divBdr>
            <w:top w:val="single" w:sz="4" w:space="0" w:color="DDDDDD"/>
            <w:left w:val="single" w:sz="4" w:space="13" w:color="DDDDDD"/>
            <w:bottom w:val="single" w:sz="4" w:space="3" w:color="DDDDDD"/>
            <w:right w:val="single" w:sz="4" w:space="3" w:color="DDDDDD"/>
          </w:divBdr>
        </w:div>
        <w:div w:id="830487778">
          <w:marLeft w:val="-88"/>
          <w:marRight w:val="0"/>
          <w:marTop w:val="0"/>
          <w:marBottom w:val="63"/>
          <w:divBdr>
            <w:top w:val="none" w:sz="0" w:space="0" w:color="auto"/>
            <w:left w:val="none" w:sz="0" w:space="0" w:color="auto"/>
            <w:bottom w:val="none" w:sz="0" w:space="0" w:color="auto"/>
            <w:right w:val="none" w:sz="0" w:space="0" w:color="auto"/>
          </w:divBdr>
          <w:divsChild>
            <w:div w:id="2041085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777640">
      <w:bodyDiv w:val="1"/>
      <w:marLeft w:val="0"/>
      <w:marRight w:val="0"/>
      <w:marTop w:val="0"/>
      <w:marBottom w:val="0"/>
      <w:divBdr>
        <w:top w:val="none" w:sz="0" w:space="0" w:color="auto"/>
        <w:left w:val="none" w:sz="0" w:space="0" w:color="auto"/>
        <w:bottom w:val="none" w:sz="0" w:space="0" w:color="auto"/>
        <w:right w:val="none" w:sz="0" w:space="0" w:color="auto"/>
      </w:divBdr>
    </w:div>
    <w:div w:id="985863625">
      <w:bodyDiv w:val="1"/>
      <w:marLeft w:val="0"/>
      <w:marRight w:val="0"/>
      <w:marTop w:val="0"/>
      <w:marBottom w:val="0"/>
      <w:divBdr>
        <w:top w:val="none" w:sz="0" w:space="0" w:color="auto"/>
        <w:left w:val="none" w:sz="0" w:space="0" w:color="auto"/>
        <w:bottom w:val="none" w:sz="0" w:space="0" w:color="auto"/>
        <w:right w:val="none" w:sz="0" w:space="0" w:color="auto"/>
      </w:divBdr>
    </w:div>
    <w:div w:id="1023097073">
      <w:bodyDiv w:val="1"/>
      <w:marLeft w:val="0"/>
      <w:marRight w:val="0"/>
      <w:marTop w:val="0"/>
      <w:marBottom w:val="0"/>
      <w:divBdr>
        <w:top w:val="none" w:sz="0" w:space="0" w:color="auto"/>
        <w:left w:val="none" w:sz="0" w:space="0" w:color="auto"/>
        <w:bottom w:val="none" w:sz="0" w:space="0" w:color="auto"/>
        <w:right w:val="none" w:sz="0" w:space="0" w:color="auto"/>
      </w:divBdr>
    </w:div>
    <w:div w:id="1045526222">
      <w:bodyDiv w:val="1"/>
      <w:marLeft w:val="0"/>
      <w:marRight w:val="0"/>
      <w:marTop w:val="0"/>
      <w:marBottom w:val="0"/>
      <w:divBdr>
        <w:top w:val="none" w:sz="0" w:space="0" w:color="auto"/>
        <w:left w:val="none" w:sz="0" w:space="0" w:color="auto"/>
        <w:bottom w:val="none" w:sz="0" w:space="0" w:color="auto"/>
        <w:right w:val="none" w:sz="0" w:space="0" w:color="auto"/>
      </w:divBdr>
    </w:div>
    <w:div w:id="1077478454">
      <w:bodyDiv w:val="1"/>
      <w:marLeft w:val="0"/>
      <w:marRight w:val="0"/>
      <w:marTop w:val="0"/>
      <w:marBottom w:val="0"/>
      <w:divBdr>
        <w:top w:val="none" w:sz="0" w:space="0" w:color="auto"/>
        <w:left w:val="none" w:sz="0" w:space="0" w:color="auto"/>
        <w:bottom w:val="none" w:sz="0" w:space="0" w:color="auto"/>
        <w:right w:val="none" w:sz="0" w:space="0" w:color="auto"/>
      </w:divBdr>
      <w:divsChild>
        <w:div w:id="879051258">
          <w:marLeft w:val="0"/>
          <w:marRight w:val="0"/>
          <w:marTop w:val="0"/>
          <w:marBottom w:val="368"/>
          <w:divBdr>
            <w:top w:val="none" w:sz="0" w:space="0" w:color="auto"/>
            <w:left w:val="none" w:sz="0" w:space="0" w:color="auto"/>
            <w:bottom w:val="none" w:sz="0" w:space="0" w:color="auto"/>
            <w:right w:val="none" w:sz="0" w:space="0" w:color="auto"/>
          </w:divBdr>
        </w:div>
      </w:divsChild>
    </w:div>
    <w:div w:id="1214075424">
      <w:bodyDiv w:val="1"/>
      <w:marLeft w:val="0"/>
      <w:marRight w:val="0"/>
      <w:marTop w:val="0"/>
      <w:marBottom w:val="0"/>
      <w:divBdr>
        <w:top w:val="none" w:sz="0" w:space="0" w:color="auto"/>
        <w:left w:val="none" w:sz="0" w:space="0" w:color="auto"/>
        <w:bottom w:val="none" w:sz="0" w:space="0" w:color="auto"/>
        <w:right w:val="none" w:sz="0" w:space="0" w:color="auto"/>
      </w:divBdr>
    </w:div>
    <w:div w:id="1256354380">
      <w:bodyDiv w:val="1"/>
      <w:marLeft w:val="0"/>
      <w:marRight w:val="0"/>
      <w:marTop w:val="0"/>
      <w:marBottom w:val="0"/>
      <w:divBdr>
        <w:top w:val="none" w:sz="0" w:space="0" w:color="auto"/>
        <w:left w:val="none" w:sz="0" w:space="0" w:color="auto"/>
        <w:bottom w:val="none" w:sz="0" w:space="0" w:color="auto"/>
        <w:right w:val="none" w:sz="0" w:space="0" w:color="auto"/>
      </w:divBdr>
    </w:div>
    <w:div w:id="1261833753">
      <w:bodyDiv w:val="1"/>
      <w:marLeft w:val="0"/>
      <w:marRight w:val="0"/>
      <w:marTop w:val="0"/>
      <w:marBottom w:val="0"/>
      <w:divBdr>
        <w:top w:val="none" w:sz="0" w:space="0" w:color="auto"/>
        <w:left w:val="none" w:sz="0" w:space="0" w:color="auto"/>
        <w:bottom w:val="none" w:sz="0" w:space="0" w:color="auto"/>
        <w:right w:val="none" w:sz="0" w:space="0" w:color="auto"/>
      </w:divBdr>
    </w:div>
    <w:div w:id="1389187426">
      <w:bodyDiv w:val="1"/>
      <w:marLeft w:val="0"/>
      <w:marRight w:val="0"/>
      <w:marTop w:val="0"/>
      <w:marBottom w:val="0"/>
      <w:divBdr>
        <w:top w:val="none" w:sz="0" w:space="0" w:color="auto"/>
        <w:left w:val="none" w:sz="0" w:space="0" w:color="auto"/>
        <w:bottom w:val="none" w:sz="0" w:space="0" w:color="auto"/>
        <w:right w:val="none" w:sz="0" w:space="0" w:color="auto"/>
      </w:divBdr>
    </w:div>
    <w:div w:id="1515417594">
      <w:bodyDiv w:val="1"/>
      <w:marLeft w:val="0"/>
      <w:marRight w:val="0"/>
      <w:marTop w:val="0"/>
      <w:marBottom w:val="0"/>
      <w:divBdr>
        <w:top w:val="none" w:sz="0" w:space="0" w:color="auto"/>
        <w:left w:val="none" w:sz="0" w:space="0" w:color="auto"/>
        <w:bottom w:val="none" w:sz="0" w:space="0" w:color="auto"/>
        <w:right w:val="none" w:sz="0" w:space="0" w:color="auto"/>
      </w:divBdr>
    </w:div>
    <w:div w:id="1910337440">
      <w:bodyDiv w:val="1"/>
      <w:marLeft w:val="0"/>
      <w:marRight w:val="0"/>
      <w:marTop w:val="0"/>
      <w:marBottom w:val="0"/>
      <w:divBdr>
        <w:top w:val="none" w:sz="0" w:space="0" w:color="auto"/>
        <w:left w:val="none" w:sz="0" w:space="0" w:color="auto"/>
        <w:bottom w:val="none" w:sz="0" w:space="0" w:color="auto"/>
        <w:right w:val="none" w:sz="0" w:space="0" w:color="auto"/>
      </w:divBdr>
    </w:div>
    <w:div w:id="2011366761">
      <w:bodyDiv w:val="1"/>
      <w:marLeft w:val="0"/>
      <w:marRight w:val="0"/>
      <w:marTop w:val="0"/>
      <w:marBottom w:val="0"/>
      <w:divBdr>
        <w:top w:val="none" w:sz="0" w:space="0" w:color="auto"/>
        <w:left w:val="none" w:sz="0" w:space="0" w:color="auto"/>
        <w:bottom w:val="none" w:sz="0" w:space="0" w:color="auto"/>
        <w:right w:val="none" w:sz="0" w:space="0" w:color="auto"/>
      </w:divBdr>
    </w:div>
    <w:div w:id="2027051198">
      <w:bodyDiv w:val="1"/>
      <w:marLeft w:val="0"/>
      <w:marRight w:val="0"/>
      <w:marTop w:val="0"/>
      <w:marBottom w:val="0"/>
      <w:divBdr>
        <w:top w:val="none" w:sz="0" w:space="0" w:color="auto"/>
        <w:left w:val="none" w:sz="0" w:space="0" w:color="auto"/>
        <w:bottom w:val="none" w:sz="0" w:space="0" w:color="auto"/>
        <w:right w:val="none" w:sz="0" w:space="0" w:color="auto"/>
      </w:divBdr>
    </w:div>
    <w:div w:id="2131581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ru.wikipedia.org/wiki/%D0%A1%D0%B5%D0%BB%D1%8C%D1%81%D0%BA%D0%BE%D0%B5_%D1%85%D0%BE%D0%B7%D1%8F%D0%B9%D1%81%D1%82%D0%B2%D0%BE" TargetMode="External"/><Relationship Id="rId18" Type="http://schemas.openxmlformats.org/officeDocument/2006/relationships/hyperlink" Target="http://www.e5.ru/knigi/author/%D0%A1%D0%B5%D1%80%D0%B5%D0%B3%D0%B8%D0%BD%D0%B0+%D0%A1.%D0%A4./" TargetMode="External"/><Relationship Id="rId3" Type="http://schemas.openxmlformats.org/officeDocument/2006/relationships/styles" Target="styles.xml"/><Relationship Id="rId21" Type="http://schemas.openxmlformats.org/officeDocument/2006/relationships/hyperlink" Target="http://www.e5.ru/knigi/publisher/%D0%A4%D0%BB%D0%B0%D0%B3%D0%BC%D0%B0%D0%BD+%D0%A2%D1%80%D0%B5%D0%B9%D0%B4/" TargetMode="External"/><Relationship Id="rId7" Type="http://schemas.openxmlformats.org/officeDocument/2006/relationships/endnotes" Target="endnotes.xml"/><Relationship Id="rId12" Type="http://schemas.openxmlformats.org/officeDocument/2006/relationships/hyperlink" Target="http://ru.wikipedia.org/wiki/%D0%96%D0%B8%D0%B2%D0%BE%D1%82%D0%BD%D0%BE%D0%B2%D0%BE%D0%B4%D1%81%D1%82%D0%B2%D0%BE" TargetMode="External"/><Relationship Id="rId17" Type="http://schemas.openxmlformats.org/officeDocument/2006/relationships/hyperlink" Target="http://ru.wikipedia.org/wiki/%D0%9B%D1%91%D0%B3%D0%BA%D0%B0%D1%8F_%D0%BF%D1%80%D0%BE%D0%BC%D1%8B%D1%88%D0%BB%D0%B5%D0%BD%D0%BD%D0%BE%D1%81%D1%82%D1%8C"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ru.wikipedia.org/wiki/%D0%9F%D0%B8%D1%89%D0%B5%D0%B2%D0%B0%D1%8F_%D0%BF%D1%80%D0%BE%D0%BC%D1%8B%D1%88%D0%BB%D0%B5%D0%BD%D0%BD%D0%BE%D1%81%D1%82%D1%8C" TargetMode="External"/><Relationship Id="rId20" Type="http://schemas.openxmlformats.org/officeDocument/2006/relationships/hyperlink" Target="http://www.e5.ru/knigi/series/%D0%A3%D0%BD%D0%B8%D0%B2%D0%B5%D1%80%D1%81%D0%B8%D1%82%D0%B5%D1%82%D1%81%D0%BA%D0%B0%D1%8F+%D1%81%D0%B5%D1%80%D0%B8%D1%8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wikipedia.org/wiki/%D0%A0%D0%B0%D1%81%D1%82%D0%B5%D0%BD%D0%B8%D0%B5%D0%B2%D0%BE%D0%B4%D1%81%D1%82%D0%B2%D0%BE"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ru.wikipedia.org/wiki/%D0%9C%D0%B8%D0%BD%D0%B5%D1%80%D0%B0%D0%BB%D1%8C%D0%BD%D1%8B%D0%B5_%D1%83%D0%B4%D0%BE%D0%B1%D1%80%D0%B5%D0%BD%D0%B8%D1%8F" TargetMode="External"/><Relationship Id="rId23" Type="http://schemas.openxmlformats.org/officeDocument/2006/relationships/footer" Target="footer1.xml"/><Relationship Id="rId10" Type="http://schemas.openxmlformats.org/officeDocument/2006/relationships/hyperlink" Target="http://ru.wikipedia.org/wiki/%D0%A1%D0%B5%D0%BB%D1%8C%D1%81%D0%BA%D0%BE%D0%B5_%D1%85%D0%BE%D0%B7%D1%8F%D0%B9%D1%81%D1%82%D0%B2%D0%BE" TargetMode="External"/><Relationship Id="rId19" Type="http://schemas.openxmlformats.org/officeDocument/2006/relationships/hyperlink" Target="http://www.e5.ru/knigi/author/%D0%90%D0%B3%D0%B0%D0%BF%D0%BE%D0%B2%D0%B0+%D0%A2.%D0%90./" TargetMode="External"/><Relationship Id="rId4" Type="http://schemas.openxmlformats.org/officeDocument/2006/relationships/settings" Target="settings.xml"/><Relationship Id="rId9" Type="http://schemas.openxmlformats.org/officeDocument/2006/relationships/hyperlink" Target="http://ru.wikipedia.org/wiki/%D0%9E%D1%82%D1%80%D0%B0%D1%81%D0%BB%D1%8C_%D1%8D%D0%BA%D0%BE%D0%BD%D0%BE%D0%BC%D0%B8%D0%BA%D0%B8" TargetMode="External"/><Relationship Id="rId14" Type="http://schemas.openxmlformats.org/officeDocument/2006/relationships/hyperlink" Target="http://ru.wikipedia.org/wiki/%D0%9C%D0%B0%D1%88%D0%B8%D0%BD%D0%BE%D1%81%D1%82%D1%80%D0%BE%D0%B5%D0%BD%D0%B8%D0%B5" TargetMode="External"/><Relationship Id="rId22" Type="http://schemas.openxmlformats.org/officeDocument/2006/relationships/hyperlink" Target="http://www.mcx.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5E8FEA-CA09-433F-9EC1-9231497E2D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TotalTime>
  <Pages>27</Pages>
  <Words>6420</Words>
  <Characters>36597</Characters>
  <Application>Microsoft Office Word</Application>
  <DocSecurity>0</DocSecurity>
  <Lines>304</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Free World</Company>
  <LinksUpToDate>false</LinksUpToDate>
  <CharactersWithSpaces>42932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dr</cp:lastModifiedBy>
  <cp:revision>23</cp:revision>
  <dcterms:created xsi:type="dcterms:W3CDTF">2014-05-21T03:07:00Z</dcterms:created>
  <dcterms:modified xsi:type="dcterms:W3CDTF">2014-05-21T10:38:00Z</dcterms:modified>
</cp:coreProperties>
</file>