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3CED" w:rsidRDefault="00A5411A" w:rsidP="00A5411A">
      <w:pPr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1</w:t>
      </w:r>
    </w:p>
    <w:p w:rsidR="00A5411A" w:rsidRDefault="00A5411A" w:rsidP="00A5411A">
      <w:pPr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A5411A" w:rsidRDefault="00A5411A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Предприятие «Б» рассматривает проект по производству нового продукта «Ж». стоимость требуемого оборудования</w:t>
      </w:r>
      <w:r w:rsidR="000A6D13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280 тыс</w:t>
      </w:r>
      <w:proofErr w:type="gramStart"/>
      <w:r>
        <w:rPr>
          <w:rFonts w:ascii="Times New Roman" w:hAnsi="Times New Roman" w:cs="Times New Roman"/>
          <w:sz w:val="28"/>
          <w:szCs w:val="28"/>
        </w:rPr>
        <w:t>.р</w:t>
      </w:r>
      <w:proofErr w:type="gramEnd"/>
      <w:r>
        <w:rPr>
          <w:rFonts w:ascii="Times New Roman" w:hAnsi="Times New Roman" w:cs="Times New Roman"/>
          <w:sz w:val="28"/>
          <w:szCs w:val="28"/>
        </w:rPr>
        <w:t>уб., его доставка и установка обойдутся в 12 тыс.руб. Ожидается, что оборудование прослужит 10 лет, после чего его остаточная стоимость будет равна 14 тыс.руб. Внедрение оборудования потребует дополнительного увеличения оборотного капитала в сумме 23500 руб., из которой 50% будет восстановлено к концу 10-го года.</w:t>
      </w:r>
    </w:p>
    <w:p w:rsidR="00A5411A" w:rsidRDefault="00A5411A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Ежегодная выручка от реализации продукта «Ж» определена в размере 135 тыс</w:t>
      </w:r>
      <w:proofErr w:type="gramStart"/>
      <w:r>
        <w:rPr>
          <w:rFonts w:ascii="Times New Roman" w:hAnsi="Times New Roman" w:cs="Times New Roman"/>
          <w:sz w:val="28"/>
          <w:szCs w:val="28"/>
        </w:rPr>
        <w:t>.р</w:t>
      </w:r>
      <w:proofErr w:type="gramEnd"/>
      <w:r>
        <w:rPr>
          <w:rFonts w:ascii="Times New Roman" w:hAnsi="Times New Roman" w:cs="Times New Roman"/>
          <w:sz w:val="28"/>
          <w:szCs w:val="28"/>
        </w:rPr>
        <w:t>уб., операционные затраты – в 60 тыс.руб.</w:t>
      </w:r>
    </w:p>
    <w:p w:rsidR="00A5411A" w:rsidRDefault="00A5411A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Стоимость капитала для предприятия равна 10%, ставка налога на прибыль – 20%. Используется ускоренный метод амортизации (метод суммы лет).</w:t>
      </w:r>
    </w:p>
    <w:p w:rsidR="00A5411A" w:rsidRDefault="00A5411A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Разработайте план движения денежных потоков и осуществите оценку экономической эффективности проекта.</w:t>
      </w:r>
    </w:p>
    <w:p w:rsidR="00A5411A" w:rsidRDefault="00A5411A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Предположим, что проект будет осуществляться только 5 лет, после чего оборудование будет продано за 50 тыс</w:t>
      </w:r>
      <w:proofErr w:type="gramStart"/>
      <w:r>
        <w:rPr>
          <w:rFonts w:ascii="Times New Roman" w:hAnsi="Times New Roman" w:cs="Times New Roman"/>
          <w:sz w:val="28"/>
          <w:szCs w:val="28"/>
        </w:rPr>
        <w:t>.р</w:t>
      </w:r>
      <w:proofErr w:type="gramEnd"/>
      <w:r>
        <w:rPr>
          <w:rFonts w:ascii="Times New Roman" w:hAnsi="Times New Roman" w:cs="Times New Roman"/>
          <w:sz w:val="28"/>
          <w:szCs w:val="28"/>
        </w:rPr>
        <w:t>уб. Будет ли эффективным данный проект для предприятия? Подкрепите свои выводы соответствующими расчетами.</w:t>
      </w:r>
    </w:p>
    <w:p w:rsidR="00A5411A" w:rsidRDefault="00A5411A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Решение:</w:t>
      </w:r>
    </w:p>
    <w:p w:rsidR="00E620B3" w:rsidRPr="00E66A15" w:rsidRDefault="00E620B3" w:rsidP="00E66A15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D1ADD">
        <w:rPr>
          <w:rFonts w:ascii="Times New Roman" w:hAnsi="Times New Roman" w:cs="Times New Roman"/>
          <w:sz w:val="28"/>
          <w:szCs w:val="28"/>
        </w:rPr>
        <w:t>Расчет амортизации представим в таблице 1.</w:t>
      </w:r>
    </w:p>
    <w:p w:rsidR="00E620B3" w:rsidRDefault="00E620B3" w:rsidP="00E620B3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 – Расчет амортизации</w:t>
      </w:r>
    </w:p>
    <w:p w:rsidR="00E620B3" w:rsidRDefault="00E620B3" w:rsidP="00E620B3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8480" w:type="dxa"/>
        <w:tblInd w:w="93" w:type="dxa"/>
        <w:tblLook w:val="04A0"/>
      </w:tblPr>
      <w:tblGrid>
        <w:gridCol w:w="1874"/>
        <w:gridCol w:w="1899"/>
        <w:gridCol w:w="1540"/>
        <w:gridCol w:w="1634"/>
        <w:gridCol w:w="1533"/>
      </w:tblGrid>
      <w:tr w:rsidR="00E620B3" w:rsidRPr="00A736A9" w:rsidTr="00E620B3">
        <w:trPr>
          <w:trHeight w:val="600"/>
        </w:trPr>
        <w:tc>
          <w:tcPr>
            <w:tcW w:w="1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Первоначальная стоимость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Годовая сумма амортизации</w:t>
            </w:r>
          </w:p>
        </w:tc>
        <w:tc>
          <w:tcPr>
            <w:tcW w:w="16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Накопленный износ</w:t>
            </w:r>
          </w:p>
        </w:tc>
        <w:tc>
          <w:tcPr>
            <w:tcW w:w="15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Остаточная стоимость</w:t>
            </w:r>
          </w:p>
        </w:tc>
      </w:tr>
      <w:tr w:rsidR="00E620B3" w:rsidRPr="00A736A9" w:rsidTr="00E620B3">
        <w:trPr>
          <w:trHeight w:val="315"/>
        </w:trPr>
        <w:tc>
          <w:tcPr>
            <w:tcW w:w="1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</w:tr>
      <w:tr w:rsidR="00E620B3" w:rsidRPr="00A736A9" w:rsidTr="00E620B3">
        <w:trPr>
          <w:trHeight w:val="315"/>
        </w:trPr>
        <w:tc>
          <w:tcPr>
            <w:tcW w:w="1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48363,64</w:t>
            </w:r>
          </w:p>
        </w:tc>
        <w:tc>
          <w:tcPr>
            <w:tcW w:w="1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48363,64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231636,36</w:t>
            </w:r>
          </w:p>
        </w:tc>
      </w:tr>
      <w:tr w:rsidR="00E620B3" w:rsidRPr="00A736A9" w:rsidTr="00E620B3">
        <w:trPr>
          <w:trHeight w:val="315"/>
        </w:trPr>
        <w:tc>
          <w:tcPr>
            <w:tcW w:w="1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43527,27</w:t>
            </w:r>
          </w:p>
        </w:tc>
        <w:tc>
          <w:tcPr>
            <w:tcW w:w="1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91890,91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188109,09</w:t>
            </w:r>
          </w:p>
        </w:tc>
      </w:tr>
      <w:tr w:rsidR="00E620B3" w:rsidRPr="00A736A9" w:rsidTr="00E620B3">
        <w:trPr>
          <w:trHeight w:val="315"/>
        </w:trPr>
        <w:tc>
          <w:tcPr>
            <w:tcW w:w="1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38690,91</w:t>
            </w:r>
          </w:p>
        </w:tc>
        <w:tc>
          <w:tcPr>
            <w:tcW w:w="1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130581,82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149418,18</w:t>
            </w:r>
          </w:p>
        </w:tc>
      </w:tr>
      <w:tr w:rsidR="00E620B3" w:rsidRPr="00A736A9" w:rsidTr="00E620B3">
        <w:trPr>
          <w:trHeight w:val="315"/>
        </w:trPr>
        <w:tc>
          <w:tcPr>
            <w:tcW w:w="1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33854,55</w:t>
            </w:r>
          </w:p>
        </w:tc>
        <w:tc>
          <w:tcPr>
            <w:tcW w:w="16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164436,36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115563,64</w:t>
            </w:r>
          </w:p>
        </w:tc>
      </w:tr>
    </w:tbl>
    <w:p w:rsidR="00E620B3" w:rsidRDefault="00E620B3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Продолжение таблицы 1</w:t>
      </w:r>
    </w:p>
    <w:p w:rsidR="00E620B3" w:rsidRDefault="00E620B3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848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60"/>
        <w:gridCol w:w="1900"/>
        <w:gridCol w:w="1540"/>
        <w:gridCol w:w="1540"/>
        <w:gridCol w:w="1540"/>
      </w:tblGrid>
      <w:tr w:rsidR="00E620B3" w:rsidRPr="00A736A9" w:rsidTr="00E620B3">
        <w:trPr>
          <w:trHeight w:val="315"/>
        </w:trPr>
        <w:tc>
          <w:tcPr>
            <w:tcW w:w="196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0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29018,18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193454,55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86545,45</w:t>
            </w:r>
          </w:p>
        </w:tc>
      </w:tr>
      <w:tr w:rsidR="00E620B3" w:rsidRPr="00A736A9" w:rsidTr="00E620B3">
        <w:trPr>
          <w:trHeight w:val="315"/>
        </w:trPr>
        <w:tc>
          <w:tcPr>
            <w:tcW w:w="196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0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24181,82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217636,36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62363,64</w:t>
            </w:r>
          </w:p>
        </w:tc>
      </w:tr>
      <w:tr w:rsidR="00E620B3" w:rsidRPr="00A736A9" w:rsidTr="00E620B3">
        <w:trPr>
          <w:trHeight w:val="315"/>
        </w:trPr>
        <w:tc>
          <w:tcPr>
            <w:tcW w:w="196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0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19345,45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236981,82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43018,18</w:t>
            </w:r>
          </w:p>
        </w:tc>
      </w:tr>
      <w:tr w:rsidR="00E620B3" w:rsidRPr="00A736A9" w:rsidTr="00E620B3">
        <w:trPr>
          <w:trHeight w:val="315"/>
        </w:trPr>
        <w:tc>
          <w:tcPr>
            <w:tcW w:w="196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0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14509,09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251490,91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28509,09</w:t>
            </w:r>
          </w:p>
        </w:tc>
      </w:tr>
      <w:tr w:rsidR="00E620B3" w:rsidRPr="00A736A9" w:rsidTr="00E620B3">
        <w:trPr>
          <w:trHeight w:val="315"/>
        </w:trPr>
        <w:tc>
          <w:tcPr>
            <w:tcW w:w="196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0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9672,73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261163,64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18836,36</w:t>
            </w:r>
          </w:p>
        </w:tc>
      </w:tr>
      <w:tr w:rsidR="00E620B3" w:rsidRPr="00A736A9" w:rsidTr="00E620B3">
        <w:trPr>
          <w:trHeight w:val="315"/>
        </w:trPr>
        <w:tc>
          <w:tcPr>
            <w:tcW w:w="196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0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4836,36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266000,00</w:t>
            </w:r>
          </w:p>
        </w:tc>
        <w:tc>
          <w:tcPr>
            <w:tcW w:w="1540" w:type="dxa"/>
            <w:shd w:val="clear" w:color="auto" w:fill="auto"/>
            <w:vAlign w:val="bottom"/>
            <w:hideMark/>
          </w:tcPr>
          <w:p w:rsidR="00E620B3" w:rsidRPr="00A736A9" w:rsidRDefault="00E620B3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14000,00</w:t>
            </w:r>
          </w:p>
        </w:tc>
      </w:tr>
    </w:tbl>
    <w:p w:rsidR="00E620B3" w:rsidRDefault="00E620B3" w:rsidP="00E620B3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620B3" w:rsidRDefault="00E620B3" w:rsidP="00E620B3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 движения денежных потоков представим в таблице 2.</w:t>
      </w:r>
    </w:p>
    <w:p w:rsidR="00E620B3" w:rsidRDefault="00EA54C6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Проведем оценку экономической эффективности проекта:</w:t>
      </w:r>
    </w:p>
    <w:p w:rsidR="00EA54C6" w:rsidRDefault="00EA54C6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Дисконтированный период окупаемости рассчитаем по формуле:</w:t>
      </w:r>
    </w:p>
    <w:p w:rsidR="00EA54C6" w:rsidRDefault="00EA54C6" w:rsidP="00A5411A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DPP=n+∆=n+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d>
                <m:dPr>
                  <m:begChr m:val="|"/>
                  <m:endChr m:val="|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-</m:t>
                      </m:r>
                    </m:sub>
                  </m:sSub>
                </m:e>
              </m:d>
            </m:num>
            <m:den>
              <m:d>
                <m:dPr>
                  <m:begChr m:val="|"/>
                  <m:endChr m:val="|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-</m:t>
                      </m:r>
                    </m:sub>
                  </m:sSub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+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>=6+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21424,34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21424,34+11350,6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=6,65 (лет)</m:t>
          </m:r>
        </m:oMath>
      </m:oMathPara>
    </w:p>
    <w:p w:rsidR="00EA54C6" w:rsidRDefault="00EA54C6" w:rsidP="00A5411A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Проект окупится через 6,67 лет или 6 лет и 8 месяцев.</w:t>
      </w:r>
    </w:p>
    <w:p w:rsidR="00EA54C6" w:rsidRDefault="00EA54C6" w:rsidP="00A5411A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2) Чистая приведенная стоимость (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) проекта равна 100394,32 руб. Т.к.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&gt;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>0, то проект принимается.</w:t>
      </w:r>
    </w:p>
    <w:p w:rsidR="00EA54C6" w:rsidRDefault="00EA54C6" w:rsidP="00A5411A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3) Индекс рентабельности инвестиций рассчитаем по формуле:</w:t>
      </w:r>
    </w:p>
    <w:p w:rsidR="00EA54C6" w:rsidRPr="00EA54C6" w:rsidRDefault="00C63D51" w:rsidP="00A5411A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PI=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NPV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I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+1=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100394.32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280000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+1=1.35855</m:t>
          </m:r>
        </m:oMath>
      </m:oMathPara>
    </w:p>
    <w:p w:rsidR="00EA54C6" w:rsidRDefault="00C63D51" w:rsidP="00A5411A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PV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&gt;</m:t>
        </m:r>
      </m:oMath>
      <w:r w:rsidRPr="00C63D51">
        <w:rPr>
          <w:rFonts w:ascii="Times New Roman" w:eastAsiaTheme="minorEastAsia" w:hAnsi="Times New Roman" w:cs="Times New Roman"/>
          <w:sz w:val="28"/>
          <w:szCs w:val="28"/>
        </w:rPr>
        <w:t>1</w:t>
      </w:r>
      <w:r>
        <w:rPr>
          <w:rFonts w:ascii="Times New Roman" w:eastAsiaTheme="minorEastAsia" w:hAnsi="Times New Roman" w:cs="Times New Roman"/>
          <w:sz w:val="28"/>
          <w:szCs w:val="28"/>
        </w:rPr>
        <w:t>, проект принимается.</w:t>
      </w:r>
      <w:proofErr w:type="gramEnd"/>
    </w:p>
    <w:p w:rsidR="00C63D51" w:rsidRDefault="00C63D51" w:rsidP="00A5411A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4) Внутреннюю норму доходности рассчитаем с помощью функции ВСД (</w:t>
      </w:r>
      <w:r w:rsidR="000D5D5E">
        <w:rPr>
          <w:rFonts w:ascii="Times New Roman" w:eastAsiaTheme="minorEastAsia" w:hAnsi="Times New Roman" w:cs="Times New Roman"/>
          <w:sz w:val="28"/>
          <w:szCs w:val="28"/>
        </w:rPr>
        <w:t>рис. 1</w:t>
      </w:r>
      <w:r w:rsidRPr="00C63D51">
        <w:rPr>
          <w:rFonts w:ascii="Times New Roman" w:eastAsiaTheme="minorEastAsia" w:hAnsi="Times New Roman" w:cs="Times New Roman"/>
          <w:sz w:val="28"/>
          <w:szCs w:val="28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0D5D5E" w:rsidRDefault="000D5D5E" w:rsidP="00A5411A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63D51" w:rsidRPr="00C63D51" w:rsidRDefault="000D5D5E" w:rsidP="000D5D5E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77023" cy="1971675"/>
            <wp:effectExtent l="19050" t="0" r="457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5327" r="24639" b="136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023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5D5E" w:rsidRDefault="000D5D5E" w:rsidP="000D5D5E">
      <w:pPr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435AE" w:rsidRDefault="000D5D5E" w:rsidP="000D5D5E">
      <w:pPr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 – Внутренняя норма доходности</w:t>
      </w:r>
    </w:p>
    <w:p w:rsidR="001435AE" w:rsidRDefault="000D5D5E" w:rsidP="00A5411A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IRR</w:t>
      </w:r>
      <m:oMath>
        <m:r>
          <w:rPr>
            <w:rFonts w:ascii="Cambria Math" w:hAnsi="Cambria Math" w:cs="Times New Roman"/>
            <w:sz w:val="28"/>
            <w:szCs w:val="28"/>
          </w:rPr>
          <m:t>&gt;</m:t>
        </m:r>
      </m:oMath>
      <w:r w:rsidRPr="00C346AA">
        <w:rPr>
          <w:rFonts w:ascii="Times New Roman" w:eastAsiaTheme="minorEastAsia" w:hAnsi="Times New Roman" w:cs="Times New Roman"/>
          <w:sz w:val="28"/>
          <w:szCs w:val="28"/>
        </w:rPr>
        <w:t>10%</w:t>
      </w:r>
      <w:r>
        <w:rPr>
          <w:rFonts w:ascii="Times New Roman" w:eastAsiaTheme="minorEastAsia" w:hAnsi="Times New Roman" w:cs="Times New Roman"/>
          <w:sz w:val="28"/>
          <w:szCs w:val="28"/>
        </w:rPr>
        <w:t>, проект принимается</w:t>
      </w:r>
    </w:p>
    <w:p w:rsidR="000D5D5E" w:rsidRDefault="000D5D5E" w:rsidP="00A5411A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5) Модифицированную внутреннюю норму доходности рассчитаем с помощью функции МВСД (рис. 2).</w:t>
      </w:r>
    </w:p>
    <w:p w:rsidR="000D5D5E" w:rsidRDefault="000D5D5E" w:rsidP="00A5411A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0D5D5E" w:rsidRPr="000D5D5E" w:rsidRDefault="000D5D5E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29250" cy="2083721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34758" r="24799" b="13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2083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5AE" w:rsidRDefault="001435AE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D5D5E" w:rsidRDefault="000D5D5E" w:rsidP="000D5D5E">
      <w:pPr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 – Модифицированная внутренняя норма доходности</w:t>
      </w:r>
    </w:p>
    <w:p w:rsidR="001435AE" w:rsidRDefault="001435AE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D5D5E" w:rsidRDefault="000D5D5E" w:rsidP="00A5411A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MIRP</w:t>
      </w:r>
      <m:oMath>
        <m:r>
          <w:rPr>
            <w:rFonts w:ascii="Cambria Math" w:hAnsi="Cambria Math" w:cs="Times New Roman"/>
            <w:sz w:val="28"/>
            <w:szCs w:val="28"/>
          </w:rPr>
          <m:t>&gt;</m:t>
        </m:r>
      </m:oMath>
      <w:r w:rsidRPr="000D5D5E">
        <w:rPr>
          <w:rFonts w:ascii="Times New Roman" w:eastAsiaTheme="minorEastAsia" w:hAnsi="Times New Roman" w:cs="Times New Roman"/>
          <w:sz w:val="28"/>
          <w:szCs w:val="28"/>
        </w:rPr>
        <w:t>10%</w:t>
      </w:r>
      <w:r>
        <w:rPr>
          <w:rFonts w:ascii="Times New Roman" w:eastAsiaTheme="minorEastAsia" w:hAnsi="Times New Roman" w:cs="Times New Roman"/>
          <w:sz w:val="28"/>
          <w:szCs w:val="28"/>
        </w:rPr>
        <w:t>, проект принимается.</w:t>
      </w:r>
      <w:proofErr w:type="gramEnd"/>
    </w:p>
    <w:p w:rsidR="000D5D5E" w:rsidRDefault="000D5D5E" w:rsidP="00A5411A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По критериям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w:r w:rsidRPr="000D5D5E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PI</w:t>
      </w:r>
      <w:r w:rsidRPr="000D5D5E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IRP</w:t>
      </w:r>
      <w:r w:rsidRPr="000D5D5E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MIRP</w:t>
      </w:r>
      <w:r w:rsidRPr="000D5D5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проект можно считать эффективным.</w:t>
      </w:r>
    </w:p>
    <w:p w:rsidR="00A40AFD" w:rsidRDefault="00A40AFD" w:rsidP="00A5411A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40AFD" w:rsidRDefault="00A40AFD" w:rsidP="00A736A9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A40AFD" w:rsidSect="00E66A15">
          <w:footerReference w:type="default" r:id="rId10"/>
          <w:pgSz w:w="11906" w:h="16838"/>
          <w:pgMar w:top="1134" w:right="850" w:bottom="1134" w:left="1701" w:header="708" w:footer="708" w:gutter="0"/>
          <w:pgNumType w:start="3"/>
          <w:cols w:space="708"/>
          <w:docGrid w:linePitch="360"/>
        </w:sectPr>
      </w:pPr>
    </w:p>
    <w:tbl>
      <w:tblPr>
        <w:tblW w:w="0" w:type="auto"/>
        <w:tblLook w:val="04A0"/>
      </w:tblPr>
      <w:tblGrid>
        <w:gridCol w:w="3440"/>
        <w:gridCol w:w="936"/>
        <w:gridCol w:w="1041"/>
        <w:gridCol w:w="1041"/>
        <w:gridCol w:w="1041"/>
        <w:gridCol w:w="1041"/>
        <w:gridCol w:w="1041"/>
        <w:gridCol w:w="1041"/>
        <w:gridCol w:w="1041"/>
        <w:gridCol w:w="1041"/>
        <w:gridCol w:w="1041"/>
        <w:gridCol w:w="1041"/>
      </w:tblGrid>
      <w:tr w:rsidR="00A736A9" w:rsidRPr="00A736A9" w:rsidTr="00A736A9">
        <w:trPr>
          <w:trHeight w:val="322"/>
        </w:trPr>
        <w:tc>
          <w:tcPr>
            <w:tcW w:w="0" w:type="auto"/>
            <w:gridSpan w:val="1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736A9" w:rsidRPr="00A736A9" w:rsidRDefault="00A40AFD" w:rsidP="00A40AFD">
            <w:pPr>
              <w:spacing w:after="0" w:line="240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Та</w:t>
            </w:r>
            <w:r w:rsidR="00E620B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блица 2</w:t>
            </w:r>
            <w:r w:rsidR="00A736A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– </w:t>
            </w:r>
            <w:r w:rsidR="00A736A9" w:rsidRPr="00A736A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План движения денежных потоков и оценка эффективности инвестиционного проекта, руб.</w:t>
            </w:r>
          </w:p>
        </w:tc>
      </w:tr>
      <w:tr w:rsidR="00A736A9" w:rsidRPr="00A736A9" w:rsidTr="00A736A9">
        <w:trPr>
          <w:trHeight w:val="300"/>
        </w:trPr>
        <w:tc>
          <w:tcPr>
            <w:tcW w:w="0" w:type="auto"/>
            <w:gridSpan w:val="1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736A9" w:rsidRPr="00A736A9" w:rsidTr="00A736A9">
        <w:trPr>
          <w:trHeight w:val="315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A736A9" w:rsidRPr="00A736A9" w:rsidRDefault="00A736A9" w:rsidP="00A736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Выплаты и поступления</w:t>
            </w:r>
          </w:p>
        </w:tc>
        <w:tc>
          <w:tcPr>
            <w:tcW w:w="0" w:type="auto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Периоды</w:t>
            </w:r>
          </w:p>
        </w:tc>
      </w:tr>
      <w:tr w:rsidR="00A736A9" w:rsidRPr="00A736A9" w:rsidTr="00A736A9">
        <w:trPr>
          <w:trHeight w:val="315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A736A9" w:rsidRPr="00A736A9" w:rsidTr="00A736A9">
        <w:trPr>
          <w:trHeight w:val="315"/>
        </w:trPr>
        <w:tc>
          <w:tcPr>
            <w:tcW w:w="0" w:type="auto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 Инвестиционная деятельность</w:t>
            </w:r>
          </w:p>
        </w:tc>
      </w:tr>
      <w:tr w:rsidR="00A736A9" w:rsidRPr="00A736A9" w:rsidTr="00A736A9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Покупка оборудования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A736A9" w:rsidRPr="00A736A9" w:rsidTr="00A736A9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Доставка и установка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A736A9" w:rsidRPr="00A736A9" w:rsidTr="00A736A9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Увеличение оборотного капитала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23500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A736A9" w:rsidRPr="00A736A9" w:rsidTr="00A736A9">
        <w:trPr>
          <w:trHeight w:val="315"/>
        </w:trPr>
        <w:tc>
          <w:tcPr>
            <w:tcW w:w="0" w:type="auto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 Операционная деятельность</w:t>
            </w:r>
          </w:p>
        </w:tc>
      </w:tr>
      <w:tr w:rsidR="00A736A9" w:rsidRPr="00A736A9" w:rsidTr="00A736A9">
        <w:trPr>
          <w:trHeight w:val="94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Чистая выручка от реализации товаров и услуг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135000</w:t>
            </w:r>
          </w:p>
        </w:tc>
      </w:tr>
      <w:tr w:rsidR="00A736A9" w:rsidRPr="00A736A9" w:rsidTr="00A736A9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Операционные затраты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60000</w:t>
            </w:r>
          </w:p>
        </w:tc>
      </w:tr>
      <w:tr w:rsidR="00A736A9" w:rsidRPr="00A736A9" w:rsidTr="00A736A9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Амортизация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48363,64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43527,27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38690,91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33854,55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29018,18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24181,82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19345,45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14509,09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9672,73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4836,36</w:t>
            </w:r>
          </w:p>
        </w:tc>
      </w:tr>
      <w:tr w:rsidR="00A736A9" w:rsidRPr="00A736A9" w:rsidTr="00A736A9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Прибыль до налогообложения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26636,36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31472,73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36309,09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41145,45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45981,82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50818,18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55654,55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60490,91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65327,27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70163,64</w:t>
            </w:r>
          </w:p>
        </w:tc>
      </w:tr>
      <w:tr w:rsidR="00A736A9" w:rsidRPr="00A736A9" w:rsidTr="00A736A9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Налог на прибыль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5327,27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6294,55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7261,82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8229,09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9196,36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10163,64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11130,91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12098,18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13065,46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14032,73</w:t>
            </w:r>
          </w:p>
        </w:tc>
      </w:tr>
      <w:tr w:rsidR="00A736A9" w:rsidRPr="00A736A9" w:rsidTr="00A736A9">
        <w:trPr>
          <w:trHeight w:val="94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Чистая прибыль от операционной деятельности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21309,09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25178,18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29047,27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32916,36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36785,45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40654,55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44523,64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48392,73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52261,82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56130,91</w:t>
            </w:r>
          </w:p>
        </w:tc>
      </w:tr>
      <w:tr w:rsidR="00A736A9" w:rsidRPr="00A736A9" w:rsidTr="00A736A9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Высвобождение оборотного капитала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11750</w:t>
            </w:r>
          </w:p>
        </w:tc>
      </w:tr>
      <w:tr w:rsidR="00A736A9" w:rsidRPr="00A736A9" w:rsidTr="00A736A9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Ликвидационная стоимость оборудования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14000</w:t>
            </w:r>
          </w:p>
        </w:tc>
      </w:tr>
    </w:tbl>
    <w:p w:rsidR="001435AE" w:rsidRDefault="001435AE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736A9" w:rsidRDefault="00A736A9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736A9" w:rsidRDefault="00A736A9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736A9" w:rsidRDefault="00C63D51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Окончание таблицы 2</w:t>
      </w:r>
    </w:p>
    <w:tbl>
      <w:tblPr>
        <w:tblW w:w="0" w:type="auto"/>
        <w:tblLook w:val="04A0"/>
      </w:tblPr>
      <w:tblGrid>
        <w:gridCol w:w="2872"/>
        <w:gridCol w:w="950"/>
        <w:gridCol w:w="1115"/>
        <w:gridCol w:w="1115"/>
        <w:gridCol w:w="1115"/>
        <w:gridCol w:w="1115"/>
        <w:gridCol w:w="1115"/>
        <w:gridCol w:w="1115"/>
        <w:gridCol w:w="1041"/>
        <w:gridCol w:w="1041"/>
        <w:gridCol w:w="1041"/>
        <w:gridCol w:w="1151"/>
      </w:tblGrid>
      <w:tr w:rsidR="00A736A9" w:rsidRPr="00A736A9" w:rsidTr="0049011D">
        <w:trPr>
          <w:trHeight w:val="315"/>
        </w:trPr>
        <w:tc>
          <w:tcPr>
            <w:tcW w:w="0" w:type="auto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A736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 Денежный поток</w:t>
            </w:r>
          </w:p>
        </w:tc>
      </w:tr>
      <w:tr w:rsidR="00A736A9" w:rsidRPr="00A736A9" w:rsidTr="0049011D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Начальные капиталовложения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315500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A736A9" w:rsidRPr="00A736A9" w:rsidTr="0049011D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Операционный денежный поток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69672,73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68705,45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67738,18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66770,91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65803,64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64836,36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63869,09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62901,82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61934,55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60967,27</w:t>
            </w:r>
          </w:p>
        </w:tc>
      </w:tr>
      <w:tr w:rsidR="00A736A9" w:rsidRPr="00A736A9" w:rsidTr="0049011D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Ликвидационный денежный поток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25750</w:t>
            </w:r>
          </w:p>
        </w:tc>
      </w:tr>
      <w:tr w:rsidR="00A736A9" w:rsidRPr="00A736A9" w:rsidTr="0049011D">
        <w:trPr>
          <w:trHeight w:val="36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Чистый денежный поток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-315500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69672,73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68705,45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67738,18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66770,91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65803,64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64836,36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63869,09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62901,82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61934,55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86717,27</w:t>
            </w:r>
          </w:p>
        </w:tc>
      </w:tr>
      <w:tr w:rsidR="00A736A9" w:rsidRPr="00A736A9" w:rsidTr="0049011D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Коэффициент дисконтирования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0,909091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0,826446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0,751315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0,683014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0,620921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0,564474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0,513158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0,466507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0,424098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0,385543</w:t>
            </w:r>
          </w:p>
        </w:tc>
      </w:tr>
      <w:tr w:rsidR="00A736A9" w:rsidRPr="00A736A9" w:rsidTr="0049011D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Дисконтированный денежный поток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-315500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63338,84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56781,37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50892,7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45605,43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40858,88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36598,44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32774,94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29344,16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26266,29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33433,26</w:t>
            </w:r>
          </w:p>
        </w:tc>
      </w:tr>
      <w:tr w:rsidR="00A736A9" w:rsidRPr="00A736A9" w:rsidTr="0049011D">
        <w:trPr>
          <w:trHeight w:val="94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Сальдо дисконтированного денежного потока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-315500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-252161,2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-195379,8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-144487,1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-98881,66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-58022,78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-21424,34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11350,6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40694,76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66961,05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36A9" w:rsidRPr="00A736A9" w:rsidRDefault="00A736A9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736A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100394,32</w:t>
            </w:r>
          </w:p>
        </w:tc>
      </w:tr>
    </w:tbl>
    <w:p w:rsidR="00A736A9" w:rsidRPr="00A5411A" w:rsidRDefault="00A736A9" w:rsidP="00A736A9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736A9" w:rsidRDefault="00A736A9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736A9" w:rsidRDefault="00A736A9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736A9" w:rsidRDefault="00A736A9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736A9" w:rsidRDefault="00A736A9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736A9" w:rsidRDefault="00A736A9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736A9" w:rsidRDefault="00A736A9" w:rsidP="00A5411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A736A9" w:rsidSect="001435AE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A40AFD" w:rsidRPr="00A40AFD" w:rsidRDefault="00A40AFD" w:rsidP="00A40AFD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40AFD">
        <w:rPr>
          <w:rFonts w:ascii="Times New Roman" w:hAnsi="Times New Roman" w:cs="Times New Roman"/>
          <w:sz w:val="28"/>
          <w:szCs w:val="28"/>
        </w:rPr>
        <w:lastRenderedPageBreak/>
        <w:t>Расчет амортизации представим в таблице 3.</w:t>
      </w:r>
    </w:p>
    <w:p w:rsidR="00A40AFD" w:rsidRDefault="00A40AFD" w:rsidP="00A40AF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40AFD" w:rsidRDefault="00A40AFD" w:rsidP="00A40AF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3 – Расчет амортизации</w:t>
      </w:r>
    </w:p>
    <w:p w:rsidR="00A40AFD" w:rsidRDefault="00A40AFD" w:rsidP="00A40AF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Look w:val="04A0"/>
      </w:tblPr>
      <w:tblGrid>
        <w:gridCol w:w="2115"/>
        <w:gridCol w:w="2144"/>
        <w:gridCol w:w="1738"/>
        <w:gridCol w:w="1843"/>
        <w:gridCol w:w="1730"/>
      </w:tblGrid>
      <w:tr w:rsidR="00A40AFD" w:rsidRPr="00A40AFD" w:rsidTr="0049011D">
        <w:trPr>
          <w:trHeight w:val="600"/>
        </w:trPr>
        <w:tc>
          <w:tcPr>
            <w:tcW w:w="1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Первоначальная стоимость</w:t>
            </w:r>
          </w:p>
        </w:tc>
        <w:tc>
          <w:tcPr>
            <w:tcW w:w="9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Годовая сумма амортизации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Накопленный износ</w:t>
            </w:r>
          </w:p>
        </w:tc>
        <w:tc>
          <w:tcPr>
            <w:tcW w:w="9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Остаточная стоимость</w:t>
            </w:r>
          </w:p>
        </w:tc>
      </w:tr>
      <w:tr w:rsidR="00A40AFD" w:rsidRPr="00A40AFD" w:rsidTr="0049011D">
        <w:trPr>
          <w:trHeight w:val="315"/>
        </w:trPr>
        <w:tc>
          <w:tcPr>
            <w:tcW w:w="1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</w:tr>
      <w:tr w:rsidR="00A40AFD" w:rsidRPr="00A40AFD" w:rsidTr="0049011D">
        <w:trPr>
          <w:trHeight w:val="315"/>
        </w:trPr>
        <w:tc>
          <w:tcPr>
            <w:tcW w:w="1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76666,67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76666,67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203333,33</w:t>
            </w:r>
          </w:p>
        </w:tc>
      </w:tr>
      <w:tr w:rsidR="00A40AFD" w:rsidRPr="00A40AFD" w:rsidTr="0049011D">
        <w:trPr>
          <w:trHeight w:val="315"/>
        </w:trPr>
        <w:tc>
          <w:tcPr>
            <w:tcW w:w="1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61333,33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138000,00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142000,00</w:t>
            </w:r>
          </w:p>
        </w:tc>
      </w:tr>
      <w:tr w:rsidR="00A40AFD" w:rsidRPr="00A40AFD" w:rsidTr="0049011D">
        <w:trPr>
          <w:trHeight w:val="315"/>
        </w:trPr>
        <w:tc>
          <w:tcPr>
            <w:tcW w:w="1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46000,00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184000,00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96000,00</w:t>
            </w:r>
          </w:p>
        </w:tc>
      </w:tr>
      <w:tr w:rsidR="00A40AFD" w:rsidRPr="00A40AFD" w:rsidTr="0049011D">
        <w:trPr>
          <w:trHeight w:val="315"/>
        </w:trPr>
        <w:tc>
          <w:tcPr>
            <w:tcW w:w="1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30666,67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214666,67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65333,33</w:t>
            </w:r>
          </w:p>
        </w:tc>
      </w:tr>
      <w:tr w:rsidR="00A40AFD" w:rsidRPr="00A40AFD" w:rsidTr="0049011D">
        <w:trPr>
          <w:trHeight w:val="315"/>
        </w:trPr>
        <w:tc>
          <w:tcPr>
            <w:tcW w:w="1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15333,33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230000,00</w:t>
            </w:r>
          </w:p>
        </w:tc>
        <w:tc>
          <w:tcPr>
            <w:tcW w:w="9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50000,00</w:t>
            </w:r>
          </w:p>
        </w:tc>
      </w:tr>
    </w:tbl>
    <w:p w:rsidR="00A40AFD" w:rsidRDefault="00A40AFD" w:rsidP="00A40AFD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40AFD" w:rsidRDefault="00A40AFD" w:rsidP="00A40AFD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 движения денежных потоков представим в таблице 4.</w:t>
      </w:r>
    </w:p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4 –  </w:t>
      </w:r>
      <w:r w:rsidRPr="00A736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План движения денежных потоков и оценка эффективности инвестиционного проекта, руб.</w:t>
      </w:r>
    </w:p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Look w:val="04A0"/>
      </w:tblPr>
      <w:tblGrid>
        <w:gridCol w:w="2709"/>
        <w:gridCol w:w="936"/>
        <w:gridCol w:w="1163"/>
        <w:gridCol w:w="1163"/>
        <w:gridCol w:w="1164"/>
        <w:gridCol w:w="1158"/>
        <w:gridCol w:w="1277"/>
      </w:tblGrid>
      <w:tr w:rsidR="00A40AFD" w:rsidRPr="00A40AFD" w:rsidTr="00A40AFD">
        <w:trPr>
          <w:trHeight w:val="315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Периоды</w:t>
            </w:r>
          </w:p>
        </w:tc>
      </w:tr>
      <w:tr w:rsidR="00A40AFD" w:rsidRPr="00A40AFD" w:rsidTr="00A40AFD">
        <w:trPr>
          <w:trHeight w:val="315"/>
        </w:trPr>
        <w:tc>
          <w:tcPr>
            <w:tcW w:w="1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Выплаты и поступления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A40AFD" w:rsidRPr="00A40AFD" w:rsidTr="00A40AFD">
        <w:trPr>
          <w:trHeight w:val="315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 Инвестиционная деятельность</w:t>
            </w:r>
          </w:p>
        </w:tc>
      </w:tr>
      <w:tr w:rsidR="00A40AFD" w:rsidRPr="00A40AFD" w:rsidTr="00A40AFD">
        <w:trPr>
          <w:trHeight w:val="315"/>
        </w:trPr>
        <w:tc>
          <w:tcPr>
            <w:tcW w:w="1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Покупка оборудования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280000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A40AFD" w:rsidRPr="00A40AFD" w:rsidTr="00A40AFD">
        <w:trPr>
          <w:trHeight w:val="315"/>
        </w:trPr>
        <w:tc>
          <w:tcPr>
            <w:tcW w:w="1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Доставка и установка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12000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A40AFD" w:rsidRPr="00A40AFD" w:rsidTr="00A40AFD">
        <w:trPr>
          <w:trHeight w:val="630"/>
        </w:trPr>
        <w:tc>
          <w:tcPr>
            <w:tcW w:w="1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Увеличение оборотного капитала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23500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A40AFD" w:rsidRPr="00A40AFD" w:rsidTr="00A40AFD">
        <w:trPr>
          <w:trHeight w:val="315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 Операционная деятельность</w:t>
            </w:r>
          </w:p>
        </w:tc>
      </w:tr>
      <w:tr w:rsidR="00A40AFD" w:rsidRPr="00A40AFD" w:rsidTr="00A40AFD">
        <w:trPr>
          <w:trHeight w:val="945"/>
        </w:trPr>
        <w:tc>
          <w:tcPr>
            <w:tcW w:w="1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Чистая выручка от реализации товаров и услуг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135000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135000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135000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135000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135000</w:t>
            </w:r>
          </w:p>
        </w:tc>
      </w:tr>
      <w:tr w:rsidR="00A40AFD" w:rsidRPr="00A40AFD" w:rsidTr="00A40AFD">
        <w:trPr>
          <w:trHeight w:val="315"/>
        </w:trPr>
        <w:tc>
          <w:tcPr>
            <w:tcW w:w="1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Операционные затраты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60000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60000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60000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60000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60000</w:t>
            </w:r>
          </w:p>
        </w:tc>
      </w:tr>
      <w:tr w:rsidR="00A40AFD" w:rsidRPr="00A40AFD" w:rsidTr="00A40AFD">
        <w:trPr>
          <w:trHeight w:val="315"/>
        </w:trPr>
        <w:tc>
          <w:tcPr>
            <w:tcW w:w="1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Амортизация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76666,67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61333,33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46000,00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30666,67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15333,33</w:t>
            </w:r>
          </w:p>
        </w:tc>
      </w:tr>
      <w:tr w:rsidR="00A40AFD" w:rsidRPr="00A40AFD" w:rsidTr="00A40AFD">
        <w:trPr>
          <w:trHeight w:val="630"/>
        </w:trPr>
        <w:tc>
          <w:tcPr>
            <w:tcW w:w="1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Прибыль до налогообложения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-1666,67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13666,67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29000,00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44333,33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59666,67</w:t>
            </w:r>
          </w:p>
        </w:tc>
      </w:tr>
      <w:tr w:rsidR="00A40AFD" w:rsidRPr="00A40AFD" w:rsidTr="00A40AFD">
        <w:trPr>
          <w:trHeight w:val="315"/>
        </w:trPr>
        <w:tc>
          <w:tcPr>
            <w:tcW w:w="14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Налог на прибыль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-333,33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2733,33</w:t>
            </w:r>
          </w:p>
        </w:tc>
        <w:tc>
          <w:tcPr>
            <w:tcW w:w="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5800,00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8866,67</w:t>
            </w:r>
          </w:p>
        </w:tc>
        <w:tc>
          <w:tcPr>
            <w:tcW w:w="6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A40A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11933,33</w:t>
            </w:r>
          </w:p>
        </w:tc>
      </w:tr>
    </w:tbl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Окончание таблицы 4</w:t>
      </w:r>
    </w:p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Layout w:type="fixed"/>
        <w:tblLook w:val="04A0"/>
      </w:tblPr>
      <w:tblGrid>
        <w:gridCol w:w="2094"/>
        <w:gridCol w:w="1146"/>
        <w:gridCol w:w="1315"/>
        <w:gridCol w:w="1315"/>
        <w:gridCol w:w="1315"/>
        <w:gridCol w:w="1194"/>
        <w:gridCol w:w="1191"/>
      </w:tblGrid>
      <w:tr w:rsidR="00A40AFD" w:rsidRPr="00A40AFD" w:rsidTr="00A40AFD">
        <w:trPr>
          <w:trHeight w:val="945"/>
        </w:trPr>
        <w:tc>
          <w:tcPr>
            <w:tcW w:w="1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Чистая прибыль от операционной деятельности</w:t>
            </w:r>
          </w:p>
        </w:tc>
        <w:tc>
          <w:tcPr>
            <w:tcW w:w="5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-1333,33</w:t>
            </w:r>
          </w:p>
        </w:tc>
        <w:tc>
          <w:tcPr>
            <w:tcW w:w="6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10933,33</w:t>
            </w:r>
          </w:p>
        </w:tc>
        <w:tc>
          <w:tcPr>
            <w:tcW w:w="6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23200,00</w:t>
            </w:r>
          </w:p>
        </w:tc>
        <w:tc>
          <w:tcPr>
            <w:tcW w:w="6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35466,67</w:t>
            </w:r>
          </w:p>
        </w:tc>
        <w:tc>
          <w:tcPr>
            <w:tcW w:w="6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47733,33</w:t>
            </w:r>
          </w:p>
        </w:tc>
      </w:tr>
      <w:tr w:rsidR="00A40AFD" w:rsidRPr="00A40AFD" w:rsidTr="00A40AFD">
        <w:trPr>
          <w:trHeight w:val="630"/>
        </w:trPr>
        <w:tc>
          <w:tcPr>
            <w:tcW w:w="10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Высвобождение оборотного капитала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A40AFD" w:rsidRPr="00A40AFD" w:rsidTr="00A40AFD">
        <w:trPr>
          <w:trHeight w:val="600"/>
        </w:trPr>
        <w:tc>
          <w:tcPr>
            <w:tcW w:w="10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Ликвидационная стоимость оборудования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A40AFD" w:rsidRPr="00A40AFD" w:rsidTr="00A40AFD">
        <w:trPr>
          <w:trHeight w:val="315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 Денежный поток</w:t>
            </w:r>
          </w:p>
        </w:tc>
      </w:tr>
      <w:tr w:rsidR="00A40AFD" w:rsidRPr="00A40AFD" w:rsidTr="00A40AFD">
        <w:trPr>
          <w:trHeight w:val="630"/>
        </w:trPr>
        <w:tc>
          <w:tcPr>
            <w:tcW w:w="10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Начальные капиталовложения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315500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A40AFD" w:rsidRPr="00A40AFD" w:rsidTr="00A40AFD">
        <w:trPr>
          <w:trHeight w:val="630"/>
        </w:trPr>
        <w:tc>
          <w:tcPr>
            <w:tcW w:w="10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Операционный денежный поток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75333,33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72266,67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69200,00</w:t>
            </w:r>
          </w:p>
        </w:tc>
        <w:tc>
          <w:tcPr>
            <w:tcW w:w="6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66133,33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63066,67</w:t>
            </w:r>
          </w:p>
        </w:tc>
      </w:tr>
      <w:tr w:rsidR="00A40AFD" w:rsidRPr="00A40AFD" w:rsidTr="00A40AFD">
        <w:trPr>
          <w:trHeight w:val="630"/>
        </w:trPr>
        <w:tc>
          <w:tcPr>
            <w:tcW w:w="10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Ликвидационный денежный поток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A40AFD" w:rsidRPr="00A40AFD" w:rsidTr="00A40AFD">
        <w:trPr>
          <w:trHeight w:val="360"/>
        </w:trPr>
        <w:tc>
          <w:tcPr>
            <w:tcW w:w="10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Чистый денежный поток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-315500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75333,33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72266,67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69200,00</w:t>
            </w:r>
          </w:p>
        </w:tc>
        <w:tc>
          <w:tcPr>
            <w:tcW w:w="6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66133,33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63066,67</w:t>
            </w:r>
          </w:p>
        </w:tc>
      </w:tr>
      <w:tr w:rsidR="00A40AFD" w:rsidRPr="00A40AFD" w:rsidTr="00A40AFD">
        <w:trPr>
          <w:trHeight w:val="630"/>
        </w:trPr>
        <w:tc>
          <w:tcPr>
            <w:tcW w:w="10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Коэффициент дисконтирования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0,9090909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0,8264463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0,7513148</w:t>
            </w:r>
          </w:p>
        </w:tc>
        <w:tc>
          <w:tcPr>
            <w:tcW w:w="6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0,68301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0,620921</w:t>
            </w:r>
          </w:p>
        </w:tc>
      </w:tr>
      <w:tr w:rsidR="00A40AFD" w:rsidRPr="00A40AFD" w:rsidTr="00A40AFD">
        <w:trPr>
          <w:trHeight w:val="630"/>
        </w:trPr>
        <w:tc>
          <w:tcPr>
            <w:tcW w:w="10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Дисконтированный денежный поток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-315500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68484,85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59724,52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51990,98</w:t>
            </w:r>
          </w:p>
        </w:tc>
        <w:tc>
          <w:tcPr>
            <w:tcW w:w="6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45169,96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39159,44</w:t>
            </w:r>
          </w:p>
        </w:tc>
      </w:tr>
      <w:tr w:rsidR="00A40AFD" w:rsidRPr="00A40AFD" w:rsidTr="00A40AFD">
        <w:trPr>
          <w:trHeight w:val="945"/>
        </w:trPr>
        <w:tc>
          <w:tcPr>
            <w:tcW w:w="10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Сальдо дисконтированного денежного потока</w:t>
            </w:r>
          </w:p>
        </w:tc>
        <w:tc>
          <w:tcPr>
            <w:tcW w:w="5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-315500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-247015,15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-187290,63</w:t>
            </w:r>
          </w:p>
        </w:tc>
        <w:tc>
          <w:tcPr>
            <w:tcW w:w="6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-135299,65</w:t>
            </w:r>
          </w:p>
        </w:tc>
        <w:tc>
          <w:tcPr>
            <w:tcW w:w="6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-90129,69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0AFD" w:rsidRPr="00A40AFD" w:rsidRDefault="00A40AFD" w:rsidP="004901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40AF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-50970,25</w:t>
            </w:r>
          </w:p>
        </w:tc>
      </w:tr>
    </w:tbl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Проведем оценку экономической эффективности проекта:</w:t>
      </w:r>
    </w:p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Дисконтированный период окупаемости</w:t>
      </w:r>
      <w:r w:rsidR="00C94AD5">
        <w:rPr>
          <w:rFonts w:ascii="Times New Roman" w:hAnsi="Times New Roman" w:cs="Times New Roman"/>
          <w:sz w:val="28"/>
          <w:szCs w:val="28"/>
        </w:rPr>
        <w:t>.</w:t>
      </w:r>
    </w:p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Проект </w:t>
      </w:r>
      <w:r w:rsidR="00C94AD5">
        <w:rPr>
          <w:rFonts w:ascii="Times New Roman" w:eastAsiaTheme="minorEastAsia" w:hAnsi="Times New Roman" w:cs="Times New Roman"/>
          <w:sz w:val="28"/>
          <w:szCs w:val="28"/>
        </w:rPr>
        <w:t xml:space="preserve">не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окупится </w:t>
      </w:r>
      <w:r w:rsidR="00C94AD5">
        <w:rPr>
          <w:rFonts w:ascii="Times New Roman" w:eastAsiaTheme="minorEastAsia" w:hAnsi="Times New Roman" w:cs="Times New Roman"/>
          <w:sz w:val="28"/>
          <w:szCs w:val="28"/>
        </w:rPr>
        <w:t>за 5 лет.</w:t>
      </w:r>
    </w:p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2) Чистая приведенная стоимость (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) проекта равна </w:t>
      </w:r>
      <w:r w:rsidR="00C94AD5">
        <w:rPr>
          <w:rFonts w:ascii="Times New Roman" w:eastAsiaTheme="minorEastAsia" w:hAnsi="Times New Roman" w:cs="Times New Roman"/>
          <w:sz w:val="28"/>
          <w:szCs w:val="28"/>
        </w:rPr>
        <w:t>-50970,25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руб. Т.к.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&lt;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0, то проект </w:t>
      </w:r>
      <w:r w:rsidR="00C94AD5">
        <w:rPr>
          <w:rFonts w:ascii="Times New Roman" w:eastAsiaTheme="minorEastAsia" w:hAnsi="Times New Roman" w:cs="Times New Roman"/>
          <w:sz w:val="28"/>
          <w:szCs w:val="28"/>
        </w:rPr>
        <w:t xml:space="preserve">не </w:t>
      </w:r>
      <w:r>
        <w:rPr>
          <w:rFonts w:ascii="Times New Roman" w:eastAsiaTheme="minorEastAsia" w:hAnsi="Times New Roman" w:cs="Times New Roman"/>
          <w:sz w:val="28"/>
          <w:szCs w:val="28"/>
        </w:rPr>
        <w:t>принимается.</w:t>
      </w:r>
    </w:p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3) Индекс рентабельности инвестиций рассчитаем по формуле:</w:t>
      </w:r>
    </w:p>
    <w:p w:rsidR="00A40AFD" w:rsidRPr="00EA54C6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PI=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NPV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I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+1=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-50970,25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280000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+1=0,81796</m:t>
          </m:r>
        </m:oMath>
      </m:oMathPara>
    </w:p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PV</w:t>
      </w:r>
      <m:oMath>
        <m:r>
          <w:rPr>
            <w:rFonts w:ascii="Cambria Math" w:hAnsi="Cambria Math" w:cs="Times New Roman"/>
            <w:sz w:val="28"/>
            <w:szCs w:val="28"/>
          </w:rPr>
          <m:t>&lt;</m:t>
        </m:r>
      </m:oMath>
      <w:r w:rsidRPr="00C63D51">
        <w:rPr>
          <w:rFonts w:ascii="Times New Roman" w:eastAsiaTheme="minorEastAsia" w:hAnsi="Times New Roman" w:cs="Times New Roman"/>
          <w:sz w:val="28"/>
          <w:szCs w:val="28"/>
        </w:rPr>
        <w:t>1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, проект </w:t>
      </w:r>
      <w:r w:rsidR="00C94AD5">
        <w:rPr>
          <w:rFonts w:ascii="Times New Roman" w:eastAsiaTheme="minorEastAsia" w:hAnsi="Times New Roman" w:cs="Times New Roman"/>
          <w:sz w:val="28"/>
          <w:szCs w:val="28"/>
        </w:rPr>
        <w:t xml:space="preserve">не </w:t>
      </w:r>
      <w:r>
        <w:rPr>
          <w:rFonts w:ascii="Times New Roman" w:eastAsiaTheme="minorEastAsia" w:hAnsi="Times New Roman" w:cs="Times New Roman"/>
          <w:sz w:val="28"/>
          <w:szCs w:val="28"/>
        </w:rPr>
        <w:t>принимается.</w:t>
      </w:r>
      <w:proofErr w:type="gramEnd"/>
    </w:p>
    <w:p w:rsidR="00A40AFD" w:rsidRDefault="00A40AFD" w:rsidP="00A40AF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4) Внутреннюю норму доходности рассчитаем с помощью функции </w:t>
      </w:r>
      <w:r w:rsidR="00C94AD5">
        <w:rPr>
          <w:rFonts w:ascii="Times New Roman" w:eastAsiaTheme="minorEastAsia" w:hAnsi="Times New Roman" w:cs="Times New Roman"/>
          <w:sz w:val="28"/>
          <w:szCs w:val="28"/>
        </w:rPr>
        <w:t>ВСД (рис. 3</w:t>
      </w:r>
      <w:r w:rsidRPr="00C63D51">
        <w:rPr>
          <w:rFonts w:ascii="Times New Roman" w:eastAsiaTheme="minorEastAsia" w:hAnsi="Times New Roman" w:cs="Times New Roman"/>
          <w:sz w:val="28"/>
          <w:szCs w:val="28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C94AD5" w:rsidRDefault="00C94AD5" w:rsidP="00A40AF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94AD5" w:rsidRDefault="00C94AD5" w:rsidP="00C63D51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43450" cy="2500541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34758" r="49808" b="18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6962" cy="2502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36A9" w:rsidRDefault="00C94AD5" w:rsidP="00C94AD5">
      <w:pPr>
        <w:tabs>
          <w:tab w:val="left" w:pos="36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C94AD5" w:rsidRDefault="00C94AD5" w:rsidP="00C94AD5">
      <w:pPr>
        <w:tabs>
          <w:tab w:val="left" w:pos="364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3 – Внутренняя норма доходности</w:t>
      </w:r>
    </w:p>
    <w:p w:rsidR="00C94AD5" w:rsidRDefault="00C94AD5" w:rsidP="00C94AD5">
      <w:pPr>
        <w:tabs>
          <w:tab w:val="left" w:pos="364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C94AD5" w:rsidRDefault="00C94AD5" w:rsidP="00C94AD5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IRR</w:t>
      </w:r>
      <m:oMath>
        <m:r>
          <w:rPr>
            <w:rFonts w:ascii="Cambria Math" w:hAnsi="Cambria Math" w:cs="Times New Roman"/>
            <w:sz w:val="28"/>
            <w:szCs w:val="28"/>
          </w:rPr>
          <m:t>&lt;</m:t>
        </m:r>
      </m:oMath>
      <w:r w:rsidRPr="00C94AD5">
        <w:rPr>
          <w:rFonts w:ascii="Times New Roman" w:eastAsiaTheme="minorEastAsia" w:hAnsi="Times New Roman" w:cs="Times New Roman"/>
          <w:sz w:val="28"/>
          <w:szCs w:val="28"/>
        </w:rPr>
        <w:t>10%</w:t>
      </w:r>
      <w:r>
        <w:rPr>
          <w:rFonts w:ascii="Times New Roman" w:eastAsiaTheme="minorEastAsia" w:hAnsi="Times New Roman" w:cs="Times New Roman"/>
          <w:sz w:val="28"/>
          <w:szCs w:val="28"/>
        </w:rPr>
        <w:t>, проект не принимается</w:t>
      </w:r>
    </w:p>
    <w:p w:rsidR="00C94AD5" w:rsidRDefault="00C94AD5" w:rsidP="00C94AD5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5) Модифицированную внутреннюю норму доходности рассчитаем с помощью функции МВСД (рис. 4).</w:t>
      </w:r>
    </w:p>
    <w:p w:rsidR="00C94AD5" w:rsidRDefault="00C94AD5" w:rsidP="00C94AD5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94AD5" w:rsidRDefault="00C94AD5" w:rsidP="00C94AD5">
      <w:pPr>
        <w:tabs>
          <w:tab w:val="left" w:pos="3645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48200" cy="264338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35043" r="49808" b="14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712" cy="2643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AD5" w:rsidRDefault="00C94AD5" w:rsidP="00C94AD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4AD5" w:rsidRDefault="00C94AD5" w:rsidP="00C94AD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 4 – Модифицированная внутренняя норма доходности</w:t>
      </w:r>
    </w:p>
    <w:p w:rsidR="00C94AD5" w:rsidRDefault="00C94AD5" w:rsidP="00C94AD5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MIRP</w:t>
      </w:r>
      <m:oMath>
        <m:r>
          <w:rPr>
            <w:rFonts w:ascii="Cambria Math" w:hAnsi="Cambria Math" w:cs="Times New Roman"/>
            <w:sz w:val="28"/>
            <w:szCs w:val="28"/>
          </w:rPr>
          <m:t>&lt;</m:t>
        </m:r>
      </m:oMath>
      <w:r w:rsidRPr="000D5D5E">
        <w:rPr>
          <w:rFonts w:ascii="Times New Roman" w:eastAsiaTheme="minorEastAsia" w:hAnsi="Times New Roman" w:cs="Times New Roman"/>
          <w:sz w:val="28"/>
          <w:szCs w:val="28"/>
        </w:rPr>
        <w:t>10%</w:t>
      </w:r>
      <w:r>
        <w:rPr>
          <w:rFonts w:ascii="Times New Roman" w:eastAsiaTheme="minorEastAsia" w:hAnsi="Times New Roman" w:cs="Times New Roman"/>
          <w:sz w:val="28"/>
          <w:szCs w:val="28"/>
        </w:rPr>
        <w:t>, проект не принимается.</w:t>
      </w:r>
      <w:proofErr w:type="gramEnd"/>
    </w:p>
    <w:p w:rsidR="00C94AD5" w:rsidRDefault="00C94AD5" w:rsidP="00B8587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По критериям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w:r w:rsidRPr="000D5D5E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PI</w:t>
      </w:r>
      <w:r w:rsidRPr="000D5D5E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IRP</w:t>
      </w:r>
      <w:r w:rsidRPr="000D5D5E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MIRP</w:t>
      </w:r>
      <w:r w:rsidRPr="000D5D5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проект можно считать неэффективным.</w:t>
      </w:r>
    </w:p>
    <w:p w:rsidR="00C94AD5" w:rsidRDefault="00C94AD5" w:rsidP="00B8587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A4E64" w:rsidRDefault="00DA4E64" w:rsidP="00B8587D">
      <w:pPr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2</w:t>
      </w:r>
    </w:p>
    <w:p w:rsidR="00DA4E64" w:rsidRDefault="00DA4E64" w:rsidP="00B8587D">
      <w:pPr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DA4E64" w:rsidRDefault="00FA2E70" w:rsidP="00B8587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Предприятие «П» решает вопрос о капитальном ремонте и модернизации</w:t>
      </w:r>
      <w:r w:rsidR="00B8587D">
        <w:rPr>
          <w:rFonts w:ascii="Times New Roman" w:hAnsi="Times New Roman" w:cs="Times New Roman"/>
          <w:sz w:val="28"/>
          <w:szCs w:val="28"/>
        </w:rPr>
        <w:t xml:space="preserve"> имеющегося оборудования, после чего оно должно прослужить еще 10 лет до полного списания. Предусмотрен следующий план ремонта.</w:t>
      </w:r>
    </w:p>
    <w:p w:rsidR="00C346AA" w:rsidRDefault="00C346AA" w:rsidP="00B8587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0" w:type="auto"/>
        <w:tblLook w:val="04A0"/>
      </w:tblPr>
      <w:tblGrid>
        <w:gridCol w:w="3190"/>
        <w:gridCol w:w="3190"/>
        <w:gridCol w:w="3190"/>
      </w:tblGrid>
      <w:tr w:rsidR="00B8587D" w:rsidRPr="00B8587D" w:rsidTr="00B8587D">
        <w:tc>
          <w:tcPr>
            <w:tcW w:w="3190" w:type="dxa"/>
            <w:vAlign w:val="center"/>
          </w:tcPr>
          <w:p w:rsidR="00B8587D" w:rsidRPr="00B8587D" w:rsidRDefault="00B8587D" w:rsidP="00B8587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работ</w:t>
            </w:r>
          </w:p>
        </w:tc>
        <w:tc>
          <w:tcPr>
            <w:tcW w:w="3190" w:type="dxa"/>
            <w:vAlign w:val="center"/>
          </w:tcPr>
          <w:p w:rsidR="00B8587D" w:rsidRPr="00B8587D" w:rsidRDefault="00B8587D" w:rsidP="00B8587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Период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(t)</w:t>
            </w:r>
          </w:p>
        </w:tc>
        <w:tc>
          <w:tcPr>
            <w:tcW w:w="3190" w:type="dxa"/>
            <w:vAlign w:val="center"/>
          </w:tcPr>
          <w:p w:rsidR="00B8587D" w:rsidRPr="00B8587D" w:rsidRDefault="00B8587D" w:rsidP="00B8587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Стоимость, тыс. руб.</w:t>
            </w:r>
          </w:p>
        </w:tc>
      </w:tr>
      <w:tr w:rsidR="00B8587D" w:rsidRPr="00B8587D" w:rsidTr="00B8587D">
        <w:tc>
          <w:tcPr>
            <w:tcW w:w="3190" w:type="dxa"/>
            <w:vAlign w:val="center"/>
          </w:tcPr>
          <w:p w:rsidR="00B8587D" w:rsidRPr="00B8587D" w:rsidRDefault="00B8587D" w:rsidP="00B8587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Установка новых двигателей</w:t>
            </w:r>
          </w:p>
        </w:tc>
        <w:tc>
          <w:tcPr>
            <w:tcW w:w="3190" w:type="dxa"/>
            <w:vAlign w:val="center"/>
          </w:tcPr>
          <w:p w:rsidR="00B8587D" w:rsidRPr="00B8587D" w:rsidRDefault="00B8587D" w:rsidP="00B8587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190" w:type="dxa"/>
            <w:vAlign w:val="center"/>
          </w:tcPr>
          <w:p w:rsidR="00B8587D" w:rsidRPr="00B8587D" w:rsidRDefault="00B8587D" w:rsidP="00B8587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</w:tr>
      <w:tr w:rsidR="00B8587D" w:rsidRPr="00B8587D" w:rsidTr="00B8587D">
        <w:tc>
          <w:tcPr>
            <w:tcW w:w="3190" w:type="dxa"/>
            <w:vAlign w:val="center"/>
          </w:tcPr>
          <w:p w:rsidR="00B8587D" w:rsidRPr="00B8587D" w:rsidRDefault="00B8587D" w:rsidP="00B8587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Замена изношенных деталей</w:t>
            </w:r>
          </w:p>
        </w:tc>
        <w:tc>
          <w:tcPr>
            <w:tcW w:w="3190" w:type="dxa"/>
            <w:vAlign w:val="center"/>
          </w:tcPr>
          <w:p w:rsidR="00B8587D" w:rsidRPr="00B8587D" w:rsidRDefault="00B8587D" w:rsidP="00B8587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190" w:type="dxa"/>
            <w:vAlign w:val="center"/>
          </w:tcPr>
          <w:p w:rsidR="00B8587D" w:rsidRPr="00B8587D" w:rsidRDefault="00B8587D" w:rsidP="00B8587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</w:tr>
      <w:tr w:rsidR="00B8587D" w:rsidRPr="00B8587D" w:rsidTr="00B8587D">
        <w:tc>
          <w:tcPr>
            <w:tcW w:w="3190" w:type="dxa"/>
            <w:vAlign w:val="center"/>
          </w:tcPr>
          <w:p w:rsidR="00B8587D" w:rsidRPr="00B8587D" w:rsidRDefault="00B8587D" w:rsidP="00B8587D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Ремонт корпуса</w:t>
            </w:r>
          </w:p>
        </w:tc>
        <w:tc>
          <w:tcPr>
            <w:tcW w:w="3190" w:type="dxa"/>
            <w:vAlign w:val="center"/>
          </w:tcPr>
          <w:p w:rsidR="00B8587D" w:rsidRPr="00B8587D" w:rsidRDefault="00B8587D" w:rsidP="00B8587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90" w:type="dxa"/>
            <w:vAlign w:val="center"/>
          </w:tcPr>
          <w:p w:rsidR="00B8587D" w:rsidRPr="00B8587D" w:rsidRDefault="00B8587D" w:rsidP="00B8587D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</w:tr>
    </w:tbl>
    <w:p w:rsidR="00B8587D" w:rsidRDefault="00B8587D" w:rsidP="00B8587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8587D" w:rsidRDefault="00B8587D" w:rsidP="00B8587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расходы нулевого периода расцениваются как капитальные вложения и могут амортизироваться в течение первых пяти лет. Расходы на ремонт вычитываются из налоговой базы в периоде 1. В настоящее время оборудование может быть продано за 150 тыс. руб. Ежегодные эксплуатационные расходы после ремонта составят 1 млн. руб.</w:t>
      </w:r>
    </w:p>
    <w:p w:rsidR="00B8587D" w:rsidRDefault="00B8587D" w:rsidP="00B8587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Новое оборудование аналогичного вида стоит 2 млн. руб. Его нормативный срок службы равен 10 годам, ежегодные расходы на эксплуатацию – 950 тыс</w:t>
      </w:r>
      <w:proofErr w:type="gramStart"/>
      <w:r>
        <w:rPr>
          <w:rFonts w:ascii="Times New Roman" w:hAnsi="Times New Roman" w:cs="Times New Roman"/>
          <w:sz w:val="28"/>
          <w:szCs w:val="28"/>
        </w:rPr>
        <w:t>.р</w:t>
      </w:r>
      <w:proofErr w:type="gramEnd"/>
      <w:r>
        <w:rPr>
          <w:rFonts w:ascii="Times New Roman" w:hAnsi="Times New Roman" w:cs="Times New Roman"/>
          <w:sz w:val="28"/>
          <w:szCs w:val="28"/>
        </w:rPr>
        <w:t>уб.</w:t>
      </w:r>
    </w:p>
    <w:p w:rsidR="00B8587D" w:rsidRDefault="00B8587D" w:rsidP="00B8587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Стоимость капитала для предприятия равна 10%, ставка налога на прибыль – 20%. Используется линейный метод амортизации.</w:t>
      </w:r>
    </w:p>
    <w:p w:rsidR="00B8587D" w:rsidRDefault="00B8587D" w:rsidP="00B8587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Разработайте </w:t>
      </w:r>
      <w:r w:rsidR="00C3761F">
        <w:rPr>
          <w:rFonts w:ascii="Times New Roman" w:hAnsi="Times New Roman" w:cs="Times New Roman"/>
          <w:sz w:val="28"/>
          <w:szCs w:val="28"/>
        </w:rPr>
        <w:t>план движения денежных потоков и осуществите оценку экономической эффективности проекта.</w:t>
      </w:r>
    </w:p>
    <w:p w:rsidR="00C3761F" w:rsidRDefault="00C3761F" w:rsidP="00B8587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2. Предположим, что затраты на восстановление старого оборудования могут амортизироваться в течение 10 лет. Как повлияет данное условие на принятие решения? Подкрепите свои выводы соответствующими расчетами.</w:t>
      </w:r>
    </w:p>
    <w:p w:rsidR="00E66A15" w:rsidRDefault="00C3761F" w:rsidP="00E66A15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Решение:</w:t>
      </w:r>
    </w:p>
    <w:p w:rsidR="00E66A15" w:rsidRDefault="00E66A15" w:rsidP="00E66A15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Проведем оценку экономической эффективности проекта:</w:t>
      </w:r>
    </w:p>
    <w:p w:rsidR="00E66A15" w:rsidRDefault="00E66A15" w:rsidP="00E66A15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Дисконтированный период окупаемости.</w:t>
      </w:r>
    </w:p>
    <w:p w:rsidR="00E66A15" w:rsidRDefault="00E66A15" w:rsidP="00E66A15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Проект не окупится за 10 лет.</w:t>
      </w:r>
    </w:p>
    <w:p w:rsidR="00E66A15" w:rsidRDefault="00E66A15" w:rsidP="00E66A15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2) Чистая приведенная стоимость (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) проекта равна -887237,5 руб. Т.к.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&lt;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>0, то проект не принимается.</w:t>
      </w:r>
    </w:p>
    <w:p w:rsidR="00E66A15" w:rsidRDefault="00E66A15" w:rsidP="00E66A15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3) Индекс рентабельности инвестиций рассчитаем по формуле:</w:t>
      </w:r>
    </w:p>
    <w:p w:rsidR="00E66A15" w:rsidRPr="00EA54C6" w:rsidRDefault="00E66A15" w:rsidP="00E66A15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PI=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NPV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I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+1=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-887237,5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1300000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+1=0,3175</m:t>
          </m:r>
        </m:oMath>
      </m:oMathPara>
    </w:p>
    <w:p w:rsidR="00E66A15" w:rsidRDefault="00E66A15" w:rsidP="00E66A15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PV</w:t>
      </w:r>
      <m:oMath>
        <m:r>
          <w:rPr>
            <w:rFonts w:ascii="Cambria Math" w:hAnsi="Cambria Math" w:cs="Times New Roman"/>
            <w:sz w:val="28"/>
            <w:szCs w:val="28"/>
          </w:rPr>
          <m:t>&lt;</m:t>
        </m:r>
      </m:oMath>
      <w:r w:rsidRPr="00C63D51">
        <w:rPr>
          <w:rFonts w:ascii="Times New Roman" w:eastAsiaTheme="minorEastAsia" w:hAnsi="Times New Roman" w:cs="Times New Roman"/>
          <w:sz w:val="28"/>
          <w:szCs w:val="28"/>
        </w:rPr>
        <w:t>1</w:t>
      </w:r>
      <w:r>
        <w:rPr>
          <w:rFonts w:ascii="Times New Roman" w:eastAsiaTheme="minorEastAsia" w:hAnsi="Times New Roman" w:cs="Times New Roman"/>
          <w:sz w:val="28"/>
          <w:szCs w:val="28"/>
        </w:rPr>
        <w:t>, проект не принимается.</w:t>
      </w:r>
      <w:proofErr w:type="gramEnd"/>
    </w:p>
    <w:p w:rsidR="00E66A15" w:rsidRDefault="00E66A15" w:rsidP="00E66A15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4) Внутреннюю норму доходности рассчитаем с помощью функции ВСД (рис. 5</w:t>
      </w:r>
      <w:r w:rsidRPr="00C63D51">
        <w:rPr>
          <w:rFonts w:ascii="Times New Roman" w:eastAsiaTheme="minorEastAsia" w:hAnsi="Times New Roman" w:cs="Times New Roman"/>
          <w:sz w:val="28"/>
          <w:szCs w:val="28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E66A15" w:rsidRDefault="00E66A15" w:rsidP="00E66A15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E66A15" w:rsidRDefault="00E66A15" w:rsidP="00E66A15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62600" cy="1694490"/>
            <wp:effectExtent l="19050" t="0" r="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37607" r="23669" b="21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609" cy="1696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6A15" w:rsidRDefault="00E66A15" w:rsidP="00E66A15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66A15" w:rsidRDefault="00E66A15" w:rsidP="00E66A15">
      <w:pPr>
        <w:tabs>
          <w:tab w:val="left" w:pos="364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5 – Внутренняя норма доходности</w:t>
      </w:r>
    </w:p>
    <w:p w:rsidR="00E66A15" w:rsidRDefault="00E66A15" w:rsidP="00E66A15">
      <w:pPr>
        <w:tabs>
          <w:tab w:val="left" w:pos="364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E66A15" w:rsidRDefault="00E66A15" w:rsidP="00E66A15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IRR</w:t>
      </w:r>
      <m:oMath>
        <m:r>
          <w:rPr>
            <w:rFonts w:ascii="Cambria Math" w:hAnsi="Cambria Math" w:cs="Times New Roman"/>
            <w:sz w:val="28"/>
            <w:szCs w:val="28"/>
          </w:rPr>
          <m:t>&lt;</m:t>
        </m:r>
      </m:oMath>
      <w:r w:rsidRPr="00C94AD5">
        <w:rPr>
          <w:rFonts w:ascii="Times New Roman" w:eastAsiaTheme="minorEastAsia" w:hAnsi="Times New Roman" w:cs="Times New Roman"/>
          <w:sz w:val="28"/>
          <w:szCs w:val="28"/>
        </w:rPr>
        <w:t>10%</w:t>
      </w:r>
      <w:r>
        <w:rPr>
          <w:rFonts w:ascii="Times New Roman" w:eastAsiaTheme="minorEastAsia" w:hAnsi="Times New Roman" w:cs="Times New Roman"/>
          <w:sz w:val="28"/>
          <w:szCs w:val="28"/>
        </w:rPr>
        <w:t>, проект не принимается</w:t>
      </w:r>
    </w:p>
    <w:p w:rsidR="00E66A15" w:rsidRDefault="00E66A15" w:rsidP="000A6D13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E66A15" w:rsidSect="00A736A9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0A6D13" w:rsidRDefault="000A6D13" w:rsidP="000A6D13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План движения денежных потоков представим в таблице 5.</w:t>
      </w:r>
    </w:p>
    <w:p w:rsidR="000A6D13" w:rsidRPr="000A6D13" w:rsidRDefault="000A6D13" w:rsidP="000A6D13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5  –  </w:t>
      </w:r>
      <w:r w:rsidRPr="00A736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План движения денежных потоков и оценка эффективности инвестиционного проекта, руб.</w:t>
      </w:r>
    </w:p>
    <w:p w:rsidR="000A6D13" w:rsidRDefault="000A6D13" w:rsidP="000A6D13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4A0"/>
      </w:tblPr>
      <w:tblGrid>
        <w:gridCol w:w="3170"/>
        <w:gridCol w:w="1056"/>
        <w:gridCol w:w="1056"/>
        <w:gridCol w:w="1056"/>
        <w:gridCol w:w="1056"/>
        <w:gridCol w:w="1056"/>
        <w:gridCol w:w="1056"/>
        <w:gridCol w:w="1056"/>
        <w:gridCol w:w="1056"/>
        <w:gridCol w:w="1056"/>
        <w:gridCol w:w="1056"/>
        <w:gridCol w:w="1056"/>
      </w:tblGrid>
      <w:tr w:rsidR="000A6D13" w:rsidRPr="000A6D13" w:rsidTr="000A6D13">
        <w:trPr>
          <w:trHeight w:val="31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Периоды</w:t>
            </w:r>
          </w:p>
        </w:tc>
      </w:tr>
      <w:tr w:rsidR="000A6D13" w:rsidRPr="000A6D13" w:rsidTr="000A6D1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Выплаты и поступления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0A6D13" w:rsidRPr="000A6D13" w:rsidTr="000A6D13">
        <w:trPr>
          <w:trHeight w:val="315"/>
        </w:trPr>
        <w:tc>
          <w:tcPr>
            <w:tcW w:w="0" w:type="auto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 Инвестиционная деятельность</w:t>
            </w:r>
          </w:p>
        </w:tc>
      </w:tr>
      <w:tr w:rsidR="000A6D13" w:rsidRPr="000A6D13" w:rsidTr="000A6D13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Стоимость нового оборудования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0A6D13" w:rsidRPr="000A6D13" w:rsidTr="000A6D13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Продажа старого оборудования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0A6D13" w:rsidRPr="000A6D13" w:rsidTr="000A6D13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Установка новых двигателей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0A6D13" w:rsidRPr="000A6D13" w:rsidTr="000A6D13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Замена изношенных деталей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0A6D13" w:rsidRPr="000A6D13" w:rsidTr="000A6D13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Ремонт корпуса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0A6D13" w:rsidRPr="000A6D13" w:rsidTr="000A6D13">
        <w:trPr>
          <w:trHeight w:val="315"/>
        </w:trPr>
        <w:tc>
          <w:tcPr>
            <w:tcW w:w="0" w:type="auto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 Операционная деятельность</w:t>
            </w:r>
          </w:p>
        </w:tc>
      </w:tr>
      <w:tr w:rsidR="000A6D13" w:rsidRPr="000A6D13" w:rsidTr="000A6D13">
        <w:trPr>
          <w:trHeight w:val="94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Эксплуатационные расходы старого </w:t>
            </w:r>
            <w:proofErr w:type="spellStart"/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обрудования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</w:tr>
      <w:tr w:rsidR="000A6D13" w:rsidRPr="000A6D13" w:rsidTr="000A6D13">
        <w:trPr>
          <w:trHeight w:val="94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Эксплуатационные расходы нового </w:t>
            </w:r>
            <w:proofErr w:type="spellStart"/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обрудования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</w:tr>
      <w:tr w:rsidR="000A6D13" w:rsidRPr="000A6D13" w:rsidTr="000A6D13">
        <w:trPr>
          <w:trHeight w:val="94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Изменение эксплуатационных затрат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</w:tr>
    </w:tbl>
    <w:p w:rsidR="000A6D13" w:rsidRDefault="000A6D13" w:rsidP="000A6D13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0A6D13" w:rsidRDefault="000A6D13" w:rsidP="000A6D13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таблицы 5</w:t>
      </w:r>
    </w:p>
    <w:p w:rsidR="000A6D13" w:rsidRDefault="000A6D13" w:rsidP="000A6D13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4A0"/>
      </w:tblPr>
      <w:tblGrid>
        <w:gridCol w:w="4210"/>
        <w:gridCol w:w="1136"/>
        <w:gridCol w:w="1016"/>
        <w:gridCol w:w="936"/>
        <w:gridCol w:w="936"/>
        <w:gridCol w:w="936"/>
        <w:gridCol w:w="936"/>
        <w:gridCol w:w="936"/>
        <w:gridCol w:w="936"/>
        <w:gridCol w:w="936"/>
        <w:gridCol w:w="936"/>
        <w:gridCol w:w="936"/>
      </w:tblGrid>
      <w:tr w:rsidR="000A6D13" w:rsidRPr="000A6D13" w:rsidTr="000A6D13">
        <w:trPr>
          <w:trHeight w:val="63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Амортизация нового оборудования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</w:tr>
      <w:tr w:rsidR="000A6D13" w:rsidRPr="000A6D13" w:rsidTr="000A6D13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Амортизация старого оборудования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15000</w:t>
            </w:r>
          </w:p>
        </w:tc>
      </w:tr>
      <w:tr w:rsidR="000A6D13" w:rsidRPr="000A6D13" w:rsidTr="000A6D13">
        <w:trPr>
          <w:trHeight w:val="94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Изменение амортизационных отчислений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185000</w:t>
            </w:r>
          </w:p>
        </w:tc>
      </w:tr>
      <w:tr w:rsidR="000A6D13" w:rsidRPr="000A6D13" w:rsidTr="000A6D13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Изменение доходов до налогообложения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-275000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-75000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-75000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-75000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-75000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35000</w:t>
            </w:r>
          </w:p>
        </w:tc>
      </w:tr>
      <w:tr w:rsidR="000A6D13" w:rsidRPr="000A6D13" w:rsidTr="000A6D13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Изменение налога на прибыль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-55000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7000</w:t>
            </w:r>
          </w:p>
        </w:tc>
      </w:tr>
      <w:tr w:rsidR="000A6D13" w:rsidRPr="000A6D13" w:rsidTr="000A6D13">
        <w:trPr>
          <w:trHeight w:val="13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Изменение чистой прибыли от операционной деятельности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-220000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-60000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-60000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-60000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-60000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28000</w:t>
            </w:r>
          </w:p>
        </w:tc>
      </w:tr>
      <w:tr w:rsidR="000A6D13" w:rsidRPr="000A6D13" w:rsidTr="000A6D13">
        <w:trPr>
          <w:trHeight w:val="315"/>
        </w:trPr>
        <w:tc>
          <w:tcPr>
            <w:tcW w:w="0" w:type="auto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 Денежный поток</w:t>
            </w:r>
          </w:p>
        </w:tc>
      </w:tr>
      <w:tr w:rsidR="000A6D13" w:rsidRPr="000A6D13" w:rsidTr="000A6D13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Начальные капиталовложения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0A6D13" w:rsidRPr="000A6D13" w:rsidTr="000A6D13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Операционный денежный поток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-145000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213000</w:t>
            </w:r>
          </w:p>
        </w:tc>
      </w:tr>
      <w:tr w:rsidR="000A6D13" w:rsidRPr="000A6D13" w:rsidTr="000A6D13">
        <w:trPr>
          <w:trHeight w:val="36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Чистый денежный поток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-1300000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-145000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213000</w:t>
            </w:r>
          </w:p>
        </w:tc>
      </w:tr>
    </w:tbl>
    <w:p w:rsidR="00346F77" w:rsidRDefault="00346F77" w:rsidP="000A6D13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66A15" w:rsidRDefault="00E66A15" w:rsidP="000A6D13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A6D13" w:rsidRDefault="000A6D13" w:rsidP="000A6D13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Окончание таблицы 5</w:t>
      </w:r>
    </w:p>
    <w:p w:rsidR="000A6D13" w:rsidRDefault="000A6D13" w:rsidP="000A6D13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ayout w:type="fixed"/>
        <w:tblLook w:val="04A0"/>
      </w:tblPr>
      <w:tblGrid>
        <w:gridCol w:w="1951"/>
        <w:gridCol w:w="1134"/>
        <w:gridCol w:w="1276"/>
        <w:gridCol w:w="1276"/>
        <w:gridCol w:w="1134"/>
        <w:gridCol w:w="1134"/>
        <w:gridCol w:w="1134"/>
        <w:gridCol w:w="1134"/>
        <w:gridCol w:w="1179"/>
        <w:gridCol w:w="1106"/>
        <w:gridCol w:w="1164"/>
        <w:gridCol w:w="1164"/>
      </w:tblGrid>
      <w:tr w:rsidR="00346F77" w:rsidRPr="000A6D13" w:rsidTr="00346F77">
        <w:trPr>
          <w:trHeight w:val="63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Коэффициент дисконтирования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0,56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0,42</w:t>
            </w:r>
          </w:p>
        </w:tc>
        <w:tc>
          <w:tcPr>
            <w:tcW w:w="11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346F77" w:rsidRPr="000A6D13" w:rsidTr="00346F77">
        <w:trPr>
          <w:trHeight w:val="630"/>
        </w:trPr>
        <w:tc>
          <w:tcPr>
            <w:tcW w:w="1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Дисконтированный денежный поток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-1300000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346F77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-131818,2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12396,69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346F77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11269,7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10245,2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9313,8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346F77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120233,0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346F77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109302,7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346F77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99366,1</w:t>
            </w:r>
          </w:p>
        </w:tc>
        <w:tc>
          <w:tcPr>
            <w:tcW w:w="1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90332,79</w:t>
            </w:r>
          </w:p>
        </w:tc>
        <w:tc>
          <w:tcPr>
            <w:tcW w:w="1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82120,72</w:t>
            </w:r>
          </w:p>
        </w:tc>
      </w:tr>
      <w:tr w:rsidR="00346F77" w:rsidRPr="000A6D13" w:rsidTr="00346F77">
        <w:trPr>
          <w:trHeight w:val="945"/>
        </w:trPr>
        <w:tc>
          <w:tcPr>
            <w:tcW w:w="1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Сальдо дисконтированного денежного потока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-1300000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-1431818,2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-1419421,5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-1408152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-1397907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-1388593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-1268360</w:t>
            </w:r>
          </w:p>
        </w:tc>
        <w:tc>
          <w:tcPr>
            <w:tcW w:w="11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6F77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1159057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-1059691</w:t>
            </w:r>
          </w:p>
        </w:tc>
        <w:tc>
          <w:tcPr>
            <w:tcW w:w="1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-969358,3</w:t>
            </w:r>
          </w:p>
        </w:tc>
        <w:tc>
          <w:tcPr>
            <w:tcW w:w="1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D13" w:rsidRPr="000A6D13" w:rsidRDefault="000A6D13" w:rsidP="000A6D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6D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-887237,5</w:t>
            </w:r>
          </w:p>
        </w:tc>
      </w:tr>
    </w:tbl>
    <w:p w:rsidR="000A6D13" w:rsidRDefault="000A6D13" w:rsidP="000A6D13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A6D13" w:rsidRDefault="000A6D13" w:rsidP="000A6D13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46F77" w:rsidRDefault="00346F77" w:rsidP="00532B36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Рассчитаем амортизацию:</w:t>
      </w:r>
    </w:p>
    <w:p w:rsidR="00532B36" w:rsidRDefault="00532B36" w:rsidP="00532B36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32B36" w:rsidRDefault="00532B36" w:rsidP="00F1010A">
      <w:pPr>
        <w:pStyle w:val="a3"/>
        <w:spacing w:after="0" w:line="360" w:lineRule="auto"/>
        <w:ind w:left="0" w:firstLine="567"/>
        <w:rPr>
          <w:rFonts w:ascii="Times New Roman" w:eastAsiaTheme="minorEastAsia" w:hAnsi="Times New Roman" w:cs="Times New Roman"/>
          <w:sz w:val="28"/>
          <w:szCs w:val="28"/>
        </w:rPr>
      </w:pPr>
      <w:r w:rsidRPr="00532B36">
        <w:rPr>
          <w:rFonts w:ascii="Times New Roman" w:hAnsi="Times New Roman" w:cs="Times New Roman"/>
          <w:sz w:val="28"/>
          <w:szCs w:val="28"/>
        </w:rPr>
        <w:t xml:space="preserve">1 – 5 года: </w:t>
      </w:r>
      <m:oMath>
        <m:f>
          <m:f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300+250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5</m:t>
            </m:r>
          </m:den>
        </m:f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+</m:t>
        </m:r>
        <m:f>
          <m:f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150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10</m:t>
            </m:r>
          </m:den>
        </m:f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=125 (</m:t>
        </m:r>
        <m:r>
          <m:rPr>
            <m:sty m:val="p"/>
          </m:rPr>
          <w:rPr>
            <w:rFonts w:ascii="Times New Roman" w:hAnsi="Times New Roman" w:cs="Times New Roman"/>
            <w:sz w:val="28"/>
            <w:szCs w:val="28"/>
          </w:rPr>
          <m:t>тыс</m:t>
        </m:r>
        <w:proofErr w:type="gramStart"/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.</m:t>
        </m:r>
        <m:r>
          <m:rPr>
            <m:sty m:val="p"/>
          </m:rPr>
          <w:rPr>
            <w:rFonts w:ascii="Times New Roman" w:hAnsi="Times New Roman" w:cs="Times New Roman"/>
            <w:sz w:val="28"/>
            <w:szCs w:val="28"/>
          </w:rPr>
          <m:t>р</m:t>
        </m:r>
        <w:proofErr w:type="gramEnd"/>
        <m:r>
          <m:rPr>
            <m:sty m:val="p"/>
          </m:rPr>
          <w:rPr>
            <w:rFonts w:ascii="Times New Roman" w:hAnsi="Times New Roman" w:cs="Times New Roman"/>
            <w:sz w:val="28"/>
            <w:szCs w:val="28"/>
          </w:rPr>
          <m:t>уб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)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532B36" w:rsidRDefault="00532B36" w:rsidP="00F1010A">
      <w:pPr>
        <w:pStyle w:val="a3"/>
        <w:spacing w:after="0" w:line="360" w:lineRule="auto"/>
        <w:ind w:left="0" w:firstLine="567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6 – 10 года: </w:t>
      </w:r>
      <m:oMath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150</m:t>
            </m:r>
          </m:num>
          <m:den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10</m:t>
            </m:r>
          </m:den>
        </m:f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 xml:space="preserve">=15 </m:t>
        </m:r>
        <m:d>
          <m:dPr>
            <m:ctrlPr>
              <w:rPr>
                <w:rFonts w:ascii="Cambria Math" w:eastAsiaTheme="minorEastAsia" w:hAnsi="Times New Roman" w:cs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Times New Roman" w:eastAsiaTheme="minorEastAsia" w:hAnsi="Times New Roman" w:cs="Times New Roman"/>
                <w:sz w:val="28"/>
                <w:szCs w:val="28"/>
              </w:rPr>
              <m:t>тыс</m:t>
            </m:r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.</m:t>
            </m:r>
            <m:r>
              <m:rPr>
                <m:sty m:val="p"/>
              </m:rPr>
              <w:rPr>
                <w:rFonts w:ascii="Times New Roman" w:eastAsiaTheme="minorEastAsia" w:hAnsi="Times New Roman" w:cs="Times New Roman"/>
                <w:sz w:val="28"/>
                <w:szCs w:val="28"/>
              </w:rPr>
              <m:t>руб</m:t>
            </m:r>
          </m:e>
        </m:d>
        <m:r>
          <w:rPr>
            <w:rFonts w:ascii="Cambria Math" w:eastAsiaTheme="minorEastAsia" w:hAnsi="Times New Roman" w:cs="Times New Roman"/>
            <w:sz w:val="28"/>
            <w:szCs w:val="28"/>
          </w:rPr>
          <m:t>.</m:t>
        </m:r>
      </m:oMath>
    </w:p>
    <w:p w:rsidR="00532B36" w:rsidRDefault="00532B36" w:rsidP="00532B36">
      <w:pPr>
        <w:pStyle w:val="a3"/>
        <w:spacing w:after="0" w:line="360" w:lineRule="auto"/>
        <w:ind w:left="927"/>
        <w:rPr>
          <w:rFonts w:ascii="Times New Roman" w:eastAsiaTheme="minorEastAsia" w:hAnsi="Times New Roman" w:cs="Times New Roman"/>
          <w:sz w:val="28"/>
          <w:szCs w:val="28"/>
        </w:rPr>
      </w:pPr>
    </w:p>
    <w:p w:rsidR="00532B36" w:rsidRDefault="00532B36" w:rsidP="00532B36">
      <w:pPr>
        <w:pStyle w:val="a3"/>
        <w:spacing w:after="0" w:line="360" w:lineRule="auto"/>
        <w:ind w:left="927"/>
        <w:rPr>
          <w:rFonts w:ascii="Times New Roman" w:eastAsiaTheme="minorEastAsia" w:hAnsi="Times New Roman" w:cs="Times New Roman"/>
          <w:sz w:val="28"/>
          <w:szCs w:val="28"/>
        </w:rPr>
      </w:pPr>
    </w:p>
    <w:p w:rsidR="00532B36" w:rsidRPr="00532B36" w:rsidRDefault="00532B36" w:rsidP="00532B36">
      <w:pPr>
        <w:spacing w:after="0" w:line="360" w:lineRule="auto"/>
        <w:rPr>
          <w:rFonts w:ascii="Times New Roman" w:hAnsi="Times New Roman" w:cs="Times New Roman"/>
          <w:sz w:val="28"/>
          <w:szCs w:val="28"/>
        </w:rPr>
        <w:sectPr w:rsidR="00532B36" w:rsidRPr="00532B36" w:rsidSect="000A6D1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B66A4D" w:rsidRDefault="00B66A4D" w:rsidP="00B66A4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>5) Модифицированную внутреннюю норму доходности рассчитаем с помощью функции МВСД (рис. 6).</w:t>
      </w:r>
    </w:p>
    <w:p w:rsidR="00B66A4D" w:rsidRDefault="00B66A4D" w:rsidP="00B66A4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MIRP</w:t>
      </w:r>
      <m:oMath>
        <m:r>
          <w:rPr>
            <w:rFonts w:ascii="Cambria Math" w:hAnsi="Cambria Math" w:cs="Times New Roman"/>
            <w:sz w:val="28"/>
            <w:szCs w:val="28"/>
          </w:rPr>
          <m:t>&lt;</m:t>
        </m:r>
      </m:oMath>
      <w:r w:rsidRPr="000D5D5E">
        <w:rPr>
          <w:rFonts w:ascii="Times New Roman" w:eastAsiaTheme="minorEastAsia" w:hAnsi="Times New Roman" w:cs="Times New Roman"/>
          <w:sz w:val="28"/>
          <w:szCs w:val="28"/>
        </w:rPr>
        <w:t>10%</w:t>
      </w:r>
      <w:r>
        <w:rPr>
          <w:rFonts w:ascii="Times New Roman" w:eastAsiaTheme="minorEastAsia" w:hAnsi="Times New Roman" w:cs="Times New Roman"/>
          <w:sz w:val="28"/>
          <w:szCs w:val="28"/>
        </w:rPr>
        <w:t>, проект не принимается.</w:t>
      </w:r>
      <w:proofErr w:type="gramEnd"/>
    </w:p>
    <w:p w:rsidR="00B66A4D" w:rsidRDefault="00B66A4D" w:rsidP="00B66A4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По критериям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w:r w:rsidRPr="000D5D5E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PI</w:t>
      </w:r>
      <w:r w:rsidRPr="000D5D5E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IRP</w:t>
      </w:r>
      <w:r w:rsidRPr="000D5D5E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MIRP</w:t>
      </w:r>
      <w:r w:rsidRPr="000D5D5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проект можно считать неэффективным.</w:t>
      </w:r>
    </w:p>
    <w:p w:rsidR="00B66A4D" w:rsidRDefault="00B66A4D" w:rsidP="00B66A4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66A4D" w:rsidRDefault="00B66A4D" w:rsidP="00B66A4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66A4D" w:rsidRDefault="00B66A4D" w:rsidP="00B66A4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86400" cy="1832642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37607" r="23669" b="17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072" cy="1833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A4D" w:rsidRDefault="00B66A4D" w:rsidP="00B66A4D">
      <w:pPr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B66A4D" w:rsidRDefault="00B66A4D" w:rsidP="00B66A4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6 – Модифицированная внутренняя норма доходности</w:t>
      </w:r>
    </w:p>
    <w:p w:rsidR="00976368" w:rsidRDefault="00976368" w:rsidP="00976368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 движения денежных потоков представим в таблице 6.</w:t>
      </w:r>
    </w:p>
    <w:p w:rsidR="00976368" w:rsidRDefault="00976368" w:rsidP="00976368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Проведем оценку экономической эффективности проекта:</w:t>
      </w:r>
    </w:p>
    <w:p w:rsidR="00976368" w:rsidRDefault="00976368" w:rsidP="00976368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Дисконтированный период окупаемости.</w:t>
      </w:r>
    </w:p>
    <w:p w:rsidR="00976368" w:rsidRDefault="00976368" w:rsidP="00976368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Проект не окупится за 10 лет.</w:t>
      </w:r>
    </w:p>
    <w:p w:rsidR="00976368" w:rsidRDefault="00976368" w:rsidP="00976368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2) Чистая приведенная стоимость (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w:r>
        <w:rPr>
          <w:rFonts w:ascii="Times New Roman" w:eastAsiaTheme="minorEastAsia" w:hAnsi="Times New Roman" w:cs="Times New Roman"/>
          <w:sz w:val="28"/>
          <w:szCs w:val="28"/>
        </w:rPr>
        <w:t>) проекта равна -</w:t>
      </w:r>
      <w:r w:rsidR="00BA267D">
        <w:rPr>
          <w:rFonts w:ascii="Times New Roman" w:eastAsiaTheme="minorEastAsia" w:hAnsi="Times New Roman" w:cs="Times New Roman"/>
          <w:sz w:val="28"/>
          <w:szCs w:val="28"/>
        </w:rPr>
        <w:t>744973,9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руб. Т.к.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&lt;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>0, то проект не принимается.</w:t>
      </w:r>
    </w:p>
    <w:p w:rsidR="00976368" w:rsidRDefault="00976368" w:rsidP="00976368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3) Индекс рентабельности инвестиций рассчитаем по формуле:</w:t>
      </w:r>
    </w:p>
    <w:p w:rsidR="00976368" w:rsidRPr="00EA54C6" w:rsidRDefault="00976368" w:rsidP="00976368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PI=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NPV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I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+1=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-744973,9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1300000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+1=0,4269</m:t>
          </m:r>
        </m:oMath>
      </m:oMathPara>
    </w:p>
    <w:p w:rsidR="00976368" w:rsidRDefault="00976368" w:rsidP="00976368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PV</w:t>
      </w:r>
      <m:oMath>
        <m:r>
          <w:rPr>
            <w:rFonts w:ascii="Cambria Math" w:hAnsi="Cambria Math" w:cs="Times New Roman"/>
            <w:sz w:val="28"/>
            <w:szCs w:val="28"/>
          </w:rPr>
          <m:t>&lt;</m:t>
        </m:r>
      </m:oMath>
      <w:r w:rsidRPr="00C63D51">
        <w:rPr>
          <w:rFonts w:ascii="Times New Roman" w:eastAsiaTheme="minorEastAsia" w:hAnsi="Times New Roman" w:cs="Times New Roman"/>
          <w:sz w:val="28"/>
          <w:szCs w:val="28"/>
        </w:rPr>
        <w:t>1</w:t>
      </w:r>
      <w:r>
        <w:rPr>
          <w:rFonts w:ascii="Times New Roman" w:eastAsiaTheme="minorEastAsia" w:hAnsi="Times New Roman" w:cs="Times New Roman"/>
          <w:sz w:val="28"/>
          <w:szCs w:val="28"/>
        </w:rPr>
        <w:t>, проект не принимается.</w:t>
      </w:r>
      <w:proofErr w:type="gramEnd"/>
    </w:p>
    <w:p w:rsidR="00976368" w:rsidRDefault="00976368" w:rsidP="00976368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4) Внутреннюю норму доходности рассчитаем с помощью функции </w:t>
      </w:r>
      <w:r w:rsidR="00BA267D">
        <w:rPr>
          <w:rFonts w:ascii="Times New Roman" w:eastAsiaTheme="minorEastAsia" w:hAnsi="Times New Roman" w:cs="Times New Roman"/>
          <w:sz w:val="28"/>
          <w:szCs w:val="28"/>
        </w:rPr>
        <w:t>ВСД (рис. 7</w:t>
      </w:r>
      <w:r w:rsidRPr="00C63D51">
        <w:rPr>
          <w:rFonts w:ascii="Times New Roman" w:eastAsiaTheme="minorEastAsia" w:hAnsi="Times New Roman" w:cs="Times New Roman"/>
          <w:sz w:val="28"/>
          <w:szCs w:val="28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BA267D" w:rsidRDefault="00BA267D" w:rsidP="00976368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A267D" w:rsidRDefault="00BA267D" w:rsidP="00976368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56238" cy="1600200"/>
            <wp:effectExtent l="19050" t="0" r="0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37607" r="21264" b="21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238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368" w:rsidRPr="000A6D13" w:rsidRDefault="00976368" w:rsidP="00976368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A267D" w:rsidRDefault="00BA267D" w:rsidP="00BA267D">
      <w:pPr>
        <w:tabs>
          <w:tab w:val="left" w:pos="364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7 – Внутренняя норма доходности</w:t>
      </w:r>
    </w:p>
    <w:p w:rsidR="00BA267D" w:rsidRDefault="00BA267D" w:rsidP="00BA267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IRR</w:t>
      </w:r>
      <m:oMath>
        <m:r>
          <w:rPr>
            <w:rFonts w:ascii="Cambria Math" w:hAnsi="Cambria Math" w:cs="Times New Roman"/>
            <w:sz w:val="28"/>
            <w:szCs w:val="28"/>
          </w:rPr>
          <m:t>&lt;</m:t>
        </m:r>
      </m:oMath>
      <w:r w:rsidRPr="00C94AD5">
        <w:rPr>
          <w:rFonts w:ascii="Times New Roman" w:eastAsiaTheme="minorEastAsia" w:hAnsi="Times New Roman" w:cs="Times New Roman"/>
          <w:sz w:val="28"/>
          <w:szCs w:val="28"/>
        </w:rPr>
        <w:t>10%</w:t>
      </w:r>
      <w:r>
        <w:rPr>
          <w:rFonts w:ascii="Times New Roman" w:eastAsiaTheme="minorEastAsia" w:hAnsi="Times New Roman" w:cs="Times New Roman"/>
          <w:sz w:val="28"/>
          <w:szCs w:val="28"/>
        </w:rPr>
        <w:t>, проект не принимается</w:t>
      </w:r>
    </w:p>
    <w:p w:rsidR="00976368" w:rsidRDefault="00976368" w:rsidP="00976368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976368" w:rsidSect="000A6D13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976368" w:rsidRDefault="00976368" w:rsidP="00976368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Таблица 6  –  </w:t>
      </w:r>
      <w:r w:rsidRPr="00A736A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План движения денежных потоков и оценка эффективности инвестиционного проекта, руб.</w:t>
      </w:r>
    </w:p>
    <w:p w:rsidR="00976368" w:rsidRDefault="00976368" w:rsidP="00976368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W w:w="0" w:type="auto"/>
        <w:tblInd w:w="93" w:type="dxa"/>
        <w:tblLook w:val="04A0"/>
      </w:tblPr>
      <w:tblGrid>
        <w:gridCol w:w="3077"/>
        <w:gridCol w:w="1056"/>
        <w:gridCol w:w="1056"/>
        <w:gridCol w:w="1056"/>
        <w:gridCol w:w="1056"/>
        <w:gridCol w:w="1056"/>
        <w:gridCol w:w="1056"/>
        <w:gridCol w:w="1056"/>
        <w:gridCol w:w="1056"/>
        <w:gridCol w:w="1056"/>
        <w:gridCol w:w="1056"/>
        <w:gridCol w:w="1056"/>
      </w:tblGrid>
      <w:tr w:rsidR="00976368" w:rsidRPr="00976368" w:rsidTr="00976368">
        <w:trPr>
          <w:trHeight w:val="31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Периоды</w:t>
            </w:r>
          </w:p>
        </w:tc>
      </w:tr>
      <w:tr w:rsidR="00976368" w:rsidRPr="00976368" w:rsidTr="00976368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Выплаты и поступления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976368" w:rsidRPr="00976368" w:rsidTr="00976368">
        <w:trPr>
          <w:trHeight w:val="315"/>
        </w:trPr>
        <w:tc>
          <w:tcPr>
            <w:tcW w:w="0" w:type="auto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 Инвестиционная деятельность</w:t>
            </w:r>
          </w:p>
        </w:tc>
      </w:tr>
      <w:tr w:rsidR="00976368" w:rsidRPr="00976368" w:rsidTr="00976368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Стоимость нового оборудования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976368" w:rsidRPr="00976368" w:rsidTr="00976368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Продажа старого оборудования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976368" w:rsidRPr="00976368" w:rsidTr="00976368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Установка новых двигателей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976368" w:rsidRPr="00976368" w:rsidTr="00976368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Замена изношенных деталей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976368" w:rsidRPr="00976368" w:rsidTr="00976368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Ремонт корпуса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976368" w:rsidRPr="00976368" w:rsidTr="00976368">
        <w:trPr>
          <w:trHeight w:val="315"/>
        </w:trPr>
        <w:tc>
          <w:tcPr>
            <w:tcW w:w="0" w:type="auto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 Операционная деятельность</w:t>
            </w:r>
          </w:p>
        </w:tc>
      </w:tr>
      <w:tr w:rsidR="00976368" w:rsidRPr="00976368" w:rsidTr="00976368">
        <w:trPr>
          <w:trHeight w:val="94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Эксплуатационные расходы старого об</w:t>
            </w:r>
            <w:r w:rsidR="00BA26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рудования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1000000</w:t>
            </w:r>
          </w:p>
        </w:tc>
      </w:tr>
      <w:tr w:rsidR="00976368" w:rsidRPr="00976368" w:rsidTr="00976368">
        <w:trPr>
          <w:trHeight w:val="94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Эксплуатационные расходы нового об</w:t>
            </w:r>
            <w:r w:rsidR="00BA26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рудования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950000</w:t>
            </w:r>
          </w:p>
        </w:tc>
      </w:tr>
      <w:tr w:rsidR="00976368" w:rsidRPr="00976368" w:rsidTr="00976368">
        <w:trPr>
          <w:trHeight w:val="94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Изменение эксплуатационных затрат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50000</w:t>
            </w:r>
          </w:p>
        </w:tc>
      </w:tr>
      <w:tr w:rsidR="00976368" w:rsidRPr="00976368" w:rsidTr="00976368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Амортизация нового оборудования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76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200000</w:t>
            </w:r>
          </w:p>
        </w:tc>
      </w:tr>
    </w:tbl>
    <w:p w:rsidR="00976368" w:rsidRDefault="00976368" w:rsidP="00976368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76368" w:rsidRDefault="00976368" w:rsidP="00976368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Продолжение таблицы 6</w:t>
      </w:r>
    </w:p>
    <w:p w:rsidR="00AA0088" w:rsidRDefault="00AA0088" w:rsidP="00976368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W w:w="0" w:type="auto"/>
        <w:tblInd w:w="93" w:type="dxa"/>
        <w:tblLook w:val="04A0"/>
      </w:tblPr>
      <w:tblGrid>
        <w:gridCol w:w="3517"/>
        <w:gridCol w:w="1136"/>
        <w:gridCol w:w="1076"/>
        <w:gridCol w:w="996"/>
        <w:gridCol w:w="996"/>
        <w:gridCol w:w="996"/>
        <w:gridCol w:w="996"/>
        <w:gridCol w:w="996"/>
        <w:gridCol w:w="996"/>
        <w:gridCol w:w="996"/>
        <w:gridCol w:w="996"/>
        <w:gridCol w:w="996"/>
      </w:tblGrid>
      <w:tr w:rsidR="00976368" w:rsidRPr="00976368" w:rsidTr="00976368">
        <w:trPr>
          <w:trHeight w:val="63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Амортизация старого оборудования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70000</w:t>
            </w:r>
          </w:p>
        </w:tc>
      </w:tr>
      <w:tr w:rsidR="00976368" w:rsidRPr="00976368" w:rsidTr="00940A3F">
        <w:trPr>
          <w:trHeight w:val="94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Изменение амортизационных отчислений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130000</w:t>
            </w:r>
          </w:p>
        </w:tc>
      </w:tr>
      <w:tr w:rsidR="00976368" w:rsidRPr="00976368" w:rsidTr="00940A3F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Изменение доходов до налогообложения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-220000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-20000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-20000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-20000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-20000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-20000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-20000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-20000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-20000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-20000</w:t>
            </w:r>
          </w:p>
        </w:tc>
      </w:tr>
      <w:tr w:rsidR="00976368" w:rsidRPr="00976368" w:rsidTr="00940A3F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Изменение налога на прибыль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-44000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-4000</w:t>
            </w:r>
          </w:p>
        </w:tc>
      </w:tr>
      <w:tr w:rsidR="00976368" w:rsidRPr="00976368" w:rsidTr="00940A3F">
        <w:trPr>
          <w:trHeight w:val="130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Изменение чистой прибыли от операционной деятельности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-176000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-16000</w:t>
            </w:r>
          </w:p>
        </w:tc>
      </w:tr>
      <w:tr w:rsidR="00976368" w:rsidRPr="00976368" w:rsidTr="00940A3F">
        <w:trPr>
          <w:trHeight w:val="315"/>
        </w:trPr>
        <w:tc>
          <w:tcPr>
            <w:tcW w:w="0" w:type="auto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 Денежный поток</w:t>
            </w:r>
          </w:p>
        </w:tc>
      </w:tr>
      <w:tr w:rsidR="00976368" w:rsidRPr="00976368" w:rsidTr="00940A3F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Начальные капиталовложения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976368" w:rsidRPr="00976368" w:rsidTr="00940A3F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Операционный денежный поток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-46000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</w:tr>
      <w:tr w:rsidR="00976368" w:rsidRPr="00976368" w:rsidTr="00940A3F">
        <w:trPr>
          <w:trHeight w:val="36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Чистый денежный поток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-1300000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-46000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114000</w:t>
            </w:r>
          </w:p>
        </w:tc>
      </w:tr>
      <w:tr w:rsidR="00976368" w:rsidRPr="00976368" w:rsidTr="00940A3F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Коэффициент дисконтирования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0,39</w:t>
            </w:r>
          </w:p>
        </w:tc>
      </w:tr>
      <w:tr w:rsidR="00976368" w:rsidRPr="00976368" w:rsidTr="00940A3F">
        <w:trPr>
          <w:trHeight w:val="63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Дисконтированный денежный поток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-1300000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-41818,2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94214,9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85649,9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77863,5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70785,0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64350,0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58500,0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53181,8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48347,1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6368" w:rsidRPr="00976368" w:rsidRDefault="0097636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43951,9</w:t>
            </w:r>
          </w:p>
        </w:tc>
      </w:tr>
    </w:tbl>
    <w:p w:rsidR="00AA0088" w:rsidRDefault="00AA0088" w:rsidP="00E66A15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Окончание таблицы 6</w:t>
      </w:r>
    </w:p>
    <w:p w:rsidR="00AA0088" w:rsidRDefault="00AA0088" w:rsidP="00976368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W w:w="0" w:type="auto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40"/>
        <w:gridCol w:w="1050"/>
        <w:gridCol w:w="1214"/>
        <w:gridCol w:w="1214"/>
        <w:gridCol w:w="1215"/>
        <w:gridCol w:w="1215"/>
        <w:gridCol w:w="1215"/>
        <w:gridCol w:w="1106"/>
        <w:gridCol w:w="1106"/>
        <w:gridCol w:w="1106"/>
        <w:gridCol w:w="1106"/>
        <w:gridCol w:w="1106"/>
      </w:tblGrid>
      <w:tr w:rsidR="00AA0088" w:rsidRPr="00976368" w:rsidTr="00AA0088">
        <w:trPr>
          <w:trHeight w:val="945"/>
        </w:trPr>
        <w:tc>
          <w:tcPr>
            <w:tcW w:w="0" w:type="auto"/>
            <w:shd w:val="clear" w:color="auto" w:fill="auto"/>
            <w:vAlign w:val="center"/>
            <w:hideMark/>
          </w:tcPr>
          <w:p w:rsidR="00AA0088" w:rsidRPr="00976368" w:rsidRDefault="00AA0088" w:rsidP="00940A3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Сальдо дисконтированного денежного потока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AA0088" w:rsidRPr="00976368" w:rsidRDefault="00AA008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-1300000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AA0088" w:rsidRPr="00976368" w:rsidRDefault="00AA008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-1341818,2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AA0088" w:rsidRPr="00976368" w:rsidRDefault="00AA008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-1247603,3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AA0088" w:rsidRPr="00976368" w:rsidRDefault="00AA008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-1161953,4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AA0088" w:rsidRPr="00976368" w:rsidRDefault="00AA008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-1084089,9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AA0088" w:rsidRPr="00976368" w:rsidRDefault="00AA008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-1013304,9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AA0088" w:rsidRPr="00976368" w:rsidRDefault="00AA008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-948954,8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AA0088" w:rsidRPr="00976368" w:rsidRDefault="00AA008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-890454,8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AA0088" w:rsidRPr="00976368" w:rsidRDefault="00AA008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-837273,0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AA0088" w:rsidRPr="00976368" w:rsidRDefault="00AA008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-788925,8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AA0088" w:rsidRPr="00976368" w:rsidRDefault="00AA0088" w:rsidP="00940A3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636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-744973,9</w:t>
            </w:r>
          </w:p>
        </w:tc>
      </w:tr>
    </w:tbl>
    <w:p w:rsidR="00AA0088" w:rsidRDefault="00AA0088" w:rsidP="00976368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A267D" w:rsidRDefault="00BA267D" w:rsidP="00BA267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5) Модифицированную внутреннюю норму доходности рассчитаем с помощью функции МВСД (рис. 8).</w:t>
      </w:r>
    </w:p>
    <w:p w:rsidR="00BA267D" w:rsidRDefault="00BA267D" w:rsidP="00BA267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A267D" w:rsidRDefault="00BA267D" w:rsidP="00E66A15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258050" cy="2353494"/>
            <wp:effectExtent l="19050" t="0" r="0" b="0"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37729" r="21531" b="170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2353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67D" w:rsidRDefault="00BA267D" w:rsidP="00BA267D">
      <w:pPr>
        <w:tabs>
          <w:tab w:val="left" w:pos="364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8 – Внутренняя норма доходности</w:t>
      </w:r>
    </w:p>
    <w:p w:rsidR="00BA267D" w:rsidRDefault="00BA267D" w:rsidP="00BA267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MIRP</w:t>
      </w:r>
      <m:oMath>
        <m:r>
          <w:rPr>
            <w:rFonts w:ascii="Cambria Math" w:hAnsi="Cambria Math" w:cs="Times New Roman"/>
            <w:sz w:val="28"/>
            <w:szCs w:val="28"/>
          </w:rPr>
          <m:t>&lt;</m:t>
        </m:r>
      </m:oMath>
      <w:r w:rsidRPr="000D5D5E">
        <w:rPr>
          <w:rFonts w:ascii="Times New Roman" w:eastAsiaTheme="minorEastAsia" w:hAnsi="Times New Roman" w:cs="Times New Roman"/>
          <w:sz w:val="28"/>
          <w:szCs w:val="28"/>
        </w:rPr>
        <w:t>10%</w:t>
      </w:r>
      <w:r>
        <w:rPr>
          <w:rFonts w:ascii="Times New Roman" w:eastAsiaTheme="minorEastAsia" w:hAnsi="Times New Roman" w:cs="Times New Roman"/>
          <w:sz w:val="28"/>
          <w:szCs w:val="28"/>
        </w:rPr>
        <w:t>, проект не принимается.</w:t>
      </w:r>
      <w:proofErr w:type="gramEnd"/>
    </w:p>
    <w:p w:rsidR="00BA267D" w:rsidRDefault="00BA267D" w:rsidP="00BA267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По критериям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w:r w:rsidRPr="000D5D5E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PI</w:t>
      </w:r>
      <w:r w:rsidRPr="000D5D5E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IRP</w:t>
      </w:r>
      <w:r w:rsidRPr="000D5D5E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MIRP</w:t>
      </w:r>
      <w:r w:rsidRPr="000D5D5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проект можно считать неэффективным.</w:t>
      </w:r>
    </w:p>
    <w:p w:rsidR="00BA267D" w:rsidRDefault="00BA267D" w:rsidP="00BA267D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  <w:sectPr w:rsidR="00BA267D" w:rsidSect="00976368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C346AA" w:rsidRDefault="00C346AA" w:rsidP="00BA267D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Задача 3</w:t>
      </w:r>
    </w:p>
    <w:p w:rsidR="00C346AA" w:rsidRDefault="00C346AA" w:rsidP="00C346AA">
      <w:pPr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C346AA" w:rsidRDefault="00C346AA" w:rsidP="00C346A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Предприятие рассматривает проект со сроком реализации 3 года. Первоначальные инвестиции составляют 6000 руб., норма дисконта равна 8%. Предварительный анализ показал, что потоки платежей идеально коррелированны между собой. Потоки платежей и их вероятностные распределения приведены ниже.</w:t>
      </w:r>
    </w:p>
    <w:p w:rsidR="00C346AA" w:rsidRDefault="00C346AA" w:rsidP="00C346A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Распределение вероятностей потока платежей:</w:t>
      </w:r>
    </w:p>
    <w:p w:rsidR="00C346AA" w:rsidRDefault="00C346AA" w:rsidP="00C346A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0" w:type="auto"/>
        <w:tblLook w:val="04A0"/>
      </w:tblPr>
      <w:tblGrid>
        <w:gridCol w:w="1595"/>
        <w:gridCol w:w="1595"/>
        <w:gridCol w:w="1595"/>
        <w:gridCol w:w="1595"/>
        <w:gridCol w:w="1595"/>
        <w:gridCol w:w="1595"/>
      </w:tblGrid>
      <w:tr w:rsidR="00C346AA" w:rsidRPr="00C346AA" w:rsidTr="000A6D13">
        <w:tc>
          <w:tcPr>
            <w:tcW w:w="3190" w:type="dxa"/>
            <w:gridSpan w:val="2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1-ый год</w:t>
            </w:r>
          </w:p>
        </w:tc>
        <w:tc>
          <w:tcPr>
            <w:tcW w:w="3190" w:type="dxa"/>
            <w:gridSpan w:val="2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2-ой год</w:t>
            </w:r>
          </w:p>
        </w:tc>
        <w:tc>
          <w:tcPr>
            <w:tcW w:w="3190" w:type="dxa"/>
            <w:gridSpan w:val="2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3-ий год</w:t>
            </w:r>
          </w:p>
        </w:tc>
      </w:tr>
      <w:tr w:rsidR="00C346AA" w:rsidRPr="00C346AA" w:rsidTr="00C346AA">
        <w:tc>
          <w:tcPr>
            <w:tcW w:w="1595" w:type="dxa"/>
            <w:vAlign w:val="center"/>
          </w:tcPr>
          <w:p w:rsidR="00C346AA" w:rsidRPr="00C346AA" w:rsidRDefault="00C346AA" w:rsidP="000A6D13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CF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i</w:t>
            </w:r>
            <w:proofErr w:type="spellEnd"/>
          </w:p>
        </w:tc>
        <w:tc>
          <w:tcPr>
            <w:tcW w:w="1595" w:type="dxa"/>
            <w:vAlign w:val="center"/>
          </w:tcPr>
          <w:p w:rsidR="00C346AA" w:rsidRPr="00C346AA" w:rsidRDefault="00C346AA" w:rsidP="000A6D13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i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0A6D13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CF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i</w:t>
            </w:r>
            <w:proofErr w:type="spellEnd"/>
          </w:p>
        </w:tc>
        <w:tc>
          <w:tcPr>
            <w:tcW w:w="1595" w:type="dxa"/>
            <w:vAlign w:val="center"/>
          </w:tcPr>
          <w:p w:rsidR="00C346AA" w:rsidRPr="00C346AA" w:rsidRDefault="00C346AA" w:rsidP="000A6D13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i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0A6D13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CF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i</w:t>
            </w:r>
            <w:proofErr w:type="spellEnd"/>
          </w:p>
        </w:tc>
        <w:tc>
          <w:tcPr>
            <w:tcW w:w="1595" w:type="dxa"/>
            <w:vAlign w:val="center"/>
          </w:tcPr>
          <w:p w:rsidR="00C346AA" w:rsidRPr="00C346AA" w:rsidRDefault="00C346AA" w:rsidP="000A6D13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i</w:t>
            </w:r>
          </w:p>
        </w:tc>
      </w:tr>
      <w:tr w:rsidR="00C346AA" w:rsidRPr="00C346AA" w:rsidTr="00C346AA"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3000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4000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3000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</w:tr>
      <w:tr w:rsidR="00C346AA" w:rsidRPr="00C346AA" w:rsidTr="00C346AA"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4000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5000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6000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C346AA" w:rsidRPr="00C346AA" w:rsidTr="00C346AA"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5000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6000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4000</w:t>
            </w:r>
          </w:p>
        </w:tc>
        <w:tc>
          <w:tcPr>
            <w:tcW w:w="1595" w:type="dxa"/>
            <w:vAlign w:val="center"/>
          </w:tcPr>
          <w:p w:rsidR="00C346AA" w:rsidRPr="00C346AA" w:rsidRDefault="00C346AA" w:rsidP="00C346AA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</w:p>
        </w:tc>
      </w:tr>
    </w:tbl>
    <w:p w:rsidR="00C346AA" w:rsidRDefault="00C346AA" w:rsidP="00C346AA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3761F" w:rsidRDefault="00C346AA" w:rsidP="00B8587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Определите:</w:t>
      </w:r>
    </w:p>
    <w:p w:rsidR="00C346AA" w:rsidRDefault="00C346AA" w:rsidP="00B8587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ожидаемое значение </w:t>
      </w:r>
      <w:r>
        <w:rPr>
          <w:rFonts w:ascii="Times New Roman" w:hAnsi="Times New Roman" w:cs="Times New Roman"/>
          <w:sz w:val="28"/>
          <w:szCs w:val="28"/>
          <w:lang w:val="en-US"/>
        </w:rPr>
        <w:t>NPV</w:t>
      </w:r>
      <w:r>
        <w:rPr>
          <w:rFonts w:ascii="Times New Roman" w:hAnsi="Times New Roman" w:cs="Times New Roman"/>
          <w:sz w:val="28"/>
          <w:szCs w:val="28"/>
        </w:rPr>
        <w:t xml:space="preserve"> и его стандартное отклонение;</w:t>
      </w:r>
    </w:p>
    <w:p w:rsidR="00C346AA" w:rsidRDefault="00C346AA" w:rsidP="00B8587D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вероятность того, что значение </w:t>
      </w:r>
      <w:r>
        <w:rPr>
          <w:rFonts w:ascii="Times New Roman" w:hAnsi="Times New Roman" w:cs="Times New Roman"/>
          <w:sz w:val="28"/>
          <w:szCs w:val="28"/>
          <w:lang w:val="en-US"/>
        </w:rPr>
        <w:t>NPV</w:t>
      </w:r>
      <w:r w:rsidRPr="00C346A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будет меньше или равно 0;</w:t>
      </w:r>
    </w:p>
    <w:p w:rsidR="00C346AA" w:rsidRDefault="00C346AA" w:rsidP="00B8587D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вероятность попадания </w:t>
      </w:r>
      <w:r>
        <w:rPr>
          <w:rFonts w:ascii="Times New Roman" w:hAnsi="Times New Roman" w:cs="Times New Roman"/>
          <w:sz w:val="28"/>
          <w:szCs w:val="28"/>
          <w:lang w:val="en-US"/>
        </w:rPr>
        <w:t>NPV</w:t>
      </w:r>
      <w:r>
        <w:rPr>
          <w:rFonts w:ascii="Times New Roman" w:hAnsi="Times New Roman" w:cs="Times New Roman"/>
          <w:sz w:val="28"/>
          <w:szCs w:val="28"/>
        </w:rPr>
        <w:t xml:space="preserve"> в интервал </w:t>
      </w:r>
      <m:oMath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NPV</m:t>
                </m:r>
              </m:e>
            </m:d>
            <m:r>
              <w:rPr>
                <w:rFonts w:ascii="Cambria Math" w:hAnsi="Cambria Math" w:cs="Times New Roman"/>
                <w:sz w:val="28"/>
                <w:szCs w:val="28"/>
              </w:rPr>
              <m:t>;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Cambria Math" w:cs="Times New Roman"/>
                <w:sz w:val="28"/>
                <w:szCs w:val="28"/>
              </w:rPr>
              <m:t>(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NPV</m:t>
            </m:r>
            <m:r>
              <w:rPr>
                <w:rFonts w:ascii="Cambria Math" w:hAnsi="Cambria Math" w:cs="Times New Roman"/>
                <w:sz w:val="28"/>
                <w:szCs w:val="28"/>
              </w:rPr>
              <m:t>+50%)</m:t>
            </m:r>
          </m:e>
        </m:d>
      </m:oMath>
      <w:r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3F2759" w:rsidRDefault="00C346AA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Решение:</w:t>
      </w:r>
    </w:p>
    <w:p w:rsidR="003F2759" w:rsidRPr="00B85FF6" w:rsidRDefault="003F2759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85FF6">
        <w:rPr>
          <w:rFonts w:ascii="Times New Roman" w:eastAsiaTheme="minorEastAsia" w:hAnsi="Times New Roman" w:cs="Times New Roman"/>
          <w:sz w:val="28"/>
          <w:szCs w:val="28"/>
        </w:rPr>
        <w:t>Математическое ожидание потоков денежных средств рассчитаем по формуле:</w:t>
      </w:r>
    </w:p>
    <w:p w:rsidR="003F2759" w:rsidRPr="00B85FF6" w:rsidRDefault="003F2759" w:rsidP="003F2759">
      <w:pPr>
        <w:spacing w:after="0" w:line="360" w:lineRule="auto"/>
        <w:ind w:firstLine="567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Times New Roman" w:cs="Times New Roman"/>
            <w:sz w:val="28"/>
            <w:szCs w:val="28"/>
          </w:rPr>
          <m:t>Е</m:t>
        </m:r>
        <m:d>
          <m:d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CF</m:t>
            </m:r>
          </m:e>
        </m:d>
        <m:r>
          <w:rPr>
            <w:rFonts w:ascii="Cambria Math" w:eastAsiaTheme="minorEastAsia" w:hAnsi="Times New Roman" w:cs="Times New Roman"/>
            <w:sz w:val="28"/>
            <w:szCs w:val="28"/>
          </w:rPr>
          <m:t>=</m:t>
        </m:r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eastAsiaTheme="minorEastAsia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Times New Roman" w:cs="Times New Roman"/>
                    <w:sz w:val="28"/>
                    <w:szCs w:val="28"/>
                  </w:rPr>
                  <m:t>С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i</m:t>
                </m:r>
              </m:sub>
            </m:sSub>
            <m:sSub>
              <m:sSubPr>
                <m:ctrlPr>
                  <w:rPr>
                    <w:rFonts w:ascii="Cambria Math" w:eastAsiaTheme="minorEastAsia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i</m:t>
                </m:r>
              </m:sub>
            </m:sSub>
          </m:e>
        </m:nary>
      </m:oMath>
      <w:r w:rsidRPr="00B85FF6">
        <w:rPr>
          <w:rFonts w:ascii="Times New Roman" w:eastAsiaTheme="minorEastAsia" w:hAnsi="Times New Roman" w:cs="Times New Roman"/>
          <w:sz w:val="28"/>
          <w:szCs w:val="28"/>
        </w:rPr>
        <w:t>, где</w:t>
      </w:r>
    </w:p>
    <w:p w:rsidR="003F2759" w:rsidRPr="00B85FF6" w:rsidRDefault="00F22B80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С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i</m:t>
            </m:r>
          </m:sub>
        </m:sSub>
      </m:oMath>
      <w:r w:rsidR="003F2759" w:rsidRPr="00B85FF6">
        <w:rPr>
          <w:rFonts w:ascii="Times New Roman" w:eastAsiaTheme="minorEastAsia" w:hAnsi="Times New Roman" w:cs="Times New Roman"/>
          <w:sz w:val="28"/>
          <w:szCs w:val="28"/>
        </w:rPr>
        <w:t xml:space="preserve"> - поток денежных платежей в период </w:t>
      </w:r>
      <w:r w:rsidR="003F2759" w:rsidRPr="00B85FF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="003F2759" w:rsidRPr="00B85FF6">
        <w:rPr>
          <w:rFonts w:ascii="Times New Roman" w:eastAsiaTheme="minorEastAsia" w:hAnsi="Times New Roman" w:cs="Times New Roman"/>
          <w:sz w:val="28"/>
          <w:szCs w:val="28"/>
        </w:rPr>
        <w:t xml:space="preserve"> на уровне </w:t>
      </w:r>
      <w:proofErr w:type="spellStart"/>
      <w:r w:rsidR="003F2759" w:rsidRPr="00B85FF6">
        <w:rPr>
          <w:rFonts w:ascii="Times New Roman" w:eastAsiaTheme="minorEastAsia" w:hAnsi="Times New Roman" w:cs="Times New Roman"/>
          <w:sz w:val="28"/>
          <w:szCs w:val="28"/>
          <w:lang w:val="en-US"/>
        </w:rPr>
        <w:t>i</w:t>
      </w:r>
      <w:proofErr w:type="spellEnd"/>
      <w:r w:rsidR="003F2759" w:rsidRPr="00B85FF6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3F2759" w:rsidRPr="00B85FF6" w:rsidRDefault="00F22B80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i</m:t>
            </m:r>
          </m:sub>
        </m:sSub>
      </m:oMath>
      <w:r w:rsidR="003F2759" w:rsidRPr="00B85FF6">
        <w:rPr>
          <w:rFonts w:ascii="Times New Roman" w:eastAsiaTheme="minorEastAsia" w:hAnsi="Times New Roman" w:cs="Times New Roman"/>
          <w:sz w:val="28"/>
          <w:szCs w:val="28"/>
        </w:rPr>
        <w:t xml:space="preserve"> - показатель вероятности формирования потока.</w:t>
      </w:r>
    </w:p>
    <w:p w:rsidR="003F2759" w:rsidRPr="00B85FF6" w:rsidRDefault="003F2759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85FF6">
        <w:rPr>
          <w:rFonts w:ascii="Times New Roman" w:eastAsiaTheme="minorEastAsia" w:hAnsi="Times New Roman" w:cs="Times New Roman"/>
          <w:sz w:val="28"/>
          <w:szCs w:val="28"/>
        </w:rPr>
        <w:t>Для 1 года</w:t>
      </w:r>
      <w:proofErr w:type="gramStart"/>
      <w:r w:rsidRPr="00B85FF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="Times New Roman" w:cs="Times New Roman"/>
            <w:sz w:val="28"/>
            <w:szCs w:val="28"/>
          </w:rPr>
          <m:t>Е</m:t>
        </m:r>
        <w:proofErr w:type="gramEnd"/>
        <m:d>
          <m:d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CF</m:t>
            </m:r>
          </m:e>
        </m:d>
        <m:r>
          <w:rPr>
            <w:rFonts w:ascii="Cambria Math" w:eastAsiaTheme="minorEastAsia" w:hAnsi="Times New Roman" w:cs="Times New Roman"/>
            <w:sz w:val="28"/>
            <w:szCs w:val="28"/>
          </w:rPr>
          <m:t>=3000</m:t>
        </m:r>
        <m:r>
          <w:rPr>
            <w:rFonts w:ascii="Times New Roman" w:eastAsiaTheme="minorEastAsia" w:hAnsi="Times New Roman" w:cs="Times New Roman"/>
            <w:sz w:val="28"/>
            <w:szCs w:val="28"/>
          </w:rPr>
          <m:t>∙</m:t>
        </m:r>
        <m:r>
          <w:rPr>
            <w:rFonts w:ascii="Cambria Math" w:eastAsiaTheme="minorEastAsia" w:hAnsi="Times New Roman" w:cs="Times New Roman"/>
            <w:sz w:val="28"/>
            <w:szCs w:val="28"/>
          </w:rPr>
          <m:t>0,2+4000</m:t>
        </m:r>
        <m:r>
          <w:rPr>
            <w:rFonts w:ascii="Times New Roman" w:eastAsiaTheme="minorEastAsia" w:hAnsi="Times New Roman" w:cs="Times New Roman"/>
            <w:sz w:val="28"/>
            <w:szCs w:val="28"/>
          </w:rPr>
          <m:t>∙</m:t>
        </m:r>
        <m:r>
          <w:rPr>
            <w:rFonts w:ascii="Cambria Math" w:eastAsiaTheme="minorEastAsia" w:hAnsi="Times New Roman" w:cs="Times New Roman"/>
            <w:sz w:val="28"/>
            <w:szCs w:val="28"/>
          </w:rPr>
          <m:t>0,4+5000</m:t>
        </m:r>
        <m:r>
          <w:rPr>
            <w:rFonts w:ascii="Times New Roman" w:eastAsiaTheme="minorEastAsia" w:hAnsi="Times New Roman" w:cs="Times New Roman"/>
            <w:sz w:val="28"/>
            <w:szCs w:val="28"/>
          </w:rPr>
          <m:t>∙</m:t>
        </m:r>
        <m:r>
          <w:rPr>
            <w:rFonts w:ascii="Cambria Math" w:eastAsiaTheme="minorEastAsia" w:hAnsi="Times New Roman" w:cs="Times New Roman"/>
            <w:sz w:val="28"/>
            <w:szCs w:val="28"/>
          </w:rPr>
          <m:t>0,3=3700;</m:t>
        </m:r>
      </m:oMath>
    </w:p>
    <w:p w:rsidR="003F2759" w:rsidRPr="00B85FF6" w:rsidRDefault="003F2759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85FF6">
        <w:rPr>
          <w:rFonts w:ascii="Times New Roman" w:eastAsiaTheme="minorEastAsia" w:hAnsi="Times New Roman" w:cs="Times New Roman"/>
          <w:sz w:val="28"/>
          <w:szCs w:val="28"/>
        </w:rPr>
        <w:t>Для 2 года</w:t>
      </w:r>
      <w:proofErr w:type="gramStart"/>
      <w:r w:rsidRPr="00B85FF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="Times New Roman" w:cs="Times New Roman"/>
            <w:sz w:val="28"/>
            <w:szCs w:val="28"/>
          </w:rPr>
          <m:t>Е</m:t>
        </m:r>
        <w:proofErr w:type="gramEnd"/>
        <m:d>
          <m:d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CF</m:t>
            </m:r>
          </m:e>
        </m:d>
        <m:r>
          <w:rPr>
            <w:rFonts w:ascii="Cambria Math" w:eastAsiaTheme="minorEastAsia" w:hAnsi="Times New Roman" w:cs="Times New Roman"/>
            <w:sz w:val="28"/>
            <w:szCs w:val="28"/>
          </w:rPr>
          <m:t>=4000</m:t>
        </m:r>
        <m:r>
          <w:rPr>
            <w:rFonts w:ascii="Times New Roman" w:eastAsiaTheme="minorEastAsia" w:hAnsi="Times New Roman" w:cs="Times New Roman"/>
            <w:sz w:val="28"/>
            <w:szCs w:val="28"/>
          </w:rPr>
          <m:t>∙</m:t>
        </m:r>
        <m:r>
          <w:rPr>
            <w:rFonts w:ascii="Cambria Math" w:eastAsiaTheme="minorEastAsia" w:hAnsi="Times New Roman" w:cs="Times New Roman"/>
            <w:sz w:val="28"/>
            <w:szCs w:val="28"/>
          </w:rPr>
          <m:t>0,5+5000</m:t>
        </m:r>
        <m:r>
          <w:rPr>
            <w:rFonts w:ascii="Times New Roman" w:eastAsiaTheme="minorEastAsia" w:hAnsi="Times New Roman" w:cs="Times New Roman"/>
            <w:sz w:val="28"/>
            <w:szCs w:val="28"/>
          </w:rPr>
          <m:t>∙</m:t>
        </m:r>
        <m:r>
          <w:rPr>
            <w:rFonts w:ascii="Cambria Math" w:eastAsiaTheme="minorEastAsia" w:hAnsi="Times New Roman" w:cs="Times New Roman"/>
            <w:sz w:val="28"/>
            <w:szCs w:val="28"/>
          </w:rPr>
          <m:t>0,3+6000</m:t>
        </m:r>
        <m:r>
          <w:rPr>
            <w:rFonts w:ascii="Times New Roman" w:eastAsiaTheme="minorEastAsia" w:hAnsi="Times New Roman" w:cs="Times New Roman"/>
            <w:sz w:val="28"/>
            <w:szCs w:val="28"/>
          </w:rPr>
          <m:t>∙</m:t>
        </m:r>
        <m:r>
          <w:rPr>
            <w:rFonts w:ascii="Cambria Math" w:eastAsiaTheme="minorEastAsia" w:hAnsi="Times New Roman" w:cs="Times New Roman"/>
            <w:sz w:val="28"/>
            <w:szCs w:val="28"/>
          </w:rPr>
          <m:t>0,3=5300;</m:t>
        </m:r>
      </m:oMath>
    </w:p>
    <w:p w:rsidR="003F2759" w:rsidRPr="00B85FF6" w:rsidRDefault="003F2759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85FF6">
        <w:rPr>
          <w:rFonts w:ascii="Times New Roman" w:eastAsiaTheme="minorEastAsia" w:hAnsi="Times New Roman" w:cs="Times New Roman"/>
          <w:sz w:val="28"/>
          <w:szCs w:val="28"/>
        </w:rPr>
        <w:t>Для 3 года</w:t>
      </w:r>
      <w:proofErr w:type="gramStart"/>
      <w:r w:rsidRPr="00B85FF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="Times New Roman" w:cs="Times New Roman"/>
            <w:sz w:val="28"/>
            <w:szCs w:val="28"/>
          </w:rPr>
          <m:t>Е</m:t>
        </m:r>
        <w:proofErr w:type="gramEnd"/>
        <m:d>
          <m:d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CF</m:t>
            </m:r>
          </m:e>
        </m:d>
        <m:r>
          <w:rPr>
            <w:rFonts w:ascii="Cambria Math" w:eastAsiaTheme="minorEastAsia" w:hAnsi="Times New Roman" w:cs="Times New Roman"/>
            <w:sz w:val="28"/>
            <w:szCs w:val="28"/>
          </w:rPr>
          <m:t>=3000</m:t>
        </m:r>
        <m:r>
          <w:rPr>
            <w:rFonts w:ascii="Times New Roman" w:eastAsiaTheme="minorEastAsia" w:hAnsi="Times New Roman" w:cs="Times New Roman"/>
            <w:sz w:val="28"/>
            <w:szCs w:val="28"/>
          </w:rPr>
          <m:t>∙</m:t>
        </m:r>
        <m:r>
          <w:rPr>
            <w:rFonts w:ascii="Cambria Math" w:eastAsiaTheme="minorEastAsia" w:hAnsi="Times New Roman" w:cs="Times New Roman"/>
            <w:sz w:val="28"/>
            <w:szCs w:val="28"/>
          </w:rPr>
          <m:t>0,3+6000</m:t>
        </m:r>
        <m:r>
          <w:rPr>
            <w:rFonts w:ascii="Times New Roman" w:eastAsiaTheme="minorEastAsia" w:hAnsi="Times New Roman" w:cs="Times New Roman"/>
            <w:sz w:val="28"/>
            <w:szCs w:val="28"/>
          </w:rPr>
          <m:t>∙</m:t>
        </m:r>
        <m:r>
          <w:rPr>
            <w:rFonts w:ascii="Cambria Math" w:eastAsiaTheme="minorEastAsia" w:hAnsi="Times New Roman" w:cs="Times New Roman"/>
            <w:sz w:val="28"/>
            <w:szCs w:val="28"/>
          </w:rPr>
          <m:t>0,5+4000</m:t>
        </m:r>
        <m:r>
          <w:rPr>
            <w:rFonts w:ascii="Times New Roman" w:eastAsiaTheme="minorEastAsia" w:hAnsi="Times New Roman" w:cs="Times New Roman"/>
            <w:sz w:val="28"/>
            <w:szCs w:val="28"/>
          </w:rPr>
          <m:t>∙</m:t>
        </m:r>
        <m:r>
          <w:rPr>
            <w:rFonts w:ascii="Cambria Math" w:eastAsiaTheme="minorEastAsia" w:hAnsi="Times New Roman" w:cs="Times New Roman"/>
            <w:sz w:val="28"/>
            <w:szCs w:val="28"/>
          </w:rPr>
          <m:t>0,4=5500.</m:t>
        </m:r>
      </m:oMath>
    </w:p>
    <w:p w:rsidR="003F2759" w:rsidRPr="00B85FF6" w:rsidRDefault="003F2759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85FF6">
        <w:rPr>
          <w:rFonts w:ascii="Times New Roman" w:eastAsiaTheme="minorEastAsia" w:hAnsi="Times New Roman" w:cs="Times New Roman"/>
          <w:sz w:val="28"/>
          <w:szCs w:val="28"/>
        </w:rPr>
        <w:t xml:space="preserve">Математическое ожидание </w:t>
      </w:r>
      <w:r w:rsidRPr="00B85FF6"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w:r w:rsidRPr="00B85FF6">
        <w:rPr>
          <w:rFonts w:ascii="Times New Roman" w:eastAsiaTheme="minorEastAsia" w:hAnsi="Times New Roman" w:cs="Times New Roman"/>
          <w:sz w:val="28"/>
          <w:szCs w:val="28"/>
        </w:rPr>
        <w:t xml:space="preserve"> рассчитаем по формуле:</w:t>
      </w:r>
    </w:p>
    <w:p w:rsidR="003F2759" w:rsidRPr="00B85FF6" w:rsidRDefault="003F2759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Times New Roman" w:cs="Times New Roman"/>
              <w:sz w:val="28"/>
              <w:szCs w:val="28"/>
            </w:rPr>
            <m:t>Е</m:t>
          </m:r>
          <m:d>
            <m:d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NPV</m:t>
              </m:r>
            </m:e>
          </m:d>
          <m:r>
            <w:rPr>
              <w:rFonts w:ascii="Cambria Math" w:eastAsiaTheme="minorEastAsia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fPr>
            <m:num>
              <m:nary>
                <m:naryPr>
                  <m:chr m:val="∑"/>
                  <m:limLoc m:val="undOvr"/>
                  <m:subHide m:val="on"/>
                  <m:supHide m:val="on"/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naryPr>
                <m:sub/>
                <m:sup/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E</m:t>
                  </m:r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</w:rPr>
                    <m:t>(</m:t>
                  </m:r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CF</m:t>
                  </m:r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</w:rPr>
                    <m:t>)</m:t>
                  </m:r>
                </m:e>
              </m:nary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d</m:t>
              </m:r>
            </m:den>
          </m:f>
          <m:r>
            <w:rPr>
              <w:rFonts w:ascii="Cambria Math" w:eastAsiaTheme="minorEastAsia" w:hAnsi="Times New Roman" w:cs="Times New Roman"/>
              <w:sz w:val="28"/>
              <w:szCs w:val="28"/>
            </w:rPr>
            <m:t xml:space="preserve">, </m:t>
          </m:r>
          <m:r>
            <w:rPr>
              <w:rFonts w:ascii="Cambria Math" w:eastAsiaTheme="minorEastAsia" w:hAnsi="Times New Roman" w:cs="Times New Roman"/>
              <w:sz w:val="28"/>
              <w:szCs w:val="28"/>
            </w:rPr>
            <m:t>где</m:t>
          </m:r>
        </m:oMath>
      </m:oMathPara>
    </w:p>
    <w:p w:rsidR="003F2759" w:rsidRPr="00B85FF6" w:rsidRDefault="003F2759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d</m:t>
        </m:r>
      </m:oMath>
      <w:r w:rsidRPr="00B85FF6">
        <w:rPr>
          <w:rFonts w:ascii="Times New Roman" w:eastAsiaTheme="minorEastAsia" w:hAnsi="Times New Roman" w:cs="Times New Roman"/>
          <w:sz w:val="28"/>
          <w:szCs w:val="28"/>
        </w:rPr>
        <w:t xml:space="preserve"> - коэффициент дисконтирования</w:t>
      </w:r>
    </w:p>
    <w:p w:rsidR="003F2759" w:rsidRPr="00B85FF6" w:rsidRDefault="00F22B80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eastAsiaTheme="minorEastAsia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1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0,08</m:t>
              </m:r>
            </m:den>
          </m:f>
          <m:r>
            <w:rPr>
              <w:rFonts w:ascii="Cambria Math" w:eastAsiaTheme="minorEastAsia" w:hAnsi="Times New Roman" w:cs="Times New Roman"/>
              <w:sz w:val="28"/>
              <w:szCs w:val="28"/>
            </w:rPr>
            <m:t>=1,0869565;</m:t>
          </m:r>
        </m:oMath>
      </m:oMathPara>
    </w:p>
    <w:p w:rsidR="00B85FF6" w:rsidRPr="00B85FF6" w:rsidRDefault="00F22B80" w:rsidP="00B85FF6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eastAsiaTheme="minorEastAsia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</w:rPr>
                    <m:t>(1</m:t>
                  </m:r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</w:rPr>
                    <m:t>0,08)</m:t>
                  </m:r>
                </m:e>
                <m:sup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Times New Roman" w:cs="Times New Roman"/>
              <w:sz w:val="28"/>
              <w:szCs w:val="28"/>
            </w:rPr>
            <m:t>=1,18147448;</m:t>
          </m:r>
        </m:oMath>
      </m:oMathPara>
    </w:p>
    <w:p w:rsidR="00B85FF6" w:rsidRPr="00B85FF6" w:rsidRDefault="00F22B80" w:rsidP="00B85FF6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3</m:t>
              </m:r>
            </m:sub>
          </m:sSub>
          <m:r>
            <w:rPr>
              <w:rFonts w:ascii="Cambria Math" w:eastAsiaTheme="minorEastAsia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</w:rPr>
                    <m:t>(1</m:t>
                  </m:r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</w:rPr>
                    <m:t>0,08)</m:t>
                  </m:r>
                </m:e>
                <m:sup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</w:rPr>
                    <m:t>3</m:t>
                  </m:r>
                </m:sup>
              </m:sSup>
            </m:den>
          </m:f>
          <m:r>
            <w:rPr>
              <w:rFonts w:ascii="Cambria Math" w:eastAsiaTheme="minorEastAsia" w:hAnsi="Times New Roman" w:cs="Times New Roman"/>
              <w:sz w:val="28"/>
              <w:szCs w:val="28"/>
            </w:rPr>
            <m:t>=1,28421139.</m:t>
          </m:r>
        </m:oMath>
      </m:oMathPara>
    </w:p>
    <w:p w:rsidR="00B85FF6" w:rsidRPr="00B85FF6" w:rsidRDefault="00B85FF6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3F2759" w:rsidRPr="00B85FF6" w:rsidRDefault="003F2759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Times New Roman" w:cs="Times New Roman"/>
              <w:sz w:val="28"/>
              <w:szCs w:val="28"/>
            </w:rPr>
            <m:t>Е</m:t>
          </m:r>
          <m:d>
            <m:d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NPV</m:t>
              </m:r>
            </m:e>
          </m:d>
          <m:r>
            <w:rPr>
              <w:rFonts w:ascii="Cambria Math" w:eastAsiaTheme="minorEastAsia" w:hAnsi="Times New Roman" w:cs="Times New Roman"/>
              <w:sz w:val="28"/>
              <w:szCs w:val="28"/>
            </w:rPr>
            <m:t>=</m:t>
          </m:r>
          <m:r>
            <w:rPr>
              <w:rFonts w:ascii="Cambria Math" w:eastAsiaTheme="minorEastAsia" w:hAnsi="Times New Roman" w:cs="Times New Roman"/>
              <w:sz w:val="28"/>
              <w:szCs w:val="28"/>
            </w:rPr>
            <m:t>-</m:t>
          </m:r>
          <m:r>
            <w:rPr>
              <w:rFonts w:ascii="Cambria Math" w:eastAsiaTheme="minorEastAsia" w:hAnsi="Times New Roman" w:cs="Times New Roman"/>
              <w:sz w:val="28"/>
              <w:szCs w:val="28"/>
            </w:rPr>
            <m:t>6000+</m:t>
          </m:r>
          <m:f>
            <m:f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3700</m:t>
              </m:r>
            </m:num>
            <m:den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1,0869565</m:t>
              </m:r>
            </m:den>
          </m:f>
          <m:r>
            <w:rPr>
              <w:rFonts w:ascii="Cambria Math" w:eastAsiaTheme="minorEastAsia" w:hAnsi="Times New Roman" w:cs="Times New Roman"/>
              <w:sz w:val="28"/>
              <w:szCs w:val="28"/>
            </w:rPr>
            <m:t>+</m:t>
          </m:r>
          <m:f>
            <m:f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5300</m:t>
              </m:r>
            </m:num>
            <m:den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1,18147448</m:t>
              </m:r>
            </m:den>
          </m:f>
          <m:r>
            <w:rPr>
              <w:rFonts w:ascii="Cambria Math" w:eastAsiaTheme="minorEastAsia" w:hAnsi="Times New Roman" w:cs="Times New Roman"/>
              <w:sz w:val="28"/>
              <w:szCs w:val="28"/>
            </w:rPr>
            <m:t>+</m:t>
          </m:r>
          <m:f>
            <m:fPr>
              <m:ctrlPr>
                <w:rPr>
                  <w:rFonts w:ascii="Cambria Math" w:eastAsiaTheme="minorEastAsia" w:hAnsi="Times New Roman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5500</m:t>
              </m:r>
            </m:num>
            <m:den>
              <m:r>
                <w:rPr>
                  <w:rFonts w:ascii="Cambria Math" w:eastAsiaTheme="minorEastAsia" w:hAnsi="Times New Roman" w:cs="Times New Roman"/>
                  <w:sz w:val="28"/>
                  <w:szCs w:val="28"/>
                </w:rPr>
                <m:t>1,28421139</m:t>
              </m:r>
            </m:den>
          </m:f>
          <m:r>
            <w:rPr>
              <w:rFonts w:ascii="Cambria Math" w:eastAsiaTheme="minorEastAsia" w:hAnsi="Times New Roman" w:cs="Times New Roman"/>
              <w:sz w:val="28"/>
              <w:szCs w:val="28"/>
            </w:rPr>
            <m:t>=6160,29</m:t>
          </m:r>
        </m:oMath>
      </m:oMathPara>
    </w:p>
    <w:p w:rsidR="00B85FF6" w:rsidRPr="00B85FF6" w:rsidRDefault="00B85FF6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85FF6">
        <w:rPr>
          <w:rFonts w:ascii="Times New Roman" w:eastAsiaTheme="minorEastAsia" w:hAnsi="Times New Roman" w:cs="Times New Roman"/>
          <w:sz w:val="28"/>
          <w:szCs w:val="28"/>
        </w:rPr>
        <w:t xml:space="preserve">Математическое ожидание </w:t>
      </w:r>
      <w:r w:rsidRPr="00B85FF6"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w:r w:rsidRPr="00B85FF6">
        <w:rPr>
          <w:rFonts w:ascii="Times New Roman" w:eastAsiaTheme="minorEastAsia" w:hAnsi="Times New Roman" w:cs="Times New Roman"/>
          <w:sz w:val="28"/>
          <w:szCs w:val="28"/>
        </w:rPr>
        <w:t xml:space="preserve"> для проекта положительно, т.е. он окупится.</w:t>
      </w:r>
    </w:p>
    <w:p w:rsidR="00B85FF6" w:rsidRDefault="00B85FF6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Составим комбинации денежных потоков в таблице 7.</w:t>
      </w:r>
    </w:p>
    <w:p w:rsidR="00B85FF6" w:rsidRDefault="00B85FF6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Таблица 7 – Комбинации денежных потоков</w:t>
      </w:r>
    </w:p>
    <w:p w:rsidR="00B85FF6" w:rsidRDefault="00B85FF6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W w:w="0" w:type="auto"/>
        <w:tblInd w:w="93" w:type="dxa"/>
        <w:tblLook w:val="04A0"/>
      </w:tblPr>
      <w:tblGrid>
        <w:gridCol w:w="1107"/>
        <w:gridCol w:w="1065"/>
        <w:gridCol w:w="1074"/>
        <w:gridCol w:w="2110"/>
        <w:gridCol w:w="1881"/>
        <w:gridCol w:w="2240"/>
      </w:tblGrid>
      <w:tr w:rsidR="00B85FF6" w:rsidRPr="00B85FF6" w:rsidTr="00B85FF6">
        <w:trPr>
          <w:trHeight w:val="600"/>
        </w:trPr>
        <w:tc>
          <w:tcPr>
            <w:tcW w:w="0" w:type="auto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Период времени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Вероятность комбинаций потоков р1р2р3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Чистое приведенное значение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Математическое ожидание NPV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1-ый год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2-ой год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3-ий год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2 396,88р.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71,91р.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4 601,97р.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230,10р.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3 131,91р.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125,28р.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3 190,71р.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57,43р.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5 395,80р.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161,87р.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3 925,74р.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94,22р.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3 984,54р.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71,72р.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6 189,63р.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185,69р.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4 719,57р.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113,27р.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3 254,22р.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195,25р.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5 459,31р.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545,93р.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3 989,25р.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319,14р.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4 048,05р.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145,73р.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6 253,14р.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375,19р.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4 783,08р.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229,59р.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4 841,88р.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174,31р.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7 046,97р.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422,82р.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5 576,91р.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267,69р.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4 111,56р.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185,02р.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6 316,65р.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473,75р.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4 846,59р.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290,80р.</w:t>
            </w:r>
          </w:p>
        </w:tc>
      </w:tr>
      <w:tr w:rsidR="00B85FF6" w:rsidRPr="00B85FF6" w:rsidTr="00B85FF6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4 905,39р.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132,45р.</w:t>
            </w:r>
          </w:p>
        </w:tc>
      </w:tr>
    </w:tbl>
    <w:p w:rsidR="00B85FF6" w:rsidRDefault="00B85FF6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>Окончание таблицы 7</w:t>
      </w:r>
    </w:p>
    <w:p w:rsidR="00B85FF6" w:rsidRDefault="00B85FF6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53"/>
        <w:gridCol w:w="1254"/>
        <w:gridCol w:w="1254"/>
        <w:gridCol w:w="1361"/>
        <w:gridCol w:w="2226"/>
        <w:gridCol w:w="2222"/>
      </w:tblGrid>
      <w:tr w:rsidR="00B85FF6" w:rsidRPr="00B85FF6" w:rsidTr="00B85FF6">
        <w:trPr>
          <w:trHeight w:val="300"/>
        </w:trPr>
        <w:tc>
          <w:tcPr>
            <w:tcW w:w="655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655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655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0,045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7 110,48р.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319,97р.</w:t>
            </w:r>
          </w:p>
        </w:tc>
      </w:tr>
      <w:tr w:rsidR="00B85FF6" w:rsidRPr="00B85FF6" w:rsidTr="00B85FF6">
        <w:trPr>
          <w:trHeight w:val="300"/>
        </w:trPr>
        <w:tc>
          <w:tcPr>
            <w:tcW w:w="655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655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655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5 640,42р.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203,06р.</w:t>
            </w:r>
          </w:p>
        </w:tc>
      </w:tr>
      <w:tr w:rsidR="00B85FF6" w:rsidRPr="00B85FF6" w:rsidTr="00B85FF6">
        <w:trPr>
          <w:trHeight w:val="300"/>
        </w:trPr>
        <w:tc>
          <w:tcPr>
            <w:tcW w:w="655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655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655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3000</w:t>
            </w: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0,027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5 699,22р.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153,88р.</w:t>
            </w:r>
          </w:p>
        </w:tc>
      </w:tr>
      <w:tr w:rsidR="00B85FF6" w:rsidRPr="00B85FF6" w:rsidTr="00B85FF6">
        <w:trPr>
          <w:trHeight w:val="300"/>
        </w:trPr>
        <w:tc>
          <w:tcPr>
            <w:tcW w:w="655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655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655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711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0,045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7 904,31р.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355,69р.</w:t>
            </w:r>
          </w:p>
        </w:tc>
      </w:tr>
      <w:tr w:rsidR="00B85FF6" w:rsidRPr="00B85FF6" w:rsidTr="00B85FF6">
        <w:trPr>
          <w:trHeight w:val="300"/>
        </w:trPr>
        <w:tc>
          <w:tcPr>
            <w:tcW w:w="655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655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655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4000</w:t>
            </w:r>
          </w:p>
        </w:tc>
        <w:tc>
          <w:tcPr>
            <w:tcW w:w="711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163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6 434,25р.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231,63р.</w:t>
            </w:r>
          </w:p>
        </w:tc>
      </w:tr>
      <w:tr w:rsidR="00B85FF6" w:rsidRPr="00B85FF6" w:rsidTr="00B85FF6">
        <w:trPr>
          <w:trHeight w:val="300"/>
        </w:trPr>
        <w:tc>
          <w:tcPr>
            <w:tcW w:w="65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5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5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11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63" w:type="pct"/>
            <w:tcBorders>
              <w:lef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Сумма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6 133,38р.</w:t>
            </w:r>
          </w:p>
        </w:tc>
      </w:tr>
    </w:tbl>
    <w:p w:rsidR="00B85FF6" w:rsidRDefault="00B85FF6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85FF6" w:rsidRDefault="00B85FF6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Расчет дисперсии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w:r w:rsidRPr="00B85FF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в таблице 8</w:t>
      </w:r>
    </w:p>
    <w:p w:rsidR="00B85FF6" w:rsidRDefault="00B85FF6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Таблица 8 – Расчет дисперсии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</w:p>
    <w:p w:rsidR="00B85FF6" w:rsidRDefault="00B85FF6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W w:w="0" w:type="auto"/>
        <w:jc w:val="center"/>
        <w:tblLayout w:type="fixed"/>
        <w:tblLook w:val="04A0"/>
      </w:tblPr>
      <w:tblGrid>
        <w:gridCol w:w="1526"/>
        <w:gridCol w:w="1399"/>
        <w:gridCol w:w="1152"/>
        <w:gridCol w:w="1327"/>
        <w:gridCol w:w="1885"/>
        <w:gridCol w:w="2281"/>
      </w:tblGrid>
      <w:tr w:rsidR="00B85FF6" w:rsidRPr="00B85FF6" w:rsidTr="00B85FF6">
        <w:trPr>
          <w:trHeight w:val="893"/>
          <w:jc w:val="center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Вероятность комбинаций потоков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NPV</w:t>
            </w:r>
          </w:p>
        </w:tc>
        <w:tc>
          <w:tcPr>
            <w:tcW w:w="11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E(NPV)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NPV-E(NPV)</w:t>
            </w:r>
          </w:p>
        </w:tc>
        <w:tc>
          <w:tcPr>
            <w:tcW w:w="1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(NPV-E(NPV))^2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C3E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((NPV-E(NPV))^2)*P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2 396,88р.</w:t>
            </w:r>
          </w:p>
        </w:tc>
        <w:tc>
          <w:tcPr>
            <w:tcW w:w="11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2 324,97р.</w:t>
            </w:r>
          </w:p>
        </w:tc>
        <w:tc>
          <w:tcPr>
            <w:tcW w:w="1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5 405 499,66р.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162 164,99р.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4 601,97р.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4 371,87р.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19 113 251,99р.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955 662,60р.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3 131,91р.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3 006,63р.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9 039 841,45р.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361 593,66р.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3 190,71р.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3 133,28р.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9 817 436,41р.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176 713,86р.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5 395,80р.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5 233,93р.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27 393 993,83р.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821 819,82р.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0,024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3 925,74р.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3 831,52р.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14 680 574,06р.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352 333,78р.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3 984,54р.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3 912,82р.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15 310 176,94р.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275 583,18р.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6 189,63р.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6 003,94р.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36 047 349,13р.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1 081 420,47р.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0,024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4 719,57р.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4 606,30р.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21 218 036,47р.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509 232,88р.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3 254,22р.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3 058,97р.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9 357 267,81р.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561 436,07р.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5 459,31р.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4 913,38р.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24 141 273,80р.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2 414 127,38р.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0,08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3 989,25р.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3 670,11р.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13 469 694,59р.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1 077 575,57р.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4 048,05р.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3 902,32р.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15 228 106,62р.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548 211,84р.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6 253,14р.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5 877,95р.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34 550 315,54р.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2 073 018,93р.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0,048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4 783,08р.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4 553,49р.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20 734 293,82р.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995 246,10р.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4 841,88р.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4 667,57р.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21 786 255,93р.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784 305,21р.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7 046,97р.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6 624,15р.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43 879 415,57р.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2 632 764,93р.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0,048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5 576,91р.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5 309,22р.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28 187 825,28р.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1 353 015,61р.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0,045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4 111,56р.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3 926,54р.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15 417 692,82р.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693 796,18р.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0,075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6 316,65р.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5 842,90р.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34 139 458,56р.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2 560 459,39р.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4 846,59р.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4 555,79р.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20 755 238,07р.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1 245 314,28р.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0,027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4 905,39р.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4 772,94р.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22 780 992,50р.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615 086,80р.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0,045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7 110,48р.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6 790,51р.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46 110 989,65р.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2 074 994,53р.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5 640,42р.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5 437,36р.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29 564 928,06р.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1 064 337,41р.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0,027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5 699,22р.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5 545,34р.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30 750 824,20р.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830 272,25р.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0,045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7 904,31р.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7 548,62р.</w:t>
            </w:r>
          </w:p>
        </w:tc>
        <w:tc>
          <w:tcPr>
            <w:tcW w:w="1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56 981 620,26р.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2 564 172,91р.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6 434,25р.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6160,29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6 202,62р.</w:t>
            </w:r>
          </w:p>
        </w:tc>
        <w:tc>
          <w:tcPr>
            <w:tcW w:w="18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38 472 474,43р.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1 385 009,08р.</w:t>
            </w:r>
          </w:p>
        </w:tc>
      </w:tr>
      <w:tr w:rsidR="00B85FF6" w:rsidRPr="00B85FF6" w:rsidTr="00B85FF6">
        <w:trPr>
          <w:trHeight w:val="300"/>
          <w:jc w:val="center"/>
        </w:trPr>
        <w:tc>
          <w:tcPr>
            <w:tcW w:w="152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Сумма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5FF6" w:rsidRPr="00B85FF6" w:rsidRDefault="00B85FF6" w:rsidP="00B85F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85FF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30 169 669,72р.</w:t>
            </w:r>
          </w:p>
        </w:tc>
      </w:tr>
    </w:tbl>
    <w:p w:rsidR="00B85FF6" w:rsidRDefault="00BC3EB2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Расчет стандартного отклонения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на рисунке 9.</w:t>
      </w:r>
    </w:p>
    <w:p w:rsidR="00BC3EB2" w:rsidRDefault="00BC3EB2" w:rsidP="003F2759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BC3EB2" w:rsidRDefault="00BC3EB2" w:rsidP="00BC3EB2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52900" cy="1914525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0468" t="50816" r="30404" b="17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3EB2" w:rsidRDefault="00BC3EB2" w:rsidP="00BC3EB2">
      <w:pPr>
        <w:spacing w:after="0"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BC3EB2" w:rsidRDefault="00BC3EB2" w:rsidP="00BC3EB2">
      <w:pPr>
        <w:spacing w:after="0"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Рис. 9 – Стандартное отклонение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</w:p>
    <w:p w:rsidR="00BC3EB2" w:rsidRPr="00BC3EB2" w:rsidRDefault="00BC3EB2" w:rsidP="00BC3EB2">
      <w:pPr>
        <w:spacing w:after="0" w:line="360" w:lineRule="auto"/>
        <w:contextualSpacing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BC3EB2" w:rsidRDefault="00BC3EB2" w:rsidP="00BC3EB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3EB2">
        <w:rPr>
          <w:rFonts w:ascii="Times New Roman" w:hAnsi="Times New Roman" w:cs="Times New Roman"/>
          <w:sz w:val="28"/>
          <w:szCs w:val="28"/>
        </w:rPr>
        <w:t>Чистая приведенная стоимость NPV анализируемого инвестиционного проекта может отклоняться от математи</w:t>
      </w:r>
      <w:r>
        <w:rPr>
          <w:rFonts w:ascii="Times New Roman" w:hAnsi="Times New Roman" w:cs="Times New Roman"/>
          <w:sz w:val="28"/>
          <w:szCs w:val="28"/>
        </w:rPr>
        <w:t>ческого ожидания E(NPV)=6160,29 в среднем на +/-5492,69</w:t>
      </w:r>
      <w:r w:rsidRPr="00BC3EB2">
        <w:rPr>
          <w:rFonts w:ascii="Times New Roman" w:hAnsi="Times New Roman" w:cs="Times New Roman"/>
          <w:sz w:val="28"/>
          <w:szCs w:val="28"/>
        </w:rPr>
        <w:t>.</w:t>
      </w:r>
    </w:p>
    <w:p w:rsidR="00BC3EB2" w:rsidRDefault="00BC3EB2" w:rsidP="00BC3EB2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Вероятность того, что значение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будет меньше или равно 0:</w:t>
      </w:r>
    </w:p>
    <w:p w:rsidR="00BC3EB2" w:rsidRDefault="00BC3EB2" w:rsidP="00BC3EB2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P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NPV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≤0=0.</m:t>
          </m:r>
        </m:oMath>
      </m:oMathPara>
    </w:p>
    <w:p w:rsidR="00BC3EB2" w:rsidRDefault="00BC3EB2" w:rsidP="00BC3EB2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Вероятность попадания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в интервал </w:t>
      </w:r>
      <m:oMath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М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NPV</m:t>
                </m: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;М(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NPV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+50%)</m:t>
            </m:r>
          </m:e>
        </m:d>
      </m:oMath>
      <w:r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BC3EB2" w:rsidRPr="00BC3EB2" w:rsidRDefault="00BC3EB2" w:rsidP="00BC3EB2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P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6160,29≤NPV≤9240,44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</m:oMath>
      </m:oMathPara>
    </w:p>
    <w:p w:rsidR="00BC3EB2" w:rsidRPr="00BC3EB2" w:rsidRDefault="00BC3EB2" w:rsidP="00BC3EB2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=0,03+0,06+0,06+0,075+0,045+0,045+0,036=0,351.</m:t>
          </m:r>
        </m:oMath>
      </m:oMathPara>
    </w:p>
    <w:p w:rsidR="00BC3EB2" w:rsidRPr="00BC3EB2" w:rsidRDefault="00BC3EB2" w:rsidP="00BC3EB2">
      <w:pPr>
        <w:spacing w:after="0" w:line="360" w:lineRule="auto"/>
        <w:ind w:firstLine="567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sectPr w:rsidR="00BC3EB2" w:rsidRPr="00BC3EB2" w:rsidSect="00BA267D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62340" w:rsidRDefault="00B62340" w:rsidP="00B66A4D">
      <w:pPr>
        <w:spacing w:after="0" w:line="240" w:lineRule="auto"/>
      </w:pPr>
      <w:r>
        <w:separator/>
      </w:r>
    </w:p>
  </w:endnote>
  <w:endnote w:type="continuationSeparator" w:id="0">
    <w:p w:rsidR="00B62340" w:rsidRDefault="00B62340" w:rsidP="00B66A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188891"/>
      <w:docPartObj>
        <w:docPartGallery w:val="Page Numbers (Bottom of Page)"/>
        <w:docPartUnique/>
      </w:docPartObj>
    </w:sdtPr>
    <w:sdtContent>
      <w:p w:rsidR="00E66A15" w:rsidRDefault="00E66A15">
        <w:pPr>
          <w:pStyle w:val="aa"/>
          <w:jc w:val="center"/>
        </w:pPr>
        <w:fldSimple w:instr=" PAGE   \* MERGEFORMAT ">
          <w:r>
            <w:rPr>
              <w:noProof/>
            </w:rPr>
            <w:t>24</w:t>
          </w:r>
        </w:fldSimple>
      </w:p>
    </w:sdtContent>
  </w:sdt>
  <w:p w:rsidR="00E66A15" w:rsidRDefault="00E66A15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62340" w:rsidRDefault="00B62340" w:rsidP="00B66A4D">
      <w:pPr>
        <w:spacing w:after="0" w:line="240" w:lineRule="auto"/>
      </w:pPr>
      <w:r>
        <w:separator/>
      </w:r>
    </w:p>
  </w:footnote>
  <w:footnote w:type="continuationSeparator" w:id="0">
    <w:p w:rsidR="00B62340" w:rsidRDefault="00B62340" w:rsidP="00B66A4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F450D1"/>
    <w:multiLevelType w:val="hybridMultilevel"/>
    <w:tmpl w:val="601A2498"/>
    <w:lvl w:ilvl="0" w:tplc="E6DAE7F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494B131B"/>
    <w:multiLevelType w:val="hybridMultilevel"/>
    <w:tmpl w:val="601A2498"/>
    <w:lvl w:ilvl="0" w:tplc="E6DAE7F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759E74AB"/>
    <w:multiLevelType w:val="hybridMultilevel"/>
    <w:tmpl w:val="EF123C20"/>
    <w:lvl w:ilvl="0" w:tplc="E8A23392">
      <w:start w:val="1"/>
      <w:numFmt w:val="decimal"/>
      <w:lvlText w:val="%1-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5411A"/>
    <w:rsid w:val="000261DC"/>
    <w:rsid w:val="000A6D13"/>
    <w:rsid w:val="000D5D5E"/>
    <w:rsid w:val="001435AE"/>
    <w:rsid w:val="00175BC0"/>
    <w:rsid w:val="001D1ADD"/>
    <w:rsid w:val="002D67BD"/>
    <w:rsid w:val="002E076D"/>
    <w:rsid w:val="00346F77"/>
    <w:rsid w:val="003C0D56"/>
    <w:rsid w:val="003F2759"/>
    <w:rsid w:val="0049011D"/>
    <w:rsid w:val="00532B36"/>
    <w:rsid w:val="00575434"/>
    <w:rsid w:val="005A707B"/>
    <w:rsid w:val="006D3CED"/>
    <w:rsid w:val="00940A3F"/>
    <w:rsid w:val="00976368"/>
    <w:rsid w:val="00A40AFD"/>
    <w:rsid w:val="00A5411A"/>
    <w:rsid w:val="00A736A9"/>
    <w:rsid w:val="00AA0088"/>
    <w:rsid w:val="00B100FD"/>
    <w:rsid w:val="00B62340"/>
    <w:rsid w:val="00B66A4D"/>
    <w:rsid w:val="00B8587D"/>
    <w:rsid w:val="00B85FF6"/>
    <w:rsid w:val="00BA267D"/>
    <w:rsid w:val="00BC3EB2"/>
    <w:rsid w:val="00C346AA"/>
    <w:rsid w:val="00C3761F"/>
    <w:rsid w:val="00C63D51"/>
    <w:rsid w:val="00C94AD5"/>
    <w:rsid w:val="00D62454"/>
    <w:rsid w:val="00DA4E64"/>
    <w:rsid w:val="00E620B3"/>
    <w:rsid w:val="00E66A15"/>
    <w:rsid w:val="00EA54C6"/>
    <w:rsid w:val="00F1010A"/>
    <w:rsid w:val="00F22B80"/>
    <w:rsid w:val="00FA2E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3C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5411A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EA54C6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EA54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A54C6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B8587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semiHidden/>
    <w:unhideWhenUsed/>
    <w:rsid w:val="00B66A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B66A4D"/>
  </w:style>
  <w:style w:type="paragraph" w:styleId="aa">
    <w:name w:val="footer"/>
    <w:basedOn w:val="a"/>
    <w:link w:val="ab"/>
    <w:uiPriority w:val="99"/>
    <w:unhideWhenUsed/>
    <w:rsid w:val="00B66A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66A4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179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19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1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24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67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0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46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90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footer" Target="foot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853319E-2813-4295-8C99-C11C3AA4CE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22</Pages>
  <Words>2937</Words>
  <Characters>16744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forpost</Company>
  <LinksUpToDate>false</LinksUpToDate>
  <CharactersWithSpaces>19642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katurova</dc:creator>
  <cp:keywords/>
  <dc:description/>
  <cp:lastModifiedBy>katurova</cp:lastModifiedBy>
  <cp:revision>20</cp:revision>
  <dcterms:created xsi:type="dcterms:W3CDTF">2014-02-12T08:56:00Z</dcterms:created>
  <dcterms:modified xsi:type="dcterms:W3CDTF">2014-02-25T06:58:00Z</dcterms:modified>
</cp:coreProperties>
</file>