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F56" w:rsidRPr="00681ADF" w:rsidRDefault="00913F56" w:rsidP="00681ADF">
      <w:pPr>
        <w:spacing w:after="0" w:line="360" w:lineRule="auto"/>
        <w:jc w:val="center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Содержание</w:t>
      </w:r>
    </w:p>
    <w:p w:rsidR="00913F56" w:rsidRPr="00681ADF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Pr="00681ADF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Введение</w:t>
      </w:r>
      <w:r>
        <w:rPr>
          <w:rFonts w:ascii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 xml:space="preserve">3                                                                                                               Адаптация новых сотрудников </w:t>
      </w:r>
      <w:r>
        <w:rPr>
          <w:rFonts w:ascii="Times New Roman" w:hAnsi="Times New Roman" w:cs="Times New Roman"/>
          <w:color w:val="1A1A1A"/>
          <w:sz w:val="28"/>
          <w:szCs w:val="28"/>
          <w:lang w:eastAsia="ru-RU"/>
        </w:rPr>
        <w:t xml:space="preserve">                                                                             5</w:t>
      </w:r>
    </w:p>
    <w:p w:rsidR="00913F56" w:rsidRPr="00681ADF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Виды адаптации</w:t>
      </w:r>
      <w:r>
        <w:rPr>
          <w:rFonts w:ascii="Times New Roman" w:hAnsi="Times New Roman" w:cs="Times New Roman"/>
          <w:color w:val="1A1A1A"/>
          <w:sz w:val="28"/>
          <w:szCs w:val="28"/>
          <w:lang w:eastAsia="ru-RU"/>
        </w:rPr>
        <w:t xml:space="preserve">                                                                                                       7</w:t>
      </w:r>
    </w:p>
    <w:p w:rsidR="00913F56" w:rsidRPr="00681ADF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Цели и этапы адаптации</w:t>
      </w:r>
      <w:r>
        <w:rPr>
          <w:rFonts w:ascii="Times New Roman" w:hAnsi="Times New Roman" w:cs="Times New Roman"/>
          <w:color w:val="1A1A1A"/>
          <w:sz w:val="28"/>
          <w:szCs w:val="28"/>
          <w:lang w:eastAsia="ru-RU"/>
        </w:rPr>
        <w:t xml:space="preserve">                                                                                         9</w:t>
      </w:r>
    </w:p>
    <w:p w:rsidR="00913F56" w:rsidRPr="00681ADF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Заключение</w:t>
      </w:r>
      <w:r>
        <w:rPr>
          <w:rFonts w:ascii="Times New Roman" w:hAnsi="Times New Roman" w:cs="Times New Roman"/>
          <w:color w:val="1A1A1A"/>
          <w:sz w:val="28"/>
          <w:szCs w:val="28"/>
          <w:lang w:eastAsia="ru-RU"/>
        </w:rPr>
        <w:t xml:space="preserve">                                                                                                             11</w:t>
      </w:r>
    </w:p>
    <w:p w:rsidR="00913F56" w:rsidRPr="00681ADF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Список использованной литературы</w:t>
      </w:r>
      <w:r>
        <w:rPr>
          <w:rFonts w:ascii="Times New Roman" w:hAnsi="Times New Roman" w:cs="Times New Roman"/>
          <w:color w:val="1A1A1A"/>
          <w:sz w:val="28"/>
          <w:szCs w:val="28"/>
          <w:lang w:eastAsia="ru-RU"/>
        </w:rPr>
        <w:t xml:space="preserve">                                                                   12</w:t>
      </w: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Pr="00681ADF" w:rsidRDefault="00913F56" w:rsidP="00681ADF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Pr="00681ADF" w:rsidRDefault="00913F56" w:rsidP="00681AD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Введение</w:t>
      </w: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Чем больше компания – тем меньшим событием является приём на работу в неё нового сотрудника. Одни – приходят, другие – уходят, кадровики считают «текучесть персонала» и сравнивают её с нормативной по отрасли. При этом очень часто данный показатель ощутимо портят те, кто устраиваются на работу и в течение короткого периода времени увольняются. Основные действия по предотвращению данной ситуации принято осуществлять на этапе приёма сотрудника в компанию. Мол, надо лучше выбирать из претендентов, чтобы нанятый сотрудник лучше подходил для выполнения своих служебных обязанностей. В итоге кадровики безрезультатно просматривают ежедневно от 100 до 200 резюме соискателей, а вакансии в течение долгого периода остаются не закрытыми. И такой подход вовсе не гарантирует, что нанятый в итоге сотрудник не уйдёт через неделю.</w:t>
      </w: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Так происходит, из-за того, что во многих компаниях не проводят интервью перед увольнением. Многие руководители – а проводить такое интервью должен как минимум руководитель на уровень выше непосредственного начальника увольняющегося – считают это лишней тратой времени. Однако из-за этого они не узнают истинных причин увольнения сотрудника. А это может быть: и стиль руководства его начальника; и своеобразная «дедовщина», когда, например, водителя-новичка ставят в заведомо проигрышное положение – отдавая ему самые плохие маршруты, требующие больше всего затрат сил и времени, и приносящие меньше всего премиальной части зарплаты. Также одной из причин увольнения может оказаться и то, что новый сотрудник, просто, не смог справиться со своей работой. И дело вовсе не в его низкой квалификации, просто, каждая компания – это свой мир, свои порядки, свои правила и обычаи, которые новый сотрудник не знает и не может знать. Любой, оказавшись в новой среде обитания, сначала чувствует себя крайне неуютно и это состояние не самым лучшим образом сказывается на результатах работы.</w:t>
      </w: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 xml:space="preserve">Чтобы понять это, достаточно вспомнить свои первые дни на любой работе – этот постоянный стресс, когда у вас куча вопросов, что и как надо оформлять или делать, а спросить не у кого: каждый занимается своей работой, и вы им своими частыми вопросами откровенно мешаете. Именно по этой причине психологи советуют не принимать решение об уходе с новой работы в течение первых двух недель – на эмоциональной волне, что «ничего здесь не получается» –  можно сделать неправильный выбор и отказаться от подходящей работы, просто, под влиянием этого стрессового состояния, так сказать «в стоянии аффекта». Но у работодателя в отличие от сотрудника, кроме простого ожидания, когда всё устроится само собой, есть и другие инструменты для снижения негативного влияния от стресса у новичка. Более того, эти инструменты адаптации нового сотрудника позволяют быстрее включить его в бизнес-процессы компании, а значит и быстрее начать получать пользу от его работы, да и риски, что он сделает что-то неправильно – снижаются. </w:t>
      </w:r>
      <w:r w:rsidRPr="00681ADF">
        <w:rPr>
          <w:rFonts w:ascii="Times New Roman" w:hAnsi="Times New Roman" w:cs="Times New Roman"/>
          <w:color w:val="1A1A1A"/>
          <w:sz w:val="28"/>
          <w:szCs w:val="28"/>
        </w:rPr>
        <w:t>Некоторые руководители пускают на самотек процесс привыкания, и сотруднику приходится самому осваиваться в новом коллективе; а есть руководители, которые заботятся о свои кадрах и на предприятии разрабатывается  специальная программа адаптации новых сотрудников.</w:t>
      </w: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</w:p>
    <w:p w:rsidR="00913F56" w:rsidRPr="00681ADF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</w:p>
    <w:p w:rsidR="00913F56" w:rsidRPr="00681ADF" w:rsidRDefault="00913F56" w:rsidP="00681ADF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Адаптация новых сотрудников</w:t>
      </w: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Существует множество определений «адаптации». Рассмотрим некоторые из них: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Адаптация, по мнению Базарова Т.Ю.и Ереминой Б.Л. - это процесс активного приспособления человека к новой среде. В контексте включения сотрудника в организацию это означает, что происходят интенсивное знакомство сотрудника с деятельностью и организацией и изменение собственного поведения в соответствии с требованиями новой среды.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 xml:space="preserve">Более краткое определение дает Бычкова А.В.: «Адаптация - это постепенное взаимное приспособление работника и организации в новых для сотрудника профессиональных, социальных и организационно-экономических условиях труда». </w:t>
      </w:r>
    </w:p>
    <w:p w:rsidR="00913F56" w:rsidRPr="00681ADF" w:rsidRDefault="00913F56" w:rsidP="00681ADF">
      <w:pPr>
        <w:spacing w:after="0" w:line="360" w:lineRule="auto"/>
        <w:ind w:firstLine="709"/>
        <w:jc w:val="center"/>
        <w:outlineLvl w:val="0"/>
        <w:rPr>
          <w:rFonts w:ascii="Times New Roman" w:hAnsi="Times New Roman" w:cs="Times New Roman"/>
          <w:color w:val="1A1A1A"/>
          <w:kern w:val="36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kern w:val="36"/>
          <w:sz w:val="28"/>
          <w:szCs w:val="28"/>
          <w:lang w:eastAsia="ru-RU"/>
        </w:rPr>
        <w:t>Преимущества адаптации</w:t>
      </w: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Потребность в формировании системы адаптации возникает на этапе активного развития компании. Вместе с ростом организации увеличивается общее количество подразделений и сотрудников, а значит, новичков. В какой-то момент руководители уже не могут лично заниматься новыми сотрудниками, что распространено в компаниях малого бизнеса. С этого момента возникает потребность в стандартизации процедур взаимодействия с новыми сотрудниками, а значит, в создании системы адаптации.</w:t>
      </w: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Адаптация (от лат. adaptatio - приспособление) - это процесс приспособления работника к изменяющимся условиям внешней среды, производства, труда, обмена, жизни.</w:t>
      </w: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В пользу адаптации красноречиво говорят следующие цифры. Порядка 80% людей, уволившихся в первые полгода-год работы, принимают решение об уходе из компании в первые две недели.</w:t>
      </w: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Почему так случается? Обычна ситуация, когда новичок сталкивается с большим количеством трудностей, причем основная их масса порождается отсутствием информации о порядке работы и месте расположения отдельных подразделений организации. Реальность, в которую попадают новые сотрудники, не всегда отвечает их ожиданиям. Причины тому могут быть разные. Например, информация о положении дел в компании, полученная сотрудником в ходе его собеседований с представителями службы персонала и непосредственным руководителем, не соответствуют истинной ситуации, или же, приступив к работе, сотрудник оказывается в ненамеренно созданном информационном вакууме, что влияет как на объективные результаты его работы, так и на его личную удовлетворенность.</w:t>
      </w: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Консультанты утверждают, что в случае успешной адаптации сотрудник начинает эффективно работать уже через несколько месяцев, а в случае спонтанного развития - только по истечении года.</w:t>
      </w: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Pr="00681ADF" w:rsidRDefault="00913F56" w:rsidP="00EF7C6C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Default="00913F56" w:rsidP="006C091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Виды адаптации</w:t>
      </w: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rStyle w:val="Emphasis"/>
          <w:i w:val="0"/>
          <w:iCs w:val="0"/>
          <w:color w:val="1A1A1A"/>
          <w:sz w:val="28"/>
          <w:szCs w:val="28"/>
        </w:rPr>
        <w:t>Профессиональная адаптация</w:t>
      </w:r>
      <w:r w:rsidRPr="00681ADF">
        <w:rPr>
          <w:color w:val="1A1A1A"/>
          <w:sz w:val="28"/>
          <w:szCs w:val="28"/>
        </w:rPr>
        <w:t xml:space="preserve"> – совершенствование профессиональных способностей на основе дополнительного освоения знаний и навыков, формирования профессионально необходимых личностных качеств, положительного отношения к своей работе.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Существенно ускоряют профессиональную адаптацию профессиональное обучение на рабочем месте (наставничество) и вне рабочего места (семинары, курсы), наличие подробного описания работы и т. д.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rStyle w:val="Emphasis"/>
          <w:i w:val="0"/>
          <w:iCs w:val="0"/>
          <w:color w:val="1A1A1A"/>
          <w:sz w:val="28"/>
          <w:szCs w:val="28"/>
        </w:rPr>
        <w:t>Психофизиологическая адаптация</w:t>
      </w:r>
      <w:r w:rsidRPr="00681ADF">
        <w:rPr>
          <w:color w:val="1A1A1A"/>
          <w:sz w:val="28"/>
          <w:szCs w:val="28"/>
        </w:rPr>
        <w:t xml:space="preserve"> – освоение совокупности всех условий, оказывающих различное психофизиологическое воздействие на работника во время труда. Такими условиями являются: физические и психические нагрузки, уровень монотонности труда, санитарно-гигиенические нормы производственной обстановки, ритм труда, удобство рабочего места, внешние факторы воздействия (шум, освещенность, вибрация и т. п.). Составляющей психофизиологической адаптации является </w:t>
      </w:r>
      <w:r w:rsidRPr="00681ADF">
        <w:rPr>
          <w:rStyle w:val="Emphasis"/>
          <w:i w:val="0"/>
          <w:iCs w:val="0"/>
          <w:color w:val="1A1A1A"/>
          <w:sz w:val="28"/>
          <w:szCs w:val="28"/>
        </w:rPr>
        <w:t>климатическая адаптация</w:t>
      </w:r>
      <w:r w:rsidRPr="00681ADF">
        <w:rPr>
          <w:color w:val="1A1A1A"/>
          <w:sz w:val="28"/>
          <w:szCs w:val="28"/>
        </w:rPr>
        <w:t xml:space="preserve"> – приспособление работника к экологической среде предприятия и региона, в котором оно расположено (влажность, температура, часовой пояс и т. д.).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Облегчают психофизиологическую адаптацию научная организация рабочего места и рабочего процесса, производственная гимнастика (например гимнастика для глаз для оператора ЭВМ).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rStyle w:val="Emphasis"/>
          <w:i w:val="0"/>
          <w:iCs w:val="0"/>
          <w:color w:val="1A1A1A"/>
          <w:sz w:val="28"/>
          <w:szCs w:val="28"/>
        </w:rPr>
        <w:t>Социально-психологическая адаптация</w:t>
      </w:r>
      <w:r w:rsidRPr="00681ADF">
        <w:rPr>
          <w:color w:val="1A1A1A"/>
          <w:sz w:val="28"/>
          <w:szCs w:val="28"/>
        </w:rPr>
        <w:t xml:space="preserve"> – приспособление работника к руководителю, коллективу и организации, включение его в систему взаимоотношений членов коллектива с его традициями, нормами жизни, ценностными ориентациями. Составляющей социально-психологической является </w:t>
      </w:r>
      <w:r w:rsidRPr="00681ADF">
        <w:rPr>
          <w:rStyle w:val="Emphasis"/>
          <w:i w:val="0"/>
          <w:iCs w:val="0"/>
          <w:color w:val="1A1A1A"/>
          <w:sz w:val="28"/>
          <w:szCs w:val="28"/>
        </w:rPr>
        <w:t>культурно-бытовая адаптация</w:t>
      </w:r>
      <w:r w:rsidRPr="00681ADF">
        <w:rPr>
          <w:color w:val="1A1A1A"/>
          <w:sz w:val="28"/>
          <w:szCs w:val="28"/>
        </w:rPr>
        <w:t xml:space="preserve"> – освоение особенностей организации, ее быта, традиций проведения свободного времени в коллективе.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Существенно способствуют социально-психологической адаптации работника знакомство с традициями, нормами жизни, представление коллегам, участие в тренингах, ролевых играх, привлечение к выполнению общественной работы (например подготовка корпоративного праздника), приглашение к совместному общению вне работы и т. д.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rStyle w:val="Emphasis"/>
          <w:i w:val="0"/>
          <w:iCs w:val="0"/>
          <w:color w:val="1A1A1A"/>
          <w:sz w:val="28"/>
          <w:szCs w:val="28"/>
        </w:rPr>
        <w:t>Организационно-административная адаптация</w:t>
      </w:r>
      <w:r w:rsidRPr="00681ADF">
        <w:rPr>
          <w:color w:val="1A1A1A"/>
          <w:sz w:val="28"/>
          <w:szCs w:val="28"/>
        </w:rPr>
        <w:t xml:space="preserve"> – усвоение работником особенностей организационного механизма управления, понимание места и роли своего подразделения и должности в общей системе целей и в организационной структуре. Важная и специфическая сторона организационно-административной адаптации – подготовленность сотрудника к восприятию и реализации нововведений (технического или организационного характера).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Организационно-административная адаптация существенно облегчается, когда нового работника знакомят с историей организации, клиентами и партнерами, разъясняют особенности организационной структуры, ключевые процедуры компании. Часто эта информация предоставляется в форме печатных материалов (положения, стандарты).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rStyle w:val="Emphasis"/>
          <w:i w:val="0"/>
          <w:iCs w:val="0"/>
          <w:color w:val="1A1A1A"/>
          <w:sz w:val="28"/>
          <w:szCs w:val="28"/>
        </w:rPr>
        <w:t>Экономическая адаптация</w:t>
      </w:r>
      <w:r w:rsidRPr="00681ADF">
        <w:rPr>
          <w:color w:val="1A1A1A"/>
          <w:sz w:val="28"/>
          <w:szCs w:val="28"/>
        </w:rPr>
        <w:t xml:space="preserve"> – знакомство с экономическим механизмом управления организацией, системой экономических стимулов и мотивов, привыкание к новым условиям оплаты своего труда и различных выплат.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Способствуют успешной экономической адаптации работника разъяснение особенностей начисления заработной платы, знакомство с мотивационными программами.</w:t>
      </w:r>
    </w:p>
    <w:p w:rsidR="00913F56" w:rsidRPr="00EF7C6C" w:rsidRDefault="00913F56" w:rsidP="00EF7C6C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EF7C6C">
        <w:rPr>
          <w:rStyle w:val="Emphasis"/>
          <w:i w:val="0"/>
          <w:iCs w:val="0"/>
          <w:color w:val="1A1A1A"/>
          <w:sz w:val="28"/>
          <w:szCs w:val="28"/>
        </w:rPr>
        <w:t>Санитарно-гигиеническая адаптация</w:t>
      </w:r>
      <w:r w:rsidRPr="00EF7C6C">
        <w:rPr>
          <w:sz w:val="28"/>
          <w:szCs w:val="28"/>
        </w:rPr>
        <w:t xml:space="preserve"> – освоение работником требований трудовой, производственной и технологической дисциплины, правил трудового распорядка, санитарных и гигиенических норм. Проблем, связанных с санитарно-гигиенической адаптацией, можно избежать, если в первые же дни работы ознакомить нового сотрудника с правилами трудового распорядка, рассказать о требованиях, предъявляемых к организации рабочего места, приема пищи.</w:t>
      </w:r>
    </w:p>
    <w:p w:rsidR="00913F56" w:rsidRDefault="00913F56" w:rsidP="006C091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Цели и этапы адаптации</w:t>
      </w: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</w:rPr>
        <w:t>Среди основных целей адаптации новых работников в организации обычно выделяют следующие: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1. Уменьшение стартовых издержек.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Новый работник не всегда знает новую работу и требования организации. До тех пор, пока он работает менее эффективно, чем опытные сотрудники, его работа требует от организации более высоких затрат. Эффективная адаптация уменьшает эти затраты и дает возможность новому работнику быстрее достигнуть установленных норм выполнения работы.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2. Снижение стрессов, испытываемых новым работником.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Для подавляющего большинства людей свойствен страх перед новым, неизвестным. Стрессовое состояние нового работника, как правило, связано с боязнью провалов в работе и с недостаточной ориентацией в новой рабочей ситуации.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3. Сокращение текучести кадров.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Если работники не смогли своевременно освоиться в организации, это может привести к их увольнению.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4. Экономия времени менеджеров и коллег.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Новому работнику требуется определенная помощь со стороны руководства и коллег для решения различных, в том числе и простейших, бытовых проблем.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5. Развитие у нового работника состояния удовлетворенности работой, позитивного отношения к работе и реализма в ожиданиях.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Процесс адаптации должен способствовать формированию положительного отношения новых работников к организации, к своему подразделению и к порученному делу, что является непременным условием высоких рабочих показателей.</w:t>
      </w:r>
    </w:p>
    <w:p w:rsidR="00913F56" w:rsidRPr="00681ADF" w:rsidRDefault="00913F56" w:rsidP="00F62582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До начала адаптации требуется понять уровень подготовленности новичка, так как от этого будет зависеть индивидуальный набор адаптационных мероприятий. Если есть возможность дифференциации, то наполнение адаптационной программы лучше всего сделать разным.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Этап 1. Общая ориентация. На данном этапе происходит ознакомление нового сотрудника с компанией, корпоративными правилами, историей, структурой, рабочим распорядком, традициями, политикой в области управления персоналом и т. д.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Инструменты, применяемые на первом этапе, - проведение вводных тренингов и инструктажей, ознакомление с корпоративной документацией.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Этап 2. Вхождение в должность. Второй этап включает ознакомление с функциями и целями подразделения, целями и задачами самого сотрудника, процедурами и правилами, а также установление отношений с коллегами.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Инструментами данного этапа являются Положение о подразделении, Должностная инструкция сотрудника, составленный План работы нового сотрудника на первые три месяца, содержащийся в Адаптационном листе, утвержденные регламенты и правила.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Этап 3. Действенная ориентация. На данном этапе у нового сотрудника появляется возможность применить имеющиеся или только что приобретенные знания и получить обратную связь от руководителя и/или наставника. Этот этап начинается не ранее, чем через неделю после его выхода на работу.</w:t>
      </w:r>
    </w:p>
    <w:p w:rsidR="00913F56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Этап 4. Функционирование. В любой компании полезно иметь статистику по должностям относительно средней продолжительности адаптационного периода, т.е. следует представлять, через какое время после трудоустройства сотрудник начинает работать в полную силу. Такие данные относительно позиций высшего звена собрать довольно сложно, но если речь идет о более распространенных должностях (например, обслуживающего персонала, менеджеров по продажам, технических специалистов), то накапливать подобные сведения нужно обязательно.</w:t>
      </w:r>
    </w:p>
    <w:p w:rsidR="00913F56" w:rsidRDefault="00913F56" w:rsidP="006C091B">
      <w:pPr>
        <w:rPr>
          <w:color w:val="1A1A1A"/>
          <w:sz w:val="28"/>
          <w:szCs w:val="28"/>
        </w:rPr>
      </w:pPr>
    </w:p>
    <w:p w:rsidR="00913F56" w:rsidRPr="006C091B" w:rsidRDefault="00913F56" w:rsidP="006C091B">
      <w:pPr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Pr="00681ADF" w:rsidRDefault="00913F56" w:rsidP="006C091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Заключение</w:t>
      </w: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Адаптация новых работников является важнейшим элементом в процессе управления персоналом. Недостаточное внимание к вопросам адаптации новых работников может свести на нет усилия кадрового менеджмента по подбору кадров, если новый сотрудник уволится, не сумев соответствующим образом освоить новую работу, или не вписавшись в трудовой коллектив.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Об успешной адаптации нового сотрудника свидетельствуют: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- отсутствие ощущения дискомфорта на рабочем месте, чувства неуверенности, страха перед новой работой;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- овладение необходимым объемом знаний и навыков, требующихся для работы;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- соответствие трудовых показателей и поведения сотрудника ожиданиям руководства и коллег.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Процедуры адаптации персонала призваны облегчить вхождение новых сотрудников в жизнь организации. Практика показывает, что 90% людей, уволившихся с работы в течение первого года, приняли это решение уже в первый день своего пребывания в новой организации. Как правило, новичок в организации сталкивается с большим количеством трудностей, основная масса которых порождается именно отсутствием информации о порядке работы, месте расположения, особенностях коллег и т.д. И специальная процедура введения нового сотрудника в организацию может способствовать снятию большего количества проблем, возникающих в начале работы.</w:t>
      </w:r>
    </w:p>
    <w:p w:rsidR="00913F56" w:rsidRPr="00681ADF" w:rsidRDefault="00913F56" w:rsidP="00681ADF">
      <w:pPr>
        <w:pStyle w:val="NormalWeb"/>
        <w:spacing w:before="0" w:beforeAutospacing="0" w:after="0" w:afterAutospacing="0" w:line="360" w:lineRule="auto"/>
        <w:ind w:firstLine="709"/>
        <w:jc w:val="both"/>
        <w:rPr>
          <w:color w:val="1A1A1A"/>
          <w:sz w:val="28"/>
          <w:szCs w:val="28"/>
        </w:rPr>
      </w:pPr>
      <w:r w:rsidRPr="00681ADF">
        <w:rPr>
          <w:color w:val="1A1A1A"/>
          <w:sz w:val="28"/>
          <w:szCs w:val="28"/>
        </w:rPr>
        <w:t>Кроме того, способы включения новых сотрудников в жизнь организации могут существенно активизировать творческий потенциал уже работающих сотрудников и усилить их включенность в корпоративную культуру организации.</w:t>
      </w: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</w:rPr>
      </w:pPr>
    </w:p>
    <w:p w:rsidR="00913F56" w:rsidRPr="00681ADF" w:rsidRDefault="00913F56" w:rsidP="006C091B">
      <w:pPr>
        <w:spacing w:after="0" w:line="360" w:lineRule="auto"/>
        <w:jc w:val="both"/>
        <w:rPr>
          <w:rFonts w:ascii="Times New Roman" w:hAnsi="Times New Roman" w:cs="Times New Roman"/>
          <w:color w:val="1A1A1A"/>
          <w:sz w:val="28"/>
          <w:szCs w:val="28"/>
        </w:rPr>
      </w:pPr>
    </w:p>
    <w:p w:rsidR="00913F56" w:rsidRPr="00681ADF" w:rsidRDefault="00913F56" w:rsidP="006C091B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Список использованной литературы</w:t>
      </w:r>
    </w:p>
    <w:p w:rsidR="00913F56" w:rsidRPr="00681ADF" w:rsidRDefault="00913F56" w:rsidP="00681ADF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</w:p>
    <w:p w:rsidR="00913F56" w:rsidRPr="00681ADF" w:rsidRDefault="00913F56" w:rsidP="006C091B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Барнетт Д. Эффективное управление адаптацией. //  Проблемы теории и практики управления. - 2009 г. - №1 - с.25 - 28.</w:t>
      </w:r>
    </w:p>
    <w:p w:rsidR="00913F56" w:rsidRPr="00681ADF" w:rsidRDefault="00913F56" w:rsidP="006C091B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Бозман К. Основы управления персоналом. - М.: ИНФРА, 2009 г</w:t>
      </w:r>
      <w:r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. - 107</w:t>
      </w: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с.</w:t>
      </w:r>
    </w:p>
    <w:p w:rsidR="00913F56" w:rsidRPr="00681ADF" w:rsidRDefault="00913F56" w:rsidP="006C091B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Веснин В.Р. Менеджмент. - М.: Изд. "Проспект", 2010 г. - 504 с.</w:t>
      </w:r>
    </w:p>
    <w:p w:rsidR="00913F56" w:rsidRPr="00681ADF" w:rsidRDefault="00913F56" w:rsidP="006C091B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Виханский О.И. Управление персоналом современной организации. - М.: 2011 г. - 528 с.</w:t>
      </w:r>
    </w:p>
    <w:p w:rsidR="00913F56" w:rsidRPr="00681ADF" w:rsidRDefault="00913F56" w:rsidP="006C091B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Воронина В.М. Практикум по курсу менеджмент. // Слияния и поглощения. - 2010 г. - №8 - с.13 - 24.</w:t>
      </w:r>
    </w:p>
    <w:p w:rsidR="00913F56" w:rsidRPr="00681ADF" w:rsidRDefault="00913F56" w:rsidP="006C091B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681ADF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Давыдова Л.А. Экономика и управление предприятием. - М.: Финансы и статистика, 2010 г. - 149 с.</w:t>
      </w:r>
    </w:p>
    <w:p w:rsidR="00913F56" w:rsidRPr="00317437" w:rsidRDefault="00913F56" w:rsidP="00317437">
      <w:pPr>
        <w:pStyle w:val="ListParagraph"/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1A1A1A"/>
          <w:sz w:val="28"/>
          <w:szCs w:val="28"/>
          <w:lang w:eastAsia="ru-RU"/>
        </w:rPr>
      </w:pPr>
      <w:r w:rsidRPr="00317437">
        <w:rPr>
          <w:rFonts w:ascii="Times New Roman" w:hAnsi="Times New Roman" w:cs="Times New Roman"/>
          <w:color w:val="1A1A1A"/>
          <w:sz w:val="28"/>
          <w:szCs w:val="28"/>
          <w:lang w:eastAsia="ru-RU"/>
        </w:rPr>
        <w:t>Дуракова И.Б. Управление персоналом. - М.: Изд. "Проспект", 2010 г. - 569 с.</w:t>
      </w:r>
    </w:p>
    <w:sectPr w:rsidR="00913F56" w:rsidRPr="00317437" w:rsidSect="00EF7C6C">
      <w:footerReference w:type="default" r:id="rId7"/>
      <w:pgSz w:w="11906" w:h="16838"/>
      <w:pgMar w:top="1134" w:right="851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3F56" w:rsidRDefault="00913F56" w:rsidP="00DF5D6C">
      <w:pPr>
        <w:spacing w:after="0" w:line="240" w:lineRule="auto"/>
      </w:pPr>
      <w:r>
        <w:separator/>
      </w:r>
    </w:p>
  </w:endnote>
  <w:endnote w:type="continuationSeparator" w:id="0">
    <w:p w:rsidR="00913F56" w:rsidRDefault="00913F56" w:rsidP="00DF5D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13F56" w:rsidRDefault="00913F56">
    <w:pPr>
      <w:pStyle w:val="Footer"/>
      <w:jc w:val="right"/>
    </w:pPr>
    <w:fldSimple w:instr=" PAGE   \* MERGEFORMAT ">
      <w:r>
        <w:rPr>
          <w:noProof/>
        </w:rPr>
        <w:t>11</w:t>
      </w:r>
    </w:fldSimple>
  </w:p>
  <w:p w:rsidR="00913F56" w:rsidRDefault="00913F5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3F56" w:rsidRDefault="00913F56" w:rsidP="00DF5D6C">
      <w:pPr>
        <w:spacing w:after="0" w:line="240" w:lineRule="auto"/>
      </w:pPr>
      <w:r>
        <w:separator/>
      </w:r>
    </w:p>
  </w:footnote>
  <w:footnote w:type="continuationSeparator" w:id="0">
    <w:p w:rsidR="00913F56" w:rsidRDefault="00913F56" w:rsidP="00DF5D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0B4708"/>
    <w:multiLevelType w:val="hybridMultilevel"/>
    <w:tmpl w:val="04548C16"/>
    <w:lvl w:ilvl="0" w:tplc="588EC9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68B16C8"/>
    <w:multiLevelType w:val="hybridMultilevel"/>
    <w:tmpl w:val="55D064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64BF49F7"/>
    <w:multiLevelType w:val="hybridMultilevel"/>
    <w:tmpl w:val="B57628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4851"/>
    <w:rsid w:val="00056444"/>
    <w:rsid w:val="001C4851"/>
    <w:rsid w:val="00255A55"/>
    <w:rsid w:val="002A5F73"/>
    <w:rsid w:val="00317437"/>
    <w:rsid w:val="003B775A"/>
    <w:rsid w:val="005060CA"/>
    <w:rsid w:val="00654C32"/>
    <w:rsid w:val="006739C8"/>
    <w:rsid w:val="00681ADF"/>
    <w:rsid w:val="006C091B"/>
    <w:rsid w:val="00753D35"/>
    <w:rsid w:val="007F62B6"/>
    <w:rsid w:val="008C2FC1"/>
    <w:rsid w:val="00913F56"/>
    <w:rsid w:val="0094129C"/>
    <w:rsid w:val="00BE6C43"/>
    <w:rsid w:val="00DF5D6C"/>
    <w:rsid w:val="00E01E78"/>
    <w:rsid w:val="00EF7C6C"/>
    <w:rsid w:val="00F21D48"/>
    <w:rsid w:val="00F625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FC1"/>
    <w:pPr>
      <w:spacing w:after="200" w:line="276" w:lineRule="auto"/>
    </w:pPr>
    <w:rPr>
      <w:rFonts w:cs="Calibri"/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DF5D6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5D6C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grame">
    <w:name w:val="grame"/>
    <w:basedOn w:val="DefaultParagraphFont"/>
    <w:uiPriority w:val="99"/>
    <w:rsid w:val="001C4851"/>
  </w:style>
  <w:style w:type="paragraph" w:styleId="ListParagraph">
    <w:name w:val="List Paragraph"/>
    <w:basedOn w:val="Normal"/>
    <w:uiPriority w:val="99"/>
    <w:qFormat/>
    <w:rsid w:val="001C4851"/>
    <w:pPr>
      <w:ind w:left="720"/>
    </w:pPr>
  </w:style>
  <w:style w:type="paragraph" w:styleId="NormalWeb">
    <w:name w:val="Normal (Web)"/>
    <w:basedOn w:val="Normal"/>
    <w:uiPriority w:val="99"/>
    <w:semiHidden/>
    <w:rsid w:val="00E01E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eader">
    <w:name w:val="header"/>
    <w:basedOn w:val="Normal"/>
    <w:link w:val="HeaderChar"/>
    <w:uiPriority w:val="99"/>
    <w:semiHidden/>
    <w:rsid w:val="00DF5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DF5D6C"/>
  </w:style>
  <w:style w:type="paragraph" w:styleId="Footer">
    <w:name w:val="footer"/>
    <w:basedOn w:val="Normal"/>
    <w:link w:val="FooterChar"/>
    <w:uiPriority w:val="99"/>
    <w:rsid w:val="00DF5D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F5D6C"/>
  </w:style>
  <w:style w:type="character" w:styleId="Emphasis">
    <w:name w:val="Emphasis"/>
    <w:basedOn w:val="DefaultParagraphFont"/>
    <w:uiPriority w:val="99"/>
    <w:qFormat/>
    <w:rsid w:val="006739C8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rsid w:val="00681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81AD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764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93</TotalTime>
  <Pages>11</Pages>
  <Words>2277</Words>
  <Characters>12979</Characters>
  <Application>Microsoft Office Outlook</Application>
  <DocSecurity>0</DocSecurity>
  <Lines>0</Lines>
  <Paragraphs>0</Paragraphs>
  <ScaleCrop>false</ScaleCrop>
  <Company>каф_менедж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</dc:creator>
  <cp:keywords/>
  <dc:description/>
  <cp:lastModifiedBy>секр</cp:lastModifiedBy>
  <cp:revision>6</cp:revision>
  <cp:lastPrinted>2014-04-29T07:10:00Z</cp:lastPrinted>
  <dcterms:created xsi:type="dcterms:W3CDTF">2014-04-17T15:01:00Z</dcterms:created>
  <dcterms:modified xsi:type="dcterms:W3CDTF">2014-04-29T07:10:00Z</dcterms:modified>
</cp:coreProperties>
</file>