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F1F" w:rsidRPr="005661A8" w:rsidRDefault="005661A8" w:rsidP="005661A8">
      <w:pPr>
        <w:spacing w:after="0" w:line="360" w:lineRule="auto"/>
        <w:jc w:val="center"/>
        <w:rPr>
          <w:rFonts w:ascii="Times New Roman" w:hAnsi="Times New Roman"/>
          <w:sz w:val="28"/>
          <w:szCs w:val="28"/>
        </w:rPr>
      </w:pPr>
      <w:r w:rsidRPr="005661A8">
        <w:rPr>
          <w:rFonts w:ascii="Times New Roman" w:hAnsi="Times New Roman"/>
          <w:sz w:val="28"/>
          <w:szCs w:val="28"/>
        </w:rPr>
        <w:t>Содержание.</w:t>
      </w:r>
    </w:p>
    <w:p w:rsidR="005661A8" w:rsidRPr="005661A8" w:rsidRDefault="005661A8" w:rsidP="005661A8">
      <w:pPr>
        <w:spacing w:after="0" w:line="360" w:lineRule="auto"/>
        <w:rPr>
          <w:rFonts w:ascii="Times New Roman" w:hAnsi="Times New Roman"/>
          <w:sz w:val="28"/>
          <w:szCs w:val="28"/>
        </w:rPr>
      </w:pPr>
      <w:r w:rsidRPr="005661A8">
        <w:rPr>
          <w:rFonts w:ascii="Times New Roman" w:hAnsi="Times New Roman"/>
          <w:sz w:val="28"/>
          <w:szCs w:val="28"/>
        </w:rPr>
        <w:t xml:space="preserve"> </w:t>
      </w:r>
    </w:p>
    <w:p w:rsidR="00104573" w:rsidRDefault="005661A8" w:rsidP="00104573">
      <w:pPr>
        <w:spacing w:after="0" w:line="360" w:lineRule="auto"/>
        <w:jc w:val="both"/>
        <w:rPr>
          <w:rFonts w:ascii="Times New Roman" w:hAnsi="Times New Roman"/>
          <w:sz w:val="28"/>
          <w:szCs w:val="28"/>
        </w:rPr>
      </w:pPr>
      <w:r w:rsidRPr="005661A8">
        <w:rPr>
          <w:rFonts w:ascii="Times New Roman" w:hAnsi="Times New Roman"/>
          <w:sz w:val="28"/>
          <w:szCs w:val="28"/>
        </w:rPr>
        <w:t>Задание 1</w:t>
      </w:r>
      <w:r>
        <w:rPr>
          <w:rFonts w:ascii="Times New Roman" w:hAnsi="Times New Roman"/>
          <w:sz w:val="28"/>
          <w:szCs w:val="28"/>
        </w:rPr>
        <w:t>……………………………………………………………………….2</w:t>
      </w:r>
      <w:r>
        <w:rPr>
          <w:rFonts w:ascii="Times New Roman" w:hAnsi="Times New Roman"/>
          <w:sz w:val="28"/>
          <w:szCs w:val="28"/>
        </w:rPr>
        <w:tab/>
      </w:r>
    </w:p>
    <w:p w:rsidR="00104573" w:rsidRDefault="005661A8" w:rsidP="00104573">
      <w:pPr>
        <w:spacing w:after="0" w:line="360" w:lineRule="auto"/>
        <w:jc w:val="both"/>
        <w:rPr>
          <w:rFonts w:ascii="Times New Roman" w:hAnsi="Times New Roman"/>
          <w:sz w:val="28"/>
          <w:szCs w:val="28"/>
        </w:rPr>
      </w:pPr>
      <w:r w:rsidRPr="005661A8">
        <w:rPr>
          <w:rFonts w:ascii="Times New Roman" w:hAnsi="Times New Roman"/>
          <w:sz w:val="28"/>
          <w:szCs w:val="28"/>
        </w:rPr>
        <w:t>Задание</w:t>
      </w:r>
      <w:r w:rsidR="00104573">
        <w:rPr>
          <w:rFonts w:ascii="Times New Roman" w:hAnsi="Times New Roman"/>
          <w:sz w:val="28"/>
          <w:szCs w:val="28"/>
        </w:rPr>
        <w:t xml:space="preserve"> </w:t>
      </w:r>
      <w:r w:rsidRPr="005661A8">
        <w:rPr>
          <w:rFonts w:ascii="Times New Roman" w:hAnsi="Times New Roman"/>
          <w:sz w:val="28"/>
          <w:szCs w:val="28"/>
        </w:rPr>
        <w:t>2</w:t>
      </w:r>
      <w:r>
        <w:rPr>
          <w:rFonts w:ascii="Times New Roman" w:hAnsi="Times New Roman"/>
          <w:sz w:val="28"/>
          <w:szCs w:val="28"/>
        </w:rPr>
        <w:t>…………………………………………………………</w:t>
      </w:r>
      <w:r w:rsidR="00104573">
        <w:rPr>
          <w:rFonts w:ascii="Times New Roman" w:hAnsi="Times New Roman"/>
          <w:sz w:val="28"/>
          <w:szCs w:val="28"/>
        </w:rPr>
        <w:t>..</w:t>
      </w:r>
      <w:r>
        <w:rPr>
          <w:rFonts w:ascii="Times New Roman" w:hAnsi="Times New Roman"/>
          <w:sz w:val="28"/>
          <w:szCs w:val="28"/>
        </w:rPr>
        <w:t>…………</w:t>
      </w:r>
      <w:r w:rsidR="00104573">
        <w:rPr>
          <w:rFonts w:ascii="Times New Roman" w:hAnsi="Times New Roman"/>
          <w:sz w:val="28"/>
          <w:szCs w:val="28"/>
        </w:rPr>
        <w:t>...4</w:t>
      </w:r>
    </w:p>
    <w:p w:rsidR="005661A8" w:rsidRPr="005661A8" w:rsidRDefault="005661A8" w:rsidP="00104573">
      <w:pPr>
        <w:spacing w:after="0" w:line="360" w:lineRule="auto"/>
        <w:jc w:val="both"/>
        <w:rPr>
          <w:rFonts w:ascii="Times New Roman" w:hAnsi="Times New Roman"/>
          <w:sz w:val="28"/>
          <w:szCs w:val="28"/>
        </w:rPr>
      </w:pPr>
      <w:r w:rsidRPr="005661A8">
        <w:rPr>
          <w:rFonts w:ascii="Times New Roman" w:hAnsi="Times New Roman"/>
          <w:sz w:val="28"/>
          <w:szCs w:val="28"/>
        </w:rPr>
        <w:t>Задание</w:t>
      </w:r>
      <w:r w:rsidR="00104573">
        <w:rPr>
          <w:rFonts w:ascii="Times New Roman" w:hAnsi="Times New Roman"/>
          <w:sz w:val="28"/>
          <w:szCs w:val="28"/>
        </w:rPr>
        <w:t xml:space="preserve"> </w:t>
      </w:r>
      <w:r w:rsidRPr="005661A8">
        <w:rPr>
          <w:rFonts w:ascii="Times New Roman" w:hAnsi="Times New Roman"/>
          <w:sz w:val="28"/>
          <w:szCs w:val="28"/>
        </w:rPr>
        <w:t>3</w:t>
      </w:r>
      <w:r>
        <w:rPr>
          <w:rFonts w:ascii="Times New Roman" w:hAnsi="Times New Roman"/>
          <w:sz w:val="28"/>
          <w:szCs w:val="28"/>
        </w:rPr>
        <w:t>……………………………………………………………………….6</w:t>
      </w:r>
    </w:p>
    <w:p w:rsidR="005661A8" w:rsidRDefault="005661A8" w:rsidP="00104573">
      <w:pPr>
        <w:spacing w:after="0" w:line="360" w:lineRule="auto"/>
        <w:jc w:val="both"/>
        <w:rPr>
          <w:rFonts w:ascii="Times New Roman" w:hAnsi="Times New Roman"/>
          <w:sz w:val="28"/>
          <w:szCs w:val="28"/>
        </w:rPr>
      </w:pPr>
      <w:r w:rsidRPr="005661A8">
        <w:rPr>
          <w:rFonts w:ascii="Times New Roman" w:hAnsi="Times New Roman"/>
          <w:sz w:val="28"/>
          <w:szCs w:val="28"/>
        </w:rPr>
        <w:t>Задание</w:t>
      </w:r>
      <w:r w:rsidR="00104573">
        <w:rPr>
          <w:rFonts w:ascii="Times New Roman" w:hAnsi="Times New Roman"/>
          <w:sz w:val="28"/>
          <w:szCs w:val="28"/>
        </w:rPr>
        <w:t xml:space="preserve">  </w:t>
      </w:r>
      <w:r w:rsidRPr="005661A8">
        <w:rPr>
          <w:rFonts w:ascii="Times New Roman" w:hAnsi="Times New Roman"/>
          <w:sz w:val="28"/>
          <w:szCs w:val="28"/>
        </w:rPr>
        <w:t>4</w:t>
      </w:r>
      <w:r>
        <w:rPr>
          <w:rFonts w:ascii="Times New Roman" w:hAnsi="Times New Roman"/>
          <w:sz w:val="28"/>
          <w:szCs w:val="28"/>
        </w:rPr>
        <w:t>…</w:t>
      </w:r>
      <w:r w:rsidR="00104573">
        <w:rPr>
          <w:rFonts w:ascii="Times New Roman" w:hAnsi="Times New Roman"/>
          <w:sz w:val="28"/>
          <w:szCs w:val="28"/>
        </w:rPr>
        <w:t>..</w:t>
      </w:r>
      <w:r>
        <w:rPr>
          <w:rFonts w:ascii="Times New Roman" w:hAnsi="Times New Roman"/>
          <w:sz w:val="28"/>
          <w:szCs w:val="28"/>
        </w:rPr>
        <w:t>…………………………………………………………………</w:t>
      </w:r>
      <w:r w:rsidR="00104573">
        <w:rPr>
          <w:rFonts w:ascii="Times New Roman" w:hAnsi="Times New Roman"/>
          <w:sz w:val="28"/>
          <w:szCs w:val="28"/>
        </w:rPr>
        <w:t>.</w:t>
      </w:r>
      <w:r>
        <w:rPr>
          <w:rFonts w:ascii="Times New Roman" w:hAnsi="Times New Roman"/>
          <w:sz w:val="28"/>
          <w:szCs w:val="28"/>
        </w:rPr>
        <w:t>.8</w:t>
      </w:r>
    </w:p>
    <w:p w:rsidR="005661A8" w:rsidRDefault="00104573" w:rsidP="00104573">
      <w:pPr>
        <w:spacing w:after="0" w:line="360" w:lineRule="auto"/>
        <w:jc w:val="both"/>
        <w:rPr>
          <w:rFonts w:ascii="Times New Roman" w:hAnsi="Times New Roman"/>
          <w:sz w:val="28"/>
          <w:szCs w:val="28"/>
        </w:rPr>
      </w:pPr>
      <w:r>
        <w:rPr>
          <w:rFonts w:ascii="Times New Roman" w:hAnsi="Times New Roman"/>
          <w:sz w:val="28"/>
          <w:szCs w:val="28"/>
        </w:rPr>
        <w:t>Задание 5…………………………………………………………………….…9</w:t>
      </w:r>
    </w:p>
    <w:p w:rsidR="00104573" w:rsidRDefault="00104573" w:rsidP="00104573">
      <w:pPr>
        <w:spacing w:after="0" w:line="360" w:lineRule="auto"/>
        <w:jc w:val="both"/>
        <w:rPr>
          <w:rFonts w:ascii="Times New Roman" w:hAnsi="Times New Roman"/>
          <w:sz w:val="28"/>
          <w:szCs w:val="28"/>
        </w:rPr>
      </w:pPr>
      <w:r>
        <w:rPr>
          <w:rFonts w:ascii="Times New Roman" w:hAnsi="Times New Roman"/>
          <w:sz w:val="28"/>
          <w:szCs w:val="28"/>
        </w:rPr>
        <w:t>Задание 6……………………………………………………………………….10</w:t>
      </w:r>
    </w:p>
    <w:p w:rsidR="00104573" w:rsidRPr="005661A8" w:rsidRDefault="00104573" w:rsidP="00104573">
      <w:pPr>
        <w:spacing w:after="0" w:line="360" w:lineRule="auto"/>
        <w:jc w:val="both"/>
        <w:rPr>
          <w:rFonts w:ascii="Times New Roman" w:hAnsi="Times New Roman"/>
          <w:sz w:val="28"/>
          <w:szCs w:val="28"/>
        </w:rPr>
      </w:pPr>
      <w:r>
        <w:rPr>
          <w:rFonts w:ascii="Times New Roman" w:hAnsi="Times New Roman"/>
          <w:sz w:val="28"/>
          <w:szCs w:val="28"/>
        </w:rPr>
        <w:t>Задание 7……………………………………………………………………….13</w:t>
      </w: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104573">
      <w:pPr>
        <w:spacing w:after="0" w:line="240" w:lineRule="auto"/>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7E2F1F" w:rsidRDefault="007E2F1F" w:rsidP="009B7C97">
      <w:pPr>
        <w:spacing w:after="0" w:line="240" w:lineRule="auto"/>
        <w:jc w:val="center"/>
        <w:rPr>
          <w:rFonts w:ascii="Times New Roman" w:hAnsi="Times New Roman"/>
          <w:b/>
          <w:sz w:val="28"/>
          <w:szCs w:val="28"/>
        </w:rPr>
      </w:pPr>
    </w:p>
    <w:p w:rsidR="006C5F7C" w:rsidRPr="009B7C97" w:rsidRDefault="009B7C97" w:rsidP="00104573">
      <w:pPr>
        <w:spacing w:after="0" w:line="360" w:lineRule="auto"/>
        <w:ind w:firstLine="709"/>
        <w:jc w:val="both"/>
        <w:rPr>
          <w:rFonts w:ascii="Times New Roman" w:hAnsi="Times New Roman"/>
          <w:sz w:val="28"/>
          <w:szCs w:val="28"/>
        </w:rPr>
      </w:pPr>
      <w:r w:rsidRPr="0058523C">
        <w:rPr>
          <w:rFonts w:ascii="Times New Roman" w:hAnsi="Times New Roman"/>
          <w:b/>
          <w:sz w:val="28"/>
          <w:szCs w:val="28"/>
        </w:rPr>
        <w:t>Задание</w:t>
      </w:r>
      <w:r w:rsidRPr="009B7C97">
        <w:rPr>
          <w:rFonts w:ascii="Times New Roman" w:hAnsi="Times New Roman"/>
          <w:sz w:val="28"/>
          <w:szCs w:val="28"/>
        </w:rPr>
        <w:t xml:space="preserve"> </w:t>
      </w:r>
      <w:r w:rsidR="006C5F7C" w:rsidRPr="009B7C97">
        <w:rPr>
          <w:rFonts w:ascii="Times New Roman" w:hAnsi="Times New Roman"/>
          <w:b/>
          <w:sz w:val="28"/>
          <w:szCs w:val="28"/>
        </w:rPr>
        <w:t>1.</w:t>
      </w:r>
      <w:r w:rsidR="006C5F7C" w:rsidRPr="009B7C97">
        <w:rPr>
          <w:rFonts w:ascii="Times New Roman" w:hAnsi="Times New Roman"/>
          <w:sz w:val="28"/>
          <w:szCs w:val="28"/>
        </w:rPr>
        <w:t xml:space="preserve"> Выясните, как в судах применяется статья 112 НК РФ, а именно, какие обстоятельства на практике признаются смягчающими вину за совершение налогового правонарушения и влияют на уменьшение размера штрафа. В примере использовать поиск кодекса, использование оглавления и изучение связей документа. </w:t>
      </w:r>
    </w:p>
    <w:p w:rsidR="009B7C97" w:rsidRDefault="009B7C97" w:rsidP="00056288">
      <w:pPr>
        <w:spacing w:after="0" w:line="360" w:lineRule="auto"/>
        <w:ind w:firstLine="709"/>
        <w:jc w:val="both"/>
        <w:rPr>
          <w:rFonts w:ascii="Times New Roman" w:hAnsi="Times New Roman"/>
          <w:b/>
          <w:sz w:val="28"/>
          <w:szCs w:val="28"/>
        </w:rPr>
      </w:pPr>
    </w:p>
    <w:p w:rsidR="00A10CC6" w:rsidRDefault="00A10CC6" w:rsidP="00056288">
      <w:pPr>
        <w:spacing w:line="360" w:lineRule="auto"/>
        <w:ind w:firstLine="709"/>
        <w:jc w:val="center"/>
        <w:rPr>
          <w:rFonts w:ascii="Times New Roman" w:hAnsi="Times New Roman"/>
          <w:b/>
          <w:sz w:val="28"/>
          <w:szCs w:val="28"/>
        </w:rPr>
      </w:pPr>
      <w:r w:rsidRPr="00764D9F">
        <w:rPr>
          <w:rFonts w:ascii="Times New Roman" w:hAnsi="Times New Roman"/>
          <w:b/>
          <w:sz w:val="28"/>
          <w:szCs w:val="28"/>
        </w:rPr>
        <w:t>Ответ:</w:t>
      </w:r>
    </w:p>
    <w:p w:rsidR="00A147F2" w:rsidRPr="00A147F2" w:rsidRDefault="00A147F2" w:rsidP="00056288">
      <w:pPr>
        <w:widowControl w:val="0"/>
        <w:autoSpaceDE w:val="0"/>
        <w:autoSpaceDN w:val="0"/>
        <w:adjustRightInd w:val="0"/>
        <w:spacing w:after="0" w:line="360" w:lineRule="auto"/>
        <w:ind w:firstLine="709"/>
        <w:jc w:val="both"/>
        <w:rPr>
          <w:rFonts w:ascii="Times New Roman" w:hAnsi="Times New Roman"/>
          <w:bCs/>
          <w:sz w:val="28"/>
          <w:szCs w:val="28"/>
        </w:rPr>
      </w:pPr>
      <w:r w:rsidRPr="00A147F2">
        <w:rPr>
          <w:rFonts w:ascii="Times New Roman" w:hAnsi="Times New Roman"/>
          <w:bCs/>
          <w:sz w:val="28"/>
          <w:szCs w:val="28"/>
        </w:rPr>
        <w:t xml:space="preserve">Судебная коллегия усматривает следующее смягчающее ответственность Б. обстоятельство - совершение налогоплательщиком налогового правонарушения впервые и его настоящее затруднительное материальное положение, о чем заявлено его представителем в суде апелляционной инстанции. Между тем, эти обстоятельство не были учтены налоговым органом при определении размера штрафа, подлежащего взысканию с Б., в то время, как </w:t>
      </w:r>
      <w:hyperlink r:id="rId7" w:history="1">
        <w:r w:rsidRPr="00A147F2">
          <w:rPr>
            <w:rFonts w:ascii="Times New Roman" w:hAnsi="Times New Roman"/>
            <w:bCs/>
            <w:sz w:val="28"/>
            <w:szCs w:val="28"/>
          </w:rPr>
          <w:t>пп. 4 п. 5 ст. 101</w:t>
        </w:r>
      </w:hyperlink>
      <w:r w:rsidRPr="00A147F2">
        <w:rPr>
          <w:rFonts w:ascii="Times New Roman" w:hAnsi="Times New Roman"/>
          <w:bCs/>
          <w:sz w:val="28"/>
          <w:szCs w:val="28"/>
        </w:rPr>
        <w:t xml:space="preserve"> НК РФ закреплена обязанность налогового органа выявлять в ходе рассмотрения материалов проверки обстоятельства, смягчающие ответственность.</w:t>
      </w:r>
    </w:p>
    <w:p w:rsidR="00A147F2" w:rsidRDefault="00A147F2" w:rsidP="00056288">
      <w:pPr>
        <w:widowControl w:val="0"/>
        <w:autoSpaceDE w:val="0"/>
        <w:autoSpaceDN w:val="0"/>
        <w:adjustRightInd w:val="0"/>
        <w:spacing w:after="0" w:line="360" w:lineRule="auto"/>
        <w:ind w:firstLine="709"/>
        <w:jc w:val="both"/>
        <w:rPr>
          <w:rFonts w:ascii="Times New Roman" w:hAnsi="Times New Roman"/>
          <w:bCs/>
          <w:sz w:val="28"/>
          <w:szCs w:val="28"/>
        </w:rPr>
      </w:pPr>
    </w:p>
    <w:p w:rsidR="00A147F2" w:rsidRPr="00A147F2" w:rsidRDefault="00A147F2" w:rsidP="00056288">
      <w:pPr>
        <w:widowControl w:val="0"/>
        <w:autoSpaceDE w:val="0"/>
        <w:autoSpaceDN w:val="0"/>
        <w:adjustRightInd w:val="0"/>
        <w:spacing w:after="0" w:line="360" w:lineRule="auto"/>
        <w:ind w:firstLine="709"/>
        <w:jc w:val="both"/>
        <w:rPr>
          <w:rFonts w:ascii="Times New Roman" w:hAnsi="Times New Roman"/>
          <w:bCs/>
          <w:sz w:val="28"/>
          <w:szCs w:val="28"/>
        </w:rPr>
      </w:pPr>
      <w:r w:rsidRPr="00A147F2">
        <w:rPr>
          <w:rFonts w:ascii="Times New Roman" w:hAnsi="Times New Roman"/>
          <w:bCs/>
          <w:sz w:val="28"/>
          <w:szCs w:val="28"/>
        </w:rPr>
        <w:t xml:space="preserve">Согласно </w:t>
      </w:r>
      <w:hyperlink r:id="rId8" w:history="1">
        <w:r w:rsidRPr="00A147F2">
          <w:rPr>
            <w:rFonts w:ascii="Times New Roman" w:hAnsi="Times New Roman"/>
            <w:bCs/>
            <w:sz w:val="28"/>
            <w:szCs w:val="28"/>
          </w:rPr>
          <w:t>пп. 3 п. 1 ст. 112</w:t>
        </w:r>
      </w:hyperlink>
      <w:r w:rsidRPr="00A147F2">
        <w:rPr>
          <w:rFonts w:ascii="Times New Roman" w:hAnsi="Times New Roman"/>
          <w:bCs/>
          <w:sz w:val="28"/>
          <w:szCs w:val="28"/>
        </w:rPr>
        <w:t xml:space="preserve"> НК РФ к смягчающим ответственность относятся иные обстоятельства, которые судом или налоговым органом, рассматривающим дело, могут быть признаны смягчающими ответственность. Следовательно, перечень смягчающих ответственность обстоятельств не является исчерпывающим, а право признания того или иного обстоятельства смягчающим ответственность принадлежит суду.</w:t>
      </w:r>
    </w:p>
    <w:p w:rsidR="00A147F2" w:rsidRPr="00A147F2" w:rsidRDefault="00A147F2" w:rsidP="00A147F2">
      <w:pPr>
        <w:widowControl w:val="0"/>
        <w:autoSpaceDE w:val="0"/>
        <w:autoSpaceDN w:val="0"/>
        <w:adjustRightInd w:val="0"/>
        <w:spacing w:after="0" w:line="360" w:lineRule="auto"/>
        <w:ind w:firstLine="539"/>
        <w:jc w:val="both"/>
        <w:rPr>
          <w:rFonts w:ascii="Times New Roman" w:hAnsi="Times New Roman"/>
          <w:bCs/>
          <w:sz w:val="28"/>
          <w:szCs w:val="28"/>
        </w:rPr>
      </w:pPr>
      <w:r w:rsidRPr="00A147F2">
        <w:rPr>
          <w:rFonts w:ascii="Times New Roman" w:hAnsi="Times New Roman"/>
          <w:bCs/>
          <w:sz w:val="28"/>
          <w:szCs w:val="28"/>
        </w:rPr>
        <w:t>Судебная коллегия усматривает следующие смягчающие ответственность обстоятельства: совершение К. налогового правонарушения впервые, так как ранее она к налоговой ответственности не привлекалась (доказательств обратного не добыто); наличие у К. инвалидности 2 группы; наличии у К. на иждивении несовершеннолетнего ребенка.</w:t>
      </w:r>
    </w:p>
    <w:p w:rsidR="00A147F2" w:rsidRPr="00A147F2" w:rsidRDefault="00A147F2" w:rsidP="00A147F2">
      <w:pPr>
        <w:widowControl w:val="0"/>
        <w:autoSpaceDE w:val="0"/>
        <w:autoSpaceDN w:val="0"/>
        <w:adjustRightInd w:val="0"/>
        <w:spacing w:after="0" w:line="360" w:lineRule="auto"/>
        <w:ind w:firstLine="539"/>
        <w:jc w:val="both"/>
        <w:rPr>
          <w:rFonts w:ascii="Times New Roman" w:hAnsi="Times New Roman"/>
          <w:bCs/>
          <w:sz w:val="28"/>
          <w:szCs w:val="28"/>
        </w:rPr>
      </w:pPr>
      <w:r w:rsidRPr="00A147F2">
        <w:rPr>
          <w:rFonts w:ascii="Times New Roman" w:hAnsi="Times New Roman"/>
          <w:bCs/>
          <w:sz w:val="28"/>
          <w:szCs w:val="28"/>
        </w:rPr>
        <w:t xml:space="preserve">При таких данных судебная коллегия находит, что суммы начисленных и взысканных с К. штрафов не соответствуют принципу справедливости и </w:t>
      </w:r>
      <w:r w:rsidRPr="00A147F2">
        <w:rPr>
          <w:rFonts w:ascii="Times New Roman" w:hAnsi="Times New Roman"/>
          <w:bCs/>
          <w:sz w:val="28"/>
          <w:szCs w:val="28"/>
        </w:rPr>
        <w:lastRenderedPageBreak/>
        <w:t>соразмерности.</w:t>
      </w:r>
    </w:p>
    <w:p w:rsidR="00A147F2" w:rsidRPr="00A147F2" w:rsidRDefault="00A147F2" w:rsidP="00A147F2">
      <w:pPr>
        <w:widowControl w:val="0"/>
        <w:autoSpaceDE w:val="0"/>
        <w:autoSpaceDN w:val="0"/>
        <w:adjustRightInd w:val="0"/>
        <w:spacing w:after="0" w:line="360" w:lineRule="auto"/>
        <w:ind w:firstLine="539"/>
        <w:jc w:val="both"/>
        <w:rPr>
          <w:rFonts w:ascii="Times New Roman" w:hAnsi="Times New Roman"/>
          <w:bCs/>
          <w:sz w:val="28"/>
          <w:szCs w:val="28"/>
        </w:rPr>
      </w:pPr>
      <w:r w:rsidRPr="00A147F2">
        <w:rPr>
          <w:rFonts w:ascii="Times New Roman" w:hAnsi="Times New Roman"/>
          <w:bCs/>
          <w:sz w:val="28"/>
          <w:szCs w:val="28"/>
        </w:rPr>
        <w:t xml:space="preserve">В силу </w:t>
      </w:r>
      <w:hyperlink r:id="rId9" w:history="1">
        <w:r w:rsidRPr="00A147F2">
          <w:rPr>
            <w:rFonts w:ascii="Times New Roman" w:hAnsi="Times New Roman"/>
            <w:bCs/>
            <w:sz w:val="28"/>
            <w:szCs w:val="28"/>
          </w:rPr>
          <w:t>ч. 3 ст. 114</w:t>
        </w:r>
      </w:hyperlink>
      <w:r w:rsidRPr="00A147F2">
        <w:rPr>
          <w:rFonts w:ascii="Times New Roman" w:hAnsi="Times New Roman"/>
          <w:bCs/>
          <w:sz w:val="28"/>
          <w:szCs w:val="28"/>
        </w:rPr>
        <w:t xml:space="preserve"> НК РФ при наличии хотя бы одного смягчающего ответственность обстоятельства размер штрафа подлежит уменьшению не меньше, чем в два раза по сравнению с размером, установленным соответствующей статьей настоящего </w:t>
      </w:r>
      <w:hyperlink r:id="rId10" w:history="1">
        <w:r w:rsidRPr="00A147F2">
          <w:rPr>
            <w:rFonts w:ascii="Times New Roman" w:hAnsi="Times New Roman"/>
            <w:bCs/>
            <w:sz w:val="28"/>
            <w:szCs w:val="28"/>
          </w:rPr>
          <w:t>Кодекса</w:t>
        </w:r>
      </w:hyperlink>
      <w:r w:rsidRPr="00A147F2">
        <w:rPr>
          <w:rFonts w:ascii="Times New Roman" w:hAnsi="Times New Roman"/>
          <w:bCs/>
          <w:sz w:val="28"/>
          <w:szCs w:val="28"/>
        </w:rPr>
        <w:t>.</w:t>
      </w: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A147F2" w:rsidRDefault="00A147F2" w:rsidP="009B7C97">
      <w:pPr>
        <w:spacing w:after="0" w:line="360" w:lineRule="auto"/>
        <w:ind w:firstLine="658"/>
        <w:jc w:val="both"/>
        <w:rPr>
          <w:rFonts w:ascii="Times New Roman" w:hAnsi="Times New Roman"/>
          <w:b/>
          <w:sz w:val="28"/>
          <w:szCs w:val="28"/>
        </w:rPr>
      </w:pPr>
    </w:p>
    <w:p w:rsidR="009B7C97" w:rsidRDefault="009B7C97" w:rsidP="009B7C97">
      <w:pPr>
        <w:spacing w:after="0" w:line="360" w:lineRule="auto"/>
        <w:ind w:firstLine="658"/>
        <w:jc w:val="both"/>
        <w:rPr>
          <w:rFonts w:ascii="Times New Roman" w:hAnsi="Times New Roman"/>
          <w:b/>
          <w:sz w:val="28"/>
          <w:szCs w:val="28"/>
        </w:rPr>
      </w:pPr>
    </w:p>
    <w:p w:rsidR="006C5F7C" w:rsidRPr="009B7C97" w:rsidRDefault="009B7C97" w:rsidP="009B7C97">
      <w:pPr>
        <w:spacing w:after="0" w:line="360" w:lineRule="auto"/>
        <w:ind w:firstLine="658"/>
        <w:jc w:val="both"/>
        <w:rPr>
          <w:rFonts w:ascii="Times New Roman" w:hAnsi="Times New Roman"/>
          <w:sz w:val="28"/>
          <w:szCs w:val="28"/>
        </w:rPr>
      </w:pPr>
      <w:r>
        <w:rPr>
          <w:rFonts w:ascii="Times New Roman" w:hAnsi="Times New Roman"/>
          <w:b/>
          <w:sz w:val="28"/>
          <w:szCs w:val="28"/>
        </w:rPr>
        <w:br w:type="page"/>
      </w:r>
      <w:r w:rsidRPr="0058523C">
        <w:rPr>
          <w:rFonts w:ascii="Times New Roman" w:hAnsi="Times New Roman"/>
          <w:b/>
          <w:sz w:val="28"/>
          <w:szCs w:val="28"/>
        </w:rPr>
        <w:lastRenderedPageBreak/>
        <w:t>Задание</w:t>
      </w:r>
      <w:r w:rsidRPr="009B7C97">
        <w:rPr>
          <w:rFonts w:ascii="Times New Roman" w:hAnsi="Times New Roman"/>
          <w:sz w:val="28"/>
          <w:szCs w:val="28"/>
        </w:rPr>
        <w:t xml:space="preserve"> </w:t>
      </w:r>
      <w:r w:rsidR="006C5F7C" w:rsidRPr="009B7C97">
        <w:rPr>
          <w:rFonts w:ascii="Times New Roman" w:hAnsi="Times New Roman"/>
          <w:b/>
          <w:sz w:val="28"/>
          <w:szCs w:val="28"/>
        </w:rPr>
        <w:t>2.</w:t>
      </w:r>
      <w:r w:rsidR="006C5F7C" w:rsidRPr="009B7C97">
        <w:rPr>
          <w:rFonts w:ascii="Times New Roman" w:hAnsi="Times New Roman"/>
          <w:sz w:val="28"/>
          <w:szCs w:val="28"/>
        </w:rPr>
        <w:t xml:space="preserve"> Найдите схемы корреспонденции счетов, в которых рассмотрен порядок отражения в учете торговой организации товаров, возвращенных покупателями, если организация учитывает товары по продажным ценам.</w:t>
      </w:r>
    </w:p>
    <w:p w:rsidR="009B7C97" w:rsidRDefault="009B7C97" w:rsidP="009B7C97">
      <w:pPr>
        <w:spacing w:after="0" w:line="360" w:lineRule="auto"/>
        <w:ind w:firstLine="658"/>
        <w:jc w:val="both"/>
        <w:rPr>
          <w:rFonts w:ascii="Times New Roman" w:hAnsi="Times New Roman"/>
          <w:b/>
          <w:sz w:val="28"/>
          <w:szCs w:val="28"/>
        </w:rPr>
      </w:pPr>
    </w:p>
    <w:p w:rsidR="00A10CC6" w:rsidRDefault="00A10CC6" w:rsidP="00A10CC6">
      <w:pPr>
        <w:spacing w:line="360" w:lineRule="auto"/>
        <w:jc w:val="center"/>
        <w:rPr>
          <w:rFonts w:ascii="Times New Roman" w:hAnsi="Times New Roman"/>
          <w:b/>
          <w:sz w:val="28"/>
          <w:szCs w:val="28"/>
        </w:rPr>
      </w:pPr>
      <w:r w:rsidRPr="00764D9F">
        <w:rPr>
          <w:rFonts w:ascii="Times New Roman" w:hAnsi="Times New Roman"/>
          <w:b/>
          <w:sz w:val="28"/>
          <w:szCs w:val="28"/>
        </w:rPr>
        <w:t>Ответ:</w:t>
      </w:r>
    </w:p>
    <w:p w:rsidR="00AC0DF6" w:rsidRDefault="00AC0DF6" w:rsidP="00AC0DF6">
      <w:pPr>
        <w:spacing w:line="360" w:lineRule="auto"/>
        <w:ind w:firstLine="660"/>
        <w:jc w:val="both"/>
        <w:rPr>
          <w:rFonts w:ascii="Times New Roman" w:hAnsi="Times New Roman"/>
          <w:sz w:val="28"/>
          <w:szCs w:val="28"/>
        </w:rPr>
      </w:pPr>
      <w:r>
        <w:rPr>
          <w:rFonts w:ascii="Times New Roman" w:hAnsi="Times New Roman"/>
          <w:sz w:val="28"/>
          <w:szCs w:val="28"/>
        </w:rPr>
        <w:t xml:space="preserve">Согласно </w:t>
      </w:r>
      <w:r w:rsidR="00457397">
        <w:rPr>
          <w:rFonts w:ascii="Times New Roman" w:hAnsi="Times New Roman"/>
          <w:sz w:val="28"/>
          <w:szCs w:val="28"/>
        </w:rPr>
        <w:t>«</w:t>
      </w:r>
      <w:r w:rsidR="00273985" w:rsidRPr="00AC0DF6">
        <w:rPr>
          <w:rFonts w:ascii="Times New Roman" w:hAnsi="Times New Roman"/>
          <w:sz w:val="28"/>
          <w:szCs w:val="28"/>
        </w:rPr>
        <w:t>Методические рекомендации по учету и оформлению операций приема, хранения и отпуска товаров в организациях торговли</w:t>
      </w:r>
      <w:r w:rsidR="00457397">
        <w:rPr>
          <w:rFonts w:ascii="Times New Roman" w:hAnsi="Times New Roman"/>
          <w:sz w:val="28"/>
          <w:szCs w:val="28"/>
        </w:rPr>
        <w:t>»</w:t>
      </w:r>
      <w:r>
        <w:rPr>
          <w:rFonts w:ascii="Times New Roman" w:hAnsi="Times New Roman"/>
          <w:sz w:val="28"/>
          <w:szCs w:val="28"/>
        </w:rPr>
        <w:t xml:space="preserve">, </w:t>
      </w:r>
      <w:r w:rsidR="00273985" w:rsidRPr="00AC0DF6">
        <w:rPr>
          <w:rFonts w:ascii="Times New Roman" w:hAnsi="Times New Roman"/>
          <w:sz w:val="28"/>
          <w:szCs w:val="28"/>
        </w:rPr>
        <w:t>утв</w:t>
      </w:r>
      <w:r>
        <w:rPr>
          <w:rFonts w:ascii="Times New Roman" w:hAnsi="Times New Roman"/>
          <w:sz w:val="28"/>
          <w:szCs w:val="28"/>
        </w:rPr>
        <w:t>ержденных</w:t>
      </w:r>
      <w:r w:rsidR="00273985" w:rsidRPr="00AC0DF6">
        <w:rPr>
          <w:rFonts w:ascii="Times New Roman" w:hAnsi="Times New Roman"/>
          <w:sz w:val="28"/>
          <w:szCs w:val="28"/>
        </w:rPr>
        <w:t xml:space="preserve"> письмом Роскомторга от 10.07.1996 </w:t>
      </w:r>
      <w:r>
        <w:rPr>
          <w:rFonts w:ascii="Times New Roman" w:hAnsi="Times New Roman"/>
          <w:sz w:val="28"/>
          <w:szCs w:val="28"/>
        </w:rPr>
        <w:t>г. №</w:t>
      </w:r>
      <w:r w:rsidR="00273985" w:rsidRPr="00AC0DF6">
        <w:rPr>
          <w:rFonts w:ascii="Times New Roman" w:hAnsi="Times New Roman"/>
          <w:sz w:val="28"/>
          <w:szCs w:val="28"/>
        </w:rPr>
        <w:t xml:space="preserve"> 1-794/32-5</w:t>
      </w:r>
      <w:r>
        <w:rPr>
          <w:rFonts w:ascii="Times New Roman" w:hAnsi="Times New Roman"/>
          <w:sz w:val="28"/>
          <w:szCs w:val="28"/>
        </w:rPr>
        <w:t>,</w:t>
      </w:r>
      <w:r w:rsidRPr="00AC0DF6">
        <w:rPr>
          <w:rFonts w:ascii="Times New Roman" w:hAnsi="Times New Roman"/>
          <w:sz w:val="28"/>
          <w:szCs w:val="28"/>
        </w:rPr>
        <w:t xml:space="preserve"> </w:t>
      </w:r>
      <w:r w:rsidRPr="009B7C97">
        <w:rPr>
          <w:rFonts w:ascii="Times New Roman" w:hAnsi="Times New Roman"/>
          <w:sz w:val="28"/>
          <w:szCs w:val="28"/>
        </w:rPr>
        <w:t>схемы корреспонденции счетов</w:t>
      </w:r>
      <w:r>
        <w:rPr>
          <w:rFonts w:ascii="Times New Roman" w:hAnsi="Times New Roman"/>
          <w:sz w:val="28"/>
          <w:szCs w:val="28"/>
        </w:rPr>
        <w:t xml:space="preserve"> выглядят следующим образом.</w:t>
      </w:r>
    </w:p>
    <w:p w:rsidR="00273985" w:rsidRPr="00273985" w:rsidRDefault="00273985" w:rsidP="00273985">
      <w:pPr>
        <w:widowControl w:val="0"/>
        <w:autoSpaceDE w:val="0"/>
        <w:autoSpaceDN w:val="0"/>
        <w:adjustRightInd w:val="0"/>
        <w:ind w:firstLine="110"/>
        <w:jc w:val="center"/>
        <w:rPr>
          <w:rFonts w:ascii="Times New Roman" w:hAnsi="Times New Roman"/>
          <w:bCs/>
          <w:sz w:val="28"/>
          <w:szCs w:val="28"/>
        </w:rPr>
      </w:pPr>
      <w:r w:rsidRPr="00273985">
        <w:rPr>
          <w:rFonts w:ascii="Times New Roman" w:hAnsi="Times New Roman"/>
          <w:bCs/>
          <w:sz w:val="28"/>
          <w:szCs w:val="28"/>
        </w:rPr>
        <w:t>С</w:t>
      </w:r>
      <w:r w:rsidR="00AC0DF6">
        <w:rPr>
          <w:rFonts w:ascii="Times New Roman" w:hAnsi="Times New Roman"/>
          <w:bCs/>
          <w:sz w:val="28"/>
          <w:szCs w:val="28"/>
        </w:rPr>
        <w:t>хема корреспонденции счетов по учету операций, связанных с возвратом населением товаров</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│Номер │       Факт хозяйственной жизни        │Корреспондирующий│</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│записи│                                       │  счет (субсчет)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                                       │дебет │  кредит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1   │Оприходование возвращенного товара  (на│ 41-2 │    76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│продажную стоимость)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2   │Восстановление торговой   надбавки   на│  46  │    42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│возвращенный товар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3   │Корректировка розничного  товарооборота│  46  │    46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│на стоимость   возвращенных  населением│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│товаров, не   выдержавших   гарантийных│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│сроков службы  (на  продажную стоимость│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xml:space="preserve">│      │товаров способом </w:t>
      </w:r>
      <w:r w:rsidR="00457397">
        <w:rPr>
          <w:rFonts w:ascii="Courier New" w:hAnsi="Courier New" w:cs="Courier New"/>
          <w:sz w:val="20"/>
          <w:szCs w:val="20"/>
        </w:rPr>
        <w:t>«</w:t>
      </w:r>
      <w:r>
        <w:rPr>
          <w:rFonts w:ascii="Courier New" w:hAnsi="Courier New" w:cs="Courier New"/>
          <w:sz w:val="20"/>
          <w:szCs w:val="20"/>
        </w:rPr>
        <w:t>красное сторно</w:t>
      </w:r>
      <w:r w:rsidR="00457397">
        <w:rPr>
          <w:rFonts w:ascii="Courier New" w:hAnsi="Courier New" w:cs="Courier New"/>
          <w:sz w:val="20"/>
          <w:szCs w:val="20"/>
        </w:rPr>
        <w:t>»</w:t>
      </w:r>
      <w:r>
        <w:rPr>
          <w:rFonts w:ascii="Courier New" w:hAnsi="Courier New" w:cs="Courier New"/>
          <w:sz w:val="20"/>
          <w:szCs w:val="20"/>
        </w:rPr>
        <w:t>)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4   │Выплата покупателю       денег       за│  76  │    50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│возвращенный товар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5   │Возврат некачественного          товара│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│поставщику: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│а) на покупную стоимость               │  63  │   41-2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│б) на сумму торговой надбавки          │  42  │   41-2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6   │Отражение в учете затрат,  связанных  с│  63  │ 70 и др.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│возвратом товаров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7   │Удовлетворение              поставщиком│  51  │    63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│предъявленной ему претензии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8   │Списание неудовлетворенной претензии  в│  80  │    63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│связи с  отказом арбитражного суда в ее│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      │взыскании                              │      │          │</w:t>
      </w:r>
    </w:p>
    <w:p w:rsidR="00273985" w:rsidRDefault="00273985" w:rsidP="00273985">
      <w:pPr>
        <w:pStyle w:val="ConsPlusCell"/>
        <w:jc w:val="center"/>
        <w:rPr>
          <w:rFonts w:ascii="Courier New" w:hAnsi="Courier New" w:cs="Courier New"/>
          <w:sz w:val="20"/>
          <w:szCs w:val="20"/>
        </w:rPr>
      </w:pPr>
      <w:r>
        <w:rPr>
          <w:rFonts w:ascii="Courier New" w:hAnsi="Courier New" w:cs="Courier New"/>
          <w:sz w:val="20"/>
          <w:szCs w:val="20"/>
        </w:rPr>
        <w:t>└──────┴───────────────────────────────────────┴──────┴──────────┘</w:t>
      </w:r>
    </w:p>
    <w:p w:rsidR="00273985" w:rsidRDefault="00273985" w:rsidP="00273985">
      <w:pPr>
        <w:spacing w:after="0" w:line="360" w:lineRule="auto"/>
        <w:ind w:firstLine="658"/>
        <w:jc w:val="center"/>
        <w:rPr>
          <w:rFonts w:ascii="Times New Roman" w:hAnsi="Times New Roman"/>
          <w:b/>
          <w:sz w:val="28"/>
          <w:szCs w:val="28"/>
        </w:rPr>
      </w:pPr>
    </w:p>
    <w:p w:rsidR="00AC0DF6" w:rsidRPr="00AC0DF6" w:rsidRDefault="00AC0DF6" w:rsidP="00AC0DF6">
      <w:pPr>
        <w:jc w:val="center"/>
        <w:rPr>
          <w:rFonts w:ascii="Times New Roman" w:hAnsi="Times New Roman"/>
          <w:sz w:val="28"/>
          <w:szCs w:val="28"/>
        </w:rPr>
      </w:pPr>
      <w:r w:rsidRPr="00AC0DF6">
        <w:rPr>
          <w:rFonts w:ascii="Times New Roman" w:hAnsi="Times New Roman"/>
          <w:sz w:val="28"/>
          <w:szCs w:val="28"/>
        </w:rPr>
        <w:lastRenderedPageBreak/>
        <w:t>С</w:t>
      </w:r>
      <w:r>
        <w:rPr>
          <w:rFonts w:ascii="Times New Roman" w:hAnsi="Times New Roman"/>
          <w:sz w:val="28"/>
          <w:szCs w:val="28"/>
        </w:rPr>
        <w:t>хема корреспонденции счетов по учету недоброкачественных товаров, возвращенных покупателями</w:t>
      </w:r>
    </w:p>
    <w:p w:rsidR="00AC0DF6" w:rsidRDefault="00AC0DF6" w:rsidP="00AC0DF6">
      <w:pPr>
        <w:widowControl w:val="0"/>
        <w:autoSpaceDE w:val="0"/>
        <w:autoSpaceDN w:val="0"/>
        <w:adjustRightInd w:val="0"/>
        <w:spacing w:after="0" w:line="240" w:lineRule="auto"/>
        <w:jc w:val="center"/>
        <w:rPr>
          <w:b/>
          <w:bCs/>
          <w:sz w:val="28"/>
          <w:szCs w:val="28"/>
        </w:rPr>
      </w:pPr>
    </w:p>
    <w:tbl>
      <w:tblPr>
        <w:tblW w:w="0" w:type="auto"/>
        <w:tblCellSpacing w:w="5" w:type="nil"/>
        <w:tblInd w:w="75" w:type="dxa"/>
        <w:tblLayout w:type="fixed"/>
        <w:tblCellMar>
          <w:left w:w="75" w:type="dxa"/>
          <w:right w:w="75" w:type="dxa"/>
        </w:tblCellMar>
        <w:tblLook w:val="0000"/>
      </w:tblPr>
      <w:tblGrid>
        <w:gridCol w:w="812"/>
        <w:gridCol w:w="4872"/>
        <w:gridCol w:w="1160"/>
        <w:gridCol w:w="1160"/>
      </w:tblGrid>
      <w:tr w:rsidR="00AC0DF6">
        <w:tblPrEx>
          <w:tblCellMar>
            <w:top w:w="0" w:type="dxa"/>
            <w:bottom w:w="0" w:type="dxa"/>
          </w:tblCellMar>
        </w:tblPrEx>
        <w:trPr>
          <w:trHeight w:val="800"/>
          <w:tblCellSpacing w:w="5" w:type="nil"/>
        </w:trPr>
        <w:tc>
          <w:tcPr>
            <w:tcW w:w="812" w:type="dxa"/>
            <w:vMerge w:val="restart"/>
            <w:tcBorders>
              <w:top w:val="single" w:sz="8" w:space="0" w:color="auto"/>
              <w:left w:val="single" w:sz="8" w:space="0" w:color="auto"/>
              <w:bottom w:val="single" w:sz="8" w:space="0" w:color="auto"/>
              <w:right w:val="single" w:sz="8" w:space="0" w:color="auto"/>
            </w:tcBorders>
          </w:tcPr>
          <w:p w:rsidR="00AC0DF6" w:rsidRDefault="00457397"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п/п</w:t>
            </w:r>
          </w:p>
        </w:tc>
        <w:tc>
          <w:tcPr>
            <w:tcW w:w="4872" w:type="dxa"/>
            <w:vMerge w:val="restart"/>
            <w:tcBorders>
              <w:top w:val="single" w:sz="8" w:space="0" w:color="auto"/>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Содержание хозяйственных операций</w:t>
            </w:r>
          </w:p>
        </w:tc>
        <w:tc>
          <w:tcPr>
            <w:tcW w:w="2320" w:type="dxa"/>
            <w:gridSpan w:val="2"/>
            <w:tcBorders>
              <w:top w:val="single" w:sz="8" w:space="0" w:color="auto"/>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Шифр</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корреспондирующих</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счетов</w:t>
            </w:r>
          </w:p>
        </w:tc>
      </w:tr>
      <w:tr w:rsidR="00AC0DF6">
        <w:tblPrEx>
          <w:tblCellMar>
            <w:top w:w="0" w:type="dxa"/>
            <w:bottom w:w="0" w:type="dxa"/>
          </w:tblCellMar>
        </w:tblPrEx>
        <w:trPr>
          <w:tblCellSpacing w:w="5" w:type="nil"/>
        </w:trPr>
        <w:tc>
          <w:tcPr>
            <w:tcW w:w="812" w:type="dxa"/>
            <w:vMerge/>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b/>
                <w:bCs/>
                <w:sz w:val="28"/>
                <w:szCs w:val="28"/>
              </w:rPr>
            </w:pPr>
          </w:p>
        </w:tc>
        <w:tc>
          <w:tcPr>
            <w:tcW w:w="4872" w:type="dxa"/>
            <w:vMerge/>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b/>
                <w:bCs/>
                <w:sz w:val="28"/>
                <w:szCs w:val="28"/>
              </w:rPr>
            </w:pP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Дебет</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Кредит</w:t>
            </w:r>
          </w:p>
        </w:tc>
      </w:tr>
      <w:tr w:rsidR="00AC0DF6">
        <w:tblPrEx>
          <w:tblCellMar>
            <w:top w:w="0" w:type="dxa"/>
            <w:bottom w:w="0" w:type="dxa"/>
          </w:tblCellMar>
        </w:tblPrEx>
        <w:trPr>
          <w:trHeight w:val="4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1</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Оприходование некачественного товара</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по продажной цене</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41</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76</w:t>
            </w:r>
          </w:p>
        </w:tc>
      </w:tr>
      <w:tr w:rsidR="00AC0DF6">
        <w:tblPrEx>
          <w:tblCellMar>
            <w:top w:w="0" w:type="dxa"/>
            <w:bottom w:w="0" w:type="dxa"/>
          </w:tblCellMar>
        </w:tblPrEx>
        <w:trPr>
          <w:trHeight w:val="4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2</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Стоимость товара, выданного в обмен</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на сданный некачественный</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76</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41</w:t>
            </w:r>
          </w:p>
        </w:tc>
      </w:tr>
      <w:tr w:rsidR="00AC0DF6">
        <w:tblPrEx>
          <w:tblCellMar>
            <w:top w:w="0" w:type="dxa"/>
            <w:bottom w:w="0" w:type="dxa"/>
          </w:tblCellMar>
        </w:tblPrEx>
        <w:trPr>
          <w:trHeight w:val="8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3</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На сумму выданных денег покупателю за</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сданный некачественный товар (с учетом</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фактически уплаченных денег покупателем</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процента за кредит)</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76</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50</w:t>
            </w:r>
          </w:p>
        </w:tc>
      </w:tr>
      <w:tr w:rsidR="00AC0DF6">
        <w:tblPrEx>
          <w:tblCellMar>
            <w:top w:w="0" w:type="dxa"/>
            <w:bottom w:w="0" w:type="dxa"/>
          </w:tblCellMar>
        </w:tblPrEx>
        <w:trPr>
          <w:trHeight w:val="4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На сумму процентов за кредит (красное</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сторно)</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76</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44</w:t>
            </w:r>
          </w:p>
        </w:tc>
      </w:tr>
      <w:tr w:rsidR="00AC0DF6">
        <w:tblPrEx>
          <w:tblCellMar>
            <w:top w:w="0" w:type="dxa"/>
            <w:bottom w:w="0" w:type="dxa"/>
          </w:tblCellMar>
        </w:tblPrEx>
        <w:trPr>
          <w:trHeight w:val="6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5</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На сумму непогашенного кредита,</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предоставленного при покупке сданного</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товара</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76</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62</w:t>
            </w:r>
          </w:p>
        </w:tc>
      </w:tr>
      <w:tr w:rsidR="00AC0DF6">
        <w:tblPrEx>
          <w:tblCellMar>
            <w:top w:w="0" w:type="dxa"/>
            <w:bottom w:w="0" w:type="dxa"/>
          </w:tblCellMar>
        </w:tblPrEx>
        <w:trPr>
          <w:trHeight w:val="600"/>
          <w:tblCellSpacing w:w="5" w:type="nil"/>
        </w:trPr>
        <w:tc>
          <w:tcPr>
            <w:tcW w:w="81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6</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Уменьшение объема реализации при</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возврате покупателю денег из кассы за</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сданный товар (красное сторно)</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46</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46</w:t>
            </w:r>
          </w:p>
        </w:tc>
      </w:tr>
      <w:tr w:rsidR="00AC0DF6">
        <w:tblPrEx>
          <w:tblCellMar>
            <w:top w:w="0" w:type="dxa"/>
            <w:bottom w:w="0" w:type="dxa"/>
          </w:tblCellMar>
        </w:tblPrEx>
        <w:trPr>
          <w:trHeight w:val="600"/>
          <w:tblCellSpacing w:w="5" w:type="nil"/>
        </w:trPr>
        <w:tc>
          <w:tcPr>
            <w:tcW w:w="812" w:type="dxa"/>
            <w:vMerge w:val="restart"/>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7.1</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7.2</w:t>
            </w: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Отгрузка некачественного товара</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поставщикам:</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p>
        </w:tc>
      </w:tr>
      <w:tr w:rsidR="00AC0DF6">
        <w:tblPrEx>
          <w:tblCellMar>
            <w:top w:w="0" w:type="dxa"/>
            <w:bottom w:w="0" w:type="dxa"/>
          </w:tblCellMar>
        </w:tblPrEx>
        <w:trPr>
          <w:trHeight w:val="600"/>
          <w:tblCellSpacing w:w="5" w:type="nil"/>
        </w:trPr>
        <w:tc>
          <w:tcPr>
            <w:tcW w:w="812" w:type="dxa"/>
            <w:vMerge/>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b/>
                <w:bCs/>
                <w:sz w:val="28"/>
                <w:szCs w:val="28"/>
              </w:rPr>
            </w:pP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а) на стоимость товара по покупным</w:t>
            </w:r>
          </w:p>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ценам</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63</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41</w:t>
            </w:r>
          </w:p>
        </w:tc>
      </w:tr>
      <w:tr w:rsidR="00AC0DF6">
        <w:tblPrEx>
          <w:tblCellMar>
            <w:top w:w="0" w:type="dxa"/>
            <w:bottom w:w="0" w:type="dxa"/>
          </w:tblCellMar>
        </w:tblPrEx>
        <w:trPr>
          <w:tblCellSpacing w:w="5" w:type="nil"/>
        </w:trPr>
        <w:tc>
          <w:tcPr>
            <w:tcW w:w="812" w:type="dxa"/>
            <w:vMerge/>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b/>
                <w:bCs/>
                <w:sz w:val="28"/>
                <w:szCs w:val="28"/>
              </w:rPr>
            </w:pPr>
          </w:p>
        </w:tc>
        <w:tc>
          <w:tcPr>
            <w:tcW w:w="4872"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б) на сумму штрафов и убытков</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63</w:t>
            </w:r>
          </w:p>
        </w:tc>
        <w:tc>
          <w:tcPr>
            <w:tcW w:w="1160" w:type="dxa"/>
            <w:tcBorders>
              <w:left w:val="single" w:sz="8" w:space="0" w:color="auto"/>
              <w:bottom w:val="single" w:sz="8" w:space="0" w:color="auto"/>
              <w:right w:val="single" w:sz="8" w:space="0" w:color="auto"/>
            </w:tcBorders>
          </w:tcPr>
          <w:p w:rsidR="00AC0DF6" w:rsidRDefault="00AC0DF6" w:rsidP="00AC0DF6">
            <w:pPr>
              <w:widowControl w:val="0"/>
              <w:autoSpaceDE w:val="0"/>
              <w:autoSpaceDN w:val="0"/>
              <w:adjustRightInd w:val="0"/>
              <w:spacing w:after="0" w:line="240" w:lineRule="auto"/>
              <w:jc w:val="center"/>
              <w:rPr>
                <w:rFonts w:ascii="Courier New" w:hAnsi="Courier New" w:cs="Courier New"/>
                <w:sz w:val="20"/>
                <w:szCs w:val="20"/>
              </w:rPr>
            </w:pPr>
            <w:r>
              <w:rPr>
                <w:rFonts w:ascii="Courier New" w:hAnsi="Courier New" w:cs="Courier New"/>
                <w:sz w:val="20"/>
                <w:szCs w:val="20"/>
              </w:rPr>
              <w:t>80</w:t>
            </w:r>
          </w:p>
        </w:tc>
      </w:tr>
    </w:tbl>
    <w:p w:rsidR="00AC0DF6" w:rsidRDefault="00AC0DF6" w:rsidP="00AC0DF6">
      <w:pPr>
        <w:spacing w:after="0" w:line="240" w:lineRule="auto"/>
        <w:jc w:val="center"/>
      </w:pPr>
    </w:p>
    <w:p w:rsidR="00273985" w:rsidRDefault="00273985" w:rsidP="00AC0DF6">
      <w:pPr>
        <w:spacing w:after="0" w:line="240" w:lineRule="auto"/>
        <w:ind w:firstLine="658"/>
        <w:jc w:val="center"/>
        <w:rPr>
          <w:rFonts w:ascii="Times New Roman" w:hAnsi="Times New Roman"/>
          <w:b/>
          <w:sz w:val="28"/>
          <w:szCs w:val="28"/>
        </w:rPr>
      </w:pPr>
    </w:p>
    <w:p w:rsidR="00273985" w:rsidRDefault="00273985" w:rsidP="00AC0DF6">
      <w:pPr>
        <w:spacing w:after="0" w:line="240" w:lineRule="auto"/>
        <w:ind w:firstLine="658"/>
        <w:jc w:val="center"/>
        <w:rPr>
          <w:rFonts w:ascii="Times New Roman" w:hAnsi="Times New Roman"/>
          <w:b/>
          <w:sz w:val="28"/>
          <w:szCs w:val="28"/>
        </w:rPr>
      </w:pPr>
    </w:p>
    <w:p w:rsidR="00273985" w:rsidRDefault="00273985" w:rsidP="00AC0DF6">
      <w:pPr>
        <w:spacing w:after="0" w:line="360" w:lineRule="auto"/>
        <w:ind w:firstLine="658"/>
        <w:jc w:val="center"/>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273985" w:rsidRDefault="00273985" w:rsidP="009B7C97">
      <w:pPr>
        <w:spacing w:after="0" w:line="360" w:lineRule="auto"/>
        <w:ind w:firstLine="658"/>
        <w:jc w:val="both"/>
        <w:rPr>
          <w:rFonts w:ascii="Times New Roman" w:hAnsi="Times New Roman"/>
          <w:b/>
          <w:sz w:val="28"/>
          <w:szCs w:val="28"/>
        </w:rPr>
      </w:pPr>
    </w:p>
    <w:p w:rsidR="006C5F7C" w:rsidRPr="009B7C97" w:rsidRDefault="009B7C97" w:rsidP="009B7C97">
      <w:pPr>
        <w:spacing w:after="0" w:line="360" w:lineRule="auto"/>
        <w:ind w:firstLine="658"/>
        <w:jc w:val="both"/>
        <w:rPr>
          <w:rFonts w:ascii="Times New Roman" w:hAnsi="Times New Roman"/>
          <w:sz w:val="28"/>
          <w:szCs w:val="28"/>
        </w:rPr>
      </w:pPr>
      <w:r>
        <w:rPr>
          <w:rFonts w:ascii="Times New Roman" w:hAnsi="Times New Roman"/>
          <w:b/>
          <w:sz w:val="28"/>
          <w:szCs w:val="28"/>
        </w:rPr>
        <w:br w:type="page"/>
      </w:r>
      <w:r w:rsidRPr="0058523C">
        <w:rPr>
          <w:rFonts w:ascii="Times New Roman" w:hAnsi="Times New Roman"/>
          <w:b/>
          <w:sz w:val="28"/>
          <w:szCs w:val="28"/>
        </w:rPr>
        <w:lastRenderedPageBreak/>
        <w:t>Задание</w:t>
      </w:r>
      <w:r w:rsidRPr="009B7C97">
        <w:rPr>
          <w:rFonts w:ascii="Times New Roman" w:hAnsi="Times New Roman"/>
          <w:sz w:val="28"/>
          <w:szCs w:val="28"/>
        </w:rPr>
        <w:t xml:space="preserve"> </w:t>
      </w:r>
      <w:r w:rsidR="006C5F7C" w:rsidRPr="009B7C97">
        <w:rPr>
          <w:rFonts w:ascii="Times New Roman" w:hAnsi="Times New Roman"/>
          <w:b/>
          <w:sz w:val="28"/>
          <w:szCs w:val="28"/>
        </w:rPr>
        <w:t>3.</w:t>
      </w:r>
      <w:r w:rsidR="006C5F7C" w:rsidRPr="009B7C97">
        <w:rPr>
          <w:rFonts w:ascii="Times New Roman" w:hAnsi="Times New Roman"/>
          <w:sz w:val="28"/>
          <w:szCs w:val="28"/>
        </w:rPr>
        <w:t xml:space="preserve"> Найдите действующие законы, содержащие информацию о порядке обращения взыскания на имущество должника, и проведите сортировку полученного списка. Пример иллюстрирует поиск с использованием полей </w:t>
      </w:r>
      <w:r w:rsidR="00457397">
        <w:rPr>
          <w:rFonts w:ascii="Times New Roman" w:hAnsi="Times New Roman"/>
          <w:sz w:val="28"/>
          <w:szCs w:val="28"/>
        </w:rPr>
        <w:t>«</w:t>
      </w:r>
      <w:r w:rsidR="006C5F7C" w:rsidRPr="009B7C97">
        <w:rPr>
          <w:rFonts w:ascii="Times New Roman" w:hAnsi="Times New Roman"/>
          <w:sz w:val="28"/>
          <w:szCs w:val="28"/>
        </w:rPr>
        <w:t>Тематика</w:t>
      </w:r>
      <w:r w:rsidR="00457397">
        <w:rPr>
          <w:rFonts w:ascii="Times New Roman" w:hAnsi="Times New Roman"/>
          <w:sz w:val="28"/>
          <w:szCs w:val="28"/>
        </w:rPr>
        <w:t>»</w:t>
      </w:r>
      <w:r w:rsidR="006C5F7C" w:rsidRPr="009B7C97">
        <w:rPr>
          <w:rFonts w:ascii="Times New Roman" w:hAnsi="Times New Roman"/>
          <w:sz w:val="28"/>
          <w:szCs w:val="28"/>
        </w:rPr>
        <w:t xml:space="preserve">, </w:t>
      </w:r>
      <w:r w:rsidR="00457397">
        <w:rPr>
          <w:rFonts w:ascii="Times New Roman" w:hAnsi="Times New Roman"/>
          <w:sz w:val="28"/>
          <w:szCs w:val="28"/>
        </w:rPr>
        <w:t>«</w:t>
      </w:r>
      <w:r w:rsidR="006C5F7C" w:rsidRPr="009B7C97">
        <w:rPr>
          <w:rFonts w:ascii="Times New Roman" w:hAnsi="Times New Roman"/>
          <w:sz w:val="28"/>
          <w:szCs w:val="28"/>
        </w:rPr>
        <w:t>Вид документа</w:t>
      </w:r>
      <w:r w:rsidR="00457397">
        <w:rPr>
          <w:rFonts w:ascii="Times New Roman" w:hAnsi="Times New Roman"/>
          <w:sz w:val="28"/>
          <w:szCs w:val="28"/>
        </w:rPr>
        <w:t>»</w:t>
      </w:r>
      <w:r w:rsidR="006C5F7C" w:rsidRPr="009B7C97">
        <w:rPr>
          <w:rFonts w:ascii="Times New Roman" w:hAnsi="Times New Roman"/>
          <w:sz w:val="28"/>
          <w:szCs w:val="28"/>
        </w:rPr>
        <w:t xml:space="preserve"> и </w:t>
      </w:r>
      <w:r w:rsidR="00457397">
        <w:rPr>
          <w:rFonts w:ascii="Times New Roman" w:hAnsi="Times New Roman"/>
          <w:sz w:val="28"/>
          <w:szCs w:val="28"/>
        </w:rPr>
        <w:t>«</w:t>
      </w:r>
      <w:r w:rsidR="006C5F7C" w:rsidRPr="009B7C97">
        <w:rPr>
          <w:rFonts w:ascii="Times New Roman" w:hAnsi="Times New Roman"/>
          <w:sz w:val="28"/>
          <w:szCs w:val="28"/>
        </w:rPr>
        <w:t>Поиск по статусу</w:t>
      </w:r>
      <w:r w:rsidR="00457397">
        <w:rPr>
          <w:rFonts w:ascii="Times New Roman" w:hAnsi="Times New Roman"/>
          <w:sz w:val="28"/>
          <w:szCs w:val="28"/>
        </w:rPr>
        <w:t>»</w:t>
      </w:r>
      <w:r w:rsidR="006C5F7C" w:rsidRPr="009B7C97">
        <w:rPr>
          <w:rFonts w:ascii="Times New Roman" w:hAnsi="Times New Roman"/>
          <w:sz w:val="28"/>
          <w:szCs w:val="28"/>
        </w:rPr>
        <w:t>, сортировку списка найденных документов.</w:t>
      </w:r>
    </w:p>
    <w:p w:rsidR="009B7C97" w:rsidRDefault="009B7C97" w:rsidP="009B7C97">
      <w:pPr>
        <w:spacing w:after="0" w:line="360" w:lineRule="auto"/>
        <w:ind w:firstLine="658"/>
        <w:jc w:val="both"/>
        <w:rPr>
          <w:rFonts w:ascii="Times New Roman" w:hAnsi="Times New Roman"/>
          <w:b/>
          <w:sz w:val="28"/>
          <w:szCs w:val="28"/>
        </w:rPr>
      </w:pPr>
    </w:p>
    <w:p w:rsidR="00204333" w:rsidRPr="00056288" w:rsidRDefault="00A10CC6" w:rsidP="00056288">
      <w:pPr>
        <w:spacing w:line="360" w:lineRule="auto"/>
        <w:jc w:val="center"/>
        <w:rPr>
          <w:rFonts w:ascii="Times New Roman" w:hAnsi="Times New Roman"/>
          <w:b/>
          <w:sz w:val="28"/>
          <w:szCs w:val="28"/>
          <w:lang w:val="en-US"/>
        </w:rPr>
      </w:pPr>
      <w:r w:rsidRPr="00764D9F">
        <w:rPr>
          <w:rFonts w:ascii="Times New Roman" w:hAnsi="Times New Roman"/>
          <w:b/>
          <w:sz w:val="28"/>
          <w:szCs w:val="28"/>
        </w:rPr>
        <w:t>Ответ:</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Федеральный закон от 02.10.2007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229-ФЗ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12.03.2014)</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Об исполнительном производстве</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Глава 8. Обращение взыскания на имущество должника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Федеральный закон от 16.07.1998</w:t>
      </w:r>
      <w:r>
        <w:rPr>
          <w:rFonts w:ascii="Times New Roman" w:hAnsi="Times New Roman"/>
          <w:bCs/>
          <w:sz w:val="28"/>
          <w:szCs w:val="28"/>
          <w:lang w:eastAsia="ru-RU"/>
        </w:rPr>
        <w:t xml:space="preserve"> г.</w:t>
      </w:r>
      <w:r w:rsidRPr="00457397">
        <w:rPr>
          <w:rFonts w:ascii="Times New Roman" w:hAnsi="Times New Roman"/>
          <w:bCs/>
          <w:sz w:val="28"/>
          <w:szCs w:val="28"/>
          <w:lang w:eastAsia="ru-RU"/>
        </w:rPr>
        <w:t xml:space="preserve"> </w:t>
      </w:r>
      <w:r>
        <w:rPr>
          <w:rFonts w:ascii="Times New Roman" w:hAnsi="Times New Roman"/>
          <w:bCs/>
          <w:sz w:val="28"/>
          <w:szCs w:val="28"/>
          <w:lang w:eastAsia="ru-RU"/>
        </w:rPr>
        <w:t>№</w:t>
      </w:r>
      <w:r w:rsidRPr="00457397">
        <w:rPr>
          <w:rFonts w:ascii="Times New Roman" w:hAnsi="Times New Roman"/>
          <w:bCs/>
          <w:sz w:val="28"/>
          <w:szCs w:val="28"/>
          <w:lang w:eastAsia="ru-RU"/>
        </w:rPr>
        <w:t xml:space="preserve"> 102-ФЗ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07.05.2013)</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Об ипотеке (залоге недвижимости)</w:t>
      </w:r>
      <w:r>
        <w:rPr>
          <w:rFonts w:ascii="Times New Roman" w:hAnsi="Times New Roman"/>
          <w:bCs/>
          <w:sz w:val="28"/>
          <w:szCs w:val="28"/>
          <w:lang w:eastAsia="ru-RU"/>
        </w:rPr>
        <w:t xml:space="preserve">»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Федеральный закон от 26.10.2002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127-ФЗ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12.03.2014)</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 несостоятельности (банкротстве)</w:t>
      </w:r>
      <w:r>
        <w:rPr>
          <w:rFonts w:ascii="Times New Roman" w:hAnsi="Times New Roman"/>
          <w:bCs/>
          <w:sz w:val="28"/>
          <w:szCs w:val="28"/>
          <w:lang w:eastAsia="ru-RU"/>
        </w:rPr>
        <w:t xml:space="preserve">»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Гражданский кодекс Российской Федерации (часть первая) от 30.11.1994 </w:t>
      </w:r>
      <w:r>
        <w:rPr>
          <w:rFonts w:ascii="Times New Roman" w:hAnsi="Times New Roman"/>
          <w:bCs/>
          <w:sz w:val="28"/>
          <w:szCs w:val="28"/>
          <w:lang w:eastAsia="ru-RU"/>
        </w:rPr>
        <w:t>№</w:t>
      </w:r>
      <w:r w:rsidRPr="00457397">
        <w:rPr>
          <w:rFonts w:ascii="Times New Roman" w:hAnsi="Times New Roman"/>
          <w:bCs/>
          <w:sz w:val="28"/>
          <w:szCs w:val="28"/>
          <w:lang w:eastAsia="ru-RU"/>
        </w:rPr>
        <w:t xml:space="preserve"> 51-ФЗ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05.05.2014)</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Статья 80. Обращение взыскания на долю участника в складочном капитале полного товарищества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Приказ ФССП России от 11.07.2012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318</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25.03.2014)</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Об утверждении примерных форм процессуальных документов, применяемых должностными лицами Федеральной службы судебных приставов в процессе исполнительного производства</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Приложение </w:t>
      </w:r>
      <w:r>
        <w:rPr>
          <w:rFonts w:ascii="Times New Roman" w:hAnsi="Times New Roman"/>
          <w:bCs/>
          <w:sz w:val="28"/>
          <w:szCs w:val="28"/>
          <w:lang w:eastAsia="ru-RU"/>
        </w:rPr>
        <w:t>№</w:t>
      </w:r>
      <w:r w:rsidRPr="00457397">
        <w:rPr>
          <w:rFonts w:ascii="Times New Roman" w:hAnsi="Times New Roman"/>
          <w:bCs/>
          <w:sz w:val="28"/>
          <w:szCs w:val="28"/>
          <w:lang w:eastAsia="ru-RU"/>
        </w:rPr>
        <w:t xml:space="preserve"> 36. Заявление об обращении взыскания на имущество должника, находящееся у третьих лиц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Семейный кодекс Российской Федерации от 29.12.1995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223-ФЗ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31.01.2014)</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Статья 45. Обращение взыскания на имущество супругов </w:t>
      </w:r>
    </w:p>
    <w:p w:rsid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Федеральный закон от 11.11.2003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152-ФЗ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23.07.2013)</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Об ипотечных ценных бумагах</w:t>
      </w:r>
      <w:r>
        <w:rPr>
          <w:rFonts w:ascii="Times New Roman" w:hAnsi="Times New Roman"/>
          <w:bCs/>
          <w:sz w:val="28"/>
          <w:szCs w:val="28"/>
          <w:lang w:eastAsia="ru-RU"/>
        </w:rPr>
        <w:t xml:space="preserve">»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t xml:space="preserve">Федеральный закон от 03.12.2011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380-ФЗ</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23.07.2013)</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 хозяйственных партнерствах</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Статья 13. Обращение взыскания на долю участника партнерства в складочном капитале партнерства </w:t>
      </w:r>
    </w:p>
    <w:p w:rsidR="00457397" w:rsidRPr="00457397" w:rsidRDefault="00457397" w:rsidP="00457397">
      <w:pPr>
        <w:autoSpaceDE w:val="0"/>
        <w:autoSpaceDN w:val="0"/>
        <w:adjustRightInd w:val="0"/>
        <w:spacing w:after="0" w:line="360" w:lineRule="auto"/>
        <w:ind w:firstLine="770"/>
        <w:jc w:val="both"/>
        <w:rPr>
          <w:rFonts w:ascii="Times New Roman" w:hAnsi="Times New Roman"/>
          <w:bCs/>
          <w:sz w:val="28"/>
          <w:szCs w:val="28"/>
          <w:lang w:eastAsia="ru-RU"/>
        </w:rPr>
      </w:pPr>
      <w:r w:rsidRPr="00457397">
        <w:rPr>
          <w:rFonts w:ascii="Times New Roman" w:hAnsi="Times New Roman"/>
          <w:bCs/>
          <w:sz w:val="28"/>
          <w:szCs w:val="28"/>
          <w:lang w:eastAsia="ru-RU"/>
        </w:rPr>
        <w:lastRenderedPageBreak/>
        <w:t xml:space="preserve">Закон РФ от 29.05.1992 </w:t>
      </w:r>
      <w:r>
        <w:rPr>
          <w:rFonts w:ascii="Times New Roman" w:hAnsi="Times New Roman"/>
          <w:bCs/>
          <w:sz w:val="28"/>
          <w:szCs w:val="28"/>
          <w:lang w:eastAsia="ru-RU"/>
        </w:rPr>
        <w:t>г. №</w:t>
      </w:r>
      <w:r w:rsidRPr="00457397">
        <w:rPr>
          <w:rFonts w:ascii="Times New Roman" w:hAnsi="Times New Roman"/>
          <w:bCs/>
          <w:sz w:val="28"/>
          <w:szCs w:val="28"/>
          <w:lang w:eastAsia="ru-RU"/>
        </w:rPr>
        <w:t xml:space="preserve"> 2872-1</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(ред. от 06.12.2011)</w:t>
      </w:r>
      <w:r>
        <w:rPr>
          <w:rFonts w:ascii="Times New Roman" w:hAnsi="Times New Roman"/>
          <w:bCs/>
          <w:sz w:val="28"/>
          <w:szCs w:val="28"/>
          <w:lang w:eastAsia="ru-RU"/>
        </w:rPr>
        <w:t xml:space="preserve"> «</w:t>
      </w:r>
      <w:r w:rsidRPr="00457397">
        <w:rPr>
          <w:rFonts w:ascii="Times New Roman" w:hAnsi="Times New Roman"/>
          <w:bCs/>
          <w:sz w:val="28"/>
          <w:szCs w:val="28"/>
          <w:lang w:eastAsia="ru-RU"/>
        </w:rPr>
        <w:t>О залоге</w:t>
      </w:r>
      <w:r>
        <w:rPr>
          <w:rFonts w:ascii="Times New Roman" w:hAnsi="Times New Roman"/>
          <w:bCs/>
          <w:sz w:val="28"/>
          <w:szCs w:val="28"/>
          <w:lang w:eastAsia="ru-RU"/>
        </w:rPr>
        <w:t xml:space="preserve">» </w:t>
      </w:r>
      <w:r w:rsidRPr="00457397">
        <w:rPr>
          <w:rFonts w:ascii="Times New Roman" w:hAnsi="Times New Roman"/>
          <w:bCs/>
          <w:sz w:val="28"/>
          <w:szCs w:val="28"/>
          <w:lang w:eastAsia="ru-RU"/>
        </w:rPr>
        <w:t>(с изм. и доп., вступающими в силу с 01.01.2013)</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Статья 24.1. Порядок обращения взыскания на заложенное движимое имущество </w:t>
      </w:r>
    </w:p>
    <w:p w:rsidR="006C5F7C" w:rsidRPr="009B7C97" w:rsidRDefault="00457397" w:rsidP="00387212">
      <w:pPr>
        <w:widowControl w:val="0"/>
        <w:autoSpaceDE w:val="0"/>
        <w:autoSpaceDN w:val="0"/>
        <w:adjustRightInd w:val="0"/>
        <w:spacing w:after="0" w:line="360" w:lineRule="auto"/>
        <w:ind w:firstLine="770"/>
        <w:jc w:val="both"/>
        <w:rPr>
          <w:rFonts w:ascii="Times New Roman" w:hAnsi="Times New Roman"/>
          <w:sz w:val="28"/>
          <w:szCs w:val="28"/>
        </w:rPr>
      </w:pPr>
      <w:r w:rsidRPr="00457397">
        <w:rPr>
          <w:rFonts w:ascii="Times New Roman" w:hAnsi="Times New Roman"/>
          <w:bCs/>
          <w:sz w:val="28"/>
          <w:szCs w:val="28"/>
          <w:lang w:eastAsia="ru-RU"/>
        </w:rPr>
        <w:t>Методические рекомендации по порядку взыскания исполнительского сбора</w:t>
      </w:r>
      <w:r>
        <w:rPr>
          <w:rFonts w:ascii="Times New Roman" w:hAnsi="Times New Roman"/>
          <w:bCs/>
          <w:sz w:val="28"/>
          <w:szCs w:val="28"/>
          <w:lang w:eastAsia="ru-RU"/>
        </w:rPr>
        <w:t xml:space="preserve"> </w:t>
      </w:r>
      <w:r w:rsidRPr="00457397">
        <w:rPr>
          <w:rFonts w:ascii="Times New Roman" w:hAnsi="Times New Roman"/>
          <w:bCs/>
          <w:sz w:val="28"/>
          <w:szCs w:val="28"/>
          <w:lang w:eastAsia="ru-RU"/>
        </w:rPr>
        <w:t xml:space="preserve">(утв. ФССП РФ 23.12.2010 </w:t>
      </w:r>
      <w:r>
        <w:rPr>
          <w:rFonts w:ascii="Times New Roman" w:hAnsi="Times New Roman"/>
          <w:bCs/>
          <w:sz w:val="28"/>
          <w:szCs w:val="28"/>
          <w:lang w:eastAsia="ru-RU"/>
        </w:rPr>
        <w:t>№</w:t>
      </w:r>
      <w:r w:rsidRPr="00457397">
        <w:rPr>
          <w:rFonts w:ascii="Times New Roman" w:hAnsi="Times New Roman"/>
          <w:bCs/>
          <w:sz w:val="28"/>
          <w:szCs w:val="28"/>
          <w:lang w:eastAsia="ru-RU"/>
        </w:rPr>
        <w:t xml:space="preserve"> 01-8)</w:t>
      </w:r>
      <w:r>
        <w:rPr>
          <w:rFonts w:ascii="Times New Roman" w:hAnsi="Times New Roman"/>
          <w:bCs/>
          <w:sz w:val="28"/>
          <w:szCs w:val="28"/>
          <w:lang w:eastAsia="ru-RU"/>
        </w:rPr>
        <w:t xml:space="preserve"> </w:t>
      </w:r>
      <w:r w:rsidRPr="00457397">
        <w:rPr>
          <w:rFonts w:ascii="Times New Roman" w:hAnsi="Times New Roman"/>
          <w:bCs/>
          <w:sz w:val="28"/>
          <w:szCs w:val="28"/>
          <w:lang w:eastAsia="ru-RU"/>
        </w:rPr>
        <w:t>5.7. Порядок взыскания исполнительского сбора по исполнительному производству об обращении взыскания на заложенное имущество</w:t>
      </w:r>
      <w:r w:rsidR="00706783">
        <w:rPr>
          <w:rFonts w:ascii="Times New Roman" w:hAnsi="Times New Roman"/>
          <w:bCs/>
          <w:sz w:val="28"/>
          <w:szCs w:val="28"/>
          <w:lang w:eastAsia="ru-RU"/>
        </w:rPr>
        <w:t>.</w:t>
      </w:r>
      <w:r w:rsidR="009B7C97">
        <w:rPr>
          <w:rFonts w:ascii="Times New Roman" w:hAnsi="Times New Roman"/>
          <w:b/>
          <w:sz w:val="28"/>
          <w:szCs w:val="28"/>
        </w:rPr>
        <w:br w:type="page"/>
      </w:r>
      <w:r w:rsidR="00104573">
        <w:rPr>
          <w:rFonts w:ascii="Times New Roman" w:hAnsi="Times New Roman"/>
          <w:b/>
          <w:sz w:val="28"/>
          <w:szCs w:val="28"/>
        </w:rPr>
        <w:lastRenderedPageBreak/>
        <w:t xml:space="preserve">           </w:t>
      </w:r>
      <w:r w:rsidR="009B7C97" w:rsidRPr="0058523C">
        <w:rPr>
          <w:rFonts w:ascii="Times New Roman" w:hAnsi="Times New Roman"/>
          <w:b/>
          <w:sz w:val="28"/>
          <w:szCs w:val="28"/>
        </w:rPr>
        <w:t>Задание</w:t>
      </w:r>
      <w:r w:rsidR="009B7C97" w:rsidRPr="009B7C97">
        <w:rPr>
          <w:rFonts w:ascii="Times New Roman" w:hAnsi="Times New Roman"/>
          <w:sz w:val="28"/>
          <w:szCs w:val="28"/>
        </w:rPr>
        <w:t xml:space="preserve"> </w:t>
      </w:r>
      <w:r w:rsidR="006C5F7C" w:rsidRPr="009B7C97">
        <w:rPr>
          <w:rFonts w:ascii="Times New Roman" w:hAnsi="Times New Roman"/>
          <w:b/>
          <w:sz w:val="28"/>
          <w:szCs w:val="28"/>
        </w:rPr>
        <w:t>4.</w:t>
      </w:r>
      <w:r w:rsidR="006C5F7C" w:rsidRPr="009B7C97">
        <w:rPr>
          <w:rFonts w:ascii="Times New Roman" w:hAnsi="Times New Roman"/>
          <w:sz w:val="28"/>
          <w:szCs w:val="28"/>
        </w:rPr>
        <w:t xml:space="preserve"> Найдите документы за первое полугодие </w:t>
      </w:r>
      <w:smartTag w:uri="urn:schemas-microsoft-com:office:smarttags" w:element="metricconverter">
        <w:smartTagPr>
          <w:attr w:name="ProductID" w:val="2008 г"/>
        </w:smartTagPr>
        <w:r w:rsidR="006C5F7C" w:rsidRPr="009B7C97">
          <w:rPr>
            <w:rFonts w:ascii="Times New Roman" w:hAnsi="Times New Roman"/>
            <w:sz w:val="28"/>
            <w:szCs w:val="28"/>
          </w:rPr>
          <w:t>2008 г</w:t>
        </w:r>
      </w:smartTag>
      <w:r w:rsidR="006C5F7C" w:rsidRPr="009B7C97">
        <w:rPr>
          <w:rFonts w:ascii="Times New Roman" w:hAnsi="Times New Roman"/>
          <w:sz w:val="28"/>
          <w:szCs w:val="28"/>
        </w:rPr>
        <w:t xml:space="preserve">., в названии которых упоминается контрольно-кассовая техника (или контрольно-кассовые машины). В данном примере реализовать возможности поиска с использованием полей </w:t>
      </w:r>
      <w:r>
        <w:rPr>
          <w:rFonts w:ascii="Times New Roman" w:hAnsi="Times New Roman"/>
          <w:sz w:val="28"/>
          <w:szCs w:val="28"/>
        </w:rPr>
        <w:t>«</w:t>
      </w:r>
      <w:r w:rsidR="006C5F7C" w:rsidRPr="009B7C97">
        <w:rPr>
          <w:rFonts w:ascii="Times New Roman" w:hAnsi="Times New Roman"/>
          <w:sz w:val="28"/>
          <w:szCs w:val="28"/>
        </w:rPr>
        <w:t>Название документа</w:t>
      </w:r>
      <w:r>
        <w:rPr>
          <w:rFonts w:ascii="Times New Roman" w:hAnsi="Times New Roman"/>
          <w:sz w:val="28"/>
          <w:szCs w:val="28"/>
        </w:rPr>
        <w:t>»</w:t>
      </w:r>
      <w:r w:rsidR="006C5F7C" w:rsidRPr="009B7C97">
        <w:rPr>
          <w:rFonts w:ascii="Times New Roman" w:hAnsi="Times New Roman"/>
          <w:sz w:val="28"/>
          <w:szCs w:val="28"/>
        </w:rPr>
        <w:t xml:space="preserve"> и </w:t>
      </w:r>
      <w:r>
        <w:rPr>
          <w:rFonts w:ascii="Times New Roman" w:hAnsi="Times New Roman"/>
          <w:sz w:val="28"/>
          <w:szCs w:val="28"/>
        </w:rPr>
        <w:t>«</w:t>
      </w:r>
      <w:r w:rsidR="006C5F7C" w:rsidRPr="009B7C97">
        <w:rPr>
          <w:rFonts w:ascii="Times New Roman" w:hAnsi="Times New Roman"/>
          <w:sz w:val="28"/>
          <w:szCs w:val="28"/>
        </w:rPr>
        <w:t>Дата</w:t>
      </w:r>
      <w:r>
        <w:rPr>
          <w:rFonts w:ascii="Times New Roman" w:hAnsi="Times New Roman"/>
          <w:sz w:val="28"/>
          <w:szCs w:val="28"/>
        </w:rPr>
        <w:t>»</w:t>
      </w:r>
      <w:r w:rsidR="006C5F7C" w:rsidRPr="009B7C97">
        <w:rPr>
          <w:rFonts w:ascii="Times New Roman" w:hAnsi="Times New Roman"/>
          <w:sz w:val="28"/>
          <w:szCs w:val="28"/>
        </w:rPr>
        <w:t xml:space="preserve">. </w:t>
      </w:r>
    </w:p>
    <w:p w:rsidR="009B7C97" w:rsidRDefault="009B7C97" w:rsidP="009B7C97">
      <w:pPr>
        <w:spacing w:after="0" w:line="360" w:lineRule="auto"/>
        <w:ind w:firstLine="658"/>
        <w:jc w:val="both"/>
        <w:rPr>
          <w:rFonts w:ascii="Times New Roman" w:hAnsi="Times New Roman"/>
          <w:b/>
          <w:sz w:val="28"/>
          <w:szCs w:val="28"/>
        </w:rPr>
      </w:pPr>
    </w:p>
    <w:p w:rsidR="00A10CC6" w:rsidRDefault="00A10CC6" w:rsidP="00A10CC6">
      <w:pPr>
        <w:spacing w:line="360" w:lineRule="auto"/>
        <w:jc w:val="center"/>
        <w:rPr>
          <w:rFonts w:ascii="Times New Roman" w:hAnsi="Times New Roman"/>
          <w:b/>
          <w:sz w:val="28"/>
          <w:szCs w:val="28"/>
        </w:rPr>
      </w:pPr>
      <w:r w:rsidRPr="00764D9F">
        <w:rPr>
          <w:rFonts w:ascii="Times New Roman" w:hAnsi="Times New Roman"/>
          <w:b/>
          <w:sz w:val="28"/>
          <w:szCs w:val="28"/>
        </w:rPr>
        <w:t>Ответ:</w:t>
      </w:r>
    </w:p>
    <w:p w:rsidR="009B7C97" w:rsidRDefault="009B7C97" w:rsidP="009B7C97">
      <w:pPr>
        <w:spacing w:after="0" w:line="360" w:lineRule="auto"/>
        <w:ind w:firstLine="658"/>
        <w:jc w:val="both"/>
        <w:rPr>
          <w:rFonts w:ascii="Times New Roman" w:hAnsi="Times New Roman"/>
          <w:b/>
          <w:sz w:val="28"/>
          <w:szCs w:val="28"/>
        </w:rPr>
      </w:pPr>
    </w:p>
    <w:p w:rsidR="00457397" w:rsidRPr="00E47BA1" w:rsidRDefault="00FB27AE" w:rsidP="00E47BA1">
      <w:pPr>
        <w:spacing w:after="0" w:line="360" w:lineRule="auto"/>
        <w:ind w:firstLine="658"/>
        <w:jc w:val="both"/>
        <w:rPr>
          <w:rFonts w:ascii="Times New Roman" w:hAnsi="Times New Roman"/>
          <w:sz w:val="28"/>
          <w:szCs w:val="28"/>
        </w:rPr>
      </w:pPr>
      <w:r>
        <w:rPr>
          <w:rFonts w:ascii="Times New Roman" w:hAnsi="Times New Roman"/>
          <w:sz w:val="28"/>
          <w:szCs w:val="28"/>
        </w:rPr>
        <w:t xml:space="preserve">1. </w:t>
      </w:r>
      <w:r w:rsidR="00457397" w:rsidRPr="00E47BA1">
        <w:rPr>
          <w:rFonts w:ascii="Times New Roman" w:hAnsi="Times New Roman"/>
          <w:sz w:val="28"/>
          <w:szCs w:val="28"/>
        </w:rPr>
        <w:t xml:space="preserve">Постановление Правительства РФ от 06.05.2008 </w:t>
      </w:r>
      <w:r w:rsidR="00E47BA1">
        <w:rPr>
          <w:rFonts w:ascii="Times New Roman" w:hAnsi="Times New Roman"/>
          <w:sz w:val="28"/>
          <w:szCs w:val="28"/>
        </w:rPr>
        <w:t>г. №</w:t>
      </w:r>
      <w:r w:rsidR="00457397" w:rsidRPr="00E47BA1">
        <w:rPr>
          <w:rFonts w:ascii="Times New Roman" w:hAnsi="Times New Roman"/>
          <w:sz w:val="28"/>
          <w:szCs w:val="28"/>
        </w:rPr>
        <w:t xml:space="preserve"> 359</w:t>
      </w:r>
      <w:r w:rsidR="00E47BA1">
        <w:rPr>
          <w:rFonts w:ascii="Times New Roman" w:hAnsi="Times New Roman"/>
          <w:sz w:val="28"/>
          <w:szCs w:val="28"/>
        </w:rPr>
        <w:t xml:space="preserve"> </w:t>
      </w:r>
      <w:r w:rsidR="00457397" w:rsidRPr="00E47BA1">
        <w:rPr>
          <w:rFonts w:ascii="Times New Roman" w:hAnsi="Times New Roman"/>
          <w:sz w:val="28"/>
          <w:szCs w:val="28"/>
        </w:rPr>
        <w:t>(ред. от 15.04.2014)</w:t>
      </w:r>
      <w:r w:rsidR="00E47BA1">
        <w:rPr>
          <w:rFonts w:ascii="Times New Roman" w:hAnsi="Times New Roman"/>
          <w:sz w:val="28"/>
          <w:szCs w:val="28"/>
        </w:rPr>
        <w:t xml:space="preserve"> 1. «</w:t>
      </w:r>
      <w:r w:rsidR="00457397" w:rsidRPr="00E47BA1">
        <w:rPr>
          <w:rFonts w:ascii="Times New Roman" w:hAnsi="Times New Roman"/>
          <w:sz w:val="28"/>
          <w:szCs w:val="28"/>
        </w:rPr>
        <w:t>О порядке осуществления наличных денежных расчетов и (или) расчетов с использованием платежных карт без применения контрольно-кассовой техники</w:t>
      </w:r>
      <w:r w:rsidR="00E47BA1">
        <w:rPr>
          <w:rFonts w:ascii="Times New Roman" w:hAnsi="Times New Roman"/>
          <w:sz w:val="28"/>
          <w:szCs w:val="28"/>
        </w:rPr>
        <w:t>»</w:t>
      </w:r>
    </w:p>
    <w:p w:rsidR="00457397" w:rsidRPr="00E47BA1" w:rsidRDefault="00FB27AE" w:rsidP="00E47BA1">
      <w:pPr>
        <w:spacing w:after="0" w:line="360" w:lineRule="auto"/>
        <w:ind w:firstLine="658"/>
        <w:jc w:val="both"/>
        <w:rPr>
          <w:rFonts w:ascii="Times New Roman" w:hAnsi="Times New Roman"/>
          <w:sz w:val="28"/>
          <w:szCs w:val="28"/>
        </w:rPr>
      </w:pPr>
      <w:r>
        <w:rPr>
          <w:rFonts w:ascii="Times New Roman" w:hAnsi="Times New Roman"/>
          <w:sz w:val="28"/>
          <w:szCs w:val="28"/>
        </w:rPr>
        <w:t xml:space="preserve">2. </w:t>
      </w:r>
      <w:r w:rsidR="00457397" w:rsidRPr="00E47BA1">
        <w:rPr>
          <w:rFonts w:ascii="Times New Roman" w:hAnsi="Times New Roman"/>
          <w:sz w:val="28"/>
          <w:szCs w:val="28"/>
        </w:rPr>
        <w:t xml:space="preserve">Приказ ФНС РФ от 09.04.2008 </w:t>
      </w:r>
      <w:r w:rsidR="00E47BA1">
        <w:rPr>
          <w:rFonts w:ascii="Times New Roman" w:hAnsi="Times New Roman"/>
          <w:sz w:val="28"/>
          <w:szCs w:val="28"/>
        </w:rPr>
        <w:t>г. №</w:t>
      </w:r>
      <w:r w:rsidR="00457397" w:rsidRPr="00E47BA1">
        <w:rPr>
          <w:rFonts w:ascii="Times New Roman" w:hAnsi="Times New Roman"/>
          <w:sz w:val="28"/>
          <w:szCs w:val="28"/>
        </w:rPr>
        <w:t xml:space="preserve"> ММ-3-2/152@</w:t>
      </w:r>
      <w:r w:rsidR="00E47BA1">
        <w:rPr>
          <w:rFonts w:ascii="Times New Roman" w:hAnsi="Times New Roman"/>
          <w:sz w:val="28"/>
          <w:szCs w:val="28"/>
        </w:rPr>
        <w:t xml:space="preserve"> </w:t>
      </w:r>
      <w:r w:rsidR="00457397" w:rsidRPr="00E47BA1">
        <w:rPr>
          <w:rFonts w:ascii="Times New Roman" w:hAnsi="Times New Roman"/>
          <w:sz w:val="28"/>
          <w:szCs w:val="28"/>
        </w:rPr>
        <w:t>(ред. от 21.11.2011)</w:t>
      </w:r>
      <w:r w:rsidR="00E47BA1">
        <w:rPr>
          <w:rFonts w:ascii="Times New Roman" w:hAnsi="Times New Roman"/>
          <w:sz w:val="28"/>
          <w:szCs w:val="28"/>
        </w:rPr>
        <w:t xml:space="preserve"> «</w:t>
      </w:r>
      <w:r w:rsidR="00457397" w:rsidRPr="00E47BA1">
        <w:rPr>
          <w:rFonts w:ascii="Times New Roman" w:hAnsi="Times New Roman"/>
          <w:sz w:val="28"/>
          <w:szCs w:val="28"/>
        </w:rPr>
        <w:t>Об утверждении форм заявления о регистрации контрольно-кассовой техники, книги учета контрольно-кассовой техники и карточки регистрации контрольно-кассовой техники</w:t>
      </w:r>
      <w:r w:rsidR="00E47BA1">
        <w:rPr>
          <w:rFonts w:ascii="Times New Roman" w:hAnsi="Times New Roman"/>
          <w:sz w:val="28"/>
          <w:szCs w:val="28"/>
        </w:rPr>
        <w:t xml:space="preserve">» </w:t>
      </w:r>
      <w:r w:rsidR="00457397" w:rsidRPr="00E47BA1">
        <w:rPr>
          <w:rFonts w:ascii="Times New Roman" w:hAnsi="Times New Roman"/>
          <w:sz w:val="28"/>
          <w:szCs w:val="28"/>
        </w:rPr>
        <w:t xml:space="preserve">(Зарегистрировано в Минюсте РФ 30.05.2008 </w:t>
      </w:r>
      <w:r w:rsidR="00E47BA1">
        <w:rPr>
          <w:rFonts w:ascii="Times New Roman" w:hAnsi="Times New Roman"/>
          <w:sz w:val="28"/>
          <w:szCs w:val="28"/>
        </w:rPr>
        <w:t>г. №</w:t>
      </w:r>
      <w:r w:rsidR="00457397" w:rsidRPr="00E47BA1">
        <w:rPr>
          <w:rFonts w:ascii="Times New Roman" w:hAnsi="Times New Roman"/>
          <w:sz w:val="28"/>
          <w:szCs w:val="28"/>
        </w:rPr>
        <w:t xml:space="preserve"> 11787)</w:t>
      </w:r>
      <w:r w:rsidR="00E47BA1">
        <w:rPr>
          <w:rFonts w:ascii="Times New Roman" w:hAnsi="Times New Roman"/>
          <w:sz w:val="28"/>
          <w:szCs w:val="28"/>
        </w:rPr>
        <w:t>.</w:t>
      </w:r>
    </w:p>
    <w:p w:rsidR="00E47BA1" w:rsidRPr="00E47BA1" w:rsidRDefault="00FB27AE" w:rsidP="00E47BA1">
      <w:pPr>
        <w:spacing w:after="0" w:line="360" w:lineRule="auto"/>
        <w:ind w:firstLine="658"/>
        <w:jc w:val="both"/>
        <w:rPr>
          <w:rFonts w:ascii="Times New Roman" w:hAnsi="Times New Roman"/>
          <w:sz w:val="28"/>
          <w:szCs w:val="28"/>
        </w:rPr>
      </w:pPr>
      <w:r>
        <w:rPr>
          <w:rFonts w:ascii="Times New Roman" w:hAnsi="Times New Roman"/>
          <w:sz w:val="28"/>
          <w:szCs w:val="28"/>
        </w:rPr>
        <w:t xml:space="preserve">3. </w:t>
      </w:r>
      <w:r w:rsidR="00E47BA1" w:rsidRPr="00E47BA1">
        <w:rPr>
          <w:rFonts w:ascii="Times New Roman" w:hAnsi="Times New Roman"/>
          <w:sz w:val="28"/>
          <w:szCs w:val="28"/>
        </w:rPr>
        <w:t xml:space="preserve">Приказ Роспрома от 08.05.2008 </w:t>
      </w:r>
      <w:r w:rsidR="00E47BA1">
        <w:rPr>
          <w:rFonts w:ascii="Times New Roman" w:hAnsi="Times New Roman"/>
          <w:sz w:val="28"/>
          <w:szCs w:val="28"/>
        </w:rPr>
        <w:t>г. №</w:t>
      </w:r>
      <w:r w:rsidR="00E47BA1" w:rsidRPr="00E47BA1">
        <w:rPr>
          <w:rFonts w:ascii="Times New Roman" w:hAnsi="Times New Roman"/>
          <w:sz w:val="28"/>
          <w:szCs w:val="28"/>
        </w:rPr>
        <w:t xml:space="preserve"> 201</w:t>
      </w:r>
      <w:r w:rsidR="00E47BA1">
        <w:rPr>
          <w:rFonts w:ascii="Times New Roman" w:hAnsi="Times New Roman"/>
          <w:sz w:val="28"/>
          <w:szCs w:val="28"/>
        </w:rPr>
        <w:t xml:space="preserve"> «</w:t>
      </w:r>
      <w:r w:rsidR="00E47BA1" w:rsidRPr="00E47BA1">
        <w:rPr>
          <w:rFonts w:ascii="Times New Roman" w:hAnsi="Times New Roman"/>
          <w:sz w:val="28"/>
          <w:szCs w:val="28"/>
        </w:rPr>
        <w:t>О Государственном реестре контрольно-кассовой техники</w:t>
      </w:r>
      <w:r w:rsidR="00E47BA1">
        <w:rPr>
          <w:rFonts w:ascii="Times New Roman" w:hAnsi="Times New Roman"/>
          <w:sz w:val="28"/>
          <w:szCs w:val="28"/>
        </w:rPr>
        <w:t>»</w:t>
      </w:r>
      <w:r>
        <w:rPr>
          <w:rFonts w:ascii="Times New Roman" w:hAnsi="Times New Roman"/>
          <w:sz w:val="28"/>
          <w:szCs w:val="28"/>
        </w:rPr>
        <w:t>.</w:t>
      </w:r>
    </w:p>
    <w:p w:rsidR="009B7C97" w:rsidRDefault="009B7C97" w:rsidP="009B7C97">
      <w:pPr>
        <w:spacing w:after="0" w:line="360" w:lineRule="auto"/>
        <w:ind w:firstLine="658"/>
        <w:jc w:val="both"/>
        <w:rPr>
          <w:rFonts w:ascii="Times New Roman" w:hAnsi="Times New Roman"/>
          <w:b/>
          <w:sz w:val="28"/>
          <w:szCs w:val="28"/>
        </w:rPr>
      </w:pPr>
    </w:p>
    <w:p w:rsidR="006C5F7C" w:rsidRPr="009B7C97" w:rsidRDefault="009B7C97" w:rsidP="009B7C97">
      <w:pPr>
        <w:spacing w:after="0" w:line="360" w:lineRule="auto"/>
        <w:ind w:firstLine="658"/>
        <w:jc w:val="both"/>
        <w:rPr>
          <w:rFonts w:ascii="Times New Roman" w:hAnsi="Times New Roman"/>
          <w:sz w:val="28"/>
          <w:szCs w:val="28"/>
        </w:rPr>
      </w:pPr>
      <w:r>
        <w:rPr>
          <w:rFonts w:ascii="Times New Roman" w:hAnsi="Times New Roman"/>
          <w:b/>
          <w:sz w:val="28"/>
          <w:szCs w:val="28"/>
        </w:rPr>
        <w:br w:type="page"/>
      </w:r>
      <w:r w:rsidRPr="009B7C97">
        <w:rPr>
          <w:rFonts w:ascii="Times New Roman" w:hAnsi="Times New Roman"/>
          <w:b/>
          <w:sz w:val="28"/>
          <w:szCs w:val="28"/>
        </w:rPr>
        <w:lastRenderedPageBreak/>
        <w:t xml:space="preserve">Задание </w:t>
      </w:r>
      <w:r w:rsidR="006C5F7C" w:rsidRPr="009B7C97">
        <w:rPr>
          <w:rFonts w:ascii="Times New Roman" w:hAnsi="Times New Roman"/>
          <w:b/>
          <w:sz w:val="28"/>
          <w:szCs w:val="28"/>
        </w:rPr>
        <w:t>5.</w:t>
      </w:r>
      <w:r w:rsidR="006C5F7C" w:rsidRPr="009B7C97">
        <w:rPr>
          <w:rFonts w:ascii="Times New Roman" w:hAnsi="Times New Roman"/>
          <w:sz w:val="28"/>
          <w:szCs w:val="28"/>
        </w:rPr>
        <w:t xml:space="preserve"> Найдите в последнем номере журнала </w:t>
      </w:r>
      <w:r w:rsidR="00457397">
        <w:rPr>
          <w:rFonts w:ascii="Times New Roman" w:hAnsi="Times New Roman"/>
          <w:sz w:val="28"/>
          <w:szCs w:val="28"/>
        </w:rPr>
        <w:t>«</w:t>
      </w:r>
      <w:r w:rsidR="006C5F7C" w:rsidRPr="009B7C97">
        <w:rPr>
          <w:rFonts w:ascii="Times New Roman" w:hAnsi="Times New Roman"/>
          <w:sz w:val="28"/>
          <w:szCs w:val="28"/>
        </w:rPr>
        <w:t>Российский налоговый курьер</w:t>
      </w:r>
      <w:r w:rsidR="00457397">
        <w:rPr>
          <w:rFonts w:ascii="Times New Roman" w:hAnsi="Times New Roman"/>
          <w:sz w:val="28"/>
          <w:szCs w:val="28"/>
        </w:rPr>
        <w:t>»</w:t>
      </w:r>
      <w:r w:rsidR="006C5F7C" w:rsidRPr="009B7C97">
        <w:rPr>
          <w:rFonts w:ascii="Times New Roman" w:hAnsi="Times New Roman"/>
          <w:sz w:val="28"/>
          <w:szCs w:val="28"/>
        </w:rPr>
        <w:t xml:space="preserve"> за </w:t>
      </w:r>
      <w:smartTag w:uri="urn:schemas-microsoft-com:office:smarttags" w:element="metricconverter">
        <w:smartTagPr>
          <w:attr w:name="ProductID" w:val="2007 г"/>
        </w:smartTagPr>
        <w:r w:rsidR="006C5F7C" w:rsidRPr="009B7C97">
          <w:rPr>
            <w:rFonts w:ascii="Times New Roman" w:hAnsi="Times New Roman"/>
            <w:sz w:val="28"/>
            <w:szCs w:val="28"/>
          </w:rPr>
          <w:t>2007 г</w:t>
        </w:r>
      </w:smartTag>
      <w:r w:rsidR="006C5F7C" w:rsidRPr="009B7C97">
        <w:rPr>
          <w:rFonts w:ascii="Times New Roman" w:hAnsi="Times New Roman"/>
          <w:sz w:val="28"/>
          <w:szCs w:val="28"/>
        </w:rPr>
        <w:t xml:space="preserve">. все статьи, посвященные налогу на прибыль организаций. В примере иллюстрируется поиск прессы и книг и уточнение списка или поиск с использованием полей </w:t>
      </w:r>
      <w:r w:rsidR="00457397">
        <w:rPr>
          <w:rFonts w:ascii="Times New Roman" w:hAnsi="Times New Roman"/>
          <w:sz w:val="28"/>
          <w:szCs w:val="28"/>
        </w:rPr>
        <w:t>«</w:t>
      </w:r>
      <w:r w:rsidR="006C5F7C" w:rsidRPr="009B7C97">
        <w:rPr>
          <w:rFonts w:ascii="Times New Roman" w:hAnsi="Times New Roman"/>
          <w:sz w:val="28"/>
          <w:szCs w:val="28"/>
        </w:rPr>
        <w:t>Налоги. Взносы. Платежи</w:t>
      </w:r>
      <w:r w:rsidR="00457397">
        <w:rPr>
          <w:rFonts w:ascii="Times New Roman" w:hAnsi="Times New Roman"/>
          <w:sz w:val="28"/>
          <w:szCs w:val="28"/>
        </w:rPr>
        <w:t>»</w:t>
      </w:r>
      <w:r w:rsidR="006C5F7C" w:rsidRPr="009B7C97">
        <w:rPr>
          <w:rFonts w:ascii="Times New Roman" w:hAnsi="Times New Roman"/>
          <w:sz w:val="28"/>
          <w:szCs w:val="28"/>
        </w:rPr>
        <w:t xml:space="preserve">, </w:t>
      </w:r>
      <w:r w:rsidR="00457397">
        <w:rPr>
          <w:rFonts w:ascii="Times New Roman" w:hAnsi="Times New Roman"/>
          <w:sz w:val="28"/>
          <w:szCs w:val="28"/>
        </w:rPr>
        <w:t>«</w:t>
      </w:r>
      <w:r w:rsidR="006C5F7C" w:rsidRPr="009B7C97">
        <w:rPr>
          <w:rFonts w:ascii="Times New Roman" w:hAnsi="Times New Roman"/>
          <w:sz w:val="28"/>
          <w:szCs w:val="28"/>
        </w:rPr>
        <w:t>Источник публикации</w:t>
      </w:r>
      <w:r w:rsidR="00457397">
        <w:rPr>
          <w:rFonts w:ascii="Times New Roman" w:hAnsi="Times New Roman"/>
          <w:sz w:val="28"/>
          <w:szCs w:val="28"/>
        </w:rPr>
        <w:t>»</w:t>
      </w:r>
      <w:r w:rsidR="006C5F7C" w:rsidRPr="009B7C97">
        <w:rPr>
          <w:rFonts w:ascii="Times New Roman" w:hAnsi="Times New Roman"/>
          <w:sz w:val="28"/>
          <w:szCs w:val="28"/>
        </w:rPr>
        <w:t xml:space="preserve">. </w:t>
      </w:r>
    </w:p>
    <w:p w:rsidR="009B7C97" w:rsidRDefault="009B7C97" w:rsidP="009B7C97">
      <w:pPr>
        <w:spacing w:after="0" w:line="360" w:lineRule="auto"/>
        <w:ind w:firstLine="658"/>
        <w:jc w:val="both"/>
        <w:rPr>
          <w:rFonts w:ascii="Times New Roman" w:hAnsi="Times New Roman"/>
          <w:b/>
          <w:sz w:val="28"/>
          <w:szCs w:val="28"/>
        </w:rPr>
      </w:pPr>
    </w:p>
    <w:p w:rsidR="00A10CC6" w:rsidRDefault="00A10CC6" w:rsidP="00A10CC6">
      <w:pPr>
        <w:spacing w:line="360" w:lineRule="auto"/>
        <w:jc w:val="center"/>
        <w:rPr>
          <w:rFonts w:ascii="Times New Roman" w:hAnsi="Times New Roman"/>
          <w:b/>
          <w:sz w:val="28"/>
          <w:szCs w:val="28"/>
        </w:rPr>
      </w:pPr>
      <w:r w:rsidRPr="00764D9F">
        <w:rPr>
          <w:rFonts w:ascii="Times New Roman" w:hAnsi="Times New Roman"/>
          <w:b/>
          <w:sz w:val="28"/>
          <w:szCs w:val="28"/>
        </w:rPr>
        <w:t>Ответ:</w:t>
      </w:r>
    </w:p>
    <w:p w:rsidR="009B7C97" w:rsidRPr="00FB27AE" w:rsidRDefault="009B7C97" w:rsidP="00FB27AE">
      <w:pPr>
        <w:spacing w:after="0" w:line="360" w:lineRule="auto"/>
        <w:ind w:firstLine="658"/>
        <w:jc w:val="both"/>
        <w:rPr>
          <w:rFonts w:ascii="Times New Roman" w:hAnsi="Times New Roman"/>
          <w:sz w:val="28"/>
          <w:szCs w:val="28"/>
        </w:rPr>
      </w:pPr>
    </w:p>
    <w:p w:rsidR="009B7C97" w:rsidRPr="00FB27AE" w:rsidRDefault="00FB27AE" w:rsidP="00FB27AE">
      <w:pPr>
        <w:spacing w:after="0" w:line="360" w:lineRule="auto"/>
        <w:ind w:firstLine="658"/>
        <w:jc w:val="both"/>
        <w:rPr>
          <w:rFonts w:ascii="Times New Roman" w:hAnsi="Times New Roman"/>
          <w:sz w:val="28"/>
          <w:szCs w:val="28"/>
        </w:rPr>
      </w:pPr>
      <w:r>
        <w:rPr>
          <w:rFonts w:ascii="Times New Roman" w:hAnsi="Times New Roman"/>
          <w:sz w:val="28"/>
          <w:szCs w:val="28"/>
        </w:rPr>
        <w:t xml:space="preserve">1. </w:t>
      </w:r>
      <w:hyperlink r:id="rId11" w:history="1">
        <w:r w:rsidRPr="00FB27AE">
          <w:rPr>
            <w:rStyle w:val="a3"/>
            <w:rFonts w:ascii="Times New Roman" w:hAnsi="Times New Roman"/>
            <w:color w:val="auto"/>
            <w:sz w:val="28"/>
            <w:szCs w:val="28"/>
            <w:u w:val="none"/>
          </w:rPr>
          <w:t>Налог на</w:t>
        </w:r>
        <w:r>
          <w:rPr>
            <w:rStyle w:val="a3"/>
            <w:rFonts w:ascii="Times New Roman" w:hAnsi="Times New Roman"/>
            <w:color w:val="auto"/>
            <w:sz w:val="28"/>
            <w:szCs w:val="28"/>
            <w:u w:val="none"/>
          </w:rPr>
          <w:t xml:space="preserve"> </w:t>
        </w:r>
        <w:r w:rsidRPr="00FB27AE">
          <w:rPr>
            <w:rStyle w:val="a3"/>
            <w:rFonts w:ascii="Times New Roman" w:hAnsi="Times New Roman"/>
            <w:color w:val="auto"/>
            <w:sz w:val="28"/>
            <w:szCs w:val="28"/>
            <w:u w:val="none"/>
          </w:rPr>
          <w:t>прибыль. Как подтвердить представительские расходы</w:t>
        </w:r>
      </w:hyperlink>
    </w:p>
    <w:p w:rsidR="009B7C97" w:rsidRPr="00FB27AE" w:rsidRDefault="00FB27AE" w:rsidP="00FB27AE">
      <w:pPr>
        <w:spacing w:after="0" w:line="360" w:lineRule="auto"/>
        <w:ind w:firstLine="658"/>
        <w:jc w:val="both"/>
        <w:rPr>
          <w:rFonts w:ascii="Times New Roman" w:hAnsi="Times New Roman"/>
          <w:sz w:val="28"/>
          <w:szCs w:val="28"/>
        </w:rPr>
      </w:pPr>
      <w:r>
        <w:rPr>
          <w:rFonts w:ascii="Times New Roman" w:hAnsi="Times New Roman"/>
          <w:sz w:val="28"/>
          <w:szCs w:val="28"/>
        </w:rPr>
        <w:t xml:space="preserve">2. </w:t>
      </w:r>
      <w:hyperlink r:id="rId12" w:history="1">
        <w:r w:rsidRPr="00FB27AE">
          <w:rPr>
            <w:rStyle w:val="a3"/>
            <w:rFonts w:ascii="Times New Roman" w:hAnsi="Times New Roman"/>
            <w:color w:val="auto"/>
            <w:sz w:val="28"/>
            <w:szCs w:val="28"/>
            <w:u w:val="none"/>
          </w:rPr>
          <w:t>Если предусмотрено изменение процентной ставки по</w:t>
        </w:r>
        <w:r>
          <w:rPr>
            <w:rStyle w:val="a3"/>
            <w:rFonts w:ascii="Times New Roman" w:hAnsi="Times New Roman"/>
            <w:color w:val="auto"/>
            <w:sz w:val="28"/>
            <w:szCs w:val="28"/>
            <w:u w:val="none"/>
          </w:rPr>
          <w:t xml:space="preserve"> </w:t>
        </w:r>
        <w:r w:rsidRPr="00FB27AE">
          <w:rPr>
            <w:rStyle w:val="a3"/>
            <w:rFonts w:ascii="Times New Roman" w:hAnsi="Times New Roman"/>
            <w:color w:val="auto"/>
            <w:sz w:val="28"/>
            <w:szCs w:val="28"/>
            <w:u w:val="none"/>
          </w:rPr>
          <w:t>кредиту</w:t>
        </w:r>
      </w:hyperlink>
    </w:p>
    <w:p w:rsidR="009B7C97" w:rsidRPr="00FB27AE" w:rsidRDefault="009B7C97" w:rsidP="00FB27AE">
      <w:pPr>
        <w:spacing w:after="0" w:line="360" w:lineRule="auto"/>
        <w:ind w:firstLine="658"/>
        <w:jc w:val="both"/>
        <w:rPr>
          <w:rFonts w:ascii="Times New Roman" w:hAnsi="Times New Roman"/>
          <w:sz w:val="28"/>
          <w:szCs w:val="28"/>
        </w:rPr>
      </w:pPr>
    </w:p>
    <w:p w:rsidR="009B7C97" w:rsidRDefault="009B7C97" w:rsidP="009B7C97">
      <w:pPr>
        <w:spacing w:after="0" w:line="360" w:lineRule="auto"/>
        <w:ind w:firstLine="658"/>
        <w:jc w:val="both"/>
        <w:rPr>
          <w:rFonts w:ascii="Times New Roman" w:hAnsi="Times New Roman"/>
          <w:b/>
          <w:sz w:val="28"/>
          <w:szCs w:val="28"/>
        </w:rPr>
      </w:pPr>
    </w:p>
    <w:p w:rsidR="009B7C97" w:rsidRDefault="009B7C97" w:rsidP="009B7C97">
      <w:pPr>
        <w:spacing w:after="0" w:line="360" w:lineRule="auto"/>
        <w:ind w:firstLine="658"/>
        <w:jc w:val="both"/>
        <w:rPr>
          <w:rFonts w:ascii="Times New Roman" w:hAnsi="Times New Roman"/>
          <w:b/>
          <w:sz w:val="28"/>
          <w:szCs w:val="28"/>
        </w:rPr>
      </w:pPr>
    </w:p>
    <w:p w:rsidR="006C5F7C" w:rsidRPr="009B7C97" w:rsidRDefault="009B7C97" w:rsidP="009B7C97">
      <w:pPr>
        <w:spacing w:after="0" w:line="360" w:lineRule="auto"/>
        <w:ind w:firstLine="658"/>
        <w:jc w:val="both"/>
        <w:rPr>
          <w:rFonts w:ascii="Times New Roman" w:hAnsi="Times New Roman"/>
          <w:sz w:val="28"/>
          <w:szCs w:val="28"/>
        </w:rPr>
      </w:pPr>
      <w:r>
        <w:rPr>
          <w:rFonts w:ascii="Times New Roman" w:hAnsi="Times New Roman"/>
          <w:b/>
          <w:sz w:val="28"/>
          <w:szCs w:val="28"/>
        </w:rPr>
        <w:br w:type="page"/>
      </w:r>
      <w:r w:rsidRPr="009B7C97">
        <w:rPr>
          <w:rFonts w:ascii="Times New Roman" w:hAnsi="Times New Roman"/>
          <w:b/>
          <w:sz w:val="28"/>
          <w:szCs w:val="28"/>
        </w:rPr>
        <w:lastRenderedPageBreak/>
        <w:t xml:space="preserve">Задание </w:t>
      </w:r>
      <w:r w:rsidR="006C5F7C" w:rsidRPr="009B7C97">
        <w:rPr>
          <w:rFonts w:ascii="Times New Roman" w:hAnsi="Times New Roman"/>
          <w:b/>
          <w:sz w:val="28"/>
          <w:szCs w:val="28"/>
        </w:rPr>
        <w:t>6.</w:t>
      </w:r>
      <w:r w:rsidR="006C5F7C" w:rsidRPr="009B7C97">
        <w:rPr>
          <w:rFonts w:ascii="Times New Roman" w:hAnsi="Times New Roman"/>
          <w:sz w:val="28"/>
          <w:szCs w:val="28"/>
        </w:rPr>
        <w:t xml:space="preserve"> Найдите перечень неисправностей, при которых запрещена эксплуатация транспортных средств, и установите на перечень закладку, чтобы в дальнейшем можно было быстро его находить. Пример иллюстрирует установку закладки.</w:t>
      </w:r>
    </w:p>
    <w:p w:rsidR="009B7C97" w:rsidRDefault="009B7C97" w:rsidP="009B7C97">
      <w:pPr>
        <w:spacing w:after="0" w:line="360" w:lineRule="auto"/>
        <w:ind w:firstLine="658"/>
        <w:jc w:val="both"/>
        <w:rPr>
          <w:rFonts w:ascii="Times New Roman" w:hAnsi="Times New Roman"/>
          <w:b/>
          <w:sz w:val="28"/>
          <w:szCs w:val="28"/>
        </w:rPr>
      </w:pPr>
    </w:p>
    <w:p w:rsidR="00A10CC6" w:rsidRDefault="00A10CC6" w:rsidP="00A10CC6">
      <w:pPr>
        <w:spacing w:line="360" w:lineRule="auto"/>
        <w:jc w:val="center"/>
        <w:rPr>
          <w:rFonts w:ascii="Times New Roman" w:hAnsi="Times New Roman"/>
          <w:b/>
          <w:sz w:val="28"/>
          <w:szCs w:val="28"/>
        </w:rPr>
      </w:pPr>
      <w:r w:rsidRPr="00764D9F">
        <w:rPr>
          <w:rFonts w:ascii="Times New Roman" w:hAnsi="Times New Roman"/>
          <w:b/>
          <w:sz w:val="28"/>
          <w:szCs w:val="28"/>
        </w:rPr>
        <w:t>Ответ:</w:t>
      </w:r>
    </w:p>
    <w:p w:rsidR="009B7C97" w:rsidRDefault="009B7C97" w:rsidP="009B7C97">
      <w:pPr>
        <w:spacing w:after="0" w:line="360" w:lineRule="auto"/>
        <w:ind w:firstLine="658"/>
        <w:jc w:val="both"/>
        <w:rPr>
          <w:rFonts w:ascii="Times New Roman" w:hAnsi="Times New Roman"/>
          <w:b/>
          <w:sz w:val="28"/>
          <w:szCs w:val="28"/>
        </w:rPr>
      </w:pPr>
    </w:p>
    <w:p w:rsidR="009B7C97" w:rsidRDefault="00056288" w:rsidP="009B7C97">
      <w:pPr>
        <w:spacing w:after="0" w:line="360" w:lineRule="auto"/>
        <w:ind w:firstLine="658"/>
        <w:jc w:val="both"/>
        <w:rPr>
          <w:rFonts w:ascii="Times New Roman" w:hAnsi="Times New Roman"/>
          <w:b/>
          <w:sz w:val="28"/>
          <w:szCs w:val="28"/>
        </w:rPr>
      </w:pPr>
      <w:r>
        <w:rPr>
          <w:rFonts w:ascii="Times New Roman" w:hAnsi="Times New Roman"/>
          <w:b/>
          <w:noProof/>
          <w:sz w:val="28"/>
          <w:szCs w:val="28"/>
          <w:lang w:eastAsia="ru-RU"/>
        </w:rPr>
        <w:drawing>
          <wp:inline distT="0" distB="0" distL="0" distR="0">
            <wp:extent cx="5715000" cy="45720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srcRect/>
                    <a:stretch>
                      <a:fillRect/>
                    </a:stretch>
                  </pic:blipFill>
                  <pic:spPr bwMode="auto">
                    <a:xfrm>
                      <a:off x="0" y="0"/>
                      <a:ext cx="5715000" cy="4572000"/>
                    </a:xfrm>
                    <a:prstGeom prst="rect">
                      <a:avLst/>
                    </a:prstGeom>
                    <a:noFill/>
                    <a:ln w="9525">
                      <a:noFill/>
                      <a:miter lim="800000"/>
                      <a:headEnd/>
                      <a:tailEnd/>
                    </a:ln>
                  </pic:spPr>
                </pic:pic>
              </a:graphicData>
            </a:graphic>
          </wp:inline>
        </w:drawing>
      </w: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056288" w:rsidP="009B7C97">
      <w:pPr>
        <w:spacing w:after="0" w:line="360" w:lineRule="auto"/>
        <w:ind w:firstLine="658"/>
        <w:jc w:val="both"/>
        <w:rPr>
          <w:rFonts w:ascii="Times New Roman" w:hAnsi="Times New Roman"/>
          <w:b/>
          <w:sz w:val="28"/>
          <w:szCs w:val="28"/>
        </w:rPr>
      </w:pPr>
      <w:r>
        <w:rPr>
          <w:rFonts w:ascii="Times New Roman" w:hAnsi="Times New Roman"/>
          <w:b/>
          <w:noProof/>
          <w:sz w:val="28"/>
          <w:szCs w:val="28"/>
          <w:lang w:eastAsia="ru-RU"/>
        </w:rPr>
        <w:drawing>
          <wp:inline distT="0" distB="0" distL="0" distR="0">
            <wp:extent cx="5848350" cy="468630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srcRect/>
                    <a:stretch>
                      <a:fillRect/>
                    </a:stretch>
                  </pic:blipFill>
                  <pic:spPr bwMode="auto">
                    <a:xfrm>
                      <a:off x="0" y="0"/>
                      <a:ext cx="5848350" cy="4686300"/>
                    </a:xfrm>
                    <a:prstGeom prst="rect">
                      <a:avLst/>
                    </a:prstGeom>
                    <a:noFill/>
                    <a:ln w="9525">
                      <a:noFill/>
                      <a:miter lim="800000"/>
                      <a:headEnd/>
                      <a:tailEnd/>
                    </a:ln>
                  </pic:spPr>
                </pic:pic>
              </a:graphicData>
            </a:graphic>
          </wp:inline>
        </w:drawing>
      </w: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B07FFE" w:rsidP="009B7C97">
      <w:pPr>
        <w:spacing w:after="0" w:line="360" w:lineRule="auto"/>
        <w:ind w:firstLine="658"/>
        <w:jc w:val="both"/>
        <w:rPr>
          <w:rFonts w:ascii="Times New Roman" w:hAnsi="Times New Roman"/>
          <w:b/>
          <w:sz w:val="28"/>
          <w:szCs w:val="28"/>
        </w:rPr>
      </w:pPr>
    </w:p>
    <w:p w:rsidR="00B07FFE" w:rsidRDefault="00056288" w:rsidP="009B7C97">
      <w:pPr>
        <w:spacing w:after="0" w:line="360" w:lineRule="auto"/>
        <w:ind w:firstLine="658"/>
        <w:jc w:val="both"/>
        <w:rPr>
          <w:rFonts w:ascii="Times New Roman" w:hAnsi="Times New Roman"/>
          <w:b/>
          <w:sz w:val="28"/>
          <w:szCs w:val="28"/>
        </w:rPr>
      </w:pPr>
      <w:r>
        <w:rPr>
          <w:rFonts w:ascii="Times New Roman" w:hAnsi="Times New Roman"/>
          <w:b/>
          <w:noProof/>
          <w:sz w:val="28"/>
          <w:szCs w:val="28"/>
          <w:lang w:eastAsia="ru-RU"/>
        </w:rPr>
        <w:drawing>
          <wp:inline distT="0" distB="0" distL="0" distR="0">
            <wp:extent cx="5848350" cy="468630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srcRect/>
                    <a:stretch>
                      <a:fillRect/>
                    </a:stretch>
                  </pic:blipFill>
                  <pic:spPr bwMode="auto">
                    <a:xfrm>
                      <a:off x="0" y="0"/>
                      <a:ext cx="5848350" cy="4686300"/>
                    </a:xfrm>
                    <a:prstGeom prst="rect">
                      <a:avLst/>
                    </a:prstGeom>
                    <a:noFill/>
                    <a:ln w="9525">
                      <a:noFill/>
                      <a:miter lim="800000"/>
                      <a:headEnd/>
                      <a:tailEnd/>
                    </a:ln>
                  </pic:spPr>
                </pic:pic>
              </a:graphicData>
            </a:graphic>
          </wp:inline>
        </w:drawing>
      </w:r>
    </w:p>
    <w:p w:rsidR="006C5F7C" w:rsidRPr="009B7C97" w:rsidRDefault="009B7C97" w:rsidP="009B7C97">
      <w:pPr>
        <w:spacing w:after="0" w:line="360" w:lineRule="auto"/>
        <w:ind w:firstLine="658"/>
        <w:jc w:val="both"/>
        <w:rPr>
          <w:rFonts w:ascii="Times New Roman" w:hAnsi="Times New Roman"/>
          <w:sz w:val="28"/>
          <w:szCs w:val="28"/>
        </w:rPr>
      </w:pPr>
      <w:r>
        <w:rPr>
          <w:rFonts w:ascii="Times New Roman" w:hAnsi="Times New Roman"/>
          <w:b/>
          <w:sz w:val="28"/>
          <w:szCs w:val="28"/>
        </w:rPr>
        <w:br w:type="page"/>
      </w:r>
      <w:r w:rsidRPr="009B7C97">
        <w:rPr>
          <w:rFonts w:ascii="Times New Roman" w:hAnsi="Times New Roman"/>
          <w:b/>
          <w:sz w:val="28"/>
          <w:szCs w:val="28"/>
        </w:rPr>
        <w:lastRenderedPageBreak/>
        <w:t xml:space="preserve">Задание </w:t>
      </w:r>
      <w:r w:rsidR="006C5F7C" w:rsidRPr="009B7C97">
        <w:rPr>
          <w:rFonts w:ascii="Times New Roman" w:hAnsi="Times New Roman"/>
          <w:b/>
          <w:sz w:val="28"/>
          <w:szCs w:val="28"/>
        </w:rPr>
        <w:t>7.</w:t>
      </w:r>
      <w:r w:rsidR="006C5F7C" w:rsidRPr="009B7C97">
        <w:rPr>
          <w:rFonts w:ascii="Times New Roman" w:hAnsi="Times New Roman"/>
          <w:sz w:val="28"/>
          <w:szCs w:val="28"/>
        </w:rPr>
        <w:t xml:space="preserve"> Работник работает по совместительству в течение пяти месяцев. На основном месте работы ему предоставлен очередной оплачиваемый отпуск. Выясните, когда возможно предоставление ему отпуска и на работе по совместительству. В примере иллюстрируется поиск по Правовому навигатору или поиск кодекса и фрагмента текста, а также изучение связей документа, создание папки документов.</w:t>
      </w:r>
    </w:p>
    <w:p w:rsidR="00A10CC6" w:rsidRDefault="00A10CC6" w:rsidP="00A10CC6">
      <w:pPr>
        <w:spacing w:line="360" w:lineRule="auto"/>
        <w:jc w:val="center"/>
        <w:rPr>
          <w:rFonts w:ascii="Times New Roman" w:hAnsi="Times New Roman"/>
          <w:b/>
          <w:sz w:val="28"/>
          <w:szCs w:val="28"/>
        </w:rPr>
      </w:pPr>
      <w:r w:rsidRPr="00764D9F">
        <w:rPr>
          <w:rFonts w:ascii="Times New Roman" w:hAnsi="Times New Roman"/>
          <w:b/>
          <w:sz w:val="28"/>
          <w:szCs w:val="28"/>
        </w:rPr>
        <w:t>Ответ:</w:t>
      </w:r>
    </w:p>
    <w:p w:rsidR="00F77DB6" w:rsidRPr="00056288" w:rsidRDefault="00056288" w:rsidP="009B7C97">
      <w:pPr>
        <w:spacing w:after="0" w:line="360" w:lineRule="auto"/>
        <w:ind w:firstLine="658"/>
        <w:jc w:val="both"/>
        <w:rPr>
          <w:rFonts w:ascii="Times New Roman" w:hAnsi="Times New Roman"/>
          <w:sz w:val="28"/>
          <w:szCs w:val="28"/>
          <w:lang w:val="en-US"/>
        </w:rPr>
      </w:pPr>
      <w:r>
        <w:rPr>
          <w:rFonts w:ascii="Times New Roman" w:hAnsi="Times New Roman"/>
          <w:sz w:val="28"/>
          <w:szCs w:val="28"/>
          <w:lang w:val="en-US"/>
        </w:rPr>
        <w:t>\</w:t>
      </w:r>
    </w:p>
    <w:p w:rsidR="00F77DB6" w:rsidRPr="00F77DB6" w:rsidRDefault="00F77DB6" w:rsidP="00F77DB6">
      <w:pPr>
        <w:spacing w:after="0" w:line="360" w:lineRule="auto"/>
        <w:ind w:firstLine="658"/>
        <w:jc w:val="both"/>
        <w:rPr>
          <w:rFonts w:ascii="Times New Roman" w:hAnsi="Times New Roman"/>
          <w:sz w:val="28"/>
          <w:szCs w:val="28"/>
        </w:rPr>
      </w:pPr>
      <w:r>
        <w:rPr>
          <w:rFonts w:ascii="Times New Roman" w:hAnsi="Times New Roman"/>
          <w:sz w:val="28"/>
          <w:szCs w:val="28"/>
        </w:rPr>
        <w:t xml:space="preserve">Согласно ст. 286 Трудового кодекса </w:t>
      </w:r>
      <w:r>
        <w:rPr>
          <w:rFonts w:ascii="Times New Roman" w:hAnsi="Times New Roman"/>
          <w:vanish/>
          <w:sz w:val="28"/>
          <w:szCs w:val="28"/>
        </w:rPr>
        <w:t>РФ л</w:t>
      </w:r>
      <w:r w:rsidRPr="00F77DB6">
        <w:rPr>
          <w:rFonts w:ascii="Times New Roman" w:hAnsi="Times New Roman"/>
          <w:sz w:val="28"/>
          <w:szCs w:val="28"/>
        </w:rPr>
        <w:t>ицам, работающим по совместительству, ежегодные оплачиваемые отпуска предоставляются одновременно с отпуском по основной работе. Если на работе по совместительству работник не отработал шести месяцев, то отпуск предоставляется авансом.</w:t>
      </w:r>
    </w:p>
    <w:p w:rsidR="00F77DB6" w:rsidRPr="00F77DB6" w:rsidRDefault="00F77DB6" w:rsidP="00A61CF2">
      <w:pPr>
        <w:widowControl w:val="0"/>
        <w:spacing w:after="0" w:line="360" w:lineRule="auto"/>
        <w:ind w:firstLine="658"/>
        <w:jc w:val="both"/>
        <w:rPr>
          <w:rFonts w:ascii="Times New Roman" w:hAnsi="Times New Roman"/>
          <w:sz w:val="28"/>
          <w:szCs w:val="28"/>
        </w:rPr>
      </w:pPr>
      <w:r w:rsidRPr="00F77DB6">
        <w:rPr>
          <w:rFonts w:ascii="Times New Roman" w:hAnsi="Times New Roman"/>
          <w:sz w:val="28"/>
          <w:szCs w:val="28"/>
        </w:rPr>
        <w:t>Если на работе по совместительству продолжительность ежегодного оплачиваемого отпуска работника меньше, чем продолжительность отпуска по основному месту работы, то работодатель по просьбе работника предоставляет ему отпуск без сохранения заработной платы соответствующей продолжительности.</w:t>
      </w:r>
    </w:p>
    <w:sectPr w:rsidR="00F77DB6" w:rsidRPr="00F77DB6" w:rsidSect="00A61CF2">
      <w:headerReference w:type="default" r:id="rId16"/>
      <w:footerReference w:type="even" r:id="rId17"/>
      <w:footerReference w:type="default" r:id="rId18"/>
      <w:pgSz w:w="11906" w:h="16838"/>
      <w:pgMar w:top="1134" w:right="567"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DB1" w:rsidRDefault="00841DB1">
      <w:r>
        <w:separator/>
      </w:r>
    </w:p>
  </w:endnote>
  <w:endnote w:type="continuationSeparator" w:id="1">
    <w:p w:rsidR="00841DB1" w:rsidRDefault="00841D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212" w:rsidRDefault="00387212" w:rsidP="00AA099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87212" w:rsidRDefault="00387212" w:rsidP="00A61CF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212" w:rsidRDefault="00387212" w:rsidP="00A61CF2">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DB1" w:rsidRDefault="00841DB1">
      <w:r>
        <w:separator/>
      </w:r>
    </w:p>
  </w:footnote>
  <w:footnote w:type="continuationSeparator" w:id="1">
    <w:p w:rsidR="00841DB1" w:rsidRDefault="00841D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53563"/>
      <w:docPartObj>
        <w:docPartGallery w:val="Page Numbers (Top of Page)"/>
        <w:docPartUnique/>
      </w:docPartObj>
    </w:sdtPr>
    <w:sdtContent>
      <w:p w:rsidR="005661A8" w:rsidRDefault="005661A8">
        <w:pPr>
          <w:pStyle w:val="a8"/>
          <w:jc w:val="center"/>
        </w:pPr>
        <w:fldSimple w:instr=" PAGE   \* MERGEFORMAT ">
          <w:r w:rsidR="00104573">
            <w:rPr>
              <w:noProof/>
            </w:rPr>
            <w:t>2</w:t>
          </w:r>
        </w:fldSimple>
      </w:p>
    </w:sdtContent>
  </w:sdt>
  <w:p w:rsidR="005661A8" w:rsidRDefault="005661A8">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13A75A8"/>
    <w:lvl w:ilvl="0">
      <w:start w:val="1"/>
      <w:numFmt w:val="decimal"/>
      <w:lvlText w:val="%1."/>
      <w:lvlJc w:val="left"/>
      <w:pPr>
        <w:tabs>
          <w:tab w:val="num" w:pos="1492"/>
        </w:tabs>
        <w:ind w:left="1492" w:hanging="360"/>
      </w:pPr>
    </w:lvl>
  </w:abstractNum>
  <w:abstractNum w:abstractNumId="1">
    <w:nsid w:val="FFFFFF7D"/>
    <w:multiLevelType w:val="singleLevel"/>
    <w:tmpl w:val="88F45F40"/>
    <w:lvl w:ilvl="0">
      <w:start w:val="1"/>
      <w:numFmt w:val="decimal"/>
      <w:lvlText w:val="%1."/>
      <w:lvlJc w:val="left"/>
      <w:pPr>
        <w:tabs>
          <w:tab w:val="num" w:pos="1209"/>
        </w:tabs>
        <w:ind w:left="1209" w:hanging="360"/>
      </w:pPr>
    </w:lvl>
  </w:abstractNum>
  <w:abstractNum w:abstractNumId="2">
    <w:nsid w:val="FFFFFF7E"/>
    <w:multiLevelType w:val="singleLevel"/>
    <w:tmpl w:val="D6E80726"/>
    <w:lvl w:ilvl="0">
      <w:start w:val="1"/>
      <w:numFmt w:val="decimal"/>
      <w:lvlText w:val="%1."/>
      <w:lvlJc w:val="left"/>
      <w:pPr>
        <w:tabs>
          <w:tab w:val="num" w:pos="926"/>
        </w:tabs>
        <w:ind w:left="926" w:hanging="360"/>
      </w:pPr>
    </w:lvl>
  </w:abstractNum>
  <w:abstractNum w:abstractNumId="3">
    <w:nsid w:val="FFFFFF7F"/>
    <w:multiLevelType w:val="singleLevel"/>
    <w:tmpl w:val="C47AFEC8"/>
    <w:lvl w:ilvl="0">
      <w:start w:val="1"/>
      <w:numFmt w:val="decimal"/>
      <w:lvlText w:val="%1."/>
      <w:lvlJc w:val="left"/>
      <w:pPr>
        <w:tabs>
          <w:tab w:val="num" w:pos="643"/>
        </w:tabs>
        <w:ind w:left="643" w:hanging="360"/>
      </w:pPr>
    </w:lvl>
  </w:abstractNum>
  <w:abstractNum w:abstractNumId="4">
    <w:nsid w:val="FFFFFF80"/>
    <w:multiLevelType w:val="singleLevel"/>
    <w:tmpl w:val="5C1AC05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A9869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F0EEF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C62F0F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9D2F3F0"/>
    <w:lvl w:ilvl="0">
      <w:start w:val="1"/>
      <w:numFmt w:val="decimal"/>
      <w:lvlText w:val="%1."/>
      <w:lvlJc w:val="left"/>
      <w:pPr>
        <w:tabs>
          <w:tab w:val="num" w:pos="360"/>
        </w:tabs>
        <w:ind w:left="360" w:hanging="360"/>
      </w:pPr>
    </w:lvl>
  </w:abstractNum>
  <w:abstractNum w:abstractNumId="9">
    <w:nsid w:val="FFFFFF89"/>
    <w:multiLevelType w:val="singleLevel"/>
    <w:tmpl w:val="872644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111D8"/>
    <w:rsid w:val="00056288"/>
    <w:rsid w:val="00090BC7"/>
    <w:rsid w:val="00104573"/>
    <w:rsid w:val="00167803"/>
    <w:rsid w:val="00204333"/>
    <w:rsid w:val="00216E08"/>
    <w:rsid w:val="00273985"/>
    <w:rsid w:val="00297A15"/>
    <w:rsid w:val="00387212"/>
    <w:rsid w:val="00457397"/>
    <w:rsid w:val="00491571"/>
    <w:rsid w:val="005661A8"/>
    <w:rsid w:val="006C5F7C"/>
    <w:rsid w:val="006D5888"/>
    <w:rsid w:val="00706783"/>
    <w:rsid w:val="007E2F1F"/>
    <w:rsid w:val="00841DB1"/>
    <w:rsid w:val="008A07F1"/>
    <w:rsid w:val="009111D8"/>
    <w:rsid w:val="00923369"/>
    <w:rsid w:val="009B7C97"/>
    <w:rsid w:val="00A10CC6"/>
    <w:rsid w:val="00A147F2"/>
    <w:rsid w:val="00A42E63"/>
    <w:rsid w:val="00A61CF2"/>
    <w:rsid w:val="00A66B10"/>
    <w:rsid w:val="00A7709A"/>
    <w:rsid w:val="00AA099C"/>
    <w:rsid w:val="00AC0DF6"/>
    <w:rsid w:val="00B07FFE"/>
    <w:rsid w:val="00B31428"/>
    <w:rsid w:val="00BD006E"/>
    <w:rsid w:val="00CB6DC0"/>
    <w:rsid w:val="00D35F6B"/>
    <w:rsid w:val="00D92677"/>
    <w:rsid w:val="00E47BA1"/>
    <w:rsid w:val="00EF4BBB"/>
    <w:rsid w:val="00F77DB6"/>
    <w:rsid w:val="00FB27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6E08"/>
    <w:pPr>
      <w:spacing w:after="200" w:line="276" w:lineRule="auto"/>
    </w:pPr>
    <w:rPr>
      <w:rFonts w:eastAsia="Times New Roman"/>
      <w:sz w:val="22"/>
      <w:szCs w:val="22"/>
      <w:lang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ListParagraph">
    <w:name w:val="List Paragraph"/>
    <w:basedOn w:val="a"/>
    <w:rsid w:val="00EF4BBB"/>
    <w:pPr>
      <w:ind w:left="720"/>
      <w:contextualSpacing/>
    </w:pPr>
  </w:style>
  <w:style w:type="paragraph" w:customStyle="1" w:styleId="ConsPlusCell">
    <w:name w:val="ConsPlusCell"/>
    <w:rsid w:val="00273985"/>
    <w:pPr>
      <w:widowControl w:val="0"/>
      <w:autoSpaceDE w:val="0"/>
      <w:autoSpaceDN w:val="0"/>
      <w:adjustRightInd w:val="0"/>
    </w:pPr>
    <w:rPr>
      <w:rFonts w:ascii="Times New Roman" w:eastAsia="Times New Roman" w:hAnsi="Times New Roman"/>
      <w:sz w:val="28"/>
      <w:szCs w:val="28"/>
    </w:rPr>
  </w:style>
  <w:style w:type="character" w:styleId="a3">
    <w:name w:val="Hyperlink"/>
    <w:basedOn w:val="a0"/>
    <w:rsid w:val="00FB27AE"/>
    <w:rPr>
      <w:color w:val="A21B44"/>
      <w:u w:val="single"/>
    </w:rPr>
  </w:style>
  <w:style w:type="paragraph" w:styleId="a4">
    <w:name w:val="footer"/>
    <w:basedOn w:val="a"/>
    <w:rsid w:val="00A61CF2"/>
    <w:pPr>
      <w:tabs>
        <w:tab w:val="center" w:pos="4677"/>
        <w:tab w:val="right" w:pos="9355"/>
      </w:tabs>
    </w:pPr>
  </w:style>
  <w:style w:type="character" w:styleId="a5">
    <w:name w:val="page number"/>
    <w:basedOn w:val="a0"/>
    <w:rsid w:val="00A61CF2"/>
  </w:style>
  <w:style w:type="paragraph" w:styleId="a6">
    <w:name w:val="Balloon Text"/>
    <w:basedOn w:val="a"/>
    <w:link w:val="a7"/>
    <w:rsid w:val="007E2F1F"/>
    <w:pPr>
      <w:spacing w:after="0" w:line="240" w:lineRule="auto"/>
    </w:pPr>
    <w:rPr>
      <w:rFonts w:ascii="Tahoma" w:hAnsi="Tahoma" w:cs="Tahoma"/>
      <w:sz w:val="16"/>
      <w:szCs w:val="16"/>
    </w:rPr>
  </w:style>
  <w:style w:type="character" w:customStyle="1" w:styleId="a7">
    <w:name w:val="Текст выноски Знак"/>
    <w:basedOn w:val="a0"/>
    <w:link w:val="a6"/>
    <w:rsid w:val="007E2F1F"/>
    <w:rPr>
      <w:rFonts w:ascii="Tahoma" w:eastAsia="Times New Roman" w:hAnsi="Tahoma" w:cs="Tahoma"/>
      <w:sz w:val="16"/>
      <w:szCs w:val="16"/>
      <w:lang w:eastAsia="en-US"/>
    </w:rPr>
  </w:style>
  <w:style w:type="paragraph" w:styleId="a8">
    <w:name w:val="header"/>
    <w:basedOn w:val="a"/>
    <w:link w:val="a9"/>
    <w:uiPriority w:val="99"/>
    <w:rsid w:val="005661A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661A8"/>
    <w:rPr>
      <w:rFonts w:eastAsia="Times New Roman"/>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9D50BD2754C6FAC64CE9741A4B9B28B88610BB9D64D132CC83DF5AC372BCCF681D602068O2f6K" TargetMode="Externa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consultantplus://offline/ref=68FB6A4028AC91D26F40071D1E8A64F298CB315F64067AB8567D4B4E5DD036C164F34946B9S9cDK" TargetMode="External"/><Relationship Id="rId12" Type="http://schemas.openxmlformats.org/officeDocument/2006/relationships/hyperlink" Target="http://www.rnk.ru/journal/archives/2007/24/nalogovoe_administrirovanie/nalog_na_pribyl/67965.p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nk.ru/journal/archives/2007/24/glavnye_novosti/novye_dokumenty/67958.phtml"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consultantplus://offline/ref=339D50BD2754C6FAC64CE9741A4B9B28B88610BB9D64D132CC83DF5AC3O7f2K"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39D50BD2754C6FAC64CE9741A4B9B28B88610BB9D64D132CC83DF5AC372BCCF681D602969O2f0K"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13</Pages>
  <Words>1705</Words>
  <Characters>9719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Контрольная работа по дисциплине « Справочные информационные системы»</vt:lpstr>
    </vt:vector>
  </TitlesOfParts>
  <Company>Home</Company>
  <LinksUpToDate>false</LinksUpToDate>
  <CharactersWithSpaces>11402</CharactersWithSpaces>
  <SharedDoc>false</SharedDoc>
  <HLinks>
    <vt:vector size="36" baseType="variant">
      <vt:variant>
        <vt:i4>5898358</vt:i4>
      </vt:variant>
      <vt:variant>
        <vt:i4>15</vt:i4>
      </vt:variant>
      <vt:variant>
        <vt:i4>0</vt:i4>
      </vt:variant>
      <vt:variant>
        <vt:i4>5</vt:i4>
      </vt:variant>
      <vt:variant>
        <vt:lpwstr>http://www.rnk.ru/journal/archives/2007/24/nalogovoe_administrirovanie/nalog_na_pribyl/67965.phtml</vt:lpwstr>
      </vt:variant>
      <vt:variant>
        <vt:lpwstr/>
      </vt:variant>
      <vt:variant>
        <vt:i4>6422624</vt:i4>
      </vt:variant>
      <vt:variant>
        <vt:i4>12</vt:i4>
      </vt:variant>
      <vt:variant>
        <vt:i4>0</vt:i4>
      </vt:variant>
      <vt:variant>
        <vt:i4>5</vt:i4>
      </vt:variant>
      <vt:variant>
        <vt:lpwstr>http://www.rnk.ru/journal/archives/2007/24/glavnye_novosti/novye_dokumenty/67958.phtml</vt:lpwstr>
      </vt:variant>
      <vt:variant>
        <vt:lpwstr/>
      </vt:variant>
      <vt:variant>
        <vt:i4>4849753</vt:i4>
      </vt:variant>
      <vt:variant>
        <vt:i4>9</vt:i4>
      </vt:variant>
      <vt:variant>
        <vt:i4>0</vt:i4>
      </vt:variant>
      <vt:variant>
        <vt:i4>5</vt:i4>
      </vt:variant>
      <vt:variant>
        <vt:lpwstr>consultantplus://offline/ref=339D50BD2754C6FAC64CE9741A4B9B28B88610BB9D64D132CC83DF5AC3O7f2K</vt:lpwstr>
      </vt:variant>
      <vt:variant>
        <vt:lpwstr/>
      </vt:variant>
      <vt:variant>
        <vt:i4>4784133</vt:i4>
      </vt:variant>
      <vt:variant>
        <vt:i4>6</vt:i4>
      </vt:variant>
      <vt:variant>
        <vt:i4>0</vt:i4>
      </vt:variant>
      <vt:variant>
        <vt:i4>5</vt:i4>
      </vt:variant>
      <vt:variant>
        <vt:lpwstr>consultantplus://offline/ref=339D50BD2754C6FAC64CE9741A4B9B28B88610BB9D64D132CC83DF5AC372BCCF681D602969O2f0K</vt:lpwstr>
      </vt:variant>
      <vt:variant>
        <vt:lpwstr/>
      </vt:variant>
      <vt:variant>
        <vt:i4>4784139</vt:i4>
      </vt:variant>
      <vt:variant>
        <vt:i4>3</vt:i4>
      </vt:variant>
      <vt:variant>
        <vt:i4>0</vt:i4>
      </vt:variant>
      <vt:variant>
        <vt:i4>5</vt:i4>
      </vt:variant>
      <vt:variant>
        <vt:lpwstr>consultantplus://offline/ref=339D50BD2754C6FAC64CE9741A4B9B28B88610BB9D64D132CC83DF5AC372BCCF681D602068O2f6K</vt:lpwstr>
      </vt:variant>
      <vt:variant>
        <vt:lpwstr/>
      </vt:variant>
      <vt:variant>
        <vt:i4>458761</vt:i4>
      </vt:variant>
      <vt:variant>
        <vt:i4>0</vt:i4>
      </vt:variant>
      <vt:variant>
        <vt:i4>0</vt:i4>
      </vt:variant>
      <vt:variant>
        <vt:i4>5</vt:i4>
      </vt:variant>
      <vt:variant>
        <vt:lpwstr>consultantplus://offline/ref=68FB6A4028AC91D26F40071D1E8A64F298CB315F64067AB8567D4B4E5DD036C164F34946B9S9cDK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 по дисциплине « Справочные информационные системы»</dc:title>
  <dc:subject/>
  <dc:creator>User</dc:creator>
  <cp:keywords/>
  <dc:description/>
  <cp:lastModifiedBy>Admin</cp:lastModifiedBy>
  <cp:revision>3</cp:revision>
  <cp:lastPrinted>2014-05-14T11:09:00Z</cp:lastPrinted>
  <dcterms:created xsi:type="dcterms:W3CDTF">2014-05-14T07:24:00Z</dcterms:created>
  <dcterms:modified xsi:type="dcterms:W3CDTF">2014-05-14T11:10:00Z</dcterms:modified>
</cp:coreProperties>
</file>