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BAA" w:rsidRDefault="005B6BAA" w:rsidP="005B6BAA">
      <w:pPr>
        <w:jc w:val="center"/>
        <w:rPr>
          <w:rFonts w:ascii="Times New Roman" w:hAnsi="Times New Roman"/>
          <w:b/>
          <w:bCs/>
          <w:sz w:val="20"/>
          <w:szCs w:val="20"/>
        </w:rPr>
      </w:pPr>
      <w:bookmarkStart w:id="0" w:name="_GoBack"/>
      <w:bookmarkEnd w:id="0"/>
      <w:r>
        <w:rPr>
          <w:rFonts w:ascii="Times New Roman" w:hAnsi="Times New Roman"/>
          <w:bCs/>
          <w:sz w:val="20"/>
          <w:szCs w:val="20"/>
        </w:rPr>
        <w:t>ФЕДЕРАЛЬНОЕ ГОСУДАРСТВЕННОЕ ОБРАЗОВАТЕЛЬНОЕ БЮДЖЕТНОЕ УЧРЕЖДЕНИЕ ВЫСШЕГО ПРОФЕССИОНАЛЬНОГО ОБРАЗОВАНИЯ</w:t>
      </w:r>
      <w:r>
        <w:rPr>
          <w:rFonts w:ascii="Times New Roman" w:hAnsi="Times New Roman"/>
          <w:b/>
          <w:bCs/>
          <w:sz w:val="20"/>
          <w:szCs w:val="20"/>
        </w:rPr>
        <w:t xml:space="preserve">  </w:t>
      </w:r>
    </w:p>
    <w:p w:rsidR="005B6BAA" w:rsidRDefault="005B6BAA" w:rsidP="005B6BAA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ФИНАНСОВЫЙ УНИВЕРСИТЕТ  </w:t>
      </w:r>
    </w:p>
    <w:p w:rsidR="005B6BAA" w:rsidRDefault="005B6BAA" w:rsidP="005B6BAA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ПРИ ПРАВИТЕЛЬСТВЕ РОССИЙСКОЙ ФЕДЕРАЦИИ</w:t>
      </w:r>
    </w:p>
    <w:p w:rsidR="005B6BAA" w:rsidRDefault="005B6BAA" w:rsidP="005B6BAA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Липецкий филиал</w:t>
      </w:r>
    </w:p>
    <w:tbl>
      <w:tblPr>
        <w:tblW w:w="9355" w:type="dxa"/>
        <w:jc w:val="center"/>
        <w:tblBorders>
          <w:top w:val="thinThickSmallGap" w:sz="24" w:space="0" w:color="00000A"/>
          <w:left w:val="nil"/>
          <w:bottom w:val="nil"/>
          <w:right w:val="nil"/>
          <w:insideH w:val="nil"/>
          <w:insideV w:val="nil"/>
        </w:tblBorders>
        <w:tblLook w:val="0000" w:firstRow="0" w:lastRow="0" w:firstColumn="0" w:lastColumn="0" w:noHBand="0" w:noVBand="0"/>
      </w:tblPr>
      <w:tblGrid>
        <w:gridCol w:w="9355"/>
      </w:tblGrid>
      <w:tr w:rsidR="005B6BAA" w:rsidTr="00615E6C">
        <w:trPr>
          <w:cantSplit/>
          <w:jc w:val="center"/>
        </w:trPr>
        <w:tc>
          <w:tcPr>
            <w:tcW w:w="9355" w:type="dxa"/>
            <w:tcBorders>
              <w:top w:val="thinThickSmallGap" w:sz="24" w:space="0" w:color="00000A"/>
              <w:left w:val="nil"/>
              <w:bottom w:val="nil"/>
              <w:right w:val="nil"/>
            </w:tcBorders>
            <w:shd w:val="clear" w:color="auto" w:fill="auto"/>
          </w:tcPr>
          <w:p w:rsidR="005B6BAA" w:rsidRDefault="005B6BAA" w:rsidP="00615E6C">
            <w:pPr>
              <w:widowControl w:val="0"/>
              <w:spacing w:after="0" w:line="100" w:lineRule="atLeast"/>
              <w:ind w:firstLine="720"/>
              <w:jc w:val="center"/>
              <w:rPr>
                <w:sz w:val="28"/>
                <w:szCs w:val="28"/>
                <w:lang w:val="en-US"/>
              </w:rPr>
            </w:pPr>
          </w:p>
          <w:p w:rsidR="005B6BAA" w:rsidRDefault="005B6BAA" w:rsidP="00615E6C">
            <w:pPr>
              <w:widowControl w:val="0"/>
              <w:spacing w:line="36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B6BAA" w:rsidRDefault="005B6BAA" w:rsidP="005B6BAA"/>
    <w:p w:rsidR="005B6BAA" w:rsidRDefault="005B6BAA" w:rsidP="005B6BAA"/>
    <w:p w:rsidR="005B6BAA" w:rsidRDefault="005B6BAA" w:rsidP="005B6BAA">
      <w:pPr>
        <w:jc w:val="center"/>
        <w:rPr>
          <w:rFonts w:ascii="Times New Roman" w:hAnsi="Times New Roman"/>
          <w:b/>
          <w:sz w:val="32"/>
          <w:szCs w:val="32"/>
        </w:rPr>
      </w:pPr>
    </w:p>
    <w:p w:rsidR="005B6BAA" w:rsidRPr="006F4A3C" w:rsidRDefault="005B6BAA" w:rsidP="005B6BAA">
      <w:pPr>
        <w:jc w:val="center"/>
        <w:rPr>
          <w:rFonts w:ascii="Times New Roman" w:hAnsi="Times New Roman"/>
          <w:b/>
          <w:sz w:val="36"/>
          <w:szCs w:val="36"/>
        </w:rPr>
      </w:pPr>
      <w:r w:rsidRPr="006F4A3C">
        <w:rPr>
          <w:rFonts w:ascii="Times New Roman" w:hAnsi="Times New Roman"/>
          <w:b/>
          <w:sz w:val="36"/>
          <w:szCs w:val="36"/>
        </w:rPr>
        <w:t>Контрольная работа</w:t>
      </w:r>
    </w:p>
    <w:p w:rsidR="005B6BAA" w:rsidRPr="006F4A3C" w:rsidRDefault="005B6BAA" w:rsidP="005B6BAA">
      <w:pPr>
        <w:pBdr>
          <w:top w:val="nil"/>
          <w:left w:val="nil"/>
          <w:bottom w:val="single" w:sz="12" w:space="0" w:color="00000A"/>
          <w:right w:val="nil"/>
        </w:pBdr>
        <w:jc w:val="center"/>
        <w:rPr>
          <w:rFonts w:ascii="Times New Roman" w:hAnsi="Times New Roman"/>
          <w:sz w:val="28"/>
          <w:szCs w:val="28"/>
        </w:rPr>
      </w:pPr>
      <w:r w:rsidRPr="006F4A3C">
        <w:rPr>
          <w:rFonts w:ascii="Times New Roman" w:hAnsi="Times New Roman"/>
          <w:sz w:val="28"/>
          <w:szCs w:val="28"/>
        </w:rPr>
        <w:t>по дисциплине:</w:t>
      </w:r>
    </w:p>
    <w:p w:rsidR="005B6BAA" w:rsidRPr="005B6BAA" w:rsidRDefault="005B6BAA" w:rsidP="005B6BAA">
      <w:pPr>
        <w:pBdr>
          <w:top w:val="nil"/>
          <w:left w:val="nil"/>
          <w:bottom w:val="single" w:sz="12" w:space="0" w:color="00000A"/>
          <w:right w:val="nil"/>
        </w:pBd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Основы финансовых вычислений</w:t>
      </w:r>
    </w:p>
    <w:p w:rsidR="005B6BAA" w:rsidRPr="006F4A3C" w:rsidRDefault="005B6BAA" w:rsidP="005B6BAA">
      <w:pPr>
        <w:pStyle w:val="a3"/>
        <w:spacing w:after="0" w:line="100" w:lineRule="atLeast"/>
        <w:ind w:left="1004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6</w:t>
      </w:r>
    </w:p>
    <w:p w:rsidR="005B6BAA" w:rsidRPr="006F4A3C" w:rsidRDefault="005B6BAA" w:rsidP="005B6BAA">
      <w:pPr>
        <w:jc w:val="center"/>
        <w:rPr>
          <w:sz w:val="28"/>
          <w:szCs w:val="28"/>
        </w:rPr>
      </w:pPr>
    </w:p>
    <w:p w:rsidR="005B6BAA" w:rsidRDefault="00B114EF" w:rsidP="005B6BAA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-1073150</wp:posOffset>
                </wp:positionH>
                <wp:positionV relativeFrom="paragraph">
                  <wp:posOffset>485140</wp:posOffset>
                </wp:positionV>
                <wp:extent cx="7560310" cy="1552575"/>
                <wp:effectExtent l="12700" t="8890" r="8890" b="10160"/>
                <wp:wrapSquare wrapText="bothSides"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60310" cy="1552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11906" w:type="dxa"/>
                              <w:tblInd w:w="108" w:type="dxa"/>
                              <w:tblBorders>
                                <w:top w:val="nil"/>
                                <w:left w:val="nil"/>
                                <w:bottom w:val="nil"/>
                                <w:right w:val="nil"/>
                                <w:insideH w:val="nil"/>
                                <w:insideV w:val="nil"/>
                              </w:tblBorders>
                              <w:tblLook w:val="0000" w:firstRow="0" w:lastRow="0" w:firstColumn="0" w:lastColumn="0" w:noHBand="0" w:noVBand="0"/>
                            </w:tblPr>
                            <w:tblGrid>
                              <w:gridCol w:w="11906"/>
                            </w:tblGrid>
                            <w:tr w:rsidR="005B6BAA">
                              <w:trPr>
                                <w:cantSplit/>
                                <w:trHeight w:val="1671"/>
                              </w:trPr>
                              <w:tc>
                                <w:tcPr>
                                  <w:tcW w:w="1190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</w:tcPr>
                                <w:p w:rsidR="005B6BAA" w:rsidRDefault="005B6BAA">
                                  <w:pPr>
                                    <w:pBdr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pBdr>
                                    <w:rPr>
                                      <w:rFonts w:ascii="Times New Roman" w:hAnsi="Times New Roman"/>
                                      <w:b/>
                                      <w:i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</w:rPr>
                                    <w:t xml:space="preserve">   Преподаватель: 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i/>
                                    </w:rPr>
                                    <w:t>Васильев В.Б.</w:t>
                                  </w:r>
                                </w:p>
                                <w:p w:rsidR="005B6BAA" w:rsidRDefault="005B6BAA">
                                  <w:pPr>
                                    <w:pBdr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pBd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</w:rPr>
                                    <w:t xml:space="preserve">   Студент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</w:rPr>
                                    <w:t>Чурсина Ю.В.</w:t>
                                  </w:r>
                                </w:p>
                                <w:p w:rsidR="005B6BAA" w:rsidRDefault="005B6BAA">
                                  <w:pPr>
                                    <w:pBdr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pBdr>
                                    <w:rPr>
                                      <w:rFonts w:ascii="Times New Roman" w:hAnsi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</w:rPr>
                                    <w:t xml:space="preserve">   Личное дело № 11ФЛБ00776</w:t>
                                  </w:r>
                                </w:p>
                                <w:p w:rsidR="005B6BAA" w:rsidRDefault="005B6BAA">
                                  <w:pPr>
                                    <w:pBdr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pBdr>
                                    <w:rPr>
                                      <w:rFonts w:ascii="Times New Roman" w:hAnsi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</w:rPr>
                                    <w:t xml:space="preserve">   Направление (специальность): БЭ,БУАиА</w:t>
                                  </w:r>
                                </w:p>
                                <w:p w:rsidR="005B6BAA" w:rsidRDefault="005B6BAA">
                                  <w:pPr>
                                    <w:pBdr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pBdr>
                                    <w:rPr>
                                      <w:rFonts w:ascii="Times New Roman" w:hAnsi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</w:rPr>
                                    <w:t xml:space="preserve">   Курс 3</w:t>
                                  </w:r>
                                </w:p>
                              </w:tc>
                            </w:tr>
                          </w:tbl>
                          <w:p w:rsidR="005B6BAA" w:rsidRDefault="005B6BAA" w:rsidP="005B6BAA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-84.5pt;margin-top:38.2pt;width:595.3pt;height:122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">
                <v:textbox inset="0,0,0,0">
                  <w:txbxContent>
                    <w:tbl>
                      <w:tblPr>
                        <w:tblW w:w="11906" w:type="dxa"/>
                        <w:tblInd w:w="108" w:type="dxa"/>
                        <w:tblBorders>
                          <w:top w:val="nil"/>
                          <w:left w:val="nil"/>
                          <w:bottom w:val="nil"/>
                          <w:right w:val="nil"/>
                          <w:insideH w:val="nil"/>
                          <w:insideV w:val="nil"/>
                        </w:tblBorders>
                        <w:tblLook w:val="0000" w:firstRow="0" w:lastRow="0" w:firstColumn="0" w:lastColumn="0" w:noHBand="0" w:noVBand="0"/>
                      </w:tblPr>
                      <w:tblGrid>
                        <w:gridCol w:w="11906"/>
                      </w:tblGrid>
                      <w:tr w:rsidR="005B6BAA">
                        <w:trPr>
                          <w:cantSplit/>
                          <w:trHeight w:val="1671"/>
                        </w:trPr>
                        <w:tc>
                          <w:tcPr>
                            <w:tcW w:w="1190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</w:tcPr>
                          <w:p w:rsidR="005B6BAA" w:rsidRDefault="005B6BAA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</w:pBdr>
                              <w:rPr>
                                <w:rFonts w:ascii="Times New Roman" w:hAnsi="Times New Roman"/>
                                <w:b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   Преподаватель: 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i/>
                              </w:rPr>
                              <w:t>Васильев В.Б.</w:t>
                            </w:r>
                          </w:p>
                          <w:p w:rsidR="005B6BAA" w:rsidRDefault="005B6BAA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</w:pBdr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   Студент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</w:rPr>
                              <w:t>Чурсина Ю.В.</w:t>
                            </w:r>
                          </w:p>
                          <w:p w:rsidR="005B6BAA" w:rsidRDefault="005B6BAA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</w:pBdr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   Личное дело № 11ФЛБ00776</w:t>
                            </w:r>
                          </w:p>
                          <w:p w:rsidR="005B6BAA" w:rsidRDefault="005B6BAA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</w:pBdr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   Направление (специальность): БЭ,БУАиА</w:t>
                            </w:r>
                          </w:p>
                          <w:p w:rsidR="005B6BAA" w:rsidRDefault="005B6BAA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</w:pBdr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   Курс 3</w:t>
                            </w:r>
                          </w:p>
                        </w:tc>
                      </w:tr>
                    </w:tbl>
                    <w:p w:rsidR="005B6BAA" w:rsidRDefault="005B6BAA" w:rsidP="005B6BAA"/>
                  </w:txbxContent>
                </v:textbox>
                <w10:wrap type="square"/>
              </v:rect>
            </w:pict>
          </mc:Fallback>
        </mc:AlternateContent>
      </w:r>
    </w:p>
    <w:p w:rsidR="005B6BAA" w:rsidRDefault="005B6BAA" w:rsidP="005B6BAA"/>
    <w:p w:rsidR="005B6BAA" w:rsidRDefault="005B6BAA" w:rsidP="005B6BAA"/>
    <w:p w:rsidR="005B6BAA" w:rsidRDefault="005B6BAA" w:rsidP="005B6BAA">
      <w:pPr>
        <w:rPr>
          <w:rFonts w:ascii="Times New Roman" w:hAnsi="Times New Roman"/>
        </w:rPr>
      </w:pPr>
    </w:p>
    <w:p w:rsidR="005B6BAA" w:rsidRDefault="005B6BAA" w:rsidP="005B6BAA">
      <w:pPr>
        <w:rPr>
          <w:rFonts w:ascii="Times New Roman" w:hAnsi="Times New Roman"/>
        </w:rPr>
      </w:pPr>
    </w:p>
    <w:p w:rsidR="005B6BAA" w:rsidRDefault="005B6BAA" w:rsidP="005B6BAA">
      <w:pPr>
        <w:rPr>
          <w:rFonts w:ascii="Times New Roman" w:hAnsi="Times New Roman"/>
        </w:rPr>
      </w:pPr>
    </w:p>
    <w:p w:rsidR="005B6BAA" w:rsidRDefault="005B6BAA" w:rsidP="005B6BA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Липецк, 2014</w:t>
      </w:r>
    </w:p>
    <w:p w:rsidR="005B6BAA" w:rsidRDefault="005B6BAA" w:rsidP="005B6BA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Содержание:</w:t>
      </w:r>
    </w:p>
    <w:p w:rsidR="005B6BAA" w:rsidRDefault="005B6BAA" w:rsidP="005B6BA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Задача 1</w:t>
      </w:r>
      <w:r w:rsidR="00272D10">
        <w:rPr>
          <w:rFonts w:ascii="Times New Roman" w:hAnsi="Times New Roman"/>
          <w:sz w:val="28"/>
          <w:szCs w:val="28"/>
        </w:rPr>
        <w:t>………………………………………………………………………….3</w:t>
      </w:r>
    </w:p>
    <w:p w:rsidR="005B6BAA" w:rsidRDefault="005B6BAA" w:rsidP="005B6BA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Задача 2</w:t>
      </w:r>
      <w:r w:rsidR="00272D10">
        <w:rPr>
          <w:rFonts w:ascii="Times New Roman" w:hAnsi="Times New Roman"/>
          <w:sz w:val="28"/>
          <w:szCs w:val="28"/>
        </w:rPr>
        <w:t>………………………………………………………………………….8</w:t>
      </w:r>
    </w:p>
    <w:p w:rsidR="005B6BAA" w:rsidRDefault="005B6BAA" w:rsidP="005B6BA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 литературы</w:t>
      </w:r>
      <w:r w:rsidR="00272D10">
        <w:rPr>
          <w:rFonts w:ascii="Times New Roman" w:hAnsi="Times New Roman"/>
          <w:sz w:val="28"/>
          <w:szCs w:val="28"/>
        </w:rPr>
        <w:t>………………………………………………………………15</w:t>
      </w:r>
    </w:p>
    <w:p w:rsidR="005B6BAA" w:rsidRDefault="005B6BAA" w:rsidP="005B6BAA">
      <w:pPr>
        <w:rPr>
          <w:rFonts w:ascii="Times New Roman" w:hAnsi="Times New Roman"/>
          <w:sz w:val="28"/>
          <w:szCs w:val="28"/>
        </w:rPr>
      </w:pPr>
    </w:p>
    <w:p w:rsidR="005B6BAA" w:rsidRDefault="005B6BAA" w:rsidP="005B6BAA">
      <w:pPr>
        <w:rPr>
          <w:rFonts w:ascii="Times New Roman" w:hAnsi="Times New Roman"/>
          <w:sz w:val="28"/>
          <w:szCs w:val="28"/>
        </w:rPr>
      </w:pPr>
    </w:p>
    <w:p w:rsidR="005B6BAA" w:rsidRDefault="005B6BAA" w:rsidP="005B6BAA">
      <w:pPr>
        <w:rPr>
          <w:rFonts w:ascii="Times New Roman" w:hAnsi="Times New Roman"/>
          <w:sz w:val="28"/>
          <w:szCs w:val="28"/>
        </w:rPr>
      </w:pPr>
    </w:p>
    <w:p w:rsidR="005B6BAA" w:rsidRDefault="005B6BAA" w:rsidP="005B6BAA">
      <w:pPr>
        <w:rPr>
          <w:rFonts w:ascii="Times New Roman" w:hAnsi="Times New Roman"/>
          <w:sz w:val="28"/>
          <w:szCs w:val="28"/>
        </w:rPr>
      </w:pPr>
    </w:p>
    <w:p w:rsidR="005B6BAA" w:rsidRDefault="005B6BAA" w:rsidP="005B6BAA">
      <w:pPr>
        <w:rPr>
          <w:rFonts w:ascii="Times New Roman" w:hAnsi="Times New Roman"/>
          <w:sz w:val="28"/>
          <w:szCs w:val="28"/>
        </w:rPr>
      </w:pPr>
    </w:p>
    <w:p w:rsidR="005B6BAA" w:rsidRDefault="005B6BAA" w:rsidP="005B6BAA">
      <w:pPr>
        <w:rPr>
          <w:rFonts w:ascii="Times New Roman" w:hAnsi="Times New Roman"/>
          <w:sz w:val="28"/>
          <w:szCs w:val="28"/>
        </w:rPr>
      </w:pPr>
    </w:p>
    <w:p w:rsidR="005B6BAA" w:rsidRDefault="005B6BAA" w:rsidP="005B6BAA">
      <w:pPr>
        <w:rPr>
          <w:rFonts w:ascii="Times New Roman" w:hAnsi="Times New Roman"/>
          <w:sz w:val="28"/>
          <w:szCs w:val="28"/>
        </w:rPr>
      </w:pPr>
    </w:p>
    <w:p w:rsidR="005B6BAA" w:rsidRDefault="005B6BAA" w:rsidP="005B6BAA">
      <w:pPr>
        <w:rPr>
          <w:rFonts w:ascii="Times New Roman" w:hAnsi="Times New Roman"/>
          <w:sz w:val="28"/>
          <w:szCs w:val="28"/>
        </w:rPr>
      </w:pPr>
    </w:p>
    <w:p w:rsidR="005B6BAA" w:rsidRDefault="005B6BAA" w:rsidP="005B6BAA">
      <w:pPr>
        <w:rPr>
          <w:rFonts w:ascii="Times New Roman" w:hAnsi="Times New Roman"/>
          <w:sz w:val="28"/>
          <w:szCs w:val="28"/>
        </w:rPr>
      </w:pPr>
    </w:p>
    <w:p w:rsidR="005B6BAA" w:rsidRDefault="005B6BAA" w:rsidP="005B6BAA">
      <w:pPr>
        <w:rPr>
          <w:rFonts w:ascii="Times New Roman" w:hAnsi="Times New Roman"/>
          <w:sz w:val="28"/>
          <w:szCs w:val="28"/>
        </w:rPr>
      </w:pPr>
    </w:p>
    <w:p w:rsidR="005B6BAA" w:rsidRDefault="005B6BAA" w:rsidP="005B6BAA">
      <w:pPr>
        <w:rPr>
          <w:rFonts w:ascii="Times New Roman" w:hAnsi="Times New Roman"/>
          <w:sz w:val="28"/>
          <w:szCs w:val="28"/>
        </w:rPr>
      </w:pPr>
    </w:p>
    <w:p w:rsidR="005B6BAA" w:rsidRDefault="005B6BAA" w:rsidP="005B6BAA">
      <w:pPr>
        <w:rPr>
          <w:rFonts w:ascii="Times New Roman" w:hAnsi="Times New Roman"/>
          <w:sz w:val="28"/>
          <w:szCs w:val="28"/>
        </w:rPr>
      </w:pPr>
    </w:p>
    <w:p w:rsidR="005B6BAA" w:rsidRDefault="005B6BAA" w:rsidP="005B6BAA">
      <w:pPr>
        <w:rPr>
          <w:rFonts w:ascii="Times New Roman" w:hAnsi="Times New Roman"/>
          <w:sz w:val="28"/>
          <w:szCs w:val="28"/>
        </w:rPr>
      </w:pPr>
    </w:p>
    <w:p w:rsidR="005B6BAA" w:rsidRDefault="005B6BAA" w:rsidP="005B6BAA">
      <w:pPr>
        <w:rPr>
          <w:rFonts w:ascii="Times New Roman" w:hAnsi="Times New Roman"/>
          <w:sz w:val="28"/>
          <w:szCs w:val="28"/>
        </w:rPr>
      </w:pPr>
    </w:p>
    <w:p w:rsidR="005B6BAA" w:rsidRDefault="005B6BAA" w:rsidP="005B6BAA">
      <w:pPr>
        <w:rPr>
          <w:rFonts w:ascii="Times New Roman" w:hAnsi="Times New Roman"/>
          <w:sz w:val="28"/>
          <w:szCs w:val="28"/>
        </w:rPr>
      </w:pPr>
    </w:p>
    <w:p w:rsidR="005B6BAA" w:rsidRDefault="005B6BAA" w:rsidP="005B6BAA">
      <w:pPr>
        <w:rPr>
          <w:rFonts w:ascii="Times New Roman" w:hAnsi="Times New Roman"/>
          <w:sz w:val="28"/>
          <w:szCs w:val="28"/>
        </w:rPr>
      </w:pPr>
    </w:p>
    <w:p w:rsidR="005B6BAA" w:rsidRDefault="005B6BAA" w:rsidP="005B6BAA">
      <w:pPr>
        <w:rPr>
          <w:rFonts w:ascii="Times New Roman" w:hAnsi="Times New Roman"/>
          <w:sz w:val="28"/>
          <w:szCs w:val="28"/>
        </w:rPr>
      </w:pPr>
    </w:p>
    <w:p w:rsidR="005B6BAA" w:rsidRDefault="005B6BAA" w:rsidP="005B6BAA">
      <w:pPr>
        <w:rPr>
          <w:rFonts w:ascii="Times New Roman" w:hAnsi="Times New Roman"/>
          <w:sz w:val="28"/>
          <w:szCs w:val="28"/>
        </w:rPr>
      </w:pPr>
    </w:p>
    <w:p w:rsidR="005B6BAA" w:rsidRDefault="005B6BAA" w:rsidP="005B6BAA">
      <w:pPr>
        <w:rPr>
          <w:rFonts w:ascii="Times New Roman" w:hAnsi="Times New Roman"/>
          <w:sz w:val="28"/>
          <w:szCs w:val="28"/>
        </w:rPr>
      </w:pPr>
    </w:p>
    <w:p w:rsidR="005B6BAA" w:rsidRDefault="005B6BAA" w:rsidP="005B6BAA">
      <w:pPr>
        <w:rPr>
          <w:rFonts w:ascii="Times New Roman" w:hAnsi="Times New Roman"/>
          <w:sz w:val="28"/>
          <w:szCs w:val="28"/>
        </w:rPr>
      </w:pPr>
    </w:p>
    <w:p w:rsidR="005B6BAA" w:rsidRDefault="005B6BAA" w:rsidP="005B6BAA">
      <w:pPr>
        <w:rPr>
          <w:rFonts w:ascii="Times New Roman" w:hAnsi="Times New Roman"/>
          <w:sz w:val="28"/>
          <w:szCs w:val="28"/>
        </w:rPr>
      </w:pPr>
    </w:p>
    <w:p w:rsidR="005B6BAA" w:rsidRDefault="005B6BAA" w:rsidP="005B6BA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Задача 1.</w:t>
      </w:r>
    </w:p>
    <w:p w:rsidR="005B6BAA" w:rsidRPr="005B6BAA" w:rsidRDefault="005B6BAA" w:rsidP="005B6BA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6BAA">
        <w:rPr>
          <w:rFonts w:ascii="Times New Roman" w:hAnsi="Times New Roman"/>
          <w:sz w:val="28"/>
          <w:szCs w:val="28"/>
        </w:rPr>
        <w:t>В каждом варианте приведены поквартальные данные о кредитах от коммерческого банка на жилищное строительство (в условных единицах) за 4 года (всего 16 кварталов, первая строка соответствует первому кварталу первого года).</w:t>
      </w:r>
    </w:p>
    <w:p w:rsidR="005B6BAA" w:rsidRPr="005B6BAA" w:rsidRDefault="005B6BAA" w:rsidP="005B6BA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6BAA">
        <w:rPr>
          <w:rFonts w:ascii="Times New Roman" w:hAnsi="Times New Roman"/>
          <w:sz w:val="28"/>
          <w:szCs w:val="28"/>
        </w:rPr>
        <w:t>Требуется:</w:t>
      </w:r>
    </w:p>
    <w:p w:rsidR="005B6BAA" w:rsidRPr="005B6BAA" w:rsidRDefault="005B6BAA" w:rsidP="005B6BA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5B6BAA">
        <w:rPr>
          <w:rFonts w:ascii="Times New Roman" w:hAnsi="Times New Roman"/>
          <w:sz w:val="28"/>
          <w:szCs w:val="28"/>
        </w:rPr>
        <w:t>Построить адаптивную мультипликативную модель Хольта-Уинтерса с учетом сезонного фактора, приняв параметры сглаживания α1 =0,3; α2=0,6;  α3=0,3.</w:t>
      </w:r>
    </w:p>
    <w:p w:rsidR="005B6BAA" w:rsidRPr="005B6BAA" w:rsidRDefault="005B6BAA" w:rsidP="005B6BA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6BAA">
        <w:rPr>
          <w:rFonts w:ascii="Times New Roman" w:hAnsi="Times New Roman"/>
          <w:sz w:val="28"/>
          <w:szCs w:val="28"/>
        </w:rPr>
        <w:t>2) Оценить точность построенной модели с использованием средней относительной ошибки аппроксимации.</w:t>
      </w:r>
    </w:p>
    <w:p w:rsidR="005B6BAA" w:rsidRPr="005B6BAA" w:rsidRDefault="005B6BAA" w:rsidP="005B6BA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6BAA">
        <w:rPr>
          <w:rFonts w:ascii="Times New Roman" w:hAnsi="Times New Roman"/>
          <w:sz w:val="28"/>
          <w:szCs w:val="28"/>
        </w:rPr>
        <w:t>3) Оценить адекватность построенной модели на основе исследования:</w:t>
      </w:r>
    </w:p>
    <w:p w:rsidR="005B6BAA" w:rsidRPr="005B6BAA" w:rsidRDefault="005B6BAA" w:rsidP="005B6BA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6BAA">
        <w:rPr>
          <w:rFonts w:ascii="Times New Roman" w:hAnsi="Times New Roman"/>
          <w:sz w:val="28"/>
          <w:szCs w:val="28"/>
        </w:rPr>
        <w:t>-       случайности остаточной компоненты по критерию пиков;</w:t>
      </w:r>
    </w:p>
    <w:p w:rsidR="005B6BAA" w:rsidRPr="005B6BAA" w:rsidRDefault="005B6BAA" w:rsidP="005B6BA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   </w:t>
      </w:r>
      <w:r w:rsidRPr="005B6BAA">
        <w:rPr>
          <w:rFonts w:ascii="Times New Roman" w:hAnsi="Times New Roman"/>
          <w:sz w:val="28"/>
          <w:szCs w:val="28"/>
        </w:rPr>
        <w:t xml:space="preserve"> независимости уровней ряда остатков  по d-критерию (критические значения d1, = l,10 и d2=1,37)  и по первому коэффициенту автокорреляции при критическом значении r1 =0,32;</w:t>
      </w:r>
    </w:p>
    <w:p w:rsidR="005B6BAA" w:rsidRDefault="005B6BAA" w:rsidP="005B6BA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B6BAA">
        <w:rPr>
          <w:rFonts w:ascii="Times New Roman" w:hAnsi="Times New Roman"/>
          <w:sz w:val="28"/>
          <w:szCs w:val="28"/>
        </w:rPr>
        <w:t>нормальности распределения остаточной компоненты по R/S-критерию с критическими значениями от 3 до 4,21.</w:t>
      </w:r>
    </w:p>
    <w:p w:rsidR="005B6BAA" w:rsidRPr="005B6BAA" w:rsidRDefault="005B6BAA" w:rsidP="005B6BA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6BAA">
        <w:rPr>
          <w:rFonts w:ascii="Times New Roman" w:hAnsi="Times New Roman"/>
          <w:sz w:val="28"/>
          <w:szCs w:val="28"/>
        </w:rPr>
        <w:t>4) Построить точечный прогноз на 4 шага вперед, т.е. на 1 год.</w:t>
      </w:r>
    </w:p>
    <w:p w:rsidR="005B6BAA" w:rsidRDefault="005B6BAA" w:rsidP="005B6BA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6BAA">
        <w:rPr>
          <w:rFonts w:ascii="Times New Roman" w:hAnsi="Times New Roman"/>
          <w:sz w:val="28"/>
          <w:szCs w:val="28"/>
        </w:rPr>
        <w:t>5) Отразить на графике фактические, расчетные и прогнозные данные.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4"/>
        <w:gridCol w:w="564"/>
        <w:gridCol w:w="563"/>
        <w:gridCol w:w="564"/>
        <w:gridCol w:w="564"/>
        <w:gridCol w:w="563"/>
        <w:gridCol w:w="562"/>
        <w:gridCol w:w="562"/>
        <w:gridCol w:w="562"/>
        <w:gridCol w:w="562"/>
        <w:gridCol w:w="563"/>
        <w:gridCol w:w="563"/>
        <w:gridCol w:w="563"/>
        <w:gridCol w:w="563"/>
        <w:gridCol w:w="563"/>
        <w:gridCol w:w="563"/>
        <w:gridCol w:w="563"/>
      </w:tblGrid>
      <w:tr w:rsidR="005B6BAA" w:rsidTr="005B6BAA">
        <w:tc>
          <w:tcPr>
            <w:tcW w:w="564" w:type="dxa"/>
          </w:tcPr>
          <w:p w:rsidR="005B6BAA" w:rsidRDefault="005B6BAA" w:rsidP="005B6BAA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</w:p>
        </w:tc>
        <w:tc>
          <w:tcPr>
            <w:tcW w:w="564" w:type="dxa"/>
          </w:tcPr>
          <w:p w:rsidR="005B6BAA" w:rsidRDefault="005B6BAA" w:rsidP="005B6BAA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3" w:type="dxa"/>
          </w:tcPr>
          <w:p w:rsidR="005B6BAA" w:rsidRDefault="005B6BAA" w:rsidP="005B6BAA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64" w:type="dxa"/>
          </w:tcPr>
          <w:p w:rsidR="005B6BAA" w:rsidRDefault="005B6BAA" w:rsidP="005B6BAA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64" w:type="dxa"/>
          </w:tcPr>
          <w:p w:rsidR="005B6BAA" w:rsidRDefault="005B6BAA" w:rsidP="005B6BAA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63" w:type="dxa"/>
          </w:tcPr>
          <w:p w:rsidR="005B6BAA" w:rsidRDefault="005B6BAA" w:rsidP="005B6BAA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62" w:type="dxa"/>
          </w:tcPr>
          <w:p w:rsidR="005B6BAA" w:rsidRDefault="005B6BAA" w:rsidP="005B6BAA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62" w:type="dxa"/>
          </w:tcPr>
          <w:p w:rsidR="005B6BAA" w:rsidRDefault="005B6BAA" w:rsidP="005B6BAA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62" w:type="dxa"/>
          </w:tcPr>
          <w:p w:rsidR="005B6BAA" w:rsidRDefault="005B6BAA" w:rsidP="005B6BAA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62" w:type="dxa"/>
          </w:tcPr>
          <w:p w:rsidR="005B6BAA" w:rsidRDefault="005B6BAA" w:rsidP="005B6BAA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63" w:type="dxa"/>
          </w:tcPr>
          <w:p w:rsidR="005B6BAA" w:rsidRDefault="005B6BAA" w:rsidP="005B6BAA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63" w:type="dxa"/>
          </w:tcPr>
          <w:p w:rsidR="005B6BAA" w:rsidRDefault="005B6BAA" w:rsidP="005B6BAA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563" w:type="dxa"/>
          </w:tcPr>
          <w:p w:rsidR="005B6BAA" w:rsidRDefault="005B6BAA" w:rsidP="005B6BAA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563" w:type="dxa"/>
          </w:tcPr>
          <w:p w:rsidR="005B6BAA" w:rsidRDefault="005B6BAA" w:rsidP="005B6BAA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563" w:type="dxa"/>
          </w:tcPr>
          <w:p w:rsidR="005B6BAA" w:rsidRDefault="005B6BAA" w:rsidP="005B6BAA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563" w:type="dxa"/>
          </w:tcPr>
          <w:p w:rsidR="005B6BAA" w:rsidRDefault="005B6BAA" w:rsidP="005B6BAA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563" w:type="dxa"/>
          </w:tcPr>
          <w:p w:rsidR="005B6BAA" w:rsidRDefault="005B6BAA" w:rsidP="005B6BAA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5B6BAA" w:rsidTr="005B6BAA">
        <w:tc>
          <w:tcPr>
            <w:tcW w:w="564" w:type="dxa"/>
          </w:tcPr>
          <w:p w:rsidR="005B6BAA" w:rsidRDefault="005B6BAA" w:rsidP="005B6BAA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В6</w:t>
            </w:r>
          </w:p>
        </w:tc>
        <w:tc>
          <w:tcPr>
            <w:tcW w:w="564" w:type="dxa"/>
          </w:tcPr>
          <w:p w:rsidR="005B6BAA" w:rsidRDefault="005B6BAA" w:rsidP="005B6BAA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563" w:type="dxa"/>
          </w:tcPr>
          <w:p w:rsidR="005B6BAA" w:rsidRDefault="005B6BAA" w:rsidP="005B6BAA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564" w:type="dxa"/>
          </w:tcPr>
          <w:p w:rsidR="005B6BAA" w:rsidRDefault="005B6BAA" w:rsidP="005B6BAA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564" w:type="dxa"/>
          </w:tcPr>
          <w:p w:rsidR="005B6BAA" w:rsidRDefault="005B6BAA" w:rsidP="005B6BAA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563" w:type="dxa"/>
          </w:tcPr>
          <w:p w:rsidR="005B6BAA" w:rsidRDefault="005B6BAA" w:rsidP="005B6BAA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562" w:type="dxa"/>
          </w:tcPr>
          <w:p w:rsidR="005B6BAA" w:rsidRDefault="005B6BAA" w:rsidP="005B6BAA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562" w:type="dxa"/>
          </w:tcPr>
          <w:p w:rsidR="005B6BAA" w:rsidRDefault="005B6BAA" w:rsidP="005B6BAA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562" w:type="dxa"/>
          </w:tcPr>
          <w:p w:rsidR="005B6BAA" w:rsidRDefault="005B6BAA" w:rsidP="005B6BAA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562" w:type="dxa"/>
          </w:tcPr>
          <w:p w:rsidR="005B6BAA" w:rsidRDefault="005B6BAA" w:rsidP="005B6BAA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563" w:type="dxa"/>
          </w:tcPr>
          <w:p w:rsidR="005B6BAA" w:rsidRDefault="005B6BAA" w:rsidP="005B6BAA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563" w:type="dxa"/>
          </w:tcPr>
          <w:p w:rsidR="005B6BAA" w:rsidRDefault="005B6BAA" w:rsidP="005B6BAA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</w:t>
            </w:r>
          </w:p>
        </w:tc>
        <w:tc>
          <w:tcPr>
            <w:tcW w:w="563" w:type="dxa"/>
          </w:tcPr>
          <w:p w:rsidR="005B6BAA" w:rsidRDefault="005B6BAA" w:rsidP="005B6BAA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563" w:type="dxa"/>
          </w:tcPr>
          <w:p w:rsidR="005B6BAA" w:rsidRDefault="005B6BAA" w:rsidP="005B6BAA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563" w:type="dxa"/>
          </w:tcPr>
          <w:p w:rsidR="005B6BAA" w:rsidRDefault="004B4185" w:rsidP="005B6BAA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  <w:tc>
          <w:tcPr>
            <w:tcW w:w="563" w:type="dxa"/>
          </w:tcPr>
          <w:p w:rsidR="005B6BAA" w:rsidRDefault="004B4185" w:rsidP="005B6BAA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</w:t>
            </w:r>
          </w:p>
        </w:tc>
        <w:tc>
          <w:tcPr>
            <w:tcW w:w="563" w:type="dxa"/>
          </w:tcPr>
          <w:p w:rsidR="005B6BAA" w:rsidRDefault="004B4185" w:rsidP="005B6BAA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</w:tr>
    </w:tbl>
    <w:p w:rsidR="005B6BAA" w:rsidRDefault="005B6BAA" w:rsidP="005B6BA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B4185" w:rsidRPr="004B4185" w:rsidRDefault="004B4185" w:rsidP="004B418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4185">
        <w:rPr>
          <w:rFonts w:ascii="Times New Roman" w:hAnsi="Times New Roman"/>
          <w:sz w:val="28"/>
          <w:szCs w:val="28"/>
        </w:rPr>
        <w:t>Решение:</w:t>
      </w:r>
    </w:p>
    <w:p w:rsidR="004B4185" w:rsidRPr="004B4185" w:rsidRDefault="004B4185" w:rsidP="004B4185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B4185">
        <w:rPr>
          <w:rFonts w:ascii="Times New Roman" w:hAnsi="Times New Roman"/>
          <w:sz w:val="28"/>
          <w:szCs w:val="28"/>
        </w:rPr>
        <w:t>Построение адаптивной мультипликативной модели Хольта-Уинтерса:</w:t>
      </w:r>
    </w:p>
    <w:p w:rsidR="004B4185" w:rsidRDefault="004B4185" w:rsidP="004B418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4185">
        <w:rPr>
          <w:rFonts w:ascii="Times New Roman" w:hAnsi="Times New Roman"/>
          <w:sz w:val="28"/>
          <w:szCs w:val="28"/>
        </w:rPr>
        <w:t>Исходные данные:</w:t>
      </w:r>
    </w:p>
    <w:p w:rsidR="004B4185" w:rsidRDefault="004B4185" w:rsidP="004B418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B4185" w:rsidRDefault="004B4185" w:rsidP="004B4185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4B4185" w:rsidRDefault="004B4185" w:rsidP="004B4185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4B4185" w:rsidRDefault="004B4185" w:rsidP="004B4185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4B4185" w:rsidRDefault="004B4185" w:rsidP="004B4185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Таблица 1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83"/>
        <w:gridCol w:w="555"/>
        <w:gridCol w:w="555"/>
        <w:gridCol w:w="555"/>
        <w:gridCol w:w="555"/>
        <w:gridCol w:w="556"/>
        <w:gridCol w:w="555"/>
        <w:gridCol w:w="555"/>
        <w:gridCol w:w="555"/>
        <w:gridCol w:w="555"/>
        <w:gridCol w:w="556"/>
        <w:gridCol w:w="556"/>
        <w:gridCol w:w="556"/>
        <w:gridCol w:w="556"/>
        <w:gridCol w:w="556"/>
        <w:gridCol w:w="556"/>
        <w:gridCol w:w="556"/>
      </w:tblGrid>
      <w:tr w:rsidR="004B4185" w:rsidTr="00615E6C">
        <w:tc>
          <w:tcPr>
            <w:tcW w:w="564" w:type="dxa"/>
          </w:tcPr>
          <w:p w:rsidR="004B4185" w:rsidRPr="004B4185" w:rsidRDefault="004B4185" w:rsidP="00615E6C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t</w:t>
            </w:r>
          </w:p>
        </w:tc>
        <w:tc>
          <w:tcPr>
            <w:tcW w:w="564" w:type="dxa"/>
          </w:tcPr>
          <w:p w:rsidR="004B4185" w:rsidRDefault="004B4185" w:rsidP="00615E6C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3" w:type="dxa"/>
          </w:tcPr>
          <w:p w:rsidR="004B4185" w:rsidRDefault="004B4185" w:rsidP="00615E6C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64" w:type="dxa"/>
          </w:tcPr>
          <w:p w:rsidR="004B4185" w:rsidRDefault="004B4185" w:rsidP="00615E6C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64" w:type="dxa"/>
          </w:tcPr>
          <w:p w:rsidR="004B4185" w:rsidRDefault="004B4185" w:rsidP="00615E6C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63" w:type="dxa"/>
          </w:tcPr>
          <w:p w:rsidR="004B4185" w:rsidRDefault="004B4185" w:rsidP="00615E6C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62" w:type="dxa"/>
          </w:tcPr>
          <w:p w:rsidR="004B4185" w:rsidRDefault="004B4185" w:rsidP="00615E6C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62" w:type="dxa"/>
          </w:tcPr>
          <w:p w:rsidR="004B4185" w:rsidRDefault="004B4185" w:rsidP="00615E6C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62" w:type="dxa"/>
          </w:tcPr>
          <w:p w:rsidR="004B4185" w:rsidRDefault="004B4185" w:rsidP="00615E6C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62" w:type="dxa"/>
          </w:tcPr>
          <w:p w:rsidR="004B4185" w:rsidRDefault="004B4185" w:rsidP="00615E6C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63" w:type="dxa"/>
          </w:tcPr>
          <w:p w:rsidR="004B4185" w:rsidRDefault="004B4185" w:rsidP="00615E6C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63" w:type="dxa"/>
          </w:tcPr>
          <w:p w:rsidR="004B4185" w:rsidRDefault="004B4185" w:rsidP="00615E6C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563" w:type="dxa"/>
          </w:tcPr>
          <w:p w:rsidR="004B4185" w:rsidRDefault="004B4185" w:rsidP="00615E6C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563" w:type="dxa"/>
          </w:tcPr>
          <w:p w:rsidR="004B4185" w:rsidRDefault="004B4185" w:rsidP="00615E6C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563" w:type="dxa"/>
          </w:tcPr>
          <w:p w:rsidR="004B4185" w:rsidRDefault="004B4185" w:rsidP="00615E6C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563" w:type="dxa"/>
          </w:tcPr>
          <w:p w:rsidR="004B4185" w:rsidRDefault="004B4185" w:rsidP="00615E6C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563" w:type="dxa"/>
          </w:tcPr>
          <w:p w:rsidR="004B4185" w:rsidRDefault="004B4185" w:rsidP="00615E6C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4B4185" w:rsidTr="00615E6C">
        <w:tc>
          <w:tcPr>
            <w:tcW w:w="564" w:type="dxa"/>
          </w:tcPr>
          <w:p w:rsidR="004B4185" w:rsidRPr="004B4185" w:rsidRDefault="004B4185" w:rsidP="00615E6C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Y(t)</w:t>
            </w:r>
          </w:p>
        </w:tc>
        <w:tc>
          <w:tcPr>
            <w:tcW w:w="564" w:type="dxa"/>
          </w:tcPr>
          <w:p w:rsidR="004B4185" w:rsidRDefault="004B4185" w:rsidP="00615E6C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563" w:type="dxa"/>
          </w:tcPr>
          <w:p w:rsidR="004B4185" w:rsidRDefault="004B4185" w:rsidP="00615E6C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564" w:type="dxa"/>
          </w:tcPr>
          <w:p w:rsidR="004B4185" w:rsidRDefault="004B4185" w:rsidP="00615E6C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564" w:type="dxa"/>
          </w:tcPr>
          <w:p w:rsidR="004B4185" w:rsidRDefault="004B4185" w:rsidP="00615E6C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563" w:type="dxa"/>
          </w:tcPr>
          <w:p w:rsidR="004B4185" w:rsidRDefault="004B4185" w:rsidP="00615E6C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562" w:type="dxa"/>
          </w:tcPr>
          <w:p w:rsidR="004B4185" w:rsidRDefault="004B4185" w:rsidP="00615E6C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562" w:type="dxa"/>
          </w:tcPr>
          <w:p w:rsidR="004B4185" w:rsidRDefault="004B4185" w:rsidP="00615E6C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562" w:type="dxa"/>
          </w:tcPr>
          <w:p w:rsidR="004B4185" w:rsidRDefault="004B4185" w:rsidP="00615E6C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562" w:type="dxa"/>
          </w:tcPr>
          <w:p w:rsidR="004B4185" w:rsidRDefault="004B4185" w:rsidP="00615E6C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563" w:type="dxa"/>
          </w:tcPr>
          <w:p w:rsidR="004B4185" w:rsidRDefault="004B4185" w:rsidP="00615E6C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563" w:type="dxa"/>
          </w:tcPr>
          <w:p w:rsidR="004B4185" w:rsidRDefault="004B4185" w:rsidP="00615E6C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</w:t>
            </w:r>
          </w:p>
        </w:tc>
        <w:tc>
          <w:tcPr>
            <w:tcW w:w="563" w:type="dxa"/>
          </w:tcPr>
          <w:p w:rsidR="004B4185" w:rsidRDefault="004B4185" w:rsidP="00615E6C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563" w:type="dxa"/>
          </w:tcPr>
          <w:p w:rsidR="004B4185" w:rsidRDefault="004B4185" w:rsidP="00615E6C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563" w:type="dxa"/>
          </w:tcPr>
          <w:p w:rsidR="004B4185" w:rsidRDefault="004B4185" w:rsidP="00615E6C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  <w:tc>
          <w:tcPr>
            <w:tcW w:w="563" w:type="dxa"/>
          </w:tcPr>
          <w:p w:rsidR="004B4185" w:rsidRDefault="004B4185" w:rsidP="00615E6C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</w:t>
            </w:r>
          </w:p>
        </w:tc>
        <w:tc>
          <w:tcPr>
            <w:tcW w:w="563" w:type="dxa"/>
          </w:tcPr>
          <w:p w:rsidR="004B4185" w:rsidRDefault="004B4185" w:rsidP="00615E6C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</w:tr>
    </w:tbl>
    <w:p w:rsidR="004B4185" w:rsidRDefault="004B4185" w:rsidP="004B418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B4185" w:rsidRPr="004B4185" w:rsidRDefault="004B4185" w:rsidP="004B418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4185">
        <w:rPr>
          <w:rFonts w:ascii="Times New Roman" w:hAnsi="Times New Roman"/>
          <w:sz w:val="28"/>
          <w:szCs w:val="28"/>
        </w:rPr>
        <w:t>Для оценки начальных значений а(0) и b(0) применим линейную модель к первым 8 значениям Y(t) из таблицы 1. Линейная модель имеет вид:</w:t>
      </w:r>
    </w:p>
    <w:p w:rsidR="004B4185" w:rsidRPr="004B4185" w:rsidRDefault="004B4185" w:rsidP="004B418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4185">
        <w:rPr>
          <w:rFonts w:ascii="Times New Roman" w:hAnsi="Times New Roman"/>
          <w:sz w:val="28"/>
          <w:szCs w:val="28"/>
        </w:rPr>
        <w:t>Yp(t) = a(0) + b(0) * t</w:t>
      </w:r>
    </w:p>
    <w:p w:rsidR="004B4185" w:rsidRDefault="004B4185" w:rsidP="004B418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4185">
        <w:rPr>
          <w:rFonts w:ascii="Times New Roman" w:hAnsi="Times New Roman"/>
          <w:sz w:val="28"/>
          <w:szCs w:val="28"/>
        </w:rPr>
        <w:t>Определим коэффициенты линейного уравнения а(0) и b(0) по формулам:</w:t>
      </w:r>
    </w:p>
    <w:p w:rsidR="004B4185" w:rsidRDefault="004B4185" w:rsidP="004B418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2722245" cy="546735"/>
            <wp:effectExtent l="19050" t="0" r="1905" b="0"/>
            <wp:docPr id="1" name="Рисунок 1" descr="http://www.vevivi.ru/best/images/servus/48/58/28358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vevivi.ru/best/images/servus/48/58/2835848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2245" cy="546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4185" w:rsidRDefault="004B4185" w:rsidP="004B418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1786890" cy="262890"/>
            <wp:effectExtent l="19050" t="0" r="3810" b="0"/>
            <wp:docPr id="4" name="Рисунок 4" descr="http://www.vevivi.ru/best/images/servus/49/58/28358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vevivi.ru/best/images/servus/49/58/2835849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6890" cy="262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4185" w:rsidRDefault="004B4185" w:rsidP="004B418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9"/>
        </w:rPr>
      </w:pPr>
      <w:r w:rsidRPr="004B4185">
        <w:rPr>
          <w:rFonts w:ascii="Times New Roman" w:hAnsi="Times New Roman" w:cs="Times New Roman"/>
          <w:color w:val="000000"/>
          <w:sz w:val="28"/>
          <w:szCs w:val="28"/>
          <w:shd w:val="clear" w:color="auto" w:fill="F9F9F9"/>
        </w:rPr>
        <w:t>Произведем расчеты в Excel (рис.1):</w:t>
      </w:r>
    </w:p>
    <w:p w:rsidR="004B4185" w:rsidRDefault="004B4185" w:rsidP="004B41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3596509" cy="3332127"/>
            <wp:effectExtent l="19050" t="0" r="3941" b="0"/>
            <wp:docPr id="7" name="Рисунок 7" descr="http://www.vevivi.ru/best/images/servus/50/58/283585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vevivi.ru/best/images/servus/50/58/2835850.jpe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2412" cy="33375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4185" w:rsidRPr="004B4185" w:rsidRDefault="004B4185" w:rsidP="004B41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185">
        <w:rPr>
          <w:rFonts w:ascii="Times New Roman" w:hAnsi="Times New Roman" w:cs="Times New Roman"/>
          <w:sz w:val="28"/>
          <w:szCs w:val="28"/>
        </w:rPr>
        <w:t>Уравнение с учетом полученных коэффициентов имеет вид:</w:t>
      </w:r>
    </w:p>
    <w:p w:rsidR="004B4185" w:rsidRPr="004B4185" w:rsidRDefault="004B4185" w:rsidP="004B41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185">
        <w:rPr>
          <w:rFonts w:ascii="Times New Roman" w:hAnsi="Times New Roman" w:cs="Times New Roman"/>
          <w:sz w:val="28"/>
          <w:szCs w:val="28"/>
        </w:rPr>
        <w:t>Yp(t) = 47 + 0,79*t</w:t>
      </w:r>
    </w:p>
    <w:p w:rsidR="004B4185" w:rsidRDefault="004B4185" w:rsidP="004B41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185">
        <w:rPr>
          <w:rFonts w:ascii="Times New Roman" w:hAnsi="Times New Roman" w:cs="Times New Roman"/>
          <w:sz w:val="28"/>
          <w:szCs w:val="28"/>
        </w:rPr>
        <w:t>Из этого уравнения находим расчетные значения  Yp(t) и сопоставляем их с фактическими значениями (рис. 2):</w:t>
      </w:r>
    </w:p>
    <w:p w:rsidR="004B4185" w:rsidRDefault="004B4185" w:rsidP="004B41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4057015" cy="504190"/>
            <wp:effectExtent l="19050" t="0" r="635" b="0"/>
            <wp:docPr id="10" name="Рисунок 10" descr="http://www.vevivi.ru/best/images/servus/51/58/283585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vevivi.ru/best/images/servus/51/58/2835851.jpe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015" cy="504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4185" w:rsidRDefault="004B4185" w:rsidP="004B41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185">
        <w:rPr>
          <w:rFonts w:ascii="Times New Roman" w:hAnsi="Times New Roman" w:cs="Times New Roman"/>
          <w:sz w:val="28"/>
          <w:szCs w:val="28"/>
        </w:rPr>
        <w:t>Такое сопоставление позволяет оценить приближенные значения коэффициентов сезонности кварталов F(-3), F(-2), F(-1) и F(0) Эти значения необходимы для расчета коэффициентов сезонности первого года F(1), F(2), F(3), F(4) и других параметров модели Хольта –Уинтерса.</w:t>
      </w:r>
      <w:r w:rsidR="00FC4C6F">
        <w:rPr>
          <w:rFonts w:ascii="Times New Roman" w:hAnsi="Times New Roman" w:cs="Times New Roman"/>
          <w:sz w:val="28"/>
          <w:szCs w:val="28"/>
        </w:rPr>
        <w:t>(рис.3)</w:t>
      </w:r>
    </w:p>
    <w:p w:rsidR="004B4185" w:rsidRDefault="004B4185" w:rsidP="004B41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4340860" cy="1565910"/>
            <wp:effectExtent l="19050" t="0" r="2540" b="0"/>
            <wp:docPr id="13" name="Рисунок 13" descr="http://www.vevivi.ru/best/images/servus/52/58/283585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vevivi.ru/best/images/servus/52/58/2835852.jpe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0860" cy="1565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4185" w:rsidRPr="004B4185" w:rsidRDefault="004B4185" w:rsidP="004B41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185">
        <w:rPr>
          <w:rFonts w:ascii="Times New Roman" w:hAnsi="Times New Roman" w:cs="Times New Roman"/>
          <w:sz w:val="28"/>
          <w:szCs w:val="28"/>
        </w:rPr>
        <w:t>Оценив значения а(0) и b(0), а также F(-3), F(-2), F(-1), F(0) перейдем к построению адаптивной модели Хольта Уинтерса.</w:t>
      </w:r>
    </w:p>
    <w:p w:rsidR="004B4185" w:rsidRDefault="004B4185" w:rsidP="004B41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185">
        <w:rPr>
          <w:rFonts w:ascii="Times New Roman" w:hAnsi="Times New Roman" w:cs="Times New Roman"/>
          <w:sz w:val="28"/>
          <w:szCs w:val="28"/>
        </w:rPr>
        <w:t>Рассчитаем значения Yp(t), a(t), b(t), F(T) для t=1 значения параметров сглаживания α1=0,3, α2=0,6, α3=0,3.</w:t>
      </w:r>
      <w:r w:rsidR="00FC4C6F">
        <w:rPr>
          <w:rFonts w:ascii="Times New Roman" w:hAnsi="Times New Roman" w:cs="Times New Roman"/>
          <w:sz w:val="28"/>
          <w:szCs w:val="28"/>
        </w:rPr>
        <w:t>(рис.4)</w:t>
      </w:r>
    </w:p>
    <w:p w:rsidR="004B4185" w:rsidRDefault="004B4185" w:rsidP="004B41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4458357" cy="3278616"/>
            <wp:effectExtent l="19050" t="0" r="0" b="0"/>
            <wp:docPr id="16" name="Рисунок 16" descr="http://www.vevivi.ru/best/images/servus/53/58/283585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vevivi.ru/best/images/servus/53/58/2835853.jpe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8329" cy="32785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4185" w:rsidRPr="004B4185" w:rsidRDefault="004B4185" w:rsidP="004B41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185">
        <w:rPr>
          <w:rFonts w:ascii="Times New Roman" w:hAnsi="Times New Roman" w:cs="Times New Roman"/>
          <w:sz w:val="28"/>
          <w:szCs w:val="28"/>
        </w:rPr>
        <w:t>2. Проверка точности построенной модели.</w:t>
      </w:r>
    </w:p>
    <w:p w:rsidR="004B4185" w:rsidRDefault="004B4185" w:rsidP="004B41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185">
        <w:rPr>
          <w:rFonts w:ascii="Times New Roman" w:hAnsi="Times New Roman" w:cs="Times New Roman"/>
          <w:sz w:val="28"/>
          <w:szCs w:val="28"/>
        </w:rPr>
        <w:t>Условие точности выполнено, если относительная погрешность в среднем не превышает 5%.</w:t>
      </w:r>
    </w:p>
    <w:p w:rsidR="004B4185" w:rsidRDefault="004B4185" w:rsidP="00ED6E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1492250" cy="462280"/>
            <wp:effectExtent l="0" t="0" r="0" b="0"/>
            <wp:docPr id="19" name="Рисунок 19" descr="http://www.vevivi.ru/best/images/servus/54/58/28358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vevivi.ru/best/images/servus/54/58/2835854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0" cy="462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D6E19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noProof/>
        </w:rPr>
        <w:drawing>
          <wp:inline distT="0" distB="0" distL="0" distR="0">
            <wp:extent cx="2173883" cy="399393"/>
            <wp:effectExtent l="19050" t="0" r="0" b="0"/>
            <wp:docPr id="22" name="Рисунок 22" descr="http://www.vevivi.ru/best/images/servus/55/58/28358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vevivi.ru/best/images/servus/55/58/2835855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7744" cy="4001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4185" w:rsidRPr="004B4185" w:rsidRDefault="004B4185" w:rsidP="00ED6E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185">
        <w:rPr>
          <w:rFonts w:ascii="Times New Roman" w:hAnsi="Times New Roman" w:cs="Times New Roman"/>
          <w:sz w:val="28"/>
          <w:szCs w:val="28"/>
        </w:rPr>
        <w:t>1,26%&lt;5%, следовательно, условие точности выполнено.</w:t>
      </w:r>
    </w:p>
    <w:p w:rsidR="004B4185" w:rsidRPr="004B4185" w:rsidRDefault="004B4185" w:rsidP="004B41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185">
        <w:rPr>
          <w:rFonts w:ascii="Times New Roman" w:hAnsi="Times New Roman" w:cs="Times New Roman"/>
          <w:sz w:val="28"/>
          <w:szCs w:val="28"/>
        </w:rPr>
        <w:t>3. Оценка адекватности построенной модели.</w:t>
      </w:r>
    </w:p>
    <w:p w:rsidR="004B4185" w:rsidRDefault="004B4185" w:rsidP="004B41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185">
        <w:rPr>
          <w:rFonts w:ascii="Times New Roman" w:hAnsi="Times New Roman" w:cs="Times New Roman"/>
          <w:sz w:val="28"/>
          <w:szCs w:val="28"/>
        </w:rPr>
        <w:t>3.1 Проверка случайности уровней.</w:t>
      </w:r>
    </w:p>
    <w:p w:rsidR="004B4185" w:rsidRDefault="004B4185" w:rsidP="004B41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185">
        <w:rPr>
          <w:rFonts w:ascii="Times New Roman" w:hAnsi="Times New Roman" w:cs="Times New Roman"/>
          <w:sz w:val="28"/>
          <w:szCs w:val="28"/>
        </w:rPr>
        <w:t>Гипотеза подтверждается если P &gt; q, где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noProof/>
        </w:rPr>
        <w:drawing>
          <wp:inline distT="0" distB="0" distL="0" distR="0">
            <wp:extent cx="1830770" cy="390850"/>
            <wp:effectExtent l="19050" t="0" r="0" b="0"/>
            <wp:docPr id="25" name="Рисунок 25" descr="http://www.vevivi.ru/best/images/servus/56/58/28358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vevivi.ru/best/images/servus/56/58/2835856.pn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4667" cy="3916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4C6F" w:rsidRDefault="00FC4C6F" w:rsidP="004B41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C6F">
        <w:rPr>
          <w:rFonts w:ascii="Times New Roman" w:hAnsi="Times New Roman" w:cs="Times New Roman"/>
          <w:sz w:val="28"/>
          <w:szCs w:val="28"/>
        </w:rPr>
        <w:t>Функция int означает, что от полученного значения берется только целая часть.</w:t>
      </w:r>
    </w:p>
    <w:p w:rsidR="00FC4C6F" w:rsidRDefault="00FC4C6F" w:rsidP="004B41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3638550" cy="625116"/>
            <wp:effectExtent l="19050" t="0" r="0" b="0"/>
            <wp:docPr id="28" name="Рисунок 28" descr="http://www.vevivi.ru/best/images/servus/57/58/28358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vevivi.ru/best/images/servus/57/58/2835857.p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0113" cy="625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4C6F" w:rsidRPr="00FC4C6F" w:rsidRDefault="00FC4C6F" w:rsidP="00FC4C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C6F">
        <w:rPr>
          <w:rFonts w:ascii="Times New Roman" w:hAnsi="Times New Roman" w:cs="Times New Roman"/>
          <w:sz w:val="28"/>
          <w:szCs w:val="28"/>
        </w:rPr>
        <w:t>Из таблицы P = 10, 6&lt;10, т.е. можно заключить, что гипотеза выполнена.</w:t>
      </w:r>
    </w:p>
    <w:p w:rsidR="00FC4C6F" w:rsidRPr="00FC4C6F" w:rsidRDefault="00FC4C6F" w:rsidP="00FC4C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C6F">
        <w:rPr>
          <w:rFonts w:ascii="Times New Roman" w:hAnsi="Times New Roman" w:cs="Times New Roman"/>
          <w:sz w:val="28"/>
          <w:szCs w:val="28"/>
        </w:rPr>
        <w:t>3.2 проверка независимости уровней ряда остатков (отсутствия автокорреляции). Проверка проводится двумя методами:</w:t>
      </w:r>
    </w:p>
    <w:p w:rsidR="00FC4C6F" w:rsidRDefault="00FC4C6F" w:rsidP="00FC4C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C6F">
        <w:rPr>
          <w:rFonts w:ascii="Times New Roman" w:hAnsi="Times New Roman" w:cs="Times New Roman"/>
          <w:sz w:val="28"/>
          <w:szCs w:val="28"/>
        </w:rPr>
        <w:t>а) по d-критерию Дарбина – Уотсона: табличные значения d1 = 1,08, d2 = 1,36</w:t>
      </w:r>
    </w:p>
    <w:p w:rsidR="00FC4C6F" w:rsidRDefault="00FC4C6F" w:rsidP="00FC4C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2282716" cy="454369"/>
            <wp:effectExtent l="19050" t="0" r="3284" b="0"/>
            <wp:docPr id="31" name="Рисунок 31" descr="http://www.vevivi.ru/best/images/servus/58/58/28358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vevivi.ru/best/images/servus/58/58/2835858.pn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1532" cy="4541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4C6F" w:rsidRPr="00FC4C6F" w:rsidRDefault="00FC4C6F" w:rsidP="00FC4C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C6F">
        <w:rPr>
          <w:rFonts w:ascii="Times New Roman" w:hAnsi="Times New Roman" w:cs="Times New Roman"/>
          <w:sz w:val="28"/>
          <w:szCs w:val="28"/>
        </w:rPr>
        <w:t>В данном случае имеет место отрицательная автокорреляция. В таком случае величину d уточняем, вычитая полученное значение из 4.</w:t>
      </w:r>
    </w:p>
    <w:p w:rsidR="00FC4C6F" w:rsidRPr="00FC4C6F" w:rsidRDefault="00FC4C6F" w:rsidP="00FC4C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C6F">
        <w:rPr>
          <w:rFonts w:ascii="Times New Roman" w:hAnsi="Times New Roman" w:cs="Times New Roman"/>
          <w:sz w:val="28"/>
          <w:szCs w:val="28"/>
        </w:rPr>
        <w:t>d^ = 4 – d = 4-2,53 = 1,48</w:t>
      </w:r>
    </w:p>
    <w:p w:rsidR="00FC4C6F" w:rsidRPr="00FC4C6F" w:rsidRDefault="00FC4C6F" w:rsidP="00FC4C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C6F">
        <w:rPr>
          <w:rFonts w:ascii="Times New Roman" w:hAnsi="Times New Roman" w:cs="Times New Roman"/>
          <w:sz w:val="28"/>
          <w:szCs w:val="28"/>
        </w:rPr>
        <w:t>Уточненное значение d сравниваем с табличными значениями d1 и d2, в данном случае d1=1,1 и d2=1,37.</w:t>
      </w:r>
    </w:p>
    <w:p w:rsidR="00FC4C6F" w:rsidRPr="00FC4C6F" w:rsidRDefault="00FC4C6F" w:rsidP="00FC4C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C6F">
        <w:rPr>
          <w:rFonts w:ascii="Times New Roman" w:hAnsi="Times New Roman" w:cs="Times New Roman"/>
          <w:sz w:val="28"/>
          <w:szCs w:val="28"/>
        </w:rPr>
        <w:t>Так как d2&lt;1,48&lt;2, то уровни ряда остатков являются независимыми.</w:t>
      </w:r>
    </w:p>
    <w:p w:rsidR="00FC4C6F" w:rsidRDefault="00FC4C6F" w:rsidP="00FC4C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C6F">
        <w:rPr>
          <w:rFonts w:ascii="Times New Roman" w:hAnsi="Times New Roman" w:cs="Times New Roman"/>
          <w:sz w:val="28"/>
          <w:szCs w:val="28"/>
        </w:rPr>
        <w:t>б) по первому коэффициенту автокорреляции</w:t>
      </w:r>
    </w:p>
    <w:p w:rsidR="00FC4C6F" w:rsidRDefault="00FC4C6F" w:rsidP="00FC4C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2543810" cy="840740"/>
            <wp:effectExtent l="19050" t="0" r="0" b="0"/>
            <wp:docPr id="34" name="Рисунок 34" descr="http://www.vevivi.ru/best/images/servus/59/58/28358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www.vevivi.ru/best/images/servus/59/58/2835859.pn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810" cy="84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4C6F" w:rsidRPr="00FC4C6F" w:rsidRDefault="00FC4C6F" w:rsidP="00FC4C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C6F">
        <w:rPr>
          <w:rFonts w:ascii="Times New Roman" w:hAnsi="Times New Roman" w:cs="Times New Roman"/>
          <w:sz w:val="28"/>
          <w:szCs w:val="28"/>
        </w:rPr>
        <w:lastRenderedPageBreak/>
        <w:t>Для нашей задачи критический уровень rтаб = 0,32 - значит уровни независимы.</w:t>
      </w:r>
    </w:p>
    <w:p w:rsidR="00FC4C6F" w:rsidRDefault="00FC4C6F" w:rsidP="00FC4C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C6F">
        <w:rPr>
          <w:rFonts w:ascii="Times New Roman" w:hAnsi="Times New Roman" w:cs="Times New Roman"/>
          <w:sz w:val="28"/>
          <w:szCs w:val="28"/>
        </w:rPr>
        <w:t>3.3 Проверка соответствия ряда остатков нормальному распределению по R/S-критерию с критическими значениями от 3 до 4,21.</w:t>
      </w:r>
    </w:p>
    <w:p w:rsidR="00FC4C6F" w:rsidRDefault="00FC4C6F" w:rsidP="00FC4C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1071880" cy="388620"/>
            <wp:effectExtent l="0" t="0" r="0" b="0"/>
            <wp:docPr id="40" name="Рисунок 40" descr="http://www.vevivi.ru/best/images/servus/60/58/28358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www.vevivi.ru/best/images/servus/60/58/2835860.pn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1880" cy="38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, где </w:t>
      </w:r>
      <w:r>
        <w:rPr>
          <w:noProof/>
        </w:rPr>
        <w:drawing>
          <wp:inline distT="0" distB="0" distL="0" distR="0">
            <wp:extent cx="798830" cy="494030"/>
            <wp:effectExtent l="19050" t="0" r="1270" b="0"/>
            <wp:docPr id="43" name="Рисунок 43" descr="http://www.vevivi.ru/best/images/servus/61/58/28358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www.vevivi.ru/best/images/servus/61/58/2835861.pn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830" cy="494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S=</w:t>
      </w:r>
      <w:r>
        <w:rPr>
          <w:rFonts w:ascii="Times New Roman" w:hAnsi="Times New Roman" w:cs="Times New Roman"/>
          <w:sz w:val="28"/>
          <w:szCs w:val="28"/>
        </w:rPr>
        <w:t>0,93</w:t>
      </w:r>
    </w:p>
    <w:p w:rsidR="00FC4C6F" w:rsidRDefault="00FC4C6F" w:rsidP="00FC4C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(рис.5)</w:t>
      </w:r>
    </w:p>
    <w:p w:rsidR="00FC4C6F" w:rsidRDefault="00FC4C6F" w:rsidP="00FC4C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2985135" cy="452120"/>
            <wp:effectExtent l="19050" t="0" r="5715" b="0"/>
            <wp:docPr id="46" name="Рисунок 46" descr="http://www.vevivi.ru/best/images/servus/62/58/28358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www.vevivi.ru/best/images/servus/62/58/2835862.pn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5135" cy="452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4C6F" w:rsidRPr="00FC4C6F" w:rsidRDefault="00FC4C6F" w:rsidP="00FC4C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C6F">
        <w:rPr>
          <w:rFonts w:ascii="Times New Roman" w:hAnsi="Times New Roman" w:cs="Times New Roman"/>
          <w:sz w:val="28"/>
          <w:szCs w:val="28"/>
        </w:rPr>
        <w:t>Полученное значение не попало в заданный интервал.</w:t>
      </w:r>
    </w:p>
    <w:p w:rsidR="00FC4C6F" w:rsidRPr="00FC4C6F" w:rsidRDefault="00FC4C6F" w:rsidP="00FC4C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C6F">
        <w:rPr>
          <w:rFonts w:ascii="Times New Roman" w:hAnsi="Times New Roman" w:cs="Times New Roman"/>
          <w:sz w:val="28"/>
          <w:szCs w:val="28"/>
        </w:rPr>
        <w:t>4. Построим точечный прогноз на 4 шага вперед.</w:t>
      </w:r>
    </w:p>
    <w:p w:rsidR="00FC4C6F" w:rsidRDefault="00FC4C6F" w:rsidP="00FC4C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C6F">
        <w:rPr>
          <w:rFonts w:ascii="Times New Roman" w:hAnsi="Times New Roman" w:cs="Times New Roman"/>
          <w:sz w:val="28"/>
          <w:szCs w:val="28"/>
        </w:rPr>
        <w:t>Находим прогнозные значения экономического показателя для Yp(t)</w:t>
      </w:r>
      <w:r>
        <w:rPr>
          <w:rFonts w:ascii="Times New Roman" w:hAnsi="Times New Roman" w:cs="Times New Roman"/>
          <w:sz w:val="28"/>
          <w:szCs w:val="28"/>
        </w:rPr>
        <w:t>(рис.6)</w:t>
      </w:r>
    </w:p>
    <w:p w:rsidR="00FC4C6F" w:rsidRDefault="00FC4C6F" w:rsidP="00FC4C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1841281" cy="1209257"/>
            <wp:effectExtent l="19050" t="0" r="6569" b="0"/>
            <wp:docPr id="49" name="Рисунок 49" descr="http://www.vevivi.ru/best/images/servus/63/58/28358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www.vevivi.ru/best/images/servus/63/58/2835863.pn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426" cy="12093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4C6F" w:rsidRDefault="00FC4C6F" w:rsidP="00FC4C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C6F">
        <w:rPr>
          <w:rFonts w:ascii="Times New Roman" w:hAnsi="Times New Roman" w:cs="Times New Roman"/>
          <w:sz w:val="28"/>
          <w:szCs w:val="28"/>
        </w:rPr>
        <w:t>5. Отразим на графике расчетные, фактические и прогнозные данные.</w:t>
      </w:r>
      <w:r>
        <w:rPr>
          <w:rFonts w:ascii="Times New Roman" w:hAnsi="Times New Roman" w:cs="Times New Roman"/>
          <w:sz w:val="28"/>
          <w:szCs w:val="28"/>
        </w:rPr>
        <w:t>(рис.7)</w:t>
      </w:r>
    </w:p>
    <w:p w:rsidR="00FC4C6F" w:rsidRDefault="00FC4C6F" w:rsidP="00FC4C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3228647" cy="1976822"/>
            <wp:effectExtent l="19050" t="0" r="0" b="0"/>
            <wp:docPr id="52" name="Рисунок 52" descr="http://www.vevivi.ru/best/images/servus/64/58/28358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www.vevivi.ru/best/images/servus/64/58/2835864.pn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672" cy="1976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4C6F" w:rsidRDefault="00FC4C6F" w:rsidP="00FC4C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C6F">
        <w:rPr>
          <w:rFonts w:ascii="Times New Roman" w:hAnsi="Times New Roman" w:cs="Times New Roman"/>
          <w:sz w:val="28"/>
          <w:szCs w:val="28"/>
        </w:rPr>
        <w:t>Из рисунка видно, что расчетные данные хорошо согласуются с фактическими, что говорит об удовлетворительном качестве прогноза.</w:t>
      </w:r>
    </w:p>
    <w:p w:rsidR="00FC4C6F" w:rsidRDefault="00FC4C6F" w:rsidP="00FC4C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6E19" w:rsidRDefault="00ED6E19" w:rsidP="00FC4C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4C6F" w:rsidRDefault="00FC4C6F" w:rsidP="00FC4C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Задание 2.</w:t>
      </w:r>
    </w:p>
    <w:p w:rsidR="00ED6E19" w:rsidRPr="00ED6E19" w:rsidRDefault="00ED6E19" w:rsidP="00ED6E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E19">
        <w:rPr>
          <w:rFonts w:ascii="Times New Roman" w:hAnsi="Times New Roman" w:cs="Times New Roman"/>
          <w:sz w:val="28"/>
          <w:szCs w:val="28"/>
        </w:rPr>
        <w:t>Даны цены (открытия, максимальная, минимальная и закрытия) за 10 дней. Интервал сглаживания принять равным пяти дням. Рассчитать:</w:t>
      </w:r>
    </w:p>
    <w:p w:rsidR="00ED6E19" w:rsidRDefault="00ED6E19" w:rsidP="00ED6E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E19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ED6E19">
        <w:rPr>
          <w:rFonts w:ascii="Times New Roman" w:hAnsi="Times New Roman" w:cs="Times New Roman"/>
          <w:sz w:val="28"/>
          <w:szCs w:val="28"/>
        </w:rPr>
        <w:t xml:space="preserve"> экспоненциальную скользящую среднюю;</w:t>
      </w:r>
    </w:p>
    <w:p w:rsidR="00ED6E19" w:rsidRPr="00ED6E19" w:rsidRDefault="00ED6E19" w:rsidP="00ED6E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E19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ED6E19">
        <w:rPr>
          <w:rFonts w:ascii="Times New Roman" w:hAnsi="Times New Roman" w:cs="Times New Roman"/>
          <w:sz w:val="28"/>
          <w:szCs w:val="28"/>
        </w:rPr>
        <w:t xml:space="preserve">  момент;</w:t>
      </w:r>
    </w:p>
    <w:p w:rsidR="00ED6E19" w:rsidRPr="00ED6E19" w:rsidRDefault="00ED6E19" w:rsidP="00ED6E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</w:t>
      </w:r>
      <w:r w:rsidRPr="00ED6E19">
        <w:rPr>
          <w:rFonts w:ascii="Times New Roman" w:hAnsi="Times New Roman" w:cs="Times New Roman"/>
          <w:sz w:val="28"/>
          <w:szCs w:val="28"/>
        </w:rPr>
        <w:t xml:space="preserve">  скорость изменения цен;</w:t>
      </w:r>
    </w:p>
    <w:p w:rsidR="00ED6E19" w:rsidRPr="00ED6E19" w:rsidRDefault="00ED6E19" w:rsidP="00ED6E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D6E19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ED6E19">
        <w:rPr>
          <w:rFonts w:ascii="Times New Roman" w:hAnsi="Times New Roman" w:cs="Times New Roman"/>
          <w:sz w:val="28"/>
          <w:szCs w:val="28"/>
        </w:rPr>
        <w:t xml:space="preserve">  индекс относительной силы;</w:t>
      </w:r>
    </w:p>
    <w:p w:rsidR="00ED6E19" w:rsidRDefault="00ED6E19" w:rsidP="00ED6E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</w:t>
      </w:r>
      <w:r w:rsidRPr="00ED6E19">
        <w:rPr>
          <w:rFonts w:ascii="Times New Roman" w:hAnsi="Times New Roman" w:cs="Times New Roman"/>
          <w:sz w:val="28"/>
          <w:szCs w:val="28"/>
        </w:rPr>
        <w:t xml:space="preserve">    %R, %K и %D.</w:t>
      </w:r>
    </w:p>
    <w:p w:rsidR="00ED6E19" w:rsidRDefault="00ED6E19" w:rsidP="00ED6E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E19">
        <w:rPr>
          <w:rFonts w:ascii="Times New Roman" w:hAnsi="Times New Roman" w:cs="Times New Roman"/>
          <w:sz w:val="28"/>
          <w:szCs w:val="28"/>
        </w:rPr>
        <w:t>Расчеты выполнить для всех дней, для которых эти расчеты можно выполнить на основании имеющихся данных.</w:t>
      </w:r>
    </w:p>
    <w:tbl>
      <w:tblPr>
        <w:tblStyle w:val="a4"/>
        <w:tblW w:w="9356" w:type="dxa"/>
        <w:tblLook w:val="04A0" w:firstRow="1" w:lastRow="0" w:firstColumn="1" w:lastColumn="0" w:noHBand="0" w:noVBand="1"/>
      </w:tblPr>
      <w:tblGrid>
        <w:gridCol w:w="4676"/>
        <w:gridCol w:w="1375"/>
        <w:gridCol w:w="1585"/>
        <w:gridCol w:w="1720"/>
      </w:tblGrid>
      <w:tr w:rsidR="00E07FDE" w:rsidTr="00E07FDE">
        <w:trPr>
          <w:trHeight w:val="290"/>
        </w:trPr>
        <w:tc>
          <w:tcPr>
            <w:tcW w:w="4676" w:type="dxa"/>
            <w:vMerge w:val="restart"/>
            <w:tcBorders>
              <w:left w:val="single" w:sz="4" w:space="0" w:color="auto"/>
            </w:tcBorders>
          </w:tcPr>
          <w:p w:rsidR="00E07FDE" w:rsidRDefault="00E07FDE" w:rsidP="00E07FD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Дни</w:t>
            </w:r>
          </w:p>
        </w:tc>
        <w:tc>
          <w:tcPr>
            <w:tcW w:w="4680" w:type="dxa"/>
            <w:gridSpan w:val="3"/>
          </w:tcPr>
          <w:p w:rsidR="00E07FDE" w:rsidRDefault="00E07FDE" w:rsidP="00E07FD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Цены</w:t>
            </w:r>
          </w:p>
        </w:tc>
      </w:tr>
      <w:tr w:rsidR="00E07FDE" w:rsidTr="00E07F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46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07FDE" w:rsidRDefault="00E07FDE" w:rsidP="00E07F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5" w:type="dxa"/>
          </w:tcPr>
          <w:p w:rsidR="00E07FDE" w:rsidRDefault="00E07FDE" w:rsidP="00E07F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</w:t>
            </w:r>
          </w:p>
        </w:tc>
        <w:tc>
          <w:tcPr>
            <w:tcW w:w="1585" w:type="dxa"/>
            <w:shd w:val="clear" w:color="auto" w:fill="auto"/>
          </w:tcPr>
          <w:p w:rsidR="00E07FDE" w:rsidRDefault="00E07FDE" w:rsidP="00E07FDE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</w:t>
            </w:r>
          </w:p>
        </w:tc>
        <w:tc>
          <w:tcPr>
            <w:tcW w:w="1720" w:type="dxa"/>
            <w:shd w:val="clear" w:color="auto" w:fill="auto"/>
          </w:tcPr>
          <w:p w:rsidR="00E07FDE" w:rsidRDefault="00E07FDE" w:rsidP="00E07FDE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</w:t>
            </w:r>
          </w:p>
        </w:tc>
      </w:tr>
      <w:tr w:rsidR="00E07FDE" w:rsidTr="00E07F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4676" w:type="dxa"/>
          </w:tcPr>
          <w:p w:rsidR="00ED6E19" w:rsidRDefault="00ED6E19" w:rsidP="00E07FD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75" w:type="dxa"/>
            <w:shd w:val="clear" w:color="auto" w:fill="auto"/>
          </w:tcPr>
          <w:p w:rsidR="00E07FDE" w:rsidRDefault="00E07FDE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650</w:t>
            </w:r>
          </w:p>
        </w:tc>
        <w:tc>
          <w:tcPr>
            <w:tcW w:w="1585" w:type="dxa"/>
            <w:shd w:val="clear" w:color="auto" w:fill="auto"/>
          </w:tcPr>
          <w:p w:rsidR="00E07FDE" w:rsidRDefault="00E07FDE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618</w:t>
            </w:r>
          </w:p>
        </w:tc>
        <w:tc>
          <w:tcPr>
            <w:tcW w:w="1720" w:type="dxa"/>
            <w:shd w:val="clear" w:color="auto" w:fill="auto"/>
          </w:tcPr>
          <w:p w:rsidR="00E07FDE" w:rsidRDefault="00E07FDE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645</w:t>
            </w:r>
          </w:p>
        </w:tc>
      </w:tr>
      <w:tr w:rsidR="00E07FDE" w:rsidTr="00E07F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30"/>
        </w:trPr>
        <w:tc>
          <w:tcPr>
            <w:tcW w:w="4676" w:type="dxa"/>
          </w:tcPr>
          <w:p w:rsidR="00ED6E19" w:rsidRDefault="00ED6E19" w:rsidP="00E07FD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75" w:type="dxa"/>
            <w:shd w:val="clear" w:color="auto" w:fill="auto"/>
          </w:tcPr>
          <w:p w:rsidR="00E07FDE" w:rsidRDefault="00E07FDE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680</w:t>
            </w:r>
          </w:p>
        </w:tc>
        <w:tc>
          <w:tcPr>
            <w:tcW w:w="1585" w:type="dxa"/>
            <w:shd w:val="clear" w:color="auto" w:fill="auto"/>
          </w:tcPr>
          <w:p w:rsidR="00E07FDE" w:rsidRDefault="00E07FDE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630</w:t>
            </w:r>
          </w:p>
        </w:tc>
        <w:tc>
          <w:tcPr>
            <w:tcW w:w="1720" w:type="dxa"/>
            <w:shd w:val="clear" w:color="auto" w:fill="auto"/>
          </w:tcPr>
          <w:p w:rsidR="00E07FDE" w:rsidRDefault="00E07FDE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632</w:t>
            </w:r>
          </w:p>
        </w:tc>
      </w:tr>
      <w:tr w:rsidR="00E07FDE" w:rsidTr="00E07F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4676" w:type="dxa"/>
          </w:tcPr>
          <w:p w:rsidR="00ED6E19" w:rsidRDefault="00ED6E19" w:rsidP="00E07FD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75" w:type="dxa"/>
            <w:shd w:val="clear" w:color="auto" w:fill="auto"/>
          </w:tcPr>
          <w:p w:rsidR="00E07FDE" w:rsidRDefault="00E07FDE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657</w:t>
            </w:r>
          </w:p>
        </w:tc>
        <w:tc>
          <w:tcPr>
            <w:tcW w:w="1585" w:type="dxa"/>
            <w:shd w:val="clear" w:color="auto" w:fill="auto"/>
          </w:tcPr>
          <w:p w:rsidR="00E07FDE" w:rsidRDefault="00E07FDE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627</w:t>
            </w:r>
          </w:p>
        </w:tc>
        <w:tc>
          <w:tcPr>
            <w:tcW w:w="1720" w:type="dxa"/>
            <w:shd w:val="clear" w:color="auto" w:fill="auto"/>
          </w:tcPr>
          <w:p w:rsidR="00E07FDE" w:rsidRDefault="00E07FDE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657</w:t>
            </w:r>
          </w:p>
        </w:tc>
      </w:tr>
      <w:tr w:rsidR="00E07FDE" w:rsidTr="00E07F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9"/>
        </w:trPr>
        <w:tc>
          <w:tcPr>
            <w:tcW w:w="4676" w:type="dxa"/>
          </w:tcPr>
          <w:p w:rsidR="00ED6E19" w:rsidRDefault="00ED6E19" w:rsidP="00E07FD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75" w:type="dxa"/>
            <w:shd w:val="clear" w:color="auto" w:fill="auto"/>
          </w:tcPr>
          <w:p w:rsidR="00E07FDE" w:rsidRDefault="00E07FDE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687</w:t>
            </w:r>
          </w:p>
        </w:tc>
        <w:tc>
          <w:tcPr>
            <w:tcW w:w="1585" w:type="dxa"/>
            <w:shd w:val="clear" w:color="auto" w:fill="auto"/>
          </w:tcPr>
          <w:p w:rsidR="00E07FDE" w:rsidRDefault="00E07FDE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650</w:t>
            </w:r>
          </w:p>
        </w:tc>
        <w:tc>
          <w:tcPr>
            <w:tcW w:w="1720" w:type="dxa"/>
            <w:shd w:val="clear" w:color="auto" w:fill="auto"/>
          </w:tcPr>
          <w:p w:rsidR="00E07FDE" w:rsidRDefault="00E07FDE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654</w:t>
            </w:r>
          </w:p>
        </w:tc>
      </w:tr>
      <w:tr w:rsidR="00E07FDE" w:rsidTr="00E07F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30"/>
        </w:trPr>
        <w:tc>
          <w:tcPr>
            <w:tcW w:w="4676" w:type="dxa"/>
          </w:tcPr>
          <w:p w:rsidR="00ED6E19" w:rsidRDefault="00ED6E19" w:rsidP="00E07FD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75" w:type="dxa"/>
            <w:shd w:val="clear" w:color="auto" w:fill="auto"/>
          </w:tcPr>
          <w:p w:rsidR="00E07FDE" w:rsidRDefault="00E07FDE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690</w:t>
            </w:r>
          </w:p>
        </w:tc>
        <w:tc>
          <w:tcPr>
            <w:tcW w:w="1585" w:type="dxa"/>
            <w:shd w:val="clear" w:color="auto" w:fill="auto"/>
          </w:tcPr>
          <w:p w:rsidR="00E07FDE" w:rsidRDefault="00E07FDE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660</w:t>
            </w:r>
          </w:p>
        </w:tc>
        <w:tc>
          <w:tcPr>
            <w:tcW w:w="1720" w:type="dxa"/>
            <w:shd w:val="clear" w:color="auto" w:fill="auto"/>
          </w:tcPr>
          <w:p w:rsidR="00E07FDE" w:rsidRDefault="00E07FDE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689</w:t>
            </w:r>
          </w:p>
        </w:tc>
      </w:tr>
      <w:tr w:rsidR="00E07FDE" w:rsidTr="00E07F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4676" w:type="dxa"/>
          </w:tcPr>
          <w:p w:rsidR="00ED6E19" w:rsidRDefault="00E07FDE" w:rsidP="00E07FD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75" w:type="dxa"/>
            <w:shd w:val="clear" w:color="auto" w:fill="auto"/>
          </w:tcPr>
          <w:p w:rsidR="00E07FDE" w:rsidRDefault="00E07FDE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739</w:t>
            </w:r>
          </w:p>
        </w:tc>
        <w:tc>
          <w:tcPr>
            <w:tcW w:w="1585" w:type="dxa"/>
            <w:shd w:val="clear" w:color="auto" w:fill="auto"/>
          </w:tcPr>
          <w:p w:rsidR="00E07FDE" w:rsidRDefault="00E07FDE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685</w:t>
            </w:r>
          </w:p>
        </w:tc>
        <w:tc>
          <w:tcPr>
            <w:tcW w:w="1720" w:type="dxa"/>
            <w:shd w:val="clear" w:color="auto" w:fill="auto"/>
          </w:tcPr>
          <w:p w:rsidR="00E07FDE" w:rsidRDefault="00E07FDE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725</w:t>
            </w:r>
          </w:p>
        </w:tc>
      </w:tr>
      <w:tr w:rsidR="00E07FDE" w:rsidTr="00E07F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4676" w:type="dxa"/>
          </w:tcPr>
          <w:p w:rsidR="00ED6E19" w:rsidRDefault="00E07FDE" w:rsidP="00E07FD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75" w:type="dxa"/>
            <w:shd w:val="clear" w:color="auto" w:fill="auto"/>
          </w:tcPr>
          <w:p w:rsidR="00E07FDE" w:rsidRDefault="00E07FDE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725</w:t>
            </w:r>
          </w:p>
        </w:tc>
        <w:tc>
          <w:tcPr>
            <w:tcW w:w="1585" w:type="dxa"/>
            <w:shd w:val="clear" w:color="auto" w:fill="auto"/>
          </w:tcPr>
          <w:p w:rsidR="00E07FDE" w:rsidRDefault="00E07FDE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695</w:t>
            </w:r>
          </w:p>
        </w:tc>
        <w:tc>
          <w:tcPr>
            <w:tcW w:w="1720" w:type="dxa"/>
            <w:shd w:val="clear" w:color="auto" w:fill="auto"/>
          </w:tcPr>
          <w:p w:rsidR="00E07FDE" w:rsidRDefault="00E07FDE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715</w:t>
            </w:r>
          </w:p>
        </w:tc>
      </w:tr>
      <w:tr w:rsidR="00E07FDE" w:rsidTr="00E07F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9"/>
        </w:trPr>
        <w:tc>
          <w:tcPr>
            <w:tcW w:w="4676" w:type="dxa"/>
          </w:tcPr>
          <w:p w:rsidR="00E07FDE" w:rsidRDefault="00E07FDE" w:rsidP="00E07FD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75" w:type="dxa"/>
            <w:shd w:val="clear" w:color="auto" w:fill="auto"/>
          </w:tcPr>
          <w:p w:rsidR="00E07FDE" w:rsidRDefault="00E07FDE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</w:t>
            </w:r>
          </w:p>
        </w:tc>
        <w:tc>
          <w:tcPr>
            <w:tcW w:w="1585" w:type="dxa"/>
            <w:shd w:val="clear" w:color="auto" w:fill="auto"/>
          </w:tcPr>
          <w:p w:rsidR="00E07FDE" w:rsidRDefault="00E07FDE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723</w:t>
            </w:r>
          </w:p>
        </w:tc>
        <w:tc>
          <w:tcPr>
            <w:tcW w:w="1720" w:type="dxa"/>
            <w:shd w:val="clear" w:color="auto" w:fill="auto"/>
          </w:tcPr>
          <w:p w:rsidR="00E07FDE" w:rsidRDefault="00E07FDE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</w:t>
            </w:r>
          </w:p>
        </w:tc>
      </w:tr>
      <w:tr w:rsidR="00E07FDE" w:rsidTr="00E07F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0"/>
        </w:trPr>
        <w:tc>
          <w:tcPr>
            <w:tcW w:w="4676" w:type="dxa"/>
          </w:tcPr>
          <w:p w:rsidR="00E07FDE" w:rsidRDefault="00E07FDE" w:rsidP="00E07FD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375" w:type="dxa"/>
            <w:shd w:val="clear" w:color="auto" w:fill="auto"/>
          </w:tcPr>
          <w:p w:rsidR="00E07FDE" w:rsidRDefault="00E07FDE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858</w:t>
            </w:r>
          </w:p>
        </w:tc>
        <w:tc>
          <w:tcPr>
            <w:tcW w:w="1585" w:type="dxa"/>
            <w:shd w:val="clear" w:color="auto" w:fill="auto"/>
          </w:tcPr>
          <w:p w:rsidR="00E07FDE" w:rsidRDefault="00E07FDE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814</w:t>
            </w:r>
          </w:p>
        </w:tc>
        <w:tc>
          <w:tcPr>
            <w:tcW w:w="1720" w:type="dxa"/>
            <w:shd w:val="clear" w:color="auto" w:fill="auto"/>
          </w:tcPr>
          <w:p w:rsidR="00E07FDE" w:rsidRDefault="00E07FDE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845</w:t>
            </w:r>
          </w:p>
        </w:tc>
      </w:tr>
      <w:tr w:rsidR="00E07FDE" w:rsidTr="00E07F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9"/>
        </w:trPr>
        <w:tc>
          <w:tcPr>
            <w:tcW w:w="4676" w:type="dxa"/>
          </w:tcPr>
          <w:p w:rsidR="00E07FDE" w:rsidRDefault="00E07FDE" w:rsidP="00E07FD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375" w:type="dxa"/>
            <w:shd w:val="clear" w:color="auto" w:fill="auto"/>
          </w:tcPr>
          <w:p w:rsidR="00E07FDE" w:rsidRDefault="00E07FDE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872</w:t>
            </w:r>
          </w:p>
        </w:tc>
        <w:tc>
          <w:tcPr>
            <w:tcW w:w="1585" w:type="dxa"/>
            <w:shd w:val="clear" w:color="auto" w:fill="auto"/>
          </w:tcPr>
          <w:p w:rsidR="00E07FDE" w:rsidRDefault="00E07FDE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840</w:t>
            </w:r>
          </w:p>
        </w:tc>
        <w:tc>
          <w:tcPr>
            <w:tcW w:w="1720" w:type="dxa"/>
            <w:shd w:val="clear" w:color="auto" w:fill="auto"/>
          </w:tcPr>
          <w:p w:rsidR="00E07FDE" w:rsidRDefault="00E07FDE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871</w:t>
            </w:r>
          </w:p>
        </w:tc>
      </w:tr>
    </w:tbl>
    <w:p w:rsidR="00E07FDE" w:rsidRDefault="00E07FDE" w:rsidP="00E07FD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7FDE" w:rsidRPr="00E07FDE" w:rsidRDefault="00E07FDE" w:rsidP="00E07FD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FDE">
        <w:rPr>
          <w:rFonts w:ascii="Times New Roman" w:hAnsi="Times New Roman" w:cs="Times New Roman"/>
          <w:sz w:val="28"/>
          <w:szCs w:val="28"/>
        </w:rPr>
        <w:t>Решение:</w:t>
      </w:r>
    </w:p>
    <w:p w:rsidR="00FC4C6F" w:rsidRDefault="00E07FDE" w:rsidP="00E07FD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FDE">
        <w:rPr>
          <w:rFonts w:ascii="Times New Roman" w:hAnsi="Times New Roman" w:cs="Times New Roman"/>
          <w:sz w:val="28"/>
          <w:szCs w:val="28"/>
        </w:rPr>
        <w:t>Введем исходные данные:</w:t>
      </w:r>
    </w:p>
    <w:p w:rsidR="00E07FDE" w:rsidRDefault="00E07FDE" w:rsidP="00E07FD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2396490" cy="3636645"/>
            <wp:effectExtent l="19050" t="0" r="3810" b="0"/>
            <wp:docPr id="55" name="Рисунок 55" descr="http://www.vevivi.ru/best/images/servus/65/58/283586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www.vevivi.ru/best/images/servus/65/58/2835865.jpe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6490" cy="3636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7FDE" w:rsidRPr="00E07FDE" w:rsidRDefault="00E07FDE" w:rsidP="00E07FD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FDE">
        <w:rPr>
          <w:rFonts w:ascii="Times New Roman" w:hAnsi="Times New Roman" w:cs="Times New Roman"/>
          <w:sz w:val="28"/>
          <w:szCs w:val="28"/>
        </w:rPr>
        <w:t>Рис. 8</w:t>
      </w:r>
    </w:p>
    <w:p w:rsidR="00E07FDE" w:rsidRPr="00E07FDE" w:rsidRDefault="00E07FDE" w:rsidP="00E07F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7FDE" w:rsidRPr="00E07FDE" w:rsidRDefault="00E07FDE" w:rsidP="00E07FD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FDE">
        <w:rPr>
          <w:rFonts w:ascii="Times New Roman" w:hAnsi="Times New Roman" w:cs="Times New Roman"/>
          <w:sz w:val="28"/>
          <w:szCs w:val="28"/>
        </w:rPr>
        <w:t>Экспоненциальная скользящая средняя (ЕМА) определяется по формуле:</w:t>
      </w:r>
    </w:p>
    <w:p w:rsidR="00E07FDE" w:rsidRPr="00B114EF" w:rsidRDefault="00E07FDE" w:rsidP="00E07FD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07FDE">
        <w:rPr>
          <w:rFonts w:ascii="Times New Roman" w:hAnsi="Times New Roman" w:cs="Times New Roman"/>
          <w:sz w:val="28"/>
          <w:szCs w:val="28"/>
          <w:lang w:val="en-US"/>
        </w:rPr>
        <w:t xml:space="preserve">EMAt = Ct*K + EMAt-1*(1- K), </w:t>
      </w:r>
      <w:r>
        <w:rPr>
          <w:rFonts w:ascii="Times New Roman" w:hAnsi="Times New Roman" w:cs="Times New Roman"/>
          <w:sz w:val="28"/>
          <w:szCs w:val="28"/>
        </w:rPr>
        <w:t>где</w:t>
      </w:r>
      <w:r w:rsidRPr="00E07FD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noProof/>
        </w:rPr>
        <w:drawing>
          <wp:inline distT="0" distB="0" distL="0" distR="0">
            <wp:extent cx="641350" cy="336550"/>
            <wp:effectExtent l="19050" t="0" r="6350" b="0"/>
            <wp:docPr id="58" name="Рисунок 58" descr="http://www.vevivi.ru/best/images/servus/66/58/28358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www.vevivi.ru/best/images/servus/66/58/2835866.png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117" w:rsidRPr="000A2117" w:rsidRDefault="000A2117" w:rsidP="000A21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2117">
        <w:rPr>
          <w:rFonts w:ascii="Times New Roman" w:hAnsi="Times New Roman" w:cs="Times New Roman"/>
          <w:sz w:val="28"/>
          <w:szCs w:val="28"/>
          <w:lang w:val="en-US"/>
        </w:rPr>
        <w:t>Ct</w:t>
      </w:r>
      <w:r w:rsidRPr="000A2117">
        <w:rPr>
          <w:rFonts w:ascii="Times New Roman" w:hAnsi="Times New Roman" w:cs="Times New Roman"/>
          <w:sz w:val="28"/>
          <w:szCs w:val="28"/>
        </w:rPr>
        <w:t xml:space="preserve"> – цена закрытия</w:t>
      </w:r>
    </w:p>
    <w:p w:rsidR="000A2117" w:rsidRPr="000A2117" w:rsidRDefault="000A2117" w:rsidP="000A21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2117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0A2117">
        <w:rPr>
          <w:rFonts w:ascii="Times New Roman" w:hAnsi="Times New Roman" w:cs="Times New Roman"/>
          <w:sz w:val="28"/>
          <w:szCs w:val="28"/>
        </w:rPr>
        <w:t xml:space="preserve">– интервал сглаживания, </w:t>
      </w:r>
      <w:r w:rsidRPr="000A2117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0A2117">
        <w:rPr>
          <w:rFonts w:ascii="Times New Roman" w:hAnsi="Times New Roman" w:cs="Times New Roman"/>
          <w:sz w:val="28"/>
          <w:szCs w:val="28"/>
        </w:rPr>
        <w:t>=5</w:t>
      </w:r>
    </w:p>
    <w:p w:rsidR="00E07FDE" w:rsidRDefault="000A2117" w:rsidP="000A21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2117">
        <w:rPr>
          <w:rFonts w:ascii="Times New Roman" w:hAnsi="Times New Roman" w:cs="Times New Roman"/>
          <w:sz w:val="28"/>
          <w:szCs w:val="28"/>
        </w:rPr>
        <w:t>Для вычисления экспоненциальной средней сформируем таблицу:</w:t>
      </w:r>
    </w:p>
    <w:p w:rsidR="000A2117" w:rsidRDefault="000A2117" w:rsidP="000A21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1576705" cy="1755140"/>
            <wp:effectExtent l="19050" t="0" r="4445" b="0"/>
            <wp:docPr id="61" name="Рисунок 61" descr="http://www.vevivi.ru/best/images/servus/67/58/283586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://www.vevivi.ru/best/images/servus/67/58/2835867.jpeg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755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117" w:rsidRPr="000A2117" w:rsidRDefault="000A2117" w:rsidP="000A21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2117">
        <w:rPr>
          <w:rFonts w:ascii="Times New Roman" w:hAnsi="Times New Roman" w:cs="Times New Roman"/>
          <w:sz w:val="28"/>
          <w:szCs w:val="28"/>
        </w:rPr>
        <w:t>Рис. 9</w:t>
      </w:r>
    </w:p>
    <w:p w:rsidR="000A2117" w:rsidRDefault="000A2117" w:rsidP="000A21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2117">
        <w:rPr>
          <w:rFonts w:ascii="Times New Roman" w:hAnsi="Times New Roman" w:cs="Times New Roman"/>
          <w:sz w:val="28"/>
          <w:szCs w:val="28"/>
        </w:rPr>
        <w:t>Момент (МОМ) рассчитывается как разница конечной цены текущего дня и цены n дней тому назад: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noProof/>
        </w:rPr>
        <w:drawing>
          <wp:inline distT="0" distB="0" distL="0" distR="0">
            <wp:extent cx="1429385" cy="241935"/>
            <wp:effectExtent l="19050" t="0" r="0" b="0"/>
            <wp:docPr id="64" name="Рисунок 64" descr="http://www.vevivi.ru/best/images/servus/68/58/28358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://www.vevivi.ru/best/images/servus/68/58/2835868.png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9385" cy="241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117" w:rsidRDefault="000A2117" w:rsidP="000A21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2196465" cy="2007235"/>
            <wp:effectExtent l="19050" t="0" r="0" b="0"/>
            <wp:docPr id="67" name="Рисунок 67" descr="http://www.vevivi.ru/best/images/servus/69/58/283586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://www.vevivi.ru/best/images/servus/69/58/2835869.jpeg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6465" cy="2007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117" w:rsidRDefault="000A2117" w:rsidP="000A21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Рис.10</w:t>
      </w:r>
    </w:p>
    <w:p w:rsidR="000A2117" w:rsidRDefault="000A2117" w:rsidP="000A21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3426460" cy="2080895"/>
            <wp:effectExtent l="19050" t="0" r="2540" b="0"/>
            <wp:docPr id="70" name="Рисунок 70" descr="http://www.vevivi.ru/best/images/servus/70/58/283587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://www.vevivi.ru/best/images/servus/70/58/2835870.jpeg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6460" cy="2080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117" w:rsidRDefault="000A2117" w:rsidP="000A21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11</w:t>
      </w:r>
    </w:p>
    <w:p w:rsidR="000A2117" w:rsidRPr="000A2117" w:rsidRDefault="000A2117" w:rsidP="000A21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2117">
        <w:rPr>
          <w:rFonts w:ascii="Times New Roman" w:hAnsi="Times New Roman" w:cs="Times New Roman"/>
          <w:sz w:val="28"/>
          <w:szCs w:val="28"/>
        </w:rPr>
        <w:t>Движение графика момента вверх (рис. 11) свидетельствует о повышении цен.</w:t>
      </w:r>
    </w:p>
    <w:p w:rsidR="000A2117" w:rsidRDefault="000A2117" w:rsidP="000A21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2117">
        <w:rPr>
          <w:rFonts w:ascii="Times New Roman" w:hAnsi="Times New Roman" w:cs="Times New Roman"/>
          <w:sz w:val="28"/>
          <w:szCs w:val="28"/>
        </w:rPr>
        <w:t>Скорость изменения цен (ROC):</w:t>
      </w:r>
    </w:p>
    <w:p w:rsidR="000A2117" w:rsidRDefault="000A2117" w:rsidP="000A21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1576705" cy="462280"/>
            <wp:effectExtent l="19050" t="0" r="4445" b="0"/>
            <wp:docPr id="73" name="Рисунок 73" descr="http://www.vevivi.ru/best/images/servus/71/58/28358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://www.vevivi.ru/best/images/servus/71/58/2835871.png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462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117" w:rsidRDefault="000A2117" w:rsidP="000A21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3043901" cy="2354318"/>
            <wp:effectExtent l="19050" t="0" r="4099" b="0"/>
            <wp:docPr id="76" name="Рисунок 76" descr="http://www.vevivi.ru/best/images/servus/72/58/283587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://www.vevivi.ru/best/images/servus/72/58/2835872.jpeg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3828" cy="23542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117" w:rsidRDefault="000A2117" w:rsidP="000A21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Рис.12</w:t>
      </w:r>
    </w:p>
    <w:p w:rsidR="000A2117" w:rsidRDefault="000A2117" w:rsidP="000A21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4687570" cy="2890520"/>
            <wp:effectExtent l="19050" t="0" r="0" b="0"/>
            <wp:docPr id="79" name="Рисунок 79" descr="http://www.vevivi.ru/best/images/servus/73/58/28358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http://www.vevivi.ru/best/images/servus/73/58/2835873.png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7570" cy="2890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117" w:rsidRDefault="000A2117" w:rsidP="000A21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Рис.13</w:t>
      </w:r>
    </w:p>
    <w:p w:rsidR="000A2117" w:rsidRPr="000A2117" w:rsidRDefault="000A2117" w:rsidP="000A21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2117">
        <w:rPr>
          <w:rFonts w:ascii="Times New Roman" w:hAnsi="Times New Roman" w:cs="Times New Roman"/>
          <w:sz w:val="28"/>
          <w:szCs w:val="28"/>
        </w:rPr>
        <w:t>ROC является отражением скорости изменения цены , а также указывает направление этого изменения. В качестве нулевой линии используется уровень 100%. Нахождения индекса выше линии 100 и положительная динамика в 7-9 дни говорит о сигнале к покупке. На 7-8 день скорость изменения цен была максимальной.</w:t>
      </w:r>
    </w:p>
    <w:p w:rsidR="000A2117" w:rsidRPr="000A2117" w:rsidRDefault="000A2117" w:rsidP="000A21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2117">
        <w:rPr>
          <w:rFonts w:ascii="Times New Roman" w:hAnsi="Times New Roman" w:cs="Times New Roman"/>
          <w:sz w:val="28"/>
          <w:szCs w:val="28"/>
        </w:rPr>
        <w:t>Индекс относительной силы (RSI).</w:t>
      </w:r>
    </w:p>
    <w:p w:rsidR="000A2117" w:rsidRPr="000A2117" w:rsidRDefault="000A2117" w:rsidP="000A21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2117">
        <w:rPr>
          <w:rFonts w:ascii="Times New Roman" w:hAnsi="Times New Roman" w:cs="Times New Roman"/>
          <w:sz w:val="28"/>
          <w:szCs w:val="28"/>
        </w:rPr>
        <w:t>Значения RSI изменяются от 0 до 100. Этот индикатор может подавать сигналы либо одновременно с разворотом цен, либо с опережением, что является важным его достоинством.</w:t>
      </w:r>
    </w:p>
    <w:p w:rsidR="000A2117" w:rsidRDefault="000A2117" w:rsidP="000A21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2117">
        <w:rPr>
          <w:rFonts w:ascii="Times New Roman" w:hAnsi="Times New Roman" w:cs="Times New Roman"/>
          <w:sz w:val="28"/>
          <w:szCs w:val="28"/>
        </w:rPr>
        <w:t>Для его расчета применяется формула:</w:t>
      </w:r>
    </w:p>
    <w:p w:rsidR="000A2117" w:rsidRDefault="000A2117" w:rsidP="000A21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1891665" cy="462280"/>
            <wp:effectExtent l="19050" t="0" r="0" b="0"/>
            <wp:docPr id="82" name="Рисунок 82" descr="http://www.vevivi.ru/best/images/servus/74/58/28358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http://www.vevivi.ru/best/images/servus/74/58/2835874.png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1665" cy="462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117" w:rsidRPr="000A2117" w:rsidRDefault="000A2117" w:rsidP="000A21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2117">
        <w:rPr>
          <w:rFonts w:ascii="Times New Roman" w:hAnsi="Times New Roman" w:cs="Times New Roman"/>
          <w:sz w:val="28"/>
          <w:szCs w:val="28"/>
        </w:rPr>
        <w:t>Где AU – сумма приростков конечных цен за n дней;</w:t>
      </w:r>
    </w:p>
    <w:p w:rsidR="000A2117" w:rsidRPr="000A2117" w:rsidRDefault="000A2117" w:rsidP="000A21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2117">
        <w:rPr>
          <w:rFonts w:ascii="Times New Roman" w:hAnsi="Times New Roman" w:cs="Times New Roman"/>
          <w:sz w:val="28"/>
          <w:szCs w:val="28"/>
        </w:rPr>
        <w:t>AD – суммы убыли конечных цен за n дней.</w:t>
      </w:r>
    </w:p>
    <w:p w:rsidR="000A2117" w:rsidRDefault="000A2117" w:rsidP="000A21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2117">
        <w:rPr>
          <w:rFonts w:ascii="Times New Roman" w:hAnsi="Times New Roman" w:cs="Times New Roman"/>
          <w:sz w:val="28"/>
          <w:szCs w:val="28"/>
        </w:rPr>
        <w:t>Повышение цены рассчитываем по формуле: =ЕСЛИ((H5-H4)&gt;0;H5-H4;""), а понижение =ЕСЛИ((H4-H3)&lt;0;ABS(H4-H3);"")</w:t>
      </w:r>
    </w:p>
    <w:p w:rsidR="000A2117" w:rsidRDefault="000A2117" w:rsidP="000A21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4624705" cy="2196465"/>
            <wp:effectExtent l="19050" t="0" r="4445" b="0"/>
            <wp:docPr id="85" name="Рисунок 85" descr="http://www.vevivi.ru/best/images/servus/75/58/283587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http://www.vevivi.ru/best/images/servus/75/58/2835875.jpeg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4705" cy="2196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117" w:rsidRDefault="000A2117" w:rsidP="000A21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14</w:t>
      </w:r>
    </w:p>
    <w:p w:rsidR="000A2117" w:rsidRDefault="000A2117" w:rsidP="000A21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2117">
        <w:rPr>
          <w:rFonts w:ascii="Times New Roman" w:hAnsi="Times New Roman" w:cs="Times New Roman"/>
          <w:sz w:val="28"/>
          <w:szCs w:val="28"/>
        </w:rPr>
        <w:t>Отобразим на графике полученные значения RSI</w:t>
      </w:r>
    </w:p>
    <w:p w:rsidR="000A2117" w:rsidRDefault="000A2117" w:rsidP="000A21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3426460" cy="2080895"/>
            <wp:effectExtent l="19050" t="0" r="2540" b="0"/>
            <wp:docPr id="88" name="Рисунок 88" descr="http://www.vevivi.ru/best/images/servus/76/58/283587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http://www.vevivi.ru/best/images/servus/76/58/2835876.jpeg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6460" cy="2080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117" w:rsidRDefault="000A2117" w:rsidP="000A21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15</w:t>
      </w:r>
    </w:p>
    <w:p w:rsidR="000A2117" w:rsidRPr="000A2117" w:rsidRDefault="000A2117" w:rsidP="000A21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2117">
        <w:rPr>
          <w:rFonts w:ascii="Times New Roman" w:hAnsi="Times New Roman" w:cs="Times New Roman"/>
          <w:sz w:val="28"/>
          <w:szCs w:val="28"/>
        </w:rPr>
        <w:t>Зоны перепроданности располагаются обычно ниже 25-20, а перекупленности - выше 75-80. Сигналом служит разворот RSI в указанных зонах и выход из нее. Как видно из рисунка, индекс относительной силы вошел в зону, ограниченной линией 80%, на 6-10 день. Это значит, что цены поднялись слишком высоко, надо ждать их падения и подготовится к продаже. Сигналом к продаже послужит момент выхода графика из зоны перепроданности.</w:t>
      </w:r>
    </w:p>
    <w:p w:rsidR="000A2117" w:rsidRPr="000A2117" w:rsidRDefault="000A2117" w:rsidP="000A21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2117">
        <w:rPr>
          <w:rFonts w:ascii="Times New Roman" w:hAnsi="Times New Roman" w:cs="Times New Roman"/>
          <w:sz w:val="28"/>
          <w:szCs w:val="28"/>
        </w:rPr>
        <w:t>Стохастические линии.</w:t>
      </w:r>
    </w:p>
    <w:p w:rsidR="000A2117" w:rsidRDefault="000A2117" w:rsidP="000A21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2117">
        <w:rPr>
          <w:rFonts w:ascii="Times New Roman" w:hAnsi="Times New Roman" w:cs="Times New Roman"/>
          <w:sz w:val="28"/>
          <w:szCs w:val="28"/>
        </w:rPr>
        <w:t>Смысл индексов %К и %R состоит в том, что при росте цен цена закрытия бывает ближе к максимальной цена ,а при падении цен, наоборот, ближе к минимальной. Индексы %R и %К проверяют куда больше тяготеет цена закрытия.</w:t>
      </w:r>
    </w:p>
    <w:p w:rsidR="000A2117" w:rsidRDefault="000A2117" w:rsidP="000A21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1607820" cy="462280"/>
            <wp:effectExtent l="19050" t="0" r="0" b="0"/>
            <wp:docPr id="91" name="Рисунок 91" descr="http://www.vevivi.ru/best/images/servus/77/58/28358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http://www.vevivi.ru/best/images/servus/77/58/2835877.png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820" cy="462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117" w:rsidRPr="000A2117" w:rsidRDefault="000A2117" w:rsidP="000A21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2117">
        <w:rPr>
          <w:rFonts w:ascii="Times New Roman" w:hAnsi="Times New Roman" w:cs="Times New Roman"/>
          <w:sz w:val="28"/>
          <w:szCs w:val="28"/>
        </w:rPr>
        <w:t>Где %Kt – значение индекса текущего дня;</w:t>
      </w:r>
    </w:p>
    <w:p w:rsidR="000A2117" w:rsidRPr="000A2117" w:rsidRDefault="000A2117" w:rsidP="000A21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2117">
        <w:rPr>
          <w:rFonts w:ascii="Times New Roman" w:hAnsi="Times New Roman" w:cs="Times New Roman"/>
          <w:sz w:val="28"/>
          <w:szCs w:val="28"/>
        </w:rPr>
        <w:t>Ct – цена закрытия текущего дня;</w:t>
      </w:r>
    </w:p>
    <w:p w:rsidR="000A2117" w:rsidRDefault="000A2117" w:rsidP="000A21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2117">
        <w:rPr>
          <w:rFonts w:ascii="Times New Roman" w:hAnsi="Times New Roman" w:cs="Times New Roman"/>
          <w:sz w:val="28"/>
          <w:szCs w:val="28"/>
        </w:rPr>
        <w:t>L5 и H5 – соответственно минимальная и максимальная цены за 5 предшествующих дней, включая текущий.</w:t>
      </w:r>
    </w:p>
    <w:p w:rsidR="000A2117" w:rsidRDefault="000A2117" w:rsidP="000A21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1639570" cy="462280"/>
            <wp:effectExtent l="19050" t="0" r="0" b="0"/>
            <wp:docPr id="94" name="Рисунок 94" descr="http://www.vevivi.ru/best/images/servus/78/58/28358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http://www.vevivi.ru/best/images/servus/78/58/2835878.png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9570" cy="462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117" w:rsidRPr="000A2117" w:rsidRDefault="000A2117" w:rsidP="000A21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2117">
        <w:rPr>
          <w:rFonts w:ascii="Times New Roman" w:hAnsi="Times New Roman" w:cs="Times New Roman"/>
          <w:sz w:val="28"/>
          <w:szCs w:val="28"/>
        </w:rPr>
        <w:t>Где %Rt – значение индекса текущего дня, t;</w:t>
      </w:r>
    </w:p>
    <w:p w:rsidR="000A2117" w:rsidRPr="000A2117" w:rsidRDefault="000A2117" w:rsidP="000A21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2117">
        <w:rPr>
          <w:rFonts w:ascii="Times New Roman" w:hAnsi="Times New Roman" w:cs="Times New Roman"/>
          <w:sz w:val="28"/>
          <w:szCs w:val="28"/>
        </w:rPr>
        <w:t>Ct – цена закрытия текущего дня t;</w:t>
      </w:r>
    </w:p>
    <w:p w:rsidR="000A2117" w:rsidRDefault="000A2117" w:rsidP="000A21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2117">
        <w:rPr>
          <w:rFonts w:ascii="Times New Roman" w:hAnsi="Times New Roman" w:cs="Times New Roman"/>
          <w:sz w:val="28"/>
          <w:szCs w:val="28"/>
        </w:rPr>
        <w:t>Ln и Hn – соответственно минимальная и максимальная цены за n предшествующих дней, включая текущий</w:t>
      </w:r>
    </w:p>
    <w:p w:rsidR="000A2117" w:rsidRDefault="000A2117" w:rsidP="000A21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2259965" cy="514985"/>
            <wp:effectExtent l="19050" t="0" r="6985" b="0"/>
            <wp:docPr id="97" name="Рисунок 97" descr="http://www.vevivi.ru/best/images/servus/79/58/28358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http://www.vevivi.ru/best/images/servus/79/58/2835879.png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9965" cy="514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117" w:rsidRPr="000A2117" w:rsidRDefault="000A2117" w:rsidP="000A21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2117">
        <w:rPr>
          <w:rFonts w:ascii="Times New Roman" w:hAnsi="Times New Roman" w:cs="Times New Roman"/>
          <w:sz w:val="28"/>
          <w:szCs w:val="28"/>
        </w:rPr>
        <w:t>Составим таблицу расчета индексов стохастических линий и заполним ее (рис. 18).</w:t>
      </w:r>
    </w:p>
    <w:p w:rsidR="000A2117" w:rsidRDefault="000A2117" w:rsidP="000A21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2117">
        <w:rPr>
          <w:rFonts w:ascii="Times New Roman" w:hAnsi="Times New Roman" w:cs="Times New Roman"/>
          <w:sz w:val="28"/>
          <w:szCs w:val="28"/>
        </w:rPr>
        <w:t>В ячейку Е8 введем формулу =МАКС(B4:B8) и размножим ее, а в ячейку F8 формулу =МИН(C4:C8) и тоже размножим.</w:t>
      </w:r>
    </w:p>
    <w:p w:rsidR="000A2117" w:rsidRDefault="000A2117" w:rsidP="000A21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3489325" cy="2869565"/>
            <wp:effectExtent l="19050" t="0" r="0" b="0"/>
            <wp:docPr id="100" name="Рисунок 100" descr="http://www.vevivi.ru/best/images/servus/80/58/283588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http://www.vevivi.ru/best/images/servus/80/58/2835880.jpeg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9325" cy="2869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117" w:rsidRDefault="000A2117" w:rsidP="000A21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16</w:t>
      </w:r>
    </w:p>
    <w:p w:rsidR="000A2117" w:rsidRDefault="000A2117" w:rsidP="000A21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2117">
        <w:rPr>
          <w:rFonts w:ascii="Times New Roman" w:hAnsi="Times New Roman" w:cs="Times New Roman"/>
          <w:sz w:val="28"/>
          <w:szCs w:val="28"/>
        </w:rPr>
        <w:lastRenderedPageBreak/>
        <w:t>В ячейку G8 введем формулу =D8-F8, в H8 =E8-D8, в I8 =E8-F8 и размножим их</w:t>
      </w:r>
    </w:p>
    <w:p w:rsidR="000A2117" w:rsidRDefault="000A2117" w:rsidP="000A21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3794125" cy="2101850"/>
            <wp:effectExtent l="19050" t="0" r="0" b="0"/>
            <wp:docPr id="103" name="Рисунок 103" descr="http://www.vevivi.ru/best/images/servus/81/58/283588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http://www.vevivi.ru/best/images/servus/81/58/2835881.jpeg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4125" cy="210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117" w:rsidRDefault="000A2117" w:rsidP="000A21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17</w:t>
      </w:r>
    </w:p>
    <w:p w:rsidR="000A2117" w:rsidRDefault="000A2117" w:rsidP="000A21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 рассчитаем индексы</w:t>
      </w:r>
    </w:p>
    <w:p w:rsidR="000A2117" w:rsidRDefault="000A2117" w:rsidP="000A21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4025265" cy="1324610"/>
            <wp:effectExtent l="19050" t="0" r="0" b="0"/>
            <wp:docPr id="106" name="Рисунок 106" descr="http://www.vevivi.ru/best/images/servus/82/58/283588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http://www.vevivi.ru/best/images/servus/82/58/2835882.jpeg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265" cy="1324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117" w:rsidRDefault="000A2117" w:rsidP="000A21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18</w:t>
      </w:r>
    </w:p>
    <w:p w:rsidR="000A2117" w:rsidRPr="000A2117" w:rsidRDefault="000A2117" w:rsidP="000A21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2117">
        <w:rPr>
          <w:rFonts w:ascii="Times New Roman" w:hAnsi="Times New Roman" w:cs="Times New Roman"/>
          <w:sz w:val="28"/>
          <w:szCs w:val="28"/>
        </w:rPr>
        <w:t>Медленное %D рассчитывается по формуле =СРЗНАЧ(N10:N12).</w:t>
      </w:r>
    </w:p>
    <w:p w:rsidR="000A2117" w:rsidRDefault="000A2117" w:rsidP="000A21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2117">
        <w:rPr>
          <w:rFonts w:ascii="Times New Roman" w:hAnsi="Times New Roman" w:cs="Times New Roman"/>
          <w:sz w:val="28"/>
          <w:szCs w:val="28"/>
        </w:rPr>
        <w:t>Критические значения %К (зона перекупленности) свидетельствуют о том, что можно ожидать скорого разворота тренда, т.е. падения цен. Как видно из графика и из таблицы  если цена закрытия ближе к максимальной цене, то наблюдается рост цен , в противном случае, падение</w:t>
      </w:r>
    </w:p>
    <w:p w:rsidR="000A2117" w:rsidRDefault="000A2117" w:rsidP="000A21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4613910" cy="2816860"/>
            <wp:effectExtent l="19050" t="0" r="0" b="0"/>
            <wp:docPr id="109" name="Рисунок 109" descr="http://www.vevivi.ru/best/images/servus/83/58/28358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http://www.vevivi.ru/best/images/servus/83/58/2835883.png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3910" cy="2816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117" w:rsidRDefault="000A2117" w:rsidP="005577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Рис.19</w:t>
      </w:r>
    </w:p>
    <w:p w:rsidR="005577EC" w:rsidRDefault="005577EC" w:rsidP="00272D1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литературы:</w:t>
      </w:r>
    </w:p>
    <w:p w:rsidR="005577EC" w:rsidRPr="00272D10" w:rsidRDefault="00272D10" w:rsidP="00272D1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577EC" w:rsidRPr="00272D10">
        <w:rPr>
          <w:rFonts w:ascii="Times New Roman" w:hAnsi="Times New Roman" w:cs="Times New Roman"/>
          <w:sz w:val="28"/>
          <w:szCs w:val="28"/>
        </w:rPr>
        <w:t>Четыркин Е. М. Финансова</w:t>
      </w:r>
      <w:r w:rsidRPr="00272D10">
        <w:rPr>
          <w:rFonts w:ascii="Times New Roman" w:hAnsi="Times New Roman"/>
          <w:sz w:val="28"/>
          <w:szCs w:val="28"/>
        </w:rPr>
        <w:t xml:space="preserve">я математика. : учебник / E. M. </w:t>
      </w:r>
      <w:r w:rsidR="005577EC" w:rsidRPr="00272D10">
        <w:rPr>
          <w:rFonts w:ascii="Times New Roman" w:hAnsi="Times New Roman" w:cs="Times New Roman"/>
          <w:sz w:val="28"/>
          <w:szCs w:val="28"/>
        </w:rPr>
        <w:t>Четыркин. — 8-е</w:t>
      </w:r>
      <w:r w:rsidRPr="00272D10">
        <w:rPr>
          <w:rFonts w:ascii="Times New Roman" w:hAnsi="Times New Roman"/>
          <w:sz w:val="28"/>
          <w:szCs w:val="28"/>
        </w:rPr>
        <w:t xml:space="preserve"> </w:t>
      </w:r>
      <w:r w:rsidR="005577EC" w:rsidRPr="00272D10">
        <w:rPr>
          <w:rFonts w:ascii="Times New Roman" w:hAnsi="Times New Roman" w:cs="Times New Roman"/>
          <w:sz w:val="28"/>
          <w:szCs w:val="28"/>
        </w:rPr>
        <w:t>изд.— М.: Издат</w:t>
      </w:r>
      <w:r w:rsidRPr="00272D10">
        <w:rPr>
          <w:rFonts w:ascii="Times New Roman" w:hAnsi="Times New Roman"/>
          <w:sz w:val="28"/>
          <w:szCs w:val="28"/>
        </w:rPr>
        <w:t>ельство «Дело» АНХ, 2008. — 400</w:t>
      </w:r>
      <w:r w:rsidR="005577EC" w:rsidRPr="00272D10">
        <w:rPr>
          <w:rFonts w:ascii="Times New Roman" w:hAnsi="Times New Roman" w:cs="Times New Roman"/>
          <w:sz w:val="28"/>
          <w:szCs w:val="28"/>
        </w:rPr>
        <w:t>с.</w:t>
      </w:r>
    </w:p>
    <w:p w:rsidR="005577EC" w:rsidRPr="005577EC" w:rsidRDefault="00272D10" w:rsidP="00272D1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</w:t>
      </w:r>
      <w:r w:rsidR="005577EC" w:rsidRPr="005577EC">
        <w:rPr>
          <w:rFonts w:ascii="Times New Roman" w:hAnsi="Times New Roman" w:cs="Times New Roman"/>
          <w:sz w:val="28"/>
          <w:szCs w:val="28"/>
        </w:rPr>
        <w:t xml:space="preserve"> Финансовая математика : учеб. пособие / </w:t>
      </w:r>
      <w:r>
        <w:rPr>
          <w:rFonts w:ascii="Times New Roman" w:hAnsi="Times New Roman" w:cs="Times New Roman"/>
          <w:sz w:val="28"/>
          <w:szCs w:val="28"/>
        </w:rPr>
        <w:t>Е. В.Ширшов [и др.]. —       М.: Изда</w:t>
      </w:r>
      <w:r w:rsidR="005577EC" w:rsidRPr="005577EC">
        <w:rPr>
          <w:rFonts w:ascii="Times New Roman" w:hAnsi="Times New Roman" w:cs="Times New Roman"/>
          <w:sz w:val="28"/>
          <w:szCs w:val="28"/>
        </w:rPr>
        <w:t>тельство «Кнорус», 2011. — 200 с.</w:t>
      </w:r>
    </w:p>
    <w:p w:rsidR="005577EC" w:rsidRPr="005577EC" w:rsidRDefault="00272D10" w:rsidP="00272D1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5577EC" w:rsidRPr="005577EC">
        <w:rPr>
          <w:rFonts w:ascii="Times New Roman" w:hAnsi="Times New Roman" w:cs="Times New Roman"/>
          <w:sz w:val="28"/>
          <w:szCs w:val="28"/>
        </w:rPr>
        <w:t xml:space="preserve"> Печенежская И. А. Финансовая математика : сб. задач / И. А. Печенежская. —Ростов-на-Дону: Феникс, 2008. — 186 с.</w:t>
      </w:r>
    </w:p>
    <w:p w:rsidR="005577EC" w:rsidRDefault="00272D10" w:rsidP="00272D1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5577EC" w:rsidRPr="005577EC">
        <w:rPr>
          <w:rFonts w:ascii="Times New Roman" w:hAnsi="Times New Roman" w:cs="Times New Roman"/>
          <w:sz w:val="28"/>
          <w:szCs w:val="28"/>
        </w:rPr>
        <w:t xml:space="preserve"> Ковалев В. В. Финансовы</w:t>
      </w:r>
      <w:r>
        <w:rPr>
          <w:rFonts w:ascii="Times New Roman" w:hAnsi="Times New Roman" w:cs="Times New Roman"/>
          <w:sz w:val="28"/>
          <w:szCs w:val="28"/>
        </w:rPr>
        <w:t>й менеджмент. Теория и практика</w:t>
      </w:r>
      <w:r w:rsidR="005577EC" w:rsidRPr="005577EC">
        <w:rPr>
          <w:rFonts w:ascii="Times New Roman" w:hAnsi="Times New Roman" w:cs="Times New Roman"/>
          <w:sz w:val="28"/>
          <w:szCs w:val="28"/>
        </w:rPr>
        <w:t>: учебник /В. В. Ковалев. — М. : Проспект, 2008. — 1024 с</w:t>
      </w:r>
    </w:p>
    <w:p w:rsidR="000A2117" w:rsidRPr="000A2117" w:rsidRDefault="000A2117" w:rsidP="00272D1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A2117" w:rsidRPr="000A2117" w:rsidSect="00272D10">
      <w:headerReference w:type="default" r:id="rId4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1F1" w:rsidRDefault="00E711F1" w:rsidP="00272D10">
      <w:pPr>
        <w:spacing w:after="0" w:line="240" w:lineRule="auto"/>
      </w:pPr>
      <w:r>
        <w:separator/>
      </w:r>
    </w:p>
  </w:endnote>
  <w:endnote w:type="continuationSeparator" w:id="0">
    <w:p w:rsidR="00E711F1" w:rsidRDefault="00E711F1" w:rsidP="00272D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1F1" w:rsidRDefault="00E711F1" w:rsidP="00272D10">
      <w:pPr>
        <w:spacing w:after="0" w:line="240" w:lineRule="auto"/>
      </w:pPr>
      <w:r>
        <w:separator/>
      </w:r>
    </w:p>
  </w:footnote>
  <w:footnote w:type="continuationSeparator" w:id="0">
    <w:p w:rsidR="00E711F1" w:rsidRDefault="00E711F1" w:rsidP="00272D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925455"/>
      <w:docPartObj>
        <w:docPartGallery w:val="Page Numbers (Top of Page)"/>
        <w:docPartUnique/>
      </w:docPartObj>
    </w:sdtPr>
    <w:sdtEndPr/>
    <w:sdtContent>
      <w:p w:rsidR="00272D10" w:rsidRDefault="00E711F1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14EF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272D10" w:rsidRDefault="00272D1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710EC"/>
    <w:multiLevelType w:val="hybridMultilevel"/>
    <w:tmpl w:val="2F682B86"/>
    <w:lvl w:ilvl="0" w:tplc="F236B92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0517628C"/>
    <w:multiLevelType w:val="hybridMultilevel"/>
    <w:tmpl w:val="6C2E7A7C"/>
    <w:lvl w:ilvl="0" w:tplc="02D400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CE10F0A"/>
    <w:multiLevelType w:val="hybridMultilevel"/>
    <w:tmpl w:val="318AC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760349"/>
    <w:multiLevelType w:val="hybridMultilevel"/>
    <w:tmpl w:val="F5FC504C"/>
    <w:lvl w:ilvl="0" w:tplc="B1BE72BC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BAA"/>
    <w:rsid w:val="000A2117"/>
    <w:rsid w:val="00272D10"/>
    <w:rsid w:val="004B4185"/>
    <w:rsid w:val="005577EC"/>
    <w:rsid w:val="005B6BAA"/>
    <w:rsid w:val="008D4A45"/>
    <w:rsid w:val="00B114EF"/>
    <w:rsid w:val="00C37CAD"/>
    <w:rsid w:val="00D961DD"/>
    <w:rsid w:val="00E07FDE"/>
    <w:rsid w:val="00E711F1"/>
    <w:rsid w:val="00ED6E19"/>
    <w:rsid w:val="00FC4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BAA"/>
    <w:pPr>
      <w:spacing w:after="200" w:line="276" w:lineRule="auto"/>
      <w:ind w:firstLine="0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rsid w:val="005B6BAA"/>
    <w:pPr>
      <w:suppressAutoHyphens/>
      <w:ind w:left="720"/>
    </w:pPr>
    <w:rPr>
      <w:rFonts w:ascii="Calibri" w:eastAsia="Calibri" w:hAnsi="Calibri" w:cs="Times New Roman"/>
      <w:lang w:eastAsia="en-US"/>
    </w:rPr>
  </w:style>
  <w:style w:type="table" w:styleId="a4">
    <w:name w:val="Table Grid"/>
    <w:basedOn w:val="a1"/>
    <w:uiPriority w:val="59"/>
    <w:rsid w:val="005B6BAA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B41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4185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272D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2D10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272D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2D10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BAA"/>
    <w:pPr>
      <w:spacing w:after="200" w:line="276" w:lineRule="auto"/>
      <w:ind w:firstLine="0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rsid w:val="005B6BAA"/>
    <w:pPr>
      <w:suppressAutoHyphens/>
      <w:ind w:left="720"/>
    </w:pPr>
    <w:rPr>
      <w:rFonts w:ascii="Calibri" w:eastAsia="Calibri" w:hAnsi="Calibri" w:cs="Times New Roman"/>
      <w:lang w:eastAsia="en-US"/>
    </w:rPr>
  </w:style>
  <w:style w:type="table" w:styleId="a4">
    <w:name w:val="Table Grid"/>
    <w:basedOn w:val="a1"/>
    <w:uiPriority w:val="59"/>
    <w:rsid w:val="005B6BAA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B41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4185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272D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2D10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272D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2D10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93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image" Target="media/image18.jpe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jpeg"/><Relationship Id="rId41" Type="http://schemas.openxmlformats.org/officeDocument/2006/relationships/image" Target="media/image34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png"/><Relationship Id="rId32" Type="http://schemas.openxmlformats.org/officeDocument/2006/relationships/image" Target="media/image25.jpeg"/><Relationship Id="rId37" Type="http://schemas.openxmlformats.org/officeDocument/2006/relationships/image" Target="media/image30.png"/><Relationship Id="rId40" Type="http://schemas.openxmlformats.org/officeDocument/2006/relationships/image" Target="media/image33.jpeg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jpeg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35" Type="http://schemas.openxmlformats.org/officeDocument/2006/relationships/image" Target="media/image28.jpeg"/><Relationship Id="rId43" Type="http://schemas.openxmlformats.org/officeDocument/2006/relationships/image" Target="media/image3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1252</Words>
  <Characters>7140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Пылесос мощный</cp:lastModifiedBy>
  <cp:revision>2</cp:revision>
  <dcterms:created xsi:type="dcterms:W3CDTF">2014-05-13T15:46:00Z</dcterms:created>
  <dcterms:modified xsi:type="dcterms:W3CDTF">2014-05-13T15:46:00Z</dcterms:modified>
</cp:coreProperties>
</file>