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12C" w:rsidRPr="00036FE0" w:rsidRDefault="00E4012C" w:rsidP="00E4012C">
      <w:pPr>
        <w:pageBreakBefore/>
        <w:tabs>
          <w:tab w:val="left" w:pos="2780"/>
        </w:tabs>
        <w:autoSpaceDE w:val="0"/>
        <w:autoSpaceDN w:val="0"/>
        <w:adjustRightInd w:val="0"/>
        <w:spacing w:after="0" w:line="360" w:lineRule="auto"/>
        <w:jc w:val="center"/>
        <w:rPr>
          <w:rFonts w:ascii="Times New Roman" w:hAnsi="Times New Roman" w:cs="Times New Roman"/>
          <w:bCs/>
          <w:sz w:val="28"/>
          <w:szCs w:val="28"/>
        </w:rPr>
      </w:pPr>
      <w:r w:rsidRPr="00036FE0">
        <w:rPr>
          <w:rFonts w:ascii="Times New Roman" w:hAnsi="Times New Roman" w:cs="Times New Roman"/>
          <w:bCs/>
          <w:sz w:val="28"/>
          <w:szCs w:val="28"/>
        </w:rPr>
        <w:t>СОДЕРЖАНИЕ</w:t>
      </w:r>
    </w:p>
    <w:p w:rsidR="004F02E5" w:rsidRPr="00036FE0" w:rsidRDefault="004F02E5" w:rsidP="004F02E5">
      <w:pPr>
        <w:tabs>
          <w:tab w:val="left" w:pos="2780"/>
        </w:tabs>
        <w:autoSpaceDE w:val="0"/>
        <w:autoSpaceDN w:val="0"/>
        <w:adjustRightInd w:val="0"/>
        <w:spacing w:after="0" w:line="360" w:lineRule="auto"/>
        <w:rPr>
          <w:rFonts w:ascii="Times New Roman" w:hAnsi="Times New Roman" w:cs="Times New Roman"/>
          <w:bCs/>
          <w:sz w:val="28"/>
          <w:szCs w:val="28"/>
        </w:rPr>
      </w:pPr>
    </w:p>
    <w:p w:rsidR="00E4012C" w:rsidRPr="00036FE0" w:rsidRDefault="004F02E5" w:rsidP="004F02E5">
      <w:pPr>
        <w:tabs>
          <w:tab w:val="left" w:pos="2780"/>
        </w:tabs>
        <w:autoSpaceDE w:val="0"/>
        <w:autoSpaceDN w:val="0"/>
        <w:adjustRightInd w:val="0"/>
        <w:spacing w:after="0" w:line="360" w:lineRule="auto"/>
        <w:rPr>
          <w:rFonts w:ascii="Times New Roman" w:hAnsi="Times New Roman" w:cs="Times New Roman"/>
          <w:bCs/>
          <w:sz w:val="28"/>
          <w:szCs w:val="28"/>
        </w:rPr>
      </w:pPr>
      <w:r w:rsidRPr="00036FE0">
        <w:rPr>
          <w:rFonts w:ascii="Times New Roman" w:hAnsi="Times New Roman" w:cs="Times New Roman"/>
          <w:bCs/>
          <w:sz w:val="28"/>
          <w:szCs w:val="28"/>
        </w:rPr>
        <w:t>ВВЕДЕНИЕ………………………………………………………….………………</w:t>
      </w:r>
      <w:r w:rsidR="00036FE0" w:rsidRPr="00036FE0">
        <w:rPr>
          <w:rFonts w:ascii="Times New Roman" w:hAnsi="Times New Roman" w:cs="Times New Roman"/>
          <w:bCs/>
          <w:sz w:val="28"/>
          <w:szCs w:val="28"/>
        </w:rPr>
        <w:t>.3</w:t>
      </w:r>
    </w:p>
    <w:p w:rsidR="004F02E5" w:rsidRPr="00036FE0" w:rsidRDefault="004F02E5" w:rsidP="004F02E5">
      <w:pPr>
        <w:spacing w:after="0" w:line="360" w:lineRule="auto"/>
        <w:rPr>
          <w:rFonts w:ascii="Times New Roman" w:hAnsi="Times New Roman" w:cs="Times New Roman"/>
          <w:sz w:val="28"/>
          <w:szCs w:val="28"/>
        </w:rPr>
      </w:pPr>
      <w:r w:rsidRPr="00036FE0">
        <w:rPr>
          <w:rFonts w:ascii="Times New Roman" w:hAnsi="Times New Roman" w:cs="Times New Roman"/>
          <w:sz w:val="28"/>
          <w:szCs w:val="28"/>
        </w:rPr>
        <w:t>1 Международная практика организации бухгалтерского дела………………….</w:t>
      </w:r>
      <w:r w:rsidR="00036FE0" w:rsidRPr="00036FE0">
        <w:rPr>
          <w:rFonts w:ascii="Times New Roman" w:hAnsi="Times New Roman" w:cs="Times New Roman"/>
          <w:sz w:val="28"/>
          <w:szCs w:val="28"/>
        </w:rPr>
        <w:t>4</w:t>
      </w:r>
    </w:p>
    <w:p w:rsidR="004F02E5" w:rsidRPr="00036FE0" w:rsidRDefault="004F02E5" w:rsidP="004F02E5">
      <w:pPr>
        <w:spacing w:after="0" w:line="360" w:lineRule="auto"/>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2 Составление приказа об учетной политике на примере ОАО «Заря»………….</w:t>
      </w:r>
      <w:r w:rsidR="00036FE0" w:rsidRPr="00036FE0">
        <w:rPr>
          <w:rFonts w:ascii="Times New Roman" w:eastAsia="Times New Roman" w:hAnsi="Times New Roman" w:cs="Times New Roman"/>
          <w:sz w:val="28"/>
          <w:szCs w:val="28"/>
          <w:lang w:eastAsia="ru-RU"/>
        </w:rPr>
        <w:t>9</w:t>
      </w:r>
    </w:p>
    <w:p w:rsidR="004F02E5" w:rsidRPr="00036FE0" w:rsidRDefault="004F02E5" w:rsidP="004F02E5">
      <w:pPr>
        <w:tabs>
          <w:tab w:val="left" w:pos="1770"/>
        </w:tabs>
        <w:spacing w:after="0" w:line="360" w:lineRule="auto"/>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3 Практическое задание………………………………………………………</w:t>
      </w:r>
      <w:r w:rsidR="00036FE0" w:rsidRPr="00036FE0">
        <w:rPr>
          <w:rFonts w:ascii="Times New Roman" w:eastAsia="Times New Roman" w:hAnsi="Times New Roman" w:cs="Times New Roman"/>
          <w:sz w:val="28"/>
          <w:szCs w:val="28"/>
          <w:lang w:eastAsia="ru-RU"/>
        </w:rPr>
        <w:t>……20</w:t>
      </w:r>
    </w:p>
    <w:p w:rsidR="004F02E5" w:rsidRPr="00036FE0" w:rsidRDefault="004F02E5" w:rsidP="004F02E5">
      <w:pPr>
        <w:tabs>
          <w:tab w:val="left" w:pos="2780"/>
        </w:tabs>
        <w:autoSpaceDE w:val="0"/>
        <w:autoSpaceDN w:val="0"/>
        <w:adjustRightInd w:val="0"/>
        <w:spacing w:after="0" w:line="360" w:lineRule="auto"/>
        <w:rPr>
          <w:rFonts w:ascii="Times New Roman" w:hAnsi="Times New Roman" w:cs="Times New Roman"/>
          <w:bCs/>
          <w:sz w:val="28"/>
          <w:szCs w:val="28"/>
        </w:rPr>
      </w:pPr>
      <w:r w:rsidRPr="00036FE0">
        <w:rPr>
          <w:rFonts w:ascii="Times New Roman" w:hAnsi="Times New Roman" w:cs="Times New Roman"/>
          <w:bCs/>
          <w:sz w:val="28"/>
          <w:szCs w:val="28"/>
        </w:rPr>
        <w:t>ЗАКЛЮЧЕНИЕ…………………………………………………………………</w:t>
      </w:r>
      <w:r w:rsidR="00036FE0" w:rsidRPr="00036FE0">
        <w:rPr>
          <w:rFonts w:ascii="Times New Roman" w:hAnsi="Times New Roman" w:cs="Times New Roman"/>
          <w:bCs/>
          <w:sz w:val="28"/>
          <w:szCs w:val="28"/>
        </w:rPr>
        <w:t>.</w:t>
      </w:r>
      <w:r w:rsidRPr="00036FE0">
        <w:rPr>
          <w:rFonts w:ascii="Times New Roman" w:hAnsi="Times New Roman" w:cs="Times New Roman"/>
          <w:bCs/>
          <w:sz w:val="28"/>
          <w:szCs w:val="28"/>
        </w:rPr>
        <w:t>….</w:t>
      </w:r>
      <w:r w:rsidR="00036FE0" w:rsidRPr="00036FE0">
        <w:rPr>
          <w:rFonts w:ascii="Times New Roman" w:hAnsi="Times New Roman" w:cs="Times New Roman"/>
          <w:bCs/>
          <w:sz w:val="28"/>
          <w:szCs w:val="28"/>
        </w:rPr>
        <w:t>23</w:t>
      </w:r>
    </w:p>
    <w:p w:rsidR="004F02E5" w:rsidRPr="00036FE0" w:rsidRDefault="004F02E5" w:rsidP="004F02E5">
      <w:pPr>
        <w:tabs>
          <w:tab w:val="left" w:pos="2780"/>
        </w:tabs>
        <w:autoSpaceDE w:val="0"/>
        <w:autoSpaceDN w:val="0"/>
        <w:adjustRightInd w:val="0"/>
        <w:spacing w:after="0" w:line="360" w:lineRule="auto"/>
        <w:rPr>
          <w:rFonts w:ascii="Times New Roman" w:hAnsi="Times New Roman" w:cs="Times New Roman"/>
          <w:bCs/>
          <w:sz w:val="28"/>
          <w:szCs w:val="28"/>
        </w:rPr>
      </w:pPr>
      <w:r w:rsidRPr="00036FE0">
        <w:rPr>
          <w:rFonts w:ascii="Times New Roman" w:hAnsi="Times New Roman" w:cs="Times New Roman"/>
          <w:bCs/>
          <w:sz w:val="28"/>
          <w:szCs w:val="28"/>
        </w:rPr>
        <w:t>СПИСОК ИСПОЛЬЗОВАННЫХ ИСТОЧНИКОВ………………………………</w:t>
      </w:r>
      <w:r w:rsidR="00036FE0" w:rsidRPr="00036FE0">
        <w:rPr>
          <w:rFonts w:ascii="Times New Roman" w:hAnsi="Times New Roman" w:cs="Times New Roman"/>
          <w:bCs/>
          <w:sz w:val="28"/>
          <w:szCs w:val="28"/>
        </w:rPr>
        <w:t>24</w:t>
      </w:r>
    </w:p>
    <w:p w:rsidR="00E4012C" w:rsidRPr="00036FE0" w:rsidRDefault="00E4012C" w:rsidP="00E4012C">
      <w:pPr>
        <w:pageBreakBefore/>
        <w:spacing w:after="0" w:line="360" w:lineRule="auto"/>
        <w:jc w:val="center"/>
        <w:rPr>
          <w:rFonts w:ascii="Times New Roman" w:hAnsi="Times New Roman" w:cs="Times New Roman"/>
          <w:sz w:val="28"/>
          <w:szCs w:val="28"/>
        </w:rPr>
      </w:pPr>
      <w:r w:rsidRPr="00036FE0">
        <w:rPr>
          <w:rFonts w:ascii="Times New Roman" w:hAnsi="Times New Roman" w:cs="Times New Roman"/>
          <w:sz w:val="28"/>
          <w:szCs w:val="28"/>
        </w:rPr>
        <w:lastRenderedPageBreak/>
        <w:t>ВВЕДЕНИЕ</w:t>
      </w:r>
    </w:p>
    <w:p w:rsidR="00976C49" w:rsidRPr="00036FE0" w:rsidRDefault="00976C49" w:rsidP="00976C49">
      <w:pPr>
        <w:autoSpaceDE w:val="0"/>
        <w:autoSpaceDN w:val="0"/>
        <w:adjustRightInd w:val="0"/>
        <w:spacing w:after="0" w:line="360" w:lineRule="auto"/>
        <w:ind w:firstLine="567"/>
        <w:jc w:val="both"/>
        <w:rPr>
          <w:rFonts w:ascii="Times New Roman" w:hAnsi="Times New Roman" w:cs="Times New Roman"/>
          <w:sz w:val="28"/>
          <w:szCs w:val="28"/>
        </w:rPr>
      </w:pPr>
    </w:p>
    <w:p w:rsidR="0079252A" w:rsidRPr="00036FE0" w:rsidRDefault="0079252A" w:rsidP="00935215">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Состав и порядок формирования финансовых отчетов организаций определяются потребностями заинтересованных пользователей. Исторически на свободном рынке капиталов разных стран</w:t>
      </w:r>
      <w:r w:rsidR="00976C49" w:rsidRPr="00036FE0">
        <w:rPr>
          <w:rFonts w:ascii="Times New Roman" w:hAnsi="Times New Roman" w:cs="Times New Roman"/>
          <w:sz w:val="28"/>
          <w:szCs w:val="28"/>
        </w:rPr>
        <w:t xml:space="preserve"> </w:t>
      </w:r>
      <w:r w:rsidRPr="00036FE0">
        <w:rPr>
          <w:rFonts w:ascii="Times New Roman" w:hAnsi="Times New Roman" w:cs="Times New Roman"/>
          <w:sz w:val="28"/>
          <w:szCs w:val="28"/>
        </w:rPr>
        <w:t>доминировали определенные группы пользователей, что предопределило возникновение различий в системах бухгалтерского учета</w:t>
      </w:r>
      <w:r w:rsidR="00976C49" w:rsidRPr="00036FE0">
        <w:rPr>
          <w:rFonts w:ascii="Times New Roman" w:hAnsi="Times New Roman" w:cs="Times New Roman"/>
          <w:sz w:val="28"/>
          <w:szCs w:val="28"/>
        </w:rPr>
        <w:t xml:space="preserve"> </w:t>
      </w:r>
      <w:r w:rsidRPr="00036FE0">
        <w:rPr>
          <w:rFonts w:ascii="Times New Roman" w:hAnsi="Times New Roman" w:cs="Times New Roman"/>
          <w:sz w:val="28"/>
          <w:szCs w:val="28"/>
        </w:rPr>
        <w:t>и отчетности этих стран. Указанные различия развивались и трансформировались в модели бухгалтерского учета, которые чаще всего</w:t>
      </w:r>
      <w:r w:rsidR="00976C49" w:rsidRPr="00036FE0">
        <w:rPr>
          <w:rFonts w:ascii="Times New Roman" w:hAnsi="Times New Roman" w:cs="Times New Roman"/>
          <w:sz w:val="28"/>
          <w:szCs w:val="28"/>
        </w:rPr>
        <w:t xml:space="preserve"> </w:t>
      </w:r>
      <w:r w:rsidRPr="00036FE0">
        <w:rPr>
          <w:rFonts w:ascii="Times New Roman" w:hAnsi="Times New Roman" w:cs="Times New Roman"/>
          <w:sz w:val="28"/>
          <w:szCs w:val="28"/>
        </w:rPr>
        <w:t>классифицируют по территориальному признаку.</w:t>
      </w:r>
    </w:p>
    <w:p w:rsidR="00976C49" w:rsidRPr="00036FE0" w:rsidRDefault="00976C49" w:rsidP="00935215">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Цель данной работы состоит в раскрытии такого вопроса как международная практика организации бухгалтерского дела.</w:t>
      </w:r>
    </w:p>
    <w:p w:rsidR="00976C49" w:rsidRPr="00036FE0" w:rsidRDefault="00976C49" w:rsidP="00935215">
      <w:pPr>
        <w:spacing w:after="0" w:line="360" w:lineRule="auto"/>
        <w:ind w:firstLine="567"/>
        <w:jc w:val="both"/>
        <w:rPr>
          <w:rFonts w:ascii="Times New Roman" w:hAnsi="Times New Roman" w:cs="Times New Roman"/>
          <w:bCs/>
          <w:sz w:val="28"/>
          <w:szCs w:val="28"/>
        </w:rPr>
      </w:pPr>
      <w:r w:rsidRPr="00036FE0">
        <w:rPr>
          <w:rFonts w:ascii="Times New Roman" w:hAnsi="Times New Roman" w:cs="Times New Roman"/>
          <w:bCs/>
          <w:sz w:val="28"/>
          <w:szCs w:val="28"/>
        </w:rPr>
        <w:t>Поставленная цель достигается путем решения следующих задач:</w:t>
      </w:r>
    </w:p>
    <w:p w:rsidR="00976C49" w:rsidRPr="00036FE0" w:rsidRDefault="00976C49" w:rsidP="00935215">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 рассмотреть основные модели бухгалтерского учета</w:t>
      </w:r>
      <w:r w:rsidR="00935215" w:rsidRPr="00036FE0">
        <w:rPr>
          <w:rFonts w:ascii="Times New Roman" w:hAnsi="Times New Roman" w:cs="Times New Roman"/>
          <w:sz w:val="28"/>
          <w:szCs w:val="28"/>
        </w:rPr>
        <w:t>;</w:t>
      </w:r>
    </w:p>
    <w:p w:rsidR="00935215" w:rsidRPr="00036FE0" w:rsidRDefault="00935215" w:rsidP="00935215">
      <w:pPr>
        <w:autoSpaceDE w:val="0"/>
        <w:autoSpaceDN w:val="0"/>
        <w:adjustRightInd w:val="0"/>
        <w:spacing w:after="0" w:line="360" w:lineRule="auto"/>
        <w:ind w:firstLine="567"/>
        <w:jc w:val="both"/>
        <w:rPr>
          <w:rFonts w:ascii="Times New Roman" w:hAnsi="Times New Roman" w:cs="Times New Roman"/>
          <w:noProof/>
          <w:sz w:val="28"/>
          <w:szCs w:val="28"/>
          <w:lang w:eastAsia="ru-RU"/>
        </w:rPr>
      </w:pPr>
      <w:r w:rsidRPr="00036FE0">
        <w:rPr>
          <w:rFonts w:ascii="Times New Roman" w:hAnsi="Times New Roman" w:cs="Times New Roman"/>
          <w:sz w:val="28"/>
          <w:szCs w:val="28"/>
        </w:rPr>
        <w:t xml:space="preserve">- изучить </w:t>
      </w:r>
      <w:r w:rsidRPr="00036FE0">
        <w:rPr>
          <w:rFonts w:ascii="Times New Roman" w:hAnsi="Times New Roman" w:cs="Times New Roman"/>
          <w:noProof/>
          <w:sz w:val="28"/>
          <w:szCs w:val="28"/>
          <w:lang w:eastAsia="ru-RU"/>
        </w:rPr>
        <w:t>международные стандарты финансовой отчетности.</w:t>
      </w:r>
    </w:p>
    <w:p w:rsidR="00935215" w:rsidRPr="00036FE0" w:rsidRDefault="00935215" w:rsidP="00935215">
      <w:pPr>
        <w:autoSpaceDE w:val="0"/>
        <w:autoSpaceDN w:val="0"/>
        <w:adjustRightInd w:val="0"/>
        <w:spacing w:after="0" w:line="360" w:lineRule="auto"/>
        <w:ind w:firstLine="567"/>
        <w:jc w:val="both"/>
        <w:rPr>
          <w:rFonts w:ascii="Times New Roman" w:hAnsi="Times New Roman" w:cs="Times New Roman"/>
          <w:noProof/>
          <w:sz w:val="28"/>
          <w:szCs w:val="28"/>
          <w:lang w:eastAsia="ru-RU"/>
        </w:rPr>
      </w:pPr>
      <w:r w:rsidRPr="00036FE0">
        <w:rPr>
          <w:rFonts w:ascii="Times New Roman" w:hAnsi="Times New Roman" w:cs="Times New Roman"/>
          <w:noProof/>
          <w:sz w:val="28"/>
          <w:szCs w:val="28"/>
          <w:lang w:eastAsia="ru-RU"/>
        </w:rPr>
        <w:t>Контрольная работа состоит из трех частей.</w:t>
      </w:r>
    </w:p>
    <w:p w:rsidR="00935215" w:rsidRPr="00036FE0" w:rsidRDefault="00935215" w:rsidP="00935215">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noProof/>
          <w:sz w:val="28"/>
          <w:szCs w:val="28"/>
          <w:lang w:eastAsia="ru-RU"/>
        </w:rPr>
        <w:t>Первая часть контрольной работы состоит в изучении теоретического вопроса.</w:t>
      </w:r>
    </w:p>
    <w:p w:rsidR="00935215" w:rsidRPr="00036FE0" w:rsidRDefault="00935215" w:rsidP="00935215">
      <w:pPr>
        <w:pStyle w:val="a3"/>
        <w:spacing w:after="0" w:line="360" w:lineRule="auto"/>
        <w:ind w:left="0" w:firstLine="567"/>
        <w:jc w:val="both"/>
        <w:rPr>
          <w:rFonts w:ascii="Times New Roman" w:hAnsi="Times New Roman" w:cs="Times New Roman"/>
          <w:sz w:val="28"/>
          <w:szCs w:val="28"/>
        </w:rPr>
      </w:pPr>
      <w:r w:rsidRPr="00036FE0">
        <w:rPr>
          <w:rFonts w:ascii="Times New Roman" w:hAnsi="Times New Roman" w:cs="Times New Roman"/>
          <w:sz w:val="28"/>
          <w:szCs w:val="28"/>
        </w:rPr>
        <w:t>Во второй части контрольной работы необходимо составить ограниченный вариант приказа об учетной политике хозяйствующего субъекта для целей бухгалтерского учета и налогообложения. В качестве объекта исследования выбрано ОАО «Заря».</w:t>
      </w:r>
    </w:p>
    <w:p w:rsidR="00935215" w:rsidRPr="00036FE0" w:rsidRDefault="00935215" w:rsidP="00935215">
      <w:pPr>
        <w:pStyle w:val="a3"/>
        <w:spacing w:after="0" w:line="360" w:lineRule="auto"/>
        <w:ind w:left="0" w:firstLine="567"/>
        <w:jc w:val="both"/>
        <w:rPr>
          <w:rFonts w:ascii="Times New Roman" w:hAnsi="Times New Roman" w:cs="Times New Roman"/>
          <w:sz w:val="28"/>
          <w:szCs w:val="28"/>
        </w:rPr>
      </w:pPr>
      <w:r w:rsidRPr="00036FE0">
        <w:rPr>
          <w:rFonts w:ascii="Times New Roman" w:hAnsi="Times New Roman" w:cs="Times New Roman"/>
          <w:sz w:val="28"/>
          <w:szCs w:val="28"/>
        </w:rPr>
        <w:t>В практической части контрольной работы необходимо на примере смоделированной организации ОАО «Заря» решить задачу, которая основана на реальных ситуациях, сложившихся в организации.</w:t>
      </w:r>
    </w:p>
    <w:p w:rsidR="00935215" w:rsidRPr="00036FE0" w:rsidRDefault="00935215" w:rsidP="00935215">
      <w:pPr>
        <w:pStyle w:val="a3"/>
        <w:spacing w:after="0" w:line="360" w:lineRule="auto"/>
        <w:ind w:left="0" w:firstLine="567"/>
        <w:jc w:val="both"/>
        <w:rPr>
          <w:rFonts w:ascii="Times New Roman" w:hAnsi="Times New Roman" w:cs="Times New Roman"/>
          <w:sz w:val="28"/>
          <w:szCs w:val="28"/>
        </w:rPr>
      </w:pPr>
      <w:r w:rsidRPr="00036FE0">
        <w:rPr>
          <w:rFonts w:ascii="Times New Roman" w:hAnsi="Times New Roman" w:cs="Times New Roman"/>
          <w:sz w:val="28"/>
          <w:szCs w:val="28"/>
        </w:rPr>
        <w:t>Правовой основой работы являются основные нормативно-правовые акты, регламентирующие ведение бухгалтерского учета в РФ, а также законодательство в области налогообложения.</w:t>
      </w:r>
    </w:p>
    <w:p w:rsidR="00935215" w:rsidRPr="00036FE0" w:rsidRDefault="00935215" w:rsidP="00976C49">
      <w:pPr>
        <w:autoSpaceDE w:val="0"/>
        <w:autoSpaceDN w:val="0"/>
        <w:adjustRightInd w:val="0"/>
        <w:spacing w:after="0" w:line="360" w:lineRule="auto"/>
        <w:ind w:firstLine="567"/>
        <w:jc w:val="both"/>
        <w:rPr>
          <w:rFonts w:ascii="Times New Roman" w:hAnsi="Times New Roman" w:cs="Times New Roman"/>
          <w:sz w:val="28"/>
          <w:szCs w:val="28"/>
        </w:rPr>
      </w:pPr>
    </w:p>
    <w:p w:rsidR="00F14511" w:rsidRPr="00036FE0" w:rsidRDefault="004F02E5" w:rsidP="00E4012C">
      <w:pPr>
        <w:pageBreakBefore/>
        <w:spacing w:after="0" w:line="360" w:lineRule="auto"/>
        <w:ind w:firstLine="567"/>
        <w:rPr>
          <w:rFonts w:ascii="Times New Roman" w:hAnsi="Times New Roman" w:cs="Times New Roman"/>
          <w:sz w:val="28"/>
          <w:szCs w:val="28"/>
        </w:rPr>
      </w:pPr>
      <w:r w:rsidRPr="00036FE0">
        <w:rPr>
          <w:rFonts w:ascii="Times New Roman" w:hAnsi="Times New Roman" w:cs="Times New Roman"/>
          <w:sz w:val="28"/>
          <w:szCs w:val="28"/>
        </w:rPr>
        <w:lastRenderedPageBreak/>
        <w:t>1</w:t>
      </w:r>
      <w:r w:rsidR="00637C8D" w:rsidRPr="00036FE0">
        <w:rPr>
          <w:rFonts w:ascii="Times New Roman" w:hAnsi="Times New Roman" w:cs="Times New Roman"/>
          <w:sz w:val="28"/>
          <w:szCs w:val="28"/>
        </w:rPr>
        <w:t xml:space="preserve"> Международная практика организации бухгалтерского дела</w:t>
      </w:r>
    </w:p>
    <w:p w:rsidR="00C474D7" w:rsidRPr="00036FE0" w:rsidRDefault="00C474D7" w:rsidP="00C474D7">
      <w:pPr>
        <w:autoSpaceDE w:val="0"/>
        <w:autoSpaceDN w:val="0"/>
        <w:adjustRightInd w:val="0"/>
        <w:spacing w:after="0" w:line="360" w:lineRule="auto"/>
        <w:ind w:firstLine="567"/>
        <w:rPr>
          <w:rFonts w:ascii="Times New Roman" w:hAnsi="Times New Roman" w:cs="Times New Roman"/>
          <w:sz w:val="28"/>
          <w:szCs w:val="28"/>
        </w:rPr>
      </w:pPr>
    </w:p>
    <w:p w:rsidR="00C474D7" w:rsidRPr="00036FE0" w:rsidRDefault="00C474D7" w:rsidP="00C474D7">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Все большее влияние на развитие отечественного бухгалтерского учета оказывает международная практика. Определение основных тенденций регулирования бухгалтерского учета позволяет прогнозировать направление развития национальной системы нормативного регулирования бухгалтерского учета и соответствующих требований к ней.</w:t>
      </w:r>
    </w:p>
    <w:p w:rsidR="006D245B" w:rsidRPr="00036FE0" w:rsidRDefault="006D245B" w:rsidP="006D245B">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Международная координация учета ведется уже 100 лет. Начало ей было положено в 1904 г., когда в Сент-Луисе прошел первый Международный конгресс бухгалтеров.</w:t>
      </w:r>
      <w:r w:rsidR="002A4B9F" w:rsidRPr="00036FE0">
        <w:rPr>
          <w:rFonts w:ascii="Times New Roman" w:hAnsi="Times New Roman" w:cs="Times New Roman"/>
          <w:sz w:val="28"/>
          <w:szCs w:val="28"/>
        </w:rPr>
        <w:t xml:space="preserve"> В 1952 году было принято решение о проведении конгрессов каждые пять лет.</w:t>
      </w:r>
    </w:p>
    <w:p w:rsidR="00C474D7" w:rsidRPr="00036FE0" w:rsidRDefault="00B37FDA" w:rsidP="00C474D7">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Вахрушина М.А. в</w:t>
      </w:r>
      <w:r w:rsidR="00C474D7" w:rsidRPr="00036FE0">
        <w:rPr>
          <w:rFonts w:ascii="Times New Roman" w:hAnsi="Times New Roman" w:cs="Times New Roman"/>
          <w:sz w:val="28"/>
          <w:szCs w:val="28"/>
        </w:rPr>
        <w:t>ыделя</w:t>
      </w:r>
      <w:r w:rsidRPr="00036FE0">
        <w:rPr>
          <w:rFonts w:ascii="Times New Roman" w:hAnsi="Times New Roman" w:cs="Times New Roman"/>
          <w:sz w:val="28"/>
          <w:szCs w:val="28"/>
        </w:rPr>
        <w:t>е</w:t>
      </w:r>
      <w:r w:rsidR="00C474D7" w:rsidRPr="00036FE0">
        <w:rPr>
          <w:rFonts w:ascii="Times New Roman" w:hAnsi="Times New Roman" w:cs="Times New Roman"/>
          <w:sz w:val="28"/>
          <w:szCs w:val="28"/>
        </w:rPr>
        <w:t>т</w:t>
      </w:r>
      <w:r w:rsidRPr="00036FE0">
        <w:rPr>
          <w:rFonts w:ascii="Times New Roman" w:hAnsi="Times New Roman" w:cs="Times New Roman"/>
          <w:sz w:val="28"/>
          <w:szCs w:val="28"/>
        </w:rPr>
        <w:t xml:space="preserve"> следующие</w:t>
      </w:r>
      <w:r w:rsidR="00C474D7" w:rsidRPr="00036FE0">
        <w:rPr>
          <w:rFonts w:ascii="Times New Roman" w:hAnsi="Times New Roman" w:cs="Times New Roman"/>
          <w:sz w:val="28"/>
          <w:szCs w:val="28"/>
        </w:rPr>
        <w:t xml:space="preserve"> основные модели бухгалтерского учета:</w:t>
      </w:r>
    </w:p>
    <w:p w:rsidR="00C474D7" w:rsidRPr="00036FE0" w:rsidRDefault="000A3574" w:rsidP="00C474D7">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 xml:space="preserve">- </w:t>
      </w:r>
      <w:r w:rsidR="00C474D7" w:rsidRPr="00036FE0">
        <w:rPr>
          <w:rFonts w:ascii="Times New Roman" w:hAnsi="Times New Roman" w:cs="Times New Roman"/>
          <w:sz w:val="28"/>
          <w:szCs w:val="28"/>
        </w:rPr>
        <w:t>англо-американск</w:t>
      </w:r>
      <w:r w:rsidRPr="00036FE0">
        <w:rPr>
          <w:rFonts w:ascii="Times New Roman" w:hAnsi="Times New Roman" w:cs="Times New Roman"/>
          <w:sz w:val="28"/>
          <w:szCs w:val="28"/>
        </w:rPr>
        <w:t>ая</w:t>
      </w:r>
      <w:r w:rsidR="00C474D7" w:rsidRPr="00036FE0">
        <w:rPr>
          <w:rFonts w:ascii="Times New Roman" w:hAnsi="Times New Roman" w:cs="Times New Roman"/>
          <w:sz w:val="28"/>
          <w:szCs w:val="28"/>
        </w:rPr>
        <w:t xml:space="preserve"> </w:t>
      </w:r>
      <w:r w:rsidRPr="00036FE0">
        <w:rPr>
          <w:rFonts w:ascii="Times New Roman" w:hAnsi="Times New Roman" w:cs="Times New Roman"/>
          <w:sz w:val="28"/>
          <w:szCs w:val="28"/>
        </w:rPr>
        <w:t>модель</w:t>
      </w:r>
      <w:r w:rsidR="00C474D7" w:rsidRPr="00036FE0">
        <w:rPr>
          <w:rFonts w:ascii="Times New Roman" w:hAnsi="Times New Roman" w:cs="Times New Roman"/>
          <w:sz w:val="28"/>
          <w:szCs w:val="28"/>
        </w:rPr>
        <w:t xml:space="preserve"> учета (основные представители — США, Англия, Нидерланды, страны Британского Содружества)</w:t>
      </w:r>
      <w:r w:rsidRPr="00036FE0">
        <w:rPr>
          <w:rFonts w:ascii="Times New Roman" w:hAnsi="Times New Roman" w:cs="Times New Roman"/>
          <w:sz w:val="28"/>
          <w:szCs w:val="28"/>
        </w:rPr>
        <w:t xml:space="preserve">. Основная идея этой модели – </w:t>
      </w:r>
      <w:r w:rsidR="00C474D7" w:rsidRPr="00036FE0">
        <w:rPr>
          <w:rFonts w:ascii="Times New Roman" w:hAnsi="Times New Roman" w:cs="Times New Roman"/>
          <w:sz w:val="28"/>
          <w:szCs w:val="28"/>
        </w:rPr>
        <w:t>удовлетворение информационных запросов рынка капиталов, ориентированного на частных инвесторов. Вмешательство государственных органов в процессы регулирования и формирования методологии бухгалтерского учета минимально. Учетные регулятивы разрабатываются бухгалтерским сообществом стран и, как правило, носят рекомендательный характер. Бухгалтерский учет ориентирован на исчисление прибыли и детализацию ее использования. Главными пользователями информации финансовой отчетности выступают участники рынка ценных бумаг.</w:t>
      </w:r>
    </w:p>
    <w:p w:rsidR="00C474D7" w:rsidRPr="00036FE0" w:rsidRDefault="000A3574" w:rsidP="00C474D7">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 xml:space="preserve">- </w:t>
      </w:r>
      <w:r w:rsidR="00C474D7" w:rsidRPr="00036FE0">
        <w:rPr>
          <w:rFonts w:ascii="Times New Roman" w:hAnsi="Times New Roman" w:cs="Times New Roman"/>
          <w:sz w:val="28"/>
          <w:szCs w:val="28"/>
        </w:rPr>
        <w:t>континентальн</w:t>
      </w:r>
      <w:r w:rsidRPr="00036FE0">
        <w:rPr>
          <w:rFonts w:ascii="Times New Roman" w:hAnsi="Times New Roman" w:cs="Times New Roman"/>
          <w:sz w:val="28"/>
          <w:szCs w:val="28"/>
        </w:rPr>
        <w:t>ая</w:t>
      </w:r>
      <w:r w:rsidR="00C474D7" w:rsidRPr="00036FE0">
        <w:rPr>
          <w:rFonts w:ascii="Times New Roman" w:hAnsi="Times New Roman" w:cs="Times New Roman"/>
          <w:sz w:val="28"/>
          <w:szCs w:val="28"/>
        </w:rPr>
        <w:t xml:space="preserve"> модель учета (большинство стран Европы и Япония, а также ряд южно-американских стран, таких, как Перу, Бразилия и др.) </w:t>
      </w:r>
      <w:r w:rsidRPr="00036FE0">
        <w:rPr>
          <w:rFonts w:ascii="Times New Roman" w:hAnsi="Times New Roman" w:cs="Times New Roman"/>
          <w:sz w:val="28"/>
          <w:szCs w:val="28"/>
        </w:rPr>
        <w:t xml:space="preserve">В данной модели </w:t>
      </w:r>
      <w:r w:rsidR="00C474D7" w:rsidRPr="00036FE0">
        <w:rPr>
          <w:rFonts w:ascii="Times New Roman" w:hAnsi="Times New Roman" w:cs="Times New Roman"/>
          <w:sz w:val="28"/>
          <w:szCs w:val="28"/>
        </w:rPr>
        <w:t xml:space="preserve">финансирование компаний в большей степени осуществляется не фондовыми рынками, а банковским сектором. В связи с тем что банковская деятельность жестко контролируется государством, бухгалтерский учет в этих странах регламентируется законодательно и отличается значительной консервативностью. При этом ориентация на управленческие запросы </w:t>
      </w:r>
      <w:r w:rsidR="00C474D7" w:rsidRPr="00036FE0">
        <w:rPr>
          <w:rFonts w:ascii="Times New Roman" w:hAnsi="Times New Roman" w:cs="Times New Roman"/>
          <w:sz w:val="28"/>
          <w:szCs w:val="28"/>
        </w:rPr>
        <w:lastRenderedPageBreak/>
        <w:t>кредиторов не является приоритетной задачей учета. Учетная практика направлена прежде всего на удовлетворение требований правительства, в частности на решение задач налогообложения в соответствии с национальным макроэкономическим планом.</w:t>
      </w:r>
    </w:p>
    <w:p w:rsidR="00A01330" w:rsidRPr="00036FE0" w:rsidRDefault="00A01330" w:rsidP="00A01330">
      <w:pPr>
        <w:autoSpaceDE w:val="0"/>
        <w:autoSpaceDN w:val="0"/>
        <w:adjustRightInd w:val="0"/>
        <w:spacing w:after="0" w:line="360" w:lineRule="auto"/>
        <w:ind w:firstLine="567"/>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Так, можно привести пример организации учета во Франции, в основе которой лежит «Система бухгалтерского учета на предприятии»</w:t>
      </w:r>
    </w:p>
    <w:p w:rsidR="00A01330" w:rsidRPr="00036FE0" w:rsidRDefault="00A01330" w:rsidP="00A01330">
      <w:pPr>
        <w:autoSpaceDE w:val="0"/>
        <w:autoSpaceDN w:val="0"/>
        <w:adjustRightInd w:val="0"/>
        <w:spacing w:after="0" w:line="360" w:lineRule="auto"/>
        <w:ind w:firstLine="567"/>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Характерной особенностью системы французского бухгалтерского учета является наличие подробного Генерального (нормативного) плана счетов, призванного быть основой при составлении фирмами рабочих планов счетов бухгалтерского учета. Такая особенность присуща и схеме организации бухгалтерского плана счетов РФ, хотя в основе его лежит иной подход. Для российского плана счетов более характерна схема построения, созвучная формированию валового внутреннего продукта.</w:t>
      </w:r>
    </w:p>
    <w:p w:rsidR="00A01330" w:rsidRPr="00036FE0" w:rsidRDefault="00A01330" w:rsidP="00A01330">
      <w:pPr>
        <w:autoSpaceDE w:val="0"/>
        <w:autoSpaceDN w:val="0"/>
        <w:adjustRightInd w:val="0"/>
        <w:spacing w:after="0" w:line="360" w:lineRule="auto"/>
        <w:ind w:firstLine="567"/>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В основе группировки счетов плана счетов Франции более четко просматриваются принципы, обеспечивающие процесс сохранения и приумножения капитала, формирования прибыли, исчисления финансового результата по методу начисления</w:t>
      </w:r>
      <w:r w:rsidR="00FD5042" w:rsidRPr="00036FE0">
        <w:rPr>
          <w:rFonts w:ascii="Times New Roman" w:eastAsia="NewtonC" w:hAnsi="Times New Roman" w:cs="Times New Roman"/>
          <w:sz w:val="28"/>
          <w:szCs w:val="28"/>
        </w:rPr>
        <w:t xml:space="preserve"> [7, с. 356]</w:t>
      </w:r>
      <w:r w:rsidRPr="00036FE0">
        <w:rPr>
          <w:rFonts w:ascii="Times New Roman" w:eastAsia="NewtonC" w:hAnsi="Times New Roman" w:cs="Times New Roman"/>
          <w:sz w:val="28"/>
          <w:szCs w:val="28"/>
        </w:rPr>
        <w:t>.</w:t>
      </w:r>
    </w:p>
    <w:p w:rsidR="00C474D7" w:rsidRPr="00036FE0" w:rsidRDefault="000A3574" w:rsidP="00C474D7">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 xml:space="preserve">- </w:t>
      </w:r>
      <w:r w:rsidR="00C474D7" w:rsidRPr="00036FE0">
        <w:rPr>
          <w:rFonts w:ascii="Times New Roman" w:hAnsi="Times New Roman" w:cs="Times New Roman"/>
          <w:sz w:val="28"/>
          <w:szCs w:val="28"/>
        </w:rPr>
        <w:t>южно-американск</w:t>
      </w:r>
      <w:r w:rsidRPr="00036FE0">
        <w:rPr>
          <w:rFonts w:ascii="Times New Roman" w:hAnsi="Times New Roman" w:cs="Times New Roman"/>
          <w:sz w:val="28"/>
          <w:szCs w:val="28"/>
        </w:rPr>
        <w:t>ая</w:t>
      </w:r>
      <w:r w:rsidR="00C474D7" w:rsidRPr="00036FE0">
        <w:rPr>
          <w:rFonts w:ascii="Times New Roman" w:hAnsi="Times New Roman" w:cs="Times New Roman"/>
          <w:sz w:val="28"/>
          <w:szCs w:val="28"/>
        </w:rPr>
        <w:t xml:space="preserve"> модел</w:t>
      </w:r>
      <w:r w:rsidRPr="00036FE0">
        <w:rPr>
          <w:rFonts w:ascii="Times New Roman" w:hAnsi="Times New Roman" w:cs="Times New Roman"/>
          <w:sz w:val="28"/>
          <w:szCs w:val="28"/>
        </w:rPr>
        <w:t>ь</w:t>
      </w:r>
      <w:r w:rsidR="00C474D7" w:rsidRPr="00036FE0">
        <w:rPr>
          <w:rFonts w:ascii="Times New Roman" w:hAnsi="Times New Roman" w:cs="Times New Roman"/>
          <w:sz w:val="28"/>
          <w:szCs w:val="28"/>
        </w:rPr>
        <w:t xml:space="preserve"> учета (Аргентина, Чили, Уругвай и др.)</w:t>
      </w:r>
      <w:r w:rsidRPr="00036FE0">
        <w:rPr>
          <w:rFonts w:ascii="Times New Roman" w:hAnsi="Times New Roman" w:cs="Times New Roman"/>
          <w:sz w:val="28"/>
          <w:szCs w:val="28"/>
        </w:rPr>
        <w:t xml:space="preserve"> Отличительная особенность</w:t>
      </w:r>
      <w:r w:rsidR="00C474D7" w:rsidRPr="00036FE0">
        <w:rPr>
          <w:rFonts w:ascii="Times New Roman" w:hAnsi="Times New Roman" w:cs="Times New Roman"/>
          <w:sz w:val="28"/>
          <w:szCs w:val="28"/>
        </w:rPr>
        <w:t xml:space="preserve"> — перманентные корректировки учетных данных на темпы инфляции. В целом же эта модель представляет собой некий симбиоз двух предыдущих моделей. Учет ориентирован на потребности государственных органов. В отчетности достаточно развернуто представлена информация, необходимая для реализации налоговой политики государства.</w:t>
      </w:r>
    </w:p>
    <w:p w:rsidR="00C474D7" w:rsidRPr="00036FE0" w:rsidRDefault="000A3574" w:rsidP="00C474D7">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 xml:space="preserve">- </w:t>
      </w:r>
      <w:r w:rsidR="00C474D7" w:rsidRPr="00036FE0">
        <w:rPr>
          <w:rFonts w:ascii="Times New Roman" w:hAnsi="Times New Roman" w:cs="Times New Roman"/>
          <w:sz w:val="28"/>
          <w:szCs w:val="28"/>
        </w:rPr>
        <w:t>исламск</w:t>
      </w:r>
      <w:r w:rsidRPr="00036FE0">
        <w:rPr>
          <w:rFonts w:ascii="Times New Roman" w:hAnsi="Times New Roman" w:cs="Times New Roman"/>
          <w:sz w:val="28"/>
          <w:szCs w:val="28"/>
        </w:rPr>
        <w:t>ая</w:t>
      </w:r>
      <w:r w:rsidR="00C474D7" w:rsidRPr="00036FE0">
        <w:rPr>
          <w:rFonts w:ascii="Times New Roman" w:hAnsi="Times New Roman" w:cs="Times New Roman"/>
          <w:sz w:val="28"/>
          <w:szCs w:val="28"/>
        </w:rPr>
        <w:t xml:space="preserve"> модел</w:t>
      </w:r>
      <w:r w:rsidRPr="00036FE0">
        <w:rPr>
          <w:rFonts w:ascii="Times New Roman" w:hAnsi="Times New Roman" w:cs="Times New Roman"/>
          <w:sz w:val="28"/>
          <w:szCs w:val="28"/>
        </w:rPr>
        <w:t>ь</w:t>
      </w:r>
      <w:r w:rsidR="00C474D7" w:rsidRPr="00036FE0">
        <w:rPr>
          <w:rFonts w:ascii="Times New Roman" w:hAnsi="Times New Roman" w:cs="Times New Roman"/>
          <w:sz w:val="28"/>
          <w:szCs w:val="28"/>
        </w:rPr>
        <w:t xml:space="preserve"> учета (страны исламского мира и африканского континента) </w:t>
      </w:r>
      <w:r w:rsidRPr="00036FE0">
        <w:rPr>
          <w:rFonts w:ascii="Times New Roman" w:hAnsi="Times New Roman" w:cs="Times New Roman"/>
          <w:sz w:val="28"/>
          <w:szCs w:val="28"/>
        </w:rPr>
        <w:t xml:space="preserve">Основой этой модели </w:t>
      </w:r>
      <w:r w:rsidR="00C474D7" w:rsidRPr="00036FE0">
        <w:rPr>
          <w:rFonts w:ascii="Times New Roman" w:hAnsi="Times New Roman" w:cs="Times New Roman"/>
          <w:sz w:val="28"/>
          <w:szCs w:val="28"/>
        </w:rPr>
        <w:t>являются соображения морали. В частности, запрещается получение финансовых дивидендов ради собственно дивидендов. Активы и обязательства оцениваются обычно по рыночным ценам.</w:t>
      </w:r>
    </w:p>
    <w:p w:rsidR="00C474D7" w:rsidRPr="00036FE0" w:rsidRDefault="000A3574" w:rsidP="00E837EF">
      <w:pPr>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В 1973 году</w:t>
      </w:r>
      <w:r w:rsidR="00E837EF" w:rsidRPr="00036FE0">
        <w:rPr>
          <w:rFonts w:ascii="Times New Roman" w:hAnsi="Times New Roman" w:cs="Times New Roman"/>
          <w:sz w:val="28"/>
          <w:szCs w:val="28"/>
        </w:rPr>
        <w:t xml:space="preserve"> был основан комитет по международным стандартам финансовой отчетности по соглашению между профессиональными </w:t>
      </w:r>
      <w:r w:rsidR="00E837EF" w:rsidRPr="00036FE0">
        <w:rPr>
          <w:rFonts w:ascii="Times New Roman" w:hAnsi="Times New Roman" w:cs="Times New Roman"/>
          <w:sz w:val="28"/>
          <w:szCs w:val="28"/>
        </w:rPr>
        <w:lastRenderedPageBreak/>
        <w:t>организациями бухгалтеров Австралии, Канады, Франции, Германии, Японии, Мексики, Нидерландов, Ирландии, Великобритании и США</w:t>
      </w:r>
      <w:r w:rsidR="00FD5042" w:rsidRPr="00036FE0">
        <w:rPr>
          <w:rFonts w:ascii="Times New Roman" w:hAnsi="Times New Roman" w:cs="Times New Roman"/>
          <w:sz w:val="28"/>
          <w:szCs w:val="28"/>
        </w:rPr>
        <w:t xml:space="preserve"> [9, с. 31]</w:t>
      </w:r>
      <w:r w:rsidR="00E837EF" w:rsidRPr="00036FE0">
        <w:rPr>
          <w:rFonts w:ascii="Times New Roman" w:hAnsi="Times New Roman" w:cs="Times New Roman"/>
          <w:sz w:val="28"/>
          <w:szCs w:val="28"/>
        </w:rPr>
        <w:t>.</w:t>
      </w:r>
    </w:p>
    <w:p w:rsidR="00E31404" w:rsidRPr="00036FE0" w:rsidRDefault="00DD2A1D" w:rsidP="00E31404">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Международны</w:t>
      </w:r>
      <w:r w:rsidR="001960AF" w:rsidRPr="00036FE0">
        <w:rPr>
          <w:rFonts w:ascii="Times New Roman" w:hAnsi="Times New Roman" w:cs="Times New Roman"/>
          <w:sz w:val="28"/>
          <w:szCs w:val="28"/>
        </w:rPr>
        <w:t>е</w:t>
      </w:r>
      <w:r w:rsidRPr="00036FE0">
        <w:rPr>
          <w:rFonts w:ascii="Times New Roman" w:hAnsi="Times New Roman" w:cs="Times New Roman"/>
          <w:sz w:val="28"/>
          <w:szCs w:val="28"/>
        </w:rPr>
        <w:t xml:space="preserve"> стандарт</w:t>
      </w:r>
      <w:r w:rsidR="001960AF" w:rsidRPr="00036FE0">
        <w:rPr>
          <w:rFonts w:ascii="Times New Roman" w:hAnsi="Times New Roman" w:cs="Times New Roman"/>
          <w:sz w:val="28"/>
          <w:szCs w:val="28"/>
        </w:rPr>
        <w:t>ы</w:t>
      </w:r>
      <w:r w:rsidRPr="00036FE0">
        <w:rPr>
          <w:rFonts w:ascii="Times New Roman" w:hAnsi="Times New Roman" w:cs="Times New Roman"/>
          <w:sz w:val="28"/>
          <w:szCs w:val="28"/>
        </w:rPr>
        <w:t xml:space="preserve"> финансовой отчетности (МСФО</w:t>
      </w:r>
      <w:r w:rsidR="001960AF" w:rsidRPr="00036FE0">
        <w:rPr>
          <w:rFonts w:ascii="Times New Roman" w:hAnsi="Times New Roman" w:cs="Times New Roman"/>
          <w:sz w:val="28"/>
          <w:szCs w:val="28"/>
        </w:rPr>
        <w:t xml:space="preserve">) </w:t>
      </w:r>
      <w:r w:rsidRPr="00036FE0">
        <w:rPr>
          <w:rFonts w:ascii="Times New Roman" w:hAnsi="Times New Roman" w:cs="Times New Roman"/>
          <w:sz w:val="28"/>
          <w:szCs w:val="28"/>
        </w:rPr>
        <w:t>представляют собой систему</w:t>
      </w:r>
      <w:r w:rsidR="001960AF" w:rsidRPr="00036FE0">
        <w:rPr>
          <w:rFonts w:ascii="Times New Roman" w:hAnsi="Times New Roman" w:cs="Times New Roman"/>
          <w:sz w:val="28"/>
          <w:szCs w:val="28"/>
        </w:rPr>
        <w:t xml:space="preserve"> </w:t>
      </w:r>
      <w:r w:rsidRPr="00036FE0">
        <w:rPr>
          <w:rFonts w:ascii="Times New Roman" w:hAnsi="Times New Roman" w:cs="Times New Roman"/>
          <w:sz w:val="28"/>
          <w:szCs w:val="28"/>
        </w:rPr>
        <w:t>правил ведения бухгалтерского учета и составления бухгалтерской</w:t>
      </w:r>
      <w:r w:rsidR="001960AF" w:rsidRPr="00036FE0">
        <w:rPr>
          <w:rFonts w:ascii="Times New Roman" w:hAnsi="Times New Roman" w:cs="Times New Roman"/>
          <w:sz w:val="28"/>
          <w:szCs w:val="28"/>
        </w:rPr>
        <w:t xml:space="preserve"> </w:t>
      </w:r>
      <w:r w:rsidRPr="00036FE0">
        <w:rPr>
          <w:rFonts w:ascii="Times New Roman" w:hAnsi="Times New Roman" w:cs="Times New Roman"/>
          <w:sz w:val="28"/>
          <w:szCs w:val="28"/>
        </w:rPr>
        <w:t>отчетности, функционирующую на международном уровне. Они</w:t>
      </w:r>
      <w:r w:rsidR="001960AF" w:rsidRPr="00036FE0">
        <w:rPr>
          <w:rFonts w:ascii="Times New Roman" w:hAnsi="Times New Roman" w:cs="Times New Roman"/>
          <w:sz w:val="28"/>
          <w:szCs w:val="28"/>
        </w:rPr>
        <w:t xml:space="preserve"> </w:t>
      </w:r>
      <w:r w:rsidRPr="00036FE0">
        <w:rPr>
          <w:rFonts w:ascii="Times New Roman" w:hAnsi="Times New Roman" w:cs="Times New Roman"/>
          <w:sz w:val="28"/>
          <w:szCs w:val="28"/>
        </w:rPr>
        <w:t>носят рекомендательный характер</w:t>
      </w:r>
      <w:r w:rsidR="00FD5042" w:rsidRPr="00036FE0">
        <w:rPr>
          <w:rFonts w:ascii="Times New Roman" w:hAnsi="Times New Roman" w:cs="Times New Roman"/>
          <w:sz w:val="28"/>
          <w:szCs w:val="28"/>
        </w:rPr>
        <w:t xml:space="preserve"> [10, с. 7].</w:t>
      </w:r>
    </w:p>
    <w:p w:rsidR="00D66997" w:rsidRPr="00036FE0" w:rsidRDefault="00D66997" w:rsidP="00E31404">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В таблице  1 приведен перечень МСФО.</w:t>
      </w:r>
    </w:p>
    <w:p w:rsidR="00E31404" w:rsidRPr="00036FE0" w:rsidRDefault="00E31404" w:rsidP="00E837EF">
      <w:pPr>
        <w:spacing w:after="0" w:line="360" w:lineRule="auto"/>
        <w:ind w:firstLine="567"/>
        <w:jc w:val="both"/>
        <w:rPr>
          <w:rFonts w:ascii="Times New Roman" w:hAnsi="Times New Roman" w:cs="Times New Roman"/>
          <w:noProof/>
          <w:sz w:val="28"/>
          <w:szCs w:val="28"/>
          <w:lang w:eastAsia="ru-RU"/>
        </w:rPr>
      </w:pPr>
      <w:r w:rsidRPr="00036FE0">
        <w:rPr>
          <w:rFonts w:ascii="Times New Roman" w:hAnsi="Times New Roman" w:cs="Times New Roman"/>
          <w:noProof/>
          <w:sz w:val="28"/>
          <w:szCs w:val="28"/>
          <w:lang w:eastAsia="ru-RU"/>
        </w:rPr>
        <w:t>Таблица1 – Перечень международных стандартов финансовой отчетности</w:t>
      </w:r>
      <w:r w:rsidR="00FD5042" w:rsidRPr="00036FE0">
        <w:rPr>
          <w:rFonts w:ascii="Times New Roman" w:hAnsi="Times New Roman" w:cs="Times New Roman"/>
          <w:noProof/>
          <w:sz w:val="28"/>
          <w:szCs w:val="28"/>
          <w:lang w:eastAsia="ru-RU"/>
        </w:rPr>
        <w:t xml:space="preserve"> </w:t>
      </w:r>
      <w:r w:rsidR="00FD5042" w:rsidRPr="00036FE0">
        <w:rPr>
          <w:rFonts w:ascii="Times New Roman" w:hAnsi="Times New Roman" w:cs="Times New Roman"/>
          <w:sz w:val="28"/>
          <w:szCs w:val="28"/>
        </w:rPr>
        <w:t>[8, с. 9-10].</w:t>
      </w:r>
    </w:p>
    <w:tbl>
      <w:tblPr>
        <w:tblStyle w:val="a6"/>
        <w:tblW w:w="0" w:type="auto"/>
        <w:jc w:val="center"/>
        <w:tblLayout w:type="fixed"/>
        <w:tblLook w:val="04A0"/>
      </w:tblPr>
      <w:tblGrid>
        <w:gridCol w:w="1384"/>
        <w:gridCol w:w="1134"/>
        <w:gridCol w:w="3402"/>
        <w:gridCol w:w="3651"/>
      </w:tblGrid>
      <w:tr w:rsidR="00E31404" w:rsidRPr="00036FE0" w:rsidTr="00036FE0">
        <w:trPr>
          <w:tblHeader/>
          <w:jc w:val="center"/>
        </w:trPr>
        <w:tc>
          <w:tcPr>
            <w:tcW w:w="2518" w:type="dxa"/>
            <w:gridSpan w:val="2"/>
          </w:tcPr>
          <w:p w:rsidR="00E31404" w:rsidRPr="00036FE0" w:rsidRDefault="00E31404" w:rsidP="00D66997">
            <w:pPr>
              <w:jc w:val="center"/>
              <w:rPr>
                <w:rFonts w:ascii="Times New Roman" w:hAnsi="Times New Roman" w:cs="Times New Roman"/>
                <w:noProof/>
                <w:sz w:val="28"/>
                <w:szCs w:val="28"/>
                <w:lang w:eastAsia="ru-RU"/>
              </w:rPr>
            </w:pPr>
            <w:r w:rsidRPr="00036FE0">
              <w:rPr>
                <w:rFonts w:ascii="Times New Roman" w:hAnsi="Times New Roman" w:cs="Times New Roman"/>
                <w:noProof/>
                <w:sz w:val="28"/>
                <w:szCs w:val="28"/>
                <w:lang w:eastAsia="ru-RU"/>
              </w:rPr>
              <w:t>Номер стандарта</w:t>
            </w:r>
          </w:p>
        </w:tc>
        <w:tc>
          <w:tcPr>
            <w:tcW w:w="7053" w:type="dxa"/>
            <w:gridSpan w:val="2"/>
          </w:tcPr>
          <w:p w:rsidR="00E31404" w:rsidRPr="00036FE0" w:rsidRDefault="00E31404" w:rsidP="00D66997">
            <w:pPr>
              <w:jc w:val="center"/>
              <w:rPr>
                <w:rFonts w:ascii="Times New Roman" w:hAnsi="Times New Roman" w:cs="Times New Roman"/>
                <w:noProof/>
                <w:sz w:val="28"/>
                <w:szCs w:val="28"/>
                <w:lang w:eastAsia="ru-RU"/>
              </w:rPr>
            </w:pPr>
            <w:r w:rsidRPr="00036FE0">
              <w:rPr>
                <w:rFonts w:ascii="Times New Roman" w:hAnsi="Times New Roman" w:cs="Times New Roman"/>
                <w:noProof/>
                <w:sz w:val="28"/>
                <w:szCs w:val="28"/>
                <w:lang w:eastAsia="ru-RU"/>
              </w:rPr>
              <w:t>Название</w:t>
            </w:r>
          </w:p>
        </w:tc>
      </w:tr>
      <w:tr w:rsidR="00E31404" w:rsidRPr="00036FE0" w:rsidTr="00036FE0">
        <w:trPr>
          <w:trHeight w:val="825"/>
          <w:jc w:val="center"/>
        </w:trPr>
        <w:tc>
          <w:tcPr>
            <w:tcW w:w="1384"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МСБУ 1</w:t>
            </w:r>
          </w:p>
        </w:tc>
        <w:tc>
          <w:tcPr>
            <w:tcW w:w="1134"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IAS 1</w:t>
            </w:r>
          </w:p>
        </w:tc>
        <w:tc>
          <w:tcPr>
            <w:tcW w:w="3402" w:type="dxa"/>
          </w:tcPr>
          <w:p w:rsidR="00E31404" w:rsidRPr="00036FE0" w:rsidRDefault="00E4279F" w:rsidP="00E4279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Представление финансовой</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отчетности</w:t>
            </w:r>
          </w:p>
        </w:tc>
        <w:tc>
          <w:tcPr>
            <w:tcW w:w="3651" w:type="dxa"/>
          </w:tcPr>
          <w:p w:rsidR="00E4279F" w:rsidRPr="00036FE0" w:rsidRDefault="00E4279F" w:rsidP="00E4279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Presentation of financial</w:t>
            </w:r>
          </w:p>
          <w:p w:rsidR="00E31404" w:rsidRPr="00036FE0" w:rsidRDefault="00E4279F" w:rsidP="00D66997">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statement</w:t>
            </w:r>
          </w:p>
        </w:tc>
      </w:tr>
      <w:tr w:rsidR="00E31404" w:rsidRPr="00036FE0" w:rsidTr="00036FE0">
        <w:trPr>
          <w:jc w:val="center"/>
        </w:trPr>
        <w:tc>
          <w:tcPr>
            <w:tcW w:w="1384"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МСБУ 2</w:t>
            </w:r>
          </w:p>
        </w:tc>
        <w:tc>
          <w:tcPr>
            <w:tcW w:w="1134"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IAS 2</w:t>
            </w:r>
          </w:p>
        </w:tc>
        <w:tc>
          <w:tcPr>
            <w:tcW w:w="3402"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Запасы</w:t>
            </w:r>
          </w:p>
        </w:tc>
        <w:tc>
          <w:tcPr>
            <w:tcW w:w="3651"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Inventories</w:t>
            </w:r>
          </w:p>
        </w:tc>
      </w:tr>
      <w:tr w:rsidR="00E31404" w:rsidRPr="00036FE0" w:rsidTr="00036FE0">
        <w:trPr>
          <w:jc w:val="center"/>
        </w:trPr>
        <w:tc>
          <w:tcPr>
            <w:tcW w:w="1384"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МСБУ 7</w:t>
            </w:r>
          </w:p>
        </w:tc>
        <w:tc>
          <w:tcPr>
            <w:tcW w:w="1134"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IAS 7</w:t>
            </w:r>
          </w:p>
        </w:tc>
        <w:tc>
          <w:tcPr>
            <w:tcW w:w="3402" w:type="dxa"/>
          </w:tcPr>
          <w:p w:rsidR="00E4279F" w:rsidRPr="00036FE0" w:rsidRDefault="00E4279F" w:rsidP="00E4279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Отчет о движении де-</w:t>
            </w:r>
          </w:p>
          <w:p w:rsidR="00E31404" w:rsidRPr="00036FE0" w:rsidRDefault="00E4279F" w:rsidP="00E4279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нежных средств</w:t>
            </w:r>
          </w:p>
        </w:tc>
        <w:tc>
          <w:tcPr>
            <w:tcW w:w="3651" w:type="dxa"/>
          </w:tcPr>
          <w:p w:rsidR="00E4279F" w:rsidRPr="00036FE0" w:rsidRDefault="00E4279F" w:rsidP="00E4279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Cash flow statements</w:t>
            </w:r>
          </w:p>
          <w:p w:rsidR="00E31404" w:rsidRPr="00036FE0" w:rsidRDefault="00E31404" w:rsidP="00E4279F">
            <w:pPr>
              <w:jc w:val="both"/>
              <w:rPr>
                <w:rFonts w:ascii="Times New Roman" w:hAnsi="Times New Roman" w:cs="Times New Roman"/>
                <w:noProof/>
                <w:sz w:val="28"/>
                <w:szCs w:val="28"/>
                <w:lang w:eastAsia="ru-RU"/>
              </w:rPr>
            </w:pPr>
          </w:p>
        </w:tc>
      </w:tr>
      <w:tr w:rsidR="00E31404" w:rsidRPr="00036FE0" w:rsidTr="00036FE0">
        <w:trPr>
          <w:jc w:val="center"/>
        </w:trPr>
        <w:tc>
          <w:tcPr>
            <w:tcW w:w="1384"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МСБУ 8</w:t>
            </w:r>
          </w:p>
        </w:tc>
        <w:tc>
          <w:tcPr>
            <w:tcW w:w="1134" w:type="dxa"/>
          </w:tcPr>
          <w:p w:rsidR="00E31404" w:rsidRPr="00036FE0" w:rsidRDefault="00E4279F" w:rsidP="00E4279F">
            <w:pPr>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IAS 8</w:t>
            </w:r>
          </w:p>
        </w:tc>
        <w:tc>
          <w:tcPr>
            <w:tcW w:w="3402" w:type="dxa"/>
          </w:tcPr>
          <w:p w:rsidR="00E4279F" w:rsidRPr="00036FE0" w:rsidRDefault="00E4279F" w:rsidP="00E4279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Учетная политика, из-</w:t>
            </w:r>
          </w:p>
          <w:p w:rsidR="00E4279F" w:rsidRPr="00036FE0" w:rsidRDefault="00E4279F" w:rsidP="00E4279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менения в бухгалтер-</w:t>
            </w:r>
          </w:p>
          <w:p w:rsidR="00E31404" w:rsidRPr="00036FE0" w:rsidRDefault="00E4279F" w:rsidP="00D66997">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ских оценках и ошибки</w:t>
            </w:r>
          </w:p>
        </w:tc>
        <w:tc>
          <w:tcPr>
            <w:tcW w:w="3651" w:type="dxa"/>
          </w:tcPr>
          <w:p w:rsidR="00E4279F" w:rsidRPr="00036FE0" w:rsidRDefault="00E4279F" w:rsidP="00E4279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Accounting holicies, changes in</w:t>
            </w:r>
          </w:p>
          <w:p w:rsidR="00E31404" w:rsidRPr="00036FE0" w:rsidRDefault="00E4279F" w:rsidP="00D66997">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accouting tstimates and trrors</w:t>
            </w:r>
          </w:p>
        </w:tc>
      </w:tr>
      <w:tr w:rsidR="00E31404" w:rsidRPr="00036FE0" w:rsidTr="00036FE0">
        <w:trPr>
          <w:jc w:val="center"/>
        </w:trPr>
        <w:tc>
          <w:tcPr>
            <w:tcW w:w="1384" w:type="dxa"/>
          </w:tcPr>
          <w:p w:rsidR="00E31404" w:rsidRPr="00036FE0" w:rsidRDefault="00E4279F" w:rsidP="00E4279F">
            <w:pPr>
              <w:jc w:val="both"/>
              <w:rPr>
                <w:rFonts w:ascii="Times New Roman" w:hAnsi="Times New Roman" w:cs="Times New Roman"/>
                <w:noProof/>
                <w:sz w:val="28"/>
                <w:szCs w:val="28"/>
                <w:lang w:val="en-US" w:eastAsia="ru-RU"/>
              </w:rPr>
            </w:pPr>
            <w:r w:rsidRPr="00036FE0">
              <w:rPr>
                <w:rFonts w:ascii="Times New Roman" w:eastAsia="NewtonC" w:hAnsi="Times New Roman" w:cs="Times New Roman"/>
                <w:sz w:val="28"/>
                <w:szCs w:val="28"/>
              </w:rPr>
              <w:t>МСБУ 10</w:t>
            </w:r>
          </w:p>
        </w:tc>
        <w:tc>
          <w:tcPr>
            <w:tcW w:w="1134" w:type="dxa"/>
          </w:tcPr>
          <w:p w:rsidR="00E31404" w:rsidRPr="00036FE0" w:rsidRDefault="00E4279F" w:rsidP="00E4279F">
            <w:pPr>
              <w:jc w:val="both"/>
              <w:rPr>
                <w:rFonts w:ascii="Times New Roman" w:hAnsi="Times New Roman" w:cs="Times New Roman"/>
                <w:noProof/>
                <w:sz w:val="28"/>
                <w:szCs w:val="28"/>
                <w:lang w:val="en-US" w:eastAsia="ru-RU"/>
              </w:rPr>
            </w:pPr>
            <w:r w:rsidRPr="00036FE0">
              <w:rPr>
                <w:rFonts w:ascii="Times New Roman" w:eastAsia="NewtonC" w:hAnsi="Times New Roman" w:cs="Times New Roman"/>
                <w:sz w:val="28"/>
                <w:szCs w:val="28"/>
              </w:rPr>
              <w:t>IAS 10</w:t>
            </w:r>
          </w:p>
        </w:tc>
        <w:tc>
          <w:tcPr>
            <w:tcW w:w="3402" w:type="dxa"/>
          </w:tcPr>
          <w:p w:rsidR="00E31404" w:rsidRPr="00036FE0" w:rsidRDefault="00D66997" w:rsidP="00D66997">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События после оконча</w:t>
            </w:r>
            <w:r w:rsidR="00E4279F" w:rsidRPr="00036FE0">
              <w:rPr>
                <w:rFonts w:ascii="Times New Roman" w:eastAsia="NewtonC" w:hAnsi="Times New Roman" w:cs="Times New Roman"/>
                <w:sz w:val="28"/>
                <w:szCs w:val="28"/>
              </w:rPr>
              <w:t>ния отчетного периода</w:t>
            </w:r>
          </w:p>
        </w:tc>
        <w:tc>
          <w:tcPr>
            <w:tcW w:w="3651" w:type="dxa"/>
          </w:tcPr>
          <w:p w:rsidR="00E4279F" w:rsidRPr="00036FE0" w:rsidRDefault="00E4279F" w:rsidP="00E4279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Events after the balance sheet</w:t>
            </w:r>
          </w:p>
          <w:p w:rsidR="00E31404" w:rsidRPr="00036FE0" w:rsidRDefault="00E4279F" w:rsidP="00E4279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date</w:t>
            </w:r>
          </w:p>
        </w:tc>
      </w:tr>
      <w:tr w:rsidR="00E31404" w:rsidRPr="00036FE0" w:rsidTr="00036FE0">
        <w:trPr>
          <w:jc w:val="center"/>
        </w:trPr>
        <w:tc>
          <w:tcPr>
            <w:tcW w:w="1384" w:type="dxa"/>
          </w:tcPr>
          <w:p w:rsidR="00E31404" w:rsidRPr="00036FE0" w:rsidRDefault="00E4279F" w:rsidP="00E4279F">
            <w:pPr>
              <w:jc w:val="both"/>
              <w:rPr>
                <w:rFonts w:ascii="Times New Roman" w:hAnsi="Times New Roman" w:cs="Times New Roman"/>
                <w:noProof/>
                <w:sz w:val="28"/>
                <w:szCs w:val="28"/>
                <w:lang w:val="en-US" w:eastAsia="ru-RU"/>
              </w:rPr>
            </w:pPr>
            <w:r w:rsidRPr="00036FE0">
              <w:rPr>
                <w:rFonts w:ascii="Times New Roman" w:eastAsia="NewtonC" w:hAnsi="Times New Roman" w:cs="Times New Roman"/>
                <w:sz w:val="28"/>
                <w:szCs w:val="28"/>
              </w:rPr>
              <w:t>МСБУ 11</w:t>
            </w:r>
          </w:p>
        </w:tc>
        <w:tc>
          <w:tcPr>
            <w:tcW w:w="1134" w:type="dxa"/>
          </w:tcPr>
          <w:p w:rsidR="00E31404" w:rsidRPr="00036FE0" w:rsidRDefault="00E4279F" w:rsidP="00E4279F">
            <w:pPr>
              <w:jc w:val="both"/>
              <w:rPr>
                <w:rFonts w:ascii="Times New Roman" w:hAnsi="Times New Roman" w:cs="Times New Roman"/>
                <w:noProof/>
                <w:sz w:val="28"/>
                <w:szCs w:val="28"/>
                <w:lang w:val="en-US" w:eastAsia="ru-RU"/>
              </w:rPr>
            </w:pPr>
            <w:r w:rsidRPr="00036FE0">
              <w:rPr>
                <w:rFonts w:ascii="Times New Roman" w:eastAsia="NewtonC" w:hAnsi="Times New Roman" w:cs="Times New Roman"/>
                <w:sz w:val="28"/>
                <w:szCs w:val="28"/>
              </w:rPr>
              <w:t>IAS 11</w:t>
            </w:r>
          </w:p>
        </w:tc>
        <w:tc>
          <w:tcPr>
            <w:tcW w:w="3402" w:type="dxa"/>
          </w:tcPr>
          <w:p w:rsidR="00E31404" w:rsidRPr="00036FE0" w:rsidRDefault="00E4279F" w:rsidP="00D66997">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Договоры</w:t>
            </w:r>
            <w:r w:rsidR="00D66997" w:rsidRPr="00036FE0">
              <w:rPr>
                <w:rFonts w:ascii="Times New Roman" w:eastAsia="NewtonC" w:hAnsi="Times New Roman" w:cs="Times New Roman"/>
                <w:sz w:val="28"/>
                <w:szCs w:val="28"/>
              </w:rPr>
              <w:t xml:space="preserve"> на строитель</w:t>
            </w:r>
            <w:r w:rsidRPr="00036FE0">
              <w:rPr>
                <w:rFonts w:ascii="Times New Roman" w:eastAsia="NewtonC" w:hAnsi="Times New Roman" w:cs="Times New Roman"/>
                <w:sz w:val="28"/>
                <w:szCs w:val="28"/>
              </w:rPr>
              <w:t>ство</w:t>
            </w:r>
          </w:p>
        </w:tc>
        <w:tc>
          <w:tcPr>
            <w:tcW w:w="3651" w:type="dxa"/>
          </w:tcPr>
          <w:p w:rsidR="00E4279F" w:rsidRPr="00036FE0" w:rsidRDefault="00E4279F" w:rsidP="00E4279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Construction contracts</w:t>
            </w:r>
          </w:p>
          <w:p w:rsidR="00E31404" w:rsidRPr="00036FE0" w:rsidRDefault="00E31404" w:rsidP="00E4279F">
            <w:pPr>
              <w:jc w:val="both"/>
              <w:rPr>
                <w:rFonts w:ascii="Times New Roman" w:hAnsi="Times New Roman" w:cs="Times New Roman"/>
                <w:noProof/>
                <w:sz w:val="28"/>
                <w:szCs w:val="28"/>
                <w:lang w:val="en-US" w:eastAsia="ru-RU"/>
              </w:rPr>
            </w:pPr>
          </w:p>
        </w:tc>
      </w:tr>
      <w:tr w:rsidR="00E31404" w:rsidRPr="00036FE0" w:rsidTr="00036FE0">
        <w:trPr>
          <w:jc w:val="center"/>
        </w:trPr>
        <w:tc>
          <w:tcPr>
            <w:tcW w:w="1384" w:type="dxa"/>
          </w:tcPr>
          <w:p w:rsidR="00E31404" w:rsidRPr="00036FE0" w:rsidRDefault="00904544" w:rsidP="00E4279F">
            <w:pPr>
              <w:jc w:val="both"/>
              <w:rPr>
                <w:rFonts w:ascii="Times New Roman" w:hAnsi="Times New Roman" w:cs="Times New Roman"/>
                <w:noProof/>
                <w:sz w:val="28"/>
                <w:szCs w:val="28"/>
                <w:lang w:val="en-US" w:eastAsia="ru-RU"/>
              </w:rPr>
            </w:pPr>
            <w:r w:rsidRPr="00036FE0">
              <w:rPr>
                <w:rFonts w:ascii="Times New Roman" w:eastAsia="NewtonC" w:hAnsi="Times New Roman" w:cs="Times New Roman"/>
                <w:sz w:val="28"/>
                <w:szCs w:val="28"/>
              </w:rPr>
              <w:t>МСБУ 12</w:t>
            </w:r>
          </w:p>
        </w:tc>
        <w:tc>
          <w:tcPr>
            <w:tcW w:w="1134" w:type="dxa"/>
          </w:tcPr>
          <w:p w:rsidR="00E31404" w:rsidRPr="00036FE0" w:rsidRDefault="00904544" w:rsidP="00E4279F">
            <w:pPr>
              <w:jc w:val="both"/>
              <w:rPr>
                <w:rFonts w:ascii="Times New Roman" w:hAnsi="Times New Roman" w:cs="Times New Roman"/>
                <w:noProof/>
                <w:sz w:val="28"/>
                <w:szCs w:val="28"/>
                <w:lang w:val="en-US" w:eastAsia="ru-RU"/>
              </w:rPr>
            </w:pPr>
            <w:r w:rsidRPr="00036FE0">
              <w:rPr>
                <w:rFonts w:ascii="Times New Roman" w:eastAsia="NewtonC" w:hAnsi="Times New Roman" w:cs="Times New Roman"/>
                <w:sz w:val="28"/>
                <w:szCs w:val="28"/>
                <w:lang w:val="en-US"/>
              </w:rPr>
              <w:t>IAS</w:t>
            </w:r>
            <w:r w:rsidRPr="00036FE0">
              <w:rPr>
                <w:rFonts w:ascii="Times New Roman" w:eastAsia="NewtonC" w:hAnsi="Times New Roman" w:cs="Times New Roman"/>
                <w:sz w:val="28"/>
                <w:szCs w:val="28"/>
              </w:rPr>
              <w:t xml:space="preserve"> 12</w:t>
            </w:r>
          </w:p>
        </w:tc>
        <w:tc>
          <w:tcPr>
            <w:tcW w:w="3402" w:type="dxa"/>
          </w:tcPr>
          <w:p w:rsidR="00E31404" w:rsidRPr="00036FE0" w:rsidRDefault="00904544" w:rsidP="00E4279F">
            <w:pPr>
              <w:jc w:val="both"/>
              <w:rPr>
                <w:rFonts w:ascii="Times New Roman" w:hAnsi="Times New Roman" w:cs="Times New Roman"/>
                <w:noProof/>
                <w:sz w:val="28"/>
                <w:szCs w:val="28"/>
                <w:lang w:val="en-US" w:eastAsia="ru-RU"/>
              </w:rPr>
            </w:pPr>
            <w:r w:rsidRPr="00036FE0">
              <w:rPr>
                <w:rFonts w:ascii="Times New Roman" w:eastAsia="NewtonC" w:hAnsi="Times New Roman" w:cs="Times New Roman"/>
                <w:sz w:val="28"/>
                <w:szCs w:val="28"/>
              </w:rPr>
              <w:t>Налоги на прибыль</w:t>
            </w:r>
          </w:p>
        </w:tc>
        <w:tc>
          <w:tcPr>
            <w:tcW w:w="3651" w:type="dxa"/>
          </w:tcPr>
          <w:p w:rsidR="00E3140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Income</w:t>
            </w:r>
            <w:r w:rsidRPr="00036FE0">
              <w:rPr>
                <w:rFonts w:ascii="Times New Roman" w:eastAsia="NewtonC" w:hAnsi="Times New Roman" w:cs="Times New Roman"/>
                <w:sz w:val="28"/>
                <w:szCs w:val="28"/>
              </w:rPr>
              <w:t xml:space="preserve"> </w:t>
            </w:r>
            <w:r w:rsidRPr="00036FE0">
              <w:rPr>
                <w:rFonts w:ascii="Times New Roman" w:eastAsia="NewtonC" w:hAnsi="Times New Roman" w:cs="Times New Roman"/>
                <w:sz w:val="28"/>
                <w:szCs w:val="28"/>
                <w:lang w:val="en-US"/>
              </w:rPr>
              <w:t>taxes</w:t>
            </w:r>
          </w:p>
        </w:tc>
      </w:tr>
      <w:tr w:rsidR="00904544" w:rsidRPr="00036FE0" w:rsidTr="00036FE0">
        <w:trPr>
          <w:jc w:val="center"/>
        </w:trPr>
        <w:tc>
          <w:tcPr>
            <w:tcW w:w="1384" w:type="dxa"/>
          </w:tcPr>
          <w:p w:rsidR="00904544" w:rsidRPr="00036FE0" w:rsidRDefault="0090454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w:t>
            </w:r>
            <w:r w:rsidRPr="00036FE0">
              <w:rPr>
                <w:rFonts w:ascii="Times New Roman" w:eastAsia="NewtonC" w:hAnsi="Times New Roman" w:cs="Times New Roman"/>
                <w:sz w:val="28"/>
                <w:szCs w:val="28"/>
                <w:lang w:val="en-US"/>
              </w:rPr>
              <w:t xml:space="preserve"> 16</w:t>
            </w:r>
          </w:p>
        </w:tc>
        <w:tc>
          <w:tcPr>
            <w:tcW w:w="1134" w:type="dxa"/>
          </w:tcPr>
          <w:p w:rsidR="00904544" w:rsidRPr="00036FE0" w:rsidRDefault="0090454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IAS 16</w:t>
            </w:r>
          </w:p>
        </w:tc>
        <w:tc>
          <w:tcPr>
            <w:tcW w:w="3402" w:type="dxa"/>
          </w:tcPr>
          <w:p w:rsidR="00904544" w:rsidRPr="00036FE0" w:rsidRDefault="0090454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Основные</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средства</w:t>
            </w:r>
          </w:p>
        </w:tc>
        <w:tc>
          <w:tcPr>
            <w:tcW w:w="3651" w:type="dxa"/>
          </w:tcPr>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Property, hlant and equipment</w:t>
            </w:r>
          </w:p>
        </w:tc>
      </w:tr>
      <w:tr w:rsidR="00904544" w:rsidRPr="00036FE0" w:rsidTr="00036FE0">
        <w:trPr>
          <w:jc w:val="center"/>
        </w:trPr>
        <w:tc>
          <w:tcPr>
            <w:tcW w:w="1384" w:type="dxa"/>
          </w:tcPr>
          <w:p w:rsidR="00904544" w:rsidRPr="00036FE0" w:rsidRDefault="0090454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w:t>
            </w:r>
            <w:r w:rsidRPr="00036FE0">
              <w:rPr>
                <w:rFonts w:ascii="Times New Roman" w:eastAsia="NewtonC" w:hAnsi="Times New Roman" w:cs="Times New Roman"/>
                <w:sz w:val="28"/>
                <w:szCs w:val="28"/>
                <w:lang w:val="en-US"/>
              </w:rPr>
              <w:t xml:space="preserve"> 17</w:t>
            </w:r>
          </w:p>
        </w:tc>
        <w:tc>
          <w:tcPr>
            <w:tcW w:w="1134" w:type="dxa"/>
          </w:tcPr>
          <w:p w:rsidR="00904544" w:rsidRPr="00036FE0" w:rsidRDefault="0090454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IAS 17</w:t>
            </w:r>
          </w:p>
        </w:tc>
        <w:tc>
          <w:tcPr>
            <w:tcW w:w="3402" w:type="dxa"/>
          </w:tcPr>
          <w:p w:rsidR="00904544" w:rsidRPr="00036FE0" w:rsidRDefault="0090454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Аренда</w:t>
            </w:r>
          </w:p>
        </w:tc>
        <w:tc>
          <w:tcPr>
            <w:tcW w:w="3651" w:type="dxa"/>
          </w:tcPr>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Leases</w:t>
            </w:r>
          </w:p>
        </w:tc>
      </w:tr>
      <w:tr w:rsidR="00904544" w:rsidRPr="00036FE0" w:rsidTr="00036FE0">
        <w:trPr>
          <w:jc w:val="center"/>
        </w:trPr>
        <w:tc>
          <w:tcPr>
            <w:tcW w:w="1384" w:type="dxa"/>
          </w:tcPr>
          <w:p w:rsidR="00904544" w:rsidRPr="00036FE0" w:rsidRDefault="0090454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w:t>
            </w:r>
            <w:r w:rsidRPr="00036FE0">
              <w:rPr>
                <w:rFonts w:ascii="Times New Roman" w:eastAsia="NewtonC" w:hAnsi="Times New Roman" w:cs="Times New Roman"/>
                <w:sz w:val="28"/>
                <w:szCs w:val="28"/>
                <w:lang w:val="en-US"/>
              </w:rPr>
              <w:t xml:space="preserve"> 18</w:t>
            </w:r>
          </w:p>
        </w:tc>
        <w:tc>
          <w:tcPr>
            <w:tcW w:w="1134" w:type="dxa"/>
          </w:tcPr>
          <w:p w:rsidR="00904544" w:rsidRPr="00036FE0" w:rsidRDefault="0090454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IAS 18</w:t>
            </w:r>
          </w:p>
        </w:tc>
        <w:tc>
          <w:tcPr>
            <w:tcW w:w="3402" w:type="dxa"/>
          </w:tcPr>
          <w:p w:rsidR="00904544" w:rsidRPr="00036FE0" w:rsidRDefault="0090454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Выручка</w:t>
            </w:r>
          </w:p>
        </w:tc>
        <w:tc>
          <w:tcPr>
            <w:tcW w:w="3651" w:type="dxa"/>
          </w:tcPr>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Revenue</w:t>
            </w:r>
          </w:p>
        </w:tc>
      </w:tr>
      <w:tr w:rsidR="00904544" w:rsidRPr="00036FE0" w:rsidTr="00036FE0">
        <w:trPr>
          <w:jc w:val="center"/>
        </w:trPr>
        <w:tc>
          <w:tcPr>
            <w:tcW w:w="1384" w:type="dxa"/>
          </w:tcPr>
          <w:p w:rsidR="00904544" w:rsidRPr="00036FE0" w:rsidRDefault="0090454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 19</w:t>
            </w:r>
          </w:p>
        </w:tc>
        <w:tc>
          <w:tcPr>
            <w:tcW w:w="1134" w:type="dxa"/>
          </w:tcPr>
          <w:p w:rsidR="00904544" w:rsidRPr="00036FE0" w:rsidRDefault="0090454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IAS 19</w:t>
            </w:r>
          </w:p>
        </w:tc>
        <w:tc>
          <w:tcPr>
            <w:tcW w:w="3402" w:type="dxa"/>
          </w:tcPr>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Вознаграждения</w:t>
            </w:r>
          </w:p>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работникам</w:t>
            </w:r>
          </w:p>
        </w:tc>
        <w:tc>
          <w:tcPr>
            <w:tcW w:w="3651" w:type="dxa"/>
          </w:tcPr>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Employee benefits</w:t>
            </w:r>
          </w:p>
        </w:tc>
      </w:tr>
      <w:tr w:rsidR="00904544" w:rsidRPr="00036FE0" w:rsidTr="00036FE0">
        <w:trPr>
          <w:jc w:val="center"/>
        </w:trPr>
        <w:tc>
          <w:tcPr>
            <w:tcW w:w="1384" w:type="dxa"/>
          </w:tcPr>
          <w:p w:rsidR="00904544" w:rsidRPr="00036FE0" w:rsidRDefault="0090454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 20</w:t>
            </w:r>
          </w:p>
        </w:tc>
        <w:tc>
          <w:tcPr>
            <w:tcW w:w="1134" w:type="dxa"/>
          </w:tcPr>
          <w:p w:rsidR="00904544" w:rsidRPr="00036FE0" w:rsidRDefault="0090454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IAS 20</w:t>
            </w:r>
          </w:p>
        </w:tc>
        <w:tc>
          <w:tcPr>
            <w:tcW w:w="3402" w:type="dxa"/>
          </w:tcPr>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Учет государственных</w:t>
            </w:r>
          </w:p>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субсидий и раскрытие</w:t>
            </w:r>
          </w:p>
          <w:p w:rsidR="00904544" w:rsidRPr="00036FE0" w:rsidRDefault="00904544"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информации о государственной помощи</w:t>
            </w:r>
          </w:p>
        </w:tc>
        <w:tc>
          <w:tcPr>
            <w:tcW w:w="3651" w:type="dxa"/>
          </w:tcPr>
          <w:p w:rsidR="00904544" w:rsidRPr="00036FE0" w:rsidRDefault="00904544" w:rsidP="0090454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Accounting for goverments</w:t>
            </w:r>
          </w:p>
          <w:p w:rsidR="00904544" w:rsidRPr="00036FE0" w:rsidRDefault="00904544" w:rsidP="0090454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grants and disclosure of</w:t>
            </w:r>
          </w:p>
          <w:p w:rsidR="00904544" w:rsidRPr="00036FE0" w:rsidRDefault="00904544" w:rsidP="0090454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goverment assistance</w:t>
            </w:r>
          </w:p>
        </w:tc>
      </w:tr>
      <w:tr w:rsidR="00904544" w:rsidRPr="00036FE0" w:rsidTr="00036FE0">
        <w:trPr>
          <w:jc w:val="center"/>
        </w:trPr>
        <w:tc>
          <w:tcPr>
            <w:tcW w:w="1384" w:type="dxa"/>
          </w:tcPr>
          <w:p w:rsidR="00904544"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 21</w:t>
            </w:r>
          </w:p>
        </w:tc>
        <w:tc>
          <w:tcPr>
            <w:tcW w:w="1134" w:type="dxa"/>
          </w:tcPr>
          <w:p w:rsidR="00904544" w:rsidRPr="00036FE0" w:rsidRDefault="0057583F"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IAS 21</w:t>
            </w:r>
          </w:p>
        </w:tc>
        <w:tc>
          <w:tcPr>
            <w:tcW w:w="3402" w:type="dxa"/>
          </w:tcPr>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Влияние изменений</w:t>
            </w:r>
          </w:p>
          <w:p w:rsidR="00904544"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обменных курсов валют</w:t>
            </w:r>
          </w:p>
        </w:tc>
        <w:tc>
          <w:tcPr>
            <w:tcW w:w="3651" w:type="dxa"/>
          </w:tcPr>
          <w:p w:rsidR="0057583F" w:rsidRPr="00036FE0" w:rsidRDefault="0057583F" w:rsidP="0057583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The effects of changing in</w:t>
            </w:r>
          </w:p>
          <w:p w:rsidR="00904544" w:rsidRPr="00036FE0" w:rsidRDefault="0057583F" w:rsidP="0090454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foreign exange rates</w:t>
            </w:r>
          </w:p>
        </w:tc>
      </w:tr>
      <w:tr w:rsidR="00904544" w:rsidRPr="00036FE0" w:rsidTr="00036FE0">
        <w:trPr>
          <w:jc w:val="center"/>
        </w:trPr>
        <w:tc>
          <w:tcPr>
            <w:tcW w:w="1384" w:type="dxa"/>
          </w:tcPr>
          <w:p w:rsidR="00904544" w:rsidRPr="00036FE0" w:rsidRDefault="0057583F"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МСБУ 23</w:t>
            </w:r>
          </w:p>
        </w:tc>
        <w:tc>
          <w:tcPr>
            <w:tcW w:w="1134" w:type="dxa"/>
          </w:tcPr>
          <w:p w:rsidR="00904544" w:rsidRPr="00036FE0" w:rsidRDefault="0057583F"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IAS 23</w:t>
            </w:r>
          </w:p>
        </w:tc>
        <w:tc>
          <w:tcPr>
            <w:tcW w:w="3402" w:type="dxa"/>
          </w:tcPr>
          <w:p w:rsidR="00904544" w:rsidRPr="00036FE0" w:rsidRDefault="0057583F"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Затраты по займам</w:t>
            </w:r>
          </w:p>
        </w:tc>
        <w:tc>
          <w:tcPr>
            <w:tcW w:w="3651" w:type="dxa"/>
          </w:tcPr>
          <w:p w:rsidR="00904544" w:rsidRPr="00036FE0" w:rsidRDefault="0057583F" w:rsidP="0090454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Borrowing costs</w:t>
            </w:r>
          </w:p>
        </w:tc>
      </w:tr>
      <w:tr w:rsidR="00904544" w:rsidRPr="00036FE0" w:rsidTr="00036FE0">
        <w:trPr>
          <w:jc w:val="center"/>
        </w:trPr>
        <w:tc>
          <w:tcPr>
            <w:tcW w:w="1384" w:type="dxa"/>
          </w:tcPr>
          <w:p w:rsidR="00904544" w:rsidRPr="00036FE0" w:rsidRDefault="0057583F"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МСБУ 24</w:t>
            </w:r>
          </w:p>
        </w:tc>
        <w:tc>
          <w:tcPr>
            <w:tcW w:w="1134" w:type="dxa"/>
          </w:tcPr>
          <w:p w:rsidR="00904544" w:rsidRPr="00036FE0" w:rsidRDefault="0057583F"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IAS 24</w:t>
            </w:r>
          </w:p>
        </w:tc>
        <w:tc>
          <w:tcPr>
            <w:tcW w:w="3402" w:type="dxa"/>
          </w:tcPr>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Раскрытие информации</w:t>
            </w:r>
          </w:p>
          <w:p w:rsidR="00904544"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 связанных сторонах</w:t>
            </w:r>
          </w:p>
        </w:tc>
        <w:tc>
          <w:tcPr>
            <w:tcW w:w="3651" w:type="dxa"/>
          </w:tcPr>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Related party disclosures</w:t>
            </w:r>
          </w:p>
          <w:p w:rsidR="00904544" w:rsidRPr="00036FE0" w:rsidRDefault="00904544" w:rsidP="00904544">
            <w:pPr>
              <w:autoSpaceDE w:val="0"/>
              <w:autoSpaceDN w:val="0"/>
              <w:adjustRightInd w:val="0"/>
              <w:rPr>
                <w:rFonts w:ascii="Times New Roman" w:eastAsia="NewtonC" w:hAnsi="Times New Roman" w:cs="Times New Roman"/>
                <w:sz w:val="28"/>
                <w:szCs w:val="28"/>
              </w:rPr>
            </w:pPr>
          </w:p>
        </w:tc>
      </w:tr>
      <w:tr w:rsidR="00904544" w:rsidRPr="00036FE0" w:rsidTr="00036FE0">
        <w:trPr>
          <w:jc w:val="center"/>
        </w:trPr>
        <w:tc>
          <w:tcPr>
            <w:tcW w:w="1384" w:type="dxa"/>
          </w:tcPr>
          <w:p w:rsidR="00904544"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 26</w:t>
            </w:r>
          </w:p>
        </w:tc>
        <w:tc>
          <w:tcPr>
            <w:tcW w:w="1134" w:type="dxa"/>
          </w:tcPr>
          <w:p w:rsidR="00904544"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IAS 26</w:t>
            </w:r>
          </w:p>
        </w:tc>
        <w:tc>
          <w:tcPr>
            <w:tcW w:w="3402" w:type="dxa"/>
          </w:tcPr>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Учет и отчетность по</w:t>
            </w:r>
          </w:p>
          <w:p w:rsidR="00904544"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пенсионным планам</w:t>
            </w:r>
          </w:p>
        </w:tc>
        <w:tc>
          <w:tcPr>
            <w:tcW w:w="3651" w:type="dxa"/>
          </w:tcPr>
          <w:p w:rsidR="0057583F" w:rsidRPr="00036FE0" w:rsidRDefault="0057583F" w:rsidP="0057583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Accounting and reporting by</w:t>
            </w:r>
          </w:p>
          <w:p w:rsidR="00904544" w:rsidRPr="00036FE0" w:rsidRDefault="0057583F" w:rsidP="0057583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retirement benefit plans</w:t>
            </w:r>
          </w:p>
        </w:tc>
      </w:tr>
      <w:tr w:rsidR="00904544" w:rsidRPr="00036FE0" w:rsidTr="00036FE0">
        <w:trPr>
          <w:jc w:val="center"/>
        </w:trPr>
        <w:tc>
          <w:tcPr>
            <w:tcW w:w="1384" w:type="dxa"/>
          </w:tcPr>
          <w:p w:rsidR="00904544"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lastRenderedPageBreak/>
              <w:t>МСБУ 27</w:t>
            </w:r>
          </w:p>
        </w:tc>
        <w:tc>
          <w:tcPr>
            <w:tcW w:w="1134" w:type="dxa"/>
          </w:tcPr>
          <w:p w:rsidR="00904544"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IAS 27</w:t>
            </w:r>
          </w:p>
        </w:tc>
        <w:tc>
          <w:tcPr>
            <w:tcW w:w="3402" w:type="dxa"/>
          </w:tcPr>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Консолидированная и</w:t>
            </w:r>
          </w:p>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отдельная финансовая</w:t>
            </w:r>
          </w:p>
          <w:p w:rsidR="00904544"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отчетность</w:t>
            </w:r>
          </w:p>
        </w:tc>
        <w:tc>
          <w:tcPr>
            <w:tcW w:w="3651" w:type="dxa"/>
          </w:tcPr>
          <w:p w:rsidR="0057583F" w:rsidRPr="00036FE0" w:rsidRDefault="0057583F" w:rsidP="0057583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Consolidated and separate</w:t>
            </w:r>
          </w:p>
          <w:p w:rsidR="0057583F" w:rsidRPr="00036FE0" w:rsidRDefault="0057583F" w:rsidP="0057583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financial statements</w:t>
            </w:r>
          </w:p>
          <w:p w:rsidR="00904544" w:rsidRPr="00036FE0" w:rsidRDefault="00904544" w:rsidP="00904544">
            <w:pPr>
              <w:autoSpaceDE w:val="0"/>
              <w:autoSpaceDN w:val="0"/>
              <w:adjustRightInd w:val="0"/>
              <w:rPr>
                <w:rFonts w:ascii="Times New Roman" w:eastAsia="NewtonC" w:hAnsi="Times New Roman" w:cs="Times New Roman"/>
                <w:sz w:val="28"/>
                <w:szCs w:val="28"/>
              </w:rPr>
            </w:pPr>
          </w:p>
        </w:tc>
      </w:tr>
      <w:tr w:rsidR="0057583F" w:rsidRPr="00036FE0" w:rsidTr="00036FE0">
        <w:trPr>
          <w:jc w:val="center"/>
        </w:trPr>
        <w:tc>
          <w:tcPr>
            <w:tcW w:w="1384" w:type="dxa"/>
          </w:tcPr>
          <w:p w:rsidR="0057583F"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 28</w:t>
            </w:r>
          </w:p>
        </w:tc>
        <w:tc>
          <w:tcPr>
            <w:tcW w:w="1134" w:type="dxa"/>
          </w:tcPr>
          <w:p w:rsidR="0057583F"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IAS 28</w:t>
            </w:r>
          </w:p>
        </w:tc>
        <w:tc>
          <w:tcPr>
            <w:tcW w:w="3402" w:type="dxa"/>
          </w:tcPr>
          <w:p w:rsidR="0057583F" w:rsidRPr="00036FE0" w:rsidRDefault="00D66997"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Инвестиции в ассоци</w:t>
            </w:r>
            <w:r w:rsidR="0057583F" w:rsidRPr="00036FE0">
              <w:rPr>
                <w:rFonts w:ascii="Times New Roman" w:eastAsia="NewtonC" w:hAnsi="Times New Roman" w:cs="Times New Roman"/>
                <w:sz w:val="28"/>
                <w:szCs w:val="28"/>
              </w:rPr>
              <w:t>ированные предприятия</w:t>
            </w:r>
          </w:p>
        </w:tc>
        <w:tc>
          <w:tcPr>
            <w:tcW w:w="3651" w:type="dxa"/>
          </w:tcPr>
          <w:p w:rsidR="0057583F" w:rsidRPr="00036FE0" w:rsidRDefault="0057583F" w:rsidP="0057583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Investments in associates</w:t>
            </w:r>
          </w:p>
          <w:p w:rsidR="0057583F" w:rsidRPr="00036FE0" w:rsidRDefault="0057583F" w:rsidP="0057583F">
            <w:pPr>
              <w:autoSpaceDE w:val="0"/>
              <w:autoSpaceDN w:val="0"/>
              <w:adjustRightInd w:val="0"/>
              <w:rPr>
                <w:rFonts w:ascii="Times New Roman" w:eastAsia="NewtonC" w:hAnsi="Times New Roman" w:cs="Times New Roman"/>
                <w:sz w:val="28"/>
                <w:szCs w:val="28"/>
                <w:lang w:val="en-US"/>
              </w:rPr>
            </w:pPr>
          </w:p>
        </w:tc>
      </w:tr>
      <w:tr w:rsidR="0057583F" w:rsidRPr="00036FE0" w:rsidTr="00036FE0">
        <w:trPr>
          <w:jc w:val="center"/>
        </w:trPr>
        <w:tc>
          <w:tcPr>
            <w:tcW w:w="1384" w:type="dxa"/>
          </w:tcPr>
          <w:p w:rsidR="0057583F"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 29</w:t>
            </w:r>
          </w:p>
        </w:tc>
        <w:tc>
          <w:tcPr>
            <w:tcW w:w="1134" w:type="dxa"/>
          </w:tcPr>
          <w:p w:rsidR="0057583F" w:rsidRPr="00036FE0" w:rsidRDefault="0057583F"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IAS 29</w:t>
            </w:r>
          </w:p>
        </w:tc>
        <w:tc>
          <w:tcPr>
            <w:tcW w:w="3402" w:type="dxa"/>
          </w:tcPr>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Финансовая отчетность</w:t>
            </w:r>
          </w:p>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в гиперинфляционной</w:t>
            </w:r>
          </w:p>
          <w:p w:rsidR="0057583F" w:rsidRPr="00036FE0" w:rsidRDefault="0057583F"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экономике</w:t>
            </w:r>
          </w:p>
        </w:tc>
        <w:tc>
          <w:tcPr>
            <w:tcW w:w="3651" w:type="dxa"/>
          </w:tcPr>
          <w:p w:rsidR="0057583F" w:rsidRPr="00036FE0" w:rsidRDefault="00D66997" w:rsidP="00D66997">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 xml:space="preserve">Financial reporting in </w:t>
            </w:r>
            <w:r w:rsidR="0057583F" w:rsidRPr="00036FE0">
              <w:rPr>
                <w:rFonts w:ascii="Times New Roman" w:eastAsia="NewtonC" w:hAnsi="Times New Roman" w:cs="Times New Roman"/>
                <w:sz w:val="28"/>
                <w:szCs w:val="28"/>
                <w:lang w:val="en-US"/>
              </w:rPr>
              <w:t>hyperinflationary</w:t>
            </w:r>
            <w:r w:rsidRPr="00036FE0">
              <w:rPr>
                <w:rFonts w:ascii="Times New Roman" w:eastAsia="NewtonC" w:hAnsi="Times New Roman" w:cs="Times New Roman"/>
                <w:sz w:val="28"/>
                <w:szCs w:val="28"/>
                <w:lang w:val="en-US"/>
              </w:rPr>
              <w:t xml:space="preserve"> </w:t>
            </w:r>
            <w:r w:rsidR="0057583F" w:rsidRPr="00036FE0">
              <w:rPr>
                <w:rFonts w:ascii="Times New Roman" w:eastAsia="NewtonC" w:hAnsi="Times New Roman" w:cs="Times New Roman"/>
                <w:sz w:val="28"/>
                <w:szCs w:val="28"/>
                <w:lang w:val="en-US"/>
              </w:rPr>
              <w:t>economies</w:t>
            </w:r>
          </w:p>
        </w:tc>
      </w:tr>
      <w:tr w:rsidR="0057583F" w:rsidRPr="00036FE0" w:rsidTr="00036FE0">
        <w:trPr>
          <w:jc w:val="center"/>
        </w:trPr>
        <w:tc>
          <w:tcPr>
            <w:tcW w:w="1384" w:type="dxa"/>
          </w:tcPr>
          <w:p w:rsidR="0057583F"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МСБУ 31</w:t>
            </w:r>
          </w:p>
        </w:tc>
        <w:tc>
          <w:tcPr>
            <w:tcW w:w="1134" w:type="dxa"/>
          </w:tcPr>
          <w:p w:rsidR="0057583F"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IAS 31</w:t>
            </w:r>
          </w:p>
        </w:tc>
        <w:tc>
          <w:tcPr>
            <w:tcW w:w="3402" w:type="dxa"/>
          </w:tcPr>
          <w:p w:rsidR="00A52866" w:rsidRPr="00036FE0" w:rsidRDefault="00A52866"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Участие в совместном</w:t>
            </w:r>
          </w:p>
          <w:p w:rsidR="0057583F" w:rsidRPr="00036FE0" w:rsidRDefault="00A52866"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предпринимательстве</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Financial reporting of inerests</w:t>
            </w:r>
          </w:p>
          <w:p w:rsidR="0057583F" w:rsidRPr="00036FE0" w:rsidRDefault="00A52866" w:rsidP="0057583F">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in joint ventures</w:t>
            </w:r>
          </w:p>
        </w:tc>
      </w:tr>
      <w:tr w:rsidR="0057583F" w:rsidRPr="00036FE0" w:rsidTr="00036FE0">
        <w:trPr>
          <w:jc w:val="center"/>
        </w:trPr>
        <w:tc>
          <w:tcPr>
            <w:tcW w:w="1384" w:type="dxa"/>
          </w:tcPr>
          <w:p w:rsidR="0057583F"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МСБУ 32</w:t>
            </w:r>
          </w:p>
        </w:tc>
        <w:tc>
          <w:tcPr>
            <w:tcW w:w="1134" w:type="dxa"/>
          </w:tcPr>
          <w:p w:rsidR="0057583F"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IAS 32</w:t>
            </w:r>
          </w:p>
        </w:tc>
        <w:tc>
          <w:tcPr>
            <w:tcW w:w="3402" w:type="dxa"/>
          </w:tcPr>
          <w:p w:rsidR="0057583F" w:rsidRPr="00036FE0" w:rsidRDefault="0063543A"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 xml:space="preserve">Финансовые </w:t>
            </w:r>
            <w:r w:rsidR="00D66997" w:rsidRPr="00036FE0">
              <w:rPr>
                <w:rFonts w:ascii="Times New Roman" w:eastAsia="NewtonC" w:hAnsi="Times New Roman" w:cs="Times New Roman"/>
                <w:sz w:val="28"/>
                <w:szCs w:val="28"/>
              </w:rPr>
              <w:t>инстру</w:t>
            </w:r>
            <w:r w:rsidR="00A52866" w:rsidRPr="00036FE0">
              <w:rPr>
                <w:rFonts w:ascii="Times New Roman" w:eastAsia="NewtonC" w:hAnsi="Times New Roman" w:cs="Times New Roman"/>
                <w:sz w:val="28"/>
                <w:szCs w:val="28"/>
              </w:rPr>
              <w:t>ме</w:t>
            </w:r>
            <w:r w:rsidR="00D66997" w:rsidRPr="00036FE0">
              <w:rPr>
                <w:rFonts w:ascii="Times New Roman" w:eastAsia="NewtonC" w:hAnsi="Times New Roman" w:cs="Times New Roman"/>
                <w:sz w:val="28"/>
                <w:szCs w:val="28"/>
              </w:rPr>
              <w:t>нты:</w:t>
            </w:r>
            <w:r w:rsidR="00A52866" w:rsidRPr="00036FE0">
              <w:rPr>
                <w:rFonts w:ascii="Times New Roman" w:eastAsia="NewtonC" w:hAnsi="Times New Roman" w:cs="Times New Roman"/>
                <w:sz w:val="28"/>
                <w:szCs w:val="28"/>
              </w:rPr>
              <w:t>представление</w:t>
            </w:r>
            <w:r w:rsidR="00D66997" w:rsidRPr="00036FE0">
              <w:rPr>
                <w:rFonts w:ascii="Times New Roman" w:eastAsia="NewtonC" w:hAnsi="Times New Roman" w:cs="Times New Roman"/>
                <w:sz w:val="28"/>
                <w:szCs w:val="28"/>
              </w:rPr>
              <w:t xml:space="preserve"> </w:t>
            </w:r>
            <w:r w:rsidR="00A52866" w:rsidRPr="00036FE0">
              <w:rPr>
                <w:rFonts w:ascii="Times New Roman" w:eastAsia="NewtonC" w:hAnsi="Times New Roman" w:cs="Times New Roman"/>
                <w:sz w:val="28"/>
                <w:szCs w:val="28"/>
              </w:rPr>
              <w:t>информации</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Financial instruments:</w:t>
            </w:r>
          </w:p>
          <w:p w:rsidR="00A52866" w:rsidRPr="00036FE0" w:rsidRDefault="00A52866"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presentation</w:t>
            </w:r>
          </w:p>
          <w:p w:rsidR="0057583F" w:rsidRPr="00036FE0" w:rsidRDefault="0057583F" w:rsidP="0057583F">
            <w:pPr>
              <w:autoSpaceDE w:val="0"/>
              <w:autoSpaceDN w:val="0"/>
              <w:adjustRightInd w:val="0"/>
              <w:rPr>
                <w:rFonts w:ascii="Times New Roman" w:eastAsia="NewtonC" w:hAnsi="Times New Roman" w:cs="Times New Roman"/>
                <w:sz w:val="28"/>
                <w:szCs w:val="28"/>
              </w:rPr>
            </w:pPr>
          </w:p>
        </w:tc>
      </w:tr>
      <w:tr w:rsidR="0057583F" w:rsidRPr="00036FE0" w:rsidTr="00036FE0">
        <w:trPr>
          <w:jc w:val="center"/>
        </w:trPr>
        <w:tc>
          <w:tcPr>
            <w:tcW w:w="1384" w:type="dxa"/>
          </w:tcPr>
          <w:p w:rsidR="0057583F" w:rsidRPr="00036FE0" w:rsidRDefault="00A52866"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w:t>
            </w:r>
            <w:r w:rsidRPr="00036FE0">
              <w:rPr>
                <w:rFonts w:ascii="Times New Roman" w:eastAsia="NewtonC" w:hAnsi="Times New Roman" w:cs="Times New Roman"/>
                <w:sz w:val="28"/>
                <w:szCs w:val="28"/>
                <w:lang w:val="en-US"/>
              </w:rPr>
              <w:t xml:space="preserve"> 33</w:t>
            </w:r>
          </w:p>
        </w:tc>
        <w:tc>
          <w:tcPr>
            <w:tcW w:w="1134" w:type="dxa"/>
          </w:tcPr>
          <w:p w:rsidR="0057583F" w:rsidRPr="00036FE0" w:rsidRDefault="00A52866"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IAS 33</w:t>
            </w:r>
          </w:p>
        </w:tc>
        <w:tc>
          <w:tcPr>
            <w:tcW w:w="3402" w:type="dxa"/>
          </w:tcPr>
          <w:p w:rsidR="0057583F" w:rsidRPr="00036FE0" w:rsidRDefault="00A52866" w:rsidP="0057583F">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Прибыль</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на</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акцию</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Earnings per share</w:t>
            </w:r>
          </w:p>
          <w:p w:rsidR="0057583F" w:rsidRPr="00036FE0" w:rsidRDefault="0057583F" w:rsidP="0057583F">
            <w:pPr>
              <w:autoSpaceDE w:val="0"/>
              <w:autoSpaceDN w:val="0"/>
              <w:adjustRightInd w:val="0"/>
              <w:rPr>
                <w:rFonts w:ascii="Times New Roman" w:eastAsia="NewtonC" w:hAnsi="Times New Roman" w:cs="Times New Roman"/>
                <w:sz w:val="28"/>
                <w:szCs w:val="28"/>
              </w:rPr>
            </w:pPr>
          </w:p>
        </w:tc>
      </w:tr>
      <w:tr w:rsidR="0057583F" w:rsidRPr="00036FE0" w:rsidTr="00036FE0">
        <w:trPr>
          <w:jc w:val="center"/>
        </w:trPr>
        <w:tc>
          <w:tcPr>
            <w:tcW w:w="1384" w:type="dxa"/>
          </w:tcPr>
          <w:p w:rsidR="0057583F" w:rsidRPr="00036FE0" w:rsidRDefault="00A52866"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 34</w:t>
            </w:r>
          </w:p>
        </w:tc>
        <w:tc>
          <w:tcPr>
            <w:tcW w:w="1134" w:type="dxa"/>
          </w:tcPr>
          <w:p w:rsidR="0057583F" w:rsidRPr="00036FE0" w:rsidRDefault="00A52866"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IAS 34</w:t>
            </w:r>
          </w:p>
        </w:tc>
        <w:tc>
          <w:tcPr>
            <w:tcW w:w="3402" w:type="dxa"/>
          </w:tcPr>
          <w:p w:rsidR="0057583F" w:rsidRPr="00036FE0" w:rsidRDefault="00D66997"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Промежуточная финан</w:t>
            </w:r>
            <w:r w:rsidR="00A52866" w:rsidRPr="00036FE0">
              <w:rPr>
                <w:rFonts w:ascii="Times New Roman" w:eastAsia="NewtonC" w:hAnsi="Times New Roman" w:cs="Times New Roman"/>
                <w:sz w:val="28"/>
                <w:szCs w:val="28"/>
              </w:rPr>
              <w:t>совая отчетность</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Interim financial reporting</w:t>
            </w:r>
          </w:p>
          <w:p w:rsidR="0057583F" w:rsidRPr="00036FE0" w:rsidRDefault="0057583F" w:rsidP="0057583F">
            <w:pPr>
              <w:autoSpaceDE w:val="0"/>
              <w:autoSpaceDN w:val="0"/>
              <w:adjustRightInd w:val="0"/>
              <w:rPr>
                <w:rFonts w:ascii="Times New Roman" w:eastAsia="NewtonC" w:hAnsi="Times New Roman" w:cs="Times New Roman"/>
                <w:sz w:val="28"/>
                <w:szCs w:val="28"/>
              </w:rPr>
            </w:pPr>
          </w:p>
        </w:tc>
      </w:tr>
      <w:tr w:rsidR="00A52866" w:rsidRPr="00036FE0" w:rsidTr="00036FE0">
        <w:trPr>
          <w:jc w:val="center"/>
        </w:trPr>
        <w:tc>
          <w:tcPr>
            <w:tcW w:w="1384" w:type="dxa"/>
          </w:tcPr>
          <w:p w:rsidR="00A52866" w:rsidRPr="00036FE0" w:rsidRDefault="00A52866"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w:t>
            </w:r>
            <w:r w:rsidRPr="00036FE0">
              <w:rPr>
                <w:rFonts w:ascii="Times New Roman" w:eastAsia="NewtonC" w:hAnsi="Times New Roman" w:cs="Times New Roman"/>
                <w:sz w:val="28"/>
                <w:szCs w:val="28"/>
                <w:lang w:val="en-US"/>
              </w:rPr>
              <w:t xml:space="preserve"> 36</w:t>
            </w:r>
          </w:p>
        </w:tc>
        <w:tc>
          <w:tcPr>
            <w:tcW w:w="1134" w:type="dxa"/>
          </w:tcPr>
          <w:p w:rsidR="00A52866" w:rsidRPr="00036FE0" w:rsidRDefault="00A52866"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IAS 36</w:t>
            </w:r>
          </w:p>
        </w:tc>
        <w:tc>
          <w:tcPr>
            <w:tcW w:w="3402" w:type="dxa"/>
          </w:tcPr>
          <w:p w:rsidR="00A52866" w:rsidRPr="00036FE0" w:rsidRDefault="00A52866"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Обесценение</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активов</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Impairment of assets</w:t>
            </w:r>
          </w:p>
        </w:tc>
      </w:tr>
      <w:tr w:rsidR="00A52866" w:rsidRPr="00036FE0" w:rsidTr="00036FE0">
        <w:trPr>
          <w:jc w:val="center"/>
        </w:trPr>
        <w:tc>
          <w:tcPr>
            <w:tcW w:w="1384" w:type="dxa"/>
          </w:tcPr>
          <w:p w:rsidR="00A52866" w:rsidRPr="00036FE0" w:rsidRDefault="00A52866"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МСБУ 37</w:t>
            </w:r>
          </w:p>
        </w:tc>
        <w:tc>
          <w:tcPr>
            <w:tcW w:w="1134" w:type="dxa"/>
          </w:tcPr>
          <w:p w:rsidR="00A52866" w:rsidRPr="00036FE0" w:rsidRDefault="00A52866"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IAS 37</w:t>
            </w:r>
          </w:p>
        </w:tc>
        <w:tc>
          <w:tcPr>
            <w:tcW w:w="3402" w:type="dxa"/>
          </w:tcPr>
          <w:p w:rsidR="00A52866" w:rsidRPr="00036FE0" w:rsidRDefault="00A52866"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Резервы, условные обязательства и условные</w:t>
            </w:r>
          </w:p>
          <w:p w:rsidR="00A52866" w:rsidRPr="00036FE0" w:rsidRDefault="00A52866"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активы</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Provisions, contingent liabilities</w:t>
            </w:r>
          </w:p>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and contingent assets</w:t>
            </w:r>
          </w:p>
        </w:tc>
      </w:tr>
      <w:tr w:rsidR="00A52866" w:rsidRPr="00036FE0" w:rsidTr="00036FE0">
        <w:trPr>
          <w:jc w:val="center"/>
        </w:trPr>
        <w:tc>
          <w:tcPr>
            <w:tcW w:w="1384" w:type="dxa"/>
          </w:tcPr>
          <w:p w:rsidR="00A52866"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МСБУ</w:t>
            </w:r>
            <w:r w:rsidRPr="00036FE0">
              <w:rPr>
                <w:rFonts w:ascii="Times New Roman" w:eastAsia="NewtonC" w:hAnsi="Times New Roman" w:cs="Times New Roman"/>
                <w:sz w:val="28"/>
                <w:szCs w:val="28"/>
                <w:lang w:val="en-US"/>
              </w:rPr>
              <w:t xml:space="preserve"> 38</w:t>
            </w:r>
          </w:p>
        </w:tc>
        <w:tc>
          <w:tcPr>
            <w:tcW w:w="1134" w:type="dxa"/>
          </w:tcPr>
          <w:p w:rsidR="00A52866"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IAS 38</w:t>
            </w:r>
          </w:p>
        </w:tc>
        <w:tc>
          <w:tcPr>
            <w:tcW w:w="3402" w:type="dxa"/>
          </w:tcPr>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Нематериальные</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активы</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Intangible assets</w:t>
            </w:r>
          </w:p>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p>
        </w:tc>
      </w:tr>
      <w:tr w:rsidR="00A52866" w:rsidRPr="00036FE0" w:rsidTr="00036FE0">
        <w:trPr>
          <w:jc w:val="center"/>
        </w:trPr>
        <w:tc>
          <w:tcPr>
            <w:tcW w:w="1384" w:type="dxa"/>
          </w:tcPr>
          <w:p w:rsidR="00A52866"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МСБУ 39</w:t>
            </w:r>
          </w:p>
        </w:tc>
        <w:tc>
          <w:tcPr>
            <w:tcW w:w="1134" w:type="dxa"/>
          </w:tcPr>
          <w:p w:rsidR="00A52866"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IAS 39</w:t>
            </w:r>
          </w:p>
        </w:tc>
        <w:tc>
          <w:tcPr>
            <w:tcW w:w="3402" w:type="dxa"/>
          </w:tcPr>
          <w:p w:rsidR="00A52866" w:rsidRPr="00036FE0" w:rsidRDefault="00D66997"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Финансовые инстру</w:t>
            </w:r>
            <w:r w:rsidR="00A52866" w:rsidRPr="00036FE0">
              <w:rPr>
                <w:rFonts w:ascii="Times New Roman" w:eastAsia="NewtonC" w:hAnsi="Times New Roman" w:cs="Times New Roman"/>
                <w:sz w:val="28"/>
                <w:szCs w:val="28"/>
              </w:rPr>
              <w:t>менты: признание и</w:t>
            </w:r>
            <w:r w:rsidRPr="00036FE0">
              <w:rPr>
                <w:rFonts w:ascii="Times New Roman" w:eastAsia="NewtonC" w:hAnsi="Times New Roman" w:cs="Times New Roman"/>
                <w:sz w:val="28"/>
                <w:szCs w:val="28"/>
              </w:rPr>
              <w:t xml:space="preserve"> </w:t>
            </w:r>
            <w:r w:rsidR="00A52866" w:rsidRPr="00036FE0">
              <w:rPr>
                <w:rFonts w:ascii="Times New Roman" w:eastAsia="NewtonC" w:hAnsi="Times New Roman" w:cs="Times New Roman"/>
                <w:sz w:val="28"/>
                <w:szCs w:val="28"/>
              </w:rPr>
              <w:t>измерение</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Finansial instruments:</w:t>
            </w:r>
          </w:p>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recognition and measurement</w:t>
            </w:r>
          </w:p>
        </w:tc>
      </w:tr>
      <w:tr w:rsidR="00A52866" w:rsidRPr="00036FE0" w:rsidTr="00036FE0">
        <w:trPr>
          <w:jc w:val="center"/>
        </w:trPr>
        <w:tc>
          <w:tcPr>
            <w:tcW w:w="1384" w:type="dxa"/>
          </w:tcPr>
          <w:p w:rsidR="00A52866"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МСБУ</w:t>
            </w:r>
            <w:r w:rsidRPr="00036FE0">
              <w:rPr>
                <w:rFonts w:ascii="Times New Roman" w:eastAsia="NewtonC" w:hAnsi="Times New Roman" w:cs="Times New Roman"/>
                <w:sz w:val="28"/>
                <w:szCs w:val="28"/>
                <w:lang w:val="en-US"/>
              </w:rPr>
              <w:t xml:space="preserve"> 40</w:t>
            </w:r>
          </w:p>
        </w:tc>
        <w:tc>
          <w:tcPr>
            <w:tcW w:w="1134" w:type="dxa"/>
          </w:tcPr>
          <w:p w:rsidR="00A52866" w:rsidRPr="00036FE0" w:rsidRDefault="00A52866"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IAS 40</w:t>
            </w:r>
          </w:p>
        </w:tc>
        <w:tc>
          <w:tcPr>
            <w:tcW w:w="3402" w:type="dxa"/>
          </w:tcPr>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Инвестиционное</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имущество</w:t>
            </w:r>
          </w:p>
        </w:tc>
        <w:tc>
          <w:tcPr>
            <w:tcW w:w="3651" w:type="dxa"/>
          </w:tcPr>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Investment property</w:t>
            </w:r>
          </w:p>
          <w:p w:rsidR="00A52866" w:rsidRPr="00036FE0" w:rsidRDefault="00A52866" w:rsidP="00A52866">
            <w:pPr>
              <w:autoSpaceDE w:val="0"/>
              <w:autoSpaceDN w:val="0"/>
              <w:adjustRightInd w:val="0"/>
              <w:rPr>
                <w:rFonts w:ascii="Times New Roman" w:eastAsia="NewtonC" w:hAnsi="Times New Roman" w:cs="Times New Roman"/>
                <w:sz w:val="28"/>
                <w:szCs w:val="28"/>
                <w:lang w:val="en-US"/>
              </w:rPr>
            </w:pPr>
          </w:p>
        </w:tc>
      </w:tr>
      <w:tr w:rsidR="00A52866" w:rsidRPr="00036FE0" w:rsidTr="00036FE0">
        <w:trPr>
          <w:jc w:val="center"/>
        </w:trPr>
        <w:tc>
          <w:tcPr>
            <w:tcW w:w="1384" w:type="dxa"/>
          </w:tcPr>
          <w:p w:rsidR="00A52866" w:rsidRPr="00036FE0" w:rsidRDefault="007047A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МСБУ</w:t>
            </w:r>
            <w:r w:rsidRPr="00036FE0">
              <w:rPr>
                <w:rFonts w:ascii="Times New Roman" w:eastAsia="NewtonC" w:hAnsi="Times New Roman" w:cs="Times New Roman"/>
                <w:sz w:val="28"/>
                <w:szCs w:val="28"/>
                <w:lang w:val="en-US"/>
              </w:rPr>
              <w:t xml:space="preserve"> 41</w:t>
            </w:r>
          </w:p>
        </w:tc>
        <w:tc>
          <w:tcPr>
            <w:tcW w:w="1134" w:type="dxa"/>
          </w:tcPr>
          <w:p w:rsidR="00A52866" w:rsidRPr="00036FE0" w:rsidRDefault="007047A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IAS 41</w:t>
            </w:r>
          </w:p>
        </w:tc>
        <w:tc>
          <w:tcPr>
            <w:tcW w:w="3402" w:type="dxa"/>
          </w:tcPr>
          <w:p w:rsidR="00A52866" w:rsidRPr="00036FE0" w:rsidRDefault="007047A4" w:rsidP="00A52866">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Сельское</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хозяйство</w:t>
            </w:r>
          </w:p>
        </w:tc>
        <w:tc>
          <w:tcPr>
            <w:tcW w:w="3651" w:type="dxa"/>
          </w:tcPr>
          <w:p w:rsidR="00A52866" w:rsidRPr="00036FE0" w:rsidRDefault="007047A4"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Agriculture</w:t>
            </w:r>
          </w:p>
        </w:tc>
      </w:tr>
      <w:tr w:rsidR="00A52866" w:rsidRPr="00036FE0" w:rsidTr="00036FE0">
        <w:trPr>
          <w:jc w:val="center"/>
        </w:trPr>
        <w:tc>
          <w:tcPr>
            <w:tcW w:w="1384" w:type="dxa"/>
          </w:tcPr>
          <w:p w:rsidR="00A52866" w:rsidRPr="00036FE0" w:rsidRDefault="007047A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МСФО 1</w:t>
            </w:r>
          </w:p>
        </w:tc>
        <w:tc>
          <w:tcPr>
            <w:tcW w:w="1134" w:type="dxa"/>
          </w:tcPr>
          <w:p w:rsidR="00A52866" w:rsidRPr="00036FE0" w:rsidRDefault="007047A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IFRS 1</w:t>
            </w:r>
          </w:p>
        </w:tc>
        <w:tc>
          <w:tcPr>
            <w:tcW w:w="3402"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Первое применение</w:t>
            </w:r>
          </w:p>
          <w:p w:rsidR="007047A4" w:rsidRPr="00036FE0" w:rsidRDefault="00D66997"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международных стан</w:t>
            </w:r>
            <w:r w:rsidR="007047A4" w:rsidRPr="00036FE0">
              <w:rPr>
                <w:rFonts w:ascii="Times New Roman" w:eastAsia="NewtonC" w:hAnsi="Times New Roman" w:cs="Times New Roman"/>
                <w:sz w:val="28"/>
                <w:szCs w:val="28"/>
              </w:rPr>
              <w:t>дартов финансовой</w:t>
            </w:r>
          </w:p>
          <w:p w:rsidR="00A52866" w:rsidRPr="00036FE0" w:rsidRDefault="007047A4" w:rsidP="00A52866">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отчетности</w:t>
            </w:r>
          </w:p>
        </w:tc>
        <w:tc>
          <w:tcPr>
            <w:tcW w:w="3651" w:type="dxa"/>
          </w:tcPr>
          <w:p w:rsidR="007047A4" w:rsidRPr="00036FE0" w:rsidRDefault="007047A4" w:rsidP="007047A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First time application of international</w:t>
            </w:r>
          </w:p>
          <w:p w:rsidR="007047A4" w:rsidRPr="00036FE0" w:rsidRDefault="007047A4" w:rsidP="007047A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financial reporting</w:t>
            </w:r>
          </w:p>
          <w:p w:rsidR="00A52866" w:rsidRPr="00036FE0" w:rsidRDefault="007047A4" w:rsidP="007047A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standardts</w:t>
            </w:r>
          </w:p>
        </w:tc>
      </w:tr>
      <w:tr w:rsidR="007047A4" w:rsidRPr="00036FE0" w:rsidTr="00036FE0">
        <w:trPr>
          <w:jc w:val="center"/>
        </w:trPr>
        <w:tc>
          <w:tcPr>
            <w:tcW w:w="138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МСФО</w:t>
            </w:r>
            <w:r w:rsidRPr="00036FE0">
              <w:rPr>
                <w:rFonts w:ascii="Times New Roman" w:eastAsia="NewtonC" w:hAnsi="Times New Roman" w:cs="Times New Roman"/>
                <w:sz w:val="28"/>
                <w:szCs w:val="28"/>
                <w:lang w:val="en-US"/>
              </w:rPr>
              <w:t xml:space="preserve"> 2</w:t>
            </w:r>
          </w:p>
        </w:tc>
        <w:tc>
          <w:tcPr>
            <w:tcW w:w="113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IFRS</w:t>
            </w:r>
            <w:r w:rsidRPr="00036FE0">
              <w:rPr>
                <w:rFonts w:ascii="Times New Roman" w:eastAsia="NewtonC" w:hAnsi="Times New Roman" w:cs="Times New Roman"/>
                <w:sz w:val="28"/>
                <w:szCs w:val="28"/>
              </w:rPr>
              <w:t xml:space="preserve"> 2</w:t>
            </w:r>
          </w:p>
        </w:tc>
        <w:tc>
          <w:tcPr>
            <w:tcW w:w="3402"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Платеж, основанный на</w:t>
            </w:r>
          </w:p>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акциях</w:t>
            </w:r>
          </w:p>
        </w:tc>
        <w:tc>
          <w:tcPr>
            <w:tcW w:w="3651"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Share-based payments</w:t>
            </w:r>
          </w:p>
          <w:p w:rsidR="007047A4" w:rsidRPr="00036FE0" w:rsidRDefault="007047A4" w:rsidP="007047A4">
            <w:pPr>
              <w:autoSpaceDE w:val="0"/>
              <w:autoSpaceDN w:val="0"/>
              <w:adjustRightInd w:val="0"/>
              <w:rPr>
                <w:rFonts w:ascii="Times New Roman" w:eastAsia="NewtonC" w:hAnsi="Times New Roman" w:cs="Times New Roman"/>
                <w:sz w:val="28"/>
                <w:szCs w:val="28"/>
                <w:lang w:val="en-US"/>
              </w:rPr>
            </w:pPr>
          </w:p>
        </w:tc>
      </w:tr>
      <w:tr w:rsidR="007047A4" w:rsidRPr="00036FE0" w:rsidTr="00036FE0">
        <w:trPr>
          <w:jc w:val="center"/>
        </w:trPr>
        <w:tc>
          <w:tcPr>
            <w:tcW w:w="138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МСФО 3</w:t>
            </w:r>
          </w:p>
        </w:tc>
        <w:tc>
          <w:tcPr>
            <w:tcW w:w="113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IFRS 3</w:t>
            </w:r>
          </w:p>
        </w:tc>
        <w:tc>
          <w:tcPr>
            <w:tcW w:w="3402"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Объединения</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бизнеса</w:t>
            </w:r>
          </w:p>
        </w:tc>
        <w:tc>
          <w:tcPr>
            <w:tcW w:w="3651"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Business combinations</w:t>
            </w:r>
          </w:p>
        </w:tc>
      </w:tr>
      <w:tr w:rsidR="007047A4" w:rsidRPr="00036FE0" w:rsidTr="00036FE0">
        <w:trPr>
          <w:jc w:val="center"/>
        </w:trPr>
        <w:tc>
          <w:tcPr>
            <w:tcW w:w="138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МСФО 4</w:t>
            </w:r>
          </w:p>
        </w:tc>
        <w:tc>
          <w:tcPr>
            <w:tcW w:w="113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IFRS 4</w:t>
            </w:r>
          </w:p>
        </w:tc>
        <w:tc>
          <w:tcPr>
            <w:tcW w:w="3402"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Договоры</w:t>
            </w:r>
            <w:r w:rsidRPr="00036FE0">
              <w:rPr>
                <w:rFonts w:ascii="Times New Roman" w:eastAsia="NewtonC" w:hAnsi="Times New Roman" w:cs="Times New Roman"/>
                <w:sz w:val="28"/>
                <w:szCs w:val="28"/>
                <w:lang w:val="en-US"/>
              </w:rPr>
              <w:t xml:space="preserve"> </w:t>
            </w:r>
            <w:r w:rsidRPr="00036FE0">
              <w:rPr>
                <w:rFonts w:ascii="Times New Roman" w:eastAsia="NewtonC" w:hAnsi="Times New Roman" w:cs="Times New Roman"/>
                <w:sz w:val="28"/>
                <w:szCs w:val="28"/>
              </w:rPr>
              <w:t>страхования</w:t>
            </w:r>
          </w:p>
        </w:tc>
        <w:tc>
          <w:tcPr>
            <w:tcW w:w="3651"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lang w:val="en-US"/>
              </w:rPr>
              <w:t>Insurance contracts</w:t>
            </w:r>
          </w:p>
        </w:tc>
      </w:tr>
      <w:tr w:rsidR="007047A4" w:rsidRPr="00036FE0" w:rsidTr="00036FE0">
        <w:trPr>
          <w:jc w:val="center"/>
        </w:trPr>
        <w:tc>
          <w:tcPr>
            <w:tcW w:w="138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МСФО 5</w:t>
            </w:r>
          </w:p>
        </w:tc>
        <w:tc>
          <w:tcPr>
            <w:tcW w:w="113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IFRS 5</w:t>
            </w:r>
          </w:p>
        </w:tc>
        <w:tc>
          <w:tcPr>
            <w:tcW w:w="3402"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Долгосрочные активы,</w:t>
            </w:r>
          </w:p>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предназначенные для</w:t>
            </w:r>
          </w:p>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продажи, и прекращенная деятельность</w:t>
            </w:r>
          </w:p>
        </w:tc>
        <w:tc>
          <w:tcPr>
            <w:tcW w:w="3651" w:type="dxa"/>
          </w:tcPr>
          <w:p w:rsidR="007047A4" w:rsidRPr="00036FE0" w:rsidRDefault="007047A4" w:rsidP="007047A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Non-current assets held for sale</w:t>
            </w:r>
          </w:p>
          <w:p w:rsidR="007047A4" w:rsidRPr="00036FE0" w:rsidRDefault="007047A4" w:rsidP="007047A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and discontinued operations</w:t>
            </w:r>
          </w:p>
        </w:tc>
      </w:tr>
      <w:tr w:rsidR="007047A4" w:rsidRPr="00036FE0" w:rsidTr="00036FE0">
        <w:trPr>
          <w:jc w:val="center"/>
        </w:trPr>
        <w:tc>
          <w:tcPr>
            <w:tcW w:w="138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МСФО 6</w:t>
            </w:r>
          </w:p>
        </w:tc>
        <w:tc>
          <w:tcPr>
            <w:tcW w:w="113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IFRS 6</w:t>
            </w:r>
          </w:p>
        </w:tc>
        <w:tc>
          <w:tcPr>
            <w:tcW w:w="3402" w:type="dxa"/>
          </w:tcPr>
          <w:p w:rsidR="007047A4" w:rsidRPr="00036FE0" w:rsidRDefault="00D66997"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Разведка и оценка за</w:t>
            </w:r>
            <w:r w:rsidR="007047A4" w:rsidRPr="00036FE0">
              <w:rPr>
                <w:rFonts w:ascii="Times New Roman" w:eastAsia="NewtonC" w:hAnsi="Times New Roman" w:cs="Times New Roman"/>
                <w:sz w:val="28"/>
                <w:szCs w:val="28"/>
              </w:rPr>
              <w:t xml:space="preserve">пасов </w:t>
            </w:r>
            <w:r w:rsidR="007047A4" w:rsidRPr="00036FE0">
              <w:rPr>
                <w:rFonts w:ascii="Times New Roman" w:eastAsia="NewtonC" w:hAnsi="Times New Roman" w:cs="Times New Roman"/>
                <w:sz w:val="28"/>
                <w:szCs w:val="28"/>
              </w:rPr>
              <w:lastRenderedPageBreak/>
              <w:t>полезных ископаемых</w:t>
            </w:r>
          </w:p>
        </w:tc>
        <w:tc>
          <w:tcPr>
            <w:tcW w:w="3651" w:type="dxa"/>
          </w:tcPr>
          <w:p w:rsidR="007047A4" w:rsidRPr="00036FE0" w:rsidRDefault="007047A4" w:rsidP="007047A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lastRenderedPageBreak/>
              <w:t>Exploration for and evaluation</w:t>
            </w:r>
          </w:p>
          <w:p w:rsidR="007047A4" w:rsidRPr="00036FE0" w:rsidRDefault="007047A4" w:rsidP="007047A4">
            <w:pPr>
              <w:autoSpaceDE w:val="0"/>
              <w:autoSpaceDN w:val="0"/>
              <w:adjustRightInd w:val="0"/>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lastRenderedPageBreak/>
              <w:t>of mineral resources</w:t>
            </w:r>
          </w:p>
        </w:tc>
      </w:tr>
      <w:tr w:rsidR="007047A4" w:rsidRPr="00036FE0" w:rsidTr="00036FE0">
        <w:trPr>
          <w:jc w:val="center"/>
        </w:trPr>
        <w:tc>
          <w:tcPr>
            <w:tcW w:w="1384" w:type="dxa"/>
          </w:tcPr>
          <w:p w:rsidR="007047A4" w:rsidRPr="00036FE0" w:rsidRDefault="007047A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lastRenderedPageBreak/>
              <w:t>МСФО</w:t>
            </w:r>
            <w:r w:rsidRPr="00036FE0">
              <w:rPr>
                <w:rFonts w:ascii="Times New Roman" w:eastAsia="NewtonC" w:hAnsi="Times New Roman" w:cs="Times New Roman"/>
                <w:sz w:val="28"/>
                <w:szCs w:val="28"/>
                <w:lang w:val="en-US"/>
              </w:rPr>
              <w:t xml:space="preserve"> 7</w:t>
            </w:r>
          </w:p>
        </w:tc>
        <w:tc>
          <w:tcPr>
            <w:tcW w:w="1134" w:type="dxa"/>
          </w:tcPr>
          <w:p w:rsidR="007047A4" w:rsidRPr="00036FE0" w:rsidRDefault="007047A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lang w:val="en-US"/>
              </w:rPr>
              <w:t>IFRS 7</w:t>
            </w:r>
          </w:p>
        </w:tc>
        <w:tc>
          <w:tcPr>
            <w:tcW w:w="3402"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Финансовые инструменты: раскрытие</w:t>
            </w:r>
          </w:p>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информации</w:t>
            </w:r>
          </w:p>
        </w:tc>
        <w:tc>
          <w:tcPr>
            <w:tcW w:w="3651"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Financial instruments:</w:t>
            </w:r>
          </w:p>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disclosures</w:t>
            </w:r>
          </w:p>
          <w:p w:rsidR="007047A4" w:rsidRPr="00036FE0" w:rsidRDefault="007047A4" w:rsidP="007047A4">
            <w:pPr>
              <w:autoSpaceDE w:val="0"/>
              <w:autoSpaceDN w:val="0"/>
              <w:adjustRightInd w:val="0"/>
              <w:rPr>
                <w:rFonts w:ascii="Times New Roman" w:eastAsia="NewtonC" w:hAnsi="Times New Roman" w:cs="Times New Roman"/>
                <w:sz w:val="28"/>
                <w:szCs w:val="28"/>
              </w:rPr>
            </w:pPr>
          </w:p>
        </w:tc>
      </w:tr>
      <w:tr w:rsidR="007047A4" w:rsidRPr="00036FE0" w:rsidTr="00036FE0">
        <w:trPr>
          <w:jc w:val="center"/>
        </w:trPr>
        <w:tc>
          <w:tcPr>
            <w:tcW w:w="138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МСФО 8</w:t>
            </w:r>
          </w:p>
        </w:tc>
        <w:tc>
          <w:tcPr>
            <w:tcW w:w="1134" w:type="dxa"/>
          </w:tcPr>
          <w:p w:rsidR="007047A4" w:rsidRPr="00036FE0" w:rsidRDefault="007047A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IFRS 8</w:t>
            </w:r>
          </w:p>
        </w:tc>
        <w:tc>
          <w:tcPr>
            <w:tcW w:w="3402" w:type="dxa"/>
          </w:tcPr>
          <w:p w:rsidR="007047A4" w:rsidRPr="00036FE0" w:rsidRDefault="00D66997"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Операционные сегмен</w:t>
            </w:r>
            <w:r w:rsidR="007047A4" w:rsidRPr="00036FE0">
              <w:rPr>
                <w:rFonts w:ascii="Times New Roman" w:eastAsia="NewtonC" w:hAnsi="Times New Roman" w:cs="Times New Roman"/>
                <w:sz w:val="28"/>
                <w:szCs w:val="28"/>
              </w:rPr>
              <w:t>ты</w:t>
            </w:r>
          </w:p>
        </w:tc>
        <w:tc>
          <w:tcPr>
            <w:tcW w:w="3651" w:type="dxa"/>
          </w:tcPr>
          <w:p w:rsidR="007047A4" w:rsidRPr="00036FE0" w:rsidRDefault="007047A4"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Operating segments</w:t>
            </w:r>
          </w:p>
        </w:tc>
      </w:tr>
      <w:tr w:rsidR="007047A4" w:rsidRPr="00036FE0" w:rsidTr="00036FE0">
        <w:trPr>
          <w:jc w:val="center"/>
        </w:trPr>
        <w:tc>
          <w:tcPr>
            <w:tcW w:w="1384" w:type="dxa"/>
          </w:tcPr>
          <w:p w:rsidR="007047A4" w:rsidRPr="00036FE0" w:rsidRDefault="007047A4" w:rsidP="00E4279F">
            <w:pPr>
              <w:jc w:val="both"/>
              <w:rPr>
                <w:rFonts w:ascii="Times New Roman" w:eastAsia="NewtonC" w:hAnsi="Times New Roman" w:cs="Times New Roman"/>
                <w:sz w:val="28"/>
                <w:szCs w:val="28"/>
              </w:rPr>
            </w:pPr>
            <w:r w:rsidRPr="00036FE0">
              <w:rPr>
                <w:rFonts w:ascii="Times New Roman" w:eastAsia="NewtonC" w:hAnsi="Times New Roman" w:cs="Times New Roman"/>
                <w:sz w:val="28"/>
                <w:szCs w:val="28"/>
              </w:rPr>
              <w:t>МСФО 9</w:t>
            </w:r>
          </w:p>
        </w:tc>
        <w:tc>
          <w:tcPr>
            <w:tcW w:w="1134" w:type="dxa"/>
          </w:tcPr>
          <w:p w:rsidR="007047A4" w:rsidRPr="00036FE0" w:rsidRDefault="007047A4" w:rsidP="00E4279F">
            <w:pPr>
              <w:jc w:val="both"/>
              <w:rPr>
                <w:rFonts w:ascii="Times New Roman" w:eastAsia="NewtonC" w:hAnsi="Times New Roman" w:cs="Times New Roman"/>
                <w:sz w:val="28"/>
                <w:szCs w:val="28"/>
                <w:lang w:val="en-US"/>
              </w:rPr>
            </w:pPr>
            <w:r w:rsidRPr="00036FE0">
              <w:rPr>
                <w:rFonts w:ascii="Times New Roman" w:eastAsia="NewtonC" w:hAnsi="Times New Roman" w:cs="Times New Roman"/>
                <w:sz w:val="28"/>
                <w:szCs w:val="28"/>
              </w:rPr>
              <w:t>IFRS 9</w:t>
            </w:r>
          </w:p>
        </w:tc>
        <w:tc>
          <w:tcPr>
            <w:tcW w:w="3402" w:type="dxa"/>
          </w:tcPr>
          <w:p w:rsidR="007047A4" w:rsidRPr="00036FE0" w:rsidRDefault="00D66997" w:rsidP="007047A4">
            <w:pPr>
              <w:autoSpaceDE w:val="0"/>
              <w:autoSpaceDN w:val="0"/>
              <w:adjustRightInd w:val="0"/>
              <w:rPr>
                <w:rFonts w:ascii="Times New Roman" w:eastAsia="NewtonC" w:hAnsi="Times New Roman" w:cs="Times New Roman"/>
                <w:sz w:val="28"/>
                <w:szCs w:val="28"/>
              </w:rPr>
            </w:pPr>
            <w:r w:rsidRPr="00036FE0">
              <w:rPr>
                <w:rFonts w:ascii="Times New Roman" w:eastAsia="NewtonC" w:hAnsi="Times New Roman" w:cs="Times New Roman"/>
                <w:sz w:val="28"/>
                <w:szCs w:val="28"/>
              </w:rPr>
              <w:t>Финансовые инстру</w:t>
            </w:r>
            <w:r w:rsidR="007047A4" w:rsidRPr="00036FE0">
              <w:rPr>
                <w:rFonts w:ascii="Times New Roman" w:eastAsia="NewtonC" w:hAnsi="Times New Roman" w:cs="Times New Roman"/>
                <w:sz w:val="28"/>
                <w:szCs w:val="28"/>
              </w:rPr>
              <w:t>менты</w:t>
            </w:r>
          </w:p>
        </w:tc>
        <w:tc>
          <w:tcPr>
            <w:tcW w:w="3651" w:type="dxa"/>
          </w:tcPr>
          <w:p w:rsidR="007047A4" w:rsidRPr="00036FE0" w:rsidRDefault="007047A4" w:rsidP="00D66997">
            <w:pPr>
              <w:spacing w:line="360" w:lineRule="auto"/>
              <w:jc w:val="both"/>
              <w:rPr>
                <w:rFonts w:ascii="Times New Roman" w:hAnsi="Times New Roman" w:cs="Times New Roman"/>
                <w:noProof/>
                <w:sz w:val="28"/>
                <w:szCs w:val="28"/>
                <w:lang w:eastAsia="ru-RU"/>
              </w:rPr>
            </w:pPr>
            <w:r w:rsidRPr="00036FE0">
              <w:rPr>
                <w:rFonts w:ascii="Times New Roman" w:eastAsia="NewtonC" w:hAnsi="Times New Roman" w:cs="Times New Roman"/>
                <w:sz w:val="28"/>
                <w:szCs w:val="28"/>
              </w:rPr>
              <w:t>Financial instruments</w:t>
            </w:r>
          </w:p>
        </w:tc>
      </w:tr>
    </w:tbl>
    <w:p w:rsidR="00DF48F2" w:rsidRPr="00036FE0" w:rsidRDefault="00DF48F2" w:rsidP="00DF48F2">
      <w:pPr>
        <w:autoSpaceDE w:val="0"/>
        <w:autoSpaceDN w:val="0"/>
        <w:adjustRightInd w:val="0"/>
        <w:spacing w:after="0" w:line="240" w:lineRule="auto"/>
        <w:rPr>
          <w:rFonts w:ascii="Times New Roman" w:eastAsia="NewtonC" w:hAnsi="Times New Roman" w:cs="Times New Roman"/>
          <w:sz w:val="28"/>
          <w:szCs w:val="28"/>
        </w:rPr>
      </w:pPr>
    </w:p>
    <w:p w:rsidR="00DF48F2" w:rsidRPr="00036FE0" w:rsidRDefault="0063543A" w:rsidP="0063543A">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МСФО часто предусматривают два возможных подхода к бухгалтерскому учету хозяйственных операций — основной и допустимый альтернативный. Преимущество наличия двух подходов (в случаях, когда стандартом предусмотрен допустимый альтернативный подход) состоит в том, что приемлемость стандарта повышается</w:t>
      </w:r>
      <w:r w:rsidR="00FD5042" w:rsidRPr="00036FE0">
        <w:rPr>
          <w:rFonts w:ascii="Times New Roman" w:hAnsi="Times New Roman" w:cs="Times New Roman"/>
          <w:sz w:val="28"/>
          <w:szCs w:val="28"/>
        </w:rPr>
        <w:t xml:space="preserve"> [10, с.11].</w:t>
      </w:r>
    </w:p>
    <w:p w:rsidR="00E31404" w:rsidRPr="00036FE0" w:rsidRDefault="00E31404" w:rsidP="0063543A">
      <w:pPr>
        <w:autoSpaceDE w:val="0"/>
        <w:autoSpaceDN w:val="0"/>
        <w:adjustRightInd w:val="0"/>
        <w:spacing w:after="0" w:line="240" w:lineRule="auto"/>
        <w:jc w:val="both"/>
        <w:rPr>
          <w:rFonts w:ascii="Times New Roman" w:eastAsia="NewtonC" w:hAnsi="Times New Roman" w:cs="Times New Roman"/>
          <w:sz w:val="28"/>
          <w:szCs w:val="28"/>
        </w:rPr>
      </w:pPr>
    </w:p>
    <w:p w:rsidR="00E31404" w:rsidRPr="00036FE0" w:rsidRDefault="00E31404" w:rsidP="00E31404">
      <w:pPr>
        <w:autoSpaceDE w:val="0"/>
        <w:autoSpaceDN w:val="0"/>
        <w:adjustRightInd w:val="0"/>
        <w:spacing w:after="0" w:line="240" w:lineRule="auto"/>
        <w:rPr>
          <w:rFonts w:ascii="Times New Roman" w:eastAsia="NewtonC" w:hAnsi="Times New Roman" w:cs="Times New Roman"/>
          <w:sz w:val="28"/>
          <w:szCs w:val="28"/>
        </w:rPr>
      </w:pPr>
    </w:p>
    <w:p w:rsidR="00494709" w:rsidRPr="00036FE0" w:rsidRDefault="00494709" w:rsidP="004F02E5">
      <w:pPr>
        <w:pageBreakBefore/>
        <w:spacing w:after="0" w:line="360" w:lineRule="auto"/>
        <w:ind w:firstLine="567"/>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lastRenderedPageBreak/>
        <w:t>2 Составление приказа об учетной политике на примере ОАО «Заря»</w:t>
      </w:r>
    </w:p>
    <w:p w:rsidR="00494709" w:rsidRPr="00036FE0" w:rsidRDefault="00494709" w:rsidP="00494709">
      <w:pPr>
        <w:spacing w:after="0" w:line="240" w:lineRule="auto"/>
        <w:rPr>
          <w:rFonts w:ascii="Times New Roman" w:eastAsia="Times New Roman" w:hAnsi="Times New Roman" w:cs="Times New Roman"/>
          <w:b/>
          <w:sz w:val="28"/>
          <w:szCs w:val="28"/>
          <w:lang w:eastAsia="ru-RU"/>
        </w:rPr>
      </w:pPr>
    </w:p>
    <w:p w:rsidR="00494709" w:rsidRPr="00036FE0" w:rsidRDefault="00494709" w:rsidP="00494709">
      <w:pPr>
        <w:spacing w:after="0" w:line="240" w:lineRule="auto"/>
        <w:jc w:val="center"/>
        <w:rPr>
          <w:rFonts w:ascii="Times New Roman" w:eastAsia="Times New Roman" w:hAnsi="Times New Roman" w:cs="Times New Roman"/>
          <w:b/>
          <w:sz w:val="28"/>
          <w:szCs w:val="28"/>
          <w:lang w:eastAsia="ru-RU"/>
        </w:rPr>
      </w:pPr>
    </w:p>
    <w:p w:rsidR="00494709" w:rsidRPr="00036FE0" w:rsidRDefault="00494709" w:rsidP="00494709">
      <w:pPr>
        <w:spacing w:after="0" w:line="240" w:lineRule="auto"/>
        <w:jc w:val="center"/>
        <w:rPr>
          <w:rFonts w:ascii="Times New Roman" w:eastAsia="Times New Roman" w:hAnsi="Times New Roman" w:cs="Times New Roman"/>
          <w:b/>
          <w:sz w:val="28"/>
          <w:szCs w:val="28"/>
          <w:lang w:eastAsia="ru-RU"/>
        </w:rPr>
      </w:pPr>
      <w:r w:rsidRPr="00036FE0">
        <w:rPr>
          <w:rFonts w:ascii="Times New Roman" w:eastAsia="Times New Roman" w:hAnsi="Times New Roman" w:cs="Times New Roman"/>
          <w:b/>
          <w:sz w:val="28"/>
          <w:szCs w:val="28"/>
          <w:lang w:eastAsia="ru-RU"/>
        </w:rPr>
        <w:t>Приказ №1</w:t>
      </w:r>
    </w:p>
    <w:p w:rsidR="00494709" w:rsidRPr="00036FE0" w:rsidRDefault="00494709" w:rsidP="00494709">
      <w:pPr>
        <w:spacing w:after="0" w:line="240" w:lineRule="auto"/>
        <w:rPr>
          <w:rFonts w:ascii="Times New Roman" w:eastAsia="Times New Roman" w:hAnsi="Times New Roman" w:cs="Times New Roman"/>
          <w:b/>
          <w:sz w:val="28"/>
          <w:szCs w:val="28"/>
          <w:lang w:eastAsia="ru-RU"/>
        </w:rPr>
      </w:pPr>
      <w:r w:rsidRPr="00036FE0">
        <w:rPr>
          <w:rFonts w:ascii="Times New Roman" w:eastAsia="Times New Roman" w:hAnsi="Times New Roman" w:cs="Times New Roman"/>
          <w:sz w:val="28"/>
          <w:szCs w:val="28"/>
          <w:lang w:eastAsia="ru-RU"/>
        </w:rPr>
        <w:t>г. Барнаул                                                                                 «2</w:t>
      </w:r>
      <w:r w:rsidR="00031350" w:rsidRPr="00036FE0">
        <w:rPr>
          <w:rFonts w:ascii="Times New Roman" w:eastAsia="Times New Roman" w:hAnsi="Times New Roman" w:cs="Times New Roman"/>
          <w:sz w:val="28"/>
          <w:szCs w:val="28"/>
          <w:lang w:eastAsia="ru-RU"/>
        </w:rPr>
        <w:t>0</w:t>
      </w:r>
      <w:r w:rsidRPr="00036FE0">
        <w:rPr>
          <w:rFonts w:ascii="Times New Roman" w:eastAsia="Times New Roman" w:hAnsi="Times New Roman" w:cs="Times New Roman"/>
          <w:sz w:val="28"/>
          <w:szCs w:val="28"/>
          <w:lang w:eastAsia="ru-RU"/>
        </w:rPr>
        <w:t>» октября 2012г.</w:t>
      </w:r>
      <w:r w:rsidRPr="00036FE0">
        <w:rPr>
          <w:rFonts w:ascii="Times New Roman" w:eastAsia="Times New Roman" w:hAnsi="Times New Roman" w:cs="Times New Roman"/>
          <w:b/>
          <w:sz w:val="28"/>
          <w:szCs w:val="28"/>
          <w:lang w:eastAsia="ru-RU"/>
        </w:rPr>
        <w:br/>
      </w:r>
    </w:p>
    <w:p w:rsidR="00494709" w:rsidRPr="00036FE0" w:rsidRDefault="00494709" w:rsidP="00494709">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36FE0">
        <w:rPr>
          <w:rFonts w:ascii="Times New Roman" w:eastAsia="Times New Roman" w:hAnsi="Times New Roman" w:cs="Times New Roman"/>
          <w:b/>
          <w:sz w:val="28"/>
          <w:szCs w:val="28"/>
          <w:lang w:eastAsia="ru-RU"/>
        </w:rPr>
        <w:t>Об учетной политике для целей бухгалтерского учёта и налогообложения на 2013 год по ОАО «Заря»</w:t>
      </w:r>
    </w:p>
    <w:p w:rsidR="00494709" w:rsidRPr="00036FE0" w:rsidRDefault="00494709" w:rsidP="0049470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494709" w:rsidRPr="00036FE0" w:rsidRDefault="00494709" w:rsidP="00494709">
      <w:pPr>
        <w:autoSpaceDE w:val="0"/>
        <w:autoSpaceDN w:val="0"/>
        <w:adjustRightInd w:val="0"/>
        <w:spacing w:after="0" w:line="360" w:lineRule="auto"/>
        <w:ind w:firstLine="540"/>
        <w:jc w:val="center"/>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Приказываю:</w:t>
      </w:r>
    </w:p>
    <w:p w:rsidR="00494709" w:rsidRPr="00036FE0" w:rsidRDefault="00494709" w:rsidP="00494709">
      <w:pPr>
        <w:autoSpaceDE w:val="0"/>
        <w:autoSpaceDN w:val="0"/>
        <w:adjustRightInd w:val="0"/>
        <w:spacing w:after="0" w:line="360" w:lineRule="auto"/>
        <w:ind w:firstLine="540"/>
        <w:jc w:val="center"/>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Утвердить Положение об учётной политике для целей бухгалтерского учёта и налогообложения на 2013г.:</w:t>
      </w:r>
    </w:p>
    <w:p w:rsidR="00494709" w:rsidRPr="00036FE0" w:rsidRDefault="00494709" w:rsidP="00494709">
      <w:pPr>
        <w:autoSpaceDE w:val="0"/>
        <w:autoSpaceDN w:val="0"/>
        <w:adjustRightInd w:val="0"/>
        <w:spacing w:after="0" w:line="360" w:lineRule="auto"/>
        <w:ind w:firstLine="540"/>
        <w:jc w:val="center"/>
        <w:rPr>
          <w:rFonts w:ascii="Times New Roman" w:eastAsia="Times New Roman" w:hAnsi="Times New Roman" w:cs="Times New Roman"/>
          <w:sz w:val="28"/>
          <w:szCs w:val="28"/>
          <w:lang w:eastAsia="ru-RU"/>
        </w:rPr>
      </w:pPr>
    </w:p>
    <w:p w:rsidR="00494709" w:rsidRPr="00036FE0" w:rsidRDefault="00494709" w:rsidP="0049470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1. Установить учетную политику ОАО «Заря» для целей бухгалтерского учета и налогообложения согласно приложению к настоящему приказу.</w:t>
      </w:r>
    </w:p>
    <w:p w:rsidR="00494709" w:rsidRPr="00036FE0" w:rsidRDefault="00494709" w:rsidP="0049470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2. Положения учетной политики обязаны исполнять все работники ОАО «Заря», ответственные за ведение бухгалтерского и налогового учета, подготовку первичных документов.</w:t>
      </w:r>
    </w:p>
    <w:p w:rsidR="00494709" w:rsidRPr="00036FE0" w:rsidRDefault="00494709" w:rsidP="0049470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3. Контроль за исполнением настоящего приказа возложить на главного бухгалтера ОАО «Заря».</w:t>
      </w:r>
    </w:p>
    <w:p w:rsidR="00494709" w:rsidRPr="00036FE0" w:rsidRDefault="00494709" w:rsidP="0049470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494709" w:rsidRPr="00036FE0" w:rsidRDefault="00494709" w:rsidP="0049470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494709" w:rsidRPr="00036FE0" w:rsidRDefault="00494709" w:rsidP="0049470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494709" w:rsidRPr="00036FE0" w:rsidRDefault="00494709" w:rsidP="00494709">
      <w:pPr>
        <w:spacing w:after="0" w:line="360" w:lineRule="auto"/>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 xml:space="preserve">Руководитель организации                             </w:t>
      </w:r>
      <w:r w:rsidR="00DA1C5C" w:rsidRPr="00036FE0">
        <w:rPr>
          <w:rFonts w:ascii="Times New Roman" w:eastAsia="Times New Roman" w:hAnsi="Times New Roman" w:cs="Times New Roman"/>
          <w:sz w:val="28"/>
          <w:szCs w:val="28"/>
          <w:lang w:eastAsia="ru-RU"/>
        </w:rPr>
        <w:t>Воронцов</w:t>
      </w:r>
      <w:r w:rsidRPr="00036FE0">
        <w:rPr>
          <w:rFonts w:ascii="Times New Roman" w:eastAsia="Times New Roman" w:hAnsi="Times New Roman" w:cs="Times New Roman"/>
          <w:sz w:val="28"/>
          <w:szCs w:val="28"/>
          <w:lang w:eastAsia="ru-RU"/>
        </w:rPr>
        <w:t xml:space="preserve"> </w:t>
      </w:r>
      <w:r w:rsidR="00DA1C5C" w:rsidRPr="00036FE0">
        <w:rPr>
          <w:rFonts w:ascii="Times New Roman" w:eastAsia="Times New Roman" w:hAnsi="Times New Roman" w:cs="Times New Roman"/>
          <w:sz w:val="28"/>
          <w:szCs w:val="28"/>
          <w:lang w:eastAsia="ru-RU"/>
        </w:rPr>
        <w:t>А</w:t>
      </w:r>
      <w:r w:rsidRPr="00036FE0">
        <w:rPr>
          <w:rFonts w:ascii="Times New Roman" w:eastAsia="Times New Roman" w:hAnsi="Times New Roman" w:cs="Times New Roman"/>
          <w:sz w:val="28"/>
          <w:szCs w:val="28"/>
          <w:lang w:eastAsia="ru-RU"/>
        </w:rPr>
        <w:t>.И.</w:t>
      </w:r>
    </w:p>
    <w:p w:rsidR="00494709" w:rsidRPr="00036FE0" w:rsidRDefault="00494709" w:rsidP="00494709">
      <w:pPr>
        <w:spacing w:after="0" w:line="360" w:lineRule="auto"/>
        <w:jc w:val="right"/>
        <w:rPr>
          <w:rFonts w:ascii="Times New Roman" w:eastAsia="Times New Roman" w:hAnsi="Times New Roman" w:cs="Times New Roman"/>
          <w:sz w:val="28"/>
          <w:szCs w:val="28"/>
          <w:lang w:eastAsia="ru-RU"/>
        </w:rPr>
      </w:pPr>
    </w:p>
    <w:p w:rsidR="00494709" w:rsidRPr="00036FE0" w:rsidRDefault="00494709" w:rsidP="00494709">
      <w:pPr>
        <w:spacing w:after="0" w:line="240" w:lineRule="auto"/>
        <w:rPr>
          <w:rFonts w:ascii="Times New Roman" w:eastAsia="Times New Roman" w:hAnsi="Times New Roman" w:cs="Times New Roman"/>
          <w:sz w:val="28"/>
          <w:szCs w:val="28"/>
          <w:lang w:eastAsia="ru-RU"/>
        </w:rPr>
      </w:pPr>
    </w:p>
    <w:p w:rsidR="00494709" w:rsidRPr="00036FE0" w:rsidRDefault="00494709" w:rsidP="00494709">
      <w:pPr>
        <w:spacing w:line="360" w:lineRule="auto"/>
        <w:jc w:val="both"/>
        <w:rPr>
          <w:rFonts w:ascii="Times New Roman" w:hAnsi="Times New Roman" w:cs="Times New Roman"/>
          <w:sz w:val="28"/>
          <w:szCs w:val="28"/>
        </w:rPr>
      </w:pPr>
    </w:p>
    <w:p w:rsidR="00494709" w:rsidRPr="00036FE0" w:rsidRDefault="00494709" w:rsidP="00494709">
      <w:pPr>
        <w:spacing w:line="360" w:lineRule="auto"/>
        <w:jc w:val="both"/>
        <w:rPr>
          <w:rFonts w:ascii="Times New Roman" w:hAnsi="Times New Roman" w:cs="Times New Roman"/>
          <w:sz w:val="28"/>
          <w:szCs w:val="28"/>
        </w:rPr>
      </w:pPr>
    </w:p>
    <w:p w:rsidR="00494709" w:rsidRPr="00036FE0" w:rsidRDefault="00494709" w:rsidP="00494709">
      <w:pPr>
        <w:spacing w:line="360" w:lineRule="auto"/>
        <w:jc w:val="both"/>
        <w:rPr>
          <w:rFonts w:ascii="Times New Roman" w:hAnsi="Times New Roman" w:cs="Times New Roman"/>
          <w:sz w:val="28"/>
          <w:szCs w:val="28"/>
        </w:rPr>
      </w:pPr>
    </w:p>
    <w:p w:rsidR="00494709" w:rsidRPr="00036FE0" w:rsidRDefault="00494709" w:rsidP="00494709">
      <w:pPr>
        <w:spacing w:line="360" w:lineRule="auto"/>
        <w:jc w:val="both"/>
        <w:rPr>
          <w:rFonts w:ascii="Times New Roman" w:hAnsi="Times New Roman" w:cs="Times New Roman"/>
          <w:sz w:val="28"/>
          <w:szCs w:val="28"/>
        </w:rPr>
      </w:pPr>
    </w:p>
    <w:tbl>
      <w:tblPr>
        <w:tblW w:w="9346" w:type="dxa"/>
        <w:tblInd w:w="4" w:type="dxa"/>
        <w:tblLayout w:type="fixed"/>
        <w:tblCellMar>
          <w:left w:w="0" w:type="dxa"/>
          <w:right w:w="0" w:type="dxa"/>
        </w:tblCellMar>
        <w:tblLook w:val="0000"/>
      </w:tblPr>
      <w:tblGrid>
        <w:gridCol w:w="992"/>
        <w:gridCol w:w="1663"/>
        <w:gridCol w:w="38"/>
        <w:gridCol w:w="1701"/>
        <w:gridCol w:w="1275"/>
        <w:gridCol w:w="1560"/>
        <w:gridCol w:w="1134"/>
        <w:gridCol w:w="983"/>
      </w:tblGrid>
      <w:tr w:rsidR="00494709" w:rsidRPr="00036FE0" w:rsidTr="00DA1C5C">
        <w:trPr>
          <w:trHeight w:hRule="exact" w:val="1139"/>
          <w:tblHeader/>
        </w:trPr>
        <w:tc>
          <w:tcPr>
            <w:tcW w:w="992" w:type="dxa"/>
            <w:vMerge w:val="restart"/>
            <w:tcBorders>
              <w:top w:val="single" w:sz="2" w:space="0" w:color="231F20"/>
              <w:left w:val="single" w:sz="2" w:space="0" w:color="231F20"/>
              <w:bottom w:val="nil"/>
              <w:right w:val="single" w:sz="2" w:space="0" w:color="231F20"/>
            </w:tcBorders>
          </w:tcPr>
          <w:p w:rsidR="00494709" w:rsidRPr="00036FE0" w:rsidRDefault="00494709" w:rsidP="00DA1C5C">
            <w:pPr>
              <w:spacing w:line="240" w:lineRule="auto"/>
              <w:jc w:val="center"/>
              <w:rPr>
                <w:rFonts w:ascii="Times New Roman" w:hAnsi="Times New Roman" w:cs="Times New Roman"/>
                <w:b/>
                <w:sz w:val="20"/>
                <w:szCs w:val="20"/>
              </w:rPr>
            </w:pPr>
            <w:r w:rsidRPr="00036FE0">
              <w:rPr>
                <w:rFonts w:ascii="Times New Roman" w:hAnsi="Times New Roman" w:cs="Times New Roman"/>
                <w:b/>
                <w:spacing w:val="-1"/>
                <w:w w:val="96"/>
                <w:sz w:val="20"/>
                <w:szCs w:val="20"/>
              </w:rPr>
              <w:lastRenderedPageBreak/>
              <w:t>Э</w:t>
            </w:r>
            <w:r w:rsidRPr="00036FE0">
              <w:rPr>
                <w:rFonts w:ascii="Times New Roman" w:hAnsi="Times New Roman" w:cs="Times New Roman"/>
                <w:b/>
                <w:spacing w:val="-1"/>
                <w:w w:val="87"/>
                <w:sz w:val="20"/>
                <w:szCs w:val="20"/>
              </w:rPr>
              <w:t>л</w:t>
            </w:r>
            <w:r w:rsidRPr="00036FE0">
              <w:rPr>
                <w:rFonts w:ascii="Times New Roman" w:hAnsi="Times New Roman" w:cs="Times New Roman"/>
                <w:b/>
                <w:spacing w:val="-2"/>
                <w:w w:val="98"/>
                <w:sz w:val="20"/>
                <w:szCs w:val="20"/>
              </w:rPr>
              <w:t>е</w:t>
            </w:r>
            <w:r w:rsidRPr="00036FE0">
              <w:rPr>
                <w:rFonts w:ascii="Times New Roman" w:hAnsi="Times New Roman" w:cs="Times New Roman"/>
                <w:b/>
                <w:spacing w:val="-1"/>
                <w:w w:val="96"/>
                <w:sz w:val="20"/>
                <w:szCs w:val="20"/>
              </w:rPr>
              <w:t>м</w:t>
            </w:r>
            <w:r w:rsidRPr="00036FE0">
              <w:rPr>
                <w:rFonts w:ascii="Times New Roman" w:hAnsi="Times New Roman" w:cs="Times New Roman"/>
                <w:b/>
                <w:spacing w:val="-2"/>
                <w:w w:val="98"/>
                <w:sz w:val="20"/>
                <w:szCs w:val="20"/>
              </w:rPr>
              <w:t>е</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1"/>
                <w:w w:val="92"/>
                <w:sz w:val="20"/>
                <w:szCs w:val="20"/>
              </w:rPr>
              <w:t>т</w:t>
            </w:r>
            <w:r w:rsidRPr="00036FE0">
              <w:rPr>
                <w:rFonts w:ascii="Times New Roman" w:hAnsi="Times New Roman" w:cs="Times New Roman"/>
                <w:b/>
                <w:w w:val="82"/>
                <w:sz w:val="20"/>
                <w:szCs w:val="20"/>
              </w:rPr>
              <w:t>ы</w:t>
            </w:r>
            <w:r w:rsidR="002178DD" w:rsidRPr="00036FE0">
              <w:rPr>
                <w:rFonts w:ascii="Times New Roman" w:hAnsi="Times New Roman" w:cs="Times New Roman"/>
                <w:b/>
                <w:w w:val="82"/>
                <w:sz w:val="20"/>
                <w:szCs w:val="20"/>
              </w:rPr>
              <w:t xml:space="preserve"> </w:t>
            </w:r>
            <w:r w:rsidRPr="00036FE0">
              <w:rPr>
                <w:rFonts w:ascii="Times New Roman" w:hAnsi="Times New Roman" w:cs="Times New Roman"/>
                <w:b/>
                <w:spacing w:val="-1"/>
                <w:w w:val="88"/>
                <w:sz w:val="20"/>
                <w:szCs w:val="20"/>
              </w:rPr>
              <w:t>у</w:t>
            </w:r>
            <w:r w:rsidRPr="00036FE0">
              <w:rPr>
                <w:rFonts w:ascii="Times New Roman" w:hAnsi="Times New Roman" w:cs="Times New Roman"/>
                <w:b/>
                <w:spacing w:val="-1"/>
                <w:w w:val="86"/>
                <w:sz w:val="20"/>
                <w:szCs w:val="20"/>
              </w:rPr>
              <w:t>ч</w:t>
            </w:r>
            <w:r w:rsidRPr="00036FE0">
              <w:rPr>
                <w:rFonts w:ascii="Times New Roman" w:hAnsi="Times New Roman" w:cs="Times New Roman"/>
                <w:b/>
                <w:spacing w:val="-2"/>
                <w:w w:val="98"/>
                <w:sz w:val="20"/>
                <w:szCs w:val="20"/>
              </w:rPr>
              <w:t>е</w:t>
            </w:r>
            <w:r w:rsidRPr="00036FE0">
              <w:rPr>
                <w:rFonts w:ascii="Times New Roman" w:hAnsi="Times New Roman" w:cs="Times New Roman"/>
                <w:b/>
                <w:spacing w:val="-1"/>
                <w:w w:val="92"/>
                <w:sz w:val="20"/>
                <w:szCs w:val="20"/>
              </w:rPr>
              <w:t>т</w:t>
            </w:r>
            <w:r w:rsidRPr="00036FE0">
              <w:rPr>
                <w:rFonts w:ascii="Times New Roman" w:hAnsi="Times New Roman" w:cs="Times New Roman"/>
                <w:b/>
                <w:spacing w:val="-2"/>
                <w:w w:val="89"/>
                <w:sz w:val="20"/>
                <w:szCs w:val="20"/>
              </w:rPr>
              <w:t>н</w:t>
            </w:r>
            <w:r w:rsidRPr="00036FE0">
              <w:rPr>
                <w:rFonts w:ascii="Times New Roman" w:hAnsi="Times New Roman" w:cs="Times New Roman"/>
                <w:b/>
                <w:spacing w:val="-1"/>
                <w:w w:val="91"/>
                <w:sz w:val="20"/>
                <w:szCs w:val="20"/>
              </w:rPr>
              <w:t>о</w:t>
            </w:r>
            <w:r w:rsidRPr="00036FE0">
              <w:rPr>
                <w:rFonts w:ascii="Times New Roman" w:hAnsi="Times New Roman" w:cs="Times New Roman"/>
                <w:b/>
                <w:w w:val="92"/>
                <w:sz w:val="20"/>
                <w:szCs w:val="20"/>
              </w:rPr>
              <w:t>й</w:t>
            </w:r>
            <w:r w:rsidR="002178DD" w:rsidRPr="00036FE0">
              <w:rPr>
                <w:rFonts w:ascii="Times New Roman" w:hAnsi="Times New Roman" w:cs="Times New Roman"/>
                <w:b/>
                <w:w w:val="92"/>
                <w:sz w:val="20"/>
                <w:szCs w:val="20"/>
              </w:rPr>
              <w:t xml:space="preserve"> </w:t>
            </w:r>
            <w:r w:rsidRPr="00036FE0">
              <w:rPr>
                <w:rFonts w:ascii="Times New Roman" w:hAnsi="Times New Roman" w:cs="Times New Roman"/>
                <w:b/>
                <w:spacing w:val="-1"/>
                <w:w w:val="91"/>
                <w:sz w:val="20"/>
                <w:szCs w:val="20"/>
              </w:rPr>
              <w:t>по</w:t>
            </w:r>
            <w:r w:rsidRPr="00036FE0">
              <w:rPr>
                <w:rFonts w:ascii="Times New Roman" w:hAnsi="Times New Roman" w:cs="Times New Roman"/>
                <w:b/>
                <w:spacing w:val="-2"/>
                <w:w w:val="87"/>
                <w:sz w:val="20"/>
                <w:szCs w:val="20"/>
              </w:rPr>
              <w:t>л</w:t>
            </w:r>
            <w:r w:rsidRPr="00036FE0">
              <w:rPr>
                <w:rFonts w:ascii="Times New Roman" w:hAnsi="Times New Roman" w:cs="Times New Roman"/>
                <w:b/>
                <w:spacing w:val="-1"/>
                <w:w w:val="92"/>
                <w:sz w:val="20"/>
                <w:szCs w:val="20"/>
              </w:rPr>
              <w:t>и</w:t>
            </w:r>
            <w:r w:rsidRPr="00036FE0">
              <w:rPr>
                <w:rFonts w:ascii="Times New Roman" w:hAnsi="Times New Roman" w:cs="Times New Roman"/>
                <w:b/>
                <w:spacing w:val="-2"/>
                <w:w w:val="92"/>
                <w:sz w:val="20"/>
                <w:szCs w:val="20"/>
              </w:rPr>
              <w:t>т</w:t>
            </w:r>
            <w:r w:rsidRPr="00036FE0">
              <w:rPr>
                <w:rFonts w:ascii="Times New Roman" w:hAnsi="Times New Roman" w:cs="Times New Roman"/>
                <w:b/>
                <w:spacing w:val="-1"/>
                <w:w w:val="92"/>
                <w:sz w:val="20"/>
                <w:szCs w:val="20"/>
              </w:rPr>
              <w:t>и</w:t>
            </w:r>
            <w:r w:rsidRPr="00036FE0">
              <w:rPr>
                <w:rFonts w:ascii="Times New Roman" w:hAnsi="Times New Roman" w:cs="Times New Roman"/>
                <w:b/>
                <w:spacing w:val="-1"/>
                <w:w w:val="96"/>
                <w:sz w:val="20"/>
                <w:szCs w:val="20"/>
              </w:rPr>
              <w:t>к</w:t>
            </w:r>
            <w:r w:rsidRPr="00036FE0">
              <w:rPr>
                <w:rFonts w:ascii="Times New Roman" w:hAnsi="Times New Roman" w:cs="Times New Roman"/>
                <w:b/>
                <w:w w:val="92"/>
                <w:sz w:val="20"/>
                <w:szCs w:val="20"/>
              </w:rPr>
              <w:t>и</w:t>
            </w:r>
          </w:p>
        </w:tc>
        <w:tc>
          <w:tcPr>
            <w:tcW w:w="3402" w:type="dxa"/>
            <w:gridSpan w:val="3"/>
            <w:tcBorders>
              <w:top w:val="single" w:sz="2" w:space="0" w:color="231F20"/>
              <w:left w:val="single" w:sz="2" w:space="0" w:color="231F20"/>
              <w:bottom w:val="single" w:sz="2" w:space="0" w:color="231F20"/>
              <w:right w:val="single" w:sz="2" w:space="0" w:color="231F20"/>
            </w:tcBorders>
          </w:tcPr>
          <w:p w:rsidR="00494709" w:rsidRPr="00036FE0" w:rsidRDefault="00494709" w:rsidP="00DA1C5C">
            <w:pPr>
              <w:spacing w:line="240" w:lineRule="auto"/>
              <w:jc w:val="center"/>
              <w:rPr>
                <w:rFonts w:ascii="Times New Roman" w:hAnsi="Times New Roman" w:cs="Times New Roman"/>
                <w:b/>
                <w:sz w:val="20"/>
                <w:szCs w:val="20"/>
              </w:rPr>
            </w:pPr>
            <w:r w:rsidRPr="00036FE0">
              <w:rPr>
                <w:rFonts w:ascii="Times New Roman" w:hAnsi="Times New Roman" w:cs="Times New Roman"/>
                <w:b/>
                <w:spacing w:val="-1"/>
                <w:w w:val="82"/>
                <w:sz w:val="20"/>
                <w:szCs w:val="20"/>
              </w:rPr>
              <w:t>А</w:t>
            </w:r>
            <w:r w:rsidRPr="00036FE0">
              <w:rPr>
                <w:rFonts w:ascii="Times New Roman" w:hAnsi="Times New Roman" w:cs="Times New Roman"/>
                <w:b/>
                <w:spacing w:val="-1"/>
                <w:w w:val="87"/>
                <w:sz w:val="20"/>
                <w:szCs w:val="20"/>
              </w:rPr>
              <w:t>л</w:t>
            </w:r>
            <w:r w:rsidRPr="00036FE0">
              <w:rPr>
                <w:rFonts w:ascii="Times New Roman" w:hAnsi="Times New Roman" w:cs="Times New Roman"/>
                <w:b/>
                <w:spacing w:val="-10"/>
                <w:w w:val="79"/>
                <w:sz w:val="20"/>
                <w:szCs w:val="20"/>
              </w:rPr>
              <w:t>ь</w:t>
            </w:r>
            <w:r w:rsidRPr="00036FE0">
              <w:rPr>
                <w:rFonts w:ascii="Times New Roman" w:hAnsi="Times New Roman" w:cs="Times New Roman"/>
                <w:b/>
                <w:spacing w:val="-1"/>
                <w:w w:val="92"/>
                <w:sz w:val="20"/>
                <w:szCs w:val="20"/>
              </w:rPr>
              <w:t>т</w:t>
            </w:r>
            <w:r w:rsidRPr="00036FE0">
              <w:rPr>
                <w:rFonts w:ascii="Times New Roman" w:hAnsi="Times New Roman" w:cs="Times New Roman"/>
                <w:b/>
                <w:spacing w:val="-2"/>
                <w:w w:val="98"/>
                <w:sz w:val="20"/>
                <w:szCs w:val="20"/>
              </w:rPr>
              <w:t>е</w:t>
            </w:r>
            <w:r w:rsidRPr="00036FE0">
              <w:rPr>
                <w:rFonts w:ascii="Times New Roman" w:hAnsi="Times New Roman" w:cs="Times New Roman"/>
                <w:b/>
                <w:spacing w:val="-1"/>
                <w:w w:val="92"/>
                <w:sz w:val="20"/>
                <w:szCs w:val="20"/>
              </w:rPr>
              <w:t>р</w:t>
            </w:r>
            <w:r w:rsidRPr="00036FE0">
              <w:rPr>
                <w:rFonts w:ascii="Times New Roman" w:hAnsi="Times New Roman" w:cs="Times New Roman"/>
                <w:b/>
                <w:spacing w:val="-2"/>
                <w:w w:val="89"/>
                <w:sz w:val="20"/>
                <w:szCs w:val="20"/>
              </w:rPr>
              <w:t>н</w:t>
            </w:r>
            <w:r w:rsidRPr="00036FE0">
              <w:rPr>
                <w:rFonts w:ascii="Times New Roman" w:hAnsi="Times New Roman" w:cs="Times New Roman"/>
                <w:b/>
                <w:spacing w:val="-1"/>
                <w:w w:val="96"/>
                <w:sz w:val="20"/>
                <w:szCs w:val="20"/>
              </w:rPr>
              <w:t>а</w:t>
            </w:r>
            <w:r w:rsidRPr="00036FE0">
              <w:rPr>
                <w:rFonts w:ascii="Times New Roman" w:hAnsi="Times New Roman" w:cs="Times New Roman"/>
                <w:b/>
                <w:spacing w:val="-2"/>
                <w:w w:val="92"/>
                <w:sz w:val="20"/>
                <w:szCs w:val="20"/>
              </w:rPr>
              <w:t>т</w:t>
            </w:r>
            <w:r w:rsidRPr="00036FE0">
              <w:rPr>
                <w:rFonts w:ascii="Times New Roman" w:hAnsi="Times New Roman" w:cs="Times New Roman"/>
                <w:b/>
                <w:spacing w:val="-1"/>
                <w:w w:val="92"/>
                <w:sz w:val="20"/>
                <w:szCs w:val="20"/>
              </w:rPr>
              <w:t>и</w:t>
            </w:r>
            <w:r w:rsidRPr="00036FE0">
              <w:rPr>
                <w:rFonts w:ascii="Times New Roman" w:hAnsi="Times New Roman" w:cs="Times New Roman"/>
                <w:b/>
                <w:spacing w:val="-1"/>
                <w:w w:val="83"/>
                <w:sz w:val="20"/>
                <w:szCs w:val="20"/>
              </w:rPr>
              <w:t>в</w:t>
            </w:r>
            <w:r w:rsidRPr="00036FE0">
              <w:rPr>
                <w:rFonts w:ascii="Times New Roman" w:hAnsi="Times New Roman" w:cs="Times New Roman"/>
                <w:b/>
                <w:spacing w:val="-2"/>
                <w:w w:val="89"/>
                <w:sz w:val="20"/>
                <w:szCs w:val="20"/>
              </w:rPr>
              <w:t>н</w:t>
            </w:r>
            <w:r w:rsidRPr="00036FE0">
              <w:rPr>
                <w:rFonts w:ascii="Times New Roman" w:hAnsi="Times New Roman" w:cs="Times New Roman"/>
                <w:b/>
                <w:spacing w:val="-1"/>
                <w:w w:val="82"/>
                <w:sz w:val="20"/>
                <w:szCs w:val="20"/>
              </w:rPr>
              <w:t>ы</w:t>
            </w:r>
            <w:r w:rsidRPr="00036FE0">
              <w:rPr>
                <w:rFonts w:ascii="Times New Roman" w:hAnsi="Times New Roman" w:cs="Times New Roman"/>
                <w:b/>
                <w:w w:val="98"/>
                <w:sz w:val="20"/>
                <w:szCs w:val="20"/>
              </w:rPr>
              <w:t>е</w:t>
            </w:r>
            <w:r w:rsidR="002178DD" w:rsidRPr="00036FE0">
              <w:rPr>
                <w:rFonts w:ascii="Times New Roman" w:hAnsi="Times New Roman" w:cs="Times New Roman"/>
                <w:b/>
                <w:w w:val="98"/>
                <w:sz w:val="20"/>
                <w:szCs w:val="20"/>
              </w:rPr>
              <w:t xml:space="preserve"> </w:t>
            </w:r>
            <w:r w:rsidRPr="00036FE0">
              <w:rPr>
                <w:rFonts w:ascii="Times New Roman" w:hAnsi="Times New Roman" w:cs="Times New Roman"/>
                <w:b/>
                <w:spacing w:val="-1"/>
                <w:w w:val="83"/>
                <w:sz w:val="20"/>
                <w:szCs w:val="20"/>
              </w:rPr>
              <w:t>в</w:t>
            </w:r>
            <w:r w:rsidRPr="00036FE0">
              <w:rPr>
                <w:rFonts w:ascii="Times New Roman" w:hAnsi="Times New Roman" w:cs="Times New Roman"/>
                <w:b/>
                <w:spacing w:val="-1"/>
                <w:w w:val="96"/>
                <w:sz w:val="20"/>
                <w:szCs w:val="20"/>
              </w:rPr>
              <w:t>а</w:t>
            </w:r>
            <w:r w:rsidRPr="00036FE0">
              <w:rPr>
                <w:rFonts w:ascii="Times New Roman" w:hAnsi="Times New Roman" w:cs="Times New Roman"/>
                <w:b/>
                <w:spacing w:val="-2"/>
                <w:w w:val="92"/>
                <w:sz w:val="20"/>
                <w:szCs w:val="20"/>
              </w:rPr>
              <w:t>р</w:t>
            </w:r>
            <w:r w:rsidRPr="00036FE0">
              <w:rPr>
                <w:rFonts w:ascii="Times New Roman" w:hAnsi="Times New Roman" w:cs="Times New Roman"/>
                <w:b/>
                <w:spacing w:val="-1"/>
                <w:w w:val="92"/>
                <w:sz w:val="20"/>
                <w:szCs w:val="20"/>
              </w:rPr>
              <w:t>и</w:t>
            </w:r>
            <w:r w:rsidRPr="00036FE0">
              <w:rPr>
                <w:rFonts w:ascii="Times New Roman" w:hAnsi="Times New Roman" w:cs="Times New Roman"/>
                <w:b/>
                <w:spacing w:val="-2"/>
                <w:w w:val="96"/>
                <w:sz w:val="20"/>
                <w:szCs w:val="20"/>
              </w:rPr>
              <w:t>а</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1"/>
                <w:w w:val="92"/>
                <w:sz w:val="20"/>
                <w:szCs w:val="20"/>
              </w:rPr>
              <w:t>т</w:t>
            </w:r>
            <w:r w:rsidRPr="00036FE0">
              <w:rPr>
                <w:rFonts w:ascii="Times New Roman" w:hAnsi="Times New Roman" w:cs="Times New Roman"/>
                <w:b/>
                <w:w w:val="82"/>
                <w:sz w:val="20"/>
                <w:szCs w:val="20"/>
              </w:rPr>
              <w:t>ы</w:t>
            </w:r>
          </w:p>
        </w:tc>
        <w:tc>
          <w:tcPr>
            <w:tcW w:w="2835" w:type="dxa"/>
            <w:gridSpan w:val="2"/>
            <w:tcBorders>
              <w:top w:val="single" w:sz="2" w:space="0" w:color="231F20"/>
              <w:left w:val="single" w:sz="2" w:space="0" w:color="231F20"/>
              <w:bottom w:val="single" w:sz="2" w:space="0" w:color="231F20"/>
              <w:right w:val="single" w:sz="2" w:space="0" w:color="231F20"/>
            </w:tcBorders>
          </w:tcPr>
          <w:p w:rsidR="00494709" w:rsidRPr="00036FE0" w:rsidRDefault="00494709" w:rsidP="00DA1C5C">
            <w:pPr>
              <w:spacing w:line="240" w:lineRule="auto"/>
              <w:jc w:val="center"/>
              <w:rPr>
                <w:rFonts w:ascii="Times New Roman" w:hAnsi="Times New Roman" w:cs="Times New Roman"/>
                <w:b/>
                <w:sz w:val="20"/>
                <w:szCs w:val="20"/>
              </w:rPr>
            </w:pPr>
            <w:r w:rsidRPr="00036FE0">
              <w:rPr>
                <w:rFonts w:ascii="Times New Roman" w:hAnsi="Times New Roman" w:cs="Times New Roman"/>
                <w:b/>
                <w:spacing w:val="-1"/>
                <w:w w:val="88"/>
                <w:sz w:val="20"/>
                <w:szCs w:val="20"/>
              </w:rPr>
              <w:t>В</w:t>
            </w:r>
            <w:r w:rsidRPr="00036FE0">
              <w:rPr>
                <w:rFonts w:ascii="Times New Roman" w:hAnsi="Times New Roman" w:cs="Times New Roman"/>
                <w:b/>
                <w:spacing w:val="-1"/>
                <w:w w:val="96"/>
                <w:sz w:val="20"/>
                <w:szCs w:val="20"/>
              </w:rPr>
              <w:t>а</w:t>
            </w:r>
            <w:r w:rsidRPr="00036FE0">
              <w:rPr>
                <w:rFonts w:ascii="Times New Roman" w:hAnsi="Times New Roman" w:cs="Times New Roman"/>
                <w:b/>
                <w:spacing w:val="-2"/>
                <w:w w:val="92"/>
                <w:sz w:val="20"/>
                <w:szCs w:val="20"/>
              </w:rPr>
              <w:t>р</w:t>
            </w:r>
            <w:r w:rsidRPr="00036FE0">
              <w:rPr>
                <w:rFonts w:ascii="Times New Roman" w:hAnsi="Times New Roman" w:cs="Times New Roman"/>
                <w:b/>
                <w:spacing w:val="-1"/>
                <w:w w:val="92"/>
                <w:sz w:val="20"/>
                <w:szCs w:val="20"/>
              </w:rPr>
              <w:t>и</w:t>
            </w:r>
            <w:r w:rsidRPr="00036FE0">
              <w:rPr>
                <w:rFonts w:ascii="Times New Roman" w:hAnsi="Times New Roman" w:cs="Times New Roman"/>
                <w:b/>
                <w:spacing w:val="-2"/>
                <w:w w:val="96"/>
                <w:sz w:val="20"/>
                <w:szCs w:val="20"/>
              </w:rPr>
              <w:t>а</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7"/>
                <w:w w:val="92"/>
                <w:sz w:val="20"/>
                <w:szCs w:val="20"/>
              </w:rPr>
              <w:t>т</w:t>
            </w:r>
            <w:r w:rsidRPr="00036FE0">
              <w:rPr>
                <w:rFonts w:ascii="Times New Roman" w:hAnsi="Times New Roman" w:cs="Times New Roman"/>
                <w:b/>
                <w:spacing w:val="32"/>
                <w:w w:val="121"/>
                <w:sz w:val="20"/>
                <w:szCs w:val="20"/>
              </w:rPr>
              <w:t>,</w:t>
            </w:r>
            <w:r w:rsidRPr="00036FE0">
              <w:rPr>
                <w:rFonts w:ascii="Times New Roman" w:hAnsi="Times New Roman" w:cs="Times New Roman"/>
                <w:b/>
                <w:w w:val="91"/>
                <w:sz w:val="20"/>
                <w:szCs w:val="20"/>
              </w:rPr>
              <w:t>п</w:t>
            </w:r>
            <w:r w:rsidRPr="00036FE0">
              <w:rPr>
                <w:rFonts w:ascii="Times New Roman" w:hAnsi="Times New Roman" w:cs="Times New Roman"/>
                <w:b/>
                <w:spacing w:val="-2"/>
                <w:w w:val="92"/>
                <w:sz w:val="20"/>
                <w:szCs w:val="20"/>
              </w:rPr>
              <w:t>р</w:t>
            </w:r>
            <w:r w:rsidRPr="00036FE0">
              <w:rPr>
                <w:rFonts w:ascii="Times New Roman" w:hAnsi="Times New Roman" w:cs="Times New Roman"/>
                <w:b/>
                <w:spacing w:val="-1"/>
                <w:w w:val="92"/>
                <w:sz w:val="20"/>
                <w:szCs w:val="20"/>
              </w:rPr>
              <w:t>и</w:t>
            </w:r>
            <w:r w:rsidRPr="00036FE0">
              <w:rPr>
                <w:rFonts w:ascii="Times New Roman" w:hAnsi="Times New Roman" w:cs="Times New Roman"/>
                <w:b/>
                <w:spacing w:val="-2"/>
                <w:w w:val="89"/>
                <w:sz w:val="20"/>
                <w:szCs w:val="20"/>
              </w:rPr>
              <w:t>н</w:t>
            </w:r>
            <w:r w:rsidRPr="00036FE0">
              <w:rPr>
                <w:rFonts w:ascii="Times New Roman" w:hAnsi="Times New Roman" w:cs="Times New Roman"/>
                <w:b/>
                <w:spacing w:val="-1"/>
                <w:w w:val="88"/>
                <w:sz w:val="20"/>
                <w:szCs w:val="20"/>
              </w:rPr>
              <w:t>я</w:t>
            </w:r>
            <w:r w:rsidRPr="00036FE0">
              <w:rPr>
                <w:rFonts w:ascii="Times New Roman" w:hAnsi="Times New Roman" w:cs="Times New Roman"/>
                <w:b/>
                <w:spacing w:val="-1"/>
                <w:w w:val="92"/>
                <w:sz w:val="20"/>
                <w:szCs w:val="20"/>
              </w:rPr>
              <w:t>т</w:t>
            </w:r>
            <w:r w:rsidRPr="00036FE0">
              <w:rPr>
                <w:rFonts w:ascii="Times New Roman" w:hAnsi="Times New Roman" w:cs="Times New Roman"/>
                <w:b/>
                <w:spacing w:val="-2"/>
                <w:w w:val="82"/>
                <w:sz w:val="20"/>
                <w:szCs w:val="20"/>
              </w:rPr>
              <w:t>ы</w:t>
            </w:r>
            <w:r w:rsidRPr="00036FE0">
              <w:rPr>
                <w:rFonts w:ascii="Times New Roman" w:hAnsi="Times New Roman" w:cs="Times New Roman"/>
                <w:b/>
                <w:w w:val="92"/>
                <w:sz w:val="20"/>
                <w:szCs w:val="20"/>
              </w:rPr>
              <w:t>й</w:t>
            </w:r>
            <w:r w:rsidR="002178DD" w:rsidRPr="00036FE0">
              <w:rPr>
                <w:rFonts w:ascii="Times New Roman" w:hAnsi="Times New Roman" w:cs="Times New Roman"/>
                <w:b/>
                <w:w w:val="92"/>
                <w:sz w:val="20"/>
                <w:szCs w:val="20"/>
              </w:rPr>
              <w:t xml:space="preserve"> </w:t>
            </w:r>
            <w:r w:rsidRPr="00036FE0">
              <w:rPr>
                <w:rFonts w:ascii="Times New Roman" w:hAnsi="Times New Roman" w:cs="Times New Roman"/>
                <w:b/>
                <w:spacing w:val="33"/>
                <w:w w:val="83"/>
                <w:sz w:val="20"/>
                <w:szCs w:val="20"/>
              </w:rPr>
              <w:t>в</w:t>
            </w:r>
            <w:r w:rsidR="002178DD" w:rsidRPr="00036FE0">
              <w:rPr>
                <w:rFonts w:ascii="Times New Roman" w:hAnsi="Times New Roman" w:cs="Times New Roman"/>
                <w:b/>
                <w:spacing w:val="33"/>
                <w:w w:val="83"/>
                <w:sz w:val="20"/>
                <w:szCs w:val="20"/>
              </w:rPr>
              <w:t xml:space="preserve"> </w:t>
            </w:r>
            <w:r w:rsidRPr="00036FE0">
              <w:rPr>
                <w:rFonts w:ascii="Times New Roman" w:hAnsi="Times New Roman" w:cs="Times New Roman"/>
                <w:b/>
                <w:spacing w:val="-1"/>
                <w:w w:val="91"/>
                <w:sz w:val="20"/>
                <w:szCs w:val="20"/>
              </w:rPr>
              <w:t>о</w:t>
            </w:r>
            <w:r w:rsidRPr="00036FE0">
              <w:rPr>
                <w:rFonts w:ascii="Times New Roman" w:hAnsi="Times New Roman" w:cs="Times New Roman"/>
                <w:b/>
                <w:spacing w:val="-1"/>
                <w:w w:val="92"/>
                <w:sz w:val="20"/>
                <w:szCs w:val="20"/>
              </w:rPr>
              <w:t>р</w:t>
            </w:r>
            <w:r w:rsidRPr="00036FE0">
              <w:rPr>
                <w:rFonts w:ascii="Times New Roman" w:hAnsi="Times New Roman" w:cs="Times New Roman"/>
                <w:b/>
                <w:spacing w:val="-1"/>
                <w:w w:val="97"/>
                <w:sz w:val="20"/>
                <w:szCs w:val="20"/>
              </w:rPr>
              <w:t>г</w:t>
            </w:r>
            <w:r w:rsidRPr="00036FE0">
              <w:rPr>
                <w:rFonts w:ascii="Times New Roman" w:hAnsi="Times New Roman" w:cs="Times New Roman"/>
                <w:b/>
                <w:spacing w:val="-2"/>
                <w:w w:val="96"/>
                <w:sz w:val="20"/>
                <w:szCs w:val="20"/>
              </w:rPr>
              <w:t>а</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2"/>
                <w:w w:val="92"/>
                <w:sz w:val="20"/>
                <w:szCs w:val="20"/>
              </w:rPr>
              <w:t>и</w:t>
            </w:r>
            <w:r w:rsidRPr="00036FE0">
              <w:rPr>
                <w:rFonts w:ascii="Times New Roman" w:hAnsi="Times New Roman" w:cs="Times New Roman"/>
                <w:b/>
                <w:spacing w:val="-1"/>
                <w:sz w:val="20"/>
                <w:szCs w:val="20"/>
              </w:rPr>
              <w:t>з</w:t>
            </w:r>
            <w:r w:rsidRPr="00036FE0">
              <w:rPr>
                <w:rFonts w:ascii="Times New Roman" w:hAnsi="Times New Roman" w:cs="Times New Roman"/>
                <w:b/>
                <w:spacing w:val="-1"/>
                <w:w w:val="96"/>
                <w:sz w:val="20"/>
                <w:szCs w:val="20"/>
              </w:rPr>
              <w:t>а</w:t>
            </w:r>
            <w:r w:rsidRPr="00036FE0">
              <w:rPr>
                <w:rFonts w:ascii="Times New Roman" w:hAnsi="Times New Roman" w:cs="Times New Roman"/>
                <w:b/>
                <w:spacing w:val="-2"/>
                <w:w w:val="92"/>
                <w:sz w:val="20"/>
                <w:szCs w:val="20"/>
              </w:rPr>
              <w:t>ц</w:t>
            </w:r>
            <w:r w:rsidRPr="00036FE0">
              <w:rPr>
                <w:rFonts w:ascii="Times New Roman" w:hAnsi="Times New Roman" w:cs="Times New Roman"/>
                <w:b/>
                <w:spacing w:val="-1"/>
                <w:w w:val="92"/>
                <w:sz w:val="20"/>
                <w:szCs w:val="20"/>
              </w:rPr>
              <w:t>и</w:t>
            </w:r>
            <w:r w:rsidRPr="00036FE0">
              <w:rPr>
                <w:rFonts w:ascii="Times New Roman" w:hAnsi="Times New Roman" w:cs="Times New Roman"/>
                <w:b/>
                <w:w w:val="92"/>
                <w:sz w:val="20"/>
                <w:szCs w:val="20"/>
              </w:rPr>
              <w:t>и</w:t>
            </w:r>
          </w:p>
        </w:tc>
        <w:tc>
          <w:tcPr>
            <w:tcW w:w="2117" w:type="dxa"/>
            <w:gridSpan w:val="2"/>
            <w:tcBorders>
              <w:top w:val="single" w:sz="2" w:space="0" w:color="231F20"/>
              <w:left w:val="single" w:sz="2" w:space="0" w:color="231F20"/>
              <w:bottom w:val="single" w:sz="2" w:space="0" w:color="231F20"/>
              <w:right w:val="single" w:sz="2" w:space="0" w:color="231F20"/>
            </w:tcBorders>
          </w:tcPr>
          <w:p w:rsidR="00494709" w:rsidRPr="00036FE0" w:rsidRDefault="00494709" w:rsidP="00DA1C5C">
            <w:pPr>
              <w:jc w:val="center"/>
              <w:rPr>
                <w:rFonts w:ascii="Times New Roman" w:hAnsi="Times New Roman" w:cs="Times New Roman"/>
                <w:b/>
                <w:sz w:val="20"/>
                <w:szCs w:val="20"/>
              </w:rPr>
            </w:pPr>
            <w:r w:rsidRPr="00036FE0">
              <w:rPr>
                <w:rFonts w:ascii="Times New Roman" w:hAnsi="Times New Roman" w:cs="Times New Roman"/>
                <w:b/>
                <w:spacing w:val="-1"/>
                <w:w w:val="90"/>
                <w:sz w:val="20"/>
                <w:szCs w:val="20"/>
              </w:rPr>
              <w:t>О</w:t>
            </w:r>
            <w:r w:rsidRPr="00036FE0">
              <w:rPr>
                <w:rFonts w:ascii="Times New Roman" w:hAnsi="Times New Roman" w:cs="Times New Roman"/>
                <w:b/>
                <w:spacing w:val="-1"/>
                <w:w w:val="94"/>
                <w:sz w:val="20"/>
                <w:szCs w:val="20"/>
              </w:rPr>
              <w:t>с</w:t>
            </w:r>
            <w:r w:rsidRPr="00036FE0">
              <w:rPr>
                <w:rFonts w:ascii="Times New Roman" w:hAnsi="Times New Roman" w:cs="Times New Roman"/>
                <w:b/>
                <w:spacing w:val="-2"/>
                <w:w w:val="89"/>
                <w:sz w:val="20"/>
                <w:szCs w:val="20"/>
              </w:rPr>
              <w:t>н</w:t>
            </w:r>
            <w:r w:rsidRPr="00036FE0">
              <w:rPr>
                <w:rFonts w:ascii="Times New Roman" w:hAnsi="Times New Roman" w:cs="Times New Roman"/>
                <w:b/>
                <w:spacing w:val="-1"/>
                <w:w w:val="91"/>
                <w:sz w:val="20"/>
                <w:szCs w:val="20"/>
              </w:rPr>
              <w:t>о</w:t>
            </w:r>
            <w:r w:rsidRPr="00036FE0">
              <w:rPr>
                <w:rFonts w:ascii="Times New Roman" w:hAnsi="Times New Roman" w:cs="Times New Roman"/>
                <w:b/>
                <w:spacing w:val="-2"/>
                <w:w w:val="83"/>
                <w:sz w:val="20"/>
                <w:szCs w:val="20"/>
              </w:rPr>
              <w:t>в</w:t>
            </w:r>
            <w:r w:rsidRPr="00036FE0">
              <w:rPr>
                <w:rFonts w:ascii="Times New Roman" w:hAnsi="Times New Roman" w:cs="Times New Roman"/>
                <w:b/>
                <w:spacing w:val="-1"/>
                <w:w w:val="96"/>
                <w:sz w:val="20"/>
                <w:szCs w:val="20"/>
              </w:rPr>
              <w:t>а</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2"/>
                <w:w w:val="92"/>
                <w:sz w:val="20"/>
                <w:szCs w:val="20"/>
              </w:rPr>
              <w:t>и</w:t>
            </w:r>
            <w:r w:rsidRPr="00036FE0">
              <w:rPr>
                <w:rFonts w:ascii="Times New Roman" w:hAnsi="Times New Roman" w:cs="Times New Roman"/>
                <w:b/>
                <w:spacing w:val="33"/>
                <w:w w:val="98"/>
                <w:sz w:val="20"/>
                <w:szCs w:val="20"/>
              </w:rPr>
              <w:t>е</w:t>
            </w:r>
            <w:r w:rsidRPr="00036FE0">
              <w:rPr>
                <w:rFonts w:ascii="Times New Roman" w:hAnsi="Times New Roman" w:cs="Times New Roman"/>
                <w:b/>
                <w:spacing w:val="-1"/>
                <w:w w:val="105"/>
                <w:sz w:val="20"/>
                <w:szCs w:val="20"/>
              </w:rPr>
              <w:t>(</w:t>
            </w:r>
            <w:r w:rsidRPr="00036FE0">
              <w:rPr>
                <w:rFonts w:ascii="Times New Roman" w:hAnsi="Times New Roman" w:cs="Times New Roman"/>
                <w:b/>
                <w:spacing w:val="-1"/>
                <w:sz w:val="20"/>
                <w:szCs w:val="20"/>
              </w:rPr>
              <w:t>з</w:t>
            </w:r>
            <w:r w:rsidRPr="00036FE0">
              <w:rPr>
                <w:rFonts w:ascii="Times New Roman" w:hAnsi="Times New Roman" w:cs="Times New Roman"/>
                <w:b/>
                <w:spacing w:val="-2"/>
                <w:w w:val="96"/>
                <w:sz w:val="20"/>
                <w:szCs w:val="20"/>
              </w:rPr>
              <w:t>а</w:t>
            </w:r>
            <w:r w:rsidRPr="00036FE0">
              <w:rPr>
                <w:rFonts w:ascii="Times New Roman" w:hAnsi="Times New Roman" w:cs="Times New Roman"/>
                <w:b/>
                <w:spacing w:val="-1"/>
                <w:w w:val="96"/>
                <w:sz w:val="20"/>
                <w:szCs w:val="20"/>
              </w:rPr>
              <w:t>к</w:t>
            </w:r>
            <w:r w:rsidRPr="00036FE0">
              <w:rPr>
                <w:rFonts w:ascii="Times New Roman" w:hAnsi="Times New Roman" w:cs="Times New Roman"/>
                <w:b/>
                <w:spacing w:val="-2"/>
                <w:w w:val="91"/>
                <w:sz w:val="20"/>
                <w:szCs w:val="20"/>
              </w:rPr>
              <w:t>о</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1"/>
                <w:w w:val="91"/>
                <w:sz w:val="20"/>
                <w:szCs w:val="20"/>
              </w:rPr>
              <w:t>о</w:t>
            </w:r>
            <w:r w:rsidRPr="00036FE0">
              <w:rPr>
                <w:rFonts w:ascii="Times New Roman" w:hAnsi="Times New Roman" w:cs="Times New Roman"/>
                <w:b/>
                <w:spacing w:val="-2"/>
                <w:w w:val="93"/>
                <w:sz w:val="20"/>
                <w:szCs w:val="20"/>
              </w:rPr>
              <w:t>д</w:t>
            </w:r>
            <w:r w:rsidRPr="00036FE0">
              <w:rPr>
                <w:rFonts w:ascii="Times New Roman" w:hAnsi="Times New Roman" w:cs="Times New Roman"/>
                <w:b/>
                <w:spacing w:val="-1"/>
                <w:w w:val="96"/>
                <w:sz w:val="20"/>
                <w:szCs w:val="20"/>
              </w:rPr>
              <w:t>ат</w:t>
            </w:r>
            <w:r w:rsidRPr="00036FE0">
              <w:rPr>
                <w:rFonts w:ascii="Times New Roman" w:hAnsi="Times New Roman" w:cs="Times New Roman"/>
                <w:b/>
                <w:spacing w:val="-1"/>
                <w:w w:val="98"/>
                <w:sz w:val="20"/>
                <w:szCs w:val="20"/>
              </w:rPr>
              <w:t>е</w:t>
            </w:r>
            <w:r w:rsidRPr="00036FE0">
              <w:rPr>
                <w:rFonts w:ascii="Times New Roman" w:hAnsi="Times New Roman" w:cs="Times New Roman"/>
                <w:b/>
                <w:spacing w:val="-2"/>
                <w:w w:val="87"/>
                <w:sz w:val="20"/>
                <w:szCs w:val="20"/>
              </w:rPr>
              <w:t>л</w:t>
            </w:r>
            <w:r w:rsidRPr="00036FE0">
              <w:rPr>
                <w:rFonts w:ascii="Times New Roman" w:hAnsi="Times New Roman" w:cs="Times New Roman"/>
                <w:b/>
                <w:spacing w:val="-1"/>
                <w:w w:val="79"/>
                <w:sz w:val="20"/>
                <w:szCs w:val="20"/>
              </w:rPr>
              <w:t>ь</w:t>
            </w:r>
            <w:r w:rsidRPr="00036FE0">
              <w:rPr>
                <w:rFonts w:ascii="Times New Roman" w:hAnsi="Times New Roman" w:cs="Times New Roman"/>
                <w:b/>
                <w:spacing w:val="-2"/>
                <w:w w:val="89"/>
                <w:sz w:val="20"/>
                <w:szCs w:val="20"/>
              </w:rPr>
              <w:t>н</w:t>
            </w:r>
            <w:r w:rsidRPr="00036FE0">
              <w:rPr>
                <w:rFonts w:ascii="Times New Roman" w:hAnsi="Times New Roman" w:cs="Times New Roman"/>
                <w:b/>
                <w:spacing w:val="-1"/>
                <w:w w:val="82"/>
                <w:sz w:val="20"/>
                <w:szCs w:val="20"/>
              </w:rPr>
              <w:t>ы</w:t>
            </w:r>
            <w:r w:rsidRPr="00036FE0">
              <w:rPr>
                <w:rFonts w:ascii="Times New Roman" w:hAnsi="Times New Roman" w:cs="Times New Roman"/>
                <w:b/>
                <w:spacing w:val="32"/>
                <w:w w:val="98"/>
                <w:sz w:val="20"/>
                <w:szCs w:val="20"/>
              </w:rPr>
              <w:t xml:space="preserve">е </w:t>
            </w:r>
            <w:r w:rsidRPr="00036FE0">
              <w:rPr>
                <w:rFonts w:ascii="Times New Roman" w:hAnsi="Times New Roman" w:cs="Times New Roman"/>
                <w:b/>
                <w:w w:val="96"/>
                <w:sz w:val="20"/>
                <w:szCs w:val="20"/>
              </w:rPr>
              <w:t>а</w:t>
            </w:r>
            <w:r w:rsidRPr="00036FE0">
              <w:rPr>
                <w:rFonts w:ascii="Times New Roman" w:hAnsi="Times New Roman" w:cs="Times New Roman"/>
                <w:b/>
                <w:spacing w:val="-1"/>
                <w:w w:val="96"/>
                <w:sz w:val="20"/>
                <w:szCs w:val="20"/>
              </w:rPr>
              <w:t>к</w:t>
            </w:r>
            <w:r w:rsidRPr="00036FE0">
              <w:rPr>
                <w:rFonts w:ascii="Times New Roman" w:hAnsi="Times New Roman" w:cs="Times New Roman"/>
                <w:b/>
                <w:spacing w:val="-2"/>
                <w:w w:val="92"/>
                <w:sz w:val="20"/>
                <w:szCs w:val="20"/>
              </w:rPr>
              <w:t>т</w:t>
            </w:r>
            <w:r w:rsidRPr="00036FE0">
              <w:rPr>
                <w:rFonts w:ascii="Times New Roman" w:hAnsi="Times New Roman" w:cs="Times New Roman"/>
                <w:b/>
                <w:spacing w:val="32"/>
                <w:w w:val="82"/>
                <w:sz w:val="20"/>
                <w:szCs w:val="20"/>
              </w:rPr>
              <w:t xml:space="preserve">ы </w:t>
            </w:r>
            <w:r w:rsidRPr="00036FE0">
              <w:rPr>
                <w:rFonts w:ascii="Times New Roman" w:hAnsi="Times New Roman" w:cs="Times New Roman"/>
                <w:b/>
                <w:spacing w:val="34"/>
                <w:w w:val="92"/>
                <w:sz w:val="20"/>
                <w:szCs w:val="20"/>
              </w:rPr>
              <w:t xml:space="preserve">и </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1"/>
                <w:w w:val="91"/>
                <w:sz w:val="20"/>
                <w:szCs w:val="20"/>
              </w:rPr>
              <w:t>о</w:t>
            </w:r>
            <w:r w:rsidRPr="00036FE0">
              <w:rPr>
                <w:rFonts w:ascii="Times New Roman" w:hAnsi="Times New Roman" w:cs="Times New Roman"/>
                <w:b/>
                <w:spacing w:val="-2"/>
                <w:w w:val="92"/>
                <w:sz w:val="20"/>
                <w:szCs w:val="20"/>
              </w:rPr>
              <w:t>р</w:t>
            </w:r>
            <w:r w:rsidRPr="00036FE0">
              <w:rPr>
                <w:rFonts w:ascii="Times New Roman" w:hAnsi="Times New Roman" w:cs="Times New Roman"/>
                <w:b/>
                <w:spacing w:val="-1"/>
                <w:w w:val="96"/>
                <w:sz w:val="20"/>
                <w:szCs w:val="20"/>
              </w:rPr>
              <w:t>ма</w:t>
            </w:r>
            <w:r w:rsidRPr="00036FE0">
              <w:rPr>
                <w:rFonts w:ascii="Times New Roman" w:hAnsi="Times New Roman" w:cs="Times New Roman"/>
                <w:b/>
                <w:spacing w:val="-1"/>
                <w:w w:val="92"/>
                <w:sz w:val="20"/>
                <w:szCs w:val="20"/>
              </w:rPr>
              <w:t>ти</w:t>
            </w:r>
            <w:r w:rsidRPr="00036FE0">
              <w:rPr>
                <w:rFonts w:ascii="Times New Roman" w:hAnsi="Times New Roman" w:cs="Times New Roman"/>
                <w:b/>
                <w:spacing w:val="-2"/>
                <w:w w:val="83"/>
                <w:sz w:val="20"/>
                <w:szCs w:val="20"/>
              </w:rPr>
              <w:t>в</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2"/>
                <w:w w:val="82"/>
                <w:sz w:val="20"/>
                <w:szCs w:val="20"/>
              </w:rPr>
              <w:t>ы</w:t>
            </w:r>
            <w:r w:rsidRPr="00036FE0">
              <w:rPr>
                <w:rFonts w:ascii="Times New Roman" w:hAnsi="Times New Roman" w:cs="Times New Roman"/>
                <w:b/>
                <w:spacing w:val="33"/>
                <w:w w:val="98"/>
                <w:sz w:val="20"/>
                <w:szCs w:val="20"/>
              </w:rPr>
              <w:t xml:space="preserve">е </w:t>
            </w:r>
            <w:r w:rsidRPr="00036FE0">
              <w:rPr>
                <w:rFonts w:ascii="Times New Roman" w:hAnsi="Times New Roman" w:cs="Times New Roman"/>
                <w:b/>
                <w:spacing w:val="-1"/>
                <w:w w:val="93"/>
                <w:sz w:val="20"/>
                <w:szCs w:val="20"/>
              </w:rPr>
              <w:t>д</w:t>
            </w:r>
            <w:r w:rsidRPr="00036FE0">
              <w:rPr>
                <w:rFonts w:ascii="Times New Roman" w:hAnsi="Times New Roman" w:cs="Times New Roman"/>
                <w:b/>
                <w:spacing w:val="-1"/>
                <w:w w:val="91"/>
                <w:sz w:val="20"/>
                <w:szCs w:val="20"/>
              </w:rPr>
              <w:t>о</w:t>
            </w:r>
            <w:r w:rsidRPr="00036FE0">
              <w:rPr>
                <w:rFonts w:ascii="Times New Roman" w:hAnsi="Times New Roman" w:cs="Times New Roman"/>
                <w:b/>
                <w:spacing w:val="-1"/>
                <w:w w:val="96"/>
                <w:sz w:val="20"/>
                <w:szCs w:val="20"/>
              </w:rPr>
              <w:t>к</w:t>
            </w:r>
            <w:r w:rsidRPr="00036FE0">
              <w:rPr>
                <w:rFonts w:ascii="Times New Roman" w:hAnsi="Times New Roman" w:cs="Times New Roman"/>
                <w:b/>
                <w:spacing w:val="-2"/>
                <w:w w:val="88"/>
                <w:sz w:val="20"/>
                <w:szCs w:val="20"/>
              </w:rPr>
              <w:t>у</w:t>
            </w:r>
            <w:r w:rsidRPr="00036FE0">
              <w:rPr>
                <w:rFonts w:ascii="Times New Roman" w:hAnsi="Times New Roman" w:cs="Times New Roman"/>
                <w:b/>
                <w:spacing w:val="-1"/>
                <w:w w:val="96"/>
                <w:sz w:val="20"/>
                <w:szCs w:val="20"/>
              </w:rPr>
              <w:t>м</w:t>
            </w:r>
            <w:r w:rsidRPr="00036FE0">
              <w:rPr>
                <w:rFonts w:ascii="Times New Roman" w:hAnsi="Times New Roman" w:cs="Times New Roman"/>
                <w:b/>
                <w:spacing w:val="-2"/>
                <w:w w:val="98"/>
                <w:sz w:val="20"/>
                <w:szCs w:val="20"/>
              </w:rPr>
              <w:t>е</w:t>
            </w:r>
            <w:r w:rsidRPr="00036FE0">
              <w:rPr>
                <w:rFonts w:ascii="Times New Roman" w:hAnsi="Times New Roman" w:cs="Times New Roman"/>
                <w:b/>
                <w:spacing w:val="-1"/>
                <w:w w:val="89"/>
                <w:sz w:val="20"/>
                <w:szCs w:val="20"/>
              </w:rPr>
              <w:t>н</w:t>
            </w:r>
            <w:r w:rsidRPr="00036FE0">
              <w:rPr>
                <w:rFonts w:ascii="Times New Roman" w:hAnsi="Times New Roman" w:cs="Times New Roman"/>
                <w:b/>
                <w:spacing w:val="-2"/>
                <w:w w:val="92"/>
                <w:sz w:val="20"/>
                <w:szCs w:val="20"/>
              </w:rPr>
              <w:t>т</w:t>
            </w:r>
            <w:r w:rsidRPr="00036FE0">
              <w:rPr>
                <w:rFonts w:ascii="Times New Roman" w:hAnsi="Times New Roman" w:cs="Times New Roman"/>
                <w:b/>
                <w:spacing w:val="-1"/>
                <w:w w:val="82"/>
                <w:sz w:val="20"/>
                <w:szCs w:val="20"/>
              </w:rPr>
              <w:t>ы</w:t>
            </w:r>
            <w:r w:rsidRPr="00036FE0">
              <w:rPr>
                <w:rFonts w:ascii="Times New Roman" w:hAnsi="Times New Roman" w:cs="Times New Roman"/>
                <w:b/>
                <w:w w:val="105"/>
                <w:sz w:val="20"/>
                <w:szCs w:val="20"/>
              </w:rPr>
              <w:t>)</w:t>
            </w:r>
          </w:p>
        </w:tc>
      </w:tr>
      <w:tr w:rsidR="00494709" w:rsidRPr="00036FE0" w:rsidTr="00DA1C5C">
        <w:trPr>
          <w:trHeight w:hRule="exact" w:val="254"/>
          <w:tblHeader/>
        </w:trPr>
        <w:tc>
          <w:tcPr>
            <w:tcW w:w="992" w:type="dxa"/>
            <w:vMerge/>
            <w:tcBorders>
              <w:top w:val="nil"/>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p>
        </w:tc>
        <w:tc>
          <w:tcPr>
            <w:tcW w:w="1701" w:type="dxa"/>
            <w:gridSpan w:val="2"/>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spacing w:val="-1"/>
                <w:w w:val="87"/>
                <w:sz w:val="20"/>
                <w:szCs w:val="20"/>
              </w:rPr>
              <w:t>Б</w:t>
            </w:r>
            <w:r w:rsidRPr="00036FE0">
              <w:rPr>
                <w:rFonts w:ascii="Times New Roman" w:hAnsi="Times New Roman" w:cs="Times New Roman"/>
                <w:spacing w:val="-1"/>
                <w:w w:val="88"/>
                <w:sz w:val="20"/>
                <w:szCs w:val="20"/>
              </w:rPr>
              <w:t>у</w:t>
            </w:r>
            <w:r w:rsidRPr="00036FE0">
              <w:rPr>
                <w:rFonts w:ascii="Times New Roman" w:hAnsi="Times New Roman" w:cs="Times New Roman"/>
                <w:spacing w:val="-2"/>
                <w:w w:val="88"/>
                <w:sz w:val="20"/>
                <w:szCs w:val="20"/>
              </w:rPr>
              <w:t>х</w:t>
            </w:r>
            <w:r w:rsidRPr="00036FE0">
              <w:rPr>
                <w:rFonts w:ascii="Times New Roman" w:hAnsi="Times New Roman" w:cs="Times New Roman"/>
                <w:spacing w:val="33"/>
                <w:w w:val="121"/>
                <w:sz w:val="20"/>
                <w:szCs w:val="20"/>
              </w:rPr>
              <w:t>.</w:t>
            </w:r>
            <w:r w:rsidRPr="00036FE0">
              <w:rPr>
                <w:rFonts w:ascii="Times New Roman" w:hAnsi="Times New Roman" w:cs="Times New Roman"/>
                <w:spacing w:val="-1"/>
                <w:w w:val="88"/>
                <w:sz w:val="20"/>
                <w:szCs w:val="20"/>
              </w:rPr>
              <w:t>у</w:t>
            </w:r>
            <w:r w:rsidRPr="00036FE0">
              <w:rPr>
                <w:rFonts w:ascii="Times New Roman" w:hAnsi="Times New Roman" w:cs="Times New Roman"/>
                <w:spacing w:val="-1"/>
                <w:w w:val="86"/>
                <w:sz w:val="20"/>
                <w:szCs w:val="20"/>
              </w:rPr>
              <w:t>ч</w:t>
            </w:r>
            <w:r w:rsidRPr="00036FE0">
              <w:rPr>
                <w:rFonts w:ascii="Times New Roman" w:hAnsi="Times New Roman" w:cs="Times New Roman"/>
                <w:spacing w:val="-2"/>
                <w:w w:val="98"/>
                <w:sz w:val="20"/>
                <w:szCs w:val="20"/>
              </w:rPr>
              <w:t>е</w:t>
            </w:r>
            <w:r w:rsidRPr="00036FE0">
              <w:rPr>
                <w:rFonts w:ascii="Times New Roman" w:hAnsi="Times New Roman" w:cs="Times New Roman"/>
                <w:w w:val="92"/>
                <w:sz w:val="20"/>
                <w:szCs w:val="20"/>
              </w:rPr>
              <w:t>т</w:t>
            </w:r>
          </w:p>
        </w:tc>
        <w:tc>
          <w:tcPr>
            <w:tcW w:w="1701"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spacing w:val="-1"/>
                <w:w w:val="90"/>
                <w:sz w:val="20"/>
                <w:szCs w:val="20"/>
              </w:rPr>
              <w:t>Н</w:t>
            </w:r>
            <w:r w:rsidRPr="00036FE0">
              <w:rPr>
                <w:rFonts w:ascii="Times New Roman" w:hAnsi="Times New Roman" w:cs="Times New Roman"/>
                <w:spacing w:val="-1"/>
                <w:w w:val="96"/>
                <w:sz w:val="20"/>
                <w:szCs w:val="20"/>
              </w:rPr>
              <w:t>а</w:t>
            </w:r>
            <w:r w:rsidRPr="00036FE0">
              <w:rPr>
                <w:rFonts w:ascii="Times New Roman" w:hAnsi="Times New Roman" w:cs="Times New Roman"/>
                <w:spacing w:val="-2"/>
                <w:w w:val="87"/>
                <w:sz w:val="20"/>
                <w:szCs w:val="20"/>
              </w:rPr>
              <w:t>л</w:t>
            </w:r>
            <w:r w:rsidRPr="00036FE0">
              <w:rPr>
                <w:rFonts w:ascii="Times New Roman" w:hAnsi="Times New Roman" w:cs="Times New Roman"/>
                <w:spacing w:val="-1"/>
                <w:w w:val="91"/>
                <w:sz w:val="20"/>
                <w:szCs w:val="20"/>
              </w:rPr>
              <w:t>о</w:t>
            </w:r>
            <w:r w:rsidRPr="00036FE0">
              <w:rPr>
                <w:rFonts w:ascii="Times New Roman" w:hAnsi="Times New Roman" w:cs="Times New Roman"/>
                <w:spacing w:val="-15"/>
                <w:w w:val="97"/>
                <w:sz w:val="20"/>
                <w:szCs w:val="20"/>
              </w:rPr>
              <w:t>г</w:t>
            </w:r>
            <w:r w:rsidRPr="00036FE0">
              <w:rPr>
                <w:rFonts w:ascii="Times New Roman" w:hAnsi="Times New Roman" w:cs="Times New Roman"/>
                <w:spacing w:val="33"/>
                <w:w w:val="121"/>
                <w:sz w:val="20"/>
                <w:szCs w:val="20"/>
              </w:rPr>
              <w:t>.</w:t>
            </w:r>
            <w:r w:rsidRPr="00036FE0">
              <w:rPr>
                <w:rFonts w:ascii="Times New Roman" w:hAnsi="Times New Roman" w:cs="Times New Roman"/>
                <w:spacing w:val="-1"/>
                <w:w w:val="88"/>
                <w:sz w:val="20"/>
                <w:szCs w:val="20"/>
              </w:rPr>
              <w:t>у</w:t>
            </w:r>
            <w:r w:rsidRPr="00036FE0">
              <w:rPr>
                <w:rFonts w:ascii="Times New Roman" w:hAnsi="Times New Roman" w:cs="Times New Roman"/>
                <w:spacing w:val="-1"/>
                <w:w w:val="86"/>
                <w:sz w:val="20"/>
                <w:szCs w:val="20"/>
              </w:rPr>
              <w:t>ч</w:t>
            </w:r>
            <w:r w:rsidRPr="00036FE0">
              <w:rPr>
                <w:rFonts w:ascii="Times New Roman" w:hAnsi="Times New Roman" w:cs="Times New Roman"/>
                <w:spacing w:val="-1"/>
                <w:w w:val="98"/>
                <w:sz w:val="20"/>
                <w:szCs w:val="20"/>
              </w:rPr>
              <w:t>е</w:t>
            </w:r>
            <w:r w:rsidRPr="00036FE0">
              <w:rPr>
                <w:rFonts w:ascii="Times New Roman" w:hAnsi="Times New Roman" w:cs="Times New Roman"/>
                <w:w w:val="92"/>
                <w:sz w:val="20"/>
                <w:szCs w:val="20"/>
              </w:rPr>
              <w:t>т</w:t>
            </w:r>
          </w:p>
        </w:tc>
        <w:tc>
          <w:tcPr>
            <w:tcW w:w="1275"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spacing w:val="-1"/>
                <w:w w:val="87"/>
                <w:sz w:val="20"/>
                <w:szCs w:val="20"/>
              </w:rPr>
              <w:t>Б</w:t>
            </w:r>
            <w:r w:rsidRPr="00036FE0">
              <w:rPr>
                <w:rFonts w:ascii="Times New Roman" w:hAnsi="Times New Roman" w:cs="Times New Roman"/>
                <w:spacing w:val="-1"/>
                <w:w w:val="88"/>
                <w:sz w:val="20"/>
                <w:szCs w:val="20"/>
              </w:rPr>
              <w:t>у</w:t>
            </w:r>
            <w:r w:rsidRPr="00036FE0">
              <w:rPr>
                <w:rFonts w:ascii="Times New Roman" w:hAnsi="Times New Roman" w:cs="Times New Roman"/>
                <w:spacing w:val="-2"/>
                <w:w w:val="88"/>
                <w:sz w:val="20"/>
                <w:szCs w:val="20"/>
              </w:rPr>
              <w:t>х</w:t>
            </w:r>
            <w:r w:rsidRPr="00036FE0">
              <w:rPr>
                <w:rFonts w:ascii="Times New Roman" w:hAnsi="Times New Roman" w:cs="Times New Roman"/>
                <w:spacing w:val="33"/>
                <w:w w:val="121"/>
                <w:sz w:val="20"/>
                <w:szCs w:val="20"/>
              </w:rPr>
              <w:t>.</w:t>
            </w:r>
            <w:r w:rsidRPr="00036FE0">
              <w:rPr>
                <w:rFonts w:ascii="Times New Roman" w:hAnsi="Times New Roman" w:cs="Times New Roman"/>
                <w:spacing w:val="-1"/>
                <w:w w:val="88"/>
                <w:sz w:val="20"/>
                <w:szCs w:val="20"/>
              </w:rPr>
              <w:t>у</w:t>
            </w:r>
            <w:r w:rsidRPr="00036FE0">
              <w:rPr>
                <w:rFonts w:ascii="Times New Roman" w:hAnsi="Times New Roman" w:cs="Times New Roman"/>
                <w:spacing w:val="-1"/>
                <w:w w:val="86"/>
                <w:sz w:val="20"/>
                <w:szCs w:val="20"/>
              </w:rPr>
              <w:t>ч</w:t>
            </w:r>
            <w:r w:rsidRPr="00036FE0">
              <w:rPr>
                <w:rFonts w:ascii="Times New Roman" w:hAnsi="Times New Roman" w:cs="Times New Roman"/>
                <w:spacing w:val="-2"/>
                <w:w w:val="98"/>
                <w:sz w:val="20"/>
                <w:szCs w:val="20"/>
              </w:rPr>
              <w:t>е</w:t>
            </w:r>
            <w:r w:rsidRPr="00036FE0">
              <w:rPr>
                <w:rFonts w:ascii="Times New Roman" w:hAnsi="Times New Roman" w:cs="Times New Roman"/>
                <w:w w:val="92"/>
                <w:sz w:val="20"/>
                <w:szCs w:val="20"/>
              </w:rPr>
              <w:t>т</w:t>
            </w:r>
          </w:p>
        </w:tc>
        <w:tc>
          <w:tcPr>
            <w:tcW w:w="1560"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spacing w:val="-1"/>
                <w:w w:val="90"/>
                <w:sz w:val="20"/>
                <w:szCs w:val="20"/>
              </w:rPr>
              <w:t>Н</w:t>
            </w:r>
            <w:r w:rsidRPr="00036FE0">
              <w:rPr>
                <w:rFonts w:ascii="Times New Roman" w:hAnsi="Times New Roman" w:cs="Times New Roman"/>
                <w:spacing w:val="-1"/>
                <w:w w:val="96"/>
                <w:sz w:val="20"/>
                <w:szCs w:val="20"/>
              </w:rPr>
              <w:t>а</w:t>
            </w:r>
            <w:r w:rsidRPr="00036FE0">
              <w:rPr>
                <w:rFonts w:ascii="Times New Roman" w:hAnsi="Times New Roman" w:cs="Times New Roman"/>
                <w:spacing w:val="-2"/>
                <w:w w:val="87"/>
                <w:sz w:val="20"/>
                <w:szCs w:val="20"/>
              </w:rPr>
              <w:t>л</w:t>
            </w:r>
            <w:r w:rsidRPr="00036FE0">
              <w:rPr>
                <w:rFonts w:ascii="Times New Roman" w:hAnsi="Times New Roman" w:cs="Times New Roman"/>
                <w:spacing w:val="-1"/>
                <w:w w:val="91"/>
                <w:sz w:val="20"/>
                <w:szCs w:val="20"/>
              </w:rPr>
              <w:t>о</w:t>
            </w:r>
            <w:r w:rsidRPr="00036FE0">
              <w:rPr>
                <w:rFonts w:ascii="Times New Roman" w:hAnsi="Times New Roman" w:cs="Times New Roman"/>
                <w:spacing w:val="-15"/>
                <w:w w:val="97"/>
                <w:sz w:val="20"/>
                <w:szCs w:val="20"/>
              </w:rPr>
              <w:t>г</w:t>
            </w:r>
            <w:r w:rsidRPr="00036FE0">
              <w:rPr>
                <w:rFonts w:ascii="Times New Roman" w:hAnsi="Times New Roman" w:cs="Times New Roman"/>
                <w:spacing w:val="33"/>
                <w:w w:val="121"/>
                <w:sz w:val="20"/>
                <w:szCs w:val="20"/>
              </w:rPr>
              <w:t>.</w:t>
            </w:r>
            <w:r w:rsidRPr="00036FE0">
              <w:rPr>
                <w:rFonts w:ascii="Times New Roman" w:hAnsi="Times New Roman" w:cs="Times New Roman"/>
                <w:spacing w:val="-1"/>
                <w:w w:val="88"/>
                <w:sz w:val="20"/>
                <w:szCs w:val="20"/>
              </w:rPr>
              <w:t>у</w:t>
            </w:r>
            <w:r w:rsidRPr="00036FE0">
              <w:rPr>
                <w:rFonts w:ascii="Times New Roman" w:hAnsi="Times New Roman" w:cs="Times New Roman"/>
                <w:spacing w:val="-1"/>
                <w:w w:val="86"/>
                <w:sz w:val="20"/>
                <w:szCs w:val="20"/>
              </w:rPr>
              <w:t>ч</w:t>
            </w:r>
            <w:r w:rsidRPr="00036FE0">
              <w:rPr>
                <w:rFonts w:ascii="Times New Roman" w:hAnsi="Times New Roman" w:cs="Times New Roman"/>
                <w:spacing w:val="-1"/>
                <w:w w:val="98"/>
                <w:sz w:val="20"/>
                <w:szCs w:val="20"/>
              </w:rPr>
              <w:t>е</w:t>
            </w:r>
            <w:r w:rsidRPr="00036FE0">
              <w:rPr>
                <w:rFonts w:ascii="Times New Roman" w:hAnsi="Times New Roman" w:cs="Times New Roman"/>
                <w:w w:val="92"/>
                <w:sz w:val="20"/>
                <w:szCs w:val="20"/>
              </w:rPr>
              <w:t>т</w:t>
            </w:r>
          </w:p>
        </w:tc>
        <w:tc>
          <w:tcPr>
            <w:tcW w:w="1134"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jc w:val="both"/>
              <w:rPr>
                <w:rFonts w:ascii="Times New Roman" w:hAnsi="Times New Roman" w:cs="Times New Roman"/>
                <w:sz w:val="20"/>
                <w:szCs w:val="20"/>
              </w:rPr>
            </w:pPr>
            <w:r w:rsidRPr="00036FE0">
              <w:rPr>
                <w:rFonts w:ascii="Times New Roman" w:hAnsi="Times New Roman" w:cs="Times New Roman"/>
                <w:spacing w:val="-1"/>
                <w:w w:val="87"/>
                <w:sz w:val="20"/>
                <w:szCs w:val="20"/>
              </w:rPr>
              <w:t>Б</w:t>
            </w:r>
            <w:r w:rsidRPr="00036FE0">
              <w:rPr>
                <w:rFonts w:ascii="Times New Roman" w:hAnsi="Times New Roman" w:cs="Times New Roman"/>
                <w:spacing w:val="-1"/>
                <w:w w:val="88"/>
                <w:sz w:val="20"/>
                <w:szCs w:val="20"/>
              </w:rPr>
              <w:t>у</w:t>
            </w:r>
            <w:r w:rsidRPr="00036FE0">
              <w:rPr>
                <w:rFonts w:ascii="Times New Roman" w:hAnsi="Times New Roman" w:cs="Times New Roman"/>
                <w:spacing w:val="-2"/>
                <w:w w:val="88"/>
                <w:sz w:val="20"/>
                <w:szCs w:val="20"/>
              </w:rPr>
              <w:t>х</w:t>
            </w:r>
            <w:r w:rsidRPr="00036FE0">
              <w:rPr>
                <w:rFonts w:ascii="Times New Roman" w:hAnsi="Times New Roman" w:cs="Times New Roman"/>
                <w:spacing w:val="33"/>
                <w:w w:val="121"/>
                <w:sz w:val="20"/>
                <w:szCs w:val="20"/>
              </w:rPr>
              <w:t>.</w:t>
            </w:r>
            <w:r w:rsidRPr="00036FE0">
              <w:rPr>
                <w:rFonts w:ascii="Times New Roman" w:hAnsi="Times New Roman" w:cs="Times New Roman"/>
                <w:spacing w:val="-1"/>
                <w:w w:val="88"/>
                <w:sz w:val="20"/>
                <w:szCs w:val="20"/>
              </w:rPr>
              <w:t>у</w:t>
            </w:r>
            <w:r w:rsidRPr="00036FE0">
              <w:rPr>
                <w:rFonts w:ascii="Times New Roman" w:hAnsi="Times New Roman" w:cs="Times New Roman"/>
                <w:spacing w:val="-1"/>
                <w:w w:val="86"/>
                <w:sz w:val="20"/>
                <w:szCs w:val="20"/>
              </w:rPr>
              <w:t>ч</w:t>
            </w:r>
            <w:r w:rsidRPr="00036FE0">
              <w:rPr>
                <w:rFonts w:ascii="Times New Roman" w:hAnsi="Times New Roman" w:cs="Times New Roman"/>
                <w:spacing w:val="-2"/>
                <w:w w:val="98"/>
                <w:sz w:val="20"/>
                <w:szCs w:val="20"/>
              </w:rPr>
              <w:t>е</w:t>
            </w:r>
            <w:r w:rsidRPr="00036FE0">
              <w:rPr>
                <w:rFonts w:ascii="Times New Roman" w:hAnsi="Times New Roman" w:cs="Times New Roman"/>
                <w:w w:val="92"/>
                <w:sz w:val="20"/>
                <w:szCs w:val="20"/>
              </w:rPr>
              <w:t>т</w:t>
            </w:r>
          </w:p>
        </w:tc>
        <w:tc>
          <w:tcPr>
            <w:tcW w:w="983"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jc w:val="both"/>
              <w:rPr>
                <w:rFonts w:ascii="Times New Roman" w:hAnsi="Times New Roman" w:cs="Times New Roman"/>
                <w:sz w:val="20"/>
                <w:szCs w:val="20"/>
              </w:rPr>
            </w:pPr>
            <w:r w:rsidRPr="00036FE0">
              <w:rPr>
                <w:rFonts w:ascii="Times New Roman" w:hAnsi="Times New Roman" w:cs="Times New Roman"/>
                <w:spacing w:val="-1"/>
                <w:w w:val="90"/>
                <w:sz w:val="20"/>
                <w:szCs w:val="20"/>
              </w:rPr>
              <w:t>Н</w:t>
            </w:r>
            <w:r w:rsidRPr="00036FE0">
              <w:rPr>
                <w:rFonts w:ascii="Times New Roman" w:hAnsi="Times New Roman" w:cs="Times New Roman"/>
                <w:spacing w:val="-1"/>
                <w:w w:val="96"/>
                <w:sz w:val="20"/>
                <w:szCs w:val="20"/>
              </w:rPr>
              <w:t>а</w:t>
            </w:r>
            <w:r w:rsidRPr="00036FE0">
              <w:rPr>
                <w:rFonts w:ascii="Times New Roman" w:hAnsi="Times New Roman" w:cs="Times New Roman"/>
                <w:spacing w:val="-2"/>
                <w:w w:val="87"/>
                <w:sz w:val="20"/>
                <w:szCs w:val="20"/>
              </w:rPr>
              <w:t>л</w:t>
            </w:r>
            <w:r w:rsidRPr="00036FE0">
              <w:rPr>
                <w:rFonts w:ascii="Times New Roman" w:hAnsi="Times New Roman" w:cs="Times New Roman"/>
                <w:spacing w:val="-1"/>
                <w:w w:val="91"/>
                <w:sz w:val="20"/>
                <w:szCs w:val="20"/>
              </w:rPr>
              <w:t>о</w:t>
            </w:r>
            <w:r w:rsidRPr="00036FE0">
              <w:rPr>
                <w:rFonts w:ascii="Times New Roman" w:hAnsi="Times New Roman" w:cs="Times New Roman"/>
                <w:spacing w:val="-15"/>
                <w:w w:val="97"/>
                <w:sz w:val="20"/>
                <w:szCs w:val="20"/>
              </w:rPr>
              <w:t>г</w:t>
            </w:r>
            <w:r w:rsidRPr="00036FE0">
              <w:rPr>
                <w:rFonts w:ascii="Times New Roman" w:hAnsi="Times New Roman" w:cs="Times New Roman"/>
                <w:spacing w:val="33"/>
                <w:w w:val="121"/>
                <w:sz w:val="20"/>
                <w:szCs w:val="20"/>
              </w:rPr>
              <w:t>.</w:t>
            </w:r>
            <w:r w:rsidRPr="00036FE0">
              <w:rPr>
                <w:rFonts w:ascii="Times New Roman" w:hAnsi="Times New Roman" w:cs="Times New Roman"/>
                <w:spacing w:val="-1"/>
                <w:w w:val="88"/>
                <w:sz w:val="20"/>
                <w:szCs w:val="20"/>
              </w:rPr>
              <w:t>у</w:t>
            </w:r>
            <w:r w:rsidRPr="00036FE0">
              <w:rPr>
                <w:rFonts w:ascii="Times New Roman" w:hAnsi="Times New Roman" w:cs="Times New Roman"/>
                <w:spacing w:val="-1"/>
                <w:w w:val="86"/>
                <w:sz w:val="20"/>
                <w:szCs w:val="20"/>
              </w:rPr>
              <w:t>ч</w:t>
            </w:r>
            <w:r w:rsidRPr="00036FE0">
              <w:rPr>
                <w:rFonts w:ascii="Times New Roman" w:hAnsi="Times New Roman" w:cs="Times New Roman"/>
                <w:spacing w:val="-1"/>
                <w:w w:val="98"/>
                <w:sz w:val="20"/>
                <w:szCs w:val="20"/>
              </w:rPr>
              <w:t>е</w:t>
            </w:r>
            <w:r w:rsidRPr="00036FE0">
              <w:rPr>
                <w:rFonts w:ascii="Times New Roman" w:hAnsi="Times New Roman" w:cs="Times New Roman"/>
                <w:w w:val="92"/>
                <w:sz w:val="20"/>
                <w:szCs w:val="20"/>
              </w:rPr>
              <w:t>т</w:t>
            </w:r>
          </w:p>
        </w:tc>
      </w:tr>
      <w:tr w:rsidR="00494709" w:rsidRPr="00036FE0" w:rsidTr="00353E09">
        <w:trPr>
          <w:trHeight w:hRule="exact" w:val="254"/>
        </w:trPr>
        <w:tc>
          <w:tcPr>
            <w:tcW w:w="992"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w w:val="104"/>
                <w:sz w:val="20"/>
                <w:szCs w:val="20"/>
              </w:rPr>
              <w:t>1</w:t>
            </w:r>
          </w:p>
        </w:tc>
        <w:tc>
          <w:tcPr>
            <w:tcW w:w="1701" w:type="dxa"/>
            <w:gridSpan w:val="2"/>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w w:val="102"/>
                <w:sz w:val="20"/>
                <w:szCs w:val="20"/>
              </w:rPr>
              <w:t>2</w:t>
            </w:r>
          </w:p>
        </w:tc>
        <w:tc>
          <w:tcPr>
            <w:tcW w:w="1701"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w w:val="103"/>
                <w:sz w:val="20"/>
                <w:szCs w:val="20"/>
              </w:rPr>
              <w:t>3</w:t>
            </w:r>
          </w:p>
        </w:tc>
        <w:tc>
          <w:tcPr>
            <w:tcW w:w="1275"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w w:val="102"/>
                <w:sz w:val="20"/>
                <w:szCs w:val="20"/>
              </w:rPr>
              <w:t>4</w:t>
            </w:r>
          </w:p>
        </w:tc>
        <w:tc>
          <w:tcPr>
            <w:tcW w:w="1560"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w w:val="102"/>
                <w:sz w:val="20"/>
                <w:szCs w:val="20"/>
              </w:rPr>
              <w:t>5</w:t>
            </w:r>
          </w:p>
        </w:tc>
        <w:tc>
          <w:tcPr>
            <w:tcW w:w="1134"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jc w:val="both"/>
              <w:rPr>
                <w:rFonts w:ascii="Times New Roman" w:hAnsi="Times New Roman" w:cs="Times New Roman"/>
                <w:sz w:val="20"/>
                <w:szCs w:val="20"/>
              </w:rPr>
            </w:pPr>
            <w:r w:rsidRPr="00036FE0">
              <w:rPr>
                <w:rFonts w:ascii="Times New Roman" w:hAnsi="Times New Roman" w:cs="Times New Roman"/>
                <w:w w:val="103"/>
                <w:sz w:val="20"/>
                <w:szCs w:val="20"/>
              </w:rPr>
              <w:t>6</w:t>
            </w:r>
          </w:p>
        </w:tc>
        <w:tc>
          <w:tcPr>
            <w:tcW w:w="983" w:type="dxa"/>
            <w:tcBorders>
              <w:top w:val="single" w:sz="2" w:space="0" w:color="231F20"/>
              <w:left w:val="single" w:sz="2" w:space="0" w:color="231F20"/>
              <w:bottom w:val="single" w:sz="2" w:space="0" w:color="231F20"/>
              <w:right w:val="single" w:sz="2" w:space="0" w:color="231F20"/>
            </w:tcBorders>
          </w:tcPr>
          <w:p w:rsidR="00494709" w:rsidRPr="00036FE0" w:rsidRDefault="00494709" w:rsidP="00353E09">
            <w:pPr>
              <w:jc w:val="both"/>
              <w:rPr>
                <w:rFonts w:ascii="Times New Roman" w:hAnsi="Times New Roman" w:cs="Times New Roman"/>
                <w:sz w:val="20"/>
                <w:szCs w:val="20"/>
              </w:rPr>
            </w:pPr>
            <w:r w:rsidRPr="00036FE0">
              <w:rPr>
                <w:rFonts w:ascii="Times New Roman" w:hAnsi="Times New Roman" w:cs="Times New Roman"/>
                <w:w w:val="102"/>
                <w:sz w:val="20"/>
                <w:szCs w:val="20"/>
              </w:rPr>
              <w:t>7</w:t>
            </w:r>
          </w:p>
        </w:tc>
      </w:tr>
      <w:tr w:rsidR="00494709" w:rsidRPr="00036FE0" w:rsidTr="00353E09">
        <w:trPr>
          <w:trHeight w:hRule="exact" w:val="255"/>
        </w:trPr>
        <w:tc>
          <w:tcPr>
            <w:tcW w:w="992" w:type="dxa"/>
            <w:vMerge w:val="restart"/>
            <w:tcBorders>
              <w:top w:val="single" w:sz="2" w:space="0" w:color="231F20"/>
              <w:left w:val="single" w:sz="2" w:space="0" w:color="231F20"/>
              <w:right w:val="single" w:sz="2" w:space="0" w:color="231F20"/>
            </w:tcBorders>
          </w:tcPr>
          <w:p w:rsidR="00494709" w:rsidRPr="00036FE0" w:rsidRDefault="00494709" w:rsidP="00353E09">
            <w:pPr>
              <w:spacing w:line="240" w:lineRule="auto"/>
              <w:ind w:left="-1"/>
              <w:rPr>
                <w:rFonts w:ascii="Times New Roman" w:hAnsi="Times New Roman" w:cs="Times New Roman"/>
                <w:sz w:val="20"/>
                <w:szCs w:val="20"/>
              </w:rPr>
            </w:pPr>
            <w:r w:rsidRPr="00036FE0">
              <w:rPr>
                <w:rFonts w:ascii="Times New Roman" w:hAnsi="Times New Roman" w:cs="Times New Roman"/>
                <w:b/>
                <w:bCs/>
                <w:sz w:val="20"/>
                <w:szCs w:val="20"/>
                <w:shd w:val="clear" w:color="auto" w:fill="FFFFFF"/>
              </w:rPr>
              <w:t>1. Учет основных средств (ОС)</w:t>
            </w:r>
          </w:p>
          <w:p w:rsidR="00494709" w:rsidRPr="00036FE0" w:rsidRDefault="00494709" w:rsidP="00353E09">
            <w:pPr>
              <w:spacing w:line="240" w:lineRule="auto"/>
              <w:ind w:left="-1"/>
              <w:jc w:val="both"/>
              <w:rPr>
                <w:rFonts w:ascii="Times New Roman" w:hAnsi="Times New Roman" w:cs="Times New Roman"/>
                <w:sz w:val="20"/>
                <w:szCs w:val="20"/>
              </w:rPr>
            </w:pPr>
          </w:p>
        </w:tc>
        <w:tc>
          <w:tcPr>
            <w:tcW w:w="1701" w:type="dxa"/>
            <w:gridSpan w:val="2"/>
            <w:vMerge w:val="restart"/>
            <w:tcBorders>
              <w:top w:val="single" w:sz="2" w:space="0" w:color="231F20"/>
              <w:left w:val="single" w:sz="2" w:space="0" w:color="231F20"/>
              <w:right w:val="single" w:sz="2" w:space="0" w:color="231F20"/>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ОС принимаются к учету по первоначальной стоимости</w:t>
            </w:r>
          </w:p>
          <w:p w:rsidR="00494709" w:rsidRPr="00036FE0" w:rsidRDefault="00494709" w:rsidP="00353E09">
            <w:pPr>
              <w:spacing w:line="240" w:lineRule="auto"/>
              <w:jc w:val="both"/>
              <w:rPr>
                <w:rFonts w:ascii="Times New Roman" w:hAnsi="Times New Roman" w:cs="Times New Roman"/>
                <w:sz w:val="20"/>
                <w:szCs w:val="20"/>
              </w:rPr>
            </w:pPr>
          </w:p>
        </w:tc>
        <w:tc>
          <w:tcPr>
            <w:tcW w:w="1701" w:type="dxa"/>
            <w:vMerge w:val="restart"/>
            <w:tcBorders>
              <w:top w:val="single" w:sz="2" w:space="0" w:color="231F20"/>
              <w:left w:val="single" w:sz="2" w:space="0" w:color="231F20"/>
              <w:right w:val="single" w:sz="2" w:space="0" w:color="231F20"/>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ОС принимаются к учету по первоначальной стоимости</w:t>
            </w:r>
          </w:p>
          <w:p w:rsidR="00494709" w:rsidRPr="00036FE0" w:rsidRDefault="00494709" w:rsidP="00353E09">
            <w:pPr>
              <w:spacing w:line="240" w:lineRule="auto"/>
              <w:jc w:val="both"/>
              <w:rPr>
                <w:rFonts w:ascii="Times New Roman" w:hAnsi="Times New Roman" w:cs="Times New Roman"/>
                <w:sz w:val="20"/>
                <w:szCs w:val="20"/>
              </w:rPr>
            </w:pPr>
          </w:p>
        </w:tc>
        <w:tc>
          <w:tcPr>
            <w:tcW w:w="1275" w:type="dxa"/>
            <w:vMerge w:val="restart"/>
            <w:tcBorders>
              <w:top w:val="single" w:sz="2" w:space="0" w:color="231F20"/>
              <w:left w:val="single" w:sz="2" w:space="0" w:color="231F20"/>
              <w:right w:val="single" w:sz="2" w:space="0" w:color="231F20"/>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ОС принимаются к учету по первоначальной стоимости</w:t>
            </w:r>
          </w:p>
        </w:tc>
        <w:tc>
          <w:tcPr>
            <w:tcW w:w="1560" w:type="dxa"/>
            <w:tcBorders>
              <w:top w:val="single" w:sz="2" w:space="0" w:color="231F20"/>
              <w:left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p>
        </w:tc>
        <w:tc>
          <w:tcPr>
            <w:tcW w:w="1134" w:type="dxa"/>
            <w:tcBorders>
              <w:top w:val="single" w:sz="2" w:space="0" w:color="231F20"/>
              <w:left w:val="single" w:sz="2" w:space="0" w:color="231F20"/>
              <w:right w:val="single" w:sz="2" w:space="0" w:color="231F20"/>
            </w:tcBorders>
          </w:tcPr>
          <w:p w:rsidR="00494709" w:rsidRPr="00036FE0" w:rsidRDefault="00494709" w:rsidP="00353E09">
            <w:pPr>
              <w:jc w:val="both"/>
              <w:rPr>
                <w:rFonts w:ascii="Times New Roman" w:hAnsi="Times New Roman" w:cs="Times New Roman"/>
                <w:sz w:val="20"/>
                <w:szCs w:val="20"/>
              </w:rPr>
            </w:pPr>
          </w:p>
        </w:tc>
        <w:tc>
          <w:tcPr>
            <w:tcW w:w="983" w:type="dxa"/>
            <w:tcBorders>
              <w:top w:val="single" w:sz="2" w:space="0" w:color="231F20"/>
              <w:left w:val="single" w:sz="2" w:space="0" w:color="231F20"/>
              <w:right w:val="single" w:sz="2" w:space="0" w:color="231F20"/>
            </w:tcBorders>
          </w:tcPr>
          <w:p w:rsidR="00494709" w:rsidRPr="00036FE0" w:rsidRDefault="00494709" w:rsidP="00353E09">
            <w:pPr>
              <w:jc w:val="both"/>
              <w:rPr>
                <w:rFonts w:ascii="Times New Roman" w:hAnsi="Times New Roman" w:cs="Times New Roman"/>
                <w:sz w:val="20"/>
                <w:szCs w:val="20"/>
              </w:rPr>
            </w:pP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25"/>
        </w:trPr>
        <w:tc>
          <w:tcPr>
            <w:tcW w:w="992" w:type="dxa"/>
            <w:vMerge/>
            <w:tcBorders>
              <w:left w:val="single" w:sz="2" w:space="0" w:color="231F20"/>
              <w:right w:val="single" w:sz="2" w:space="0" w:color="231F20"/>
            </w:tcBorders>
          </w:tcPr>
          <w:p w:rsidR="00494709" w:rsidRPr="00036FE0" w:rsidRDefault="00494709" w:rsidP="00353E09">
            <w:pPr>
              <w:spacing w:line="240" w:lineRule="auto"/>
              <w:ind w:left="-1"/>
              <w:jc w:val="both"/>
              <w:rPr>
                <w:rFonts w:ascii="Times New Roman" w:hAnsi="Times New Roman" w:cs="Times New Roman"/>
                <w:sz w:val="20"/>
                <w:szCs w:val="20"/>
              </w:rPr>
            </w:pPr>
          </w:p>
        </w:tc>
        <w:tc>
          <w:tcPr>
            <w:tcW w:w="1701" w:type="dxa"/>
            <w:gridSpan w:val="2"/>
            <w:vMerge/>
            <w:tcBorders>
              <w:left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p>
        </w:tc>
        <w:tc>
          <w:tcPr>
            <w:tcW w:w="1701" w:type="dxa"/>
            <w:vMerge/>
            <w:tcBorders>
              <w:left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p>
        </w:tc>
        <w:tc>
          <w:tcPr>
            <w:tcW w:w="1275" w:type="dxa"/>
            <w:vMerge/>
            <w:tcBorders>
              <w:left w:val="single" w:sz="2" w:space="0" w:color="231F20"/>
              <w:righ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p>
        </w:tc>
        <w:tc>
          <w:tcPr>
            <w:tcW w:w="1560" w:type="dxa"/>
            <w:tcBorders>
              <w:top w:val="nil"/>
              <w:left w:val="single" w:sz="2" w:space="0" w:color="231F20"/>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ОС принимаются к учету по первоначальной стоимости</w:t>
            </w:r>
          </w:p>
          <w:p w:rsidR="00494709" w:rsidRPr="00036FE0" w:rsidRDefault="00494709" w:rsidP="00353E09">
            <w:pPr>
              <w:spacing w:line="240" w:lineRule="auto"/>
              <w:jc w:val="both"/>
              <w:rPr>
                <w:rFonts w:ascii="Times New Roman" w:hAnsi="Times New Roman" w:cs="Times New Roman"/>
                <w:sz w:val="20"/>
                <w:szCs w:val="20"/>
              </w:rPr>
            </w:pPr>
          </w:p>
        </w:tc>
        <w:tc>
          <w:tcPr>
            <w:tcW w:w="1134" w:type="dxa"/>
            <w:tcBorders>
              <w:top w:val="nil"/>
            </w:tcBorders>
          </w:tcPr>
          <w:p w:rsidR="00494709" w:rsidRPr="00036FE0" w:rsidRDefault="00494709" w:rsidP="00353E09">
            <w:pPr>
              <w:rPr>
                <w:rFonts w:ascii="Times New Roman" w:hAnsi="Times New Roman" w:cs="Times New Roman"/>
                <w:sz w:val="20"/>
                <w:szCs w:val="20"/>
              </w:rPr>
            </w:pPr>
            <w:r w:rsidRPr="00036FE0">
              <w:rPr>
                <w:rFonts w:ascii="Times New Roman" w:hAnsi="Times New Roman" w:cs="Times New Roman"/>
                <w:sz w:val="20"/>
                <w:szCs w:val="20"/>
                <w:shd w:val="clear" w:color="auto" w:fill="FFFFFF"/>
              </w:rPr>
              <w:t>п.7 ПБУ 6/01</w:t>
            </w:r>
          </w:p>
          <w:p w:rsidR="00494709" w:rsidRPr="00036FE0" w:rsidRDefault="00494709" w:rsidP="00353E09">
            <w:pPr>
              <w:spacing w:line="360" w:lineRule="auto"/>
              <w:jc w:val="both"/>
              <w:rPr>
                <w:rFonts w:ascii="Times New Roman" w:hAnsi="Times New Roman" w:cs="Times New Roman"/>
                <w:sz w:val="20"/>
                <w:szCs w:val="20"/>
              </w:rPr>
            </w:pPr>
          </w:p>
        </w:tc>
        <w:tc>
          <w:tcPr>
            <w:tcW w:w="983" w:type="dxa"/>
            <w:tcBorders>
              <w:top w:val="nil"/>
            </w:tcBorders>
          </w:tcPr>
          <w:p w:rsidR="00494709" w:rsidRPr="00036FE0" w:rsidRDefault="00494709" w:rsidP="00353E09">
            <w:pPr>
              <w:rPr>
                <w:rFonts w:ascii="Times New Roman" w:hAnsi="Times New Roman" w:cs="Times New Roman"/>
                <w:sz w:val="20"/>
                <w:szCs w:val="20"/>
              </w:rPr>
            </w:pPr>
            <w:r w:rsidRPr="00036FE0">
              <w:rPr>
                <w:rFonts w:ascii="Times New Roman" w:hAnsi="Times New Roman" w:cs="Times New Roman"/>
                <w:sz w:val="20"/>
                <w:szCs w:val="20"/>
                <w:shd w:val="clear" w:color="auto" w:fill="FFFFFF"/>
              </w:rPr>
              <w:t>ст. 257 НК РФ</w:t>
            </w:r>
          </w:p>
          <w:p w:rsidR="00494709" w:rsidRPr="00036FE0" w:rsidRDefault="00494709" w:rsidP="00353E09">
            <w:pPr>
              <w:rPr>
                <w:rFonts w:ascii="Times New Roman" w:hAnsi="Times New Roman" w:cs="Times New Roman"/>
                <w:sz w:val="20"/>
                <w:szCs w:val="20"/>
              </w:rPr>
            </w:pPr>
          </w:p>
          <w:p w:rsidR="00494709" w:rsidRPr="00036FE0" w:rsidRDefault="00494709" w:rsidP="00353E09">
            <w:pPr>
              <w:spacing w:line="360" w:lineRule="auto"/>
              <w:jc w:val="both"/>
              <w:rPr>
                <w:rFonts w:ascii="Times New Roman" w:hAnsi="Times New Roman" w:cs="Times New Roman"/>
                <w:sz w:val="20"/>
                <w:szCs w:val="20"/>
              </w:rPr>
            </w:pP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69"/>
        </w:trPr>
        <w:tc>
          <w:tcPr>
            <w:tcW w:w="992" w:type="dxa"/>
            <w:tcBorders>
              <w:top w:val="single" w:sz="4" w:space="0" w:color="auto"/>
              <w:left w:val="single" w:sz="2" w:space="0" w:color="231F20"/>
              <w:right w:val="single" w:sz="2" w:space="0" w:color="231F20"/>
            </w:tcBorders>
          </w:tcPr>
          <w:p w:rsidR="00494709" w:rsidRPr="00036FE0" w:rsidRDefault="00494709" w:rsidP="00353E09">
            <w:pPr>
              <w:spacing w:line="240" w:lineRule="auto"/>
              <w:ind w:left="-1"/>
              <w:jc w:val="both"/>
              <w:rPr>
                <w:rFonts w:ascii="Times New Roman" w:hAnsi="Times New Roman" w:cs="Times New Roman"/>
                <w:sz w:val="20"/>
                <w:szCs w:val="20"/>
              </w:rPr>
            </w:pPr>
          </w:p>
        </w:tc>
        <w:tc>
          <w:tcPr>
            <w:tcW w:w="1701" w:type="dxa"/>
            <w:gridSpan w:val="2"/>
            <w:tcBorders>
              <w:top w:val="single" w:sz="4" w:space="0" w:color="auto"/>
              <w:left w:val="single" w:sz="2" w:space="0" w:color="231F20"/>
              <w:right w:val="single" w:sz="2" w:space="0" w:color="231F20"/>
            </w:tcBorders>
          </w:tcPr>
          <w:p w:rsidR="00494709" w:rsidRPr="00036FE0" w:rsidRDefault="00494709" w:rsidP="00353E09">
            <w:pPr>
              <w:pStyle w:val="a7"/>
              <w:shd w:val="clear" w:color="auto" w:fill="FFFFFF"/>
              <w:spacing w:after="0" w:afterAutospacing="0"/>
              <w:rPr>
                <w:sz w:val="20"/>
                <w:szCs w:val="20"/>
              </w:rPr>
            </w:pPr>
            <w:r w:rsidRPr="00036FE0">
              <w:rPr>
                <w:sz w:val="20"/>
                <w:szCs w:val="20"/>
              </w:rPr>
              <w:t>- линейный способ</w:t>
            </w:r>
          </w:p>
          <w:p w:rsidR="00494709" w:rsidRPr="00036FE0" w:rsidRDefault="00494709" w:rsidP="00353E09">
            <w:pPr>
              <w:pStyle w:val="a7"/>
              <w:shd w:val="clear" w:color="auto" w:fill="FFFFFF"/>
              <w:spacing w:after="0" w:afterAutospacing="0"/>
              <w:rPr>
                <w:sz w:val="20"/>
                <w:szCs w:val="20"/>
              </w:rPr>
            </w:pPr>
            <w:r w:rsidRPr="00036FE0">
              <w:rPr>
                <w:sz w:val="20"/>
                <w:szCs w:val="20"/>
              </w:rPr>
              <w:t>- способ уменьшаемого остатка;</w:t>
            </w:r>
          </w:p>
          <w:p w:rsidR="00494709" w:rsidRPr="00036FE0" w:rsidRDefault="00494709" w:rsidP="00353E09">
            <w:pPr>
              <w:pStyle w:val="a7"/>
              <w:shd w:val="clear" w:color="auto" w:fill="FFFFFF"/>
              <w:spacing w:after="0" w:afterAutospacing="0"/>
              <w:rPr>
                <w:sz w:val="20"/>
                <w:szCs w:val="20"/>
              </w:rPr>
            </w:pPr>
            <w:r w:rsidRPr="00036FE0">
              <w:rPr>
                <w:sz w:val="20"/>
                <w:szCs w:val="20"/>
              </w:rPr>
              <w:t>- способ списания стоимости по сумме чисел лет срока полезного использования;</w:t>
            </w:r>
          </w:p>
          <w:p w:rsidR="00494709" w:rsidRPr="00036FE0" w:rsidRDefault="00494709" w:rsidP="00353E09">
            <w:pPr>
              <w:pStyle w:val="a7"/>
              <w:shd w:val="clear" w:color="auto" w:fill="FFFFFF"/>
              <w:rPr>
                <w:sz w:val="20"/>
                <w:szCs w:val="20"/>
              </w:rPr>
            </w:pPr>
            <w:r w:rsidRPr="00036FE0">
              <w:rPr>
                <w:sz w:val="20"/>
                <w:szCs w:val="20"/>
              </w:rPr>
              <w:t>- способ списания стоимости пропорционально объему продукции</w:t>
            </w:r>
          </w:p>
        </w:tc>
        <w:tc>
          <w:tcPr>
            <w:tcW w:w="1701" w:type="dxa"/>
            <w:tcBorders>
              <w:top w:val="single" w:sz="4" w:space="0" w:color="auto"/>
              <w:left w:val="single" w:sz="2" w:space="0" w:color="231F20"/>
              <w:right w:val="single" w:sz="2" w:space="0" w:color="231F20"/>
            </w:tcBorders>
          </w:tcPr>
          <w:p w:rsidR="00494709" w:rsidRPr="00036FE0" w:rsidRDefault="00494709" w:rsidP="00353E09">
            <w:pPr>
              <w:pStyle w:val="a7"/>
              <w:shd w:val="clear" w:color="auto" w:fill="FFFFFF"/>
              <w:spacing w:after="0" w:afterAutospacing="0"/>
              <w:rPr>
                <w:sz w:val="20"/>
                <w:szCs w:val="20"/>
              </w:rPr>
            </w:pPr>
            <w:r w:rsidRPr="00036FE0">
              <w:rPr>
                <w:sz w:val="20"/>
                <w:szCs w:val="20"/>
              </w:rPr>
              <w:t>- линейный метод;</w:t>
            </w:r>
          </w:p>
          <w:p w:rsidR="00494709" w:rsidRPr="00036FE0" w:rsidRDefault="00494709" w:rsidP="00353E09">
            <w:pPr>
              <w:pStyle w:val="a7"/>
              <w:shd w:val="clear" w:color="auto" w:fill="FFFFFF"/>
              <w:rPr>
                <w:sz w:val="20"/>
                <w:szCs w:val="20"/>
              </w:rPr>
            </w:pPr>
            <w:r w:rsidRPr="00036FE0">
              <w:rPr>
                <w:sz w:val="20"/>
                <w:szCs w:val="20"/>
              </w:rPr>
              <w:t>- нелинейный метод.</w:t>
            </w:r>
          </w:p>
          <w:p w:rsidR="00494709" w:rsidRPr="00036FE0" w:rsidRDefault="00494709" w:rsidP="00353E09">
            <w:pPr>
              <w:spacing w:line="240" w:lineRule="auto"/>
              <w:rPr>
                <w:rFonts w:ascii="Times New Roman" w:hAnsi="Times New Roman" w:cs="Times New Roman"/>
                <w:sz w:val="20"/>
                <w:szCs w:val="20"/>
              </w:rPr>
            </w:pPr>
          </w:p>
        </w:tc>
        <w:tc>
          <w:tcPr>
            <w:tcW w:w="1275" w:type="dxa"/>
            <w:tcBorders>
              <w:top w:val="single" w:sz="4" w:space="0" w:color="auto"/>
              <w:left w:val="single" w:sz="2" w:space="0" w:color="231F20"/>
              <w:right w:val="single" w:sz="2" w:space="0" w:color="231F20"/>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rPr>
              <w:t>линейный способ</w:t>
            </w:r>
          </w:p>
        </w:tc>
        <w:tc>
          <w:tcPr>
            <w:tcW w:w="1560" w:type="dxa"/>
            <w:tcBorders>
              <w:top w:val="single" w:sz="4" w:space="0" w:color="auto"/>
              <w:left w:val="single" w:sz="2" w:space="0" w:color="231F20"/>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линейный способ</w:t>
            </w:r>
          </w:p>
        </w:tc>
        <w:tc>
          <w:tcPr>
            <w:tcW w:w="1134" w:type="dxa"/>
            <w:tcBorders>
              <w:top w:val="single" w:sz="4" w:space="0" w:color="auto"/>
            </w:tcBorders>
          </w:tcPr>
          <w:p w:rsidR="00494709" w:rsidRPr="00036FE0" w:rsidRDefault="00494709" w:rsidP="00353E09">
            <w:pPr>
              <w:spacing w:line="240" w:lineRule="auto"/>
              <w:rPr>
                <w:rFonts w:ascii="Times New Roman" w:hAnsi="Times New Roman" w:cs="Times New Roman"/>
                <w:sz w:val="20"/>
                <w:szCs w:val="20"/>
                <w:shd w:val="clear" w:color="auto" w:fill="FFFFFF"/>
              </w:rPr>
            </w:pPr>
            <w:r w:rsidRPr="00036FE0">
              <w:rPr>
                <w:rFonts w:ascii="Times New Roman" w:hAnsi="Times New Roman" w:cs="Times New Roman"/>
                <w:sz w:val="20"/>
                <w:szCs w:val="20"/>
                <w:shd w:val="clear" w:color="auto" w:fill="FFFFFF"/>
              </w:rPr>
              <w:t>п.18 ПБУ 6/01</w:t>
            </w:r>
          </w:p>
        </w:tc>
        <w:tc>
          <w:tcPr>
            <w:tcW w:w="983" w:type="dxa"/>
            <w:tcBorders>
              <w:top w:val="single" w:sz="4" w:space="0" w:color="auto"/>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 1 и 3 ст. 259 НК РФ</w:t>
            </w: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05"/>
        </w:trPr>
        <w:tc>
          <w:tcPr>
            <w:tcW w:w="992" w:type="dxa"/>
            <w:tcBorders>
              <w:top w:val="single" w:sz="4" w:space="0" w:color="auto"/>
              <w:left w:val="single" w:sz="2" w:space="0" w:color="231F20"/>
              <w:right w:val="single" w:sz="2" w:space="0" w:color="231F20"/>
            </w:tcBorders>
          </w:tcPr>
          <w:p w:rsidR="00494709" w:rsidRPr="00036FE0" w:rsidRDefault="00494709" w:rsidP="00353E09">
            <w:pPr>
              <w:spacing w:line="240" w:lineRule="auto"/>
              <w:ind w:left="-1"/>
              <w:rPr>
                <w:rFonts w:ascii="Times New Roman" w:hAnsi="Times New Roman" w:cs="Times New Roman"/>
                <w:sz w:val="20"/>
                <w:szCs w:val="20"/>
              </w:rPr>
            </w:pPr>
          </w:p>
        </w:tc>
        <w:tc>
          <w:tcPr>
            <w:tcW w:w="1701" w:type="dxa"/>
            <w:gridSpan w:val="2"/>
            <w:tcBorders>
              <w:top w:val="single" w:sz="4" w:space="0" w:color="auto"/>
              <w:left w:val="single" w:sz="2" w:space="0" w:color="231F20"/>
              <w:right w:val="single" w:sz="2" w:space="0" w:color="231F20"/>
            </w:tcBorders>
          </w:tcPr>
          <w:p w:rsidR="00494709" w:rsidRPr="00036FE0" w:rsidRDefault="00494709" w:rsidP="00353E09">
            <w:pPr>
              <w:pStyle w:val="a7"/>
              <w:shd w:val="clear" w:color="auto" w:fill="FFFFFF"/>
              <w:spacing w:after="0" w:afterAutospacing="0"/>
              <w:rPr>
                <w:sz w:val="20"/>
                <w:szCs w:val="20"/>
              </w:rPr>
            </w:pPr>
            <w:r w:rsidRPr="00036FE0">
              <w:rPr>
                <w:sz w:val="20"/>
                <w:szCs w:val="20"/>
              </w:rPr>
              <w:t>производить переоценку на начало года;- не производить переоценку</w:t>
            </w:r>
          </w:p>
          <w:p w:rsidR="00494709" w:rsidRPr="00036FE0" w:rsidRDefault="00494709" w:rsidP="00353E09">
            <w:pPr>
              <w:spacing w:line="240" w:lineRule="auto"/>
              <w:rPr>
                <w:rFonts w:ascii="Times New Roman" w:hAnsi="Times New Roman" w:cs="Times New Roman"/>
                <w:sz w:val="20"/>
                <w:szCs w:val="20"/>
                <w:lang w:eastAsia="ru-RU"/>
              </w:rPr>
            </w:pPr>
          </w:p>
        </w:tc>
        <w:tc>
          <w:tcPr>
            <w:tcW w:w="1701" w:type="dxa"/>
            <w:tcBorders>
              <w:top w:val="single" w:sz="4" w:space="0" w:color="auto"/>
              <w:left w:val="single" w:sz="2" w:space="0" w:color="231F20"/>
              <w:right w:val="single" w:sz="2" w:space="0" w:color="231F20"/>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При проведении переоценки (уценки) ОС положительная (отрицательная) сумма такой переоценки не учитывается для целей налогообложения и не принимается при определении восстановительной стоимости амортизируемого имущества и при начислении амортизации, учитываемым для целей налогообложения</w:t>
            </w:r>
          </w:p>
        </w:tc>
        <w:tc>
          <w:tcPr>
            <w:tcW w:w="1275" w:type="dxa"/>
            <w:tcBorders>
              <w:top w:val="single" w:sz="4" w:space="0" w:color="auto"/>
              <w:left w:val="single" w:sz="2" w:space="0" w:color="231F20"/>
              <w:right w:val="single" w:sz="2" w:space="0" w:color="231F20"/>
            </w:tcBorders>
          </w:tcPr>
          <w:p w:rsidR="00494709" w:rsidRPr="00036FE0" w:rsidRDefault="002178DD" w:rsidP="00353E09">
            <w:pPr>
              <w:spacing w:line="240" w:lineRule="auto"/>
              <w:jc w:val="both"/>
              <w:rPr>
                <w:rFonts w:ascii="Times New Roman" w:hAnsi="Times New Roman" w:cs="Times New Roman"/>
                <w:sz w:val="20"/>
                <w:szCs w:val="20"/>
              </w:rPr>
            </w:pPr>
            <w:r w:rsidRPr="00036FE0">
              <w:rPr>
                <w:rFonts w:ascii="Times New Roman" w:hAnsi="Times New Roman" w:cs="Times New Roman"/>
                <w:sz w:val="20"/>
                <w:szCs w:val="20"/>
                <w:shd w:val="clear" w:color="auto" w:fill="FFFFFF"/>
              </w:rPr>
              <w:t>Н</w:t>
            </w:r>
            <w:r w:rsidR="00494709" w:rsidRPr="00036FE0">
              <w:rPr>
                <w:rFonts w:ascii="Times New Roman" w:hAnsi="Times New Roman" w:cs="Times New Roman"/>
                <w:sz w:val="20"/>
                <w:szCs w:val="20"/>
                <w:shd w:val="clear" w:color="auto" w:fill="FFFFFF"/>
              </w:rPr>
              <w:t>е проводится переоценка</w:t>
            </w:r>
          </w:p>
        </w:tc>
        <w:tc>
          <w:tcPr>
            <w:tcW w:w="1560" w:type="dxa"/>
            <w:tcBorders>
              <w:top w:val="single" w:sz="4" w:space="0" w:color="auto"/>
              <w:left w:val="single" w:sz="2" w:space="0" w:color="231F20"/>
            </w:tcBorders>
          </w:tcPr>
          <w:p w:rsidR="00494709" w:rsidRPr="00036FE0" w:rsidRDefault="00494709" w:rsidP="00353E09">
            <w:pPr>
              <w:spacing w:line="240" w:lineRule="auto"/>
              <w:jc w:val="both"/>
              <w:rPr>
                <w:rFonts w:ascii="Times New Roman" w:hAnsi="Times New Roman" w:cs="Times New Roman"/>
                <w:sz w:val="20"/>
                <w:szCs w:val="20"/>
              </w:rPr>
            </w:pPr>
            <w:r w:rsidRPr="00036FE0">
              <w:rPr>
                <w:rFonts w:ascii="Times New Roman" w:hAnsi="Times New Roman" w:cs="Times New Roman"/>
                <w:sz w:val="20"/>
                <w:szCs w:val="20"/>
                <w:shd w:val="clear" w:color="auto" w:fill="FFFFFF"/>
              </w:rPr>
              <w:t>Не проводится переоценка</w:t>
            </w:r>
          </w:p>
        </w:tc>
        <w:tc>
          <w:tcPr>
            <w:tcW w:w="1134" w:type="dxa"/>
            <w:tcBorders>
              <w:top w:val="single" w:sz="4" w:space="0" w:color="auto"/>
            </w:tcBorders>
          </w:tcPr>
          <w:p w:rsidR="00494709" w:rsidRPr="00036FE0" w:rsidRDefault="00494709" w:rsidP="00353E09">
            <w:pPr>
              <w:spacing w:line="360" w:lineRule="auto"/>
              <w:jc w:val="both"/>
              <w:rPr>
                <w:rFonts w:ascii="Times New Roman" w:hAnsi="Times New Roman" w:cs="Times New Roman"/>
                <w:sz w:val="20"/>
                <w:szCs w:val="20"/>
                <w:shd w:val="clear" w:color="auto" w:fill="FFFFFF"/>
              </w:rPr>
            </w:pPr>
            <w:r w:rsidRPr="00036FE0">
              <w:rPr>
                <w:rFonts w:ascii="Times New Roman" w:hAnsi="Times New Roman" w:cs="Times New Roman"/>
                <w:sz w:val="20"/>
                <w:szCs w:val="20"/>
                <w:shd w:val="clear" w:color="auto" w:fill="FFFFFF"/>
              </w:rPr>
              <w:t>п. 15 ПБУ 6/01</w:t>
            </w:r>
          </w:p>
        </w:tc>
        <w:tc>
          <w:tcPr>
            <w:tcW w:w="983" w:type="dxa"/>
            <w:tcBorders>
              <w:top w:val="single" w:sz="4" w:space="0" w:color="auto"/>
            </w:tcBorders>
          </w:tcPr>
          <w:p w:rsidR="00494709" w:rsidRPr="00036FE0" w:rsidRDefault="00494709" w:rsidP="00353E09">
            <w:pPr>
              <w:spacing w:line="360" w:lineRule="auto"/>
              <w:jc w:val="both"/>
              <w:rPr>
                <w:rFonts w:ascii="Times New Roman" w:hAnsi="Times New Roman" w:cs="Times New Roman"/>
                <w:sz w:val="20"/>
                <w:szCs w:val="20"/>
              </w:rPr>
            </w:pPr>
            <w:r w:rsidRPr="00036FE0">
              <w:rPr>
                <w:rFonts w:ascii="Times New Roman" w:hAnsi="Times New Roman" w:cs="Times New Roman"/>
                <w:sz w:val="20"/>
                <w:szCs w:val="20"/>
                <w:shd w:val="clear" w:color="auto" w:fill="FFFFFF"/>
              </w:rPr>
              <w:t>ст. 257 НК РФ</w:t>
            </w: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540"/>
        </w:trPr>
        <w:tc>
          <w:tcPr>
            <w:tcW w:w="992" w:type="dxa"/>
            <w:tcBorders>
              <w:top w:val="single" w:sz="4" w:space="0" w:color="auto"/>
              <w:left w:val="single" w:sz="2" w:space="0" w:color="231F20"/>
              <w:right w:val="single" w:sz="2" w:space="0" w:color="231F20"/>
            </w:tcBorders>
          </w:tcPr>
          <w:p w:rsidR="00494709" w:rsidRPr="00036FE0" w:rsidRDefault="00494709" w:rsidP="00353E09">
            <w:pPr>
              <w:spacing w:line="240" w:lineRule="auto"/>
              <w:ind w:left="-1"/>
              <w:jc w:val="both"/>
              <w:rPr>
                <w:rFonts w:ascii="Times New Roman" w:hAnsi="Times New Roman" w:cs="Times New Roman"/>
                <w:sz w:val="20"/>
                <w:szCs w:val="20"/>
              </w:rPr>
            </w:pPr>
          </w:p>
        </w:tc>
        <w:tc>
          <w:tcPr>
            <w:tcW w:w="1701" w:type="dxa"/>
            <w:gridSpan w:val="2"/>
            <w:tcBorders>
              <w:top w:val="single" w:sz="4" w:space="0" w:color="auto"/>
              <w:left w:val="single" w:sz="2" w:space="0" w:color="231F20"/>
              <w:right w:val="single" w:sz="2" w:space="0" w:color="231F20"/>
            </w:tcBorders>
          </w:tcPr>
          <w:p w:rsidR="00494709" w:rsidRPr="00036FE0" w:rsidRDefault="00494709" w:rsidP="00353E09">
            <w:pPr>
              <w:pStyle w:val="a7"/>
              <w:shd w:val="clear" w:color="auto" w:fill="FFFFFF"/>
              <w:spacing w:after="0" w:afterAutospacing="0"/>
              <w:rPr>
                <w:sz w:val="20"/>
                <w:szCs w:val="20"/>
              </w:rPr>
            </w:pPr>
            <w:r w:rsidRPr="00036FE0">
              <w:rPr>
                <w:sz w:val="20"/>
                <w:szCs w:val="20"/>
              </w:rPr>
              <w:t>- фактические затраты на ремонт списываются на расходы текущего периода;</w:t>
            </w:r>
          </w:p>
          <w:p w:rsidR="00494709" w:rsidRPr="00036FE0" w:rsidRDefault="00494709" w:rsidP="00353E09">
            <w:pPr>
              <w:pStyle w:val="a7"/>
              <w:shd w:val="clear" w:color="auto" w:fill="FFFFFF"/>
              <w:spacing w:after="0" w:afterAutospacing="0"/>
              <w:rPr>
                <w:sz w:val="20"/>
                <w:szCs w:val="20"/>
              </w:rPr>
            </w:pPr>
            <w:r w:rsidRPr="00036FE0">
              <w:rPr>
                <w:sz w:val="20"/>
                <w:szCs w:val="20"/>
              </w:rPr>
              <w:t>- неравномерно производимые фактические затраты предварительно накапливаются в составе расходов будущих периодов с последующим равномерным списанием на затраты;</w:t>
            </w:r>
          </w:p>
          <w:p w:rsidR="00494709" w:rsidRPr="00036FE0" w:rsidRDefault="00494709" w:rsidP="00353E09">
            <w:pPr>
              <w:pStyle w:val="a7"/>
              <w:shd w:val="clear" w:color="auto" w:fill="FFFFFF"/>
              <w:rPr>
                <w:sz w:val="20"/>
                <w:szCs w:val="20"/>
              </w:rPr>
            </w:pPr>
            <w:r w:rsidRPr="00036FE0">
              <w:rPr>
                <w:sz w:val="20"/>
                <w:szCs w:val="20"/>
              </w:rPr>
              <w:t>- фактические затраты списываются за счет ранее созданного резерва на ремонт ОС</w:t>
            </w:r>
          </w:p>
          <w:p w:rsidR="00494709" w:rsidRPr="00036FE0" w:rsidRDefault="00494709" w:rsidP="00353E09">
            <w:pPr>
              <w:spacing w:line="240" w:lineRule="auto"/>
              <w:rPr>
                <w:rStyle w:val="apple-converted-space"/>
                <w:rFonts w:ascii="Times New Roman" w:hAnsi="Times New Roman" w:cs="Times New Roman"/>
                <w:sz w:val="20"/>
                <w:szCs w:val="20"/>
              </w:rPr>
            </w:pPr>
          </w:p>
        </w:tc>
        <w:tc>
          <w:tcPr>
            <w:tcW w:w="1701" w:type="dxa"/>
            <w:tcBorders>
              <w:top w:val="single" w:sz="4" w:space="0" w:color="auto"/>
              <w:left w:val="single" w:sz="2" w:space="0" w:color="231F20"/>
              <w:right w:val="single" w:sz="2" w:space="0" w:color="231F20"/>
            </w:tcBorders>
          </w:tcPr>
          <w:p w:rsidR="00494709" w:rsidRPr="00036FE0" w:rsidRDefault="00494709" w:rsidP="00353E09">
            <w:pPr>
              <w:pStyle w:val="a7"/>
              <w:shd w:val="clear" w:color="auto" w:fill="FFFFFF"/>
              <w:spacing w:after="0" w:afterAutospacing="0"/>
              <w:rPr>
                <w:sz w:val="20"/>
                <w:szCs w:val="20"/>
              </w:rPr>
            </w:pPr>
            <w:r w:rsidRPr="00036FE0">
              <w:rPr>
                <w:sz w:val="20"/>
                <w:szCs w:val="20"/>
              </w:rPr>
              <w:t>- расходы на ремонт рассматриваются как прочие расходы и признаются в том отчетном (налоговом) периоде, в котором они были осуществлены, в размере фактических затрат;</w:t>
            </w:r>
          </w:p>
          <w:p w:rsidR="00494709" w:rsidRPr="00036FE0" w:rsidRDefault="00494709" w:rsidP="00353E09">
            <w:pPr>
              <w:pStyle w:val="a7"/>
              <w:shd w:val="clear" w:color="auto" w:fill="FFFFFF"/>
              <w:rPr>
                <w:sz w:val="20"/>
                <w:szCs w:val="20"/>
              </w:rPr>
            </w:pPr>
            <w:r w:rsidRPr="00036FE0">
              <w:rPr>
                <w:sz w:val="20"/>
                <w:szCs w:val="20"/>
              </w:rPr>
              <w:t>- создается резерв для обеспечения в течение двух и более налоговых периодов равномерного включения расходов на проведение ремонта.</w:t>
            </w:r>
          </w:p>
          <w:p w:rsidR="00494709" w:rsidRPr="00036FE0" w:rsidRDefault="00494709" w:rsidP="00353E09">
            <w:pPr>
              <w:spacing w:line="240" w:lineRule="auto"/>
              <w:rPr>
                <w:rFonts w:ascii="Times New Roman" w:hAnsi="Times New Roman" w:cs="Times New Roman"/>
                <w:sz w:val="20"/>
                <w:szCs w:val="20"/>
              </w:rPr>
            </w:pPr>
          </w:p>
        </w:tc>
        <w:tc>
          <w:tcPr>
            <w:tcW w:w="1275" w:type="dxa"/>
            <w:tcBorders>
              <w:top w:val="single" w:sz="4" w:space="0" w:color="auto"/>
              <w:left w:val="single" w:sz="2" w:space="0" w:color="231F20"/>
              <w:right w:val="single" w:sz="2" w:space="0" w:color="231F20"/>
            </w:tcBorders>
          </w:tcPr>
          <w:p w:rsidR="00494709" w:rsidRPr="00036FE0" w:rsidRDefault="00494709" w:rsidP="00353E09">
            <w:pPr>
              <w:spacing w:line="240" w:lineRule="auto"/>
              <w:rPr>
                <w:rFonts w:ascii="Times New Roman" w:hAnsi="Times New Roman" w:cs="Times New Roman"/>
                <w:sz w:val="20"/>
                <w:szCs w:val="20"/>
                <w:shd w:val="clear" w:color="auto" w:fill="FFFFFF"/>
              </w:rPr>
            </w:pPr>
            <w:r w:rsidRPr="00036FE0">
              <w:rPr>
                <w:rFonts w:ascii="Times New Roman" w:hAnsi="Times New Roman" w:cs="Times New Roman"/>
                <w:sz w:val="20"/>
                <w:szCs w:val="20"/>
                <w:shd w:val="clear" w:color="auto" w:fill="FFFFFF"/>
              </w:rPr>
              <w:t>Учет затрат на ремонт ОС ведется с включением в себестоимость текущего отчетного периода; резерв на ремонт ОС не создается.</w:t>
            </w:r>
          </w:p>
        </w:tc>
        <w:tc>
          <w:tcPr>
            <w:tcW w:w="1560" w:type="dxa"/>
            <w:tcBorders>
              <w:top w:val="single" w:sz="4" w:space="0" w:color="auto"/>
              <w:left w:val="single" w:sz="2" w:space="0" w:color="231F20"/>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Резерв предстоящих расходов на ремонт не создается, расходы на ремонт рассматриваются как прочие расходы и признаются в том отчетном (налоговом) периоде, в котором они были осуществлены, в размере фактических затрат</w:t>
            </w:r>
          </w:p>
        </w:tc>
        <w:tc>
          <w:tcPr>
            <w:tcW w:w="1134" w:type="dxa"/>
            <w:tcBorders>
              <w:top w:val="single" w:sz="4" w:space="0" w:color="auto"/>
            </w:tcBorders>
          </w:tcPr>
          <w:p w:rsidR="00494709" w:rsidRPr="00036FE0" w:rsidRDefault="00494709" w:rsidP="00353E09">
            <w:pPr>
              <w:spacing w:line="240" w:lineRule="auto"/>
              <w:rPr>
                <w:rFonts w:ascii="Times New Roman" w:hAnsi="Times New Roman" w:cs="Times New Roman"/>
                <w:sz w:val="20"/>
                <w:szCs w:val="20"/>
                <w:shd w:val="clear" w:color="auto" w:fill="FFFFFF"/>
              </w:rPr>
            </w:pPr>
            <w:r w:rsidRPr="00036FE0">
              <w:rPr>
                <w:rFonts w:ascii="Times New Roman" w:hAnsi="Times New Roman" w:cs="Times New Roman"/>
                <w:sz w:val="20"/>
                <w:szCs w:val="20"/>
                <w:shd w:val="clear" w:color="auto" w:fill="FFFFFF"/>
              </w:rPr>
              <w:t>п.67, 69 Методических указаний по бухгалтерскому учету ОС от 13.10.2003 г. № 91н</w:t>
            </w:r>
          </w:p>
        </w:tc>
        <w:tc>
          <w:tcPr>
            <w:tcW w:w="983" w:type="dxa"/>
            <w:tcBorders>
              <w:top w:val="single" w:sz="4" w:space="0" w:color="auto"/>
            </w:tcBorders>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ст. 260, 324 НК РФ</w:t>
            </w: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6"/>
        </w:trPr>
        <w:tc>
          <w:tcPr>
            <w:tcW w:w="992"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b/>
                <w:bCs/>
                <w:sz w:val="20"/>
                <w:szCs w:val="20"/>
                <w:shd w:val="clear" w:color="auto" w:fill="FFFFFF"/>
              </w:rPr>
              <w:t>2. Учет нематериальных активов (НМА)</w:t>
            </w:r>
          </w:p>
        </w:tc>
        <w:tc>
          <w:tcPr>
            <w:tcW w:w="1701" w:type="dxa"/>
            <w:gridSpan w:val="2"/>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НМА принимаются к бухгалтерскому учету по первоначальной стоимости.</w:t>
            </w:r>
          </w:p>
        </w:tc>
        <w:tc>
          <w:tcPr>
            <w:tcW w:w="1701"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НМА принимаются к учету по первоначальной стоимости.</w:t>
            </w:r>
          </w:p>
        </w:tc>
        <w:tc>
          <w:tcPr>
            <w:tcW w:w="1275"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НМА принимаются к бухгалтерскому учету по первоначальной стоимости.</w:t>
            </w:r>
          </w:p>
        </w:tc>
        <w:tc>
          <w:tcPr>
            <w:tcW w:w="1560"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НМА принимаются к учету по первоначальной стоимости.</w:t>
            </w:r>
          </w:p>
        </w:tc>
        <w:tc>
          <w:tcPr>
            <w:tcW w:w="1134"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 6 ПБУ 14/2007</w:t>
            </w:r>
          </w:p>
        </w:tc>
        <w:tc>
          <w:tcPr>
            <w:tcW w:w="983"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п.3 ст. 257 НК РФ</w:t>
            </w: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24"/>
        </w:trPr>
        <w:tc>
          <w:tcPr>
            <w:tcW w:w="992" w:type="dxa"/>
          </w:tcPr>
          <w:p w:rsidR="00494709" w:rsidRPr="00036FE0" w:rsidRDefault="00494709" w:rsidP="00353E09">
            <w:pPr>
              <w:spacing w:line="240" w:lineRule="auto"/>
              <w:rPr>
                <w:rFonts w:ascii="Times New Roman" w:hAnsi="Times New Roman" w:cs="Times New Roman"/>
                <w:b/>
                <w:bCs/>
                <w:sz w:val="20"/>
                <w:szCs w:val="20"/>
                <w:shd w:val="clear" w:color="auto" w:fill="FFFFFF"/>
              </w:rPr>
            </w:pPr>
          </w:p>
        </w:tc>
        <w:tc>
          <w:tcPr>
            <w:tcW w:w="1701" w:type="dxa"/>
            <w:gridSpan w:val="2"/>
          </w:tcPr>
          <w:p w:rsidR="00494709" w:rsidRPr="00036FE0" w:rsidRDefault="00494709" w:rsidP="00353E09">
            <w:pPr>
              <w:pStyle w:val="a7"/>
              <w:shd w:val="clear" w:color="auto" w:fill="FFFFFF"/>
              <w:spacing w:after="0" w:afterAutospacing="0"/>
              <w:rPr>
                <w:sz w:val="20"/>
                <w:szCs w:val="20"/>
              </w:rPr>
            </w:pPr>
            <w:r w:rsidRPr="00036FE0">
              <w:rPr>
                <w:sz w:val="20"/>
                <w:szCs w:val="20"/>
              </w:rPr>
              <w:t>- линейный способ;</w:t>
            </w:r>
          </w:p>
          <w:p w:rsidR="00494709" w:rsidRPr="00036FE0" w:rsidRDefault="00494709" w:rsidP="00353E09">
            <w:pPr>
              <w:pStyle w:val="a7"/>
              <w:shd w:val="clear" w:color="auto" w:fill="FFFFFF"/>
              <w:spacing w:after="0" w:afterAutospacing="0"/>
              <w:rPr>
                <w:sz w:val="20"/>
                <w:szCs w:val="20"/>
              </w:rPr>
            </w:pPr>
            <w:r w:rsidRPr="00036FE0">
              <w:rPr>
                <w:sz w:val="20"/>
                <w:szCs w:val="20"/>
              </w:rPr>
              <w:t>- способ уменьшаемого остатка;- способ списания стоимости пропорционально объему продукции (работ).</w:t>
            </w:r>
          </w:p>
        </w:tc>
        <w:tc>
          <w:tcPr>
            <w:tcW w:w="1701" w:type="dxa"/>
          </w:tcPr>
          <w:p w:rsidR="00494709" w:rsidRPr="00036FE0" w:rsidRDefault="00494709" w:rsidP="00353E09">
            <w:pPr>
              <w:pStyle w:val="a7"/>
              <w:shd w:val="clear" w:color="auto" w:fill="FFFFFF"/>
              <w:spacing w:after="0" w:afterAutospacing="0"/>
              <w:rPr>
                <w:sz w:val="20"/>
                <w:szCs w:val="20"/>
              </w:rPr>
            </w:pPr>
            <w:r w:rsidRPr="00036FE0">
              <w:rPr>
                <w:sz w:val="20"/>
                <w:szCs w:val="20"/>
              </w:rPr>
              <w:t>- линейный метод;</w:t>
            </w:r>
          </w:p>
          <w:p w:rsidR="00494709" w:rsidRPr="00036FE0" w:rsidRDefault="00494709" w:rsidP="00353E09">
            <w:pPr>
              <w:pStyle w:val="a7"/>
              <w:shd w:val="clear" w:color="auto" w:fill="FFFFFF"/>
              <w:rPr>
                <w:sz w:val="20"/>
                <w:szCs w:val="20"/>
              </w:rPr>
            </w:pPr>
            <w:r w:rsidRPr="00036FE0">
              <w:rPr>
                <w:sz w:val="20"/>
                <w:szCs w:val="20"/>
              </w:rPr>
              <w:t>- нелинейный метод.</w:t>
            </w:r>
          </w:p>
          <w:p w:rsidR="00494709" w:rsidRPr="00036FE0" w:rsidRDefault="00494709" w:rsidP="00353E09">
            <w:pPr>
              <w:spacing w:line="240" w:lineRule="auto"/>
              <w:rPr>
                <w:rFonts w:ascii="Times New Roman" w:hAnsi="Times New Roman" w:cs="Times New Roman"/>
                <w:sz w:val="20"/>
                <w:szCs w:val="20"/>
              </w:rPr>
            </w:pPr>
          </w:p>
        </w:tc>
        <w:tc>
          <w:tcPr>
            <w:tcW w:w="1275" w:type="dxa"/>
          </w:tcPr>
          <w:p w:rsidR="00494709" w:rsidRPr="00036FE0" w:rsidRDefault="00494709" w:rsidP="00353E09">
            <w:pPr>
              <w:pStyle w:val="a7"/>
              <w:shd w:val="clear" w:color="auto" w:fill="FFFFFF"/>
              <w:spacing w:after="0" w:afterAutospacing="0"/>
              <w:rPr>
                <w:sz w:val="20"/>
                <w:szCs w:val="20"/>
              </w:rPr>
            </w:pPr>
            <w:r w:rsidRPr="00036FE0">
              <w:rPr>
                <w:sz w:val="20"/>
                <w:szCs w:val="20"/>
              </w:rPr>
              <w:t>- линейный способ;</w:t>
            </w:r>
          </w:p>
          <w:p w:rsidR="00494709" w:rsidRPr="00036FE0" w:rsidRDefault="00494709" w:rsidP="00353E09">
            <w:pPr>
              <w:spacing w:line="240" w:lineRule="auto"/>
              <w:rPr>
                <w:rFonts w:ascii="Times New Roman" w:hAnsi="Times New Roman" w:cs="Times New Roman"/>
                <w:sz w:val="20"/>
                <w:szCs w:val="20"/>
                <w:shd w:val="clear" w:color="auto" w:fill="FFFFFF"/>
              </w:rPr>
            </w:pPr>
          </w:p>
        </w:tc>
        <w:tc>
          <w:tcPr>
            <w:tcW w:w="1560"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rPr>
              <w:t>линейный способ;</w:t>
            </w:r>
          </w:p>
        </w:tc>
        <w:tc>
          <w:tcPr>
            <w:tcW w:w="1134" w:type="dxa"/>
          </w:tcPr>
          <w:p w:rsidR="00494709" w:rsidRPr="00036FE0" w:rsidRDefault="00494709" w:rsidP="00353E09">
            <w:pPr>
              <w:spacing w:line="240" w:lineRule="auto"/>
              <w:rPr>
                <w:rFonts w:ascii="Times New Roman" w:hAnsi="Times New Roman" w:cs="Times New Roman"/>
                <w:sz w:val="20"/>
                <w:szCs w:val="20"/>
                <w:shd w:val="clear" w:color="auto" w:fill="FFFFFF"/>
              </w:rPr>
            </w:pPr>
            <w:r w:rsidRPr="00036FE0">
              <w:rPr>
                <w:rFonts w:ascii="Times New Roman" w:hAnsi="Times New Roman" w:cs="Times New Roman"/>
                <w:sz w:val="20"/>
                <w:szCs w:val="20"/>
                <w:shd w:val="clear" w:color="auto" w:fill="FFFFFF"/>
              </w:rPr>
              <w:t>п. 28 ПБУ 14/2007</w:t>
            </w:r>
          </w:p>
        </w:tc>
        <w:tc>
          <w:tcPr>
            <w:tcW w:w="983"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ст. 259 НК РФ</w:t>
            </w: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160"/>
        </w:trPr>
        <w:tc>
          <w:tcPr>
            <w:tcW w:w="992" w:type="dxa"/>
          </w:tcPr>
          <w:p w:rsidR="00494709" w:rsidRPr="00036FE0" w:rsidRDefault="00494709" w:rsidP="00353E09">
            <w:pPr>
              <w:spacing w:line="240" w:lineRule="auto"/>
              <w:ind w:left="-1"/>
              <w:jc w:val="both"/>
              <w:rPr>
                <w:rFonts w:ascii="Times New Roman" w:hAnsi="Times New Roman" w:cs="Times New Roman"/>
                <w:sz w:val="20"/>
                <w:szCs w:val="20"/>
              </w:rPr>
            </w:pPr>
          </w:p>
          <w:p w:rsidR="00494709" w:rsidRPr="00036FE0" w:rsidRDefault="00494709" w:rsidP="00353E09">
            <w:pPr>
              <w:spacing w:line="240" w:lineRule="auto"/>
              <w:ind w:left="-1"/>
              <w:jc w:val="both"/>
              <w:rPr>
                <w:rFonts w:ascii="Times New Roman" w:hAnsi="Times New Roman" w:cs="Times New Roman"/>
                <w:sz w:val="20"/>
                <w:szCs w:val="20"/>
              </w:rPr>
            </w:pPr>
          </w:p>
          <w:p w:rsidR="00494709" w:rsidRPr="00036FE0" w:rsidRDefault="00494709" w:rsidP="00353E09">
            <w:pPr>
              <w:spacing w:line="240" w:lineRule="auto"/>
              <w:ind w:left="-1"/>
              <w:jc w:val="both"/>
              <w:rPr>
                <w:rFonts w:ascii="Times New Roman" w:hAnsi="Times New Roman" w:cs="Times New Roman"/>
                <w:sz w:val="20"/>
                <w:szCs w:val="20"/>
              </w:rPr>
            </w:pPr>
          </w:p>
          <w:p w:rsidR="00494709" w:rsidRPr="00036FE0" w:rsidRDefault="00494709" w:rsidP="00353E09">
            <w:pPr>
              <w:spacing w:line="240" w:lineRule="auto"/>
              <w:ind w:left="-1"/>
              <w:jc w:val="both"/>
              <w:rPr>
                <w:rFonts w:ascii="Times New Roman" w:hAnsi="Times New Roman" w:cs="Times New Roman"/>
                <w:sz w:val="20"/>
                <w:szCs w:val="20"/>
              </w:rPr>
            </w:pPr>
          </w:p>
          <w:p w:rsidR="00494709" w:rsidRPr="00036FE0" w:rsidRDefault="00494709" w:rsidP="00353E09">
            <w:pPr>
              <w:spacing w:line="240" w:lineRule="auto"/>
              <w:ind w:left="-1"/>
              <w:jc w:val="both"/>
              <w:rPr>
                <w:rFonts w:ascii="Times New Roman" w:hAnsi="Times New Roman" w:cs="Times New Roman"/>
                <w:sz w:val="20"/>
                <w:szCs w:val="20"/>
              </w:rPr>
            </w:pPr>
          </w:p>
          <w:p w:rsidR="00494709" w:rsidRPr="00036FE0" w:rsidRDefault="00494709" w:rsidP="00353E09">
            <w:pPr>
              <w:spacing w:line="240" w:lineRule="auto"/>
              <w:ind w:left="-1"/>
              <w:jc w:val="both"/>
              <w:rPr>
                <w:rFonts w:ascii="Times New Roman" w:hAnsi="Times New Roman" w:cs="Times New Roman"/>
                <w:sz w:val="20"/>
                <w:szCs w:val="20"/>
              </w:rPr>
            </w:pPr>
          </w:p>
          <w:p w:rsidR="00494709" w:rsidRPr="00036FE0" w:rsidRDefault="00494709" w:rsidP="00353E09">
            <w:pPr>
              <w:spacing w:line="240" w:lineRule="auto"/>
              <w:ind w:left="-1"/>
              <w:jc w:val="both"/>
              <w:rPr>
                <w:rFonts w:ascii="Times New Roman" w:hAnsi="Times New Roman" w:cs="Times New Roman"/>
                <w:sz w:val="20"/>
                <w:szCs w:val="20"/>
              </w:rPr>
            </w:pPr>
          </w:p>
          <w:p w:rsidR="00494709" w:rsidRPr="00036FE0" w:rsidRDefault="00494709" w:rsidP="00353E09">
            <w:pPr>
              <w:spacing w:line="240" w:lineRule="auto"/>
              <w:ind w:left="-1"/>
              <w:jc w:val="both"/>
              <w:rPr>
                <w:rFonts w:ascii="Times New Roman" w:hAnsi="Times New Roman" w:cs="Times New Roman"/>
                <w:sz w:val="20"/>
                <w:szCs w:val="20"/>
              </w:rPr>
            </w:pPr>
          </w:p>
        </w:tc>
        <w:tc>
          <w:tcPr>
            <w:tcW w:w="1701" w:type="dxa"/>
            <w:gridSpan w:val="2"/>
          </w:tcPr>
          <w:p w:rsidR="00494709" w:rsidRPr="00036FE0" w:rsidRDefault="00494709" w:rsidP="00353E09">
            <w:pPr>
              <w:pStyle w:val="a7"/>
              <w:shd w:val="clear" w:color="auto" w:fill="FFFFFF"/>
              <w:spacing w:after="0" w:afterAutospacing="0"/>
              <w:rPr>
                <w:sz w:val="20"/>
                <w:szCs w:val="20"/>
              </w:rPr>
            </w:pPr>
            <w:r w:rsidRPr="00036FE0">
              <w:rPr>
                <w:sz w:val="20"/>
                <w:szCs w:val="20"/>
              </w:rPr>
              <w:t>Срок полезного использования НМА определяется организацией при принятии объекта к бухгалтерскому учету исходя из:</w:t>
            </w:r>
          </w:p>
          <w:p w:rsidR="00494709" w:rsidRPr="00036FE0" w:rsidRDefault="00494709" w:rsidP="00353E09">
            <w:pPr>
              <w:pStyle w:val="a7"/>
              <w:shd w:val="clear" w:color="auto" w:fill="FFFFFF"/>
              <w:spacing w:after="0" w:afterAutospacing="0"/>
              <w:rPr>
                <w:sz w:val="20"/>
                <w:szCs w:val="20"/>
              </w:rPr>
            </w:pPr>
            <w:r w:rsidRPr="00036FE0">
              <w:rPr>
                <w:sz w:val="20"/>
                <w:szCs w:val="20"/>
              </w:rPr>
              <w:t>- срока действия прав организации на результат интеллектуальной деятельности или средство индивидуализации и периода контроля над активом;</w:t>
            </w:r>
          </w:p>
          <w:p w:rsidR="00494709" w:rsidRPr="00036FE0" w:rsidRDefault="00494709" w:rsidP="00353E09">
            <w:pPr>
              <w:pStyle w:val="a7"/>
              <w:shd w:val="clear" w:color="auto" w:fill="FFFFFF"/>
              <w:spacing w:after="0" w:afterAutospacing="0"/>
              <w:rPr>
                <w:sz w:val="20"/>
                <w:szCs w:val="20"/>
              </w:rPr>
            </w:pPr>
            <w:r w:rsidRPr="00036FE0">
              <w:rPr>
                <w:sz w:val="20"/>
                <w:szCs w:val="20"/>
              </w:rPr>
              <w:t>- ожидаемого срока использования актива, в течение которого организация предполагает получать экономические выгоды (или использовать в деятельности, направленной на достижение целей создания некоммерческой организации).</w:t>
            </w:r>
          </w:p>
        </w:tc>
        <w:tc>
          <w:tcPr>
            <w:tcW w:w="1701"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Определение срока полезного использования объекта НМА производится исходя из срока действия патента, свидетельства и (или) из других ограничений сроков использования объектов интеллектуальной собственности в соответствии с законодательством РФ или применимым законодательством иностранного государства, а также исходя из полезного срока использования НМА, обусловленного соответствующими договорами. По НМА, покоторым невозможно определить срок полезного использования объекта НМА, нормы амортизации устанавливаются в расчете на десять лет (но не более срока деятельности налогоплательщика)</w:t>
            </w:r>
          </w:p>
        </w:tc>
        <w:tc>
          <w:tcPr>
            <w:tcW w:w="1275" w:type="dxa"/>
          </w:tcPr>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Срок полезного использования НМА определяется организацией исходя из срока действия прав организации на результат интеллектуальной деятельности или средство индивидуализации и периода контроля над активом.</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560" w:type="dxa"/>
          </w:tcPr>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Срок полезного использования НМА определяется организацией исходя из срока действия патента, свидетельства и др. ограничений сроков использования объектов интеллектуальной собственности согласно с законодательством РФ или применимым законодательством иностранного государства</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134"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 25,26 ПБУ 14/2007</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jc w:val="both"/>
              <w:rPr>
                <w:rFonts w:ascii="Times New Roman" w:hAnsi="Times New Roman" w:cs="Times New Roman"/>
                <w:sz w:val="20"/>
                <w:szCs w:val="20"/>
              </w:rPr>
            </w:pPr>
          </w:p>
        </w:tc>
        <w:tc>
          <w:tcPr>
            <w:tcW w:w="983" w:type="dxa"/>
          </w:tcPr>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 2 ст. 258 НК РФ</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jc w:val="both"/>
              <w:rPr>
                <w:rFonts w:ascii="Times New Roman" w:hAnsi="Times New Roman" w:cs="Times New Roman"/>
                <w:sz w:val="20"/>
                <w:szCs w:val="20"/>
              </w:rPr>
            </w:pP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20"/>
        </w:trPr>
        <w:tc>
          <w:tcPr>
            <w:tcW w:w="992"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b/>
                <w:bCs/>
                <w:sz w:val="20"/>
                <w:szCs w:val="20"/>
                <w:shd w:val="clear" w:color="auto" w:fill="FFFFFF"/>
              </w:rPr>
              <w:t>3. Учет материально- производственных запасов</w:t>
            </w:r>
          </w:p>
          <w:p w:rsidR="00494709" w:rsidRPr="00036FE0" w:rsidRDefault="00494709" w:rsidP="00353E09">
            <w:pPr>
              <w:spacing w:line="240" w:lineRule="auto"/>
              <w:ind w:left="-1"/>
              <w:rPr>
                <w:rFonts w:ascii="Times New Roman" w:hAnsi="Times New Roman" w:cs="Times New Roman"/>
                <w:sz w:val="20"/>
                <w:szCs w:val="20"/>
              </w:rPr>
            </w:pPr>
          </w:p>
          <w:p w:rsidR="00494709" w:rsidRPr="00036FE0" w:rsidRDefault="00494709" w:rsidP="00353E09">
            <w:pPr>
              <w:spacing w:line="240" w:lineRule="auto"/>
              <w:ind w:left="-1"/>
              <w:rPr>
                <w:rFonts w:ascii="Times New Roman" w:hAnsi="Times New Roman" w:cs="Times New Roman"/>
                <w:sz w:val="20"/>
                <w:szCs w:val="20"/>
              </w:rPr>
            </w:pPr>
          </w:p>
        </w:tc>
        <w:tc>
          <w:tcPr>
            <w:tcW w:w="1701" w:type="dxa"/>
            <w:gridSpan w:val="2"/>
          </w:tcPr>
          <w:p w:rsidR="00494709" w:rsidRPr="00036FE0" w:rsidRDefault="00494709" w:rsidP="00353E09">
            <w:pPr>
              <w:pStyle w:val="a7"/>
              <w:shd w:val="clear" w:color="auto" w:fill="FFFFFF"/>
              <w:spacing w:after="0" w:afterAutospacing="0"/>
              <w:rPr>
                <w:sz w:val="20"/>
                <w:szCs w:val="20"/>
              </w:rPr>
            </w:pPr>
            <w:r w:rsidRPr="00036FE0">
              <w:rPr>
                <w:sz w:val="20"/>
                <w:szCs w:val="20"/>
              </w:rPr>
              <w:lastRenderedPageBreak/>
              <w:t xml:space="preserve">- по фактической себестоимости на счете 10 «Материалы» без применения счетов 15 «Заготовление и приобретение материальных </w:t>
            </w:r>
            <w:r w:rsidRPr="00036FE0">
              <w:rPr>
                <w:sz w:val="20"/>
                <w:szCs w:val="20"/>
              </w:rPr>
              <w:lastRenderedPageBreak/>
              <w:t>ценностей» и 16 «Отклонение в стоимости материальных ценностей»;</w:t>
            </w:r>
          </w:p>
          <w:p w:rsidR="00494709" w:rsidRPr="00036FE0" w:rsidRDefault="00494709" w:rsidP="00353E09">
            <w:pPr>
              <w:pStyle w:val="a7"/>
              <w:shd w:val="clear" w:color="auto" w:fill="FFFFFF"/>
              <w:rPr>
                <w:sz w:val="20"/>
                <w:szCs w:val="20"/>
              </w:rPr>
            </w:pPr>
            <w:r w:rsidRPr="00036FE0">
              <w:rPr>
                <w:sz w:val="20"/>
                <w:szCs w:val="20"/>
              </w:rPr>
              <w:t>- по учетной цене на счете 10 «Материалы» с применением счетов 15 «Заготовление и приобретение материальных ценностей» и 16 «Отклонение в стоимости материальных ценностей».</w:t>
            </w:r>
          </w:p>
        </w:tc>
        <w:tc>
          <w:tcPr>
            <w:tcW w:w="1701"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 xml:space="preserve">Стоимость МПЗ определяется исходя из цен их приобретения (без учета налога на добавленную стоимость и акцизов, за искл. случаев, </w:t>
            </w:r>
            <w:r w:rsidRPr="00036FE0">
              <w:rPr>
                <w:rFonts w:ascii="Times New Roman" w:hAnsi="Times New Roman" w:cs="Times New Roman"/>
                <w:sz w:val="20"/>
                <w:szCs w:val="20"/>
                <w:shd w:val="clear" w:color="auto" w:fill="FFFFFF"/>
              </w:rPr>
              <w:lastRenderedPageBreak/>
              <w:t>предусмотренных НК),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tc>
        <w:tc>
          <w:tcPr>
            <w:tcW w:w="1275"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МПЗ принимаются к бухгалтерскому учету по учетной цене на счете 10 «Материал</w:t>
            </w:r>
            <w:r w:rsidRPr="00036FE0">
              <w:rPr>
                <w:rFonts w:ascii="Times New Roman" w:hAnsi="Times New Roman" w:cs="Times New Roman"/>
                <w:sz w:val="20"/>
                <w:szCs w:val="20"/>
                <w:shd w:val="clear" w:color="auto" w:fill="FFFFFF"/>
              </w:rPr>
              <w:lastRenderedPageBreak/>
              <w:t>ы» с применением счетов 15 «Заготовление и приобретение материальных ценностей» и 16 «Отклонение в стоимости материальных ценностей».</w:t>
            </w:r>
          </w:p>
        </w:tc>
        <w:tc>
          <w:tcPr>
            <w:tcW w:w="1560"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Стоимость МПЗ определяется исходя из цен их приобретения</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134"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 xml:space="preserve">Приказ Минфина РФ от 31.10.2000 г. № 94н «Об утверждении плана счетов </w:t>
            </w:r>
            <w:r w:rsidRPr="00036FE0">
              <w:rPr>
                <w:rFonts w:ascii="Times New Roman" w:hAnsi="Times New Roman" w:cs="Times New Roman"/>
                <w:sz w:val="20"/>
                <w:szCs w:val="20"/>
                <w:shd w:val="clear" w:color="auto" w:fill="FFFFFF"/>
              </w:rPr>
              <w:lastRenderedPageBreak/>
              <w:t>бухгалтерского учета финансово-хозяйственной деятельности организаций и Инструкции по его применению»</w:t>
            </w:r>
          </w:p>
        </w:tc>
        <w:tc>
          <w:tcPr>
            <w:tcW w:w="983" w:type="dxa"/>
          </w:tcPr>
          <w:p w:rsidR="00494709" w:rsidRPr="00036FE0" w:rsidRDefault="00494709" w:rsidP="00353E09">
            <w:pPr>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п. 2 ст. 254 НК РФ</w:t>
            </w:r>
          </w:p>
          <w:p w:rsidR="00494709" w:rsidRPr="00036FE0" w:rsidRDefault="00494709" w:rsidP="00353E09">
            <w:pPr>
              <w:rPr>
                <w:rFonts w:ascii="Times New Roman" w:hAnsi="Times New Roman" w:cs="Times New Roman"/>
                <w:sz w:val="20"/>
                <w:szCs w:val="20"/>
              </w:rPr>
            </w:pPr>
          </w:p>
          <w:p w:rsidR="00494709" w:rsidRPr="00036FE0" w:rsidRDefault="00494709" w:rsidP="00353E09">
            <w:pPr>
              <w:rPr>
                <w:rFonts w:ascii="Times New Roman" w:hAnsi="Times New Roman" w:cs="Times New Roman"/>
                <w:sz w:val="20"/>
                <w:szCs w:val="20"/>
              </w:rPr>
            </w:pPr>
          </w:p>
          <w:p w:rsidR="00494709" w:rsidRPr="00036FE0" w:rsidRDefault="00494709" w:rsidP="00353E09">
            <w:pPr>
              <w:spacing w:line="360" w:lineRule="auto"/>
              <w:jc w:val="both"/>
              <w:rPr>
                <w:rFonts w:ascii="Times New Roman" w:hAnsi="Times New Roman" w:cs="Times New Roman"/>
                <w:sz w:val="20"/>
                <w:szCs w:val="20"/>
              </w:rPr>
            </w:pP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10"/>
        </w:trPr>
        <w:tc>
          <w:tcPr>
            <w:tcW w:w="992"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b/>
                <w:bCs/>
                <w:sz w:val="20"/>
                <w:szCs w:val="20"/>
                <w:shd w:val="clear" w:color="auto" w:fill="FFFFFF"/>
              </w:rPr>
              <w:lastRenderedPageBreak/>
              <w:t>4. Учет готовой продукции</w:t>
            </w:r>
          </w:p>
          <w:p w:rsidR="00494709" w:rsidRPr="00036FE0" w:rsidRDefault="00494709" w:rsidP="00353E09">
            <w:pPr>
              <w:spacing w:line="240" w:lineRule="auto"/>
              <w:ind w:left="-1"/>
              <w:rPr>
                <w:rFonts w:ascii="Times New Roman" w:hAnsi="Times New Roman" w:cs="Times New Roman"/>
                <w:sz w:val="20"/>
                <w:szCs w:val="20"/>
              </w:rPr>
            </w:pPr>
          </w:p>
        </w:tc>
        <w:tc>
          <w:tcPr>
            <w:tcW w:w="1701" w:type="dxa"/>
            <w:gridSpan w:val="2"/>
          </w:tcPr>
          <w:p w:rsidR="00494709" w:rsidRPr="00036FE0" w:rsidRDefault="00494709" w:rsidP="00353E09">
            <w:pPr>
              <w:pStyle w:val="a7"/>
              <w:shd w:val="clear" w:color="auto" w:fill="FFFFFF"/>
              <w:spacing w:after="0" w:afterAutospacing="0"/>
              <w:rPr>
                <w:sz w:val="20"/>
                <w:szCs w:val="20"/>
              </w:rPr>
            </w:pPr>
            <w:r w:rsidRPr="00036FE0">
              <w:rPr>
                <w:sz w:val="20"/>
                <w:szCs w:val="20"/>
              </w:rPr>
              <w:t>- по фактической производственной себестоимости (исходя из всех затрат);</w:t>
            </w:r>
          </w:p>
          <w:p w:rsidR="00494709" w:rsidRPr="00036FE0" w:rsidRDefault="00494709" w:rsidP="00353E09">
            <w:pPr>
              <w:pStyle w:val="a7"/>
              <w:shd w:val="clear" w:color="auto" w:fill="FFFFFF"/>
              <w:spacing w:after="0" w:afterAutospacing="0"/>
              <w:rPr>
                <w:sz w:val="20"/>
                <w:szCs w:val="20"/>
              </w:rPr>
            </w:pPr>
            <w:r w:rsidRPr="00036FE0">
              <w:rPr>
                <w:sz w:val="20"/>
                <w:szCs w:val="20"/>
              </w:rPr>
              <w:t>- по нормативной (плановой) производственной себестоимости (полной, сокращенной);</w:t>
            </w:r>
          </w:p>
          <w:p w:rsidR="00494709" w:rsidRPr="00036FE0" w:rsidRDefault="00494709" w:rsidP="00353E09">
            <w:pPr>
              <w:pStyle w:val="a7"/>
              <w:shd w:val="clear" w:color="auto" w:fill="FFFFFF"/>
              <w:spacing w:after="0" w:afterAutospacing="0"/>
              <w:rPr>
                <w:sz w:val="20"/>
                <w:szCs w:val="20"/>
              </w:rPr>
            </w:pPr>
            <w:r w:rsidRPr="00036FE0">
              <w:rPr>
                <w:sz w:val="20"/>
                <w:szCs w:val="20"/>
              </w:rPr>
              <w:t>- по договорным ценам;</w:t>
            </w:r>
          </w:p>
          <w:p w:rsidR="00494709" w:rsidRPr="00036FE0" w:rsidRDefault="00494709" w:rsidP="00353E09">
            <w:pPr>
              <w:pStyle w:val="a7"/>
              <w:shd w:val="clear" w:color="auto" w:fill="FFFFFF"/>
              <w:rPr>
                <w:sz w:val="20"/>
                <w:szCs w:val="20"/>
              </w:rPr>
            </w:pPr>
            <w:r w:rsidRPr="00036FE0">
              <w:rPr>
                <w:sz w:val="20"/>
                <w:szCs w:val="20"/>
              </w:rPr>
              <w:t>- по др. видам цен.</w:t>
            </w:r>
          </w:p>
          <w:p w:rsidR="00494709" w:rsidRPr="00036FE0" w:rsidRDefault="00494709" w:rsidP="00353E09">
            <w:pPr>
              <w:spacing w:line="240" w:lineRule="auto"/>
              <w:rPr>
                <w:rFonts w:ascii="Times New Roman" w:hAnsi="Times New Roman" w:cs="Times New Roman"/>
                <w:sz w:val="20"/>
                <w:szCs w:val="20"/>
              </w:rPr>
            </w:pPr>
          </w:p>
        </w:tc>
        <w:tc>
          <w:tcPr>
            <w:tcW w:w="1701" w:type="dxa"/>
          </w:tcPr>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по прямым расходам</w:t>
            </w:r>
          </w:p>
        </w:tc>
        <w:tc>
          <w:tcPr>
            <w:tcW w:w="1275" w:type="dxa"/>
          </w:tcPr>
          <w:p w:rsidR="00494709" w:rsidRPr="00036FE0" w:rsidRDefault="00494709" w:rsidP="00353E09">
            <w:pPr>
              <w:pStyle w:val="a7"/>
              <w:shd w:val="clear" w:color="auto" w:fill="FFFFFF"/>
              <w:spacing w:after="0" w:afterAutospacing="0"/>
              <w:rPr>
                <w:sz w:val="20"/>
                <w:szCs w:val="20"/>
              </w:rPr>
            </w:pPr>
            <w:r w:rsidRPr="00036FE0">
              <w:rPr>
                <w:sz w:val="20"/>
                <w:szCs w:val="20"/>
              </w:rPr>
              <w:t>ГП учитывается по фактической производственной себестоимости.</w:t>
            </w:r>
          </w:p>
          <w:p w:rsidR="00494709" w:rsidRPr="00036FE0" w:rsidRDefault="00494709" w:rsidP="00353E09">
            <w:pPr>
              <w:pStyle w:val="a7"/>
              <w:shd w:val="clear" w:color="auto" w:fill="FFFFFF"/>
              <w:rPr>
                <w:sz w:val="20"/>
                <w:szCs w:val="20"/>
              </w:rPr>
            </w:pPr>
            <w:r w:rsidRPr="00036FE0">
              <w:rPr>
                <w:sz w:val="20"/>
                <w:szCs w:val="20"/>
              </w:rPr>
              <w:t>При оценке и учете себестоимости ГП применяется счет 43 «Готовая продукция». Учет ГП, право собственности на которую еще не перешло покупателям, ведется на счете 45 «Отгруженная продукция»</w:t>
            </w:r>
          </w:p>
        </w:tc>
        <w:tc>
          <w:tcPr>
            <w:tcW w:w="1560" w:type="dxa"/>
          </w:tcPr>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по прямым расходам</w:t>
            </w:r>
          </w:p>
          <w:p w:rsidR="00494709" w:rsidRPr="00036FE0" w:rsidRDefault="00494709" w:rsidP="00353E09">
            <w:pPr>
              <w:spacing w:line="240" w:lineRule="auto"/>
              <w:rPr>
                <w:rFonts w:ascii="Times New Roman" w:hAnsi="Times New Roman" w:cs="Times New Roman"/>
                <w:sz w:val="20"/>
                <w:szCs w:val="20"/>
              </w:rPr>
            </w:pPr>
          </w:p>
        </w:tc>
        <w:tc>
          <w:tcPr>
            <w:tcW w:w="1134"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 204, 205 Методических указаний по бухгалтерскому учету МПЗ от 28.12.2001 г. № 119н</w:t>
            </w:r>
          </w:p>
          <w:p w:rsidR="00494709" w:rsidRPr="00036FE0" w:rsidRDefault="00494709" w:rsidP="00353E09">
            <w:pPr>
              <w:spacing w:line="240" w:lineRule="auto"/>
              <w:rPr>
                <w:rFonts w:ascii="Times New Roman" w:hAnsi="Times New Roman" w:cs="Times New Roman"/>
                <w:sz w:val="20"/>
                <w:szCs w:val="20"/>
              </w:rPr>
            </w:pPr>
          </w:p>
        </w:tc>
        <w:tc>
          <w:tcPr>
            <w:tcW w:w="983" w:type="dxa"/>
          </w:tcPr>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ст. 318, 319 НК РФ</w:t>
            </w:r>
          </w:p>
          <w:p w:rsidR="00494709" w:rsidRPr="00036FE0" w:rsidRDefault="00494709" w:rsidP="00353E09">
            <w:pPr>
              <w:spacing w:line="240" w:lineRule="auto"/>
              <w:rPr>
                <w:rFonts w:ascii="Times New Roman" w:hAnsi="Times New Roman" w:cs="Times New Roman"/>
                <w:sz w:val="20"/>
                <w:szCs w:val="20"/>
              </w:rPr>
            </w:pP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05"/>
        </w:trPr>
        <w:tc>
          <w:tcPr>
            <w:tcW w:w="992" w:type="dxa"/>
          </w:tcPr>
          <w:p w:rsidR="00494709" w:rsidRPr="00036FE0" w:rsidRDefault="00494709" w:rsidP="00353E09">
            <w:pPr>
              <w:spacing w:line="240" w:lineRule="auto"/>
              <w:ind w:left="-1"/>
              <w:rPr>
                <w:rFonts w:ascii="Times New Roman" w:hAnsi="Times New Roman" w:cs="Times New Roman"/>
                <w:b/>
                <w:bCs/>
                <w:sz w:val="20"/>
                <w:szCs w:val="20"/>
                <w:shd w:val="clear" w:color="auto" w:fill="FFFFFF"/>
              </w:rPr>
            </w:pPr>
            <w:r w:rsidRPr="00036FE0">
              <w:rPr>
                <w:rFonts w:ascii="Times New Roman" w:hAnsi="Times New Roman" w:cs="Times New Roman"/>
                <w:b/>
                <w:bCs/>
                <w:sz w:val="20"/>
                <w:szCs w:val="20"/>
                <w:shd w:val="clear" w:color="auto" w:fill="FFFFFF"/>
              </w:rPr>
              <w:lastRenderedPageBreak/>
              <w:t>5. Учет денежных средств</w:t>
            </w:r>
          </w:p>
        </w:tc>
        <w:tc>
          <w:tcPr>
            <w:tcW w:w="1701" w:type="dxa"/>
            <w:gridSpan w:val="2"/>
          </w:tcPr>
          <w:p w:rsidR="00494709" w:rsidRPr="00036FE0" w:rsidRDefault="00494709" w:rsidP="00353E09">
            <w:pPr>
              <w:pStyle w:val="a7"/>
              <w:shd w:val="clear" w:color="auto" w:fill="FFFFFF"/>
              <w:spacing w:after="0" w:afterAutospacing="0"/>
              <w:rPr>
                <w:sz w:val="20"/>
                <w:szCs w:val="20"/>
              </w:rPr>
            </w:pPr>
            <w:r w:rsidRPr="00036FE0">
              <w:rPr>
                <w:sz w:val="20"/>
                <w:szCs w:val="20"/>
              </w:rPr>
              <w:t>Денежные средства организации находятся в кассе в виде наличных денег и денежных документов на счетах в банках, выставленных аккредитивах и на открытых особых счетах, чековых книжках. Ведение кассовых операций возложено на кассира, который несет полную материальную ответственность за сохранность принятых ценностей. При учете денежных средств организация руководствуется Инструкций ЦБ РФ «Порядок ведения кассовых операций в РФ»</w:t>
            </w:r>
          </w:p>
          <w:p w:rsidR="002178DD" w:rsidRPr="00036FE0" w:rsidRDefault="00494709" w:rsidP="002178DD">
            <w:pPr>
              <w:pStyle w:val="a7"/>
              <w:shd w:val="clear" w:color="auto" w:fill="FFFFFF"/>
              <w:spacing w:after="0" w:afterAutospacing="0"/>
              <w:rPr>
                <w:sz w:val="20"/>
                <w:szCs w:val="20"/>
              </w:rPr>
            </w:pPr>
            <w:r w:rsidRPr="00036FE0">
              <w:rPr>
                <w:sz w:val="20"/>
                <w:szCs w:val="20"/>
              </w:rPr>
              <w:t>Для учета кассовых операций</w:t>
            </w:r>
          </w:p>
          <w:p w:rsidR="00494709" w:rsidRPr="00036FE0" w:rsidRDefault="00494709" w:rsidP="002178DD">
            <w:pPr>
              <w:pStyle w:val="a7"/>
              <w:shd w:val="clear" w:color="auto" w:fill="FFFFFF"/>
              <w:spacing w:after="0" w:afterAutospacing="0"/>
              <w:rPr>
                <w:sz w:val="20"/>
                <w:szCs w:val="20"/>
              </w:rPr>
            </w:pPr>
            <w:r w:rsidRPr="00036FE0">
              <w:rPr>
                <w:sz w:val="20"/>
                <w:szCs w:val="20"/>
              </w:rPr>
              <w:t>применяются формы утвержденные Постановлением Госкомстатом России от 18.08.98 г. №88</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701" w:type="dxa"/>
          </w:tcPr>
          <w:p w:rsidR="00494709" w:rsidRPr="00036FE0" w:rsidRDefault="00494709" w:rsidP="00353E09">
            <w:pPr>
              <w:spacing w:line="240" w:lineRule="auto"/>
              <w:rPr>
                <w:rFonts w:ascii="Times New Roman" w:hAnsi="Times New Roman" w:cs="Times New Roman"/>
                <w:sz w:val="20"/>
                <w:szCs w:val="20"/>
              </w:rPr>
            </w:pPr>
          </w:p>
        </w:tc>
        <w:tc>
          <w:tcPr>
            <w:tcW w:w="1275" w:type="dxa"/>
          </w:tcPr>
          <w:p w:rsidR="00494709" w:rsidRPr="00036FE0" w:rsidRDefault="00494709" w:rsidP="00353E09">
            <w:pPr>
              <w:spacing w:line="240" w:lineRule="auto"/>
              <w:rPr>
                <w:rFonts w:ascii="Times New Roman" w:hAnsi="Times New Roman" w:cs="Times New Roman"/>
                <w:sz w:val="20"/>
                <w:szCs w:val="20"/>
                <w:shd w:val="clear" w:color="auto" w:fill="FFFFFF"/>
              </w:rPr>
            </w:pPr>
            <w:r w:rsidRPr="00036FE0">
              <w:rPr>
                <w:rFonts w:ascii="Times New Roman" w:hAnsi="Times New Roman" w:cs="Times New Roman"/>
                <w:sz w:val="20"/>
                <w:szCs w:val="20"/>
                <w:shd w:val="clear" w:color="auto" w:fill="FFFFFF"/>
              </w:rPr>
              <w:t xml:space="preserve">Учет денежных средств, хранящихся в кассе, учитывается на активном синтетическом счете 50 «Касса»; денежные документы учитываются на субсчете 50-3 «Денежные документы» счета 50 «Касса» в сумме фактических затрат на их приобретение; денежные средства, хранящиеся на расчетных счетах, учитываются на активном синтетическом счете 51 «Расчетные счета»; для обобщения информации о наличии и движении средств в иностранной валюте используют счет 52 «Валютные счета»; а также используют счет 55 «Специальные счета в </w:t>
            </w:r>
            <w:r w:rsidRPr="00036FE0">
              <w:rPr>
                <w:rFonts w:ascii="Times New Roman" w:hAnsi="Times New Roman" w:cs="Times New Roman"/>
                <w:sz w:val="20"/>
                <w:szCs w:val="20"/>
                <w:shd w:val="clear" w:color="auto" w:fill="FFFFFF"/>
              </w:rPr>
              <w:lastRenderedPageBreak/>
              <w:t>банках» и счет 57 «Переводы в пути».</w:t>
            </w:r>
          </w:p>
        </w:tc>
        <w:tc>
          <w:tcPr>
            <w:tcW w:w="1560" w:type="dxa"/>
          </w:tcPr>
          <w:p w:rsidR="00494709" w:rsidRPr="00036FE0" w:rsidRDefault="00494709" w:rsidP="00353E09">
            <w:pPr>
              <w:rPr>
                <w:rFonts w:ascii="Times New Roman" w:hAnsi="Times New Roman" w:cs="Times New Roman"/>
                <w:sz w:val="20"/>
                <w:szCs w:val="20"/>
              </w:rPr>
            </w:pPr>
          </w:p>
        </w:tc>
        <w:tc>
          <w:tcPr>
            <w:tcW w:w="1134" w:type="dxa"/>
          </w:tcPr>
          <w:p w:rsidR="00494709" w:rsidRPr="00036FE0" w:rsidRDefault="00494709" w:rsidP="00353E09">
            <w:pPr>
              <w:rPr>
                <w:rFonts w:ascii="Times New Roman" w:hAnsi="Times New Roman" w:cs="Times New Roman"/>
                <w:sz w:val="20"/>
                <w:szCs w:val="20"/>
                <w:shd w:val="clear" w:color="auto" w:fill="FFFFFF"/>
              </w:rPr>
            </w:pPr>
            <w:r w:rsidRPr="00036FE0">
              <w:rPr>
                <w:rFonts w:ascii="Times New Roman" w:hAnsi="Times New Roman" w:cs="Times New Roman"/>
                <w:sz w:val="20"/>
                <w:szCs w:val="20"/>
                <w:shd w:val="clear" w:color="auto" w:fill="FFFFFF"/>
              </w:rPr>
              <w:t>Письмо ЦБ РФ от 04.10. 93 № 18 «Об утверждении порядка ведения кассовых операций в РФ»</w:t>
            </w:r>
          </w:p>
        </w:tc>
        <w:tc>
          <w:tcPr>
            <w:tcW w:w="983" w:type="dxa"/>
          </w:tcPr>
          <w:p w:rsidR="00494709" w:rsidRPr="00036FE0" w:rsidRDefault="00494709" w:rsidP="00353E09">
            <w:pPr>
              <w:rPr>
                <w:rFonts w:ascii="Times New Roman" w:hAnsi="Times New Roman" w:cs="Times New Roman"/>
                <w:sz w:val="20"/>
                <w:szCs w:val="20"/>
              </w:rPr>
            </w:pP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240"/>
        </w:trPr>
        <w:tc>
          <w:tcPr>
            <w:tcW w:w="992"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b/>
                <w:bCs/>
                <w:sz w:val="20"/>
                <w:szCs w:val="20"/>
                <w:shd w:val="clear" w:color="auto" w:fill="FFFFFF"/>
              </w:rPr>
              <w:lastRenderedPageBreak/>
              <w:t>6. Учет текущих расчетов</w:t>
            </w:r>
          </w:p>
        </w:tc>
        <w:tc>
          <w:tcPr>
            <w:tcW w:w="1701" w:type="dxa"/>
            <w:gridSpan w:val="2"/>
          </w:tcPr>
          <w:p w:rsidR="00494709" w:rsidRPr="00036FE0" w:rsidRDefault="00494709" w:rsidP="00353E09">
            <w:pPr>
              <w:pStyle w:val="a7"/>
              <w:shd w:val="clear" w:color="auto" w:fill="FFFFFF"/>
              <w:spacing w:after="0" w:afterAutospacing="0"/>
              <w:rPr>
                <w:sz w:val="20"/>
                <w:szCs w:val="20"/>
              </w:rPr>
            </w:pPr>
            <w:r w:rsidRPr="00036FE0">
              <w:rPr>
                <w:sz w:val="20"/>
                <w:szCs w:val="20"/>
              </w:rPr>
              <w:t>Денежные расчеты осуществляются организацией либо наличными деньгами, либо в виде безналичных платежей. Формы безналичных расчетов: расчеты платежными поручениями; расчеты по инкассо; расчеты по аккредитиву; расчеты чеками.</w:t>
            </w:r>
          </w:p>
          <w:p w:rsidR="00494709" w:rsidRPr="00036FE0" w:rsidRDefault="00494709" w:rsidP="00353E09">
            <w:pPr>
              <w:pStyle w:val="a7"/>
              <w:shd w:val="clear" w:color="auto" w:fill="FFFFFF"/>
              <w:spacing w:after="0" w:afterAutospacing="0"/>
              <w:rPr>
                <w:sz w:val="20"/>
                <w:szCs w:val="20"/>
              </w:rPr>
            </w:pPr>
            <w:r w:rsidRPr="00036FE0">
              <w:rPr>
                <w:sz w:val="20"/>
                <w:szCs w:val="20"/>
              </w:rPr>
              <w:t>По истечении исковой давности (3 года) дебиторская и кредиторская задолженности подлежат списанию. Срок исковой давности начинает исчисляться по окончании срока исполнения обязательства.</w:t>
            </w:r>
          </w:p>
          <w:p w:rsidR="00494709" w:rsidRPr="00036FE0" w:rsidRDefault="00494709" w:rsidP="00353E09">
            <w:pPr>
              <w:pStyle w:val="a7"/>
              <w:shd w:val="clear" w:color="auto" w:fill="FFFFFF"/>
              <w:rPr>
                <w:sz w:val="20"/>
                <w:szCs w:val="20"/>
              </w:rPr>
            </w:pPr>
            <w:r w:rsidRPr="00036FE0">
              <w:rPr>
                <w:sz w:val="20"/>
                <w:szCs w:val="20"/>
              </w:rPr>
              <w:t>Создается резерв по сомнительным долгам.</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701" w:type="dxa"/>
          </w:tcPr>
          <w:p w:rsidR="00494709" w:rsidRPr="00036FE0" w:rsidRDefault="00494709" w:rsidP="00353E09">
            <w:pPr>
              <w:pStyle w:val="a7"/>
              <w:shd w:val="clear" w:color="auto" w:fill="FFFFFF"/>
              <w:spacing w:after="0" w:afterAutospacing="0"/>
              <w:rPr>
                <w:sz w:val="20"/>
                <w:szCs w:val="20"/>
              </w:rPr>
            </w:pPr>
            <w:r w:rsidRPr="00036FE0">
              <w:rPr>
                <w:sz w:val="20"/>
                <w:szCs w:val="20"/>
              </w:rPr>
              <w:t>Сумма резерва по сомнительным долгам определяется по результатам проведенной на последнее число отчетного (налогового) периода инвентаризации дебиторской задолженности и исчисляется следующим образом:</w:t>
            </w:r>
          </w:p>
          <w:p w:rsidR="00494709" w:rsidRPr="00036FE0" w:rsidRDefault="00494709" w:rsidP="00353E09">
            <w:pPr>
              <w:pStyle w:val="a7"/>
              <w:shd w:val="clear" w:color="auto" w:fill="FFFFFF"/>
              <w:spacing w:after="0" w:afterAutospacing="0"/>
              <w:rPr>
                <w:sz w:val="20"/>
                <w:szCs w:val="20"/>
              </w:rPr>
            </w:pPr>
            <w:r w:rsidRPr="00036FE0">
              <w:rPr>
                <w:sz w:val="20"/>
                <w:szCs w:val="20"/>
              </w:rPr>
              <w:t>по сомнительной задолженности со сроком возникновения свыше 90 календарных дней</w:t>
            </w:r>
          </w:p>
          <w:p w:rsidR="00494709" w:rsidRPr="00036FE0" w:rsidRDefault="00494709" w:rsidP="00353E09">
            <w:pPr>
              <w:pStyle w:val="a7"/>
              <w:shd w:val="clear" w:color="auto" w:fill="FFFFFF"/>
              <w:spacing w:after="0" w:afterAutospacing="0"/>
              <w:rPr>
                <w:sz w:val="20"/>
                <w:szCs w:val="20"/>
              </w:rPr>
            </w:pPr>
            <w:r w:rsidRPr="00036FE0">
              <w:rPr>
                <w:sz w:val="20"/>
                <w:szCs w:val="20"/>
              </w:rPr>
              <w:t>по сомнительной задолженности со сроком возникновения от 45 до 90 календарных дней (включительно)</w:t>
            </w:r>
          </w:p>
          <w:p w:rsidR="00494709" w:rsidRPr="00036FE0" w:rsidRDefault="00494709" w:rsidP="00353E09">
            <w:pPr>
              <w:pStyle w:val="a7"/>
              <w:shd w:val="clear" w:color="auto" w:fill="FFFFFF"/>
              <w:rPr>
                <w:sz w:val="20"/>
                <w:szCs w:val="20"/>
              </w:rPr>
            </w:pPr>
            <w:r w:rsidRPr="00036FE0">
              <w:rPr>
                <w:sz w:val="20"/>
                <w:szCs w:val="20"/>
              </w:rPr>
              <w:t>по сомнительной задолженности со сроком возникновения до 45 дней</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275" w:type="dxa"/>
          </w:tcPr>
          <w:p w:rsidR="00494709" w:rsidRPr="00036FE0" w:rsidRDefault="00494709" w:rsidP="00353E09">
            <w:pPr>
              <w:pStyle w:val="a7"/>
              <w:shd w:val="clear" w:color="auto" w:fill="FFFFFF"/>
              <w:spacing w:after="0" w:afterAutospacing="0"/>
              <w:rPr>
                <w:sz w:val="20"/>
                <w:szCs w:val="20"/>
              </w:rPr>
            </w:pPr>
            <w:r w:rsidRPr="00036FE0">
              <w:rPr>
                <w:sz w:val="20"/>
                <w:szCs w:val="20"/>
              </w:rPr>
              <w:lastRenderedPageBreak/>
              <w:t>Безналичные расчеты осуществляются платежными поручениями</w:t>
            </w:r>
          </w:p>
          <w:p w:rsidR="00494709" w:rsidRPr="00036FE0" w:rsidRDefault="00494709" w:rsidP="00353E09">
            <w:pPr>
              <w:pStyle w:val="a7"/>
              <w:shd w:val="clear" w:color="auto" w:fill="FFFFFF"/>
              <w:spacing w:after="0" w:afterAutospacing="0"/>
              <w:rPr>
                <w:sz w:val="20"/>
                <w:szCs w:val="20"/>
              </w:rPr>
            </w:pPr>
            <w:r w:rsidRPr="00036FE0">
              <w:rPr>
                <w:sz w:val="20"/>
                <w:szCs w:val="20"/>
              </w:rPr>
              <w:t>По истечении исковой давности (3 года) дебиторская и кредиторская задолженности подлежат списанию. Срок исковой давности начинает исчисляться по окончании срока исполнения обязательства.</w:t>
            </w:r>
          </w:p>
          <w:p w:rsidR="00494709" w:rsidRPr="00036FE0" w:rsidRDefault="00494709" w:rsidP="00353E09">
            <w:pPr>
              <w:pStyle w:val="a7"/>
              <w:shd w:val="clear" w:color="auto" w:fill="FFFFFF"/>
              <w:rPr>
                <w:sz w:val="20"/>
                <w:szCs w:val="20"/>
              </w:rPr>
            </w:pPr>
            <w:r w:rsidRPr="00036FE0">
              <w:rPr>
                <w:sz w:val="20"/>
                <w:szCs w:val="20"/>
              </w:rPr>
              <w:t xml:space="preserve">Резерв по сомнительным долгам создается в бухгалтерском учете по правилам, указанным в статье 266 НК РФ. В резерв полностью включаются долги свыше 90 дней и </w:t>
            </w:r>
            <w:r w:rsidRPr="00036FE0">
              <w:rPr>
                <w:sz w:val="20"/>
                <w:szCs w:val="20"/>
              </w:rPr>
              <w:lastRenderedPageBreak/>
              <w:t>половина долгов сроком от 45 до 90 дней. Резерв создается только по не полученной в срок выручке от реализации.</w:t>
            </w:r>
          </w:p>
        </w:tc>
        <w:tc>
          <w:tcPr>
            <w:tcW w:w="1560"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Резерв по сомнительным долгам создается по правилам, указанным в статье 266 НК РФ. В резерв полностью включаются долги свыше 90 дней и половина долгов сроком от 45 до 90 дней. Резерв создается только по не полученной в срок выручке от реализации.</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134"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 70 Приказа Минфина РФ от 29. 07. 98. № 34н «Об утверждении положения по ведению бухгалтерского учета и бухгалтерской отчетности в РФ».</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983" w:type="dxa"/>
          </w:tcPr>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 4, ст. 266 НК РФ.</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47"/>
        </w:trPr>
        <w:tc>
          <w:tcPr>
            <w:tcW w:w="992" w:type="dxa"/>
          </w:tcPr>
          <w:p w:rsidR="00494709" w:rsidRPr="00036FE0" w:rsidRDefault="00494709" w:rsidP="00353E09">
            <w:pPr>
              <w:spacing w:line="240" w:lineRule="auto"/>
              <w:ind w:left="-1"/>
              <w:rPr>
                <w:rFonts w:ascii="Times New Roman" w:hAnsi="Times New Roman" w:cs="Times New Roman"/>
                <w:sz w:val="20"/>
                <w:szCs w:val="20"/>
              </w:rPr>
            </w:pPr>
            <w:r w:rsidRPr="00036FE0">
              <w:rPr>
                <w:rFonts w:ascii="Times New Roman" w:hAnsi="Times New Roman" w:cs="Times New Roman"/>
                <w:b/>
                <w:bCs/>
                <w:sz w:val="20"/>
                <w:szCs w:val="20"/>
                <w:shd w:val="clear" w:color="auto" w:fill="FFFFFF"/>
              </w:rPr>
              <w:lastRenderedPageBreak/>
              <w:t>7. Учет оплаты труда</w:t>
            </w:r>
          </w:p>
          <w:p w:rsidR="00494709" w:rsidRPr="00036FE0" w:rsidRDefault="00494709" w:rsidP="00353E09">
            <w:pPr>
              <w:spacing w:line="240" w:lineRule="auto"/>
              <w:ind w:left="-1"/>
              <w:rPr>
                <w:rFonts w:ascii="Times New Roman" w:hAnsi="Times New Roman" w:cs="Times New Roman"/>
                <w:sz w:val="20"/>
                <w:szCs w:val="20"/>
              </w:rPr>
            </w:pPr>
          </w:p>
          <w:p w:rsidR="00494709" w:rsidRPr="00036FE0" w:rsidRDefault="00494709" w:rsidP="00353E09">
            <w:pPr>
              <w:spacing w:line="240" w:lineRule="auto"/>
              <w:ind w:left="-1"/>
              <w:rPr>
                <w:rFonts w:ascii="Times New Roman" w:hAnsi="Times New Roman" w:cs="Times New Roman"/>
                <w:sz w:val="20"/>
                <w:szCs w:val="20"/>
              </w:rPr>
            </w:pPr>
          </w:p>
          <w:p w:rsidR="00494709" w:rsidRPr="00036FE0" w:rsidRDefault="00494709" w:rsidP="00353E09">
            <w:pPr>
              <w:spacing w:line="240" w:lineRule="auto"/>
              <w:ind w:left="-1"/>
              <w:rPr>
                <w:rFonts w:ascii="Times New Roman" w:hAnsi="Times New Roman" w:cs="Times New Roman"/>
                <w:sz w:val="20"/>
                <w:szCs w:val="20"/>
              </w:rPr>
            </w:pPr>
          </w:p>
        </w:tc>
        <w:tc>
          <w:tcPr>
            <w:tcW w:w="1701" w:type="dxa"/>
            <w:gridSpan w:val="2"/>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В расходы на оплату труда включаются любые начисления работникам в денежной и (или) натуральной формах,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 (контрактами) и (или) коллективными договорами.</w:t>
            </w:r>
          </w:p>
        </w:tc>
        <w:tc>
          <w:tcPr>
            <w:tcW w:w="1701"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В расходы налогоплательщика на оплату труда включаются любые начисления работникам в денежной и (или) натуральной формах,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 (контрактами) и (или) коллективными договорами.</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275"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В расходы на оплату труда включаются любые начисления работникам в денежной и (или) натуральной формах,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 (контрактам</w:t>
            </w:r>
            <w:r w:rsidRPr="00036FE0">
              <w:rPr>
                <w:rFonts w:ascii="Times New Roman" w:hAnsi="Times New Roman" w:cs="Times New Roman"/>
                <w:sz w:val="20"/>
                <w:szCs w:val="20"/>
                <w:shd w:val="clear" w:color="auto" w:fill="FFFFFF"/>
              </w:rPr>
              <w:lastRenderedPageBreak/>
              <w:t>и) и (или) коллективными договорами</w:t>
            </w:r>
          </w:p>
        </w:tc>
        <w:tc>
          <w:tcPr>
            <w:tcW w:w="1560"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В расходы налогоплательщика на оплату труда включаются любые начисления работникам в денежной и (или) натуральной формах,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Российской Федерации, трудовыми договорами (контрактами) и (или) коллективным</w:t>
            </w:r>
            <w:r w:rsidRPr="00036FE0">
              <w:rPr>
                <w:rFonts w:ascii="Times New Roman" w:hAnsi="Times New Roman" w:cs="Times New Roman"/>
                <w:sz w:val="20"/>
                <w:szCs w:val="20"/>
                <w:shd w:val="clear" w:color="auto" w:fill="FFFFFF"/>
              </w:rPr>
              <w:lastRenderedPageBreak/>
              <w:t>и договорами.</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1134"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lastRenderedPageBreak/>
              <w:t>ПБУ 10/99 «Расходы организаций»; «Трудовой кодекс РФ» от 30.12.2001 г. № 197-ФЗ; Приказ Минфина РФ от 31.10.2000 г. № 94н «Об утверждении Плана счетов бухгалтерского учета финансово-хозяйственной деятельности организаций и Инструкции по его применению».</w:t>
            </w: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p w:rsidR="00494709" w:rsidRPr="00036FE0" w:rsidRDefault="00494709" w:rsidP="00353E09">
            <w:pPr>
              <w:spacing w:line="240" w:lineRule="auto"/>
              <w:rPr>
                <w:rFonts w:ascii="Times New Roman" w:hAnsi="Times New Roman" w:cs="Times New Roman"/>
                <w:sz w:val="20"/>
                <w:szCs w:val="20"/>
              </w:rPr>
            </w:pPr>
          </w:p>
        </w:tc>
        <w:tc>
          <w:tcPr>
            <w:tcW w:w="983" w:type="dxa"/>
          </w:tcPr>
          <w:p w:rsidR="00494709" w:rsidRPr="00036FE0" w:rsidRDefault="00494709" w:rsidP="00353E09">
            <w:pPr>
              <w:rPr>
                <w:rFonts w:ascii="Times New Roman" w:hAnsi="Times New Roman" w:cs="Times New Roman"/>
                <w:sz w:val="20"/>
                <w:szCs w:val="20"/>
              </w:rPr>
            </w:pPr>
            <w:r w:rsidRPr="00036FE0">
              <w:rPr>
                <w:rFonts w:ascii="Times New Roman" w:hAnsi="Times New Roman" w:cs="Times New Roman"/>
                <w:sz w:val="20"/>
                <w:szCs w:val="20"/>
                <w:shd w:val="clear" w:color="auto" w:fill="FFFFFF"/>
              </w:rPr>
              <w:t>ст. 255 НК РФ</w:t>
            </w:r>
          </w:p>
          <w:p w:rsidR="00494709" w:rsidRPr="00036FE0" w:rsidRDefault="00494709" w:rsidP="00353E09">
            <w:pPr>
              <w:rPr>
                <w:rFonts w:ascii="Times New Roman" w:hAnsi="Times New Roman" w:cs="Times New Roman"/>
                <w:sz w:val="20"/>
                <w:szCs w:val="20"/>
              </w:rPr>
            </w:pPr>
          </w:p>
          <w:p w:rsidR="00494709" w:rsidRPr="00036FE0" w:rsidRDefault="00494709" w:rsidP="00353E09">
            <w:pPr>
              <w:rPr>
                <w:rFonts w:ascii="Times New Roman" w:hAnsi="Times New Roman" w:cs="Times New Roman"/>
                <w:sz w:val="20"/>
                <w:szCs w:val="20"/>
              </w:rPr>
            </w:pPr>
          </w:p>
          <w:p w:rsidR="00494709" w:rsidRPr="00036FE0" w:rsidRDefault="00494709" w:rsidP="00353E09">
            <w:pPr>
              <w:spacing w:line="360" w:lineRule="auto"/>
              <w:jc w:val="both"/>
              <w:rPr>
                <w:rFonts w:ascii="Times New Roman" w:hAnsi="Times New Roman" w:cs="Times New Roman"/>
                <w:sz w:val="20"/>
                <w:szCs w:val="20"/>
              </w:rPr>
            </w:pP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555"/>
        </w:trPr>
        <w:tc>
          <w:tcPr>
            <w:tcW w:w="992"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b/>
                <w:bCs/>
                <w:sz w:val="20"/>
                <w:szCs w:val="20"/>
                <w:shd w:val="clear" w:color="auto" w:fill="FFFFFF"/>
              </w:rPr>
              <w:lastRenderedPageBreak/>
              <w:t>8. Учет затрат на производство</w:t>
            </w:r>
          </w:p>
        </w:tc>
        <w:tc>
          <w:tcPr>
            <w:tcW w:w="1701" w:type="dxa"/>
            <w:gridSpan w:val="2"/>
          </w:tcPr>
          <w:p w:rsidR="00494709" w:rsidRPr="00036FE0" w:rsidRDefault="00494709" w:rsidP="00353E09">
            <w:pPr>
              <w:pStyle w:val="a7"/>
              <w:shd w:val="clear" w:color="auto" w:fill="FFFFFF"/>
              <w:spacing w:after="0" w:afterAutospacing="0"/>
              <w:rPr>
                <w:sz w:val="20"/>
                <w:szCs w:val="20"/>
              </w:rPr>
            </w:pPr>
            <w:r w:rsidRPr="00036FE0">
              <w:rPr>
                <w:i/>
                <w:iCs/>
                <w:sz w:val="20"/>
                <w:szCs w:val="20"/>
              </w:rPr>
              <w:t>НЗП в массовом и серийном производстве</w:t>
            </w:r>
            <w:r w:rsidRPr="00036FE0">
              <w:rPr>
                <w:rStyle w:val="apple-converted-space"/>
                <w:sz w:val="20"/>
                <w:szCs w:val="20"/>
              </w:rPr>
              <w:t> </w:t>
            </w:r>
            <w:r w:rsidRPr="00036FE0">
              <w:rPr>
                <w:sz w:val="20"/>
                <w:szCs w:val="20"/>
              </w:rPr>
              <w:t>может отражаться в бухгалтерском балансе:- по фактической или нормативной (плановой) производственной себестоимости;</w:t>
            </w:r>
          </w:p>
          <w:p w:rsidR="00494709" w:rsidRPr="00036FE0" w:rsidRDefault="00494709" w:rsidP="00353E09">
            <w:pPr>
              <w:pStyle w:val="a7"/>
              <w:shd w:val="clear" w:color="auto" w:fill="FFFFFF"/>
              <w:spacing w:after="0" w:afterAutospacing="0"/>
              <w:rPr>
                <w:sz w:val="20"/>
                <w:szCs w:val="20"/>
              </w:rPr>
            </w:pPr>
            <w:r w:rsidRPr="00036FE0">
              <w:rPr>
                <w:sz w:val="20"/>
                <w:szCs w:val="20"/>
              </w:rPr>
              <w:t>- по прямым статьям затрат;</w:t>
            </w:r>
          </w:p>
          <w:p w:rsidR="00494709" w:rsidRPr="00036FE0" w:rsidRDefault="00494709" w:rsidP="00353E09">
            <w:pPr>
              <w:pStyle w:val="a7"/>
              <w:shd w:val="clear" w:color="auto" w:fill="FFFFFF"/>
              <w:spacing w:after="0" w:afterAutospacing="0"/>
              <w:rPr>
                <w:sz w:val="20"/>
                <w:szCs w:val="20"/>
              </w:rPr>
            </w:pPr>
            <w:r w:rsidRPr="00036FE0">
              <w:rPr>
                <w:sz w:val="20"/>
                <w:szCs w:val="20"/>
              </w:rPr>
              <w:t>- по стоимости сырья, материалов и полуфабрикатов.</w:t>
            </w:r>
          </w:p>
          <w:p w:rsidR="00494709" w:rsidRPr="00036FE0" w:rsidRDefault="00494709" w:rsidP="00353E09">
            <w:pPr>
              <w:pStyle w:val="a7"/>
              <w:shd w:val="clear" w:color="auto" w:fill="FFFFFF"/>
              <w:rPr>
                <w:sz w:val="20"/>
                <w:szCs w:val="20"/>
              </w:rPr>
            </w:pPr>
            <w:r w:rsidRPr="00036FE0">
              <w:rPr>
                <w:i/>
                <w:iCs/>
                <w:sz w:val="20"/>
                <w:szCs w:val="20"/>
              </w:rPr>
              <w:t>При единичном производстве</w:t>
            </w:r>
            <w:r w:rsidRPr="00036FE0">
              <w:rPr>
                <w:sz w:val="20"/>
                <w:szCs w:val="20"/>
              </w:rPr>
              <w:t>продукции НЗП отражается в бухгалтерском балансе по фактически произведенным затратам.</w:t>
            </w:r>
          </w:p>
        </w:tc>
        <w:tc>
          <w:tcPr>
            <w:tcW w:w="1701"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Оценка остатков НЗП на конец текущего месяца производится налогоплательщиком на основании данных первичных учетных документов о движении и об остатках (в количественном выражении) сырья и материалов, готовой продукции по цехам(производствамипрочимпроизводственным подразделениям налогоплательщика) и данных налогового учета о сумме осуществленных в текущем месяце прямых расходов.</w:t>
            </w:r>
          </w:p>
        </w:tc>
        <w:tc>
          <w:tcPr>
            <w:tcW w:w="1275"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Оценка НЗП происходит по фактической производственной себестоимости</w:t>
            </w:r>
          </w:p>
        </w:tc>
        <w:tc>
          <w:tcPr>
            <w:tcW w:w="1560"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Оценка НЗП происходит по фактической производственной себестоимости</w:t>
            </w:r>
          </w:p>
        </w:tc>
        <w:tc>
          <w:tcPr>
            <w:tcW w:w="1134"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п.64 «Положение по ведению бухгалтерского учета и бухгалтерской отчетности в РФ» от 29.07.98 г. № 34н</w:t>
            </w:r>
          </w:p>
        </w:tc>
        <w:tc>
          <w:tcPr>
            <w:tcW w:w="983"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ст. 319 НК РФ</w:t>
            </w:r>
          </w:p>
        </w:tc>
      </w:tr>
      <w:tr w:rsidR="00494709" w:rsidRPr="00036FE0" w:rsidTr="00353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950"/>
        </w:trPr>
        <w:tc>
          <w:tcPr>
            <w:tcW w:w="992"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b/>
                <w:bCs/>
                <w:sz w:val="20"/>
                <w:szCs w:val="20"/>
                <w:shd w:val="clear" w:color="auto" w:fill="FFFFFF"/>
              </w:rPr>
              <w:lastRenderedPageBreak/>
              <w:t>9.Учет финансовых результатов</w:t>
            </w:r>
          </w:p>
        </w:tc>
        <w:tc>
          <w:tcPr>
            <w:tcW w:w="1663" w:type="dxa"/>
          </w:tcPr>
          <w:p w:rsidR="00494709" w:rsidRPr="00036FE0" w:rsidRDefault="00494709" w:rsidP="00353E09">
            <w:pPr>
              <w:pStyle w:val="a7"/>
              <w:shd w:val="clear" w:color="auto" w:fill="FFFFFF"/>
              <w:spacing w:after="0" w:afterAutospacing="0"/>
              <w:rPr>
                <w:sz w:val="20"/>
                <w:szCs w:val="20"/>
              </w:rPr>
            </w:pPr>
            <w:r w:rsidRPr="00036FE0">
              <w:rPr>
                <w:sz w:val="20"/>
                <w:szCs w:val="20"/>
              </w:rPr>
              <w:t>- порядок признания управленческих расходов (общехозяйственных расходов): Признаются полностью в себестоимости проданных в отчетном периоде продукции, работ, услуг в качестве расходов по обычным видам деятельности</w:t>
            </w:r>
          </w:p>
          <w:p w:rsidR="00494709" w:rsidRPr="00036FE0" w:rsidRDefault="00494709" w:rsidP="00353E09">
            <w:pPr>
              <w:pStyle w:val="a7"/>
              <w:shd w:val="clear" w:color="auto" w:fill="FFFFFF"/>
              <w:spacing w:after="0" w:afterAutospacing="0"/>
              <w:rPr>
                <w:sz w:val="20"/>
                <w:szCs w:val="20"/>
              </w:rPr>
            </w:pPr>
            <w:r w:rsidRPr="00036FE0">
              <w:rPr>
                <w:sz w:val="20"/>
                <w:szCs w:val="20"/>
              </w:rPr>
              <w:t>-признаются частично в себестоимости проданных в отчетном периоде продукции, работ, услуг в качестве расходов по обычным видам деятельности</w:t>
            </w:r>
          </w:p>
          <w:p w:rsidR="00494709" w:rsidRPr="00036FE0" w:rsidRDefault="00494709" w:rsidP="00353E09">
            <w:pPr>
              <w:pStyle w:val="a7"/>
              <w:shd w:val="clear" w:color="auto" w:fill="FFFFFF"/>
              <w:spacing w:after="0" w:afterAutospacing="0"/>
              <w:rPr>
                <w:sz w:val="20"/>
                <w:szCs w:val="20"/>
              </w:rPr>
            </w:pPr>
            <w:r w:rsidRPr="00036FE0">
              <w:rPr>
                <w:sz w:val="20"/>
                <w:szCs w:val="20"/>
              </w:rPr>
              <w:t>- порядок признания коммерческих расходов (расходов на продажу):</w:t>
            </w:r>
          </w:p>
          <w:p w:rsidR="00494709" w:rsidRPr="00036FE0" w:rsidRDefault="00494709" w:rsidP="00353E09">
            <w:pPr>
              <w:pStyle w:val="a7"/>
              <w:shd w:val="clear" w:color="auto" w:fill="FFFFFF"/>
              <w:spacing w:after="0" w:afterAutospacing="0"/>
              <w:rPr>
                <w:sz w:val="20"/>
                <w:szCs w:val="20"/>
              </w:rPr>
            </w:pPr>
            <w:r w:rsidRPr="00036FE0">
              <w:rPr>
                <w:sz w:val="20"/>
                <w:szCs w:val="20"/>
              </w:rPr>
              <w:t>признаются полностью в себестоимости проданных в отчетном периоде продукции, работ, услуг в качестве расходов по обычным видам деятельности</w:t>
            </w:r>
          </w:p>
          <w:p w:rsidR="00494709" w:rsidRPr="00036FE0" w:rsidRDefault="00494709" w:rsidP="00353E09">
            <w:pPr>
              <w:pStyle w:val="a7"/>
              <w:shd w:val="clear" w:color="auto" w:fill="FFFFFF"/>
              <w:rPr>
                <w:sz w:val="20"/>
                <w:szCs w:val="20"/>
              </w:rPr>
            </w:pPr>
            <w:r w:rsidRPr="00036FE0">
              <w:rPr>
                <w:sz w:val="20"/>
                <w:szCs w:val="20"/>
              </w:rPr>
              <w:t xml:space="preserve">- признаются частично в себестоимости </w:t>
            </w:r>
            <w:r w:rsidRPr="00036FE0">
              <w:rPr>
                <w:sz w:val="20"/>
                <w:szCs w:val="20"/>
              </w:rPr>
              <w:lastRenderedPageBreak/>
              <w:t>проданных в отчетном периоде продукции, работ, услуг в качестве расходов по обычным видам деятельности</w:t>
            </w:r>
          </w:p>
          <w:p w:rsidR="00494709" w:rsidRPr="00036FE0" w:rsidRDefault="00494709" w:rsidP="00353E09">
            <w:pPr>
              <w:spacing w:line="240" w:lineRule="auto"/>
              <w:rPr>
                <w:rFonts w:ascii="Times New Roman" w:hAnsi="Times New Roman" w:cs="Times New Roman"/>
                <w:sz w:val="20"/>
                <w:szCs w:val="20"/>
              </w:rPr>
            </w:pPr>
          </w:p>
        </w:tc>
        <w:tc>
          <w:tcPr>
            <w:tcW w:w="1739" w:type="dxa"/>
            <w:gridSpan w:val="2"/>
          </w:tcPr>
          <w:p w:rsidR="00494709" w:rsidRPr="00036FE0" w:rsidRDefault="00494709" w:rsidP="00353E09">
            <w:pPr>
              <w:pStyle w:val="a7"/>
              <w:shd w:val="clear" w:color="auto" w:fill="FFFFFF"/>
              <w:spacing w:after="0" w:afterAutospacing="0"/>
              <w:rPr>
                <w:sz w:val="20"/>
                <w:szCs w:val="20"/>
              </w:rPr>
            </w:pPr>
            <w:r w:rsidRPr="00036FE0">
              <w:rPr>
                <w:sz w:val="20"/>
                <w:szCs w:val="20"/>
              </w:rPr>
              <w:lastRenderedPageBreak/>
              <w:t>- порядок признания управленческих расходов (общехозяйственных расходов): Отсутствует вариантность способа</w:t>
            </w:r>
          </w:p>
          <w:p w:rsidR="00494709" w:rsidRPr="00036FE0" w:rsidRDefault="00494709" w:rsidP="00353E09">
            <w:pPr>
              <w:pStyle w:val="a7"/>
              <w:shd w:val="clear" w:color="auto" w:fill="FFFFFF"/>
              <w:spacing w:after="0" w:afterAutospacing="0"/>
              <w:rPr>
                <w:sz w:val="20"/>
                <w:szCs w:val="20"/>
              </w:rPr>
            </w:pPr>
            <w:r w:rsidRPr="00036FE0">
              <w:rPr>
                <w:sz w:val="20"/>
                <w:szCs w:val="20"/>
              </w:rPr>
              <w:t>- управленческие расходы (косвенные расходы), осуществляются в отчетном (налоговом) периоде, в полном объеме относятся к расходам текущего отчетного (налогового) периода</w:t>
            </w:r>
          </w:p>
          <w:p w:rsidR="00494709" w:rsidRPr="00036FE0" w:rsidRDefault="00494709" w:rsidP="00353E09">
            <w:pPr>
              <w:pStyle w:val="a7"/>
              <w:shd w:val="clear" w:color="auto" w:fill="FFFFFF"/>
              <w:spacing w:after="0" w:afterAutospacing="0"/>
              <w:rPr>
                <w:sz w:val="20"/>
                <w:szCs w:val="20"/>
              </w:rPr>
            </w:pPr>
            <w:r w:rsidRPr="00036FE0">
              <w:rPr>
                <w:sz w:val="20"/>
                <w:szCs w:val="20"/>
              </w:rPr>
              <w:t>- порядок признания коммерческих расходов (расходов на продажу):</w:t>
            </w:r>
          </w:p>
          <w:p w:rsidR="00494709" w:rsidRPr="00036FE0" w:rsidRDefault="00494709" w:rsidP="00353E09">
            <w:pPr>
              <w:pStyle w:val="a7"/>
              <w:shd w:val="clear" w:color="auto" w:fill="FFFFFF"/>
              <w:spacing w:after="0" w:afterAutospacing="0"/>
              <w:rPr>
                <w:sz w:val="20"/>
                <w:szCs w:val="20"/>
              </w:rPr>
            </w:pPr>
            <w:r w:rsidRPr="00036FE0">
              <w:rPr>
                <w:sz w:val="20"/>
                <w:szCs w:val="20"/>
              </w:rPr>
              <w:t>Отсутствует вариантность способа</w:t>
            </w:r>
          </w:p>
          <w:p w:rsidR="00494709" w:rsidRPr="00036FE0" w:rsidRDefault="00494709" w:rsidP="00353E09">
            <w:pPr>
              <w:pStyle w:val="a7"/>
              <w:shd w:val="clear" w:color="auto" w:fill="FFFFFF"/>
              <w:spacing w:after="0" w:afterAutospacing="0"/>
              <w:rPr>
                <w:sz w:val="20"/>
                <w:szCs w:val="20"/>
              </w:rPr>
            </w:pPr>
            <w:r w:rsidRPr="00036FE0">
              <w:rPr>
                <w:sz w:val="20"/>
                <w:szCs w:val="20"/>
              </w:rPr>
              <w:t>- для организаций, не осуществляющих торговую деятельность</w:t>
            </w:r>
          </w:p>
          <w:p w:rsidR="00494709" w:rsidRPr="00036FE0" w:rsidRDefault="00494709" w:rsidP="00353E09">
            <w:pPr>
              <w:pStyle w:val="a7"/>
              <w:shd w:val="clear" w:color="auto" w:fill="FFFFFF"/>
              <w:spacing w:after="0" w:afterAutospacing="0"/>
              <w:rPr>
                <w:sz w:val="20"/>
                <w:szCs w:val="20"/>
              </w:rPr>
            </w:pPr>
            <w:r w:rsidRPr="00036FE0">
              <w:rPr>
                <w:sz w:val="20"/>
                <w:szCs w:val="20"/>
              </w:rPr>
              <w:t>коммерческие расходы, осуществленные в отчетном периоде, в полном объеме относятся к расходам текущего отчетного периода.</w:t>
            </w:r>
          </w:p>
          <w:p w:rsidR="00494709" w:rsidRPr="00036FE0" w:rsidRDefault="00494709" w:rsidP="00353E09">
            <w:pPr>
              <w:pStyle w:val="a7"/>
              <w:shd w:val="clear" w:color="auto" w:fill="FFFFFF"/>
              <w:spacing w:after="0" w:afterAutospacing="0"/>
              <w:rPr>
                <w:sz w:val="20"/>
                <w:szCs w:val="20"/>
              </w:rPr>
            </w:pPr>
            <w:r w:rsidRPr="00036FE0">
              <w:rPr>
                <w:sz w:val="20"/>
                <w:szCs w:val="20"/>
              </w:rPr>
              <w:lastRenderedPageBreak/>
              <w:t>- для организаций, осуществляющих торговую деятельность</w:t>
            </w:r>
          </w:p>
          <w:p w:rsidR="00494709" w:rsidRPr="00036FE0" w:rsidRDefault="00494709" w:rsidP="00353E09">
            <w:pPr>
              <w:pStyle w:val="a7"/>
              <w:shd w:val="clear" w:color="auto" w:fill="FFFFFF"/>
              <w:spacing w:after="0" w:afterAutospacing="0"/>
              <w:rPr>
                <w:sz w:val="20"/>
                <w:szCs w:val="20"/>
              </w:rPr>
            </w:pPr>
            <w:r w:rsidRPr="00036FE0">
              <w:rPr>
                <w:sz w:val="20"/>
                <w:szCs w:val="20"/>
              </w:rPr>
              <w:t>коммерческие расходы, осуществленные в текущем месяце, уменьшают доходы от реализации текущего месяца, за исключением доли транспортных расходов, относящихся к остаткам товаров на складе (если по условиям договора транспортные расходы не включаются в цену приобретения товаров)</w:t>
            </w:r>
          </w:p>
          <w:p w:rsidR="00494709" w:rsidRPr="00036FE0" w:rsidRDefault="00494709" w:rsidP="00353E09">
            <w:pPr>
              <w:spacing w:line="240" w:lineRule="auto"/>
              <w:rPr>
                <w:rFonts w:ascii="Times New Roman" w:hAnsi="Times New Roman" w:cs="Times New Roman"/>
                <w:sz w:val="20"/>
                <w:szCs w:val="20"/>
              </w:rPr>
            </w:pPr>
          </w:p>
        </w:tc>
        <w:tc>
          <w:tcPr>
            <w:tcW w:w="1275" w:type="dxa"/>
          </w:tcPr>
          <w:p w:rsidR="00494709" w:rsidRPr="00036FE0" w:rsidRDefault="00494709" w:rsidP="00353E09">
            <w:pPr>
              <w:pStyle w:val="a7"/>
              <w:shd w:val="clear" w:color="auto" w:fill="FFFFFF"/>
              <w:spacing w:after="0" w:afterAutospacing="0"/>
              <w:rPr>
                <w:sz w:val="20"/>
                <w:szCs w:val="20"/>
              </w:rPr>
            </w:pPr>
            <w:r w:rsidRPr="00036FE0">
              <w:rPr>
                <w:sz w:val="20"/>
                <w:szCs w:val="20"/>
              </w:rPr>
              <w:lastRenderedPageBreak/>
              <w:t>- управленческие расходы признаются полностью в себестоимости проданных в отчетном периоде продукции, работ, услуг в качестве расходов по обычным видам деятельности</w:t>
            </w:r>
          </w:p>
          <w:p w:rsidR="00494709" w:rsidRPr="00036FE0" w:rsidRDefault="00494709" w:rsidP="00353E09">
            <w:pPr>
              <w:pStyle w:val="a7"/>
              <w:shd w:val="clear" w:color="auto" w:fill="FFFFFF"/>
              <w:spacing w:after="0" w:afterAutospacing="0"/>
              <w:rPr>
                <w:sz w:val="20"/>
                <w:szCs w:val="20"/>
              </w:rPr>
            </w:pPr>
            <w:r w:rsidRPr="00036FE0">
              <w:rPr>
                <w:sz w:val="20"/>
                <w:szCs w:val="20"/>
              </w:rPr>
              <w:t>- коммерческие расходы признаются полностью в себестоимости проданных в отчетном периоде продукции, работ, услуг в качестве расходов по обычным видам деятельности</w:t>
            </w:r>
          </w:p>
          <w:p w:rsidR="00494709" w:rsidRPr="00036FE0" w:rsidRDefault="00494709" w:rsidP="00353E09">
            <w:pPr>
              <w:pStyle w:val="a7"/>
              <w:shd w:val="clear" w:color="auto" w:fill="FFFFFF"/>
              <w:spacing w:after="0" w:afterAutospacing="0"/>
              <w:rPr>
                <w:sz w:val="20"/>
                <w:szCs w:val="20"/>
              </w:rPr>
            </w:pPr>
            <w:r w:rsidRPr="00036FE0">
              <w:rPr>
                <w:sz w:val="20"/>
                <w:szCs w:val="20"/>
              </w:rPr>
              <w:t>- налог на прибыль исчисляется методом начисления</w:t>
            </w:r>
          </w:p>
          <w:p w:rsidR="00494709" w:rsidRPr="00036FE0" w:rsidRDefault="00494709" w:rsidP="00353E09">
            <w:pPr>
              <w:spacing w:line="240" w:lineRule="auto"/>
              <w:rPr>
                <w:rFonts w:ascii="Times New Roman" w:hAnsi="Times New Roman" w:cs="Times New Roman"/>
                <w:sz w:val="20"/>
                <w:szCs w:val="20"/>
              </w:rPr>
            </w:pPr>
          </w:p>
        </w:tc>
        <w:tc>
          <w:tcPr>
            <w:tcW w:w="1560" w:type="dxa"/>
          </w:tcPr>
          <w:p w:rsidR="00494709" w:rsidRPr="00036FE0" w:rsidRDefault="00494709" w:rsidP="00353E09">
            <w:pPr>
              <w:pStyle w:val="a7"/>
              <w:shd w:val="clear" w:color="auto" w:fill="FFFFFF"/>
              <w:spacing w:after="0" w:afterAutospacing="0"/>
              <w:rPr>
                <w:sz w:val="20"/>
                <w:szCs w:val="20"/>
              </w:rPr>
            </w:pPr>
            <w:r w:rsidRPr="00036FE0">
              <w:rPr>
                <w:sz w:val="20"/>
                <w:szCs w:val="20"/>
              </w:rPr>
              <w:t>управленческие расходы осуществляются в отчетном (налоговом) периоде, в полном объеме относятся к расходам текущего отчетного (налогового) периода</w:t>
            </w:r>
          </w:p>
          <w:p w:rsidR="00494709" w:rsidRPr="00036FE0" w:rsidRDefault="00494709" w:rsidP="00353E09">
            <w:pPr>
              <w:pStyle w:val="a7"/>
              <w:shd w:val="clear" w:color="auto" w:fill="FFFFFF"/>
              <w:spacing w:after="0" w:afterAutospacing="0"/>
              <w:rPr>
                <w:sz w:val="20"/>
                <w:szCs w:val="20"/>
              </w:rPr>
            </w:pPr>
            <w:r w:rsidRPr="00036FE0">
              <w:rPr>
                <w:sz w:val="20"/>
                <w:szCs w:val="20"/>
              </w:rPr>
              <w:t>коммерческие расходы, осуществленные в отчетном периоде, в полном объеме относятся к расходам текущего отчетного периода</w:t>
            </w:r>
          </w:p>
          <w:p w:rsidR="00494709" w:rsidRPr="00036FE0" w:rsidRDefault="00494709" w:rsidP="00353E09">
            <w:pPr>
              <w:pStyle w:val="a7"/>
              <w:shd w:val="clear" w:color="auto" w:fill="FFFFFF"/>
              <w:rPr>
                <w:sz w:val="20"/>
                <w:szCs w:val="20"/>
              </w:rPr>
            </w:pPr>
            <w:r w:rsidRPr="00036FE0">
              <w:rPr>
                <w:sz w:val="20"/>
                <w:szCs w:val="20"/>
              </w:rPr>
              <w:t>налог на прибыль исчисляется методом начисления</w:t>
            </w:r>
          </w:p>
          <w:p w:rsidR="00494709" w:rsidRPr="00036FE0" w:rsidRDefault="00494709" w:rsidP="00353E09">
            <w:pPr>
              <w:spacing w:line="240" w:lineRule="auto"/>
              <w:rPr>
                <w:rFonts w:ascii="Times New Roman" w:hAnsi="Times New Roman" w:cs="Times New Roman"/>
                <w:sz w:val="20"/>
                <w:szCs w:val="20"/>
              </w:rPr>
            </w:pPr>
          </w:p>
        </w:tc>
        <w:tc>
          <w:tcPr>
            <w:tcW w:w="1134"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п.9. ПБУ 10/99</w:t>
            </w:r>
          </w:p>
        </w:tc>
        <w:tc>
          <w:tcPr>
            <w:tcW w:w="983" w:type="dxa"/>
          </w:tcPr>
          <w:p w:rsidR="00494709" w:rsidRPr="00036FE0" w:rsidRDefault="00494709" w:rsidP="00353E09">
            <w:pPr>
              <w:spacing w:line="240" w:lineRule="auto"/>
              <w:rPr>
                <w:rFonts w:ascii="Times New Roman" w:hAnsi="Times New Roman" w:cs="Times New Roman"/>
                <w:sz w:val="20"/>
                <w:szCs w:val="20"/>
              </w:rPr>
            </w:pPr>
            <w:r w:rsidRPr="00036FE0">
              <w:rPr>
                <w:rFonts w:ascii="Times New Roman" w:hAnsi="Times New Roman" w:cs="Times New Roman"/>
                <w:sz w:val="20"/>
                <w:szCs w:val="20"/>
                <w:shd w:val="clear" w:color="auto" w:fill="FFFFFF"/>
              </w:rPr>
              <w:t>п.2 ст. 318 НК РФ</w:t>
            </w:r>
          </w:p>
        </w:tc>
      </w:tr>
    </w:tbl>
    <w:p w:rsidR="00E4012C" w:rsidRPr="00036FE0" w:rsidRDefault="00E4012C" w:rsidP="00494709">
      <w:pPr>
        <w:spacing w:line="360" w:lineRule="auto"/>
        <w:jc w:val="both"/>
        <w:rPr>
          <w:rFonts w:ascii="Times New Roman" w:hAnsi="Times New Roman" w:cs="Times New Roman"/>
          <w:sz w:val="28"/>
          <w:szCs w:val="28"/>
        </w:rPr>
      </w:pPr>
    </w:p>
    <w:p w:rsidR="00494709" w:rsidRPr="00036FE0" w:rsidRDefault="004F02E5" w:rsidP="00881F13">
      <w:pPr>
        <w:pageBreakBefore/>
        <w:tabs>
          <w:tab w:val="left" w:pos="1770"/>
        </w:tabs>
        <w:spacing w:after="0" w:line="360" w:lineRule="auto"/>
        <w:ind w:firstLine="567"/>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lastRenderedPageBreak/>
        <w:t>3</w:t>
      </w:r>
      <w:r w:rsidR="00494709" w:rsidRPr="00036FE0">
        <w:rPr>
          <w:rFonts w:ascii="Times New Roman" w:eastAsia="Times New Roman" w:hAnsi="Times New Roman" w:cs="Times New Roman"/>
          <w:sz w:val="28"/>
          <w:szCs w:val="28"/>
          <w:lang w:eastAsia="ru-RU"/>
        </w:rPr>
        <w:t xml:space="preserve"> Практическое задание</w:t>
      </w:r>
    </w:p>
    <w:p w:rsidR="00494709" w:rsidRPr="00036FE0" w:rsidRDefault="00494709" w:rsidP="00E4012C">
      <w:pPr>
        <w:tabs>
          <w:tab w:val="left" w:pos="1770"/>
        </w:tabs>
        <w:spacing w:after="0" w:line="360" w:lineRule="auto"/>
        <w:ind w:firstLine="567"/>
        <w:rPr>
          <w:rFonts w:ascii="Times New Roman" w:eastAsia="Times New Roman" w:hAnsi="Times New Roman" w:cs="Times New Roman"/>
          <w:sz w:val="28"/>
          <w:szCs w:val="28"/>
          <w:lang w:eastAsia="ru-RU"/>
        </w:rPr>
      </w:pPr>
    </w:p>
    <w:p w:rsidR="00494709" w:rsidRPr="00036FE0" w:rsidRDefault="00494709" w:rsidP="00E4012C">
      <w:pPr>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pacing w:val="-19"/>
          <w:w w:val="113"/>
          <w:sz w:val="28"/>
          <w:szCs w:val="28"/>
        </w:rPr>
        <w:t>О</w:t>
      </w:r>
      <w:r w:rsidRPr="00036FE0">
        <w:rPr>
          <w:rFonts w:ascii="Times New Roman" w:hAnsi="Times New Roman" w:cs="Times New Roman"/>
          <w:spacing w:val="-16"/>
          <w:w w:val="99"/>
          <w:sz w:val="28"/>
          <w:szCs w:val="28"/>
        </w:rPr>
        <w:t>А</w:t>
      </w:r>
      <w:r w:rsidRPr="00036FE0">
        <w:rPr>
          <w:rFonts w:ascii="Times New Roman" w:hAnsi="Times New Roman" w:cs="Times New Roman"/>
          <w:w w:val="113"/>
          <w:sz w:val="28"/>
          <w:szCs w:val="28"/>
        </w:rPr>
        <w:t>О</w:t>
      </w:r>
      <w:r w:rsidR="009C4A7A" w:rsidRPr="00036FE0">
        <w:rPr>
          <w:rFonts w:ascii="Times New Roman" w:hAnsi="Times New Roman" w:cs="Times New Roman"/>
          <w:w w:val="113"/>
          <w:sz w:val="28"/>
          <w:szCs w:val="28"/>
        </w:rPr>
        <w:t xml:space="preserve">  </w:t>
      </w:r>
      <w:r w:rsidRPr="00036FE0">
        <w:rPr>
          <w:rFonts w:ascii="Times New Roman" w:hAnsi="Times New Roman" w:cs="Times New Roman"/>
          <w:w w:val="105"/>
          <w:sz w:val="28"/>
          <w:szCs w:val="28"/>
        </w:rPr>
        <w:t>«З</w:t>
      </w:r>
      <w:r w:rsidRPr="00036FE0">
        <w:rPr>
          <w:rFonts w:ascii="Times New Roman" w:hAnsi="Times New Roman" w:cs="Times New Roman"/>
          <w:w w:val="117"/>
          <w:sz w:val="28"/>
          <w:szCs w:val="28"/>
        </w:rPr>
        <w:t>аря</w:t>
      </w:r>
      <w:r w:rsidRPr="00036FE0">
        <w:rPr>
          <w:rFonts w:ascii="Times New Roman" w:hAnsi="Times New Roman" w:cs="Times New Roman"/>
          <w:w w:val="105"/>
          <w:sz w:val="28"/>
          <w:szCs w:val="28"/>
        </w:rPr>
        <w:t>»</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5"/>
          <w:sz w:val="28"/>
          <w:szCs w:val="28"/>
        </w:rPr>
        <w:t>31</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5"/>
          <w:sz w:val="28"/>
          <w:szCs w:val="28"/>
        </w:rPr>
        <w:t>ма</w:t>
      </w:r>
      <w:r w:rsidRPr="00036FE0">
        <w:rPr>
          <w:rFonts w:ascii="Times New Roman" w:hAnsi="Times New Roman" w:cs="Times New Roman"/>
          <w:w w:val="107"/>
          <w:sz w:val="28"/>
          <w:szCs w:val="28"/>
        </w:rPr>
        <w:t>р</w:t>
      </w:r>
      <w:r w:rsidRPr="00036FE0">
        <w:rPr>
          <w:rFonts w:ascii="Times New Roman" w:hAnsi="Times New Roman" w:cs="Times New Roman"/>
          <w:w w:val="106"/>
          <w:sz w:val="28"/>
          <w:szCs w:val="28"/>
        </w:rPr>
        <w:t>т</w:t>
      </w:r>
      <w:r w:rsidRPr="00036FE0">
        <w:rPr>
          <w:rFonts w:ascii="Times New Roman" w:hAnsi="Times New Roman" w:cs="Times New Roman"/>
          <w:w w:val="105"/>
          <w:sz w:val="28"/>
          <w:szCs w:val="28"/>
        </w:rPr>
        <w:t>а</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5"/>
          <w:sz w:val="28"/>
          <w:szCs w:val="28"/>
        </w:rPr>
        <w:t>201Х</w:t>
      </w:r>
      <w:r w:rsidRPr="00036FE0">
        <w:rPr>
          <w:rFonts w:ascii="Times New Roman" w:hAnsi="Times New Roman" w:cs="Times New Roman"/>
          <w:spacing w:val="-11"/>
          <w:w w:val="101"/>
          <w:sz w:val="28"/>
          <w:szCs w:val="28"/>
        </w:rPr>
        <w:t>г</w:t>
      </w:r>
      <w:r w:rsidRPr="00036FE0">
        <w:rPr>
          <w:rFonts w:ascii="Times New Roman" w:hAnsi="Times New Roman" w:cs="Times New Roman"/>
          <w:w w:val="91"/>
          <w:sz w:val="28"/>
          <w:szCs w:val="28"/>
        </w:rPr>
        <w:t>.</w:t>
      </w:r>
      <w:r w:rsidR="009C4A7A" w:rsidRPr="00036FE0">
        <w:rPr>
          <w:rFonts w:ascii="Times New Roman" w:hAnsi="Times New Roman" w:cs="Times New Roman"/>
          <w:w w:val="91"/>
          <w:sz w:val="28"/>
          <w:szCs w:val="28"/>
        </w:rPr>
        <w:t xml:space="preserve"> </w:t>
      </w:r>
      <w:r w:rsidR="009C4A7A" w:rsidRPr="00036FE0">
        <w:rPr>
          <w:rFonts w:ascii="Times New Roman" w:hAnsi="Times New Roman" w:cs="Times New Roman"/>
          <w:w w:val="102"/>
          <w:sz w:val="28"/>
          <w:szCs w:val="28"/>
        </w:rPr>
        <w:t>Б</w:t>
      </w:r>
      <w:r w:rsidRPr="00036FE0">
        <w:rPr>
          <w:rFonts w:ascii="Times New Roman" w:hAnsi="Times New Roman" w:cs="Times New Roman"/>
          <w:w w:val="106"/>
          <w:sz w:val="28"/>
          <w:szCs w:val="28"/>
        </w:rPr>
        <w:t>ы</w:t>
      </w:r>
      <w:r w:rsidRPr="00036FE0">
        <w:rPr>
          <w:rFonts w:ascii="Times New Roman" w:hAnsi="Times New Roman" w:cs="Times New Roman"/>
          <w:w w:val="110"/>
          <w:sz w:val="28"/>
          <w:szCs w:val="28"/>
        </w:rPr>
        <w:t>л</w:t>
      </w:r>
      <w:r w:rsidR="00353E09" w:rsidRPr="00036FE0">
        <w:rPr>
          <w:rFonts w:ascii="Times New Roman" w:hAnsi="Times New Roman" w:cs="Times New Roman"/>
          <w:w w:val="110"/>
          <w:sz w:val="28"/>
          <w:szCs w:val="28"/>
        </w:rPr>
        <w:t xml:space="preserve"> </w:t>
      </w:r>
      <w:r w:rsidRPr="00036FE0">
        <w:rPr>
          <w:rFonts w:ascii="Times New Roman" w:hAnsi="Times New Roman" w:cs="Times New Roman"/>
          <w:w w:val="106"/>
          <w:sz w:val="28"/>
          <w:szCs w:val="28"/>
        </w:rPr>
        <w:t>п</w:t>
      </w:r>
      <w:r w:rsidRPr="00036FE0">
        <w:rPr>
          <w:rFonts w:ascii="Times New Roman" w:hAnsi="Times New Roman" w:cs="Times New Roman"/>
          <w:w w:val="104"/>
          <w:sz w:val="28"/>
          <w:szCs w:val="28"/>
        </w:rPr>
        <w:t>о</w:t>
      </w:r>
      <w:r w:rsidRPr="00036FE0">
        <w:rPr>
          <w:rFonts w:ascii="Times New Roman" w:hAnsi="Times New Roman" w:cs="Times New Roman"/>
          <w:w w:val="110"/>
          <w:sz w:val="28"/>
          <w:szCs w:val="28"/>
        </w:rPr>
        <w:t>л</w:t>
      </w:r>
      <w:r w:rsidRPr="00036FE0">
        <w:rPr>
          <w:rFonts w:ascii="Times New Roman" w:hAnsi="Times New Roman" w:cs="Times New Roman"/>
          <w:w w:val="105"/>
          <w:sz w:val="28"/>
          <w:szCs w:val="28"/>
        </w:rPr>
        <w:t>у</w:t>
      </w:r>
      <w:r w:rsidRPr="00036FE0">
        <w:rPr>
          <w:rFonts w:ascii="Times New Roman" w:hAnsi="Times New Roman" w:cs="Times New Roman"/>
          <w:w w:val="103"/>
          <w:sz w:val="28"/>
          <w:szCs w:val="28"/>
        </w:rPr>
        <w:t>ч</w:t>
      </w:r>
      <w:r w:rsidRPr="00036FE0">
        <w:rPr>
          <w:rFonts w:ascii="Times New Roman" w:hAnsi="Times New Roman" w:cs="Times New Roman"/>
          <w:w w:val="102"/>
          <w:sz w:val="28"/>
          <w:szCs w:val="28"/>
        </w:rPr>
        <w:t>е</w:t>
      </w:r>
      <w:r w:rsidRPr="00036FE0">
        <w:rPr>
          <w:rFonts w:ascii="Times New Roman" w:hAnsi="Times New Roman" w:cs="Times New Roman"/>
          <w:w w:val="107"/>
          <w:sz w:val="28"/>
          <w:szCs w:val="28"/>
        </w:rPr>
        <w:t>н</w:t>
      </w:r>
      <w:r w:rsidR="009C4A7A" w:rsidRPr="00036FE0">
        <w:rPr>
          <w:rFonts w:ascii="Times New Roman" w:hAnsi="Times New Roman" w:cs="Times New Roman"/>
          <w:w w:val="107"/>
          <w:sz w:val="28"/>
          <w:szCs w:val="28"/>
        </w:rPr>
        <w:t xml:space="preserve"> </w:t>
      </w:r>
      <w:r w:rsidRPr="00036FE0">
        <w:rPr>
          <w:rFonts w:ascii="Times New Roman" w:hAnsi="Times New Roman" w:cs="Times New Roman"/>
          <w:w w:val="109"/>
          <w:sz w:val="28"/>
          <w:szCs w:val="28"/>
        </w:rPr>
        <w:t>к</w:t>
      </w:r>
      <w:r w:rsidRPr="00036FE0">
        <w:rPr>
          <w:rFonts w:ascii="Times New Roman" w:hAnsi="Times New Roman" w:cs="Times New Roman"/>
          <w:w w:val="107"/>
          <w:sz w:val="28"/>
          <w:szCs w:val="28"/>
        </w:rPr>
        <w:t>р</w:t>
      </w:r>
      <w:r w:rsidRPr="00036FE0">
        <w:rPr>
          <w:rFonts w:ascii="Times New Roman" w:hAnsi="Times New Roman" w:cs="Times New Roman"/>
          <w:w w:val="102"/>
          <w:sz w:val="28"/>
          <w:szCs w:val="28"/>
        </w:rPr>
        <w:t>е</w:t>
      </w:r>
      <w:r w:rsidRPr="00036FE0">
        <w:rPr>
          <w:rFonts w:ascii="Times New Roman" w:hAnsi="Times New Roman" w:cs="Times New Roman"/>
          <w:w w:val="103"/>
          <w:sz w:val="28"/>
          <w:szCs w:val="28"/>
        </w:rPr>
        <w:t>д</w:t>
      </w:r>
      <w:r w:rsidRPr="00036FE0">
        <w:rPr>
          <w:rFonts w:ascii="Times New Roman" w:hAnsi="Times New Roman" w:cs="Times New Roman"/>
          <w:w w:val="109"/>
          <w:sz w:val="28"/>
          <w:szCs w:val="28"/>
        </w:rPr>
        <w:t>и</w:t>
      </w:r>
      <w:r w:rsidRPr="00036FE0">
        <w:rPr>
          <w:rFonts w:ascii="Times New Roman" w:hAnsi="Times New Roman" w:cs="Times New Roman"/>
          <w:w w:val="106"/>
          <w:sz w:val="28"/>
          <w:szCs w:val="28"/>
        </w:rPr>
        <w:t>т</w:t>
      </w:r>
      <w:r w:rsidR="009C4A7A" w:rsidRPr="00036FE0">
        <w:rPr>
          <w:rFonts w:ascii="Times New Roman" w:hAnsi="Times New Roman" w:cs="Times New Roman"/>
          <w:w w:val="106"/>
          <w:sz w:val="28"/>
          <w:szCs w:val="28"/>
        </w:rPr>
        <w:t xml:space="preserve"> </w:t>
      </w:r>
      <w:r w:rsidRPr="00036FE0">
        <w:rPr>
          <w:rFonts w:ascii="Times New Roman" w:hAnsi="Times New Roman" w:cs="Times New Roman"/>
          <w:w w:val="107"/>
          <w:sz w:val="28"/>
          <w:szCs w:val="28"/>
        </w:rPr>
        <w:t>в</w:t>
      </w:r>
      <w:r w:rsidR="009C4A7A" w:rsidRPr="00036FE0">
        <w:rPr>
          <w:rFonts w:ascii="Times New Roman" w:hAnsi="Times New Roman" w:cs="Times New Roman"/>
          <w:w w:val="107"/>
          <w:sz w:val="28"/>
          <w:szCs w:val="28"/>
        </w:rPr>
        <w:t xml:space="preserve"> </w:t>
      </w:r>
      <w:r w:rsidRPr="00036FE0">
        <w:rPr>
          <w:rFonts w:ascii="Times New Roman" w:hAnsi="Times New Roman" w:cs="Times New Roman"/>
          <w:w w:val="107"/>
          <w:sz w:val="28"/>
          <w:szCs w:val="28"/>
        </w:rPr>
        <w:t>р</w:t>
      </w:r>
      <w:r w:rsidRPr="00036FE0">
        <w:rPr>
          <w:rFonts w:ascii="Times New Roman" w:hAnsi="Times New Roman" w:cs="Times New Roman"/>
          <w:w w:val="105"/>
          <w:sz w:val="28"/>
          <w:szCs w:val="28"/>
        </w:rPr>
        <w:t>а</w:t>
      </w:r>
      <w:r w:rsidRPr="00036FE0">
        <w:rPr>
          <w:rFonts w:ascii="Times New Roman" w:hAnsi="Times New Roman" w:cs="Times New Roman"/>
          <w:w w:val="110"/>
          <w:sz w:val="28"/>
          <w:szCs w:val="28"/>
        </w:rPr>
        <w:t>з</w:t>
      </w:r>
      <w:r w:rsidRPr="00036FE0">
        <w:rPr>
          <w:rFonts w:ascii="Times New Roman" w:hAnsi="Times New Roman" w:cs="Times New Roman"/>
          <w:w w:val="105"/>
          <w:sz w:val="28"/>
          <w:szCs w:val="28"/>
        </w:rPr>
        <w:t>м</w:t>
      </w:r>
      <w:r w:rsidRPr="00036FE0">
        <w:rPr>
          <w:rFonts w:ascii="Times New Roman" w:hAnsi="Times New Roman" w:cs="Times New Roman"/>
          <w:w w:val="102"/>
          <w:sz w:val="28"/>
          <w:szCs w:val="28"/>
        </w:rPr>
        <w:t>е</w:t>
      </w:r>
      <w:r w:rsidRPr="00036FE0">
        <w:rPr>
          <w:rFonts w:ascii="Times New Roman" w:hAnsi="Times New Roman" w:cs="Times New Roman"/>
          <w:w w:val="107"/>
          <w:sz w:val="28"/>
          <w:szCs w:val="28"/>
        </w:rPr>
        <w:t>р</w:t>
      </w:r>
      <w:r w:rsidRPr="00036FE0">
        <w:rPr>
          <w:rFonts w:ascii="Times New Roman" w:hAnsi="Times New Roman" w:cs="Times New Roman"/>
          <w:w w:val="102"/>
          <w:sz w:val="28"/>
          <w:szCs w:val="28"/>
        </w:rPr>
        <w:t>е</w:t>
      </w:r>
      <w:r w:rsidR="009C4A7A" w:rsidRPr="00036FE0">
        <w:rPr>
          <w:rFonts w:ascii="Times New Roman" w:hAnsi="Times New Roman" w:cs="Times New Roman"/>
          <w:w w:val="102"/>
          <w:sz w:val="28"/>
          <w:szCs w:val="28"/>
        </w:rPr>
        <w:t xml:space="preserve"> </w:t>
      </w:r>
      <w:r w:rsidRPr="00036FE0">
        <w:rPr>
          <w:rFonts w:ascii="Times New Roman" w:hAnsi="Times New Roman" w:cs="Times New Roman"/>
          <w:spacing w:val="22"/>
          <w:w w:val="105"/>
          <w:sz w:val="28"/>
          <w:szCs w:val="28"/>
        </w:rPr>
        <w:t>4</w:t>
      </w:r>
      <w:r w:rsidRPr="00036FE0">
        <w:rPr>
          <w:rFonts w:ascii="Times New Roman" w:hAnsi="Times New Roman" w:cs="Times New Roman"/>
          <w:spacing w:val="-1"/>
          <w:w w:val="105"/>
          <w:sz w:val="28"/>
          <w:szCs w:val="28"/>
        </w:rPr>
        <w:t>0</w:t>
      </w:r>
      <w:r w:rsidRPr="00036FE0">
        <w:rPr>
          <w:rFonts w:ascii="Times New Roman" w:hAnsi="Times New Roman" w:cs="Times New Roman"/>
          <w:spacing w:val="-2"/>
          <w:w w:val="105"/>
          <w:sz w:val="28"/>
          <w:szCs w:val="28"/>
        </w:rPr>
        <w:t>0</w:t>
      </w:r>
      <w:r w:rsidRPr="00036FE0">
        <w:rPr>
          <w:rFonts w:ascii="Times New Roman" w:hAnsi="Times New Roman" w:cs="Times New Roman"/>
          <w:spacing w:val="22"/>
          <w:w w:val="105"/>
          <w:sz w:val="28"/>
          <w:szCs w:val="28"/>
        </w:rPr>
        <w:t>0</w:t>
      </w:r>
      <w:r w:rsidRPr="00036FE0">
        <w:rPr>
          <w:rFonts w:ascii="Times New Roman" w:hAnsi="Times New Roman" w:cs="Times New Roman"/>
          <w:spacing w:val="-1"/>
          <w:w w:val="105"/>
          <w:sz w:val="28"/>
          <w:szCs w:val="28"/>
        </w:rPr>
        <w:t>0</w:t>
      </w:r>
      <w:r w:rsidRPr="00036FE0">
        <w:rPr>
          <w:rFonts w:ascii="Times New Roman" w:hAnsi="Times New Roman" w:cs="Times New Roman"/>
          <w:spacing w:val="-2"/>
          <w:w w:val="105"/>
          <w:sz w:val="28"/>
          <w:szCs w:val="28"/>
        </w:rPr>
        <w:t>0</w:t>
      </w:r>
      <w:r w:rsidRPr="00036FE0">
        <w:rPr>
          <w:rFonts w:ascii="Times New Roman" w:hAnsi="Times New Roman" w:cs="Times New Roman"/>
          <w:w w:val="105"/>
          <w:sz w:val="28"/>
          <w:szCs w:val="28"/>
        </w:rPr>
        <w:t>0</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spacing w:val="-2"/>
          <w:w w:val="107"/>
          <w:sz w:val="28"/>
          <w:szCs w:val="28"/>
        </w:rPr>
        <w:t>р</w:t>
      </w:r>
      <w:r w:rsidRPr="00036FE0">
        <w:rPr>
          <w:rFonts w:ascii="Times New Roman" w:hAnsi="Times New Roman" w:cs="Times New Roman"/>
          <w:spacing w:val="-2"/>
          <w:w w:val="105"/>
          <w:sz w:val="28"/>
          <w:szCs w:val="28"/>
        </w:rPr>
        <w:t>у</w:t>
      </w:r>
      <w:r w:rsidRPr="00036FE0">
        <w:rPr>
          <w:rFonts w:ascii="Times New Roman" w:hAnsi="Times New Roman" w:cs="Times New Roman"/>
          <w:spacing w:val="-2"/>
          <w:w w:val="102"/>
          <w:sz w:val="28"/>
          <w:szCs w:val="28"/>
        </w:rPr>
        <w:t>б</w:t>
      </w:r>
      <w:r w:rsidRPr="00036FE0">
        <w:rPr>
          <w:rFonts w:ascii="Times New Roman" w:hAnsi="Times New Roman" w:cs="Times New Roman"/>
          <w:w w:val="91"/>
          <w:sz w:val="28"/>
          <w:szCs w:val="28"/>
        </w:rPr>
        <w:t>.</w:t>
      </w:r>
      <w:r w:rsidR="009C4A7A" w:rsidRPr="00036FE0">
        <w:rPr>
          <w:rFonts w:ascii="Times New Roman" w:hAnsi="Times New Roman" w:cs="Times New Roman"/>
          <w:w w:val="91"/>
          <w:sz w:val="28"/>
          <w:szCs w:val="28"/>
        </w:rPr>
        <w:t xml:space="preserve"> </w:t>
      </w:r>
      <w:r w:rsidRPr="00036FE0">
        <w:rPr>
          <w:rFonts w:ascii="Times New Roman" w:hAnsi="Times New Roman" w:cs="Times New Roman"/>
          <w:spacing w:val="-2"/>
          <w:w w:val="103"/>
          <w:sz w:val="28"/>
          <w:szCs w:val="28"/>
        </w:rPr>
        <w:t>с</w:t>
      </w:r>
      <w:r w:rsidRPr="00036FE0">
        <w:rPr>
          <w:rFonts w:ascii="Times New Roman" w:hAnsi="Times New Roman" w:cs="Times New Roman"/>
          <w:w w:val="103"/>
          <w:sz w:val="28"/>
          <w:szCs w:val="28"/>
        </w:rPr>
        <w:t>о</w:t>
      </w:r>
      <w:r w:rsidR="009C4A7A" w:rsidRPr="00036FE0">
        <w:rPr>
          <w:rFonts w:ascii="Times New Roman" w:hAnsi="Times New Roman" w:cs="Times New Roman"/>
          <w:w w:val="103"/>
          <w:sz w:val="28"/>
          <w:szCs w:val="28"/>
        </w:rPr>
        <w:t xml:space="preserve"> </w:t>
      </w:r>
      <w:r w:rsidRPr="00036FE0">
        <w:rPr>
          <w:rFonts w:ascii="Times New Roman" w:hAnsi="Times New Roman" w:cs="Times New Roman"/>
          <w:spacing w:val="-2"/>
          <w:w w:val="103"/>
          <w:sz w:val="28"/>
          <w:szCs w:val="28"/>
        </w:rPr>
        <w:t>с</w:t>
      </w:r>
      <w:r w:rsidRPr="00036FE0">
        <w:rPr>
          <w:rFonts w:ascii="Times New Roman" w:hAnsi="Times New Roman" w:cs="Times New Roman"/>
          <w:spacing w:val="-1"/>
          <w:w w:val="107"/>
          <w:sz w:val="28"/>
          <w:szCs w:val="28"/>
        </w:rPr>
        <w:t>р</w:t>
      </w:r>
      <w:r w:rsidRPr="00036FE0">
        <w:rPr>
          <w:rFonts w:ascii="Times New Roman" w:hAnsi="Times New Roman" w:cs="Times New Roman"/>
          <w:spacing w:val="-2"/>
          <w:w w:val="104"/>
          <w:sz w:val="28"/>
          <w:szCs w:val="28"/>
        </w:rPr>
        <w:t>о</w:t>
      </w:r>
      <w:r w:rsidRPr="00036FE0">
        <w:rPr>
          <w:rFonts w:ascii="Times New Roman" w:hAnsi="Times New Roman" w:cs="Times New Roman"/>
          <w:spacing w:val="-2"/>
          <w:w w:val="109"/>
          <w:sz w:val="28"/>
          <w:szCs w:val="28"/>
        </w:rPr>
        <w:t>к</w:t>
      </w:r>
      <w:r w:rsidRPr="00036FE0">
        <w:rPr>
          <w:rFonts w:ascii="Times New Roman" w:hAnsi="Times New Roman" w:cs="Times New Roman"/>
          <w:spacing w:val="-2"/>
          <w:w w:val="104"/>
          <w:sz w:val="28"/>
          <w:szCs w:val="28"/>
        </w:rPr>
        <w:t>о</w:t>
      </w:r>
      <w:r w:rsidRPr="00036FE0">
        <w:rPr>
          <w:rFonts w:ascii="Times New Roman" w:hAnsi="Times New Roman" w:cs="Times New Roman"/>
          <w:w w:val="105"/>
          <w:sz w:val="28"/>
          <w:szCs w:val="28"/>
        </w:rPr>
        <w:t>м</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spacing w:val="-2"/>
          <w:w w:val="107"/>
          <w:sz w:val="28"/>
          <w:szCs w:val="28"/>
        </w:rPr>
        <w:t>в</w:t>
      </w:r>
      <w:r w:rsidRPr="00036FE0">
        <w:rPr>
          <w:rFonts w:ascii="Times New Roman" w:hAnsi="Times New Roman" w:cs="Times New Roman"/>
          <w:spacing w:val="-2"/>
          <w:w w:val="104"/>
          <w:sz w:val="28"/>
          <w:szCs w:val="28"/>
        </w:rPr>
        <w:t>о</w:t>
      </w:r>
      <w:r w:rsidRPr="00036FE0">
        <w:rPr>
          <w:rFonts w:ascii="Times New Roman" w:hAnsi="Times New Roman" w:cs="Times New Roman"/>
          <w:spacing w:val="-2"/>
          <w:w w:val="110"/>
          <w:sz w:val="28"/>
          <w:szCs w:val="28"/>
        </w:rPr>
        <w:t>з</w:t>
      </w:r>
      <w:r w:rsidRPr="00036FE0">
        <w:rPr>
          <w:rFonts w:ascii="Times New Roman" w:hAnsi="Times New Roman" w:cs="Times New Roman"/>
          <w:spacing w:val="-2"/>
          <w:w w:val="107"/>
          <w:sz w:val="28"/>
          <w:szCs w:val="28"/>
        </w:rPr>
        <w:t>вр</w:t>
      </w:r>
      <w:r w:rsidRPr="00036FE0">
        <w:rPr>
          <w:rFonts w:ascii="Times New Roman" w:hAnsi="Times New Roman" w:cs="Times New Roman"/>
          <w:spacing w:val="-2"/>
          <w:w w:val="105"/>
          <w:sz w:val="28"/>
          <w:szCs w:val="28"/>
        </w:rPr>
        <w:t>а</w:t>
      </w:r>
      <w:r w:rsidRPr="00036FE0">
        <w:rPr>
          <w:rFonts w:ascii="Times New Roman" w:hAnsi="Times New Roman" w:cs="Times New Roman"/>
          <w:spacing w:val="-2"/>
          <w:w w:val="106"/>
          <w:sz w:val="28"/>
          <w:szCs w:val="28"/>
        </w:rPr>
        <w:t>т</w:t>
      </w:r>
      <w:r w:rsidRPr="00036FE0">
        <w:rPr>
          <w:rFonts w:ascii="Times New Roman" w:hAnsi="Times New Roman" w:cs="Times New Roman"/>
          <w:w w:val="105"/>
          <w:sz w:val="28"/>
          <w:szCs w:val="28"/>
        </w:rPr>
        <w:t>а</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5"/>
          <w:sz w:val="28"/>
          <w:szCs w:val="28"/>
        </w:rPr>
        <w:t>7</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spacing w:val="-2"/>
          <w:w w:val="107"/>
          <w:sz w:val="28"/>
          <w:szCs w:val="28"/>
        </w:rPr>
        <w:t>н</w:t>
      </w:r>
      <w:r w:rsidRPr="00036FE0">
        <w:rPr>
          <w:rFonts w:ascii="Times New Roman" w:hAnsi="Times New Roman" w:cs="Times New Roman"/>
          <w:spacing w:val="-2"/>
          <w:w w:val="104"/>
          <w:sz w:val="28"/>
          <w:szCs w:val="28"/>
        </w:rPr>
        <w:t>о</w:t>
      </w:r>
      <w:r w:rsidRPr="00036FE0">
        <w:rPr>
          <w:rFonts w:ascii="Times New Roman" w:hAnsi="Times New Roman" w:cs="Times New Roman"/>
          <w:spacing w:val="-2"/>
          <w:w w:val="116"/>
          <w:sz w:val="28"/>
          <w:szCs w:val="28"/>
        </w:rPr>
        <w:t>я</w:t>
      </w:r>
      <w:r w:rsidRPr="00036FE0">
        <w:rPr>
          <w:rFonts w:ascii="Times New Roman" w:hAnsi="Times New Roman" w:cs="Times New Roman"/>
          <w:spacing w:val="-2"/>
          <w:w w:val="102"/>
          <w:sz w:val="28"/>
          <w:szCs w:val="28"/>
        </w:rPr>
        <w:t>б</w:t>
      </w:r>
      <w:r w:rsidRPr="00036FE0">
        <w:rPr>
          <w:rFonts w:ascii="Times New Roman" w:hAnsi="Times New Roman" w:cs="Times New Roman"/>
          <w:spacing w:val="-2"/>
          <w:w w:val="107"/>
          <w:sz w:val="28"/>
          <w:szCs w:val="28"/>
        </w:rPr>
        <w:t>р</w:t>
      </w:r>
      <w:r w:rsidRPr="00036FE0">
        <w:rPr>
          <w:rFonts w:ascii="Times New Roman" w:hAnsi="Times New Roman" w:cs="Times New Roman"/>
          <w:w w:val="116"/>
          <w:sz w:val="28"/>
          <w:szCs w:val="28"/>
        </w:rPr>
        <w:t>я</w:t>
      </w:r>
      <w:r w:rsidR="009C4A7A" w:rsidRPr="00036FE0">
        <w:rPr>
          <w:rFonts w:ascii="Times New Roman" w:hAnsi="Times New Roman" w:cs="Times New Roman"/>
          <w:w w:val="116"/>
          <w:sz w:val="28"/>
          <w:szCs w:val="28"/>
        </w:rPr>
        <w:t xml:space="preserve"> </w:t>
      </w:r>
      <w:r w:rsidRPr="00036FE0">
        <w:rPr>
          <w:rFonts w:ascii="Times New Roman" w:hAnsi="Times New Roman" w:cs="Times New Roman"/>
          <w:spacing w:val="-2"/>
          <w:w w:val="105"/>
          <w:sz w:val="28"/>
          <w:szCs w:val="28"/>
        </w:rPr>
        <w:t>201</w:t>
      </w:r>
      <w:r w:rsidRPr="00036FE0">
        <w:rPr>
          <w:rFonts w:ascii="Times New Roman" w:hAnsi="Times New Roman" w:cs="Times New Roman"/>
          <w:w w:val="105"/>
          <w:sz w:val="28"/>
          <w:szCs w:val="28"/>
        </w:rPr>
        <w:t>Х</w:t>
      </w:r>
      <w:r w:rsidRPr="00036FE0">
        <w:rPr>
          <w:rFonts w:ascii="Times New Roman" w:hAnsi="Times New Roman" w:cs="Times New Roman"/>
          <w:spacing w:val="-13"/>
          <w:w w:val="101"/>
          <w:sz w:val="28"/>
          <w:szCs w:val="28"/>
        </w:rPr>
        <w:t>г</w:t>
      </w:r>
      <w:r w:rsidRPr="00036FE0">
        <w:rPr>
          <w:rFonts w:ascii="Times New Roman" w:hAnsi="Times New Roman" w:cs="Times New Roman"/>
          <w:w w:val="91"/>
          <w:sz w:val="28"/>
          <w:szCs w:val="28"/>
        </w:rPr>
        <w:t>.</w:t>
      </w:r>
      <w:r w:rsidR="009C4A7A" w:rsidRPr="00036FE0">
        <w:rPr>
          <w:rFonts w:ascii="Times New Roman" w:hAnsi="Times New Roman" w:cs="Times New Roman"/>
          <w:w w:val="91"/>
          <w:sz w:val="28"/>
          <w:szCs w:val="28"/>
        </w:rPr>
        <w:t xml:space="preserve"> </w:t>
      </w:r>
      <w:r w:rsidR="009C4A7A" w:rsidRPr="00036FE0">
        <w:rPr>
          <w:rFonts w:ascii="Times New Roman" w:hAnsi="Times New Roman" w:cs="Times New Roman"/>
          <w:spacing w:val="-2"/>
          <w:w w:val="106"/>
          <w:sz w:val="28"/>
          <w:szCs w:val="28"/>
        </w:rPr>
        <w:t>П</w:t>
      </w:r>
      <w:r w:rsidRPr="00036FE0">
        <w:rPr>
          <w:rFonts w:ascii="Times New Roman" w:hAnsi="Times New Roman" w:cs="Times New Roman"/>
          <w:spacing w:val="-2"/>
          <w:w w:val="103"/>
          <w:sz w:val="28"/>
          <w:szCs w:val="28"/>
        </w:rPr>
        <w:t>о</w:t>
      </w:r>
      <w:r w:rsidRPr="00036FE0">
        <w:rPr>
          <w:rFonts w:ascii="Times New Roman" w:hAnsi="Times New Roman" w:cs="Times New Roman"/>
          <w:w w:val="103"/>
          <w:sz w:val="28"/>
          <w:szCs w:val="28"/>
        </w:rPr>
        <w:t>д</w:t>
      </w:r>
      <w:r w:rsidR="009C4A7A" w:rsidRPr="00036FE0">
        <w:rPr>
          <w:rFonts w:ascii="Times New Roman" w:hAnsi="Times New Roman" w:cs="Times New Roman"/>
          <w:w w:val="103"/>
          <w:sz w:val="28"/>
          <w:szCs w:val="28"/>
        </w:rPr>
        <w:t xml:space="preserve"> </w:t>
      </w:r>
      <w:r w:rsidRPr="00036FE0">
        <w:rPr>
          <w:rFonts w:ascii="Times New Roman" w:hAnsi="Times New Roman" w:cs="Times New Roman"/>
          <w:spacing w:val="-2"/>
          <w:w w:val="105"/>
          <w:sz w:val="28"/>
          <w:szCs w:val="28"/>
        </w:rPr>
        <w:t>13</w:t>
      </w:r>
      <w:r w:rsidRPr="00036FE0">
        <w:rPr>
          <w:rFonts w:ascii="Times New Roman" w:hAnsi="Times New Roman" w:cs="Times New Roman"/>
          <w:w w:val="96"/>
          <w:sz w:val="28"/>
          <w:szCs w:val="28"/>
        </w:rPr>
        <w:t>%</w:t>
      </w:r>
      <w:r w:rsidR="009C4A7A" w:rsidRPr="00036FE0">
        <w:rPr>
          <w:rFonts w:ascii="Times New Roman" w:hAnsi="Times New Roman" w:cs="Times New Roman"/>
          <w:w w:val="96"/>
          <w:sz w:val="28"/>
          <w:szCs w:val="28"/>
        </w:rPr>
        <w:t xml:space="preserve"> </w:t>
      </w:r>
      <w:r w:rsidRPr="00036FE0">
        <w:rPr>
          <w:rFonts w:ascii="Times New Roman" w:hAnsi="Times New Roman" w:cs="Times New Roman"/>
          <w:spacing w:val="-2"/>
          <w:w w:val="101"/>
          <w:sz w:val="28"/>
          <w:szCs w:val="28"/>
        </w:rPr>
        <w:t>г</w:t>
      </w:r>
      <w:r w:rsidRPr="00036FE0">
        <w:rPr>
          <w:rFonts w:ascii="Times New Roman" w:hAnsi="Times New Roman" w:cs="Times New Roman"/>
          <w:spacing w:val="-2"/>
          <w:w w:val="103"/>
          <w:sz w:val="28"/>
          <w:szCs w:val="28"/>
        </w:rPr>
        <w:t>одо</w:t>
      </w:r>
      <w:r w:rsidRPr="00036FE0">
        <w:rPr>
          <w:rFonts w:ascii="Times New Roman" w:hAnsi="Times New Roman" w:cs="Times New Roman"/>
          <w:spacing w:val="-2"/>
          <w:w w:val="107"/>
          <w:sz w:val="28"/>
          <w:szCs w:val="28"/>
        </w:rPr>
        <w:t>в</w:t>
      </w:r>
      <w:r w:rsidRPr="00036FE0">
        <w:rPr>
          <w:rFonts w:ascii="Times New Roman" w:hAnsi="Times New Roman" w:cs="Times New Roman"/>
          <w:spacing w:val="-2"/>
          <w:w w:val="106"/>
          <w:sz w:val="28"/>
          <w:szCs w:val="28"/>
        </w:rPr>
        <w:t>ы</w:t>
      </w:r>
      <w:r w:rsidRPr="00036FE0">
        <w:rPr>
          <w:rFonts w:ascii="Times New Roman" w:hAnsi="Times New Roman" w:cs="Times New Roman"/>
          <w:spacing w:val="-2"/>
          <w:w w:val="103"/>
          <w:sz w:val="28"/>
          <w:szCs w:val="28"/>
        </w:rPr>
        <w:t>х</w:t>
      </w:r>
      <w:r w:rsidRPr="00036FE0">
        <w:rPr>
          <w:rFonts w:ascii="Times New Roman" w:hAnsi="Times New Roman" w:cs="Times New Roman"/>
          <w:w w:val="91"/>
          <w:sz w:val="28"/>
          <w:szCs w:val="28"/>
        </w:rPr>
        <w:t>.</w:t>
      </w:r>
      <w:r w:rsidR="009C4A7A" w:rsidRPr="00036FE0">
        <w:rPr>
          <w:rFonts w:ascii="Times New Roman" w:hAnsi="Times New Roman" w:cs="Times New Roman"/>
          <w:w w:val="91"/>
          <w:sz w:val="28"/>
          <w:szCs w:val="28"/>
        </w:rPr>
        <w:t xml:space="preserve"> </w:t>
      </w:r>
      <w:r w:rsidRPr="00036FE0">
        <w:rPr>
          <w:rFonts w:ascii="Times New Roman" w:hAnsi="Times New Roman" w:cs="Times New Roman"/>
          <w:w w:val="111"/>
          <w:sz w:val="28"/>
          <w:szCs w:val="28"/>
        </w:rPr>
        <w:t>П</w:t>
      </w:r>
      <w:r w:rsidRPr="00036FE0">
        <w:rPr>
          <w:rFonts w:ascii="Times New Roman" w:hAnsi="Times New Roman" w:cs="Times New Roman"/>
          <w:w w:val="107"/>
          <w:sz w:val="28"/>
          <w:szCs w:val="28"/>
        </w:rPr>
        <w:t>р</w:t>
      </w:r>
      <w:r w:rsidRPr="00036FE0">
        <w:rPr>
          <w:rFonts w:ascii="Times New Roman" w:hAnsi="Times New Roman" w:cs="Times New Roman"/>
          <w:w w:val="103"/>
          <w:sz w:val="28"/>
          <w:szCs w:val="28"/>
        </w:rPr>
        <w:t>о</w:t>
      </w:r>
      <w:r w:rsidRPr="00036FE0">
        <w:rPr>
          <w:rFonts w:ascii="Times New Roman" w:hAnsi="Times New Roman" w:cs="Times New Roman"/>
          <w:w w:val="106"/>
          <w:sz w:val="28"/>
          <w:szCs w:val="28"/>
        </w:rPr>
        <w:t>ц</w:t>
      </w:r>
      <w:r w:rsidRPr="00036FE0">
        <w:rPr>
          <w:rFonts w:ascii="Times New Roman" w:hAnsi="Times New Roman" w:cs="Times New Roman"/>
          <w:w w:val="102"/>
          <w:sz w:val="28"/>
          <w:szCs w:val="28"/>
        </w:rPr>
        <w:t>е</w:t>
      </w:r>
      <w:r w:rsidRPr="00036FE0">
        <w:rPr>
          <w:rFonts w:ascii="Times New Roman" w:hAnsi="Times New Roman" w:cs="Times New Roman"/>
          <w:w w:val="107"/>
          <w:sz w:val="28"/>
          <w:szCs w:val="28"/>
        </w:rPr>
        <w:t>н</w:t>
      </w:r>
      <w:r w:rsidRPr="00036FE0">
        <w:rPr>
          <w:rFonts w:ascii="Times New Roman" w:hAnsi="Times New Roman" w:cs="Times New Roman"/>
          <w:w w:val="106"/>
          <w:sz w:val="28"/>
          <w:szCs w:val="28"/>
        </w:rPr>
        <w:t>ты</w:t>
      </w:r>
      <w:r w:rsidR="009C4A7A" w:rsidRPr="00036FE0">
        <w:rPr>
          <w:rFonts w:ascii="Times New Roman" w:hAnsi="Times New Roman" w:cs="Times New Roman"/>
          <w:w w:val="106"/>
          <w:sz w:val="28"/>
          <w:szCs w:val="28"/>
        </w:rPr>
        <w:t xml:space="preserve"> </w:t>
      </w:r>
      <w:r w:rsidRPr="00036FE0">
        <w:rPr>
          <w:rFonts w:ascii="Times New Roman" w:hAnsi="Times New Roman" w:cs="Times New Roman"/>
          <w:w w:val="110"/>
          <w:sz w:val="28"/>
          <w:szCs w:val="28"/>
        </w:rPr>
        <w:t>з</w:t>
      </w:r>
      <w:r w:rsidRPr="00036FE0">
        <w:rPr>
          <w:rFonts w:ascii="Times New Roman" w:hAnsi="Times New Roman" w:cs="Times New Roman"/>
          <w:w w:val="105"/>
          <w:sz w:val="28"/>
          <w:szCs w:val="28"/>
        </w:rPr>
        <w:t>а</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6"/>
          <w:sz w:val="28"/>
          <w:szCs w:val="28"/>
        </w:rPr>
        <w:t>п</w:t>
      </w:r>
      <w:r w:rsidRPr="00036FE0">
        <w:rPr>
          <w:rFonts w:ascii="Times New Roman" w:hAnsi="Times New Roman" w:cs="Times New Roman"/>
          <w:w w:val="103"/>
          <w:sz w:val="28"/>
          <w:szCs w:val="28"/>
        </w:rPr>
        <w:t>о</w:t>
      </w:r>
      <w:r w:rsidRPr="00036FE0">
        <w:rPr>
          <w:rFonts w:ascii="Times New Roman" w:hAnsi="Times New Roman" w:cs="Times New Roman"/>
          <w:w w:val="110"/>
          <w:sz w:val="28"/>
          <w:szCs w:val="28"/>
        </w:rPr>
        <w:t>л</w:t>
      </w:r>
      <w:r w:rsidRPr="00036FE0">
        <w:rPr>
          <w:rFonts w:ascii="Times New Roman" w:hAnsi="Times New Roman" w:cs="Times New Roman"/>
          <w:w w:val="105"/>
          <w:sz w:val="28"/>
          <w:szCs w:val="28"/>
        </w:rPr>
        <w:t>ь</w:t>
      </w:r>
      <w:r w:rsidRPr="00036FE0">
        <w:rPr>
          <w:rFonts w:ascii="Times New Roman" w:hAnsi="Times New Roman" w:cs="Times New Roman"/>
          <w:w w:val="110"/>
          <w:sz w:val="28"/>
          <w:szCs w:val="28"/>
        </w:rPr>
        <w:t>з</w:t>
      </w:r>
      <w:r w:rsidRPr="00036FE0">
        <w:rPr>
          <w:rFonts w:ascii="Times New Roman" w:hAnsi="Times New Roman" w:cs="Times New Roman"/>
          <w:w w:val="104"/>
          <w:sz w:val="28"/>
          <w:szCs w:val="28"/>
        </w:rPr>
        <w:t>о</w:t>
      </w:r>
      <w:r w:rsidRPr="00036FE0">
        <w:rPr>
          <w:rFonts w:ascii="Times New Roman" w:hAnsi="Times New Roman" w:cs="Times New Roman"/>
          <w:w w:val="107"/>
          <w:sz w:val="28"/>
          <w:szCs w:val="28"/>
        </w:rPr>
        <w:t>в</w:t>
      </w:r>
      <w:r w:rsidRPr="00036FE0">
        <w:rPr>
          <w:rFonts w:ascii="Times New Roman" w:hAnsi="Times New Roman" w:cs="Times New Roman"/>
          <w:w w:val="105"/>
          <w:sz w:val="28"/>
          <w:szCs w:val="28"/>
        </w:rPr>
        <w:t>а</w:t>
      </w:r>
      <w:r w:rsidRPr="00036FE0">
        <w:rPr>
          <w:rFonts w:ascii="Times New Roman" w:hAnsi="Times New Roman" w:cs="Times New Roman"/>
          <w:w w:val="107"/>
          <w:sz w:val="28"/>
          <w:szCs w:val="28"/>
        </w:rPr>
        <w:t>н</w:t>
      </w:r>
      <w:r w:rsidRPr="00036FE0">
        <w:rPr>
          <w:rFonts w:ascii="Times New Roman" w:hAnsi="Times New Roman" w:cs="Times New Roman"/>
          <w:w w:val="109"/>
          <w:sz w:val="28"/>
          <w:szCs w:val="28"/>
        </w:rPr>
        <w:t>и</w:t>
      </w:r>
      <w:r w:rsidRPr="00036FE0">
        <w:rPr>
          <w:rFonts w:ascii="Times New Roman" w:hAnsi="Times New Roman" w:cs="Times New Roman"/>
          <w:w w:val="102"/>
          <w:sz w:val="28"/>
          <w:szCs w:val="28"/>
        </w:rPr>
        <w:t>е</w:t>
      </w:r>
      <w:r w:rsidR="009C4A7A" w:rsidRPr="00036FE0">
        <w:rPr>
          <w:rFonts w:ascii="Times New Roman" w:hAnsi="Times New Roman" w:cs="Times New Roman"/>
          <w:w w:val="102"/>
          <w:sz w:val="28"/>
          <w:szCs w:val="28"/>
        </w:rPr>
        <w:t xml:space="preserve"> </w:t>
      </w:r>
      <w:r w:rsidRPr="00036FE0">
        <w:rPr>
          <w:rFonts w:ascii="Times New Roman" w:hAnsi="Times New Roman" w:cs="Times New Roman"/>
          <w:w w:val="109"/>
          <w:sz w:val="28"/>
          <w:szCs w:val="28"/>
        </w:rPr>
        <w:t>к</w:t>
      </w:r>
      <w:r w:rsidRPr="00036FE0">
        <w:rPr>
          <w:rFonts w:ascii="Times New Roman" w:hAnsi="Times New Roman" w:cs="Times New Roman"/>
          <w:w w:val="107"/>
          <w:sz w:val="28"/>
          <w:szCs w:val="28"/>
        </w:rPr>
        <w:t>р</w:t>
      </w:r>
      <w:r w:rsidRPr="00036FE0">
        <w:rPr>
          <w:rFonts w:ascii="Times New Roman" w:hAnsi="Times New Roman" w:cs="Times New Roman"/>
          <w:w w:val="102"/>
          <w:sz w:val="28"/>
          <w:szCs w:val="28"/>
        </w:rPr>
        <w:t>е</w:t>
      </w:r>
      <w:r w:rsidRPr="00036FE0">
        <w:rPr>
          <w:rFonts w:ascii="Times New Roman" w:hAnsi="Times New Roman" w:cs="Times New Roman"/>
          <w:w w:val="103"/>
          <w:sz w:val="28"/>
          <w:szCs w:val="28"/>
        </w:rPr>
        <w:t>д</w:t>
      </w:r>
      <w:r w:rsidRPr="00036FE0">
        <w:rPr>
          <w:rFonts w:ascii="Times New Roman" w:hAnsi="Times New Roman" w:cs="Times New Roman"/>
          <w:w w:val="109"/>
          <w:sz w:val="28"/>
          <w:szCs w:val="28"/>
        </w:rPr>
        <w:t>и</w:t>
      </w:r>
      <w:r w:rsidRPr="00036FE0">
        <w:rPr>
          <w:rFonts w:ascii="Times New Roman" w:hAnsi="Times New Roman" w:cs="Times New Roman"/>
          <w:w w:val="106"/>
          <w:sz w:val="28"/>
          <w:szCs w:val="28"/>
        </w:rPr>
        <w:t>т</w:t>
      </w:r>
      <w:r w:rsidRPr="00036FE0">
        <w:rPr>
          <w:rFonts w:ascii="Times New Roman" w:hAnsi="Times New Roman" w:cs="Times New Roman"/>
          <w:w w:val="104"/>
          <w:sz w:val="28"/>
          <w:szCs w:val="28"/>
        </w:rPr>
        <w:t>о</w:t>
      </w:r>
      <w:r w:rsidRPr="00036FE0">
        <w:rPr>
          <w:rFonts w:ascii="Times New Roman" w:hAnsi="Times New Roman" w:cs="Times New Roman"/>
          <w:w w:val="105"/>
          <w:sz w:val="28"/>
          <w:szCs w:val="28"/>
        </w:rPr>
        <w:t>м</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3"/>
          <w:sz w:val="28"/>
          <w:szCs w:val="28"/>
        </w:rPr>
        <w:t>с</w:t>
      </w:r>
      <w:r w:rsidRPr="00036FE0">
        <w:rPr>
          <w:rFonts w:ascii="Times New Roman" w:hAnsi="Times New Roman" w:cs="Times New Roman"/>
          <w:w w:val="106"/>
          <w:sz w:val="28"/>
          <w:szCs w:val="28"/>
        </w:rPr>
        <w:t>п</w:t>
      </w:r>
      <w:r w:rsidRPr="00036FE0">
        <w:rPr>
          <w:rFonts w:ascii="Times New Roman" w:hAnsi="Times New Roman" w:cs="Times New Roman"/>
          <w:w w:val="109"/>
          <w:sz w:val="28"/>
          <w:szCs w:val="28"/>
        </w:rPr>
        <w:t>и</w:t>
      </w:r>
      <w:r w:rsidRPr="00036FE0">
        <w:rPr>
          <w:rFonts w:ascii="Times New Roman" w:hAnsi="Times New Roman" w:cs="Times New Roman"/>
          <w:w w:val="103"/>
          <w:sz w:val="28"/>
          <w:szCs w:val="28"/>
        </w:rPr>
        <w:t>с</w:t>
      </w:r>
      <w:r w:rsidRPr="00036FE0">
        <w:rPr>
          <w:rFonts w:ascii="Times New Roman" w:hAnsi="Times New Roman" w:cs="Times New Roman"/>
          <w:w w:val="106"/>
          <w:sz w:val="28"/>
          <w:szCs w:val="28"/>
        </w:rPr>
        <w:t>ы</w:t>
      </w:r>
      <w:r w:rsidRPr="00036FE0">
        <w:rPr>
          <w:rFonts w:ascii="Times New Roman" w:hAnsi="Times New Roman" w:cs="Times New Roman"/>
          <w:w w:val="107"/>
          <w:sz w:val="28"/>
          <w:szCs w:val="28"/>
        </w:rPr>
        <w:t>в</w:t>
      </w:r>
      <w:r w:rsidRPr="00036FE0">
        <w:rPr>
          <w:rFonts w:ascii="Times New Roman" w:hAnsi="Times New Roman" w:cs="Times New Roman"/>
          <w:w w:val="105"/>
          <w:sz w:val="28"/>
          <w:szCs w:val="28"/>
        </w:rPr>
        <w:t>а</w:t>
      </w:r>
      <w:r w:rsidRPr="00036FE0">
        <w:rPr>
          <w:rFonts w:ascii="Times New Roman" w:hAnsi="Times New Roman" w:cs="Times New Roman"/>
          <w:sz w:val="28"/>
          <w:szCs w:val="28"/>
        </w:rPr>
        <w:t>ю</w:t>
      </w:r>
      <w:r w:rsidRPr="00036FE0">
        <w:rPr>
          <w:rFonts w:ascii="Times New Roman" w:hAnsi="Times New Roman" w:cs="Times New Roman"/>
          <w:w w:val="106"/>
          <w:sz w:val="28"/>
          <w:szCs w:val="28"/>
        </w:rPr>
        <w:t>т</w:t>
      </w:r>
      <w:r w:rsidRPr="00036FE0">
        <w:rPr>
          <w:rFonts w:ascii="Times New Roman" w:hAnsi="Times New Roman" w:cs="Times New Roman"/>
          <w:w w:val="103"/>
          <w:sz w:val="28"/>
          <w:szCs w:val="28"/>
        </w:rPr>
        <w:t>с</w:t>
      </w:r>
      <w:r w:rsidRPr="00036FE0">
        <w:rPr>
          <w:rFonts w:ascii="Times New Roman" w:hAnsi="Times New Roman" w:cs="Times New Roman"/>
          <w:w w:val="116"/>
          <w:sz w:val="28"/>
          <w:szCs w:val="28"/>
        </w:rPr>
        <w:t>я</w:t>
      </w:r>
      <w:r w:rsidR="009C4A7A" w:rsidRPr="00036FE0">
        <w:rPr>
          <w:rFonts w:ascii="Times New Roman" w:hAnsi="Times New Roman" w:cs="Times New Roman"/>
          <w:w w:val="116"/>
          <w:sz w:val="28"/>
          <w:szCs w:val="28"/>
        </w:rPr>
        <w:t xml:space="preserve"> </w:t>
      </w:r>
      <w:r w:rsidRPr="00036FE0">
        <w:rPr>
          <w:rFonts w:ascii="Times New Roman" w:hAnsi="Times New Roman" w:cs="Times New Roman"/>
          <w:w w:val="102"/>
          <w:sz w:val="28"/>
          <w:szCs w:val="28"/>
        </w:rPr>
        <w:t>б</w:t>
      </w:r>
      <w:r w:rsidRPr="00036FE0">
        <w:rPr>
          <w:rFonts w:ascii="Times New Roman" w:hAnsi="Times New Roman" w:cs="Times New Roman"/>
          <w:w w:val="105"/>
          <w:sz w:val="28"/>
          <w:szCs w:val="28"/>
        </w:rPr>
        <w:t>а</w:t>
      </w:r>
      <w:r w:rsidRPr="00036FE0">
        <w:rPr>
          <w:rFonts w:ascii="Times New Roman" w:hAnsi="Times New Roman" w:cs="Times New Roman"/>
          <w:w w:val="107"/>
          <w:sz w:val="28"/>
          <w:szCs w:val="28"/>
        </w:rPr>
        <w:t>н</w:t>
      </w:r>
      <w:r w:rsidRPr="00036FE0">
        <w:rPr>
          <w:rFonts w:ascii="Times New Roman" w:hAnsi="Times New Roman" w:cs="Times New Roman"/>
          <w:w w:val="109"/>
          <w:sz w:val="28"/>
          <w:szCs w:val="28"/>
        </w:rPr>
        <w:t>к</w:t>
      </w:r>
      <w:r w:rsidRPr="00036FE0">
        <w:rPr>
          <w:rFonts w:ascii="Times New Roman" w:hAnsi="Times New Roman" w:cs="Times New Roman"/>
          <w:w w:val="103"/>
          <w:sz w:val="28"/>
          <w:szCs w:val="28"/>
        </w:rPr>
        <w:t>о</w:t>
      </w:r>
      <w:r w:rsidRPr="00036FE0">
        <w:rPr>
          <w:rFonts w:ascii="Times New Roman" w:hAnsi="Times New Roman" w:cs="Times New Roman"/>
          <w:w w:val="105"/>
          <w:sz w:val="28"/>
          <w:szCs w:val="28"/>
        </w:rPr>
        <w:t>м</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3"/>
          <w:sz w:val="28"/>
          <w:szCs w:val="28"/>
        </w:rPr>
        <w:t>со</w:t>
      </w:r>
      <w:r w:rsidR="009C4A7A" w:rsidRPr="00036FE0">
        <w:rPr>
          <w:rFonts w:ascii="Times New Roman" w:hAnsi="Times New Roman" w:cs="Times New Roman"/>
          <w:w w:val="103"/>
          <w:sz w:val="28"/>
          <w:szCs w:val="28"/>
        </w:rPr>
        <w:t xml:space="preserve"> </w:t>
      </w:r>
      <w:r w:rsidRPr="00036FE0">
        <w:rPr>
          <w:rFonts w:ascii="Times New Roman" w:hAnsi="Times New Roman" w:cs="Times New Roman"/>
          <w:w w:val="103"/>
          <w:sz w:val="28"/>
          <w:szCs w:val="28"/>
        </w:rPr>
        <w:t>сч</w:t>
      </w:r>
      <w:r w:rsidRPr="00036FE0">
        <w:rPr>
          <w:rFonts w:ascii="Times New Roman" w:hAnsi="Times New Roman" w:cs="Times New Roman"/>
          <w:w w:val="102"/>
          <w:sz w:val="28"/>
          <w:szCs w:val="28"/>
        </w:rPr>
        <w:t>е</w:t>
      </w:r>
      <w:r w:rsidRPr="00036FE0">
        <w:rPr>
          <w:rFonts w:ascii="Times New Roman" w:hAnsi="Times New Roman" w:cs="Times New Roman"/>
          <w:w w:val="106"/>
          <w:sz w:val="28"/>
          <w:szCs w:val="28"/>
        </w:rPr>
        <w:t>т</w:t>
      </w:r>
      <w:r w:rsidRPr="00036FE0">
        <w:rPr>
          <w:rFonts w:ascii="Times New Roman" w:hAnsi="Times New Roman" w:cs="Times New Roman"/>
          <w:w w:val="105"/>
          <w:sz w:val="28"/>
          <w:szCs w:val="28"/>
        </w:rPr>
        <w:t>а</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3"/>
          <w:sz w:val="28"/>
          <w:szCs w:val="28"/>
        </w:rPr>
        <w:t>о</w:t>
      </w:r>
      <w:r w:rsidRPr="00036FE0">
        <w:rPr>
          <w:rFonts w:ascii="Times New Roman" w:hAnsi="Times New Roman" w:cs="Times New Roman"/>
          <w:w w:val="107"/>
          <w:sz w:val="28"/>
          <w:szCs w:val="28"/>
        </w:rPr>
        <w:t>р</w:t>
      </w:r>
      <w:r w:rsidRPr="00036FE0">
        <w:rPr>
          <w:rFonts w:ascii="Times New Roman" w:hAnsi="Times New Roman" w:cs="Times New Roman"/>
          <w:w w:val="101"/>
          <w:sz w:val="28"/>
          <w:szCs w:val="28"/>
        </w:rPr>
        <w:t>г</w:t>
      </w:r>
      <w:r w:rsidRPr="00036FE0">
        <w:rPr>
          <w:rFonts w:ascii="Times New Roman" w:hAnsi="Times New Roman" w:cs="Times New Roman"/>
          <w:w w:val="105"/>
          <w:sz w:val="28"/>
          <w:szCs w:val="28"/>
        </w:rPr>
        <w:t>а</w:t>
      </w:r>
      <w:r w:rsidRPr="00036FE0">
        <w:rPr>
          <w:rFonts w:ascii="Times New Roman" w:hAnsi="Times New Roman" w:cs="Times New Roman"/>
          <w:spacing w:val="-1"/>
          <w:w w:val="107"/>
          <w:sz w:val="28"/>
          <w:szCs w:val="28"/>
        </w:rPr>
        <w:t>н</w:t>
      </w:r>
      <w:r w:rsidRPr="00036FE0">
        <w:rPr>
          <w:rFonts w:ascii="Times New Roman" w:hAnsi="Times New Roman" w:cs="Times New Roman"/>
          <w:w w:val="109"/>
          <w:sz w:val="28"/>
          <w:szCs w:val="28"/>
        </w:rPr>
        <w:t>и</w:t>
      </w:r>
      <w:r w:rsidRPr="00036FE0">
        <w:rPr>
          <w:rFonts w:ascii="Times New Roman" w:hAnsi="Times New Roman" w:cs="Times New Roman"/>
          <w:w w:val="110"/>
          <w:sz w:val="28"/>
          <w:szCs w:val="28"/>
        </w:rPr>
        <w:t>з</w:t>
      </w:r>
      <w:r w:rsidRPr="00036FE0">
        <w:rPr>
          <w:rFonts w:ascii="Times New Roman" w:hAnsi="Times New Roman" w:cs="Times New Roman"/>
          <w:w w:val="105"/>
          <w:sz w:val="28"/>
          <w:szCs w:val="28"/>
        </w:rPr>
        <w:t>а</w:t>
      </w:r>
      <w:r w:rsidRPr="00036FE0">
        <w:rPr>
          <w:rFonts w:ascii="Times New Roman" w:hAnsi="Times New Roman" w:cs="Times New Roman"/>
          <w:w w:val="106"/>
          <w:sz w:val="28"/>
          <w:szCs w:val="28"/>
        </w:rPr>
        <w:t>ц</w:t>
      </w:r>
      <w:r w:rsidRPr="00036FE0">
        <w:rPr>
          <w:rFonts w:ascii="Times New Roman" w:hAnsi="Times New Roman" w:cs="Times New Roman"/>
          <w:spacing w:val="-1"/>
          <w:w w:val="109"/>
          <w:sz w:val="28"/>
          <w:szCs w:val="28"/>
        </w:rPr>
        <w:t>и</w:t>
      </w:r>
      <w:r w:rsidRPr="00036FE0">
        <w:rPr>
          <w:rFonts w:ascii="Times New Roman" w:hAnsi="Times New Roman" w:cs="Times New Roman"/>
          <w:w w:val="109"/>
          <w:sz w:val="28"/>
          <w:szCs w:val="28"/>
        </w:rPr>
        <w:t>и</w:t>
      </w:r>
      <w:r w:rsidR="009C4A7A" w:rsidRPr="00036FE0">
        <w:rPr>
          <w:rFonts w:ascii="Times New Roman" w:hAnsi="Times New Roman" w:cs="Times New Roman"/>
          <w:w w:val="109"/>
          <w:sz w:val="28"/>
          <w:szCs w:val="28"/>
        </w:rPr>
        <w:t xml:space="preserve"> </w:t>
      </w:r>
      <w:r w:rsidRPr="00036FE0">
        <w:rPr>
          <w:rFonts w:ascii="Times New Roman" w:hAnsi="Times New Roman" w:cs="Times New Roman"/>
          <w:w w:val="102"/>
          <w:sz w:val="28"/>
          <w:szCs w:val="28"/>
        </w:rPr>
        <w:t>е</w:t>
      </w:r>
      <w:r w:rsidRPr="00036FE0">
        <w:rPr>
          <w:rFonts w:ascii="Times New Roman" w:hAnsi="Times New Roman" w:cs="Times New Roman"/>
          <w:w w:val="107"/>
          <w:sz w:val="28"/>
          <w:szCs w:val="28"/>
        </w:rPr>
        <w:t>ж</w:t>
      </w:r>
      <w:r w:rsidRPr="00036FE0">
        <w:rPr>
          <w:rFonts w:ascii="Times New Roman" w:hAnsi="Times New Roman" w:cs="Times New Roman"/>
          <w:w w:val="102"/>
          <w:sz w:val="28"/>
          <w:szCs w:val="28"/>
        </w:rPr>
        <w:t>е</w:t>
      </w:r>
      <w:r w:rsidRPr="00036FE0">
        <w:rPr>
          <w:rFonts w:ascii="Times New Roman" w:hAnsi="Times New Roman" w:cs="Times New Roman"/>
          <w:w w:val="105"/>
          <w:sz w:val="28"/>
          <w:szCs w:val="28"/>
        </w:rPr>
        <w:t>м</w:t>
      </w:r>
      <w:r w:rsidRPr="00036FE0">
        <w:rPr>
          <w:rFonts w:ascii="Times New Roman" w:hAnsi="Times New Roman" w:cs="Times New Roman"/>
          <w:spacing w:val="-1"/>
          <w:w w:val="102"/>
          <w:sz w:val="28"/>
          <w:szCs w:val="28"/>
        </w:rPr>
        <w:t>е</w:t>
      </w:r>
      <w:r w:rsidRPr="00036FE0">
        <w:rPr>
          <w:rFonts w:ascii="Times New Roman" w:hAnsi="Times New Roman" w:cs="Times New Roman"/>
          <w:w w:val="103"/>
          <w:sz w:val="28"/>
          <w:szCs w:val="28"/>
        </w:rPr>
        <w:t>с</w:t>
      </w:r>
      <w:r w:rsidRPr="00036FE0">
        <w:rPr>
          <w:rFonts w:ascii="Times New Roman" w:hAnsi="Times New Roman" w:cs="Times New Roman"/>
          <w:w w:val="116"/>
          <w:sz w:val="28"/>
          <w:szCs w:val="28"/>
        </w:rPr>
        <w:t>я</w:t>
      </w:r>
      <w:r w:rsidRPr="00036FE0">
        <w:rPr>
          <w:rFonts w:ascii="Times New Roman" w:hAnsi="Times New Roman" w:cs="Times New Roman"/>
          <w:w w:val="103"/>
          <w:sz w:val="28"/>
          <w:szCs w:val="28"/>
        </w:rPr>
        <w:t>ч</w:t>
      </w:r>
      <w:r w:rsidRPr="00036FE0">
        <w:rPr>
          <w:rFonts w:ascii="Times New Roman" w:hAnsi="Times New Roman" w:cs="Times New Roman"/>
          <w:w w:val="107"/>
          <w:sz w:val="28"/>
          <w:szCs w:val="28"/>
        </w:rPr>
        <w:t>н</w:t>
      </w:r>
      <w:r w:rsidRPr="00036FE0">
        <w:rPr>
          <w:rFonts w:ascii="Times New Roman" w:hAnsi="Times New Roman" w:cs="Times New Roman"/>
          <w:w w:val="104"/>
          <w:sz w:val="28"/>
          <w:szCs w:val="28"/>
        </w:rPr>
        <w:t>о</w:t>
      </w:r>
      <w:r w:rsidR="009C4A7A" w:rsidRPr="00036FE0">
        <w:rPr>
          <w:rFonts w:ascii="Times New Roman" w:hAnsi="Times New Roman" w:cs="Times New Roman"/>
          <w:w w:val="104"/>
          <w:sz w:val="28"/>
          <w:szCs w:val="28"/>
        </w:rPr>
        <w:t xml:space="preserve"> </w:t>
      </w:r>
      <w:r w:rsidRPr="00036FE0">
        <w:rPr>
          <w:rFonts w:ascii="Times New Roman" w:hAnsi="Times New Roman" w:cs="Times New Roman"/>
          <w:w w:val="107"/>
          <w:sz w:val="28"/>
          <w:szCs w:val="28"/>
        </w:rPr>
        <w:t>в</w:t>
      </w:r>
      <w:r w:rsidR="009C4A7A" w:rsidRPr="00036FE0">
        <w:rPr>
          <w:rFonts w:ascii="Times New Roman" w:hAnsi="Times New Roman" w:cs="Times New Roman"/>
          <w:w w:val="107"/>
          <w:sz w:val="28"/>
          <w:szCs w:val="28"/>
        </w:rPr>
        <w:t xml:space="preserve"> </w:t>
      </w:r>
      <w:r w:rsidRPr="00036FE0">
        <w:rPr>
          <w:rFonts w:ascii="Times New Roman" w:hAnsi="Times New Roman" w:cs="Times New Roman"/>
          <w:sz w:val="28"/>
          <w:szCs w:val="28"/>
        </w:rPr>
        <w:t>последний день месяца, за который эти проценты начислены. Окончание строительства торгового комплекса планируется в марте 201(Х+1) г. Кредит использован полностью в апреле 201Х г. для погашения задолженности перед подрядчиком за выполненный им первый этап работ по строительству здания торгового комплекса. Согласно учетной политике для целей налогообложения</w:t>
      </w:r>
      <w:r w:rsidR="009C4A7A" w:rsidRPr="00036FE0">
        <w:rPr>
          <w:rFonts w:ascii="Times New Roman" w:hAnsi="Times New Roman" w:cs="Times New Roman"/>
          <w:sz w:val="28"/>
          <w:szCs w:val="28"/>
        </w:rPr>
        <w:t xml:space="preserve"> </w:t>
      </w:r>
      <w:r w:rsidRPr="00036FE0">
        <w:rPr>
          <w:rFonts w:ascii="Times New Roman" w:hAnsi="Times New Roman" w:cs="Times New Roman"/>
          <w:sz w:val="28"/>
          <w:szCs w:val="28"/>
        </w:rPr>
        <w:t>прибыли доходы, и расходы организации определяются методом начисления, а предельная величина процентов принимается равной ставке рефинансирования ЦБ РФ, скорректированной на коэффициент, предусмотренный ст. 269 НК РФ.</w:t>
      </w:r>
    </w:p>
    <w:p w:rsidR="00494709" w:rsidRPr="00036FE0" w:rsidRDefault="00494709" w:rsidP="00CF7F6D">
      <w:pPr>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w w:val="113"/>
          <w:sz w:val="28"/>
          <w:szCs w:val="28"/>
        </w:rPr>
        <w:t>О</w:t>
      </w:r>
      <w:r w:rsidRPr="00036FE0">
        <w:rPr>
          <w:rFonts w:ascii="Times New Roman" w:hAnsi="Times New Roman" w:cs="Times New Roman"/>
          <w:w w:val="106"/>
          <w:sz w:val="28"/>
          <w:szCs w:val="28"/>
        </w:rPr>
        <w:t>т</w:t>
      </w:r>
      <w:r w:rsidRPr="00036FE0">
        <w:rPr>
          <w:rFonts w:ascii="Times New Roman" w:hAnsi="Times New Roman" w:cs="Times New Roman"/>
          <w:spacing w:val="-1"/>
          <w:w w:val="107"/>
          <w:sz w:val="28"/>
          <w:szCs w:val="28"/>
        </w:rPr>
        <w:t>р</w:t>
      </w:r>
      <w:r w:rsidRPr="00036FE0">
        <w:rPr>
          <w:rFonts w:ascii="Times New Roman" w:hAnsi="Times New Roman" w:cs="Times New Roman"/>
          <w:w w:val="105"/>
          <w:sz w:val="28"/>
          <w:szCs w:val="28"/>
        </w:rPr>
        <w:t>а</w:t>
      </w:r>
      <w:r w:rsidRPr="00036FE0">
        <w:rPr>
          <w:rFonts w:ascii="Times New Roman" w:hAnsi="Times New Roman" w:cs="Times New Roman"/>
          <w:spacing w:val="-1"/>
          <w:w w:val="110"/>
          <w:sz w:val="28"/>
          <w:szCs w:val="28"/>
        </w:rPr>
        <w:t>з</w:t>
      </w:r>
      <w:r w:rsidRPr="00036FE0">
        <w:rPr>
          <w:rFonts w:ascii="Times New Roman" w:hAnsi="Times New Roman" w:cs="Times New Roman"/>
          <w:w w:val="109"/>
          <w:sz w:val="28"/>
          <w:szCs w:val="28"/>
        </w:rPr>
        <w:t>и</w:t>
      </w:r>
      <w:r w:rsidRPr="00036FE0">
        <w:rPr>
          <w:rFonts w:ascii="Times New Roman" w:hAnsi="Times New Roman" w:cs="Times New Roman"/>
          <w:w w:val="106"/>
          <w:sz w:val="28"/>
          <w:szCs w:val="28"/>
        </w:rPr>
        <w:t>т</w:t>
      </w:r>
      <w:r w:rsidRPr="00036FE0">
        <w:rPr>
          <w:rFonts w:ascii="Times New Roman" w:hAnsi="Times New Roman" w:cs="Times New Roman"/>
          <w:w w:val="102"/>
          <w:sz w:val="28"/>
          <w:szCs w:val="28"/>
        </w:rPr>
        <w:t>е</w:t>
      </w:r>
      <w:r w:rsidR="009C4A7A" w:rsidRPr="00036FE0">
        <w:rPr>
          <w:rFonts w:ascii="Times New Roman" w:hAnsi="Times New Roman" w:cs="Times New Roman"/>
          <w:w w:val="102"/>
          <w:sz w:val="28"/>
          <w:szCs w:val="28"/>
        </w:rPr>
        <w:t xml:space="preserve"> </w:t>
      </w:r>
      <w:r w:rsidRPr="00036FE0">
        <w:rPr>
          <w:rFonts w:ascii="Times New Roman" w:hAnsi="Times New Roman" w:cs="Times New Roman"/>
          <w:w w:val="103"/>
          <w:sz w:val="28"/>
          <w:szCs w:val="28"/>
        </w:rPr>
        <w:t>о</w:t>
      </w:r>
      <w:r w:rsidRPr="00036FE0">
        <w:rPr>
          <w:rFonts w:ascii="Times New Roman" w:hAnsi="Times New Roman" w:cs="Times New Roman"/>
          <w:spacing w:val="-1"/>
          <w:w w:val="106"/>
          <w:sz w:val="28"/>
          <w:szCs w:val="28"/>
        </w:rPr>
        <w:t>п</w:t>
      </w:r>
      <w:r w:rsidRPr="00036FE0">
        <w:rPr>
          <w:rFonts w:ascii="Times New Roman" w:hAnsi="Times New Roman" w:cs="Times New Roman"/>
          <w:w w:val="102"/>
          <w:sz w:val="28"/>
          <w:szCs w:val="28"/>
        </w:rPr>
        <w:t>е</w:t>
      </w:r>
      <w:r w:rsidRPr="00036FE0">
        <w:rPr>
          <w:rFonts w:ascii="Times New Roman" w:hAnsi="Times New Roman" w:cs="Times New Roman"/>
          <w:spacing w:val="-1"/>
          <w:w w:val="107"/>
          <w:sz w:val="28"/>
          <w:szCs w:val="28"/>
        </w:rPr>
        <w:t>р</w:t>
      </w:r>
      <w:r w:rsidRPr="00036FE0">
        <w:rPr>
          <w:rFonts w:ascii="Times New Roman" w:hAnsi="Times New Roman" w:cs="Times New Roman"/>
          <w:w w:val="105"/>
          <w:sz w:val="28"/>
          <w:szCs w:val="28"/>
        </w:rPr>
        <w:t>а</w:t>
      </w:r>
      <w:r w:rsidRPr="00036FE0">
        <w:rPr>
          <w:rFonts w:ascii="Times New Roman" w:hAnsi="Times New Roman" w:cs="Times New Roman"/>
          <w:w w:val="106"/>
          <w:sz w:val="28"/>
          <w:szCs w:val="28"/>
        </w:rPr>
        <w:t>ц</w:t>
      </w:r>
      <w:r w:rsidRPr="00036FE0">
        <w:rPr>
          <w:rFonts w:ascii="Times New Roman" w:hAnsi="Times New Roman" w:cs="Times New Roman"/>
          <w:spacing w:val="-1"/>
          <w:w w:val="109"/>
          <w:sz w:val="28"/>
          <w:szCs w:val="28"/>
        </w:rPr>
        <w:t>и</w:t>
      </w:r>
      <w:r w:rsidRPr="00036FE0">
        <w:rPr>
          <w:rFonts w:ascii="Times New Roman" w:hAnsi="Times New Roman" w:cs="Times New Roman"/>
          <w:w w:val="109"/>
          <w:sz w:val="28"/>
          <w:szCs w:val="28"/>
        </w:rPr>
        <w:t>и</w:t>
      </w:r>
      <w:r w:rsidR="009C4A7A" w:rsidRPr="00036FE0">
        <w:rPr>
          <w:rFonts w:ascii="Times New Roman" w:hAnsi="Times New Roman" w:cs="Times New Roman"/>
          <w:w w:val="109"/>
          <w:sz w:val="28"/>
          <w:szCs w:val="28"/>
        </w:rPr>
        <w:t xml:space="preserve"> </w:t>
      </w:r>
      <w:r w:rsidRPr="00036FE0">
        <w:rPr>
          <w:rFonts w:ascii="Times New Roman" w:hAnsi="Times New Roman" w:cs="Times New Roman"/>
          <w:w w:val="107"/>
          <w:sz w:val="28"/>
          <w:szCs w:val="28"/>
        </w:rPr>
        <w:t>в</w:t>
      </w:r>
      <w:r w:rsidR="009C4A7A" w:rsidRPr="00036FE0">
        <w:rPr>
          <w:rFonts w:ascii="Times New Roman" w:hAnsi="Times New Roman" w:cs="Times New Roman"/>
          <w:w w:val="107"/>
          <w:sz w:val="28"/>
          <w:szCs w:val="28"/>
        </w:rPr>
        <w:t xml:space="preserve"> </w:t>
      </w:r>
      <w:r w:rsidRPr="00036FE0">
        <w:rPr>
          <w:rFonts w:ascii="Times New Roman" w:hAnsi="Times New Roman" w:cs="Times New Roman"/>
          <w:w w:val="105"/>
          <w:sz w:val="28"/>
          <w:szCs w:val="28"/>
        </w:rPr>
        <w:t>у</w:t>
      </w:r>
      <w:r w:rsidRPr="00036FE0">
        <w:rPr>
          <w:rFonts w:ascii="Times New Roman" w:hAnsi="Times New Roman" w:cs="Times New Roman"/>
          <w:w w:val="103"/>
          <w:sz w:val="28"/>
          <w:szCs w:val="28"/>
        </w:rPr>
        <w:t>ч</w:t>
      </w:r>
      <w:r w:rsidRPr="00036FE0">
        <w:rPr>
          <w:rFonts w:ascii="Times New Roman" w:hAnsi="Times New Roman" w:cs="Times New Roman"/>
          <w:spacing w:val="-1"/>
          <w:w w:val="102"/>
          <w:sz w:val="28"/>
          <w:szCs w:val="28"/>
        </w:rPr>
        <w:t>е</w:t>
      </w:r>
      <w:r w:rsidRPr="00036FE0">
        <w:rPr>
          <w:rFonts w:ascii="Times New Roman" w:hAnsi="Times New Roman" w:cs="Times New Roman"/>
          <w:w w:val="106"/>
          <w:sz w:val="28"/>
          <w:szCs w:val="28"/>
        </w:rPr>
        <w:t>т</w:t>
      </w:r>
      <w:r w:rsidRPr="00036FE0">
        <w:rPr>
          <w:rFonts w:ascii="Times New Roman" w:hAnsi="Times New Roman" w:cs="Times New Roman"/>
          <w:w w:val="102"/>
          <w:sz w:val="28"/>
          <w:szCs w:val="28"/>
        </w:rPr>
        <w:t>е</w:t>
      </w:r>
      <w:r w:rsidR="009C4A7A" w:rsidRPr="00036FE0">
        <w:rPr>
          <w:rFonts w:ascii="Times New Roman" w:hAnsi="Times New Roman" w:cs="Times New Roman"/>
          <w:w w:val="102"/>
          <w:sz w:val="28"/>
          <w:szCs w:val="28"/>
        </w:rPr>
        <w:t xml:space="preserve"> </w:t>
      </w:r>
      <w:r w:rsidRPr="00036FE0">
        <w:rPr>
          <w:rFonts w:ascii="Times New Roman" w:hAnsi="Times New Roman" w:cs="Times New Roman"/>
          <w:spacing w:val="-19"/>
          <w:w w:val="113"/>
          <w:sz w:val="28"/>
          <w:szCs w:val="28"/>
        </w:rPr>
        <w:t>О</w:t>
      </w:r>
      <w:r w:rsidRPr="00036FE0">
        <w:rPr>
          <w:rFonts w:ascii="Times New Roman" w:hAnsi="Times New Roman" w:cs="Times New Roman"/>
          <w:spacing w:val="-17"/>
          <w:w w:val="99"/>
          <w:sz w:val="28"/>
          <w:szCs w:val="28"/>
        </w:rPr>
        <w:t>А</w:t>
      </w:r>
      <w:r w:rsidRPr="00036FE0">
        <w:rPr>
          <w:rFonts w:ascii="Times New Roman" w:hAnsi="Times New Roman" w:cs="Times New Roman"/>
          <w:w w:val="113"/>
          <w:sz w:val="28"/>
          <w:szCs w:val="28"/>
        </w:rPr>
        <w:t>О</w:t>
      </w:r>
      <w:r w:rsidR="009C4A7A" w:rsidRPr="00036FE0">
        <w:rPr>
          <w:rFonts w:ascii="Times New Roman" w:hAnsi="Times New Roman" w:cs="Times New Roman"/>
          <w:w w:val="113"/>
          <w:sz w:val="28"/>
          <w:szCs w:val="28"/>
        </w:rPr>
        <w:t xml:space="preserve"> </w:t>
      </w:r>
      <w:r w:rsidRPr="00036FE0">
        <w:rPr>
          <w:rFonts w:ascii="Times New Roman" w:hAnsi="Times New Roman" w:cs="Times New Roman"/>
          <w:spacing w:val="-1"/>
          <w:w w:val="105"/>
          <w:sz w:val="28"/>
          <w:szCs w:val="28"/>
        </w:rPr>
        <w:t>«</w:t>
      </w:r>
      <w:r w:rsidRPr="00036FE0">
        <w:rPr>
          <w:rFonts w:ascii="Times New Roman" w:hAnsi="Times New Roman" w:cs="Times New Roman"/>
          <w:w w:val="117"/>
          <w:sz w:val="28"/>
          <w:szCs w:val="28"/>
        </w:rPr>
        <w:t>Заря</w:t>
      </w:r>
      <w:r w:rsidRPr="00036FE0">
        <w:rPr>
          <w:rFonts w:ascii="Times New Roman" w:hAnsi="Times New Roman" w:cs="Times New Roman"/>
          <w:w w:val="105"/>
          <w:sz w:val="28"/>
          <w:szCs w:val="28"/>
        </w:rPr>
        <w:t>»</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3"/>
          <w:sz w:val="28"/>
          <w:szCs w:val="28"/>
        </w:rPr>
        <w:t>со</w:t>
      </w:r>
      <w:r w:rsidR="009C4A7A" w:rsidRPr="00036FE0">
        <w:rPr>
          <w:rFonts w:ascii="Times New Roman" w:hAnsi="Times New Roman" w:cs="Times New Roman"/>
          <w:w w:val="103"/>
          <w:sz w:val="28"/>
          <w:szCs w:val="28"/>
        </w:rPr>
        <w:t xml:space="preserve"> </w:t>
      </w:r>
      <w:r w:rsidRPr="00036FE0">
        <w:rPr>
          <w:rFonts w:ascii="Times New Roman" w:hAnsi="Times New Roman" w:cs="Times New Roman"/>
          <w:w w:val="103"/>
          <w:sz w:val="28"/>
          <w:szCs w:val="28"/>
        </w:rPr>
        <w:t>сс</w:t>
      </w:r>
      <w:r w:rsidRPr="00036FE0">
        <w:rPr>
          <w:rFonts w:ascii="Times New Roman" w:hAnsi="Times New Roman" w:cs="Times New Roman"/>
          <w:spacing w:val="-1"/>
          <w:w w:val="106"/>
          <w:sz w:val="28"/>
          <w:szCs w:val="28"/>
        </w:rPr>
        <w:t>ы</w:t>
      </w:r>
      <w:r w:rsidRPr="00036FE0">
        <w:rPr>
          <w:rFonts w:ascii="Times New Roman" w:hAnsi="Times New Roman" w:cs="Times New Roman"/>
          <w:w w:val="110"/>
          <w:sz w:val="28"/>
          <w:szCs w:val="28"/>
        </w:rPr>
        <w:t>л</w:t>
      </w:r>
      <w:r w:rsidRPr="00036FE0">
        <w:rPr>
          <w:rFonts w:ascii="Times New Roman" w:hAnsi="Times New Roman" w:cs="Times New Roman"/>
          <w:spacing w:val="-1"/>
          <w:w w:val="109"/>
          <w:sz w:val="28"/>
          <w:szCs w:val="28"/>
        </w:rPr>
        <w:t>к</w:t>
      </w:r>
      <w:r w:rsidRPr="00036FE0">
        <w:rPr>
          <w:rFonts w:ascii="Times New Roman" w:hAnsi="Times New Roman" w:cs="Times New Roman"/>
          <w:w w:val="105"/>
          <w:sz w:val="28"/>
          <w:szCs w:val="28"/>
        </w:rPr>
        <w:t>ам</w:t>
      </w:r>
      <w:r w:rsidRPr="00036FE0">
        <w:rPr>
          <w:rFonts w:ascii="Times New Roman" w:hAnsi="Times New Roman" w:cs="Times New Roman"/>
          <w:w w:val="109"/>
          <w:sz w:val="28"/>
          <w:szCs w:val="28"/>
        </w:rPr>
        <w:t>и</w:t>
      </w:r>
      <w:r w:rsidR="009C4A7A" w:rsidRPr="00036FE0">
        <w:rPr>
          <w:rFonts w:ascii="Times New Roman" w:hAnsi="Times New Roman" w:cs="Times New Roman"/>
          <w:w w:val="109"/>
          <w:sz w:val="28"/>
          <w:szCs w:val="28"/>
        </w:rPr>
        <w:t xml:space="preserve"> </w:t>
      </w:r>
      <w:r w:rsidRPr="00036FE0">
        <w:rPr>
          <w:rFonts w:ascii="Times New Roman" w:hAnsi="Times New Roman" w:cs="Times New Roman"/>
          <w:w w:val="107"/>
          <w:sz w:val="28"/>
          <w:szCs w:val="28"/>
        </w:rPr>
        <w:t>н</w:t>
      </w:r>
      <w:r w:rsidRPr="00036FE0">
        <w:rPr>
          <w:rFonts w:ascii="Times New Roman" w:hAnsi="Times New Roman" w:cs="Times New Roman"/>
          <w:w w:val="105"/>
          <w:sz w:val="28"/>
          <w:szCs w:val="28"/>
        </w:rPr>
        <w:t>а</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6"/>
          <w:sz w:val="28"/>
          <w:szCs w:val="28"/>
        </w:rPr>
        <w:t>т</w:t>
      </w:r>
      <w:r w:rsidRPr="00036FE0">
        <w:rPr>
          <w:rFonts w:ascii="Times New Roman" w:hAnsi="Times New Roman" w:cs="Times New Roman"/>
          <w:spacing w:val="-1"/>
          <w:w w:val="107"/>
          <w:sz w:val="28"/>
          <w:szCs w:val="28"/>
        </w:rPr>
        <w:t>р</w:t>
      </w:r>
      <w:r w:rsidRPr="00036FE0">
        <w:rPr>
          <w:rFonts w:ascii="Times New Roman" w:hAnsi="Times New Roman" w:cs="Times New Roman"/>
          <w:w w:val="102"/>
          <w:sz w:val="28"/>
          <w:szCs w:val="28"/>
        </w:rPr>
        <w:t>еб</w:t>
      </w:r>
      <w:r w:rsidRPr="00036FE0">
        <w:rPr>
          <w:rFonts w:ascii="Times New Roman" w:hAnsi="Times New Roman" w:cs="Times New Roman"/>
          <w:w w:val="103"/>
          <w:sz w:val="28"/>
          <w:szCs w:val="28"/>
        </w:rPr>
        <w:t>о</w:t>
      </w:r>
      <w:r w:rsidRPr="00036FE0">
        <w:rPr>
          <w:rFonts w:ascii="Times New Roman" w:hAnsi="Times New Roman" w:cs="Times New Roman"/>
          <w:w w:val="107"/>
          <w:sz w:val="28"/>
          <w:szCs w:val="28"/>
        </w:rPr>
        <w:t>в</w:t>
      </w:r>
      <w:r w:rsidRPr="00036FE0">
        <w:rPr>
          <w:rFonts w:ascii="Times New Roman" w:hAnsi="Times New Roman" w:cs="Times New Roman"/>
          <w:w w:val="105"/>
          <w:sz w:val="28"/>
          <w:szCs w:val="28"/>
        </w:rPr>
        <w:t>а</w:t>
      </w:r>
      <w:r w:rsidRPr="00036FE0">
        <w:rPr>
          <w:rFonts w:ascii="Times New Roman" w:hAnsi="Times New Roman" w:cs="Times New Roman"/>
          <w:w w:val="107"/>
          <w:sz w:val="28"/>
          <w:szCs w:val="28"/>
        </w:rPr>
        <w:t>н</w:t>
      </w:r>
      <w:r w:rsidRPr="00036FE0">
        <w:rPr>
          <w:rFonts w:ascii="Times New Roman" w:hAnsi="Times New Roman" w:cs="Times New Roman"/>
          <w:w w:val="109"/>
          <w:sz w:val="28"/>
          <w:szCs w:val="28"/>
        </w:rPr>
        <w:t>и</w:t>
      </w:r>
      <w:r w:rsidRPr="00036FE0">
        <w:rPr>
          <w:rFonts w:ascii="Times New Roman" w:hAnsi="Times New Roman" w:cs="Times New Roman"/>
          <w:w w:val="116"/>
          <w:sz w:val="28"/>
          <w:szCs w:val="28"/>
        </w:rPr>
        <w:t>я</w:t>
      </w:r>
      <w:r w:rsidR="009C4A7A" w:rsidRPr="00036FE0">
        <w:rPr>
          <w:rFonts w:ascii="Times New Roman" w:hAnsi="Times New Roman" w:cs="Times New Roman"/>
          <w:w w:val="116"/>
          <w:sz w:val="28"/>
          <w:szCs w:val="28"/>
        </w:rPr>
        <w:t xml:space="preserve"> </w:t>
      </w:r>
      <w:r w:rsidRPr="00036FE0">
        <w:rPr>
          <w:rFonts w:ascii="Times New Roman" w:hAnsi="Times New Roman" w:cs="Times New Roman"/>
          <w:w w:val="107"/>
          <w:sz w:val="28"/>
          <w:szCs w:val="28"/>
        </w:rPr>
        <w:t>н</w:t>
      </w:r>
      <w:r w:rsidRPr="00036FE0">
        <w:rPr>
          <w:rFonts w:ascii="Times New Roman" w:hAnsi="Times New Roman" w:cs="Times New Roman"/>
          <w:w w:val="103"/>
          <w:sz w:val="28"/>
          <w:szCs w:val="28"/>
        </w:rPr>
        <w:t>о</w:t>
      </w:r>
      <w:r w:rsidRPr="00036FE0">
        <w:rPr>
          <w:rFonts w:ascii="Times New Roman" w:hAnsi="Times New Roman" w:cs="Times New Roman"/>
          <w:w w:val="107"/>
          <w:sz w:val="28"/>
          <w:szCs w:val="28"/>
        </w:rPr>
        <w:t>р</w:t>
      </w:r>
      <w:r w:rsidRPr="00036FE0">
        <w:rPr>
          <w:rFonts w:ascii="Times New Roman" w:hAnsi="Times New Roman" w:cs="Times New Roman"/>
          <w:w w:val="105"/>
          <w:sz w:val="28"/>
          <w:szCs w:val="28"/>
        </w:rPr>
        <w:t>ма</w:t>
      </w:r>
      <w:r w:rsidRPr="00036FE0">
        <w:rPr>
          <w:rFonts w:ascii="Times New Roman" w:hAnsi="Times New Roman" w:cs="Times New Roman"/>
          <w:w w:val="106"/>
          <w:sz w:val="28"/>
          <w:szCs w:val="28"/>
        </w:rPr>
        <w:t>т</w:t>
      </w:r>
      <w:r w:rsidRPr="00036FE0">
        <w:rPr>
          <w:rFonts w:ascii="Times New Roman" w:hAnsi="Times New Roman" w:cs="Times New Roman"/>
          <w:w w:val="109"/>
          <w:sz w:val="28"/>
          <w:szCs w:val="28"/>
        </w:rPr>
        <w:t>и</w:t>
      </w:r>
      <w:r w:rsidRPr="00036FE0">
        <w:rPr>
          <w:rFonts w:ascii="Times New Roman" w:hAnsi="Times New Roman" w:cs="Times New Roman"/>
          <w:w w:val="107"/>
          <w:sz w:val="28"/>
          <w:szCs w:val="28"/>
        </w:rPr>
        <w:t>вн</w:t>
      </w:r>
      <w:r w:rsidRPr="00036FE0">
        <w:rPr>
          <w:rFonts w:ascii="Times New Roman" w:hAnsi="Times New Roman" w:cs="Times New Roman"/>
          <w:w w:val="106"/>
          <w:sz w:val="28"/>
          <w:szCs w:val="28"/>
        </w:rPr>
        <w:t>ы</w:t>
      </w:r>
      <w:r w:rsidRPr="00036FE0">
        <w:rPr>
          <w:rFonts w:ascii="Times New Roman" w:hAnsi="Times New Roman" w:cs="Times New Roman"/>
          <w:w w:val="103"/>
          <w:sz w:val="28"/>
          <w:szCs w:val="28"/>
        </w:rPr>
        <w:t>х</w:t>
      </w:r>
      <w:r w:rsidR="009C4A7A" w:rsidRPr="00036FE0">
        <w:rPr>
          <w:rFonts w:ascii="Times New Roman" w:hAnsi="Times New Roman" w:cs="Times New Roman"/>
          <w:w w:val="103"/>
          <w:sz w:val="28"/>
          <w:szCs w:val="28"/>
        </w:rPr>
        <w:t xml:space="preserve"> </w:t>
      </w:r>
      <w:r w:rsidRPr="00036FE0">
        <w:rPr>
          <w:rFonts w:ascii="Times New Roman" w:hAnsi="Times New Roman" w:cs="Times New Roman"/>
          <w:w w:val="103"/>
          <w:sz w:val="28"/>
          <w:szCs w:val="28"/>
        </w:rPr>
        <w:t>д</w:t>
      </w:r>
      <w:r w:rsidRPr="00036FE0">
        <w:rPr>
          <w:rFonts w:ascii="Times New Roman" w:hAnsi="Times New Roman" w:cs="Times New Roman"/>
          <w:w w:val="104"/>
          <w:sz w:val="28"/>
          <w:szCs w:val="28"/>
        </w:rPr>
        <w:t>о</w:t>
      </w:r>
      <w:r w:rsidRPr="00036FE0">
        <w:rPr>
          <w:rFonts w:ascii="Times New Roman" w:hAnsi="Times New Roman" w:cs="Times New Roman"/>
          <w:w w:val="109"/>
          <w:sz w:val="28"/>
          <w:szCs w:val="28"/>
        </w:rPr>
        <w:t>к</w:t>
      </w:r>
      <w:r w:rsidRPr="00036FE0">
        <w:rPr>
          <w:rFonts w:ascii="Times New Roman" w:hAnsi="Times New Roman" w:cs="Times New Roman"/>
          <w:w w:val="105"/>
          <w:sz w:val="28"/>
          <w:szCs w:val="28"/>
        </w:rPr>
        <w:t>ум</w:t>
      </w:r>
      <w:r w:rsidRPr="00036FE0">
        <w:rPr>
          <w:rFonts w:ascii="Times New Roman" w:hAnsi="Times New Roman" w:cs="Times New Roman"/>
          <w:w w:val="102"/>
          <w:sz w:val="28"/>
          <w:szCs w:val="28"/>
        </w:rPr>
        <w:t>е</w:t>
      </w:r>
      <w:r w:rsidRPr="00036FE0">
        <w:rPr>
          <w:rFonts w:ascii="Times New Roman" w:hAnsi="Times New Roman" w:cs="Times New Roman"/>
          <w:w w:val="107"/>
          <w:sz w:val="28"/>
          <w:szCs w:val="28"/>
        </w:rPr>
        <w:t>н</w:t>
      </w:r>
      <w:r w:rsidRPr="00036FE0">
        <w:rPr>
          <w:rFonts w:ascii="Times New Roman" w:hAnsi="Times New Roman" w:cs="Times New Roman"/>
          <w:w w:val="106"/>
          <w:sz w:val="28"/>
          <w:szCs w:val="28"/>
        </w:rPr>
        <w:t>т</w:t>
      </w:r>
      <w:r w:rsidRPr="00036FE0">
        <w:rPr>
          <w:rFonts w:ascii="Times New Roman" w:hAnsi="Times New Roman" w:cs="Times New Roman"/>
          <w:w w:val="104"/>
          <w:sz w:val="28"/>
          <w:szCs w:val="28"/>
        </w:rPr>
        <w:t>о</w:t>
      </w:r>
      <w:r w:rsidRPr="00036FE0">
        <w:rPr>
          <w:rFonts w:ascii="Times New Roman" w:hAnsi="Times New Roman" w:cs="Times New Roman"/>
          <w:w w:val="107"/>
          <w:sz w:val="28"/>
          <w:szCs w:val="28"/>
        </w:rPr>
        <w:t>в</w:t>
      </w:r>
      <w:r w:rsidRPr="00036FE0">
        <w:rPr>
          <w:rFonts w:ascii="Times New Roman" w:hAnsi="Times New Roman" w:cs="Times New Roman"/>
          <w:w w:val="90"/>
          <w:sz w:val="28"/>
          <w:szCs w:val="28"/>
        </w:rPr>
        <w:t>,</w:t>
      </w:r>
      <w:r w:rsidR="009C4A7A" w:rsidRPr="00036FE0">
        <w:rPr>
          <w:rFonts w:ascii="Times New Roman" w:hAnsi="Times New Roman" w:cs="Times New Roman"/>
          <w:w w:val="90"/>
          <w:sz w:val="28"/>
          <w:szCs w:val="28"/>
        </w:rPr>
        <w:t xml:space="preserve"> </w:t>
      </w:r>
      <w:r w:rsidRPr="00036FE0">
        <w:rPr>
          <w:rFonts w:ascii="Times New Roman" w:hAnsi="Times New Roman" w:cs="Times New Roman"/>
          <w:w w:val="103"/>
          <w:sz w:val="28"/>
          <w:szCs w:val="28"/>
        </w:rPr>
        <w:t>д</w:t>
      </w:r>
      <w:r w:rsidRPr="00036FE0">
        <w:rPr>
          <w:rFonts w:ascii="Times New Roman" w:hAnsi="Times New Roman" w:cs="Times New Roman"/>
          <w:w w:val="102"/>
          <w:sz w:val="28"/>
          <w:szCs w:val="28"/>
        </w:rPr>
        <w:t>е</w:t>
      </w:r>
      <w:r w:rsidRPr="00036FE0">
        <w:rPr>
          <w:rFonts w:ascii="Times New Roman" w:hAnsi="Times New Roman" w:cs="Times New Roman"/>
          <w:w w:val="109"/>
          <w:sz w:val="28"/>
          <w:szCs w:val="28"/>
        </w:rPr>
        <w:t>й</w:t>
      </w:r>
      <w:r w:rsidRPr="00036FE0">
        <w:rPr>
          <w:rFonts w:ascii="Times New Roman" w:hAnsi="Times New Roman" w:cs="Times New Roman"/>
          <w:w w:val="103"/>
          <w:sz w:val="28"/>
          <w:szCs w:val="28"/>
        </w:rPr>
        <w:t>с</w:t>
      </w:r>
      <w:r w:rsidRPr="00036FE0">
        <w:rPr>
          <w:rFonts w:ascii="Times New Roman" w:hAnsi="Times New Roman" w:cs="Times New Roman"/>
          <w:w w:val="106"/>
          <w:sz w:val="28"/>
          <w:szCs w:val="28"/>
        </w:rPr>
        <w:t>т</w:t>
      </w:r>
      <w:r w:rsidRPr="00036FE0">
        <w:rPr>
          <w:rFonts w:ascii="Times New Roman" w:hAnsi="Times New Roman" w:cs="Times New Roman"/>
          <w:w w:val="107"/>
          <w:sz w:val="28"/>
          <w:szCs w:val="28"/>
        </w:rPr>
        <w:t>в</w:t>
      </w:r>
      <w:r w:rsidRPr="00036FE0">
        <w:rPr>
          <w:rFonts w:ascii="Times New Roman" w:hAnsi="Times New Roman" w:cs="Times New Roman"/>
          <w:w w:val="105"/>
          <w:sz w:val="28"/>
          <w:szCs w:val="28"/>
        </w:rPr>
        <w:t>у</w:t>
      </w:r>
      <w:r w:rsidRPr="00036FE0">
        <w:rPr>
          <w:rFonts w:ascii="Times New Roman" w:hAnsi="Times New Roman" w:cs="Times New Roman"/>
          <w:sz w:val="28"/>
          <w:szCs w:val="28"/>
        </w:rPr>
        <w:t>ю</w:t>
      </w:r>
      <w:r w:rsidRPr="00036FE0">
        <w:rPr>
          <w:rFonts w:ascii="Times New Roman" w:hAnsi="Times New Roman" w:cs="Times New Roman"/>
          <w:w w:val="104"/>
          <w:sz w:val="28"/>
          <w:szCs w:val="28"/>
        </w:rPr>
        <w:t>щ</w:t>
      </w:r>
      <w:r w:rsidRPr="00036FE0">
        <w:rPr>
          <w:rFonts w:ascii="Times New Roman" w:hAnsi="Times New Roman" w:cs="Times New Roman"/>
          <w:w w:val="109"/>
          <w:sz w:val="28"/>
          <w:szCs w:val="28"/>
        </w:rPr>
        <w:t>и</w:t>
      </w:r>
      <w:r w:rsidRPr="00036FE0">
        <w:rPr>
          <w:rFonts w:ascii="Times New Roman" w:hAnsi="Times New Roman" w:cs="Times New Roman"/>
          <w:w w:val="103"/>
          <w:sz w:val="28"/>
          <w:szCs w:val="28"/>
        </w:rPr>
        <w:t>х</w:t>
      </w:r>
      <w:r w:rsidR="009C4A7A" w:rsidRPr="00036FE0">
        <w:rPr>
          <w:rFonts w:ascii="Times New Roman" w:hAnsi="Times New Roman" w:cs="Times New Roman"/>
          <w:w w:val="103"/>
          <w:sz w:val="28"/>
          <w:szCs w:val="28"/>
        </w:rPr>
        <w:t xml:space="preserve"> </w:t>
      </w:r>
      <w:r w:rsidRPr="00036FE0">
        <w:rPr>
          <w:rFonts w:ascii="Times New Roman" w:hAnsi="Times New Roman" w:cs="Times New Roman"/>
          <w:w w:val="107"/>
          <w:sz w:val="28"/>
          <w:szCs w:val="28"/>
        </w:rPr>
        <w:t>в</w:t>
      </w:r>
      <w:r w:rsidR="009C4A7A" w:rsidRPr="00036FE0">
        <w:rPr>
          <w:rFonts w:ascii="Times New Roman" w:hAnsi="Times New Roman" w:cs="Times New Roman"/>
          <w:w w:val="107"/>
          <w:sz w:val="28"/>
          <w:szCs w:val="28"/>
        </w:rPr>
        <w:t xml:space="preserve"> </w:t>
      </w:r>
      <w:r w:rsidRPr="00036FE0">
        <w:rPr>
          <w:rFonts w:ascii="Times New Roman" w:hAnsi="Times New Roman" w:cs="Times New Roman"/>
          <w:w w:val="102"/>
          <w:sz w:val="28"/>
          <w:szCs w:val="28"/>
        </w:rPr>
        <w:t>б</w:t>
      </w:r>
      <w:r w:rsidRPr="00036FE0">
        <w:rPr>
          <w:rFonts w:ascii="Times New Roman" w:hAnsi="Times New Roman" w:cs="Times New Roman"/>
          <w:w w:val="105"/>
          <w:sz w:val="28"/>
          <w:szCs w:val="28"/>
        </w:rPr>
        <w:t>у</w:t>
      </w:r>
      <w:r w:rsidRPr="00036FE0">
        <w:rPr>
          <w:rFonts w:ascii="Times New Roman" w:hAnsi="Times New Roman" w:cs="Times New Roman"/>
          <w:w w:val="103"/>
          <w:sz w:val="28"/>
          <w:szCs w:val="28"/>
        </w:rPr>
        <w:t>х</w:t>
      </w:r>
      <w:r w:rsidRPr="00036FE0">
        <w:rPr>
          <w:rFonts w:ascii="Times New Roman" w:hAnsi="Times New Roman" w:cs="Times New Roman"/>
          <w:w w:val="101"/>
          <w:sz w:val="28"/>
          <w:szCs w:val="28"/>
        </w:rPr>
        <w:t>г</w:t>
      </w:r>
      <w:r w:rsidRPr="00036FE0">
        <w:rPr>
          <w:rFonts w:ascii="Times New Roman" w:hAnsi="Times New Roman" w:cs="Times New Roman"/>
          <w:w w:val="105"/>
          <w:sz w:val="28"/>
          <w:szCs w:val="28"/>
        </w:rPr>
        <w:t>а</w:t>
      </w:r>
      <w:r w:rsidRPr="00036FE0">
        <w:rPr>
          <w:rFonts w:ascii="Times New Roman" w:hAnsi="Times New Roman" w:cs="Times New Roman"/>
          <w:w w:val="110"/>
          <w:sz w:val="28"/>
          <w:szCs w:val="28"/>
        </w:rPr>
        <w:t>л</w:t>
      </w:r>
      <w:r w:rsidRPr="00036FE0">
        <w:rPr>
          <w:rFonts w:ascii="Times New Roman" w:hAnsi="Times New Roman" w:cs="Times New Roman"/>
          <w:w w:val="106"/>
          <w:sz w:val="28"/>
          <w:szCs w:val="28"/>
        </w:rPr>
        <w:t>т</w:t>
      </w:r>
      <w:r w:rsidRPr="00036FE0">
        <w:rPr>
          <w:rFonts w:ascii="Times New Roman" w:hAnsi="Times New Roman" w:cs="Times New Roman"/>
          <w:w w:val="102"/>
          <w:sz w:val="28"/>
          <w:szCs w:val="28"/>
        </w:rPr>
        <w:t>е</w:t>
      </w:r>
      <w:r w:rsidRPr="00036FE0">
        <w:rPr>
          <w:rFonts w:ascii="Times New Roman" w:hAnsi="Times New Roman" w:cs="Times New Roman"/>
          <w:w w:val="107"/>
          <w:sz w:val="28"/>
          <w:szCs w:val="28"/>
        </w:rPr>
        <w:t>р</w:t>
      </w:r>
      <w:r w:rsidRPr="00036FE0">
        <w:rPr>
          <w:rFonts w:ascii="Times New Roman" w:hAnsi="Times New Roman" w:cs="Times New Roman"/>
          <w:w w:val="103"/>
          <w:sz w:val="28"/>
          <w:szCs w:val="28"/>
        </w:rPr>
        <w:t>с</w:t>
      </w:r>
      <w:r w:rsidRPr="00036FE0">
        <w:rPr>
          <w:rFonts w:ascii="Times New Roman" w:hAnsi="Times New Roman" w:cs="Times New Roman"/>
          <w:w w:val="109"/>
          <w:sz w:val="28"/>
          <w:szCs w:val="28"/>
        </w:rPr>
        <w:t>к</w:t>
      </w:r>
      <w:r w:rsidRPr="00036FE0">
        <w:rPr>
          <w:rFonts w:ascii="Times New Roman" w:hAnsi="Times New Roman" w:cs="Times New Roman"/>
          <w:w w:val="103"/>
          <w:sz w:val="28"/>
          <w:szCs w:val="28"/>
        </w:rPr>
        <w:t>о</w:t>
      </w:r>
      <w:r w:rsidRPr="00036FE0">
        <w:rPr>
          <w:rFonts w:ascii="Times New Roman" w:hAnsi="Times New Roman" w:cs="Times New Roman"/>
          <w:w w:val="105"/>
          <w:sz w:val="28"/>
          <w:szCs w:val="28"/>
        </w:rPr>
        <w:t>м</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9"/>
          <w:sz w:val="28"/>
          <w:szCs w:val="28"/>
        </w:rPr>
        <w:t>и</w:t>
      </w:r>
      <w:r w:rsidR="009C4A7A" w:rsidRPr="00036FE0">
        <w:rPr>
          <w:rFonts w:ascii="Times New Roman" w:hAnsi="Times New Roman" w:cs="Times New Roman"/>
          <w:w w:val="109"/>
          <w:sz w:val="28"/>
          <w:szCs w:val="28"/>
        </w:rPr>
        <w:t xml:space="preserve"> </w:t>
      </w:r>
      <w:r w:rsidRPr="00036FE0">
        <w:rPr>
          <w:rFonts w:ascii="Times New Roman" w:hAnsi="Times New Roman" w:cs="Times New Roman"/>
          <w:w w:val="107"/>
          <w:sz w:val="28"/>
          <w:szCs w:val="28"/>
        </w:rPr>
        <w:t>н</w:t>
      </w:r>
      <w:r w:rsidRPr="00036FE0">
        <w:rPr>
          <w:rFonts w:ascii="Times New Roman" w:hAnsi="Times New Roman" w:cs="Times New Roman"/>
          <w:w w:val="105"/>
          <w:sz w:val="28"/>
          <w:szCs w:val="28"/>
        </w:rPr>
        <w:t>а</w:t>
      </w:r>
      <w:r w:rsidRPr="00036FE0">
        <w:rPr>
          <w:rFonts w:ascii="Times New Roman" w:hAnsi="Times New Roman" w:cs="Times New Roman"/>
          <w:w w:val="110"/>
          <w:sz w:val="28"/>
          <w:szCs w:val="28"/>
        </w:rPr>
        <w:t>л</w:t>
      </w:r>
      <w:r w:rsidRPr="00036FE0">
        <w:rPr>
          <w:rFonts w:ascii="Times New Roman" w:hAnsi="Times New Roman" w:cs="Times New Roman"/>
          <w:w w:val="103"/>
          <w:sz w:val="28"/>
          <w:szCs w:val="28"/>
        </w:rPr>
        <w:t>о</w:t>
      </w:r>
      <w:r w:rsidRPr="00036FE0">
        <w:rPr>
          <w:rFonts w:ascii="Times New Roman" w:hAnsi="Times New Roman" w:cs="Times New Roman"/>
          <w:w w:val="101"/>
          <w:sz w:val="28"/>
          <w:szCs w:val="28"/>
        </w:rPr>
        <w:t>г</w:t>
      </w:r>
      <w:r w:rsidRPr="00036FE0">
        <w:rPr>
          <w:rFonts w:ascii="Times New Roman" w:hAnsi="Times New Roman" w:cs="Times New Roman"/>
          <w:w w:val="103"/>
          <w:sz w:val="28"/>
          <w:szCs w:val="28"/>
        </w:rPr>
        <w:t>о</w:t>
      </w:r>
      <w:r w:rsidRPr="00036FE0">
        <w:rPr>
          <w:rFonts w:ascii="Times New Roman" w:hAnsi="Times New Roman" w:cs="Times New Roman"/>
          <w:w w:val="107"/>
          <w:sz w:val="28"/>
          <w:szCs w:val="28"/>
        </w:rPr>
        <w:t>в</w:t>
      </w:r>
      <w:r w:rsidRPr="00036FE0">
        <w:rPr>
          <w:rFonts w:ascii="Times New Roman" w:hAnsi="Times New Roman" w:cs="Times New Roman"/>
          <w:w w:val="103"/>
          <w:sz w:val="28"/>
          <w:szCs w:val="28"/>
        </w:rPr>
        <w:t>о</w:t>
      </w:r>
      <w:r w:rsidRPr="00036FE0">
        <w:rPr>
          <w:rFonts w:ascii="Times New Roman" w:hAnsi="Times New Roman" w:cs="Times New Roman"/>
          <w:w w:val="105"/>
          <w:sz w:val="28"/>
          <w:szCs w:val="28"/>
        </w:rPr>
        <w:t>м</w:t>
      </w:r>
      <w:r w:rsidR="009C4A7A" w:rsidRPr="00036FE0">
        <w:rPr>
          <w:rFonts w:ascii="Times New Roman" w:hAnsi="Times New Roman" w:cs="Times New Roman"/>
          <w:w w:val="105"/>
          <w:sz w:val="28"/>
          <w:szCs w:val="28"/>
        </w:rPr>
        <w:t xml:space="preserve"> </w:t>
      </w:r>
      <w:r w:rsidRPr="00036FE0">
        <w:rPr>
          <w:rFonts w:ascii="Times New Roman" w:hAnsi="Times New Roman" w:cs="Times New Roman"/>
          <w:w w:val="105"/>
          <w:sz w:val="28"/>
          <w:szCs w:val="28"/>
        </w:rPr>
        <w:t>у</w:t>
      </w:r>
      <w:r w:rsidRPr="00036FE0">
        <w:rPr>
          <w:rFonts w:ascii="Times New Roman" w:hAnsi="Times New Roman" w:cs="Times New Roman"/>
          <w:w w:val="103"/>
          <w:sz w:val="28"/>
          <w:szCs w:val="28"/>
        </w:rPr>
        <w:t>ч</w:t>
      </w:r>
      <w:r w:rsidRPr="00036FE0">
        <w:rPr>
          <w:rFonts w:ascii="Times New Roman" w:hAnsi="Times New Roman" w:cs="Times New Roman"/>
          <w:w w:val="102"/>
          <w:sz w:val="28"/>
          <w:szCs w:val="28"/>
        </w:rPr>
        <w:t>е</w:t>
      </w:r>
      <w:r w:rsidRPr="00036FE0">
        <w:rPr>
          <w:rFonts w:ascii="Times New Roman" w:hAnsi="Times New Roman" w:cs="Times New Roman"/>
          <w:w w:val="106"/>
          <w:sz w:val="28"/>
          <w:szCs w:val="28"/>
        </w:rPr>
        <w:t>т</w:t>
      </w:r>
      <w:r w:rsidRPr="00036FE0">
        <w:rPr>
          <w:rFonts w:ascii="Times New Roman" w:hAnsi="Times New Roman" w:cs="Times New Roman"/>
          <w:w w:val="102"/>
          <w:sz w:val="28"/>
          <w:szCs w:val="28"/>
        </w:rPr>
        <w:t>е</w:t>
      </w:r>
      <w:r w:rsidRPr="00036FE0">
        <w:rPr>
          <w:rFonts w:ascii="Times New Roman" w:hAnsi="Times New Roman" w:cs="Times New Roman"/>
          <w:w w:val="91"/>
          <w:sz w:val="28"/>
          <w:szCs w:val="28"/>
        </w:rPr>
        <w:t>.</w:t>
      </w:r>
    </w:p>
    <w:p w:rsidR="00CF7F6D" w:rsidRPr="00036FE0" w:rsidRDefault="00494709" w:rsidP="00CF7F6D">
      <w:pPr>
        <w:spacing w:after="0" w:line="360" w:lineRule="auto"/>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Решение:</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В соответствии со ст.819 ГК РФ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   В бухгалтерском учете сумма полученного кредита не признается доходом (ПБУ 9/99).  Порядок отражения затрат связан с получением и использованием кредитов регулируется ПБУ 15/08.</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Основная сумма долга учитывается на дату фактического зачисления денежных средств на расчетный сче</w:t>
      </w:r>
      <w:r w:rsidR="00CD4B2C" w:rsidRPr="00036FE0">
        <w:rPr>
          <w:rFonts w:ascii="Times New Roman" w:eastAsia="Times New Roman" w:hAnsi="Times New Roman" w:cs="Times New Roman"/>
          <w:sz w:val="28"/>
          <w:szCs w:val="28"/>
          <w:lang w:eastAsia="ru-RU"/>
        </w:rPr>
        <w:t>т организации по Дт 51 Кт 66 (</w:t>
      </w:r>
      <w:r w:rsidRPr="00036FE0">
        <w:rPr>
          <w:rFonts w:ascii="Times New Roman" w:eastAsia="Times New Roman" w:hAnsi="Times New Roman" w:cs="Times New Roman"/>
          <w:sz w:val="28"/>
          <w:szCs w:val="28"/>
          <w:lang w:eastAsia="ru-RU"/>
        </w:rPr>
        <w:t>ПБУ 15/08 и инструкция по применению плана счетов).</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Задолженность по полученным кредитам и займам показывается с учетом причитающихся процентов кредитору на конец периода. (ПБУ 15\08).</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lastRenderedPageBreak/>
        <w:t>Значит, в бухгалтерском учете будут признаваться проценты в суммах:</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На 30. Апрель,</w:t>
      </w:r>
      <w:r w:rsidR="00353E09" w:rsidRPr="00036FE0">
        <w:rPr>
          <w:rFonts w:ascii="Times New Roman" w:eastAsia="Times New Roman" w:hAnsi="Times New Roman" w:cs="Times New Roman"/>
          <w:sz w:val="28"/>
          <w:szCs w:val="28"/>
          <w:lang w:eastAsia="ru-RU"/>
        </w:rPr>
        <w:t xml:space="preserve"> </w:t>
      </w:r>
      <w:r w:rsidRPr="00036FE0">
        <w:rPr>
          <w:rFonts w:ascii="Times New Roman" w:eastAsia="Times New Roman" w:hAnsi="Times New Roman" w:cs="Times New Roman"/>
          <w:sz w:val="28"/>
          <w:szCs w:val="28"/>
          <w:lang w:eastAsia="ru-RU"/>
        </w:rPr>
        <w:t>июнь, сентябрь</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(4000000 * 13%) / 365 * 30 = 42740  руб.</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 xml:space="preserve">На 31. Май, июль, </w:t>
      </w:r>
      <w:r w:rsidR="00806E86" w:rsidRPr="00036FE0">
        <w:rPr>
          <w:rFonts w:ascii="Times New Roman" w:eastAsia="Times New Roman" w:hAnsi="Times New Roman" w:cs="Times New Roman"/>
          <w:sz w:val="28"/>
          <w:szCs w:val="28"/>
          <w:lang w:eastAsia="ru-RU"/>
        </w:rPr>
        <w:t xml:space="preserve">август, </w:t>
      </w:r>
      <w:r w:rsidRPr="00036FE0">
        <w:rPr>
          <w:rFonts w:ascii="Times New Roman" w:eastAsia="Times New Roman" w:hAnsi="Times New Roman" w:cs="Times New Roman"/>
          <w:sz w:val="28"/>
          <w:szCs w:val="28"/>
          <w:lang w:eastAsia="ru-RU"/>
        </w:rPr>
        <w:t>октябрь</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(4000000 * 13%) / 365 * 31 = 44164  руб.</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На 7ноября</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(4000000 * 13%) / 365 *7 = 9973  руб.</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В данном случае кредит был направлен на финансовое инвестирование актива.</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В соответствии  с ПБУ 15/08 проценты по кредиту, взятому под строительство инвестируемого актива, включается в его стоимость и погашается по с</w:t>
      </w:r>
      <w:r w:rsidR="00CF7F6D" w:rsidRPr="00036FE0">
        <w:rPr>
          <w:rFonts w:ascii="Times New Roman" w:eastAsia="Times New Roman" w:hAnsi="Times New Roman" w:cs="Times New Roman"/>
          <w:sz w:val="28"/>
          <w:szCs w:val="28"/>
          <w:lang w:eastAsia="ru-RU"/>
        </w:rPr>
        <w:t>редствам начисления амортизации</w:t>
      </w:r>
      <w:bookmarkStart w:id="0" w:name="_GoBack"/>
      <w:bookmarkEnd w:id="0"/>
      <w:r w:rsidR="00CF7F6D" w:rsidRPr="00036FE0">
        <w:rPr>
          <w:rFonts w:ascii="Times New Roman" w:eastAsia="Times New Roman" w:hAnsi="Times New Roman" w:cs="Times New Roman"/>
          <w:sz w:val="28"/>
          <w:szCs w:val="28"/>
          <w:lang w:eastAsia="ru-RU"/>
        </w:rPr>
        <w:t>.</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Таким образом, проценты по кредиту в данном случае отражают по Дт 08</w:t>
      </w:r>
      <w:r w:rsidR="00CF7F6D" w:rsidRPr="00036FE0">
        <w:rPr>
          <w:rFonts w:ascii="Times New Roman" w:eastAsia="Times New Roman" w:hAnsi="Times New Roman" w:cs="Times New Roman"/>
          <w:sz w:val="28"/>
          <w:szCs w:val="28"/>
          <w:lang w:eastAsia="ru-RU"/>
        </w:rPr>
        <w:t>-</w:t>
      </w:r>
      <w:r w:rsidRPr="00036FE0">
        <w:rPr>
          <w:rFonts w:ascii="Times New Roman" w:eastAsia="Times New Roman" w:hAnsi="Times New Roman" w:cs="Times New Roman"/>
          <w:sz w:val="28"/>
          <w:szCs w:val="28"/>
          <w:lang w:eastAsia="ru-RU"/>
        </w:rPr>
        <w:t>3 Кт 66, при этом к счету 66 откроем два субсчета:</w:t>
      </w:r>
    </w:p>
    <w:p w:rsidR="00CF7F6D" w:rsidRPr="00036FE0" w:rsidRDefault="00134345"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1)</w:t>
      </w:r>
      <w:r w:rsidR="00494709" w:rsidRPr="00036FE0">
        <w:rPr>
          <w:rFonts w:ascii="Times New Roman" w:eastAsia="Times New Roman" w:hAnsi="Times New Roman" w:cs="Times New Roman"/>
          <w:sz w:val="28"/>
          <w:szCs w:val="28"/>
          <w:lang w:eastAsia="ru-RU"/>
        </w:rPr>
        <w:t xml:space="preserve"> 66</w:t>
      </w:r>
      <w:r w:rsidR="00CF7F6D" w:rsidRPr="00036FE0">
        <w:rPr>
          <w:rFonts w:ascii="Times New Roman" w:eastAsia="Times New Roman" w:hAnsi="Times New Roman" w:cs="Times New Roman"/>
          <w:sz w:val="28"/>
          <w:szCs w:val="28"/>
          <w:lang w:eastAsia="ru-RU"/>
        </w:rPr>
        <w:t>-</w:t>
      </w:r>
      <w:r w:rsidR="00494709" w:rsidRPr="00036FE0">
        <w:rPr>
          <w:rFonts w:ascii="Times New Roman" w:eastAsia="Times New Roman" w:hAnsi="Times New Roman" w:cs="Times New Roman"/>
          <w:sz w:val="28"/>
          <w:szCs w:val="28"/>
          <w:lang w:eastAsia="ru-RU"/>
        </w:rPr>
        <w:t>1 – расчеты по основной сумме кредита;</w:t>
      </w:r>
    </w:p>
    <w:p w:rsidR="00CF7F6D" w:rsidRPr="00036FE0" w:rsidRDefault="00134345"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 xml:space="preserve">2) </w:t>
      </w:r>
      <w:r w:rsidR="00CF7F6D" w:rsidRPr="00036FE0">
        <w:rPr>
          <w:rFonts w:ascii="Times New Roman" w:eastAsia="Times New Roman" w:hAnsi="Times New Roman" w:cs="Times New Roman"/>
          <w:sz w:val="28"/>
          <w:szCs w:val="28"/>
          <w:lang w:eastAsia="ru-RU"/>
        </w:rPr>
        <w:t>66-</w:t>
      </w:r>
      <w:r w:rsidR="00494709" w:rsidRPr="00036FE0">
        <w:rPr>
          <w:rFonts w:ascii="Times New Roman" w:eastAsia="Times New Roman" w:hAnsi="Times New Roman" w:cs="Times New Roman"/>
          <w:sz w:val="28"/>
          <w:szCs w:val="28"/>
          <w:lang w:eastAsia="ru-RU"/>
        </w:rPr>
        <w:t>2 – расчеты по процентам кредита.</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В соответствии со ст.</w:t>
      </w:r>
      <w:r w:rsidR="00350AE3" w:rsidRPr="00036FE0">
        <w:rPr>
          <w:rFonts w:ascii="Times New Roman" w:eastAsia="Times New Roman" w:hAnsi="Times New Roman" w:cs="Times New Roman"/>
          <w:sz w:val="28"/>
          <w:szCs w:val="28"/>
          <w:lang w:eastAsia="ru-RU"/>
        </w:rPr>
        <w:t xml:space="preserve"> </w:t>
      </w:r>
      <w:r w:rsidRPr="00036FE0">
        <w:rPr>
          <w:rFonts w:ascii="Times New Roman" w:eastAsia="Times New Roman" w:hAnsi="Times New Roman" w:cs="Times New Roman"/>
          <w:sz w:val="28"/>
          <w:szCs w:val="28"/>
          <w:lang w:eastAsia="ru-RU"/>
        </w:rPr>
        <w:t xml:space="preserve">269 НК РФ предельная величина процентов учитывается  при налогообложении прибыли равно ставке рефинансирования увеличенной в 1,8 раза. </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Поскольку ставка рефинансирования, установленная ЦБ РФ с 30 апреля составила 8%, то предельная величина процентов будет равна:</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 xml:space="preserve">8% * 1,8 = 14,4% </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Так как рассчитанная предельная величина процентов, составила 14,4% и это больше 13% , будем использовать 13%.</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Рассчитаем сумму % за 2 квартал:</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(13% * 91/365) * 4000000 = 129644  руб. -  Д</w:t>
      </w:r>
      <w:r w:rsidR="00CF7F6D" w:rsidRPr="00036FE0">
        <w:rPr>
          <w:rFonts w:ascii="Times New Roman" w:eastAsia="Times New Roman" w:hAnsi="Times New Roman" w:cs="Times New Roman"/>
          <w:sz w:val="28"/>
          <w:szCs w:val="28"/>
          <w:lang w:eastAsia="ru-RU"/>
        </w:rPr>
        <w:t xml:space="preserve"> 08-</w:t>
      </w:r>
      <w:r w:rsidRPr="00036FE0">
        <w:rPr>
          <w:rFonts w:ascii="Times New Roman" w:eastAsia="Times New Roman" w:hAnsi="Times New Roman" w:cs="Times New Roman"/>
          <w:sz w:val="28"/>
          <w:szCs w:val="28"/>
          <w:lang w:eastAsia="ru-RU"/>
        </w:rPr>
        <w:t>3 - К66</w:t>
      </w:r>
      <w:r w:rsidR="00CF7F6D" w:rsidRPr="00036FE0">
        <w:rPr>
          <w:rFonts w:ascii="Times New Roman" w:eastAsia="Times New Roman" w:hAnsi="Times New Roman" w:cs="Times New Roman"/>
          <w:sz w:val="28"/>
          <w:szCs w:val="28"/>
          <w:lang w:eastAsia="ru-RU"/>
        </w:rPr>
        <w:t>-</w:t>
      </w:r>
      <w:r w:rsidRPr="00036FE0">
        <w:rPr>
          <w:rFonts w:ascii="Times New Roman" w:eastAsia="Times New Roman" w:hAnsi="Times New Roman" w:cs="Times New Roman"/>
          <w:sz w:val="28"/>
          <w:szCs w:val="28"/>
          <w:lang w:eastAsia="ru-RU"/>
        </w:rPr>
        <w:t>2</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Рассчитаем сумму % за 3 квартал:</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 xml:space="preserve">(13% * 92/365) </w:t>
      </w:r>
      <w:r w:rsidR="00CF7F6D" w:rsidRPr="00036FE0">
        <w:rPr>
          <w:rFonts w:ascii="Times New Roman" w:eastAsia="Times New Roman" w:hAnsi="Times New Roman" w:cs="Times New Roman"/>
          <w:sz w:val="28"/>
          <w:szCs w:val="28"/>
          <w:lang w:eastAsia="ru-RU"/>
        </w:rPr>
        <w:t>* 4000000 = 131068 руб.   – Д 08-</w:t>
      </w:r>
      <w:r w:rsidRPr="00036FE0">
        <w:rPr>
          <w:rFonts w:ascii="Times New Roman" w:eastAsia="Times New Roman" w:hAnsi="Times New Roman" w:cs="Times New Roman"/>
          <w:sz w:val="28"/>
          <w:szCs w:val="28"/>
          <w:lang w:eastAsia="ru-RU"/>
        </w:rPr>
        <w:t>3 - К66</w:t>
      </w:r>
      <w:r w:rsidR="00CF7F6D" w:rsidRPr="00036FE0">
        <w:rPr>
          <w:rFonts w:ascii="Times New Roman" w:eastAsia="Times New Roman" w:hAnsi="Times New Roman" w:cs="Times New Roman"/>
          <w:sz w:val="28"/>
          <w:szCs w:val="28"/>
          <w:lang w:eastAsia="ru-RU"/>
        </w:rPr>
        <w:t>-</w:t>
      </w:r>
      <w:r w:rsidRPr="00036FE0">
        <w:rPr>
          <w:rFonts w:ascii="Times New Roman" w:eastAsia="Times New Roman" w:hAnsi="Times New Roman" w:cs="Times New Roman"/>
          <w:sz w:val="28"/>
          <w:szCs w:val="28"/>
          <w:lang w:eastAsia="ru-RU"/>
        </w:rPr>
        <w:t>2</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Рассчитаем сумму % за 4 квартал:</w:t>
      </w:r>
    </w:p>
    <w:p w:rsidR="00CF7F6D"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 xml:space="preserve">(13% * 37/365) </w:t>
      </w:r>
      <w:r w:rsidR="00CF7F6D" w:rsidRPr="00036FE0">
        <w:rPr>
          <w:rFonts w:ascii="Times New Roman" w:eastAsia="Times New Roman" w:hAnsi="Times New Roman" w:cs="Times New Roman"/>
          <w:sz w:val="28"/>
          <w:szCs w:val="28"/>
          <w:lang w:eastAsia="ru-RU"/>
        </w:rPr>
        <w:t>* 4000000 = 52712 руб.  -   Д 08-</w:t>
      </w:r>
      <w:r w:rsidRPr="00036FE0">
        <w:rPr>
          <w:rFonts w:ascii="Times New Roman" w:eastAsia="Times New Roman" w:hAnsi="Times New Roman" w:cs="Times New Roman"/>
          <w:sz w:val="28"/>
          <w:szCs w:val="28"/>
          <w:lang w:eastAsia="ru-RU"/>
        </w:rPr>
        <w:t xml:space="preserve">3 </w:t>
      </w:r>
      <w:r w:rsidR="00CF7F6D" w:rsidRPr="00036FE0">
        <w:rPr>
          <w:rFonts w:ascii="Times New Roman" w:eastAsia="Times New Roman" w:hAnsi="Times New Roman" w:cs="Times New Roman"/>
          <w:sz w:val="28"/>
          <w:szCs w:val="28"/>
          <w:lang w:eastAsia="ru-RU"/>
        </w:rPr>
        <w:t>–</w:t>
      </w:r>
      <w:r w:rsidRPr="00036FE0">
        <w:rPr>
          <w:rFonts w:ascii="Times New Roman" w:eastAsia="Times New Roman" w:hAnsi="Times New Roman" w:cs="Times New Roman"/>
          <w:sz w:val="28"/>
          <w:szCs w:val="28"/>
          <w:lang w:eastAsia="ru-RU"/>
        </w:rPr>
        <w:t xml:space="preserve"> К</w:t>
      </w:r>
      <w:r w:rsidR="00CF7F6D" w:rsidRPr="00036FE0">
        <w:rPr>
          <w:rFonts w:ascii="Times New Roman" w:eastAsia="Times New Roman" w:hAnsi="Times New Roman" w:cs="Times New Roman"/>
          <w:sz w:val="28"/>
          <w:szCs w:val="28"/>
          <w:lang w:eastAsia="ru-RU"/>
        </w:rPr>
        <w:t xml:space="preserve"> 66-</w:t>
      </w:r>
      <w:r w:rsidRPr="00036FE0">
        <w:rPr>
          <w:rFonts w:ascii="Times New Roman" w:eastAsia="Times New Roman" w:hAnsi="Times New Roman" w:cs="Times New Roman"/>
          <w:sz w:val="28"/>
          <w:szCs w:val="28"/>
          <w:lang w:eastAsia="ru-RU"/>
        </w:rPr>
        <w:t>2</w:t>
      </w:r>
    </w:p>
    <w:p w:rsidR="00494709" w:rsidRPr="00036FE0" w:rsidRDefault="00494709" w:rsidP="00CF7F6D">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lastRenderedPageBreak/>
        <w:t>В связи с разным порядком расходов процентов в бухгалтерском и налоговом учете возникают временные вычитаемые разницы и отложенное налоговое обязательство</w:t>
      </w:r>
      <w:r w:rsidR="006D5C28" w:rsidRPr="00036FE0">
        <w:rPr>
          <w:rFonts w:ascii="Times New Roman" w:eastAsia="Times New Roman" w:hAnsi="Times New Roman" w:cs="Times New Roman"/>
          <w:sz w:val="28"/>
          <w:szCs w:val="28"/>
          <w:lang w:eastAsia="ru-RU"/>
        </w:rPr>
        <w:t xml:space="preserve"> </w:t>
      </w:r>
      <w:r w:rsidRPr="00036FE0">
        <w:rPr>
          <w:rFonts w:ascii="Times New Roman" w:eastAsia="Times New Roman" w:hAnsi="Times New Roman" w:cs="Times New Roman"/>
          <w:sz w:val="28"/>
          <w:szCs w:val="28"/>
          <w:lang w:eastAsia="ru-RU"/>
        </w:rPr>
        <w:t>(ОНО), которое учитывается по Дт 68 Кт 77 (ПБУ 18/02 и инструкция  по применению плана счетов).</w:t>
      </w:r>
    </w:p>
    <w:p w:rsidR="00494709" w:rsidRPr="00036FE0" w:rsidRDefault="00494709" w:rsidP="00350AE3">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На 30 апрель, июнь, сентябрь</w:t>
      </w:r>
      <w:r w:rsidR="00350AE3" w:rsidRPr="00036FE0">
        <w:rPr>
          <w:rFonts w:ascii="Times New Roman" w:eastAsia="Times New Roman" w:hAnsi="Times New Roman" w:cs="Times New Roman"/>
          <w:sz w:val="28"/>
          <w:szCs w:val="28"/>
          <w:lang w:eastAsia="ru-RU"/>
        </w:rPr>
        <w:t xml:space="preserve"> </w:t>
      </w:r>
      <w:r w:rsidRPr="00036FE0">
        <w:rPr>
          <w:rFonts w:ascii="Times New Roman" w:eastAsia="Times New Roman" w:hAnsi="Times New Roman" w:cs="Times New Roman"/>
          <w:sz w:val="28"/>
          <w:szCs w:val="28"/>
          <w:lang w:eastAsia="ru-RU"/>
        </w:rPr>
        <w:t>ОНО = 42740 *20% = 8548</w:t>
      </w:r>
    </w:p>
    <w:p w:rsidR="00494709" w:rsidRPr="00036FE0" w:rsidRDefault="00494709" w:rsidP="00350AE3">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На 31.май,июль, августа, октябрь</w:t>
      </w:r>
      <w:r w:rsidR="00350AE3" w:rsidRPr="00036FE0">
        <w:rPr>
          <w:rFonts w:ascii="Times New Roman" w:eastAsia="Times New Roman" w:hAnsi="Times New Roman" w:cs="Times New Roman"/>
          <w:sz w:val="28"/>
          <w:szCs w:val="28"/>
          <w:lang w:eastAsia="ru-RU"/>
        </w:rPr>
        <w:t xml:space="preserve"> </w:t>
      </w:r>
      <w:r w:rsidRPr="00036FE0">
        <w:rPr>
          <w:rFonts w:ascii="Times New Roman" w:eastAsia="Times New Roman" w:hAnsi="Times New Roman" w:cs="Times New Roman"/>
          <w:sz w:val="28"/>
          <w:szCs w:val="28"/>
          <w:lang w:eastAsia="ru-RU"/>
        </w:rPr>
        <w:t>ОНО = 44164 * 20% = 8832,8</w:t>
      </w:r>
    </w:p>
    <w:p w:rsidR="00CF7F6D" w:rsidRPr="00036FE0" w:rsidRDefault="00494709" w:rsidP="00350AE3">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На 7 ноября</w:t>
      </w:r>
      <w:r w:rsidR="00350AE3" w:rsidRPr="00036FE0">
        <w:rPr>
          <w:rFonts w:ascii="Times New Roman" w:eastAsia="Times New Roman" w:hAnsi="Times New Roman" w:cs="Times New Roman"/>
          <w:sz w:val="28"/>
          <w:szCs w:val="28"/>
          <w:lang w:eastAsia="ru-RU"/>
        </w:rPr>
        <w:t xml:space="preserve"> </w:t>
      </w:r>
      <w:r w:rsidRPr="00036FE0">
        <w:rPr>
          <w:rFonts w:ascii="Times New Roman" w:eastAsia="Times New Roman" w:hAnsi="Times New Roman" w:cs="Times New Roman"/>
          <w:sz w:val="28"/>
          <w:szCs w:val="28"/>
          <w:lang w:eastAsia="ru-RU"/>
        </w:rPr>
        <w:t>ОНО = 9973 * 20% = 1994,6</w:t>
      </w:r>
      <w:r w:rsidR="00CF7F6D" w:rsidRPr="00036FE0">
        <w:rPr>
          <w:rFonts w:ascii="Times New Roman" w:eastAsia="Times New Roman" w:hAnsi="Times New Roman" w:cs="Times New Roman"/>
          <w:sz w:val="28"/>
          <w:szCs w:val="28"/>
          <w:lang w:eastAsia="ru-RU"/>
        </w:rPr>
        <w:t xml:space="preserve"> </w:t>
      </w:r>
    </w:p>
    <w:p w:rsidR="00806E86" w:rsidRPr="00036FE0" w:rsidRDefault="00494709" w:rsidP="00E4012C">
      <w:pPr>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Проводки по хозяйственным операциям представлены в таблице:</w:t>
      </w:r>
    </w:p>
    <w:tbl>
      <w:tblPr>
        <w:tblW w:w="8860" w:type="dxa"/>
        <w:jc w:val="center"/>
        <w:tblInd w:w="93" w:type="dxa"/>
        <w:tblLook w:val="0000"/>
      </w:tblPr>
      <w:tblGrid>
        <w:gridCol w:w="1000"/>
        <w:gridCol w:w="2440"/>
        <w:gridCol w:w="960"/>
        <w:gridCol w:w="960"/>
        <w:gridCol w:w="1300"/>
        <w:gridCol w:w="2200"/>
      </w:tblGrid>
      <w:tr w:rsidR="00806E86" w:rsidRPr="00036FE0" w:rsidTr="00CF7F6D">
        <w:trPr>
          <w:trHeight w:val="645"/>
          <w:jc w:val="center"/>
        </w:trPr>
        <w:tc>
          <w:tcPr>
            <w:tcW w:w="1000" w:type="dxa"/>
            <w:tcBorders>
              <w:top w:val="single" w:sz="8" w:space="0" w:color="auto"/>
              <w:left w:val="single" w:sz="8" w:space="0" w:color="auto"/>
              <w:bottom w:val="nil"/>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b/>
                <w:bCs/>
                <w:sz w:val="24"/>
                <w:szCs w:val="24"/>
              </w:rPr>
            </w:pPr>
            <w:r w:rsidRPr="00036FE0">
              <w:rPr>
                <w:rFonts w:ascii="Times New Roman" w:eastAsia="Calibri" w:hAnsi="Times New Roman" w:cs="Times New Roman"/>
                <w:b/>
                <w:bCs/>
                <w:sz w:val="24"/>
                <w:szCs w:val="24"/>
              </w:rPr>
              <w:t>№ п/п</w:t>
            </w:r>
          </w:p>
        </w:tc>
        <w:tc>
          <w:tcPr>
            <w:tcW w:w="2440" w:type="dxa"/>
            <w:tcBorders>
              <w:top w:val="single" w:sz="8" w:space="0" w:color="auto"/>
              <w:left w:val="nil"/>
              <w:bottom w:val="nil"/>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b/>
                <w:bCs/>
                <w:sz w:val="24"/>
                <w:szCs w:val="24"/>
              </w:rPr>
            </w:pPr>
            <w:r w:rsidRPr="00036FE0">
              <w:rPr>
                <w:rFonts w:ascii="Times New Roman" w:eastAsia="Calibri" w:hAnsi="Times New Roman" w:cs="Times New Roman"/>
                <w:b/>
                <w:bCs/>
                <w:sz w:val="24"/>
                <w:szCs w:val="24"/>
              </w:rPr>
              <w:t>Содержание операций</w:t>
            </w:r>
          </w:p>
        </w:tc>
        <w:tc>
          <w:tcPr>
            <w:tcW w:w="960" w:type="dxa"/>
            <w:tcBorders>
              <w:top w:val="single" w:sz="8" w:space="0" w:color="auto"/>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b/>
                <w:bCs/>
                <w:sz w:val="24"/>
                <w:szCs w:val="24"/>
              </w:rPr>
            </w:pPr>
            <w:r w:rsidRPr="00036FE0">
              <w:rPr>
                <w:rFonts w:ascii="Times New Roman" w:eastAsia="Calibri" w:hAnsi="Times New Roman" w:cs="Times New Roman"/>
                <w:b/>
                <w:bCs/>
                <w:sz w:val="24"/>
                <w:szCs w:val="24"/>
              </w:rPr>
              <w:t>Дт</w:t>
            </w:r>
          </w:p>
        </w:tc>
        <w:tc>
          <w:tcPr>
            <w:tcW w:w="960" w:type="dxa"/>
            <w:tcBorders>
              <w:top w:val="single" w:sz="8" w:space="0" w:color="auto"/>
              <w:left w:val="single" w:sz="8" w:space="0" w:color="auto"/>
              <w:bottom w:val="nil"/>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b/>
                <w:bCs/>
                <w:sz w:val="24"/>
                <w:szCs w:val="24"/>
              </w:rPr>
            </w:pPr>
            <w:r w:rsidRPr="00036FE0">
              <w:rPr>
                <w:rFonts w:ascii="Times New Roman" w:eastAsia="Calibri" w:hAnsi="Times New Roman" w:cs="Times New Roman"/>
                <w:b/>
                <w:bCs/>
                <w:sz w:val="24"/>
                <w:szCs w:val="24"/>
              </w:rPr>
              <w:t>Кт</w:t>
            </w:r>
          </w:p>
        </w:tc>
        <w:tc>
          <w:tcPr>
            <w:tcW w:w="1300" w:type="dxa"/>
            <w:tcBorders>
              <w:top w:val="single" w:sz="8" w:space="0" w:color="auto"/>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b/>
                <w:bCs/>
                <w:sz w:val="24"/>
                <w:szCs w:val="24"/>
              </w:rPr>
            </w:pPr>
            <w:r w:rsidRPr="00036FE0">
              <w:rPr>
                <w:rFonts w:ascii="Times New Roman" w:eastAsia="Calibri" w:hAnsi="Times New Roman" w:cs="Times New Roman"/>
                <w:b/>
                <w:bCs/>
                <w:sz w:val="24"/>
                <w:szCs w:val="24"/>
              </w:rPr>
              <w:t>Сумма</w:t>
            </w:r>
          </w:p>
        </w:tc>
        <w:tc>
          <w:tcPr>
            <w:tcW w:w="2200" w:type="dxa"/>
            <w:tcBorders>
              <w:top w:val="single" w:sz="8" w:space="0" w:color="auto"/>
              <w:left w:val="single" w:sz="8" w:space="0" w:color="auto"/>
              <w:bottom w:val="nil"/>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b/>
                <w:bCs/>
                <w:sz w:val="24"/>
                <w:szCs w:val="24"/>
              </w:rPr>
            </w:pPr>
            <w:r w:rsidRPr="00036FE0">
              <w:rPr>
                <w:rFonts w:ascii="Times New Roman" w:eastAsia="Calibri" w:hAnsi="Times New Roman" w:cs="Times New Roman"/>
                <w:b/>
                <w:bCs/>
                <w:sz w:val="24"/>
                <w:szCs w:val="24"/>
              </w:rPr>
              <w:t>Первичные документы</w:t>
            </w:r>
          </w:p>
        </w:tc>
      </w:tr>
      <w:tr w:rsidR="00806E86" w:rsidRPr="00036FE0" w:rsidTr="00CF7F6D">
        <w:trPr>
          <w:trHeight w:val="270"/>
          <w:jc w:val="center"/>
        </w:trPr>
        <w:tc>
          <w:tcPr>
            <w:tcW w:w="8860" w:type="dxa"/>
            <w:gridSpan w:val="6"/>
            <w:tcBorders>
              <w:top w:val="single" w:sz="8" w:space="0" w:color="auto"/>
              <w:left w:val="single" w:sz="8" w:space="0" w:color="auto"/>
              <w:bottom w:val="single" w:sz="4" w:space="0" w:color="auto"/>
              <w:right w:val="single" w:sz="8" w:space="0" w:color="000000"/>
            </w:tcBorders>
            <w:shd w:val="clear" w:color="auto" w:fill="auto"/>
            <w:noWrap/>
            <w:vAlign w:val="bottom"/>
          </w:tcPr>
          <w:p w:rsidR="00806E86" w:rsidRPr="00036FE0" w:rsidRDefault="00806E86" w:rsidP="00350AE3">
            <w:pPr>
              <w:spacing w:after="0" w:line="240" w:lineRule="auto"/>
              <w:rPr>
                <w:rFonts w:ascii="Times New Roman" w:eastAsia="Calibri" w:hAnsi="Times New Roman" w:cs="Times New Roman"/>
                <w:sz w:val="24"/>
                <w:szCs w:val="24"/>
              </w:rPr>
            </w:pPr>
            <w:r w:rsidRPr="00036FE0">
              <w:rPr>
                <w:rFonts w:ascii="Times New Roman" w:eastAsia="Calibri" w:hAnsi="Times New Roman" w:cs="Times New Roman"/>
                <w:sz w:val="24"/>
                <w:szCs w:val="24"/>
              </w:rPr>
              <w:t>записи на 31 марта</w:t>
            </w:r>
          </w:p>
        </w:tc>
      </w:tr>
      <w:tr w:rsidR="00806E86" w:rsidRPr="00036FE0" w:rsidTr="00CF7F6D">
        <w:trPr>
          <w:trHeight w:val="855"/>
          <w:jc w:val="center"/>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получены денежные средства по кредитному договору</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51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66</w:t>
            </w:r>
            <w:r w:rsidR="007E1865" w:rsidRPr="00036FE0">
              <w:rPr>
                <w:rFonts w:ascii="Times New Roman" w:hAnsi="Times New Roman" w:cs="Times New Roman"/>
                <w:sz w:val="24"/>
                <w:szCs w:val="24"/>
              </w:rPr>
              <w:t>-1</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4000000</w:t>
            </w:r>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Выписка банка по расчетному счету</w:t>
            </w:r>
          </w:p>
        </w:tc>
      </w:tr>
      <w:tr w:rsidR="00806E86" w:rsidRPr="00036FE0" w:rsidTr="00CF7F6D">
        <w:trPr>
          <w:trHeight w:val="855"/>
          <w:jc w:val="center"/>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E86" w:rsidRPr="00036FE0" w:rsidRDefault="00806E86" w:rsidP="00350AE3">
            <w:pPr>
              <w:spacing w:after="0" w:line="240" w:lineRule="auto"/>
              <w:jc w:val="center"/>
              <w:rPr>
                <w:rFonts w:ascii="Times New Roman" w:hAnsi="Times New Roman" w:cs="Times New Roman"/>
                <w:sz w:val="24"/>
                <w:szCs w:val="24"/>
              </w:rPr>
            </w:pPr>
            <w:r w:rsidRPr="00036FE0">
              <w:rPr>
                <w:rFonts w:ascii="Times New Roman" w:hAnsi="Times New Roman" w:cs="Times New Roman"/>
                <w:sz w:val="24"/>
                <w:szCs w:val="24"/>
              </w:rPr>
              <w:t>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806E86" w:rsidRPr="00036FE0" w:rsidRDefault="00806E86" w:rsidP="00350AE3">
            <w:pPr>
              <w:spacing w:after="0" w:line="240" w:lineRule="auto"/>
              <w:jc w:val="center"/>
              <w:rPr>
                <w:rFonts w:ascii="Times New Roman" w:hAnsi="Times New Roman" w:cs="Times New Roman"/>
                <w:sz w:val="24"/>
                <w:szCs w:val="24"/>
              </w:rPr>
            </w:pPr>
            <w:r w:rsidRPr="00036FE0">
              <w:rPr>
                <w:rFonts w:ascii="Times New Roman" w:eastAsia="Times New Roman" w:hAnsi="Times New Roman" w:cs="Times New Roman"/>
                <w:sz w:val="24"/>
                <w:szCs w:val="24"/>
                <w:lang w:eastAsia="ru-RU"/>
              </w:rPr>
              <w:t>Погашена задолженность перед подрядчиком</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E86" w:rsidRPr="00036FE0" w:rsidRDefault="007E1865" w:rsidP="00350AE3">
            <w:pPr>
              <w:spacing w:after="0" w:line="240" w:lineRule="auto"/>
              <w:jc w:val="center"/>
              <w:rPr>
                <w:rFonts w:ascii="Times New Roman" w:hAnsi="Times New Roman" w:cs="Times New Roman"/>
                <w:sz w:val="24"/>
                <w:szCs w:val="24"/>
              </w:rPr>
            </w:pPr>
            <w:r w:rsidRPr="00036FE0">
              <w:rPr>
                <w:rFonts w:ascii="Times New Roman" w:hAnsi="Times New Roman" w:cs="Times New Roman"/>
                <w:sz w:val="24"/>
                <w:szCs w:val="24"/>
              </w:rPr>
              <w:t>60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06E86" w:rsidRPr="00036FE0" w:rsidRDefault="007E1865" w:rsidP="00350AE3">
            <w:pPr>
              <w:spacing w:after="0" w:line="240" w:lineRule="auto"/>
              <w:jc w:val="center"/>
              <w:rPr>
                <w:rFonts w:ascii="Times New Roman" w:hAnsi="Times New Roman" w:cs="Times New Roman"/>
                <w:sz w:val="24"/>
                <w:szCs w:val="24"/>
              </w:rPr>
            </w:pPr>
            <w:r w:rsidRPr="00036FE0">
              <w:rPr>
                <w:rFonts w:ascii="Times New Roman" w:hAnsi="Times New Roman" w:cs="Times New Roman"/>
                <w:sz w:val="24"/>
                <w:szCs w:val="24"/>
              </w:rPr>
              <w:t>51</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E86" w:rsidRPr="00036FE0" w:rsidRDefault="007E1865" w:rsidP="00350AE3">
            <w:pPr>
              <w:spacing w:after="0" w:line="240" w:lineRule="auto"/>
              <w:jc w:val="center"/>
              <w:rPr>
                <w:rFonts w:ascii="Times New Roman" w:hAnsi="Times New Roman" w:cs="Times New Roman"/>
                <w:sz w:val="24"/>
                <w:szCs w:val="24"/>
              </w:rPr>
            </w:pPr>
            <w:r w:rsidRPr="00036FE0">
              <w:rPr>
                <w:rFonts w:ascii="Times New Roman" w:eastAsia="Calibri" w:hAnsi="Times New Roman" w:cs="Times New Roman"/>
                <w:sz w:val="24"/>
                <w:szCs w:val="24"/>
              </w:rPr>
              <w:t>4000000</w:t>
            </w:r>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E86" w:rsidRPr="00036FE0" w:rsidRDefault="00261CCF" w:rsidP="00350AE3">
            <w:pPr>
              <w:spacing w:after="0" w:line="240" w:lineRule="auto"/>
              <w:jc w:val="center"/>
              <w:rPr>
                <w:rFonts w:ascii="Times New Roman" w:hAnsi="Times New Roman" w:cs="Times New Roman"/>
                <w:sz w:val="24"/>
                <w:szCs w:val="24"/>
              </w:rPr>
            </w:pPr>
            <w:r w:rsidRPr="00036FE0">
              <w:rPr>
                <w:rFonts w:ascii="Times New Roman" w:eastAsia="Times New Roman" w:hAnsi="Times New Roman" w:cs="Times New Roman"/>
                <w:sz w:val="24"/>
                <w:szCs w:val="24"/>
                <w:lang w:eastAsia="ru-RU"/>
              </w:rPr>
              <w:t>Выписка банка по расчетному счету</w:t>
            </w:r>
          </w:p>
        </w:tc>
      </w:tr>
      <w:tr w:rsidR="00806E86" w:rsidRPr="00036FE0" w:rsidTr="00CF7F6D">
        <w:trPr>
          <w:trHeight w:val="270"/>
          <w:jc w:val="center"/>
        </w:trPr>
        <w:tc>
          <w:tcPr>
            <w:tcW w:w="8860" w:type="dxa"/>
            <w:gridSpan w:val="6"/>
            <w:tcBorders>
              <w:top w:val="single" w:sz="4" w:space="0" w:color="auto"/>
              <w:left w:val="single" w:sz="8" w:space="0" w:color="auto"/>
              <w:bottom w:val="single" w:sz="8" w:space="0" w:color="auto"/>
              <w:right w:val="single" w:sz="8" w:space="0" w:color="000000"/>
            </w:tcBorders>
            <w:shd w:val="clear" w:color="auto" w:fill="auto"/>
            <w:noWrap/>
            <w:vAlign w:val="bottom"/>
          </w:tcPr>
          <w:p w:rsidR="00806E86" w:rsidRPr="00036FE0" w:rsidRDefault="00806E86" w:rsidP="00350AE3">
            <w:pPr>
              <w:spacing w:after="0" w:line="240" w:lineRule="auto"/>
              <w:rPr>
                <w:rFonts w:ascii="Times New Roman" w:eastAsia="Calibri" w:hAnsi="Times New Roman" w:cs="Times New Roman"/>
                <w:sz w:val="24"/>
                <w:szCs w:val="24"/>
              </w:rPr>
            </w:pPr>
            <w:r w:rsidRPr="00036FE0">
              <w:rPr>
                <w:rFonts w:ascii="Times New Roman" w:eastAsia="Calibri" w:hAnsi="Times New Roman" w:cs="Times New Roman"/>
                <w:sz w:val="24"/>
                <w:szCs w:val="24"/>
              </w:rPr>
              <w:t>записи на 30</w:t>
            </w:r>
            <w:r w:rsidRPr="00036FE0">
              <w:rPr>
                <w:rFonts w:ascii="Times New Roman" w:hAnsi="Times New Roman" w:cs="Times New Roman"/>
                <w:sz w:val="24"/>
                <w:szCs w:val="24"/>
              </w:rPr>
              <w:t xml:space="preserve"> </w:t>
            </w:r>
            <w:r w:rsidRPr="00036FE0">
              <w:rPr>
                <w:rFonts w:ascii="Times New Roman" w:eastAsia="Times New Roman" w:hAnsi="Times New Roman" w:cs="Times New Roman"/>
                <w:sz w:val="24"/>
                <w:szCs w:val="24"/>
                <w:lang w:eastAsia="ru-RU"/>
              </w:rPr>
              <w:t>апреля, июня, сентября</w:t>
            </w:r>
          </w:p>
        </w:tc>
      </w:tr>
      <w:tr w:rsidR="00806E86" w:rsidRPr="00036FE0" w:rsidTr="00CF7F6D">
        <w:trPr>
          <w:trHeight w:val="525"/>
          <w:jc w:val="center"/>
        </w:trPr>
        <w:tc>
          <w:tcPr>
            <w:tcW w:w="1000" w:type="dxa"/>
            <w:tcBorders>
              <w:top w:val="nil"/>
              <w:left w:val="single" w:sz="8" w:space="0" w:color="auto"/>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1</w:t>
            </w:r>
          </w:p>
        </w:tc>
        <w:tc>
          <w:tcPr>
            <w:tcW w:w="2440" w:type="dxa"/>
            <w:tcBorders>
              <w:top w:val="nil"/>
              <w:left w:val="single" w:sz="8" w:space="0" w:color="auto"/>
              <w:bottom w:val="single" w:sz="8" w:space="0" w:color="auto"/>
              <w:right w:val="single" w:sz="8" w:space="0" w:color="auto"/>
            </w:tcBorders>
            <w:shd w:val="clear" w:color="auto" w:fill="auto"/>
            <w:vAlign w:val="center"/>
          </w:tcPr>
          <w:p w:rsidR="00806E86" w:rsidRPr="00036FE0" w:rsidRDefault="007E1865"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Начислены проценты по кредиту</w:t>
            </w:r>
          </w:p>
        </w:tc>
        <w:tc>
          <w:tcPr>
            <w:tcW w:w="960" w:type="dxa"/>
            <w:tcBorders>
              <w:top w:val="nil"/>
              <w:left w:val="nil"/>
              <w:bottom w:val="nil"/>
              <w:right w:val="nil"/>
            </w:tcBorders>
            <w:shd w:val="clear" w:color="auto" w:fill="auto"/>
            <w:vAlign w:val="center"/>
          </w:tcPr>
          <w:p w:rsidR="00806E86" w:rsidRPr="00036FE0" w:rsidRDefault="007E1865"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08-3</w:t>
            </w:r>
          </w:p>
        </w:tc>
        <w:tc>
          <w:tcPr>
            <w:tcW w:w="960" w:type="dxa"/>
            <w:tcBorders>
              <w:top w:val="nil"/>
              <w:left w:val="single" w:sz="8" w:space="0" w:color="auto"/>
              <w:bottom w:val="single" w:sz="8" w:space="0" w:color="auto"/>
              <w:right w:val="single" w:sz="8" w:space="0" w:color="auto"/>
            </w:tcBorders>
            <w:shd w:val="clear" w:color="auto" w:fill="auto"/>
            <w:vAlign w:val="center"/>
          </w:tcPr>
          <w:p w:rsidR="00806E86" w:rsidRPr="00036FE0" w:rsidRDefault="007E1865"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66-</w:t>
            </w:r>
            <w:r w:rsidR="00806E86" w:rsidRPr="00036FE0">
              <w:rPr>
                <w:rFonts w:ascii="Times New Roman" w:eastAsia="Calibri" w:hAnsi="Times New Roman" w:cs="Times New Roman"/>
                <w:sz w:val="24"/>
                <w:szCs w:val="24"/>
              </w:rPr>
              <w:t>2</w:t>
            </w:r>
          </w:p>
        </w:tc>
        <w:tc>
          <w:tcPr>
            <w:tcW w:w="1300" w:type="dxa"/>
            <w:tcBorders>
              <w:top w:val="nil"/>
              <w:left w:val="nil"/>
              <w:bottom w:val="nil"/>
              <w:right w:val="nil"/>
            </w:tcBorders>
            <w:shd w:val="clear" w:color="auto" w:fill="auto"/>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42740</w:t>
            </w:r>
          </w:p>
        </w:tc>
        <w:tc>
          <w:tcPr>
            <w:tcW w:w="2200" w:type="dxa"/>
            <w:tcBorders>
              <w:top w:val="nil"/>
              <w:left w:val="single" w:sz="8" w:space="0" w:color="auto"/>
              <w:bottom w:val="single" w:sz="8" w:space="0" w:color="auto"/>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Бухгалтерская справка</w:t>
            </w:r>
          </w:p>
        </w:tc>
      </w:tr>
      <w:tr w:rsidR="00806E86" w:rsidRPr="00036FE0" w:rsidTr="00CF7F6D">
        <w:trPr>
          <w:trHeight w:val="270"/>
          <w:jc w:val="center"/>
        </w:trPr>
        <w:tc>
          <w:tcPr>
            <w:tcW w:w="10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2</w:t>
            </w:r>
          </w:p>
        </w:tc>
        <w:tc>
          <w:tcPr>
            <w:tcW w:w="244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отражено ОНО</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68</w:t>
            </w:r>
          </w:p>
        </w:tc>
        <w:tc>
          <w:tcPr>
            <w:tcW w:w="96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77</w:t>
            </w:r>
          </w:p>
        </w:tc>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7E1865"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8548</w:t>
            </w:r>
            <w:r w:rsidR="00806E86" w:rsidRPr="00036FE0">
              <w:rPr>
                <w:rFonts w:ascii="Times New Roman" w:eastAsia="Calibri" w:hAnsi="Times New Roman" w:cs="Times New Roman"/>
                <w:sz w:val="24"/>
                <w:szCs w:val="24"/>
              </w:rPr>
              <w:t> </w:t>
            </w:r>
          </w:p>
        </w:tc>
        <w:tc>
          <w:tcPr>
            <w:tcW w:w="2200" w:type="dxa"/>
            <w:tcBorders>
              <w:top w:val="nil"/>
              <w:left w:val="nil"/>
              <w:bottom w:val="single" w:sz="8" w:space="0" w:color="auto"/>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Бухгалтерская справка – расчет</w:t>
            </w:r>
          </w:p>
        </w:tc>
      </w:tr>
      <w:tr w:rsidR="00806E86" w:rsidRPr="00036FE0" w:rsidTr="00CF7F6D">
        <w:trPr>
          <w:trHeight w:val="525"/>
          <w:jc w:val="center"/>
        </w:trPr>
        <w:tc>
          <w:tcPr>
            <w:tcW w:w="1000" w:type="dxa"/>
            <w:tcBorders>
              <w:top w:val="nil"/>
              <w:left w:val="single" w:sz="8" w:space="0" w:color="auto"/>
              <w:bottom w:val="nil"/>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3</w:t>
            </w:r>
          </w:p>
        </w:tc>
        <w:tc>
          <w:tcPr>
            <w:tcW w:w="2440" w:type="dxa"/>
            <w:tcBorders>
              <w:top w:val="single" w:sz="8" w:space="0" w:color="auto"/>
              <w:left w:val="nil"/>
              <w:bottom w:val="nil"/>
              <w:right w:val="single" w:sz="8" w:space="0" w:color="auto"/>
            </w:tcBorders>
            <w:shd w:val="clear" w:color="auto" w:fill="auto"/>
            <w:vAlign w:val="center"/>
          </w:tcPr>
          <w:p w:rsidR="00806E86" w:rsidRPr="00036FE0" w:rsidRDefault="007E1865"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Уплачены проценты по кредиту</w:t>
            </w:r>
          </w:p>
        </w:tc>
        <w:tc>
          <w:tcPr>
            <w:tcW w:w="96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66</w:t>
            </w:r>
            <w:r w:rsidR="00C44E19" w:rsidRPr="00036FE0">
              <w:rPr>
                <w:rFonts w:ascii="Times New Roman" w:hAnsi="Times New Roman" w:cs="Times New Roman"/>
                <w:sz w:val="24"/>
                <w:szCs w:val="24"/>
              </w:rPr>
              <w:t>-2</w:t>
            </w:r>
          </w:p>
        </w:tc>
        <w:tc>
          <w:tcPr>
            <w:tcW w:w="960" w:type="dxa"/>
            <w:tcBorders>
              <w:top w:val="single" w:sz="8" w:space="0" w:color="auto"/>
              <w:left w:val="single" w:sz="8" w:space="0" w:color="auto"/>
              <w:bottom w:val="nil"/>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51</w:t>
            </w:r>
          </w:p>
        </w:tc>
        <w:tc>
          <w:tcPr>
            <w:tcW w:w="130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42740</w:t>
            </w:r>
          </w:p>
        </w:tc>
        <w:tc>
          <w:tcPr>
            <w:tcW w:w="2200" w:type="dxa"/>
            <w:tcBorders>
              <w:top w:val="nil"/>
              <w:left w:val="single" w:sz="8" w:space="0" w:color="auto"/>
              <w:bottom w:val="nil"/>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Выписка банка по расчетному счету</w:t>
            </w:r>
          </w:p>
        </w:tc>
      </w:tr>
      <w:tr w:rsidR="00806E86" w:rsidRPr="00036FE0" w:rsidTr="00CF7F6D">
        <w:trPr>
          <w:trHeight w:val="270"/>
          <w:jc w:val="center"/>
        </w:trPr>
        <w:tc>
          <w:tcPr>
            <w:tcW w:w="88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tcPr>
          <w:p w:rsidR="00806E86" w:rsidRPr="00036FE0" w:rsidRDefault="00806E86" w:rsidP="00350AE3">
            <w:pPr>
              <w:spacing w:after="0" w:line="240" w:lineRule="auto"/>
              <w:rPr>
                <w:rFonts w:ascii="Times New Roman" w:eastAsia="Calibri" w:hAnsi="Times New Roman" w:cs="Times New Roman"/>
                <w:sz w:val="24"/>
                <w:szCs w:val="24"/>
              </w:rPr>
            </w:pPr>
            <w:r w:rsidRPr="00036FE0">
              <w:rPr>
                <w:rFonts w:ascii="Times New Roman" w:eastAsia="Calibri" w:hAnsi="Times New Roman" w:cs="Times New Roman"/>
                <w:sz w:val="24"/>
                <w:szCs w:val="24"/>
              </w:rPr>
              <w:t>записи на 31.05,07,08,09</w:t>
            </w:r>
          </w:p>
        </w:tc>
      </w:tr>
      <w:tr w:rsidR="00806E86" w:rsidRPr="00036FE0" w:rsidTr="00CF7F6D">
        <w:trPr>
          <w:trHeight w:val="525"/>
          <w:jc w:val="center"/>
        </w:trPr>
        <w:tc>
          <w:tcPr>
            <w:tcW w:w="1000" w:type="dxa"/>
            <w:tcBorders>
              <w:top w:val="nil"/>
              <w:left w:val="single" w:sz="8" w:space="0" w:color="auto"/>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1</w:t>
            </w:r>
          </w:p>
        </w:tc>
        <w:tc>
          <w:tcPr>
            <w:tcW w:w="2440" w:type="dxa"/>
            <w:tcBorders>
              <w:top w:val="nil"/>
              <w:left w:val="single" w:sz="8" w:space="0" w:color="auto"/>
              <w:bottom w:val="single" w:sz="8" w:space="0" w:color="auto"/>
              <w:right w:val="single" w:sz="8" w:space="0" w:color="auto"/>
            </w:tcBorders>
            <w:shd w:val="clear" w:color="auto" w:fill="auto"/>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Начислены проценты по кредиту</w:t>
            </w:r>
          </w:p>
        </w:tc>
        <w:tc>
          <w:tcPr>
            <w:tcW w:w="960" w:type="dxa"/>
            <w:tcBorders>
              <w:top w:val="nil"/>
              <w:left w:val="nil"/>
              <w:bottom w:val="nil"/>
              <w:right w:val="nil"/>
            </w:tcBorders>
            <w:shd w:val="clear" w:color="auto" w:fill="auto"/>
            <w:noWrap/>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08-3</w:t>
            </w:r>
          </w:p>
        </w:tc>
        <w:tc>
          <w:tcPr>
            <w:tcW w:w="960" w:type="dxa"/>
            <w:tcBorders>
              <w:top w:val="nil"/>
              <w:left w:val="single" w:sz="8" w:space="0" w:color="auto"/>
              <w:bottom w:val="single" w:sz="8" w:space="0" w:color="auto"/>
              <w:right w:val="single" w:sz="8" w:space="0" w:color="auto"/>
            </w:tcBorders>
            <w:shd w:val="clear" w:color="auto" w:fill="auto"/>
            <w:noWrap/>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66-</w:t>
            </w:r>
            <w:r w:rsidR="00806E86" w:rsidRPr="00036FE0">
              <w:rPr>
                <w:rFonts w:ascii="Times New Roman" w:eastAsia="Calibri" w:hAnsi="Times New Roman" w:cs="Times New Roman"/>
                <w:sz w:val="24"/>
                <w:szCs w:val="24"/>
              </w:rPr>
              <w:t>2</w:t>
            </w:r>
          </w:p>
        </w:tc>
        <w:tc>
          <w:tcPr>
            <w:tcW w:w="130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44164</w:t>
            </w:r>
          </w:p>
        </w:tc>
        <w:tc>
          <w:tcPr>
            <w:tcW w:w="2200" w:type="dxa"/>
            <w:tcBorders>
              <w:top w:val="nil"/>
              <w:left w:val="single" w:sz="8" w:space="0" w:color="auto"/>
              <w:bottom w:val="single" w:sz="8" w:space="0" w:color="auto"/>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Бухгалтерская справка</w:t>
            </w:r>
          </w:p>
        </w:tc>
      </w:tr>
      <w:tr w:rsidR="00806E86" w:rsidRPr="00036FE0" w:rsidTr="00CF7F6D">
        <w:trPr>
          <w:trHeight w:val="270"/>
          <w:jc w:val="center"/>
        </w:trPr>
        <w:tc>
          <w:tcPr>
            <w:tcW w:w="10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2</w:t>
            </w:r>
          </w:p>
        </w:tc>
        <w:tc>
          <w:tcPr>
            <w:tcW w:w="244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отражено ОНО</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68</w:t>
            </w:r>
          </w:p>
        </w:tc>
        <w:tc>
          <w:tcPr>
            <w:tcW w:w="96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77</w:t>
            </w:r>
          </w:p>
        </w:tc>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8832,8</w:t>
            </w:r>
            <w:r w:rsidR="00806E86" w:rsidRPr="00036FE0">
              <w:rPr>
                <w:rFonts w:ascii="Times New Roman" w:eastAsia="Calibri" w:hAnsi="Times New Roman" w:cs="Times New Roman"/>
                <w:sz w:val="24"/>
                <w:szCs w:val="24"/>
              </w:rPr>
              <w:t> </w:t>
            </w:r>
          </w:p>
        </w:tc>
        <w:tc>
          <w:tcPr>
            <w:tcW w:w="2200" w:type="dxa"/>
            <w:tcBorders>
              <w:top w:val="nil"/>
              <w:left w:val="nil"/>
              <w:bottom w:val="single" w:sz="8" w:space="0" w:color="auto"/>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Бухгалтерская справка – расчет</w:t>
            </w:r>
          </w:p>
        </w:tc>
      </w:tr>
      <w:tr w:rsidR="00806E86" w:rsidRPr="00036FE0" w:rsidTr="00CF7F6D">
        <w:trPr>
          <w:trHeight w:val="525"/>
          <w:jc w:val="center"/>
        </w:trPr>
        <w:tc>
          <w:tcPr>
            <w:tcW w:w="1000" w:type="dxa"/>
            <w:tcBorders>
              <w:top w:val="nil"/>
              <w:left w:val="single" w:sz="8" w:space="0" w:color="auto"/>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3</w:t>
            </w:r>
          </w:p>
        </w:tc>
        <w:tc>
          <w:tcPr>
            <w:tcW w:w="2440" w:type="dxa"/>
            <w:tcBorders>
              <w:top w:val="single" w:sz="8" w:space="0" w:color="auto"/>
              <w:left w:val="single" w:sz="8" w:space="0" w:color="auto"/>
              <w:bottom w:val="nil"/>
              <w:right w:val="single" w:sz="8" w:space="0" w:color="auto"/>
            </w:tcBorders>
            <w:shd w:val="clear" w:color="auto" w:fill="auto"/>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Уплачены проценты по кредиту</w:t>
            </w:r>
          </w:p>
        </w:tc>
        <w:tc>
          <w:tcPr>
            <w:tcW w:w="96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66</w:t>
            </w:r>
          </w:p>
        </w:tc>
        <w:tc>
          <w:tcPr>
            <w:tcW w:w="960" w:type="dxa"/>
            <w:tcBorders>
              <w:top w:val="single" w:sz="8" w:space="0" w:color="auto"/>
              <w:left w:val="single" w:sz="8" w:space="0" w:color="auto"/>
              <w:bottom w:val="nil"/>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51</w:t>
            </w:r>
          </w:p>
        </w:tc>
        <w:tc>
          <w:tcPr>
            <w:tcW w:w="130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44164</w:t>
            </w:r>
          </w:p>
        </w:tc>
        <w:tc>
          <w:tcPr>
            <w:tcW w:w="2200" w:type="dxa"/>
            <w:tcBorders>
              <w:top w:val="nil"/>
              <w:left w:val="single" w:sz="8" w:space="0" w:color="auto"/>
              <w:bottom w:val="nil"/>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Выписка банка по расчетному счету</w:t>
            </w:r>
          </w:p>
        </w:tc>
      </w:tr>
      <w:tr w:rsidR="00806E86" w:rsidRPr="00036FE0" w:rsidTr="00CF7F6D">
        <w:trPr>
          <w:trHeight w:val="270"/>
          <w:jc w:val="center"/>
        </w:trPr>
        <w:tc>
          <w:tcPr>
            <w:tcW w:w="886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tcPr>
          <w:p w:rsidR="00806E86" w:rsidRPr="00036FE0" w:rsidRDefault="00806E86" w:rsidP="00350AE3">
            <w:pPr>
              <w:spacing w:after="0" w:line="240" w:lineRule="auto"/>
              <w:rPr>
                <w:rFonts w:ascii="Times New Roman" w:eastAsia="Calibri" w:hAnsi="Times New Roman" w:cs="Times New Roman"/>
                <w:sz w:val="24"/>
                <w:szCs w:val="24"/>
              </w:rPr>
            </w:pPr>
            <w:r w:rsidRPr="00036FE0">
              <w:rPr>
                <w:rFonts w:ascii="Times New Roman" w:eastAsia="Calibri" w:hAnsi="Times New Roman" w:cs="Times New Roman"/>
                <w:sz w:val="24"/>
                <w:szCs w:val="24"/>
              </w:rPr>
              <w:t>записи на 7 ноября</w:t>
            </w:r>
          </w:p>
        </w:tc>
      </w:tr>
      <w:tr w:rsidR="00806E86" w:rsidRPr="00036FE0" w:rsidTr="00CF7F6D">
        <w:trPr>
          <w:trHeight w:val="525"/>
          <w:jc w:val="center"/>
        </w:trPr>
        <w:tc>
          <w:tcPr>
            <w:tcW w:w="1000" w:type="dxa"/>
            <w:tcBorders>
              <w:top w:val="nil"/>
              <w:left w:val="single" w:sz="8" w:space="0" w:color="auto"/>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1</w:t>
            </w:r>
          </w:p>
        </w:tc>
        <w:tc>
          <w:tcPr>
            <w:tcW w:w="2440" w:type="dxa"/>
            <w:tcBorders>
              <w:top w:val="nil"/>
              <w:left w:val="single" w:sz="8" w:space="0" w:color="auto"/>
              <w:bottom w:val="single" w:sz="8" w:space="0" w:color="auto"/>
              <w:right w:val="single" w:sz="8" w:space="0" w:color="auto"/>
            </w:tcBorders>
            <w:shd w:val="clear" w:color="auto" w:fill="auto"/>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Начислены проценты по кредиту</w:t>
            </w:r>
          </w:p>
        </w:tc>
        <w:tc>
          <w:tcPr>
            <w:tcW w:w="960" w:type="dxa"/>
            <w:tcBorders>
              <w:top w:val="nil"/>
              <w:left w:val="nil"/>
              <w:bottom w:val="nil"/>
              <w:right w:val="nil"/>
            </w:tcBorders>
            <w:shd w:val="clear" w:color="auto" w:fill="auto"/>
            <w:noWrap/>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08-3</w:t>
            </w:r>
          </w:p>
        </w:tc>
        <w:tc>
          <w:tcPr>
            <w:tcW w:w="960" w:type="dxa"/>
            <w:tcBorders>
              <w:top w:val="nil"/>
              <w:left w:val="single" w:sz="8" w:space="0" w:color="auto"/>
              <w:bottom w:val="single" w:sz="8" w:space="0" w:color="auto"/>
              <w:right w:val="single" w:sz="8" w:space="0" w:color="auto"/>
            </w:tcBorders>
            <w:shd w:val="clear" w:color="auto" w:fill="auto"/>
            <w:noWrap/>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66-</w:t>
            </w:r>
            <w:r w:rsidR="00806E86" w:rsidRPr="00036FE0">
              <w:rPr>
                <w:rFonts w:ascii="Times New Roman" w:eastAsia="Calibri" w:hAnsi="Times New Roman" w:cs="Times New Roman"/>
                <w:sz w:val="24"/>
                <w:szCs w:val="24"/>
              </w:rPr>
              <w:t>2</w:t>
            </w:r>
          </w:p>
        </w:tc>
        <w:tc>
          <w:tcPr>
            <w:tcW w:w="1300" w:type="dxa"/>
            <w:tcBorders>
              <w:top w:val="nil"/>
              <w:left w:val="nil"/>
              <w:bottom w:val="nil"/>
              <w:right w:val="nil"/>
            </w:tcBorders>
            <w:shd w:val="clear" w:color="auto" w:fill="auto"/>
            <w:noWrap/>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9973</w:t>
            </w:r>
          </w:p>
        </w:tc>
        <w:tc>
          <w:tcPr>
            <w:tcW w:w="2200" w:type="dxa"/>
            <w:tcBorders>
              <w:top w:val="nil"/>
              <w:left w:val="single" w:sz="8" w:space="0" w:color="auto"/>
              <w:bottom w:val="single" w:sz="8" w:space="0" w:color="auto"/>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Бухгалтерская справка</w:t>
            </w:r>
          </w:p>
        </w:tc>
      </w:tr>
      <w:tr w:rsidR="00806E86" w:rsidRPr="00036FE0" w:rsidTr="00CF7F6D">
        <w:trPr>
          <w:trHeight w:val="270"/>
          <w:jc w:val="center"/>
        </w:trPr>
        <w:tc>
          <w:tcPr>
            <w:tcW w:w="10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2</w:t>
            </w:r>
          </w:p>
        </w:tc>
        <w:tc>
          <w:tcPr>
            <w:tcW w:w="244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отражено ОНО</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68</w:t>
            </w:r>
          </w:p>
        </w:tc>
        <w:tc>
          <w:tcPr>
            <w:tcW w:w="96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77</w:t>
            </w:r>
          </w:p>
        </w:tc>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1994,6</w:t>
            </w:r>
          </w:p>
        </w:tc>
        <w:tc>
          <w:tcPr>
            <w:tcW w:w="2200" w:type="dxa"/>
            <w:tcBorders>
              <w:top w:val="nil"/>
              <w:left w:val="nil"/>
              <w:bottom w:val="single" w:sz="8" w:space="0" w:color="auto"/>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Бухгалтерская справка – расчет</w:t>
            </w:r>
          </w:p>
        </w:tc>
      </w:tr>
      <w:tr w:rsidR="00806E86" w:rsidRPr="00036FE0" w:rsidTr="00CF7F6D">
        <w:trPr>
          <w:trHeight w:val="525"/>
          <w:jc w:val="center"/>
        </w:trPr>
        <w:tc>
          <w:tcPr>
            <w:tcW w:w="1000" w:type="dxa"/>
            <w:tcBorders>
              <w:top w:val="nil"/>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3</w:t>
            </w:r>
          </w:p>
        </w:tc>
        <w:tc>
          <w:tcPr>
            <w:tcW w:w="2440" w:type="dxa"/>
            <w:tcBorders>
              <w:top w:val="single" w:sz="8" w:space="0" w:color="auto"/>
              <w:left w:val="nil"/>
              <w:bottom w:val="single" w:sz="8" w:space="0" w:color="auto"/>
              <w:right w:val="single" w:sz="8" w:space="0" w:color="auto"/>
            </w:tcBorders>
            <w:shd w:val="clear" w:color="auto" w:fill="auto"/>
            <w:vAlign w:val="center"/>
          </w:tcPr>
          <w:p w:rsidR="00806E86" w:rsidRPr="00036FE0" w:rsidRDefault="00C44E19" w:rsidP="00350AE3">
            <w:pPr>
              <w:spacing w:after="0" w:line="240" w:lineRule="auto"/>
              <w:jc w:val="center"/>
              <w:rPr>
                <w:rFonts w:ascii="Times New Roman" w:eastAsia="Calibri" w:hAnsi="Times New Roman" w:cs="Times New Roman"/>
                <w:sz w:val="24"/>
                <w:szCs w:val="24"/>
              </w:rPr>
            </w:pPr>
            <w:r w:rsidRPr="00036FE0">
              <w:rPr>
                <w:rFonts w:ascii="Times New Roman" w:hAnsi="Times New Roman" w:cs="Times New Roman"/>
                <w:sz w:val="24"/>
                <w:szCs w:val="24"/>
              </w:rPr>
              <w:t>Уплачены проценты по кредиту</w:t>
            </w:r>
          </w:p>
        </w:tc>
        <w:tc>
          <w:tcPr>
            <w:tcW w:w="96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66</w:t>
            </w:r>
            <w:r w:rsidR="00261CCF" w:rsidRPr="00036FE0">
              <w:rPr>
                <w:rFonts w:ascii="Times New Roman" w:hAnsi="Times New Roman" w:cs="Times New Roman"/>
                <w:sz w:val="24"/>
                <w:szCs w:val="24"/>
              </w:rPr>
              <w:t>-2</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51</w:t>
            </w:r>
          </w:p>
        </w:tc>
        <w:tc>
          <w:tcPr>
            <w:tcW w:w="1300" w:type="dxa"/>
            <w:tcBorders>
              <w:top w:val="nil"/>
              <w:left w:val="nil"/>
              <w:bottom w:val="nil"/>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9973</w:t>
            </w:r>
          </w:p>
        </w:tc>
        <w:tc>
          <w:tcPr>
            <w:tcW w:w="2200" w:type="dxa"/>
            <w:tcBorders>
              <w:top w:val="nil"/>
              <w:left w:val="single" w:sz="8" w:space="0" w:color="auto"/>
              <w:bottom w:val="single" w:sz="8" w:space="0" w:color="auto"/>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Выписка банка по расчетному счету</w:t>
            </w:r>
          </w:p>
        </w:tc>
      </w:tr>
      <w:tr w:rsidR="00806E86" w:rsidRPr="00036FE0" w:rsidTr="00CF7F6D">
        <w:trPr>
          <w:trHeight w:val="525"/>
          <w:jc w:val="center"/>
        </w:trPr>
        <w:tc>
          <w:tcPr>
            <w:tcW w:w="1000" w:type="dxa"/>
            <w:tcBorders>
              <w:top w:val="nil"/>
              <w:left w:val="single" w:sz="8" w:space="0" w:color="auto"/>
              <w:bottom w:val="single" w:sz="8" w:space="0" w:color="auto"/>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4</w:t>
            </w:r>
          </w:p>
        </w:tc>
        <w:tc>
          <w:tcPr>
            <w:tcW w:w="2440" w:type="dxa"/>
            <w:tcBorders>
              <w:top w:val="nil"/>
              <w:left w:val="single" w:sz="8" w:space="0" w:color="auto"/>
              <w:bottom w:val="single" w:sz="8" w:space="0" w:color="auto"/>
              <w:right w:val="single" w:sz="8" w:space="0" w:color="auto"/>
            </w:tcBorders>
            <w:shd w:val="clear" w:color="auto" w:fill="auto"/>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отражен возврат кредита</w:t>
            </w:r>
          </w:p>
        </w:tc>
        <w:tc>
          <w:tcPr>
            <w:tcW w:w="960" w:type="dxa"/>
            <w:tcBorders>
              <w:top w:val="single" w:sz="8" w:space="0" w:color="auto"/>
              <w:left w:val="nil"/>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66</w:t>
            </w:r>
            <w:r w:rsidR="00261CCF" w:rsidRPr="00036FE0">
              <w:rPr>
                <w:rFonts w:ascii="Times New Roman" w:hAnsi="Times New Roman" w:cs="Times New Roman"/>
                <w:sz w:val="24"/>
                <w:szCs w:val="24"/>
              </w:rPr>
              <w:t>-1</w:t>
            </w:r>
          </w:p>
        </w:tc>
        <w:tc>
          <w:tcPr>
            <w:tcW w:w="960" w:type="dxa"/>
            <w:tcBorders>
              <w:top w:val="nil"/>
              <w:left w:val="nil"/>
              <w:bottom w:val="single" w:sz="8" w:space="0" w:color="auto"/>
              <w:right w:val="nil"/>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51</w:t>
            </w:r>
          </w:p>
        </w:tc>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6E86" w:rsidRPr="00036FE0" w:rsidRDefault="00806E86" w:rsidP="00350AE3">
            <w:pPr>
              <w:spacing w:after="0" w:line="240" w:lineRule="auto"/>
              <w:jc w:val="center"/>
              <w:rPr>
                <w:rFonts w:ascii="Times New Roman" w:eastAsia="Calibri" w:hAnsi="Times New Roman" w:cs="Times New Roman"/>
                <w:sz w:val="24"/>
                <w:szCs w:val="24"/>
              </w:rPr>
            </w:pPr>
            <w:r w:rsidRPr="00036FE0">
              <w:rPr>
                <w:rFonts w:ascii="Times New Roman" w:eastAsia="Calibri" w:hAnsi="Times New Roman" w:cs="Times New Roman"/>
                <w:sz w:val="24"/>
                <w:szCs w:val="24"/>
              </w:rPr>
              <w:t>4000000</w:t>
            </w:r>
          </w:p>
        </w:tc>
        <w:tc>
          <w:tcPr>
            <w:tcW w:w="2200" w:type="dxa"/>
            <w:tcBorders>
              <w:top w:val="nil"/>
              <w:left w:val="nil"/>
              <w:bottom w:val="single" w:sz="8" w:space="0" w:color="auto"/>
              <w:right w:val="single" w:sz="8" w:space="0" w:color="auto"/>
            </w:tcBorders>
            <w:shd w:val="clear" w:color="auto" w:fill="auto"/>
            <w:noWrap/>
            <w:vAlign w:val="center"/>
          </w:tcPr>
          <w:p w:rsidR="00806E86" w:rsidRPr="00036FE0" w:rsidRDefault="00261CCF" w:rsidP="00350AE3">
            <w:pPr>
              <w:spacing w:after="0" w:line="240" w:lineRule="auto"/>
              <w:jc w:val="center"/>
              <w:rPr>
                <w:rFonts w:ascii="Times New Roman" w:eastAsia="Calibri" w:hAnsi="Times New Roman" w:cs="Times New Roman"/>
                <w:sz w:val="24"/>
                <w:szCs w:val="24"/>
              </w:rPr>
            </w:pPr>
            <w:r w:rsidRPr="00036FE0">
              <w:rPr>
                <w:rFonts w:ascii="Times New Roman" w:eastAsia="Times New Roman" w:hAnsi="Times New Roman" w:cs="Times New Roman"/>
                <w:sz w:val="24"/>
                <w:szCs w:val="24"/>
                <w:lang w:eastAsia="ru-RU"/>
              </w:rPr>
              <w:t>Выписка банка по расчетному счету</w:t>
            </w:r>
          </w:p>
        </w:tc>
      </w:tr>
    </w:tbl>
    <w:p w:rsidR="00806E86" w:rsidRPr="00036FE0" w:rsidRDefault="00E4012C" w:rsidP="00E4012C">
      <w:pPr>
        <w:pageBreakBefore/>
        <w:tabs>
          <w:tab w:val="right" w:pos="9355"/>
        </w:tabs>
        <w:spacing w:after="0" w:line="360" w:lineRule="auto"/>
        <w:jc w:val="center"/>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lastRenderedPageBreak/>
        <w:t>ЗАКЛЮЧЕНИЕ</w:t>
      </w:r>
    </w:p>
    <w:p w:rsidR="008E6E91" w:rsidRPr="00036FE0" w:rsidRDefault="008E6E91" w:rsidP="008E6E91">
      <w:pPr>
        <w:spacing w:after="0" w:line="360" w:lineRule="auto"/>
        <w:ind w:firstLine="567"/>
        <w:jc w:val="both"/>
        <w:rPr>
          <w:rFonts w:ascii="Times New Roman" w:hAnsi="Times New Roman" w:cs="Times New Roman"/>
          <w:spacing w:val="-4"/>
          <w:sz w:val="28"/>
          <w:szCs w:val="28"/>
        </w:rPr>
      </w:pPr>
    </w:p>
    <w:p w:rsidR="008E6E91" w:rsidRPr="00036FE0" w:rsidRDefault="008E6E91" w:rsidP="006D5C28">
      <w:pPr>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pacing w:val="-4"/>
          <w:sz w:val="28"/>
          <w:szCs w:val="28"/>
        </w:rPr>
        <w:t>В результате работы были реализованы цель и поставленные задачи.</w:t>
      </w:r>
    </w:p>
    <w:p w:rsidR="008E6E91" w:rsidRPr="00036FE0" w:rsidRDefault="008E6E91" w:rsidP="006D5C28">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Были рассмотрены основные модели бухгалтерского учета. К ним относятся:</w:t>
      </w:r>
    </w:p>
    <w:p w:rsidR="008E6E91" w:rsidRPr="00036FE0" w:rsidRDefault="008E6E91" w:rsidP="006D5C28">
      <w:pPr>
        <w:spacing w:after="0" w:line="360" w:lineRule="auto"/>
        <w:ind w:firstLine="567"/>
        <w:jc w:val="both"/>
        <w:rPr>
          <w:rFonts w:ascii="Times New Roman" w:hAnsi="Times New Roman" w:cs="Times New Roman"/>
        </w:rPr>
      </w:pPr>
      <w:r w:rsidRPr="00036FE0">
        <w:rPr>
          <w:rFonts w:ascii="Times New Roman" w:hAnsi="Times New Roman" w:cs="Times New Roman"/>
          <w:sz w:val="28"/>
          <w:szCs w:val="28"/>
        </w:rPr>
        <w:t xml:space="preserve">- англо-американская модель учета; </w:t>
      </w:r>
    </w:p>
    <w:p w:rsidR="008E6E91" w:rsidRPr="00036FE0" w:rsidRDefault="008E6E91" w:rsidP="006D5C28">
      <w:pPr>
        <w:spacing w:after="0" w:line="360" w:lineRule="auto"/>
        <w:ind w:firstLine="567"/>
        <w:jc w:val="both"/>
        <w:rPr>
          <w:rFonts w:ascii="Times New Roman" w:hAnsi="Times New Roman" w:cs="Times New Roman"/>
        </w:rPr>
      </w:pPr>
      <w:r w:rsidRPr="00036FE0">
        <w:rPr>
          <w:rFonts w:ascii="Times New Roman" w:hAnsi="Times New Roman" w:cs="Times New Roman"/>
          <w:sz w:val="28"/>
          <w:szCs w:val="28"/>
        </w:rPr>
        <w:t>- континентальная модель учета;</w:t>
      </w:r>
    </w:p>
    <w:p w:rsidR="008E6E91" w:rsidRPr="00036FE0" w:rsidRDefault="008E6E91" w:rsidP="006D5C28">
      <w:pPr>
        <w:spacing w:after="0" w:line="360" w:lineRule="auto"/>
        <w:ind w:firstLine="567"/>
        <w:jc w:val="both"/>
        <w:rPr>
          <w:rFonts w:ascii="Times New Roman" w:hAnsi="Times New Roman" w:cs="Times New Roman"/>
        </w:rPr>
      </w:pPr>
      <w:r w:rsidRPr="00036FE0">
        <w:rPr>
          <w:rFonts w:ascii="Times New Roman" w:hAnsi="Times New Roman" w:cs="Times New Roman"/>
          <w:sz w:val="28"/>
          <w:szCs w:val="28"/>
        </w:rPr>
        <w:t xml:space="preserve">- южно-американская модель учета; </w:t>
      </w:r>
    </w:p>
    <w:p w:rsidR="008E6E91" w:rsidRPr="00036FE0" w:rsidRDefault="008E6E91" w:rsidP="006D5C28">
      <w:pPr>
        <w:spacing w:after="0" w:line="360" w:lineRule="auto"/>
        <w:ind w:firstLine="567"/>
        <w:jc w:val="both"/>
        <w:rPr>
          <w:rFonts w:ascii="Times New Roman" w:hAnsi="Times New Roman" w:cs="Times New Roman"/>
        </w:rPr>
      </w:pPr>
      <w:r w:rsidRPr="00036FE0">
        <w:rPr>
          <w:rFonts w:ascii="Times New Roman" w:hAnsi="Times New Roman" w:cs="Times New Roman"/>
          <w:sz w:val="28"/>
          <w:szCs w:val="28"/>
        </w:rPr>
        <w:t xml:space="preserve">- исламская модель учета.  </w:t>
      </w:r>
    </w:p>
    <w:p w:rsidR="008E6E91" w:rsidRPr="00036FE0" w:rsidRDefault="008E6E91" w:rsidP="008E6E91">
      <w:pPr>
        <w:tabs>
          <w:tab w:val="right" w:pos="9355"/>
        </w:tabs>
        <w:spacing w:after="0" w:line="360" w:lineRule="auto"/>
        <w:ind w:firstLine="567"/>
        <w:jc w:val="both"/>
        <w:rPr>
          <w:rFonts w:ascii="Times New Roman" w:hAnsi="Times New Roman" w:cs="Times New Roman"/>
          <w:noProof/>
          <w:sz w:val="28"/>
          <w:szCs w:val="28"/>
          <w:lang w:eastAsia="ru-RU"/>
        </w:rPr>
      </w:pPr>
      <w:r w:rsidRPr="00036FE0">
        <w:rPr>
          <w:rFonts w:ascii="Times New Roman" w:hAnsi="Times New Roman" w:cs="Times New Roman"/>
          <w:sz w:val="28"/>
          <w:szCs w:val="28"/>
        </w:rPr>
        <w:t xml:space="preserve">Также были изучены </w:t>
      </w:r>
      <w:r w:rsidRPr="00036FE0">
        <w:rPr>
          <w:rFonts w:ascii="Times New Roman" w:hAnsi="Times New Roman" w:cs="Times New Roman"/>
          <w:noProof/>
          <w:sz w:val="28"/>
          <w:szCs w:val="28"/>
          <w:lang w:eastAsia="ru-RU"/>
        </w:rPr>
        <w:t>международные стандарты финансовой отчетности.</w:t>
      </w:r>
    </w:p>
    <w:p w:rsidR="008E6E91" w:rsidRPr="00036FE0" w:rsidRDefault="008E6E91" w:rsidP="008E6E91">
      <w:pPr>
        <w:tabs>
          <w:tab w:val="right" w:pos="9355"/>
        </w:tabs>
        <w:spacing w:after="0" w:line="360" w:lineRule="auto"/>
        <w:ind w:firstLine="567"/>
        <w:jc w:val="both"/>
        <w:rPr>
          <w:rFonts w:ascii="Times New Roman" w:hAnsi="Times New Roman" w:cs="Times New Roman"/>
          <w:noProof/>
          <w:sz w:val="28"/>
          <w:szCs w:val="28"/>
          <w:lang w:eastAsia="ru-RU"/>
        </w:rPr>
      </w:pPr>
      <w:r w:rsidRPr="00036FE0">
        <w:rPr>
          <w:rFonts w:ascii="Times New Roman" w:hAnsi="Times New Roman" w:cs="Times New Roman"/>
          <w:sz w:val="28"/>
          <w:szCs w:val="28"/>
        </w:rPr>
        <w:t>Во второй части контрольной работы был составлен ограниченный вариант приказа об учетной политике</w:t>
      </w:r>
      <w:r w:rsidRPr="00036FE0">
        <w:rPr>
          <w:rFonts w:ascii="Times New Roman" w:hAnsi="Times New Roman" w:cs="Times New Roman"/>
          <w:noProof/>
          <w:sz w:val="28"/>
          <w:szCs w:val="28"/>
          <w:lang w:eastAsia="ru-RU"/>
        </w:rPr>
        <w:t xml:space="preserve"> </w:t>
      </w:r>
      <w:r w:rsidRPr="00036FE0">
        <w:rPr>
          <w:rFonts w:ascii="Times New Roman" w:eastAsia="Times New Roman" w:hAnsi="Times New Roman" w:cs="Times New Roman"/>
          <w:sz w:val="28"/>
          <w:szCs w:val="28"/>
          <w:lang w:eastAsia="ru-RU"/>
        </w:rPr>
        <w:t>ОАО «Заря». Учетная политика данной организации  включает в себя приказ «Об учетной политике», рекомендации по дополнению к учетной политике, в которые включены: общие положения, порядок оформления первичных документов, порядок оформления учетных регистров, организация документооборота.</w:t>
      </w:r>
    </w:p>
    <w:p w:rsidR="008E6E91" w:rsidRPr="00036FE0" w:rsidRDefault="008E6E91" w:rsidP="008E6E91">
      <w:pPr>
        <w:tabs>
          <w:tab w:val="right" w:pos="9355"/>
        </w:tabs>
        <w:spacing w:after="0" w:line="360" w:lineRule="auto"/>
        <w:ind w:firstLine="567"/>
        <w:jc w:val="both"/>
        <w:rPr>
          <w:rFonts w:ascii="Times New Roman" w:hAnsi="Times New Roman" w:cs="Times New Roman"/>
          <w:noProof/>
          <w:sz w:val="28"/>
          <w:szCs w:val="28"/>
          <w:lang w:eastAsia="ru-RU"/>
        </w:rPr>
      </w:pPr>
      <w:r w:rsidRPr="00036FE0">
        <w:rPr>
          <w:rFonts w:ascii="Times New Roman" w:eastAsia="Times New Roman" w:hAnsi="Times New Roman" w:cs="Times New Roman"/>
          <w:sz w:val="28"/>
          <w:szCs w:val="28"/>
          <w:lang w:eastAsia="ru-RU"/>
        </w:rPr>
        <w:t xml:space="preserve">Также в работе  приведены основные вопросы, по которым руководство организации должно принимать тот или иной вариант решения в рамках обоснования учетной политики, ее формирования. Несмотря на то, что бухгалтерский учет регламентируется общими нормативными документами для всех организаций, как правило, за исключением кредитных, у каждой из них могут быть разные цели и задачи. Рекомендации, приемлемые для управления одной организации и полезные для нее, могут быть вредны или бесполезны для другой организации. </w:t>
      </w:r>
    </w:p>
    <w:p w:rsidR="008E6E91" w:rsidRPr="00036FE0" w:rsidRDefault="008E6E91" w:rsidP="008E6E91">
      <w:pPr>
        <w:pStyle w:val="a3"/>
        <w:spacing w:after="0" w:line="360" w:lineRule="auto"/>
        <w:ind w:left="0" w:firstLine="567"/>
        <w:jc w:val="both"/>
        <w:rPr>
          <w:rFonts w:ascii="Times New Roman" w:hAnsi="Times New Roman" w:cs="Times New Roman"/>
          <w:sz w:val="28"/>
          <w:szCs w:val="28"/>
        </w:rPr>
      </w:pPr>
      <w:r w:rsidRPr="00036FE0">
        <w:rPr>
          <w:rFonts w:ascii="Times New Roman" w:hAnsi="Times New Roman" w:cs="Times New Roman"/>
          <w:sz w:val="28"/>
          <w:szCs w:val="28"/>
        </w:rPr>
        <w:t>В практической части контрольной работы на примере смоделированной организации ОАО «Заря» была решена задача, которая основана на реальных ситуациях, сложившихся в организации.</w:t>
      </w:r>
    </w:p>
    <w:p w:rsidR="008E6E91" w:rsidRPr="00036FE0" w:rsidRDefault="008E6E91" w:rsidP="008E6E91">
      <w:pPr>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lang w:eastAsia="ru-RU"/>
        </w:rPr>
      </w:pPr>
    </w:p>
    <w:p w:rsidR="008E6E91" w:rsidRPr="00036FE0" w:rsidRDefault="008E6E91" w:rsidP="008E6E91">
      <w:pPr>
        <w:tabs>
          <w:tab w:val="right" w:pos="9355"/>
        </w:tabs>
        <w:spacing w:after="0" w:line="360" w:lineRule="auto"/>
        <w:rPr>
          <w:rFonts w:ascii="Times New Roman" w:eastAsia="Times New Roman" w:hAnsi="Times New Roman" w:cs="Times New Roman"/>
          <w:sz w:val="28"/>
          <w:szCs w:val="28"/>
          <w:lang w:eastAsia="ru-RU"/>
        </w:rPr>
      </w:pPr>
    </w:p>
    <w:p w:rsidR="00E4012C" w:rsidRPr="00036FE0" w:rsidRDefault="00E4012C" w:rsidP="00E4012C">
      <w:pPr>
        <w:pageBreakBefore/>
        <w:tabs>
          <w:tab w:val="right" w:pos="9355"/>
        </w:tabs>
        <w:spacing w:after="0" w:line="360" w:lineRule="auto"/>
        <w:jc w:val="center"/>
        <w:rPr>
          <w:rFonts w:ascii="Times New Roman" w:eastAsia="Times New Roman" w:hAnsi="Times New Roman" w:cs="Times New Roman"/>
          <w:sz w:val="28"/>
          <w:szCs w:val="28"/>
          <w:lang w:eastAsia="ru-RU"/>
        </w:rPr>
      </w:pPr>
      <w:r w:rsidRPr="00036FE0">
        <w:rPr>
          <w:rFonts w:ascii="Times New Roman" w:hAnsi="Times New Roman" w:cs="Times New Roman"/>
          <w:bCs/>
          <w:sz w:val="28"/>
          <w:szCs w:val="28"/>
        </w:rPr>
        <w:lastRenderedPageBreak/>
        <w:t>СПИСОК ИСПОЛЬЗОВАННЫХ ИСТОЧНИКОВ</w:t>
      </w:r>
    </w:p>
    <w:p w:rsidR="00CD4B2C" w:rsidRPr="00036FE0" w:rsidRDefault="00CD4B2C" w:rsidP="00CD4B2C">
      <w:pPr>
        <w:spacing w:after="0" w:line="360" w:lineRule="auto"/>
        <w:ind w:firstLine="567"/>
        <w:jc w:val="both"/>
        <w:rPr>
          <w:rFonts w:ascii="Times New Roman" w:eastAsia="Times New Roman" w:hAnsi="Times New Roman" w:cs="Times New Roman"/>
          <w:sz w:val="28"/>
          <w:szCs w:val="28"/>
          <w:lang w:eastAsia="ru-RU"/>
        </w:rPr>
      </w:pPr>
    </w:p>
    <w:p w:rsidR="00CD4B2C" w:rsidRPr="00036FE0" w:rsidRDefault="00CD4B2C" w:rsidP="00FD5042">
      <w:pPr>
        <w:spacing w:after="0" w:line="360" w:lineRule="auto"/>
        <w:ind w:firstLine="567"/>
        <w:jc w:val="both"/>
        <w:rPr>
          <w:rFonts w:ascii="Times New Roman" w:hAnsi="Times New Roman" w:cs="Times New Roman"/>
          <w:sz w:val="28"/>
          <w:szCs w:val="28"/>
          <w:shd w:val="clear" w:color="auto" w:fill="FFFFFF"/>
        </w:rPr>
      </w:pPr>
      <w:r w:rsidRPr="00036FE0">
        <w:rPr>
          <w:rFonts w:ascii="Times New Roman" w:eastAsia="Times New Roman" w:hAnsi="Times New Roman" w:cs="Times New Roman"/>
          <w:sz w:val="28"/>
          <w:szCs w:val="28"/>
          <w:lang w:eastAsia="ru-RU"/>
        </w:rPr>
        <w:t>1.</w:t>
      </w:r>
      <w:r w:rsidR="00B37FDA" w:rsidRPr="00036FE0">
        <w:rPr>
          <w:rFonts w:ascii="Times New Roman" w:eastAsia="Times New Roman" w:hAnsi="Times New Roman" w:cs="Times New Roman"/>
          <w:sz w:val="28"/>
          <w:szCs w:val="28"/>
          <w:lang w:eastAsia="ru-RU"/>
        </w:rPr>
        <w:t xml:space="preserve"> </w:t>
      </w:r>
      <w:r w:rsidRPr="00036FE0">
        <w:rPr>
          <w:rFonts w:ascii="Times New Roman" w:eastAsia="Times New Roman" w:hAnsi="Times New Roman" w:cs="Times New Roman"/>
          <w:sz w:val="28"/>
          <w:szCs w:val="28"/>
          <w:lang w:eastAsia="ru-RU"/>
        </w:rPr>
        <w:t>Гражданский Кодекс Российской Федерации (часть первая)  от 30.11.1994, № 51-ФЗ</w:t>
      </w:r>
      <w:r w:rsidR="00766B5D" w:rsidRPr="00036FE0">
        <w:rPr>
          <w:rFonts w:ascii="Times New Roman" w:eastAsia="Times New Roman" w:hAnsi="Times New Roman" w:cs="Times New Roman"/>
          <w:sz w:val="28"/>
          <w:szCs w:val="28"/>
          <w:lang w:eastAsia="ru-RU"/>
        </w:rPr>
        <w:t xml:space="preserve"> (в ред.от 12.11.2013) </w:t>
      </w:r>
      <w:r w:rsidRPr="00036FE0">
        <w:rPr>
          <w:rFonts w:ascii="Times New Roman" w:eastAsia="Times New Roman" w:hAnsi="Times New Roman" w:cs="Times New Roman"/>
          <w:sz w:val="28"/>
          <w:szCs w:val="28"/>
          <w:lang w:eastAsia="ru-RU"/>
        </w:rPr>
        <w:t xml:space="preserve"> и (часть вторая) от 26.01.1996 г. № 14-ФЗ (в ред.от </w:t>
      </w:r>
      <w:r w:rsidR="00766B5D" w:rsidRPr="00036FE0">
        <w:rPr>
          <w:rFonts w:ascii="Times New Roman" w:eastAsia="Times New Roman" w:hAnsi="Times New Roman" w:cs="Times New Roman"/>
          <w:sz w:val="28"/>
          <w:szCs w:val="28"/>
          <w:lang w:eastAsia="ru-RU"/>
        </w:rPr>
        <w:t>23.07.2013</w:t>
      </w:r>
      <w:r w:rsidRPr="00036FE0">
        <w:rPr>
          <w:rFonts w:ascii="Times New Roman" w:eastAsia="Times New Roman" w:hAnsi="Times New Roman" w:cs="Times New Roman"/>
          <w:sz w:val="28"/>
          <w:szCs w:val="28"/>
          <w:lang w:eastAsia="ru-RU"/>
        </w:rPr>
        <w:t xml:space="preserve">) </w:t>
      </w:r>
      <w:r w:rsidR="002C001B" w:rsidRPr="00036FE0">
        <w:rPr>
          <w:rFonts w:ascii="Times New Roman" w:hAnsi="Times New Roman" w:cs="Times New Roman"/>
          <w:sz w:val="28"/>
          <w:szCs w:val="28"/>
          <w:shd w:val="clear" w:color="auto" w:fill="FFFFFF"/>
        </w:rPr>
        <w:t>[Электронный ресурс]</w:t>
      </w:r>
      <w:r w:rsidR="002C001B" w:rsidRPr="00036FE0">
        <w:rPr>
          <w:rFonts w:ascii="Times New Roman" w:hAnsi="Times New Roman" w:cs="Times New Roman"/>
          <w:sz w:val="28"/>
          <w:szCs w:val="28"/>
        </w:rPr>
        <w:t xml:space="preserve"> // Консультант Плюс. – URL: http://www.consultant.ru/online, свободный. – Загл. с экрана. – (Дата обращения 26.05.2013).</w:t>
      </w:r>
    </w:p>
    <w:p w:rsidR="00CD4B2C" w:rsidRPr="00036FE0" w:rsidRDefault="00CD4B2C" w:rsidP="00FD5042">
      <w:pPr>
        <w:spacing w:after="0" w:line="360" w:lineRule="auto"/>
        <w:ind w:firstLine="567"/>
        <w:jc w:val="both"/>
        <w:rPr>
          <w:rFonts w:ascii="Times New Roman" w:hAnsi="Times New Roman" w:cs="Times New Roman"/>
          <w:sz w:val="28"/>
          <w:szCs w:val="28"/>
        </w:rPr>
      </w:pPr>
      <w:r w:rsidRPr="00036FE0">
        <w:rPr>
          <w:rFonts w:ascii="Times New Roman" w:eastAsia="Times New Roman" w:hAnsi="Times New Roman" w:cs="Times New Roman"/>
          <w:sz w:val="28"/>
          <w:szCs w:val="28"/>
          <w:lang w:eastAsia="ru-RU"/>
        </w:rPr>
        <w:t>2.</w:t>
      </w:r>
      <w:r w:rsidR="00B37FDA" w:rsidRPr="00036FE0">
        <w:rPr>
          <w:rFonts w:ascii="Times New Roman" w:eastAsia="Times New Roman" w:hAnsi="Times New Roman" w:cs="Times New Roman"/>
          <w:sz w:val="28"/>
          <w:szCs w:val="28"/>
          <w:lang w:eastAsia="ru-RU"/>
        </w:rPr>
        <w:t xml:space="preserve"> </w:t>
      </w:r>
      <w:r w:rsidRPr="00036FE0">
        <w:rPr>
          <w:rFonts w:ascii="Times New Roman" w:eastAsia="Times New Roman" w:hAnsi="Times New Roman" w:cs="Times New Roman"/>
          <w:sz w:val="28"/>
          <w:szCs w:val="28"/>
          <w:lang w:eastAsia="ru-RU"/>
        </w:rPr>
        <w:t>Налоговый кодекс РФ (часть вторая) от 05. 08. 2000 № 117-ФЗ (в ред. от 0</w:t>
      </w:r>
      <w:r w:rsidR="00766B5D" w:rsidRPr="00036FE0">
        <w:rPr>
          <w:rFonts w:ascii="Times New Roman" w:eastAsia="Times New Roman" w:hAnsi="Times New Roman" w:cs="Times New Roman"/>
          <w:sz w:val="28"/>
          <w:szCs w:val="28"/>
          <w:lang w:eastAsia="ru-RU"/>
        </w:rPr>
        <w:t>2</w:t>
      </w:r>
      <w:r w:rsidRPr="00036FE0">
        <w:rPr>
          <w:rFonts w:ascii="Times New Roman" w:eastAsia="Times New Roman" w:hAnsi="Times New Roman" w:cs="Times New Roman"/>
          <w:sz w:val="28"/>
          <w:szCs w:val="28"/>
          <w:lang w:eastAsia="ru-RU"/>
        </w:rPr>
        <w:t>.11.201</w:t>
      </w:r>
      <w:r w:rsidR="00766B5D" w:rsidRPr="00036FE0">
        <w:rPr>
          <w:rFonts w:ascii="Times New Roman" w:eastAsia="Times New Roman" w:hAnsi="Times New Roman" w:cs="Times New Roman"/>
          <w:sz w:val="28"/>
          <w:szCs w:val="28"/>
          <w:lang w:eastAsia="ru-RU"/>
        </w:rPr>
        <w:t>3</w:t>
      </w:r>
      <w:r w:rsidRPr="00036FE0">
        <w:rPr>
          <w:rFonts w:ascii="Times New Roman" w:eastAsia="Times New Roman" w:hAnsi="Times New Roman" w:cs="Times New Roman"/>
          <w:sz w:val="28"/>
          <w:szCs w:val="28"/>
          <w:lang w:eastAsia="ru-RU"/>
        </w:rPr>
        <w:t xml:space="preserve">) </w:t>
      </w:r>
      <w:r w:rsidR="002C001B" w:rsidRPr="00036FE0">
        <w:rPr>
          <w:rFonts w:ascii="Times New Roman" w:hAnsi="Times New Roman" w:cs="Times New Roman"/>
          <w:sz w:val="28"/>
          <w:szCs w:val="28"/>
          <w:shd w:val="clear" w:color="auto" w:fill="FFFFFF"/>
        </w:rPr>
        <w:t>[Электронный ресурс]</w:t>
      </w:r>
      <w:r w:rsidR="002C001B" w:rsidRPr="00036FE0">
        <w:rPr>
          <w:rFonts w:ascii="Times New Roman" w:hAnsi="Times New Roman" w:cs="Times New Roman"/>
          <w:sz w:val="28"/>
          <w:szCs w:val="28"/>
        </w:rPr>
        <w:t xml:space="preserve"> // Консультант Плюс. – URL: http://www.consultant.ru/online, свободный. – Загл. с экрана. – (Дата обращения 26.05.2013).</w:t>
      </w:r>
    </w:p>
    <w:p w:rsidR="00B37FDA" w:rsidRPr="00036FE0" w:rsidRDefault="00B37FDA" w:rsidP="00FD5042">
      <w:pPr>
        <w:spacing w:after="0" w:line="360" w:lineRule="auto"/>
        <w:ind w:firstLine="567"/>
        <w:jc w:val="both"/>
        <w:rPr>
          <w:rFonts w:ascii="Times New Roman" w:hAnsi="Times New Roman" w:cs="Times New Roman"/>
          <w:sz w:val="28"/>
          <w:szCs w:val="28"/>
          <w:shd w:val="clear" w:color="auto" w:fill="FFFFFF"/>
        </w:rPr>
      </w:pPr>
      <w:r w:rsidRPr="00036FE0">
        <w:rPr>
          <w:rFonts w:ascii="Times New Roman" w:eastAsia="Times New Roman" w:hAnsi="Times New Roman" w:cs="Times New Roman"/>
          <w:sz w:val="28"/>
          <w:szCs w:val="28"/>
          <w:lang w:eastAsia="ru-RU"/>
        </w:rPr>
        <w:t xml:space="preserve">3. </w:t>
      </w:r>
      <w:r w:rsidRPr="00036FE0">
        <w:rPr>
          <w:rFonts w:ascii="Times New Roman" w:hAnsi="Times New Roman" w:cs="Times New Roman"/>
          <w:sz w:val="28"/>
          <w:szCs w:val="28"/>
          <w:shd w:val="clear" w:color="auto" w:fill="FFFFFF"/>
        </w:rPr>
        <w:t>Приказ Минфина России от 31.10.2000 N 94н (ред. от 08.11.2010) «Об утверждении Плана счетов бухгалтерского учета финансово-хозяйственной деятельности организаций и Инструкции по его применению»</w:t>
      </w:r>
      <w:r w:rsidRPr="00036FE0">
        <w:rPr>
          <w:rFonts w:ascii="Times New Roman" w:hAnsi="Times New Roman" w:cs="Times New Roman"/>
          <w:sz w:val="28"/>
          <w:szCs w:val="28"/>
        </w:rPr>
        <w:br/>
      </w:r>
      <w:r w:rsidRPr="00036FE0">
        <w:rPr>
          <w:rFonts w:ascii="Times New Roman" w:hAnsi="Times New Roman" w:cs="Times New Roman"/>
          <w:sz w:val="28"/>
          <w:szCs w:val="28"/>
          <w:shd w:val="clear" w:color="auto" w:fill="FFFFFF"/>
        </w:rPr>
        <w:t xml:space="preserve"> [Электронный ресурс]</w:t>
      </w:r>
      <w:r w:rsidRPr="00036FE0">
        <w:rPr>
          <w:rFonts w:ascii="Times New Roman" w:hAnsi="Times New Roman" w:cs="Times New Roman"/>
          <w:sz w:val="28"/>
          <w:szCs w:val="28"/>
        </w:rPr>
        <w:t xml:space="preserve"> // Консультант Плюс. – URL: http://www.consultant.ru/online, свободный. – Загл. с экрана. – (Дата обращения 26.05.2013).</w:t>
      </w:r>
    </w:p>
    <w:p w:rsidR="00B37FDA" w:rsidRPr="00036FE0" w:rsidRDefault="00B37FDA" w:rsidP="00FD5042">
      <w:pPr>
        <w:shd w:val="clear" w:color="auto" w:fill="FFFFFF"/>
        <w:autoSpaceDE w:val="0"/>
        <w:autoSpaceDN w:val="0"/>
        <w:adjustRightInd w:val="0"/>
        <w:spacing w:after="0" w:line="360" w:lineRule="auto"/>
        <w:ind w:firstLine="567"/>
        <w:jc w:val="both"/>
        <w:rPr>
          <w:rFonts w:ascii="Times New Roman" w:hAnsi="Times New Roman" w:cs="Times New Roman"/>
          <w:sz w:val="28"/>
          <w:szCs w:val="28"/>
          <w:shd w:val="clear" w:color="auto" w:fill="FFFFFF"/>
        </w:rPr>
      </w:pPr>
      <w:r w:rsidRPr="00036FE0">
        <w:rPr>
          <w:rFonts w:ascii="Times New Roman" w:hAnsi="Times New Roman" w:cs="Times New Roman"/>
          <w:sz w:val="28"/>
          <w:szCs w:val="28"/>
          <w:shd w:val="clear" w:color="auto" w:fill="FFFFFF"/>
        </w:rPr>
        <w:t>4. Приказ Минфина России от 06.10.2008 N 107н (ред. от 27.04.2012) «Об утверждении Положения по бухгалтерскому учету "Учет расходов по займам и кредитам» (ПБУ 15/2008) [Электронный ресурс]</w:t>
      </w:r>
      <w:r w:rsidRPr="00036FE0">
        <w:rPr>
          <w:rFonts w:ascii="Times New Roman" w:hAnsi="Times New Roman" w:cs="Times New Roman"/>
          <w:sz w:val="28"/>
          <w:szCs w:val="28"/>
        </w:rPr>
        <w:t xml:space="preserve"> // Консультант Плюс. – URL: http://www.consultant.ru/online, свободный. – Загл. с экрана. – (Дата обращения 26.05.2013).</w:t>
      </w:r>
    </w:p>
    <w:p w:rsidR="00B37FDA" w:rsidRPr="00036FE0" w:rsidRDefault="00B37FDA" w:rsidP="00FD5042">
      <w:pPr>
        <w:spacing w:after="0" w:line="360" w:lineRule="auto"/>
        <w:ind w:firstLine="567"/>
        <w:jc w:val="both"/>
        <w:rPr>
          <w:rFonts w:ascii="Times New Roman" w:hAnsi="Times New Roman" w:cs="Times New Roman"/>
          <w:sz w:val="28"/>
          <w:szCs w:val="28"/>
          <w:shd w:val="clear" w:color="auto" w:fill="FFFFFF"/>
        </w:rPr>
      </w:pPr>
      <w:r w:rsidRPr="00036FE0">
        <w:rPr>
          <w:rFonts w:ascii="Times New Roman" w:hAnsi="Times New Roman" w:cs="Times New Roman"/>
          <w:sz w:val="28"/>
          <w:szCs w:val="28"/>
          <w:shd w:val="clear" w:color="auto" w:fill="FFFFFF"/>
        </w:rPr>
        <w:t>5. Приказ Минфина РФ от 19.11.2002 N 114н (ред. от 24.12.2010) «Об утверждении Положения по бухгалтерскому учету "Учет расчетов по налогу на прибыль организаций" ПБУ 18/02» [Электронный ресурс]</w:t>
      </w:r>
      <w:r w:rsidRPr="00036FE0">
        <w:rPr>
          <w:rFonts w:ascii="Times New Roman" w:hAnsi="Times New Roman" w:cs="Times New Roman"/>
          <w:sz w:val="28"/>
          <w:szCs w:val="28"/>
        </w:rPr>
        <w:t xml:space="preserve"> // Консультант Плюс. – URL: http://www.consultant.ru/online, свободный. – Загл. с экрана. – (Дата обращения 26.05.2013).</w:t>
      </w:r>
    </w:p>
    <w:p w:rsidR="00CD4B2C" w:rsidRPr="00036FE0" w:rsidRDefault="00B37FDA" w:rsidP="00FD5042">
      <w:pPr>
        <w:spacing w:after="0" w:line="360" w:lineRule="auto"/>
        <w:ind w:firstLine="567"/>
        <w:jc w:val="both"/>
        <w:rPr>
          <w:rFonts w:ascii="Times New Roman" w:hAnsi="Times New Roman" w:cs="Times New Roman"/>
          <w:sz w:val="28"/>
          <w:szCs w:val="28"/>
        </w:rPr>
      </w:pPr>
      <w:r w:rsidRPr="00036FE0">
        <w:rPr>
          <w:rFonts w:ascii="Times New Roman" w:eastAsia="Times New Roman" w:hAnsi="Times New Roman" w:cs="Times New Roman"/>
          <w:sz w:val="28"/>
          <w:szCs w:val="28"/>
          <w:lang w:eastAsia="ru-RU"/>
        </w:rPr>
        <w:t>6</w:t>
      </w:r>
      <w:r w:rsidR="00766B5D" w:rsidRPr="00036FE0">
        <w:rPr>
          <w:rFonts w:ascii="Times New Roman" w:eastAsia="Times New Roman" w:hAnsi="Times New Roman" w:cs="Times New Roman"/>
          <w:sz w:val="28"/>
          <w:szCs w:val="28"/>
          <w:lang w:eastAsia="ru-RU"/>
        </w:rPr>
        <w:t>.</w:t>
      </w:r>
      <w:r w:rsidRPr="00036FE0">
        <w:rPr>
          <w:rFonts w:ascii="Times New Roman" w:eastAsia="Times New Roman" w:hAnsi="Times New Roman" w:cs="Times New Roman"/>
          <w:sz w:val="28"/>
          <w:szCs w:val="28"/>
          <w:lang w:eastAsia="ru-RU"/>
        </w:rPr>
        <w:t xml:space="preserve"> </w:t>
      </w:r>
      <w:hyperlink r:id="rId7" w:tgtFrame="_blank" w:history="1">
        <w:r w:rsidR="00766B5D" w:rsidRPr="00036FE0">
          <w:rPr>
            <w:rStyle w:val="ac"/>
            <w:rFonts w:ascii="Times New Roman" w:hAnsi="Times New Roman" w:cs="Times New Roman"/>
            <w:color w:val="auto"/>
            <w:sz w:val="28"/>
            <w:szCs w:val="28"/>
            <w:u w:val="none"/>
            <w:shd w:val="clear" w:color="auto" w:fill="FFFFFF"/>
          </w:rPr>
          <w:t>Федеральный закон от 06.12.2011 N 402-ФЗ (ред. от 02.11.2013) «О бухгалтерском учете»</w:t>
        </w:r>
      </w:hyperlink>
      <w:r w:rsidR="00CD4B2C" w:rsidRPr="00036FE0">
        <w:rPr>
          <w:rFonts w:ascii="Times New Roman" w:eastAsia="Times New Roman" w:hAnsi="Times New Roman" w:cs="Times New Roman"/>
          <w:sz w:val="28"/>
          <w:szCs w:val="28"/>
          <w:lang w:eastAsia="ru-RU"/>
        </w:rPr>
        <w:t xml:space="preserve"> </w:t>
      </w:r>
      <w:r w:rsidR="002C001B" w:rsidRPr="00036FE0">
        <w:rPr>
          <w:rFonts w:ascii="Times New Roman" w:hAnsi="Times New Roman" w:cs="Times New Roman"/>
          <w:sz w:val="28"/>
          <w:szCs w:val="28"/>
          <w:shd w:val="clear" w:color="auto" w:fill="FFFFFF"/>
        </w:rPr>
        <w:t>[Электронный ресурс]</w:t>
      </w:r>
      <w:r w:rsidR="002C001B" w:rsidRPr="00036FE0">
        <w:rPr>
          <w:rFonts w:ascii="Times New Roman" w:hAnsi="Times New Roman" w:cs="Times New Roman"/>
          <w:sz w:val="28"/>
          <w:szCs w:val="28"/>
        </w:rPr>
        <w:t xml:space="preserve"> // Консультант Плюс. – URL: </w:t>
      </w:r>
      <w:r w:rsidR="002C001B" w:rsidRPr="00036FE0">
        <w:rPr>
          <w:rFonts w:ascii="Times New Roman" w:hAnsi="Times New Roman" w:cs="Times New Roman"/>
          <w:sz w:val="28"/>
          <w:szCs w:val="28"/>
        </w:rPr>
        <w:lastRenderedPageBreak/>
        <w:t>http://www.consultant.ru/online, свободный. – Загл. с экрана. – (Дата обращения 26.05.2013).</w:t>
      </w:r>
    </w:p>
    <w:p w:rsidR="00FD5042" w:rsidRPr="00036FE0" w:rsidRDefault="00FD5042" w:rsidP="00FD5042">
      <w:pPr>
        <w:autoSpaceDE w:val="0"/>
        <w:autoSpaceDN w:val="0"/>
        <w:adjustRightInd w:val="0"/>
        <w:spacing w:after="0" w:line="360" w:lineRule="auto"/>
        <w:ind w:firstLine="567"/>
        <w:jc w:val="both"/>
        <w:rPr>
          <w:rFonts w:ascii="Times New Roman" w:hAnsi="Times New Roman" w:cs="Times New Roman"/>
          <w:b/>
          <w:bCs/>
          <w:sz w:val="28"/>
          <w:szCs w:val="28"/>
        </w:rPr>
      </w:pPr>
      <w:r w:rsidRPr="00036FE0">
        <w:rPr>
          <w:rFonts w:ascii="Times New Roman" w:hAnsi="Times New Roman" w:cs="Times New Roman"/>
          <w:bCs/>
          <w:sz w:val="28"/>
          <w:szCs w:val="28"/>
        </w:rPr>
        <w:t xml:space="preserve">7. Астахов В.П. </w:t>
      </w:r>
      <w:r w:rsidRPr="00036FE0">
        <w:rPr>
          <w:rFonts w:ascii="Times New Roman" w:eastAsia="NewtonC" w:hAnsi="Times New Roman" w:cs="Times New Roman"/>
          <w:sz w:val="28"/>
          <w:szCs w:val="28"/>
        </w:rPr>
        <w:t>Теория бухгалтерского учета: Учеб. пособие /В.П. Астахов. —12-е изд. — М.: Вузовский учебник: ИНФРА-М, 2010. — 397 с.</w:t>
      </w:r>
    </w:p>
    <w:p w:rsidR="00FD5042" w:rsidRPr="00036FE0" w:rsidRDefault="00FD5042" w:rsidP="00FD5042">
      <w:pPr>
        <w:autoSpaceDE w:val="0"/>
        <w:autoSpaceDN w:val="0"/>
        <w:adjustRightInd w:val="0"/>
        <w:spacing w:after="0" w:line="360" w:lineRule="auto"/>
        <w:ind w:firstLine="567"/>
        <w:jc w:val="both"/>
        <w:rPr>
          <w:rFonts w:ascii="Times New Roman" w:hAnsi="Times New Roman" w:cs="Times New Roman"/>
          <w:bCs/>
          <w:sz w:val="28"/>
          <w:szCs w:val="28"/>
        </w:rPr>
      </w:pPr>
      <w:r w:rsidRPr="00036FE0">
        <w:rPr>
          <w:rFonts w:ascii="Times New Roman" w:hAnsi="Times New Roman" w:cs="Times New Roman"/>
          <w:bCs/>
          <w:sz w:val="28"/>
          <w:szCs w:val="28"/>
        </w:rPr>
        <w:t xml:space="preserve">8. Бабаев Ю.А. </w:t>
      </w:r>
      <w:r w:rsidRPr="00036FE0">
        <w:rPr>
          <w:rFonts w:ascii="Times New Roman" w:eastAsia="NewtonC" w:hAnsi="Times New Roman" w:cs="Times New Roman"/>
          <w:sz w:val="28"/>
          <w:szCs w:val="28"/>
        </w:rPr>
        <w:t>Международные стандарты финансовой отчетности (МСФО):</w:t>
      </w:r>
      <w:r w:rsidRPr="00036FE0">
        <w:rPr>
          <w:rFonts w:ascii="Times New Roman" w:hAnsi="Times New Roman" w:cs="Times New Roman"/>
          <w:bCs/>
          <w:sz w:val="28"/>
          <w:szCs w:val="28"/>
        </w:rPr>
        <w:t xml:space="preserve"> </w:t>
      </w:r>
      <w:r w:rsidRPr="00036FE0">
        <w:rPr>
          <w:rFonts w:ascii="Times New Roman" w:eastAsia="NewtonC" w:hAnsi="Times New Roman" w:cs="Times New Roman"/>
          <w:sz w:val="28"/>
          <w:szCs w:val="28"/>
        </w:rPr>
        <w:t xml:space="preserve">Учебник / Ю.А. </w:t>
      </w:r>
      <w:r w:rsidRPr="00036FE0">
        <w:rPr>
          <w:rFonts w:ascii="Times New Roman" w:hAnsi="Times New Roman" w:cs="Times New Roman"/>
          <w:bCs/>
          <w:sz w:val="28"/>
          <w:szCs w:val="28"/>
        </w:rPr>
        <w:t xml:space="preserve">Бабаев, А.М. Петров. </w:t>
      </w:r>
      <w:r w:rsidRPr="00036FE0">
        <w:rPr>
          <w:rFonts w:ascii="Times New Roman" w:eastAsia="NewtonC" w:hAnsi="Times New Roman" w:cs="Times New Roman"/>
          <w:sz w:val="28"/>
          <w:szCs w:val="28"/>
        </w:rPr>
        <w:t>— М.: Вузовский учебник: ИНФРА-М, 2012. — 398 с.</w:t>
      </w:r>
    </w:p>
    <w:p w:rsidR="00D21EE9" w:rsidRPr="00036FE0" w:rsidRDefault="00FD5042" w:rsidP="00FD5042">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036FE0">
        <w:rPr>
          <w:rFonts w:ascii="Times New Roman" w:eastAsia="Times New Roman" w:hAnsi="Times New Roman" w:cs="Times New Roman"/>
          <w:sz w:val="28"/>
          <w:szCs w:val="28"/>
          <w:lang w:eastAsia="ru-RU"/>
        </w:rPr>
        <w:t xml:space="preserve">9. </w:t>
      </w:r>
      <w:hyperlink r:id="rId8" w:anchor="none" w:history="1">
        <w:r w:rsidRPr="00036FE0">
          <w:rPr>
            <w:rFonts w:ascii="Times New Roman" w:eastAsia="Times New Roman" w:hAnsi="Times New Roman" w:cs="Times New Roman"/>
            <w:sz w:val="28"/>
            <w:szCs w:val="28"/>
            <w:lang w:eastAsia="ru-RU"/>
          </w:rPr>
          <w:t>Климова М. А.</w:t>
        </w:r>
      </w:hyperlink>
      <w:r w:rsidRPr="00036FE0">
        <w:rPr>
          <w:rFonts w:ascii="Times New Roman" w:eastAsia="Times New Roman" w:hAnsi="Times New Roman" w:cs="Times New Roman"/>
          <w:sz w:val="28"/>
          <w:szCs w:val="28"/>
          <w:lang w:eastAsia="ru-RU"/>
        </w:rPr>
        <w:t xml:space="preserve"> </w:t>
      </w:r>
      <w:r w:rsidRPr="00B37FDA">
        <w:rPr>
          <w:rFonts w:ascii="Times New Roman" w:eastAsia="Times New Roman" w:hAnsi="Times New Roman" w:cs="Times New Roman"/>
          <w:sz w:val="28"/>
          <w:szCs w:val="28"/>
          <w:lang w:eastAsia="ru-RU"/>
        </w:rPr>
        <w:t xml:space="preserve">Бухгалтерское дело: </w:t>
      </w:r>
      <w:r w:rsidRPr="00036FE0">
        <w:rPr>
          <w:rFonts w:ascii="Times New Roman" w:eastAsia="Times New Roman" w:hAnsi="Times New Roman" w:cs="Times New Roman"/>
          <w:sz w:val="28"/>
          <w:szCs w:val="28"/>
          <w:lang w:eastAsia="ru-RU"/>
        </w:rPr>
        <w:t xml:space="preserve">Учеб. пособие / М.А. Климова. – </w:t>
      </w:r>
      <w:r w:rsidRPr="00B37FDA">
        <w:rPr>
          <w:rFonts w:ascii="Times New Roman" w:eastAsia="Times New Roman" w:hAnsi="Times New Roman" w:cs="Times New Roman"/>
          <w:sz w:val="28"/>
          <w:szCs w:val="28"/>
          <w:lang w:eastAsia="ru-RU"/>
        </w:rPr>
        <w:t>М.: ИНФРА-М, 2008. - 200 с</w:t>
      </w:r>
      <w:r w:rsidRPr="00036FE0">
        <w:rPr>
          <w:rFonts w:ascii="Times New Roman" w:eastAsia="Times New Roman" w:hAnsi="Times New Roman" w:cs="Times New Roman"/>
          <w:sz w:val="28"/>
          <w:szCs w:val="28"/>
          <w:lang w:eastAsia="ru-RU"/>
        </w:rPr>
        <w:t>.</w:t>
      </w:r>
    </w:p>
    <w:p w:rsidR="002C001B" w:rsidRPr="00036FE0" w:rsidRDefault="00FD5042" w:rsidP="00FD5042">
      <w:pPr>
        <w:autoSpaceDE w:val="0"/>
        <w:autoSpaceDN w:val="0"/>
        <w:adjustRightInd w:val="0"/>
        <w:spacing w:after="0" w:line="360" w:lineRule="auto"/>
        <w:ind w:firstLine="567"/>
        <w:jc w:val="both"/>
        <w:rPr>
          <w:rFonts w:ascii="Times New Roman" w:hAnsi="Times New Roman" w:cs="Times New Roman"/>
          <w:sz w:val="28"/>
          <w:szCs w:val="28"/>
        </w:rPr>
      </w:pPr>
      <w:r w:rsidRPr="00036FE0">
        <w:rPr>
          <w:rFonts w:ascii="Times New Roman" w:hAnsi="Times New Roman" w:cs="Times New Roman"/>
          <w:sz w:val="28"/>
          <w:szCs w:val="28"/>
        </w:rPr>
        <w:t xml:space="preserve">10. </w:t>
      </w:r>
      <w:r w:rsidR="00B37FDA" w:rsidRPr="00036FE0">
        <w:rPr>
          <w:rFonts w:ascii="Times New Roman" w:hAnsi="Times New Roman" w:cs="Times New Roman"/>
          <w:sz w:val="28"/>
          <w:szCs w:val="28"/>
        </w:rPr>
        <w:t xml:space="preserve">Международные стандарты учета и финансовой отчетности: Учеб. пособие / </w:t>
      </w:r>
      <w:r w:rsidR="005F6F38" w:rsidRPr="00036FE0">
        <w:rPr>
          <w:rFonts w:ascii="Times New Roman" w:hAnsi="Times New Roman" w:cs="Times New Roman"/>
          <w:sz w:val="28"/>
          <w:szCs w:val="28"/>
        </w:rPr>
        <w:t>М.А. Вахрушина, Л.А. Мельникова, Н.С. Пласкова; п</w:t>
      </w:r>
      <w:r w:rsidR="00B37FDA" w:rsidRPr="00036FE0">
        <w:rPr>
          <w:rFonts w:ascii="Times New Roman" w:hAnsi="Times New Roman" w:cs="Times New Roman"/>
          <w:sz w:val="28"/>
          <w:szCs w:val="28"/>
        </w:rPr>
        <w:t>од ред. М.А. Вахрушиной. — М.: Вузовский учебник, 2005. — 320 с.</w:t>
      </w:r>
      <w:r w:rsidR="00805CDC" w:rsidRPr="00036FE0">
        <w:rPr>
          <w:rFonts w:ascii="Times New Roman" w:hAnsi="Times New Roman" w:cs="Times New Roman"/>
          <w:sz w:val="28"/>
          <w:szCs w:val="28"/>
        </w:rPr>
        <w:br/>
      </w:r>
    </w:p>
    <w:p w:rsidR="00805CDC" w:rsidRPr="00036FE0" w:rsidRDefault="002C001B" w:rsidP="00D21EE9">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sz w:val="28"/>
          <w:szCs w:val="28"/>
          <w:lang w:eastAsia="ru-RU"/>
        </w:rPr>
      </w:pPr>
      <w:r w:rsidRPr="00036FE0">
        <w:rPr>
          <w:rFonts w:ascii="Times New Roman" w:hAnsi="Times New Roman" w:cs="Times New Roman"/>
          <w:sz w:val="28"/>
          <w:szCs w:val="28"/>
        </w:rPr>
        <w:br/>
      </w:r>
    </w:p>
    <w:p w:rsidR="00E837EF" w:rsidRPr="00036FE0" w:rsidRDefault="00E837EF" w:rsidP="00D21EE9">
      <w:pPr>
        <w:spacing w:after="0" w:line="360" w:lineRule="auto"/>
        <w:ind w:firstLine="567"/>
        <w:rPr>
          <w:rFonts w:ascii="Times New Roman" w:hAnsi="Times New Roman" w:cs="Times New Roman"/>
          <w:sz w:val="28"/>
          <w:szCs w:val="28"/>
        </w:rPr>
      </w:pPr>
    </w:p>
    <w:p w:rsidR="00B37FDA" w:rsidRPr="00036FE0" w:rsidRDefault="00B37FDA" w:rsidP="00D21EE9">
      <w:pPr>
        <w:spacing w:after="0" w:line="360" w:lineRule="auto"/>
        <w:ind w:firstLine="567"/>
        <w:rPr>
          <w:rFonts w:ascii="Times New Roman" w:hAnsi="Times New Roman" w:cs="Times New Roman"/>
          <w:sz w:val="28"/>
          <w:szCs w:val="28"/>
        </w:rPr>
      </w:pPr>
    </w:p>
    <w:sectPr w:rsidR="00B37FDA" w:rsidRPr="00036FE0" w:rsidSect="006D5C2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D9A" w:rsidRDefault="00542D9A" w:rsidP="00E4012C">
      <w:pPr>
        <w:spacing w:after="0" w:line="240" w:lineRule="auto"/>
      </w:pPr>
      <w:r>
        <w:separator/>
      </w:r>
    </w:p>
  </w:endnote>
  <w:endnote w:type="continuationSeparator" w:id="1">
    <w:p w:rsidR="00542D9A" w:rsidRDefault="00542D9A" w:rsidP="00E401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B060402020202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NewtonC">
    <w:altName w:val="MS Mincho"/>
    <w:panose1 w:val="00000000000000000000"/>
    <w:charset w:val="80"/>
    <w:family w:val="auto"/>
    <w:notTrueType/>
    <w:pitch w:val="default"/>
    <w:sig w:usb0="00000201" w:usb1="08070000" w:usb2="00000010" w:usb3="00000000" w:csb0="0002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D9A" w:rsidRDefault="00542D9A" w:rsidP="00E4012C">
      <w:pPr>
        <w:spacing w:after="0" w:line="240" w:lineRule="auto"/>
      </w:pPr>
      <w:r>
        <w:separator/>
      </w:r>
    </w:p>
  </w:footnote>
  <w:footnote w:type="continuationSeparator" w:id="1">
    <w:p w:rsidR="00542D9A" w:rsidRDefault="00542D9A" w:rsidP="00E401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042938"/>
      <w:docPartObj>
        <w:docPartGallery w:val="Page Numbers (Top of Page)"/>
        <w:docPartUnique/>
      </w:docPartObj>
    </w:sdtPr>
    <w:sdtContent>
      <w:p w:rsidR="008E6E91" w:rsidRDefault="007A7836">
        <w:pPr>
          <w:pStyle w:val="a8"/>
          <w:jc w:val="center"/>
        </w:pPr>
        <w:fldSimple w:instr=" PAGE   \* MERGEFORMAT ">
          <w:r w:rsidR="000B11AD">
            <w:rPr>
              <w:noProof/>
            </w:rPr>
            <w:t>24</w:t>
          </w:r>
        </w:fldSimple>
      </w:p>
    </w:sdtContent>
  </w:sdt>
  <w:p w:rsidR="008E6E91" w:rsidRDefault="008E6E91">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C657C"/>
    <w:rsid w:val="00031350"/>
    <w:rsid w:val="00036FE0"/>
    <w:rsid w:val="000634C6"/>
    <w:rsid w:val="000A3574"/>
    <w:rsid w:val="000B11AD"/>
    <w:rsid w:val="00134345"/>
    <w:rsid w:val="00194535"/>
    <w:rsid w:val="001960AF"/>
    <w:rsid w:val="002178DD"/>
    <w:rsid w:val="00261CCF"/>
    <w:rsid w:val="002A4B9F"/>
    <w:rsid w:val="002C001B"/>
    <w:rsid w:val="00350AE3"/>
    <w:rsid w:val="00353E09"/>
    <w:rsid w:val="003D2C25"/>
    <w:rsid w:val="0047760C"/>
    <w:rsid w:val="00494709"/>
    <w:rsid w:val="004B6C4F"/>
    <w:rsid w:val="004F02E5"/>
    <w:rsid w:val="00542D9A"/>
    <w:rsid w:val="0056360C"/>
    <w:rsid w:val="0056595E"/>
    <w:rsid w:val="0057583F"/>
    <w:rsid w:val="005F6F38"/>
    <w:rsid w:val="0063543A"/>
    <w:rsid w:val="00637C8D"/>
    <w:rsid w:val="006D245B"/>
    <w:rsid w:val="006D5C28"/>
    <w:rsid w:val="007047A4"/>
    <w:rsid w:val="00766B5D"/>
    <w:rsid w:val="007841DF"/>
    <w:rsid w:val="0079252A"/>
    <w:rsid w:val="007A7836"/>
    <w:rsid w:val="007E1865"/>
    <w:rsid w:val="00805CDC"/>
    <w:rsid w:val="00806E86"/>
    <w:rsid w:val="00881F13"/>
    <w:rsid w:val="008C521B"/>
    <w:rsid w:val="008D7E3E"/>
    <w:rsid w:val="008E6E91"/>
    <w:rsid w:val="00904544"/>
    <w:rsid w:val="00935215"/>
    <w:rsid w:val="00976C49"/>
    <w:rsid w:val="009C4A7A"/>
    <w:rsid w:val="009C657C"/>
    <w:rsid w:val="00A01330"/>
    <w:rsid w:val="00A52866"/>
    <w:rsid w:val="00AF6198"/>
    <w:rsid w:val="00B37FDA"/>
    <w:rsid w:val="00C02291"/>
    <w:rsid w:val="00C44E19"/>
    <w:rsid w:val="00C474D7"/>
    <w:rsid w:val="00C93D6A"/>
    <w:rsid w:val="00CD0B1E"/>
    <w:rsid w:val="00CD4B2C"/>
    <w:rsid w:val="00CE6288"/>
    <w:rsid w:val="00CF7F6D"/>
    <w:rsid w:val="00D21EE9"/>
    <w:rsid w:val="00D66997"/>
    <w:rsid w:val="00DA1C5C"/>
    <w:rsid w:val="00DD2A1D"/>
    <w:rsid w:val="00DF48F2"/>
    <w:rsid w:val="00E31404"/>
    <w:rsid w:val="00E4012C"/>
    <w:rsid w:val="00E4279F"/>
    <w:rsid w:val="00E837EF"/>
    <w:rsid w:val="00F14511"/>
    <w:rsid w:val="00FD5042"/>
    <w:rsid w:val="00FF17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511"/>
  </w:style>
  <w:style w:type="paragraph" w:styleId="6">
    <w:name w:val="heading 6"/>
    <w:basedOn w:val="a"/>
    <w:next w:val="a"/>
    <w:link w:val="60"/>
    <w:uiPriority w:val="9"/>
    <w:unhideWhenUsed/>
    <w:qFormat/>
    <w:rsid w:val="00F1451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F14511"/>
    <w:rPr>
      <w:rFonts w:asciiTheme="majorHAnsi" w:eastAsiaTheme="majorEastAsia" w:hAnsiTheme="majorHAnsi" w:cstheme="majorBidi"/>
      <w:i/>
      <w:iCs/>
      <w:color w:val="243F60" w:themeColor="accent1" w:themeShade="7F"/>
    </w:rPr>
  </w:style>
  <w:style w:type="paragraph" w:styleId="a3">
    <w:name w:val="List Paragraph"/>
    <w:basedOn w:val="a"/>
    <w:uiPriority w:val="34"/>
    <w:qFormat/>
    <w:rsid w:val="00637C8D"/>
    <w:pPr>
      <w:ind w:left="720"/>
      <w:contextualSpacing/>
    </w:pPr>
  </w:style>
  <w:style w:type="paragraph" w:styleId="a4">
    <w:name w:val="Balloon Text"/>
    <w:basedOn w:val="a"/>
    <w:link w:val="a5"/>
    <w:uiPriority w:val="99"/>
    <w:semiHidden/>
    <w:unhideWhenUsed/>
    <w:rsid w:val="005636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6360C"/>
    <w:rPr>
      <w:rFonts w:ascii="Tahoma" w:hAnsi="Tahoma" w:cs="Tahoma"/>
      <w:sz w:val="16"/>
      <w:szCs w:val="16"/>
    </w:rPr>
  </w:style>
  <w:style w:type="table" w:styleId="a6">
    <w:name w:val="Table Grid"/>
    <w:basedOn w:val="a1"/>
    <w:uiPriority w:val="59"/>
    <w:rsid w:val="00E314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rsid w:val="004947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94709"/>
  </w:style>
  <w:style w:type="paragraph" w:styleId="a8">
    <w:name w:val="header"/>
    <w:basedOn w:val="a"/>
    <w:link w:val="a9"/>
    <w:uiPriority w:val="99"/>
    <w:unhideWhenUsed/>
    <w:rsid w:val="00E4012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4012C"/>
  </w:style>
  <w:style w:type="paragraph" w:styleId="aa">
    <w:name w:val="footer"/>
    <w:basedOn w:val="a"/>
    <w:link w:val="ab"/>
    <w:uiPriority w:val="99"/>
    <w:semiHidden/>
    <w:unhideWhenUsed/>
    <w:rsid w:val="00E4012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E4012C"/>
  </w:style>
  <w:style w:type="character" w:styleId="ac">
    <w:name w:val="Hyperlink"/>
    <w:basedOn w:val="a0"/>
    <w:uiPriority w:val="99"/>
    <w:semiHidden/>
    <w:unhideWhenUsed/>
    <w:rsid w:val="00805CDC"/>
    <w:rPr>
      <w:color w:val="0000FF"/>
      <w:u w:val="single"/>
    </w:rPr>
  </w:style>
</w:styles>
</file>

<file path=word/webSettings.xml><?xml version="1.0" encoding="utf-8"?>
<w:webSettings xmlns:r="http://schemas.openxmlformats.org/officeDocument/2006/relationships" xmlns:w="http://schemas.openxmlformats.org/wordprocessingml/2006/main">
  <w:divs>
    <w:div w:id="2122413790">
      <w:bodyDiv w:val="1"/>
      <w:marLeft w:val="0"/>
      <w:marRight w:val="0"/>
      <w:marTop w:val="0"/>
      <w:marBottom w:val="0"/>
      <w:divBdr>
        <w:top w:val="none" w:sz="0" w:space="0" w:color="auto"/>
        <w:left w:val="none" w:sz="0" w:space="0" w:color="auto"/>
        <w:bottom w:val="none" w:sz="0" w:space="0" w:color="auto"/>
        <w:right w:val="none" w:sz="0" w:space="0" w:color="auto"/>
      </w:divBdr>
      <w:divsChild>
        <w:div w:id="862593413">
          <w:marLeft w:val="0"/>
          <w:marRight w:val="0"/>
          <w:marTop w:val="0"/>
          <w:marBottom w:val="0"/>
          <w:divBdr>
            <w:top w:val="none" w:sz="0" w:space="0" w:color="auto"/>
            <w:left w:val="none" w:sz="0" w:space="0" w:color="auto"/>
            <w:bottom w:val="none" w:sz="0" w:space="0" w:color="auto"/>
            <w:right w:val="none" w:sz="0" w:space="0" w:color="auto"/>
          </w:divBdr>
        </w:div>
        <w:div w:id="79958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item=booksearch&amp;code=%D0%BA%D0%BB%D0%B8%D0%BC%D0%BE%D0%B2%D0%B0%20%D0%B1%D1%83%D1%85%D0%B3%D0%B0%D0%BB%D1%82%D0%B5%D1%80%D1%81%D0%BA%D0%BE%D0%B5%20%D0%B4%D0%B5%D0%BB%D0%BE" TargetMode="External"/><Relationship Id="rId3" Type="http://schemas.openxmlformats.org/officeDocument/2006/relationships/settings" Target="settings.xml"/><Relationship Id="rId7" Type="http://schemas.openxmlformats.org/officeDocument/2006/relationships/hyperlink" Target="http://base.consultant.ru/cons/cgi/online.cgi?req=doc;base=LAW;n=15395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71E91-7B67-4216-857F-4F6810E0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1570</TotalTime>
  <Pages>24</Pages>
  <Words>5070</Words>
  <Characters>28900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30</cp:revision>
  <cp:lastPrinted>2013-12-06T15:04:00Z</cp:lastPrinted>
  <dcterms:created xsi:type="dcterms:W3CDTF">2013-12-06T10:02:00Z</dcterms:created>
  <dcterms:modified xsi:type="dcterms:W3CDTF">2014-05-13T17:37:00Z</dcterms:modified>
</cp:coreProperties>
</file>