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053" w:rsidRPr="009D4178" w:rsidRDefault="00703053" w:rsidP="00703053">
      <w:pPr>
        <w:jc w:val="center"/>
        <w:rPr>
          <w:rFonts w:ascii="Times New Roman" w:hAnsi="Times New Roman"/>
          <w:sz w:val="28"/>
          <w:szCs w:val="28"/>
        </w:rPr>
      </w:pPr>
      <w:r w:rsidRPr="009D4178">
        <w:rPr>
          <w:rFonts w:ascii="Times New Roman" w:hAnsi="Times New Roman"/>
          <w:sz w:val="28"/>
          <w:szCs w:val="28"/>
        </w:rPr>
        <w:t xml:space="preserve">Федеральное государственное образовательное </w:t>
      </w:r>
    </w:p>
    <w:p w:rsidR="00703053" w:rsidRPr="009D4178" w:rsidRDefault="00703053" w:rsidP="00703053">
      <w:pPr>
        <w:jc w:val="center"/>
        <w:rPr>
          <w:rFonts w:ascii="Times New Roman" w:hAnsi="Times New Roman"/>
          <w:sz w:val="28"/>
          <w:szCs w:val="28"/>
        </w:rPr>
      </w:pPr>
      <w:r w:rsidRPr="009D4178">
        <w:rPr>
          <w:rFonts w:ascii="Times New Roman" w:hAnsi="Times New Roman"/>
          <w:sz w:val="28"/>
          <w:szCs w:val="28"/>
        </w:rPr>
        <w:t>бюджетное учреждение высшего профессионального образования</w:t>
      </w:r>
    </w:p>
    <w:p w:rsidR="00703053" w:rsidRPr="009D4178" w:rsidRDefault="00703053" w:rsidP="00703053">
      <w:pPr>
        <w:jc w:val="center"/>
        <w:rPr>
          <w:rFonts w:ascii="Times New Roman" w:hAnsi="Times New Roman"/>
          <w:sz w:val="28"/>
          <w:szCs w:val="28"/>
        </w:rPr>
      </w:pPr>
    </w:p>
    <w:p w:rsidR="00703053" w:rsidRPr="009D4178" w:rsidRDefault="00703053" w:rsidP="00703053">
      <w:pPr>
        <w:jc w:val="center"/>
        <w:rPr>
          <w:rFonts w:ascii="Times New Roman" w:hAnsi="Times New Roman"/>
          <w:b/>
          <w:sz w:val="28"/>
          <w:szCs w:val="28"/>
        </w:rPr>
      </w:pPr>
      <w:r w:rsidRPr="009D4178">
        <w:rPr>
          <w:rFonts w:ascii="Times New Roman" w:hAnsi="Times New Roman"/>
          <w:b/>
          <w:sz w:val="28"/>
          <w:szCs w:val="28"/>
        </w:rPr>
        <w:t>«ФИНАНСОВЫЙ УНИВЕРСИТЕТ</w:t>
      </w:r>
    </w:p>
    <w:p w:rsidR="00703053" w:rsidRPr="009D4178" w:rsidRDefault="00703053" w:rsidP="00703053">
      <w:pPr>
        <w:jc w:val="center"/>
        <w:rPr>
          <w:rFonts w:ascii="Times New Roman" w:hAnsi="Times New Roman"/>
          <w:b/>
          <w:sz w:val="28"/>
          <w:szCs w:val="28"/>
        </w:rPr>
      </w:pPr>
      <w:r w:rsidRPr="009D4178">
        <w:rPr>
          <w:rFonts w:ascii="Times New Roman" w:hAnsi="Times New Roman"/>
          <w:b/>
          <w:sz w:val="28"/>
          <w:szCs w:val="28"/>
        </w:rPr>
        <w:t>ПРИ ПРАВИТЕЛЬСТВЕ РОССИЙСКОЙ ФЕДЕРАЦИИ»</w:t>
      </w:r>
    </w:p>
    <w:p w:rsidR="00703053" w:rsidRPr="009D4178" w:rsidRDefault="00703053" w:rsidP="00703053">
      <w:pPr>
        <w:jc w:val="center"/>
        <w:rPr>
          <w:rFonts w:ascii="Times New Roman" w:hAnsi="Times New Roman"/>
          <w:b/>
          <w:sz w:val="28"/>
          <w:szCs w:val="28"/>
        </w:rPr>
      </w:pPr>
    </w:p>
    <w:p w:rsidR="00703053" w:rsidRPr="009D4178" w:rsidRDefault="00703053" w:rsidP="00703053">
      <w:pPr>
        <w:rPr>
          <w:rFonts w:ascii="Times New Roman" w:hAnsi="Times New Roman"/>
          <w:b/>
          <w:sz w:val="28"/>
          <w:szCs w:val="28"/>
        </w:rPr>
      </w:pPr>
    </w:p>
    <w:p w:rsidR="00703053" w:rsidRDefault="00703053" w:rsidP="00703053">
      <w:pPr>
        <w:jc w:val="center"/>
        <w:rPr>
          <w:rFonts w:ascii="Times New Roman" w:hAnsi="Times New Roman"/>
          <w:b/>
          <w:sz w:val="32"/>
          <w:szCs w:val="28"/>
        </w:rPr>
      </w:pPr>
      <w:r>
        <w:rPr>
          <w:rFonts w:ascii="Times New Roman" w:hAnsi="Times New Roman"/>
          <w:b/>
          <w:sz w:val="32"/>
          <w:szCs w:val="28"/>
        </w:rPr>
        <w:t xml:space="preserve">Экономическая социология </w:t>
      </w:r>
    </w:p>
    <w:p w:rsidR="00703053" w:rsidRPr="009D4178" w:rsidRDefault="00703053" w:rsidP="00703053">
      <w:pPr>
        <w:jc w:val="center"/>
        <w:rPr>
          <w:rFonts w:ascii="Times New Roman" w:hAnsi="Times New Roman"/>
          <w:sz w:val="28"/>
          <w:szCs w:val="28"/>
        </w:rPr>
      </w:pPr>
      <w:r w:rsidRPr="009D4178">
        <w:rPr>
          <w:rFonts w:ascii="Times New Roman" w:hAnsi="Times New Roman"/>
          <w:b/>
          <w:sz w:val="28"/>
          <w:szCs w:val="28"/>
        </w:rPr>
        <w:t>Контрольная работа</w:t>
      </w:r>
    </w:p>
    <w:p w:rsidR="00703053" w:rsidRPr="009D4178" w:rsidRDefault="00703053" w:rsidP="00703053">
      <w:pPr>
        <w:jc w:val="center"/>
        <w:rPr>
          <w:rFonts w:ascii="Times New Roman" w:hAnsi="Times New Roman"/>
          <w:sz w:val="28"/>
          <w:szCs w:val="28"/>
        </w:rPr>
      </w:pPr>
    </w:p>
    <w:p w:rsidR="00703053" w:rsidRPr="009D4178" w:rsidRDefault="00703053" w:rsidP="00703053">
      <w:pPr>
        <w:jc w:val="center"/>
        <w:rPr>
          <w:rFonts w:ascii="Times New Roman" w:hAnsi="Times New Roman"/>
          <w:b/>
          <w:sz w:val="28"/>
          <w:szCs w:val="28"/>
        </w:rPr>
      </w:pPr>
      <w:r w:rsidRPr="009D4178">
        <w:rPr>
          <w:rFonts w:ascii="Times New Roman" w:hAnsi="Times New Roman"/>
          <w:b/>
          <w:sz w:val="28"/>
          <w:szCs w:val="28"/>
        </w:rPr>
        <w:t xml:space="preserve">Вариант </w:t>
      </w:r>
      <w:r>
        <w:rPr>
          <w:rFonts w:ascii="Times New Roman" w:hAnsi="Times New Roman"/>
          <w:b/>
          <w:sz w:val="28"/>
          <w:szCs w:val="28"/>
        </w:rPr>
        <w:t>6</w:t>
      </w:r>
    </w:p>
    <w:p w:rsidR="00703053" w:rsidRPr="009D4178" w:rsidRDefault="00703053" w:rsidP="00703053">
      <w:pPr>
        <w:rPr>
          <w:rFonts w:ascii="Times New Roman" w:hAnsi="Times New Roman"/>
          <w:sz w:val="28"/>
          <w:szCs w:val="28"/>
        </w:rPr>
      </w:pPr>
    </w:p>
    <w:p w:rsidR="00703053" w:rsidRDefault="00703053" w:rsidP="00703053">
      <w:pPr>
        <w:jc w:val="center"/>
        <w:rPr>
          <w:rFonts w:ascii="Times New Roman" w:hAnsi="Times New Roman"/>
          <w:sz w:val="28"/>
          <w:szCs w:val="28"/>
        </w:rPr>
      </w:pPr>
      <w:r w:rsidRPr="009D4178">
        <w:rPr>
          <w:rFonts w:ascii="Times New Roman" w:hAnsi="Times New Roman"/>
          <w:sz w:val="28"/>
          <w:szCs w:val="28"/>
        </w:rPr>
        <w:t xml:space="preserve">                                              </w:t>
      </w:r>
    </w:p>
    <w:p w:rsidR="00703053" w:rsidRPr="009D4178" w:rsidRDefault="00703053" w:rsidP="00703053">
      <w:pPr>
        <w:jc w:val="center"/>
        <w:rPr>
          <w:rFonts w:ascii="Times New Roman" w:hAnsi="Times New Roman"/>
          <w:sz w:val="28"/>
          <w:szCs w:val="28"/>
        </w:rPr>
      </w:pPr>
      <w:r w:rsidRPr="009D4178">
        <w:rPr>
          <w:rFonts w:ascii="Times New Roman" w:hAnsi="Times New Roman"/>
          <w:sz w:val="28"/>
          <w:szCs w:val="28"/>
        </w:rPr>
        <w:t xml:space="preserve">   </w:t>
      </w:r>
      <w:r>
        <w:rPr>
          <w:rFonts w:ascii="Times New Roman" w:hAnsi="Times New Roman"/>
          <w:sz w:val="28"/>
          <w:szCs w:val="28"/>
        </w:rPr>
        <w:t xml:space="preserve">                                                   </w:t>
      </w:r>
      <w:r w:rsidRPr="009D4178">
        <w:rPr>
          <w:rFonts w:ascii="Times New Roman" w:hAnsi="Times New Roman"/>
          <w:sz w:val="28"/>
          <w:szCs w:val="28"/>
        </w:rPr>
        <w:t xml:space="preserve"> Выполнил: Лаврова Галина Владимировна</w:t>
      </w:r>
    </w:p>
    <w:p w:rsidR="00703053" w:rsidRPr="009D4178" w:rsidRDefault="00703053" w:rsidP="00703053">
      <w:pPr>
        <w:rPr>
          <w:rFonts w:ascii="Times New Roman" w:hAnsi="Times New Roman"/>
          <w:sz w:val="28"/>
          <w:szCs w:val="28"/>
        </w:rPr>
      </w:pPr>
      <w:r w:rsidRPr="009D4178">
        <w:rPr>
          <w:rFonts w:ascii="Times New Roman" w:hAnsi="Times New Roman"/>
          <w:sz w:val="28"/>
          <w:szCs w:val="28"/>
        </w:rPr>
        <w:t xml:space="preserve">                                                                    </w:t>
      </w:r>
      <w:r>
        <w:rPr>
          <w:rFonts w:ascii="Times New Roman" w:hAnsi="Times New Roman"/>
          <w:sz w:val="28"/>
          <w:szCs w:val="28"/>
        </w:rPr>
        <w:t xml:space="preserve">    </w:t>
      </w:r>
      <w:r w:rsidRPr="009D4178">
        <w:rPr>
          <w:rFonts w:ascii="Times New Roman" w:hAnsi="Times New Roman"/>
          <w:sz w:val="28"/>
          <w:szCs w:val="28"/>
        </w:rPr>
        <w:t xml:space="preserve">  Направления бакалавр экономики</w:t>
      </w:r>
    </w:p>
    <w:p w:rsidR="00703053" w:rsidRPr="009D4178" w:rsidRDefault="00703053" w:rsidP="00703053">
      <w:pPr>
        <w:rPr>
          <w:rFonts w:ascii="Times New Roman" w:hAnsi="Times New Roman"/>
          <w:sz w:val="28"/>
          <w:szCs w:val="28"/>
        </w:rPr>
      </w:pPr>
      <w:r w:rsidRPr="009D4178">
        <w:rPr>
          <w:rFonts w:ascii="Times New Roman" w:hAnsi="Times New Roman"/>
          <w:sz w:val="28"/>
          <w:szCs w:val="28"/>
        </w:rPr>
        <w:t xml:space="preserve">                                         </w:t>
      </w:r>
      <w:r>
        <w:rPr>
          <w:rFonts w:ascii="Times New Roman" w:hAnsi="Times New Roman"/>
          <w:sz w:val="28"/>
          <w:szCs w:val="28"/>
        </w:rPr>
        <w:t xml:space="preserve">                            </w:t>
      </w:r>
      <w:r w:rsidRPr="009D4178">
        <w:rPr>
          <w:rFonts w:ascii="Times New Roman" w:hAnsi="Times New Roman"/>
          <w:sz w:val="28"/>
          <w:szCs w:val="28"/>
        </w:rPr>
        <w:t xml:space="preserve">        </w:t>
      </w:r>
      <w:r>
        <w:rPr>
          <w:rFonts w:ascii="Times New Roman" w:hAnsi="Times New Roman"/>
          <w:sz w:val="28"/>
          <w:szCs w:val="28"/>
        </w:rPr>
        <w:t xml:space="preserve">                        </w:t>
      </w:r>
      <w:r w:rsidRPr="009D4178">
        <w:rPr>
          <w:rFonts w:ascii="Times New Roman" w:hAnsi="Times New Roman"/>
          <w:sz w:val="28"/>
          <w:szCs w:val="28"/>
        </w:rPr>
        <w:t xml:space="preserve"> </w:t>
      </w:r>
      <w:r>
        <w:rPr>
          <w:rFonts w:ascii="Times New Roman" w:hAnsi="Times New Roman"/>
          <w:sz w:val="28"/>
          <w:szCs w:val="28"/>
        </w:rPr>
        <w:t>Группа: вечерняя</w:t>
      </w:r>
      <w:r w:rsidRPr="009D4178">
        <w:rPr>
          <w:rFonts w:ascii="Times New Roman" w:hAnsi="Times New Roman"/>
          <w:sz w:val="28"/>
          <w:szCs w:val="28"/>
        </w:rPr>
        <w:t xml:space="preserve">             </w:t>
      </w:r>
      <w:r>
        <w:rPr>
          <w:rFonts w:ascii="Times New Roman" w:hAnsi="Times New Roman"/>
          <w:sz w:val="28"/>
          <w:szCs w:val="28"/>
        </w:rPr>
        <w:t xml:space="preserve">    </w:t>
      </w:r>
    </w:p>
    <w:p w:rsidR="00703053" w:rsidRPr="009D4178" w:rsidRDefault="00703053" w:rsidP="00703053">
      <w:pPr>
        <w:jc w:val="right"/>
        <w:rPr>
          <w:rFonts w:ascii="Times New Roman" w:hAnsi="Times New Roman"/>
          <w:sz w:val="28"/>
          <w:szCs w:val="28"/>
        </w:rPr>
      </w:pPr>
      <w:r w:rsidRPr="009D4178">
        <w:rPr>
          <w:rFonts w:ascii="Times New Roman" w:hAnsi="Times New Roman"/>
          <w:sz w:val="28"/>
          <w:szCs w:val="28"/>
        </w:rPr>
        <w:t xml:space="preserve">                       </w:t>
      </w:r>
      <w:r>
        <w:rPr>
          <w:rFonts w:ascii="Times New Roman" w:hAnsi="Times New Roman"/>
          <w:sz w:val="28"/>
          <w:szCs w:val="28"/>
        </w:rPr>
        <w:t xml:space="preserve">                       </w:t>
      </w:r>
      <w:r w:rsidRPr="009D4178">
        <w:rPr>
          <w:rFonts w:ascii="Times New Roman" w:hAnsi="Times New Roman"/>
          <w:sz w:val="28"/>
          <w:szCs w:val="28"/>
        </w:rPr>
        <w:t>Номер зачетной книжки: 100.06/120015</w:t>
      </w:r>
    </w:p>
    <w:p w:rsidR="00703053" w:rsidRPr="009D4178" w:rsidRDefault="00703053" w:rsidP="00703053">
      <w:pPr>
        <w:rPr>
          <w:rFonts w:ascii="Times New Roman" w:hAnsi="Times New Roman"/>
          <w:sz w:val="28"/>
          <w:szCs w:val="28"/>
        </w:rPr>
      </w:pPr>
      <w:r w:rsidRPr="009D4178">
        <w:rPr>
          <w:rFonts w:ascii="Times New Roman" w:hAnsi="Times New Roman"/>
          <w:sz w:val="28"/>
          <w:szCs w:val="28"/>
        </w:rPr>
        <w:t xml:space="preserve">                                                             </w:t>
      </w:r>
      <w:r>
        <w:rPr>
          <w:rFonts w:ascii="Times New Roman" w:hAnsi="Times New Roman"/>
          <w:sz w:val="28"/>
          <w:szCs w:val="28"/>
        </w:rPr>
        <w:t xml:space="preserve">              </w:t>
      </w:r>
      <w:r w:rsidRPr="009D4178">
        <w:rPr>
          <w:rFonts w:ascii="Times New Roman" w:hAnsi="Times New Roman"/>
          <w:sz w:val="28"/>
          <w:szCs w:val="28"/>
        </w:rPr>
        <w:t xml:space="preserve">  Проверил: доц. </w:t>
      </w:r>
      <w:r>
        <w:rPr>
          <w:rFonts w:ascii="Times New Roman" w:hAnsi="Times New Roman"/>
          <w:sz w:val="28"/>
          <w:szCs w:val="28"/>
        </w:rPr>
        <w:t>Андреева Л.С.</w:t>
      </w:r>
    </w:p>
    <w:p w:rsidR="00703053" w:rsidRPr="009D4178" w:rsidRDefault="00703053" w:rsidP="00703053">
      <w:pPr>
        <w:jc w:val="right"/>
        <w:rPr>
          <w:rFonts w:ascii="Times New Roman" w:hAnsi="Times New Roman"/>
          <w:sz w:val="28"/>
          <w:szCs w:val="28"/>
        </w:rPr>
      </w:pPr>
    </w:p>
    <w:p w:rsidR="00703053" w:rsidRPr="009D4178" w:rsidRDefault="00703053" w:rsidP="00703053">
      <w:pPr>
        <w:jc w:val="right"/>
        <w:rPr>
          <w:rFonts w:ascii="Times New Roman" w:hAnsi="Times New Roman"/>
          <w:sz w:val="28"/>
          <w:szCs w:val="28"/>
        </w:rPr>
      </w:pPr>
    </w:p>
    <w:p w:rsidR="00703053" w:rsidRPr="009D4178" w:rsidRDefault="00703053" w:rsidP="00703053">
      <w:pPr>
        <w:jc w:val="right"/>
        <w:rPr>
          <w:rFonts w:ascii="Times New Roman" w:hAnsi="Times New Roman"/>
          <w:sz w:val="28"/>
          <w:szCs w:val="28"/>
        </w:rPr>
      </w:pPr>
    </w:p>
    <w:p w:rsidR="00703053" w:rsidRDefault="00703053" w:rsidP="00703053">
      <w:pPr>
        <w:rPr>
          <w:rFonts w:ascii="Times New Roman" w:hAnsi="Times New Roman"/>
          <w:sz w:val="28"/>
          <w:szCs w:val="28"/>
        </w:rPr>
      </w:pPr>
    </w:p>
    <w:p w:rsidR="00703053" w:rsidRPr="009D4178" w:rsidRDefault="00703053" w:rsidP="00703053">
      <w:pPr>
        <w:jc w:val="center"/>
        <w:rPr>
          <w:rFonts w:ascii="Times New Roman" w:hAnsi="Times New Roman"/>
          <w:sz w:val="28"/>
          <w:szCs w:val="28"/>
        </w:rPr>
      </w:pPr>
      <w:r w:rsidRPr="009D4178">
        <w:rPr>
          <w:rFonts w:ascii="Times New Roman" w:hAnsi="Times New Roman"/>
          <w:sz w:val="28"/>
          <w:szCs w:val="28"/>
        </w:rPr>
        <w:t>Владимир 2014</w:t>
      </w:r>
    </w:p>
    <w:p w:rsidR="00703053" w:rsidRDefault="00703053" w:rsidP="00703053">
      <w:pPr>
        <w:jc w:val="center"/>
        <w:rPr>
          <w:rFonts w:ascii="Times New Roman" w:hAnsi="Times New Roman"/>
          <w:sz w:val="28"/>
          <w:szCs w:val="28"/>
        </w:rPr>
      </w:pPr>
      <w:r w:rsidRPr="009D4178">
        <w:rPr>
          <w:rFonts w:ascii="Times New Roman" w:hAnsi="Times New Roman"/>
          <w:sz w:val="28"/>
          <w:szCs w:val="28"/>
        </w:rPr>
        <w:br w:type="page"/>
      </w:r>
      <w:r>
        <w:rPr>
          <w:rFonts w:ascii="Times New Roman" w:hAnsi="Times New Roman"/>
          <w:sz w:val="28"/>
          <w:szCs w:val="28"/>
        </w:rPr>
        <w:lastRenderedPageBreak/>
        <w:t>СОДЕРЖАНИЕ</w:t>
      </w:r>
    </w:p>
    <w:p w:rsidR="00703053" w:rsidRPr="00801601" w:rsidRDefault="00801601" w:rsidP="00801601">
      <w:pPr>
        <w:rPr>
          <w:rFonts w:ascii="Times New Roman" w:hAnsi="Times New Roman"/>
          <w:sz w:val="28"/>
          <w:szCs w:val="28"/>
        </w:rPr>
      </w:pPr>
      <w:r>
        <w:rPr>
          <w:rFonts w:ascii="Times New Roman" w:hAnsi="Times New Roman"/>
          <w:b/>
          <w:sz w:val="28"/>
          <w:szCs w:val="28"/>
        </w:rPr>
        <w:t>1.</w:t>
      </w:r>
      <w:r w:rsidR="00703053" w:rsidRPr="00801601">
        <w:rPr>
          <w:rFonts w:ascii="Times New Roman" w:hAnsi="Times New Roman"/>
          <w:sz w:val="28"/>
          <w:szCs w:val="28"/>
        </w:rPr>
        <w:t xml:space="preserve"> Введение…………………………………………………………………….3</w:t>
      </w:r>
    </w:p>
    <w:p w:rsidR="00703053" w:rsidRDefault="00801601" w:rsidP="00703053">
      <w:pPr>
        <w:rPr>
          <w:rFonts w:ascii="Times New Roman" w:hAnsi="Times New Roman"/>
          <w:sz w:val="28"/>
          <w:szCs w:val="28"/>
        </w:rPr>
      </w:pPr>
      <w:r>
        <w:rPr>
          <w:rFonts w:ascii="Times New Roman" w:hAnsi="Times New Roman"/>
          <w:b/>
          <w:sz w:val="28"/>
          <w:szCs w:val="28"/>
        </w:rPr>
        <w:t xml:space="preserve">2. </w:t>
      </w:r>
      <w:r w:rsidR="00703053">
        <w:rPr>
          <w:rFonts w:ascii="Times New Roman" w:hAnsi="Times New Roman"/>
          <w:sz w:val="28"/>
          <w:szCs w:val="28"/>
        </w:rPr>
        <w:t>Вопрос 1……………………………………………………………………...4</w:t>
      </w:r>
    </w:p>
    <w:p w:rsidR="00703053" w:rsidRDefault="00801601" w:rsidP="00703053">
      <w:pPr>
        <w:rPr>
          <w:rFonts w:ascii="Times New Roman" w:hAnsi="Times New Roman"/>
          <w:sz w:val="28"/>
          <w:szCs w:val="28"/>
        </w:rPr>
      </w:pPr>
      <w:r>
        <w:rPr>
          <w:rFonts w:ascii="Times New Roman" w:hAnsi="Times New Roman"/>
          <w:b/>
          <w:sz w:val="28"/>
          <w:szCs w:val="28"/>
        </w:rPr>
        <w:t xml:space="preserve">3. </w:t>
      </w:r>
      <w:r w:rsidR="00703053">
        <w:rPr>
          <w:rFonts w:ascii="Times New Roman" w:hAnsi="Times New Roman"/>
          <w:sz w:val="28"/>
          <w:szCs w:val="28"/>
        </w:rPr>
        <w:t>Вопрос 2……………………………………………………………………..</w:t>
      </w:r>
      <w:r w:rsidR="004405CD">
        <w:rPr>
          <w:rFonts w:ascii="Times New Roman" w:hAnsi="Times New Roman"/>
          <w:sz w:val="28"/>
          <w:szCs w:val="28"/>
        </w:rPr>
        <w:t xml:space="preserve">.8 </w:t>
      </w:r>
    </w:p>
    <w:p w:rsidR="00703053" w:rsidRDefault="00801601" w:rsidP="00703053">
      <w:pPr>
        <w:rPr>
          <w:rFonts w:ascii="Times New Roman" w:hAnsi="Times New Roman"/>
          <w:sz w:val="28"/>
          <w:szCs w:val="28"/>
        </w:rPr>
      </w:pPr>
      <w:r>
        <w:rPr>
          <w:rFonts w:ascii="Times New Roman" w:hAnsi="Times New Roman"/>
          <w:b/>
          <w:sz w:val="28"/>
          <w:szCs w:val="28"/>
        </w:rPr>
        <w:t xml:space="preserve">4. </w:t>
      </w:r>
      <w:r w:rsidR="00703053">
        <w:rPr>
          <w:rFonts w:ascii="Times New Roman" w:hAnsi="Times New Roman"/>
          <w:sz w:val="28"/>
          <w:szCs w:val="28"/>
        </w:rPr>
        <w:t>Список используемой литературы………………………………………</w:t>
      </w:r>
      <w:r w:rsidR="004405CD">
        <w:rPr>
          <w:rFonts w:ascii="Times New Roman" w:hAnsi="Times New Roman"/>
          <w:sz w:val="28"/>
          <w:szCs w:val="28"/>
        </w:rPr>
        <w:t>…11</w:t>
      </w:r>
    </w:p>
    <w:p w:rsidR="00703053" w:rsidRDefault="00703053" w:rsidP="00703053">
      <w:pPr>
        <w:rPr>
          <w:rFonts w:ascii="Times New Roman" w:hAnsi="Times New Roman"/>
          <w:sz w:val="28"/>
          <w:szCs w:val="28"/>
        </w:rPr>
      </w:pPr>
    </w:p>
    <w:p w:rsidR="00703053" w:rsidRDefault="00703053" w:rsidP="00703053">
      <w:pPr>
        <w:rPr>
          <w:rFonts w:ascii="Times New Roman" w:hAnsi="Times New Roman"/>
          <w:sz w:val="28"/>
          <w:szCs w:val="28"/>
        </w:rPr>
      </w:pPr>
    </w:p>
    <w:p w:rsidR="00703053" w:rsidRDefault="00703053" w:rsidP="00703053">
      <w:pPr>
        <w:rPr>
          <w:rFonts w:ascii="Times New Roman" w:hAnsi="Times New Roman"/>
          <w:sz w:val="28"/>
          <w:szCs w:val="28"/>
        </w:rPr>
      </w:pPr>
    </w:p>
    <w:p w:rsidR="00703053" w:rsidRDefault="00703053" w:rsidP="00703053">
      <w:pPr>
        <w:rPr>
          <w:rFonts w:ascii="Times New Roman" w:hAnsi="Times New Roman"/>
          <w:sz w:val="28"/>
          <w:szCs w:val="28"/>
        </w:rPr>
      </w:pPr>
    </w:p>
    <w:p w:rsidR="00703053" w:rsidRDefault="00703053" w:rsidP="00703053">
      <w:pPr>
        <w:rPr>
          <w:rFonts w:ascii="Times New Roman" w:hAnsi="Times New Roman"/>
          <w:sz w:val="28"/>
          <w:szCs w:val="28"/>
        </w:rPr>
      </w:pPr>
    </w:p>
    <w:p w:rsidR="00703053" w:rsidRDefault="00703053" w:rsidP="00703053">
      <w:pPr>
        <w:rPr>
          <w:rFonts w:ascii="Times New Roman" w:hAnsi="Times New Roman"/>
          <w:sz w:val="28"/>
          <w:szCs w:val="28"/>
        </w:rPr>
      </w:pPr>
    </w:p>
    <w:p w:rsidR="00703053" w:rsidRDefault="00703053" w:rsidP="00703053">
      <w:pPr>
        <w:rPr>
          <w:rFonts w:ascii="Times New Roman" w:hAnsi="Times New Roman"/>
          <w:sz w:val="28"/>
          <w:szCs w:val="28"/>
        </w:rPr>
      </w:pPr>
    </w:p>
    <w:p w:rsidR="00703053" w:rsidRDefault="00703053" w:rsidP="00703053">
      <w:pPr>
        <w:rPr>
          <w:rFonts w:ascii="Times New Roman" w:hAnsi="Times New Roman"/>
          <w:sz w:val="28"/>
          <w:szCs w:val="28"/>
        </w:rPr>
      </w:pPr>
    </w:p>
    <w:p w:rsidR="00703053" w:rsidRDefault="00703053" w:rsidP="00703053">
      <w:pPr>
        <w:rPr>
          <w:rFonts w:ascii="Times New Roman" w:hAnsi="Times New Roman"/>
          <w:sz w:val="28"/>
          <w:szCs w:val="28"/>
        </w:rPr>
      </w:pPr>
    </w:p>
    <w:p w:rsidR="00703053" w:rsidRDefault="00703053" w:rsidP="00703053">
      <w:pPr>
        <w:rPr>
          <w:rFonts w:ascii="Times New Roman" w:hAnsi="Times New Roman"/>
          <w:sz w:val="28"/>
          <w:szCs w:val="28"/>
        </w:rPr>
      </w:pPr>
    </w:p>
    <w:p w:rsidR="00703053" w:rsidRDefault="00703053" w:rsidP="00703053">
      <w:pPr>
        <w:rPr>
          <w:rFonts w:ascii="Times New Roman" w:hAnsi="Times New Roman"/>
          <w:sz w:val="28"/>
          <w:szCs w:val="28"/>
        </w:rPr>
      </w:pPr>
    </w:p>
    <w:p w:rsidR="00703053" w:rsidRDefault="00703053" w:rsidP="00703053">
      <w:pPr>
        <w:rPr>
          <w:rFonts w:ascii="Times New Roman" w:hAnsi="Times New Roman"/>
          <w:sz w:val="28"/>
          <w:szCs w:val="28"/>
        </w:rPr>
      </w:pPr>
    </w:p>
    <w:p w:rsidR="00703053" w:rsidRDefault="00703053" w:rsidP="00703053">
      <w:pPr>
        <w:rPr>
          <w:rFonts w:ascii="Times New Roman" w:hAnsi="Times New Roman"/>
          <w:sz w:val="28"/>
          <w:szCs w:val="28"/>
        </w:rPr>
      </w:pPr>
    </w:p>
    <w:p w:rsidR="00703053" w:rsidRDefault="00703053" w:rsidP="00703053">
      <w:pPr>
        <w:rPr>
          <w:rFonts w:ascii="Times New Roman" w:hAnsi="Times New Roman"/>
          <w:sz w:val="28"/>
          <w:szCs w:val="28"/>
        </w:rPr>
      </w:pPr>
    </w:p>
    <w:p w:rsidR="00703053" w:rsidRDefault="00703053" w:rsidP="00703053">
      <w:pPr>
        <w:rPr>
          <w:rFonts w:ascii="Times New Roman" w:hAnsi="Times New Roman"/>
          <w:sz w:val="28"/>
          <w:szCs w:val="28"/>
        </w:rPr>
      </w:pPr>
    </w:p>
    <w:p w:rsidR="00703053" w:rsidRDefault="00703053" w:rsidP="00703053">
      <w:pPr>
        <w:rPr>
          <w:rFonts w:ascii="Times New Roman" w:hAnsi="Times New Roman"/>
          <w:sz w:val="28"/>
          <w:szCs w:val="28"/>
        </w:rPr>
      </w:pPr>
    </w:p>
    <w:p w:rsidR="00703053" w:rsidRDefault="00703053" w:rsidP="00703053">
      <w:pPr>
        <w:rPr>
          <w:rFonts w:ascii="Times New Roman" w:hAnsi="Times New Roman"/>
          <w:sz w:val="28"/>
          <w:szCs w:val="28"/>
        </w:rPr>
      </w:pPr>
    </w:p>
    <w:p w:rsidR="00703053" w:rsidRDefault="00703053" w:rsidP="00703053">
      <w:pPr>
        <w:rPr>
          <w:rFonts w:ascii="Times New Roman" w:hAnsi="Times New Roman"/>
          <w:sz w:val="28"/>
          <w:szCs w:val="28"/>
        </w:rPr>
      </w:pPr>
    </w:p>
    <w:p w:rsidR="00703053" w:rsidRDefault="00703053" w:rsidP="00703053">
      <w:pPr>
        <w:rPr>
          <w:rFonts w:ascii="Times New Roman" w:hAnsi="Times New Roman"/>
          <w:sz w:val="28"/>
          <w:szCs w:val="28"/>
        </w:rPr>
      </w:pPr>
    </w:p>
    <w:p w:rsidR="00703053" w:rsidRDefault="00703053" w:rsidP="00703053">
      <w:pPr>
        <w:rPr>
          <w:rFonts w:ascii="Times New Roman" w:hAnsi="Times New Roman"/>
          <w:sz w:val="28"/>
          <w:szCs w:val="28"/>
        </w:rPr>
      </w:pPr>
    </w:p>
    <w:p w:rsidR="00703053" w:rsidRPr="00703053" w:rsidRDefault="00703053" w:rsidP="00703053">
      <w:pPr>
        <w:jc w:val="center"/>
        <w:rPr>
          <w:rFonts w:ascii="Times New Roman" w:hAnsi="Times New Roman"/>
          <w:sz w:val="28"/>
          <w:szCs w:val="28"/>
        </w:rPr>
      </w:pPr>
      <w:r>
        <w:rPr>
          <w:rFonts w:ascii="Times New Roman" w:hAnsi="Times New Roman"/>
          <w:sz w:val="28"/>
          <w:szCs w:val="28"/>
        </w:rPr>
        <w:lastRenderedPageBreak/>
        <w:t>Введение</w:t>
      </w:r>
    </w:p>
    <w:p w:rsidR="00703053" w:rsidRPr="00703053" w:rsidRDefault="00703053" w:rsidP="00B803C4">
      <w:pPr>
        <w:ind w:firstLine="708"/>
        <w:jc w:val="both"/>
        <w:rPr>
          <w:rFonts w:ascii="Times New Roman" w:hAnsi="Times New Roman"/>
          <w:sz w:val="28"/>
          <w:szCs w:val="28"/>
        </w:rPr>
      </w:pPr>
      <w:r w:rsidRPr="00703053">
        <w:rPr>
          <w:rFonts w:ascii="Times New Roman" w:hAnsi="Times New Roman"/>
          <w:sz w:val="28"/>
          <w:szCs w:val="28"/>
        </w:rPr>
        <w:t>Можно сказать, что последние полтора - два десятилетия управленческой науки прошли под двумя знаменами: “инновации” и “человеческие ресурсы”. Это время можно охарактеризовать усложнением внешней организационной среды, резким возрастанием темпов ее изменения и ужесточением конкуренции на мировых рынках. Все это потребовало поиска скрытых резервов и новых путей повышения эффективности. Из всех организационных ресурсов именно «человеческий ресурс» или «человеческий потенциал» стал ресурсом, скрывающим наибольшие резервы для повышения эффективности функционирования современной организации. “Человеческий фактор” стал рассматриваться как объект инвестиций не менее, а, быть может, и более важный, чем заводы, оборудование, технологии и т.п.</w:t>
      </w:r>
    </w:p>
    <w:p w:rsidR="00703053" w:rsidRPr="00703053" w:rsidRDefault="00703053" w:rsidP="00B803C4">
      <w:pPr>
        <w:ind w:firstLine="708"/>
        <w:jc w:val="both"/>
        <w:rPr>
          <w:rFonts w:ascii="Times New Roman" w:hAnsi="Times New Roman"/>
          <w:sz w:val="28"/>
          <w:szCs w:val="28"/>
        </w:rPr>
      </w:pPr>
      <w:r w:rsidRPr="00703053">
        <w:rPr>
          <w:rFonts w:ascii="Times New Roman" w:hAnsi="Times New Roman"/>
          <w:sz w:val="28"/>
          <w:szCs w:val="28"/>
        </w:rPr>
        <w:t>Инвестициями в него могут быть образование, накопление профессионального опыта, охрана здоровья, географическая мобильность, поиск информации.</w:t>
      </w:r>
    </w:p>
    <w:p w:rsidR="00703053" w:rsidRPr="00703053" w:rsidRDefault="00703053" w:rsidP="00B803C4">
      <w:pPr>
        <w:ind w:firstLine="708"/>
        <w:jc w:val="both"/>
        <w:rPr>
          <w:rFonts w:ascii="Times New Roman" w:hAnsi="Times New Roman"/>
          <w:sz w:val="28"/>
          <w:szCs w:val="28"/>
        </w:rPr>
      </w:pPr>
      <w:r w:rsidRPr="00703053">
        <w:rPr>
          <w:rFonts w:ascii="Times New Roman" w:hAnsi="Times New Roman"/>
          <w:sz w:val="28"/>
          <w:szCs w:val="28"/>
        </w:rPr>
        <w:t>Актуальность выбранной нами темы заключается в том, что человеческий капитал играет основополагающую роль в жизни каждого человека. Человеческий капитал - это имеющийся у каждого запас знаний, навыков, мотиваций. Все развитые страны инвестируют огромные средства в человеческий капитал. Инвестициями в него могут быть образование, накопление профессионального опыта, охрана здоровья, географическая мобильность, поиск информации.</w:t>
      </w:r>
    </w:p>
    <w:p w:rsidR="00703053" w:rsidRDefault="00703053" w:rsidP="00B803C4">
      <w:pPr>
        <w:ind w:firstLine="708"/>
        <w:jc w:val="both"/>
        <w:rPr>
          <w:rFonts w:ascii="Times New Roman" w:hAnsi="Times New Roman"/>
          <w:sz w:val="28"/>
          <w:szCs w:val="28"/>
        </w:rPr>
      </w:pPr>
      <w:r w:rsidRPr="00703053">
        <w:rPr>
          <w:rFonts w:ascii="Times New Roman" w:hAnsi="Times New Roman"/>
          <w:sz w:val="28"/>
          <w:szCs w:val="28"/>
        </w:rPr>
        <w:t>Основоположниками теории человеческого капитала являются Т. Шульц и Г. Беккер. Хотя основной вклад в популяризацию идеи человеческого капитала был внесен Т. Шульцем, классикой современной экономической мысли стал одноименный трактат Г. Беккера. В своем анализе он исходил из представлений о человеческом поведении как рациональном и целесообразном, применяя такие понятия, как редкость, цена, альтернативные издержки и т.п., к самым разнообразным аспектам человеческой жизни, включая и те, которые традиционно находились в ведении других социальных дисциплин. Среди отечественных учёных проблемой человеческого капитала занимались: Добрынин, Дьяченко А.В., Корнеевец И.В., Кочеткова А., Крутий И. и другие.</w:t>
      </w:r>
    </w:p>
    <w:p w:rsidR="004405CD" w:rsidRDefault="004405CD" w:rsidP="004405CD">
      <w:pPr>
        <w:rPr>
          <w:rFonts w:ascii="Times New Roman" w:hAnsi="Times New Roman"/>
          <w:sz w:val="28"/>
          <w:szCs w:val="28"/>
        </w:rPr>
      </w:pPr>
    </w:p>
    <w:p w:rsidR="00703053" w:rsidRDefault="00703053" w:rsidP="004405CD">
      <w:pPr>
        <w:jc w:val="center"/>
        <w:rPr>
          <w:rFonts w:ascii="Times New Roman" w:hAnsi="Times New Roman"/>
          <w:b/>
          <w:sz w:val="28"/>
          <w:szCs w:val="28"/>
        </w:rPr>
      </w:pPr>
      <w:r>
        <w:rPr>
          <w:rFonts w:ascii="Times New Roman" w:hAnsi="Times New Roman"/>
          <w:b/>
          <w:sz w:val="28"/>
          <w:szCs w:val="28"/>
        </w:rPr>
        <w:lastRenderedPageBreak/>
        <w:t>СФЕРА ЗАНЯТОСТИ И РЫНОК ТРУДА</w:t>
      </w:r>
    </w:p>
    <w:p w:rsidR="00FF31E6" w:rsidRDefault="00FF31E6" w:rsidP="00FF31E6">
      <w:pPr>
        <w:jc w:val="both"/>
        <w:rPr>
          <w:rFonts w:ascii="Times New Roman" w:hAnsi="Times New Roman"/>
          <w:b/>
          <w:sz w:val="28"/>
          <w:szCs w:val="28"/>
        </w:rPr>
      </w:pPr>
    </w:p>
    <w:p w:rsidR="00FF31E6" w:rsidRDefault="00FF31E6" w:rsidP="00E6346D">
      <w:pPr>
        <w:pStyle w:val="a3"/>
        <w:numPr>
          <w:ilvl w:val="0"/>
          <w:numId w:val="1"/>
        </w:numPr>
        <w:jc w:val="center"/>
        <w:rPr>
          <w:rFonts w:ascii="Times New Roman" w:hAnsi="Times New Roman"/>
          <w:b/>
          <w:sz w:val="28"/>
          <w:szCs w:val="28"/>
        </w:rPr>
      </w:pPr>
      <w:r>
        <w:rPr>
          <w:rFonts w:ascii="Times New Roman" w:hAnsi="Times New Roman"/>
          <w:b/>
          <w:sz w:val="28"/>
          <w:szCs w:val="28"/>
        </w:rPr>
        <w:t>Теория человеческого капитала Г. Беккера. Инвестирование в человеческий капитал.</w:t>
      </w:r>
    </w:p>
    <w:p w:rsidR="00FF31E6" w:rsidRDefault="00FF31E6" w:rsidP="00FF31E6">
      <w:pPr>
        <w:pStyle w:val="a3"/>
        <w:jc w:val="both"/>
        <w:rPr>
          <w:rFonts w:ascii="Times New Roman" w:hAnsi="Times New Roman"/>
          <w:sz w:val="28"/>
          <w:szCs w:val="28"/>
        </w:rPr>
      </w:pPr>
    </w:p>
    <w:p w:rsidR="00FF31E6" w:rsidRDefault="00FF31E6" w:rsidP="00FF31E6">
      <w:pPr>
        <w:pStyle w:val="a3"/>
        <w:jc w:val="both"/>
        <w:rPr>
          <w:rFonts w:ascii="Times New Roman" w:hAnsi="Times New Roman"/>
          <w:color w:val="3A3736"/>
          <w:sz w:val="28"/>
          <w:szCs w:val="28"/>
          <w:shd w:val="clear" w:color="auto" w:fill="F0EDE6"/>
        </w:rPr>
      </w:pPr>
    </w:p>
    <w:p w:rsidR="00FF31E6" w:rsidRPr="00FF31E6" w:rsidRDefault="00FF31E6" w:rsidP="00FF31E6">
      <w:pPr>
        <w:ind w:firstLine="360"/>
        <w:jc w:val="both"/>
        <w:rPr>
          <w:rFonts w:ascii="Times New Roman" w:hAnsi="Times New Roman"/>
          <w:sz w:val="28"/>
          <w:szCs w:val="28"/>
        </w:rPr>
      </w:pPr>
      <w:r w:rsidRPr="00FF31E6">
        <w:rPr>
          <w:rFonts w:ascii="Times New Roman" w:hAnsi="Times New Roman"/>
          <w:sz w:val="28"/>
          <w:szCs w:val="28"/>
        </w:rPr>
        <w:t>Основные положения современной теории человеческого капитала были обоснованы в работах известных американских экономистов Т. Шульца и Г. Беккера.</w:t>
      </w:r>
    </w:p>
    <w:p w:rsidR="00FF31E6" w:rsidRPr="00FF31E6" w:rsidRDefault="00FF31E6" w:rsidP="00E6346D">
      <w:pPr>
        <w:ind w:firstLine="360"/>
        <w:jc w:val="both"/>
        <w:rPr>
          <w:rFonts w:ascii="Times New Roman" w:hAnsi="Times New Roman"/>
          <w:sz w:val="28"/>
          <w:szCs w:val="28"/>
        </w:rPr>
      </w:pPr>
      <w:r w:rsidRPr="00FF31E6">
        <w:rPr>
          <w:rFonts w:ascii="Times New Roman" w:hAnsi="Times New Roman"/>
          <w:sz w:val="28"/>
          <w:szCs w:val="28"/>
        </w:rPr>
        <w:t xml:space="preserve">Важной предпосылкой возникновения теории человеческого капитала в её современной форме стало общее признание расширения традиционно узкого понятия капитала. Исходным явилось положение о том, что все элементы общественного богатства, которые накапливаются, используются в производстве и приносят доход, рассматриваются как капитал. </w:t>
      </w:r>
    </w:p>
    <w:p w:rsidR="00FF31E6" w:rsidRPr="00FF31E6" w:rsidRDefault="00FF31E6" w:rsidP="00E6346D">
      <w:pPr>
        <w:ind w:firstLine="360"/>
        <w:jc w:val="both"/>
        <w:rPr>
          <w:rFonts w:ascii="Times New Roman" w:hAnsi="Times New Roman"/>
          <w:sz w:val="28"/>
          <w:szCs w:val="28"/>
        </w:rPr>
      </w:pPr>
      <w:r w:rsidRPr="00FF31E6">
        <w:rPr>
          <w:rFonts w:ascii="Times New Roman" w:hAnsi="Times New Roman"/>
          <w:sz w:val="28"/>
          <w:szCs w:val="28"/>
        </w:rPr>
        <w:t>За Т. Шульцем традиционно признаётся первенство в разработке концепции человеческого капитала. Толчком для его работы в этой области стали работы Денисона, в которых доказывалось, что технические нововведения и расширение масштабов использования труда и производственного оборудования могли обеспечить в лучшем случае лишь половину увеличения ВНП, реально полученного США в XX веке. Определение других факторов, ответственных за экономический рост, стало непростой задачей для исследователей. Т. Шульц выделил образование. Уровень качества рабочей силы он считал таким же естественным итогом вложений дополнительных средств в образование, как технический прогресс - итогом ассигнований на совершенствование и повышение продуктивности производства Т. Шульц определял человеческий капитал как всё то, что представляет собой источник будущих удовлетворений или будущих заработков, или того и другого вместе; любой актив - материальный или человеческий, обладающий способностью генерировать поток будущих доходов.</w:t>
      </w:r>
    </w:p>
    <w:p w:rsidR="00FF31E6" w:rsidRPr="00FF31E6" w:rsidRDefault="00FF31E6" w:rsidP="00E6346D">
      <w:pPr>
        <w:ind w:firstLine="708"/>
        <w:jc w:val="both"/>
        <w:rPr>
          <w:rFonts w:ascii="Times New Roman" w:hAnsi="Times New Roman"/>
          <w:sz w:val="28"/>
          <w:szCs w:val="28"/>
        </w:rPr>
      </w:pPr>
      <w:r>
        <w:rPr>
          <w:rFonts w:ascii="Times New Roman" w:hAnsi="Times New Roman"/>
          <w:sz w:val="28"/>
          <w:szCs w:val="28"/>
        </w:rPr>
        <w:t>Так же, не</w:t>
      </w:r>
      <w:r w:rsidRPr="00FF31E6">
        <w:rPr>
          <w:rFonts w:ascii="Times New Roman" w:hAnsi="Times New Roman"/>
          <w:sz w:val="28"/>
          <w:szCs w:val="28"/>
        </w:rPr>
        <w:t>мало важный вклад в теорию развития человеческого капитала сделал Г. Беккер.</w:t>
      </w:r>
    </w:p>
    <w:p w:rsidR="00FF31E6" w:rsidRPr="00FF31E6" w:rsidRDefault="00FF31E6" w:rsidP="00E6346D">
      <w:pPr>
        <w:ind w:firstLine="708"/>
        <w:jc w:val="both"/>
        <w:rPr>
          <w:rFonts w:ascii="Times New Roman" w:hAnsi="Times New Roman"/>
          <w:sz w:val="28"/>
          <w:szCs w:val="28"/>
        </w:rPr>
      </w:pPr>
      <w:r w:rsidRPr="00FF31E6">
        <w:rPr>
          <w:rFonts w:ascii="Times New Roman" w:hAnsi="Times New Roman"/>
          <w:sz w:val="28"/>
          <w:szCs w:val="28"/>
        </w:rPr>
        <w:t xml:space="preserve">Человеческий капитал, по Г. Беккеру, так же как и физический подвержен амортизации. Стоимость какой-либо подготовки - общей или специальной - полностью «списывается» в течение периода подготовки. </w:t>
      </w:r>
      <w:r w:rsidRPr="00FF31E6">
        <w:rPr>
          <w:rFonts w:ascii="Times New Roman" w:hAnsi="Times New Roman"/>
          <w:sz w:val="28"/>
          <w:szCs w:val="28"/>
        </w:rPr>
        <w:lastRenderedPageBreak/>
        <w:t>Амортизация физического капитала никогда не осуществляется одним махом, а «списывается» в течение срока, примерно соответствующего продолжительности его экономической жизни. Следовательно, человеческий и физический капитал различаются скорее распределением амортизационных отчислений во времени, а не их наличием или отсутствием.</w:t>
      </w:r>
    </w:p>
    <w:p w:rsidR="00E6346D" w:rsidRDefault="00FF31E6" w:rsidP="00E6346D">
      <w:pPr>
        <w:ind w:firstLine="708"/>
        <w:jc w:val="both"/>
        <w:rPr>
          <w:rFonts w:ascii="Times New Roman" w:hAnsi="Times New Roman"/>
          <w:sz w:val="28"/>
          <w:szCs w:val="28"/>
        </w:rPr>
      </w:pPr>
      <w:r w:rsidRPr="00FF31E6">
        <w:rPr>
          <w:rFonts w:ascii="Times New Roman" w:hAnsi="Times New Roman"/>
          <w:sz w:val="28"/>
          <w:szCs w:val="28"/>
        </w:rPr>
        <w:t>Общая теория инвестиций в человеческий капитал, разработанная Г. Беккером, включает подробный анализ инвестиций в человеческий капитал, их влияния на заработки и распределение доходов. По проблеме доходов различных профессиональных и образовательных групп имелись важные пионерские исследования, но практически отсутствовали попытки осмысления процесса инвестирования в людей с общей точки зрения и сколько-нибудь полного анализа вытекающих эмпирических следствий. Проведённый Г. Беккером общий анализ дал унифицированное объяснение широкого круга эмпирических феноменов, которые либо ставили других исследователей в тупик, либо интерпретировались ими, как слишком зависящие от произвольных условий.</w:t>
      </w:r>
    </w:p>
    <w:p w:rsidR="00E6346D" w:rsidRPr="00E6346D" w:rsidRDefault="00E6346D" w:rsidP="00E6346D">
      <w:pPr>
        <w:ind w:firstLine="708"/>
        <w:jc w:val="both"/>
        <w:rPr>
          <w:rFonts w:ascii="Times New Roman" w:hAnsi="Times New Roman"/>
          <w:sz w:val="28"/>
          <w:szCs w:val="28"/>
        </w:rPr>
      </w:pPr>
      <w:r w:rsidRPr="00E6346D">
        <w:rPr>
          <w:rFonts w:ascii="Times New Roman" w:hAnsi="Times New Roman"/>
          <w:sz w:val="28"/>
          <w:szCs w:val="28"/>
        </w:rPr>
        <w:t>Человеческий капитал включает такие качества работника, как образованность, профессионализм, культуру, интеллектуальный потенциал, физическое и духовное здоровье, психологическую совместимость, творческую активность, корпоративный патриотизм, способность осмысления информации и принятия нестандартных решений.</w:t>
      </w:r>
    </w:p>
    <w:p w:rsidR="00E6346D" w:rsidRPr="00E6346D" w:rsidRDefault="00E6346D" w:rsidP="00E6346D">
      <w:pPr>
        <w:ind w:firstLine="708"/>
        <w:jc w:val="both"/>
        <w:rPr>
          <w:rFonts w:ascii="Times New Roman" w:hAnsi="Times New Roman"/>
          <w:sz w:val="28"/>
          <w:szCs w:val="28"/>
        </w:rPr>
      </w:pPr>
      <w:r w:rsidRPr="00E6346D">
        <w:rPr>
          <w:rFonts w:ascii="Times New Roman" w:hAnsi="Times New Roman"/>
          <w:sz w:val="28"/>
          <w:szCs w:val="28"/>
        </w:rPr>
        <w:t>Инвестиции в человеческий капитал предпринимателем направлены на приобретение работником необходимых предпринимателю качеств. Родители, вкладывая средства в обучение детей, также исходят из принципа рациональности, т.к. рассчитывают соответствие расходов на обучение будущим выгодам. Если отдача от вложенных средств на обучение не ожидается, родители найдут альтернативный вариант, например, вложат средства в акции, которые будут в будущем приносить доход ребенку. Таким образом, отдача определяет направление инвестиций, норма отдачи регулирует уровень и вид образования, выбор вложения инвестиций в образование или в определенную отрасль экономики.</w:t>
      </w:r>
    </w:p>
    <w:p w:rsidR="00E6346D" w:rsidRPr="00E6346D" w:rsidRDefault="00E6346D" w:rsidP="00E6346D">
      <w:pPr>
        <w:ind w:firstLine="708"/>
        <w:jc w:val="both"/>
        <w:rPr>
          <w:rFonts w:ascii="Times New Roman" w:hAnsi="Times New Roman"/>
          <w:sz w:val="28"/>
          <w:szCs w:val="28"/>
        </w:rPr>
      </w:pPr>
      <w:r w:rsidRPr="00E6346D">
        <w:rPr>
          <w:rFonts w:ascii="Times New Roman" w:hAnsi="Times New Roman"/>
          <w:sz w:val="28"/>
          <w:szCs w:val="28"/>
        </w:rPr>
        <w:t>Если в определенный вид образования вкладывается больше инвестиций, чем в другие виды, предложение на рынке труда специалистов, получивших такой вид образования, возрастает, а цена их падает, т.е. норма отдача снижается. Следовательно, существует и обратная парадоксальная закономерность – избыточное инвестирование приводит к низкой норме отдачи, а недостаточное инвестирование – к высокой норме отдачи.</w:t>
      </w:r>
    </w:p>
    <w:p w:rsidR="00E6346D" w:rsidRPr="00E6346D" w:rsidRDefault="00E6346D" w:rsidP="00E6346D">
      <w:pPr>
        <w:ind w:firstLine="708"/>
        <w:jc w:val="both"/>
        <w:rPr>
          <w:rFonts w:ascii="Times New Roman" w:hAnsi="Times New Roman"/>
          <w:sz w:val="28"/>
          <w:szCs w:val="28"/>
        </w:rPr>
      </w:pPr>
      <w:r w:rsidRPr="00E6346D">
        <w:rPr>
          <w:rFonts w:ascii="Times New Roman" w:hAnsi="Times New Roman"/>
          <w:sz w:val="28"/>
          <w:szCs w:val="28"/>
        </w:rPr>
        <w:lastRenderedPageBreak/>
        <w:t>Беккер предложил методику расчета экономической эффективности получения высшего образования. Доходом от получения высшего образования по методике Беккера является разница между пожизненным заработком группы работников с высшим образованием и аналогичной группы работников, не имеющих высшего образования. В расходы, кроме расходов на обучение, Беккер включал потерянный возможный заработок за время обучения. Разница между доходами и расходами является ничем иным. Как рентабельностью получения высшего образования. По расчетам Беккера эта рентабельность в США составила 15%, что подтверждает рациональность расчета родителей, инвестирующих средства в высшее образование детей.</w:t>
      </w:r>
    </w:p>
    <w:p w:rsidR="00E6346D" w:rsidRPr="00E6346D" w:rsidRDefault="00E6346D" w:rsidP="00E6346D">
      <w:pPr>
        <w:ind w:firstLine="708"/>
        <w:jc w:val="both"/>
        <w:rPr>
          <w:rFonts w:ascii="Times New Roman" w:hAnsi="Times New Roman"/>
          <w:sz w:val="28"/>
          <w:szCs w:val="28"/>
        </w:rPr>
      </w:pPr>
      <w:r w:rsidRPr="00E6346D">
        <w:rPr>
          <w:rFonts w:ascii="Times New Roman" w:hAnsi="Times New Roman"/>
          <w:sz w:val="28"/>
          <w:szCs w:val="28"/>
        </w:rPr>
        <w:t>Беккер предложил инвестиции в человеческий капитал разделять на общие и специфические. К общим инвестициям Беккер относит инвестиции на общую подготовку работника, которая необходима для работы в любой организации. Например, в современных условиях умение пользоваться компьютером является требованием большинства организаций, поэтому для категорий работников, использующих в своей деятельности компьютер, инвестиции в обучение пользования компьютером являются общими. Инвестиции в обучение тем знаниям и навыкам, которые можно применить в определенной фирме, являются специфическими. Например, затраты на обучение работника правилам техники безопасности на определенном рабочем месте или технологии изготовления определенной детали является специфической инвестицией, которая обогащает человеческий капитал теми знаниями, которые можно использовать только на этом предприятии.</w:t>
      </w:r>
    </w:p>
    <w:p w:rsidR="00E6346D" w:rsidRPr="00E6346D" w:rsidRDefault="00E6346D" w:rsidP="00E6346D">
      <w:pPr>
        <w:ind w:firstLine="708"/>
        <w:jc w:val="both"/>
        <w:rPr>
          <w:rFonts w:ascii="Times New Roman" w:hAnsi="Times New Roman"/>
          <w:sz w:val="28"/>
          <w:szCs w:val="28"/>
        </w:rPr>
      </w:pPr>
      <w:r w:rsidRPr="00E6346D">
        <w:rPr>
          <w:rFonts w:ascii="Times New Roman" w:hAnsi="Times New Roman"/>
          <w:sz w:val="28"/>
          <w:szCs w:val="28"/>
        </w:rPr>
        <w:t>Деление инвестиций в человеческий капитал на общие и специфические показывает, что предпринимателю рационально вкладывать средства в специфические инвестиции, т.к. человеческий капитал, обогащенный этими инвестициями, бесполезен в других организациях и не будет перетекать к ним. Родителям детей и самому работнику рационально вкладывать средства в общие инвестиции, т.к. они не привязывают его к определенному рабочему месту и дают возможность расширить спрос на предлагаемый работником трудовой ресурс на рынке труда. Поэтому предприниматели являются основными инвесторами специфических инвестиций, а работники – общих инвестиций. Соответственно, основной доход от специфических инвестиций получает предприниматель, а от общих – работник.</w:t>
      </w:r>
    </w:p>
    <w:p w:rsidR="00E6346D" w:rsidRPr="00E6346D" w:rsidRDefault="00E6346D" w:rsidP="00E6346D">
      <w:pPr>
        <w:ind w:firstLine="708"/>
        <w:jc w:val="both"/>
        <w:rPr>
          <w:rFonts w:ascii="Times New Roman" w:hAnsi="Times New Roman"/>
          <w:sz w:val="28"/>
          <w:szCs w:val="28"/>
        </w:rPr>
      </w:pPr>
      <w:r w:rsidRPr="00E6346D">
        <w:rPr>
          <w:rFonts w:ascii="Times New Roman" w:hAnsi="Times New Roman"/>
          <w:sz w:val="28"/>
          <w:szCs w:val="28"/>
        </w:rPr>
        <w:t xml:space="preserve">Различие общих и специфических качеств человеческого капитала показывает, что работник, обладающий специфическими знаниями, не может </w:t>
      </w:r>
      <w:r w:rsidRPr="00E6346D">
        <w:rPr>
          <w:rFonts w:ascii="Times New Roman" w:hAnsi="Times New Roman"/>
          <w:sz w:val="28"/>
          <w:szCs w:val="28"/>
        </w:rPr>
        <w:lastRenderedPageBreak/>
        <w:t>рассчитывать на сравнимый доход в другой организации, а предприниматель не может на рынке нанять работника, равноценного работнику, обученному им специфическим знаниям. Поэтому инвестиции в специфический человеческий капитал уменьшают текучесть кадров. Практика подтверждает эту теорию, т.к. статистика показывает, что текучесть работников различных групп по стажу работы на определенном предприятии уменьшается с увеличением стажа работы. С другой стороны, чем больше стаж работника, тем больше инвестиций в специфический человеческий капитал вложил в него предприниматель.</w:t>
      </w:r>
    </w:p>
    <w:p w:rsidR="00E6346D" w:rsidRPr="00E6346D" w:rsidRDefault="00E6346D" w:rsidP="00E6346D">
      <w:pPr>
        <w:ind w:firstLine="708"/>
        <w:jc w:val="both"/>
        <w:rPr>
          <w:rFonts w:ascii="Times New Roman" w:hAnsi="Times New Roman"/>
          <w:sz w:val="28"/>
          <w:szCs w:val="28"/>
        </w:rPr>
      </w:pPr>
      <w:r w:rsidRPr="00E6346D">
        <w:rPr>
          <w:rFonts w:ascii="Times New Roman" w:hAnsi="Times New Roman"/>
          <w:sz w:val="28"/>
          <w:szCs w:val="28"/>
        </w:rPr>
        <w:t>Устойчивое функционирование организации обеспечивается именно специфическим человеческим капиталом, т.к. предприниматель не может найти равноценной замены работнику на рынке, а работник не может найти организацию, в которой может получить аналогичный доход.</w:t>
      </w:r>
    </w:p>
    <w:p w:rsidR="00E6346D" w:rsidRPr="00E6346D" w:rsidRDefault="00E6346D" w:rsidP="00E6346D">
      <w:pPr>
        <w:jc w:val="both"/>
        <w:rPr>
          <w:rFonts w:ascii="Times New Roman" w:hAnsi="Times New Roman"/>
          <w:sz w:val="28"/>
          <w:szCs w:val="28"/>
        </w:rPr>
      </w:pPr>
      <w:r w:rsidRPr="00E6346D">
        <w:rPr>
          <w:rFonts w:ascii="Times New Roman" w:hAnsi="Times New Roman"/>
          <w:sz w:val="28"/>
          <w:szCs w:val="28"/>
        </w:rPr>
        <w:t>Беккер построил кривую спроса инвестиций в человеческий капитал, показавшей, что чем длиннее срок обучения, тем больше затрат в потерянном заработке и тем меньше срок получения увеличенного повышенного дохода. Поэтому риск инвестиций в длительное обучение возрастает. Эта закономерность нарушается в случае обучения одаренных детей.</w:t>
      </w:r>
    </w:p>
    <w:p w:rsidR="00E6346D" w:rsidRPr="00E6346D" w:rsidRDefault="00E6346D" w:rsidP="00E6346D">
      <w:pPr>
        <w:ind w:firstLine="708"/>
        <w:jc w:val="both"/>
        <w:rPr>
          <w:rFonts w:ascii="Times New Roman" w:hAnsi="Times New Roman"/>
          <w:sz w:val="28"/>
          <w:szCs w:val="28"/>
        </w:rPr>
      </w:pPr>
      <w:r w:rsidRPr="00E6346D">
        <w:rPr>
          <w:rFonts w:ascii="Times New Roman" w:hAnsi="Times New Roman"/>
          <w:sz w:val="28"/>
          <w:szCs w:val="28"/>
        </w:rPr>
        <w:t>Кривая предложения инвестиций показывает, что общие инвестиции для предпринимателя равны 0, т.е. являются наиболее дешевыми, а самыми дорогими – инвестируемые им заемные средства. Чем больше вклад работника и родителей в общие инвестиции, тем меньше затрат несет предприниматель по созданию человеческого капитала. Малообеспеченные семьи не имеют возможности вкладывать значительные средства в общий человеческий капитал. Анализ кривых спроса и предложения инвестиций определяет сферу государственных инвестиций в человеческий капитал, которую составляют одаренные дети и малообеспеченные семьи. В этих случаях регулирующая роль государства необходима для покрытия расходов, не рациональных ни для предпринимателя, ни для работника и его семьи.</w:t>
      </w:r>
    </w:p>
    <w:p w:rsidR="008F2231" w:rsidRDefault="008F2231" w:rsidP="00FF31E6">
      <w:pPr>
        <w:jc w:val="both"/>
        <w:rPr>
          <w:rFonts w:ascii="Times New Roman" w:hAnsi="Times New Roman"/>
          <w:sz w:val="28"/>
          <w:szCs w:val="28"/>
        </w:rPr>
      </w:pPr>
    </w:p>
    <w:p w:rsidR="00E6346D" w:rsidRDefault="00E6346D" w:rsidP="00FF31E6">
      <w:pPr>
        <w:jc w:val="both"/>
        <w:rPr>
          <w:rFonts w:ascii="Times New Roman" w:hAnsi="Times New Roman"/>
          <w:sz w:val="28"/>
          <w:szCs w:val="28"/>
        </w:rPr>
      </w:pPr>
    </w:p>
    <w:p w:rsidR="00BC5156" w:rsidRDefault="00BC5156" w:rsidP="004405CD">
      <w:pPr>
        <w:rPr>
          <w:rFonts w:ascii="Times New Roman" w:hAnsi="Times New Roman"/>
          <w:b/>
          <w:sz w:val="28"/>
          <w:szCs w:val="28"/>
        </w:rPr>
      </w:pPr>
    </w:p>
    <w:p w:rsidR="00BC5156" w:rsidRDefault="00BC5156" w:rsidP="004405CD">
      <w:pPr>
        <w:rPr>
          <w:rFonts w:ascii="Times New Roman" w:hAnsi="Times New Roman"/>
          <w:b/>
          <w:sz w:val="28"/>
          <w:szCs w:val="28"/>
        </w:rPr>
      </w:pPr>
    </w:p>
    <w:p w:rsidR="00BC5156" w:rsidRDefault="00BC5156" w:rsidP="004405CD">
      <w:pPr>
        <w:rPr>
          <w:rFonts w:ascii="Times New Roman" w:hAnsi="Times New Roman"/>
          <w:b/>
          <w:sz w:val="28"/>
          <w:szCs w:val="28"/>
        </w:rPr>
      </w:pPr>
    </w:p>
    <w:p w:rsidR="00E6346D" w:rsidRPr="00E6346D" w:rsidRDefault="00E6346D" w:rsidP="004405CD">
      <w:pPr>
        <w:rPr>
          <w:rFonts w:ascii="Times New Roman" w:hAnsi="Times New Roman"/>
          <w:b/>
          <w:sz w:val="28"/>
          <w:szCs w:val="28"/>
        </w:rPr>
      </w:pPr>
      <w:r w:rsidRPr="00E6346D">
        <w:rPr>
          <w:rFonts w:ascii="Times New Roman" w:hAnsi="Times New Roman"/>
          <w:b/>
          <w:sz w:val="28"/>
          <w:szCs w:val="28"/>
        </w:rPr>
        <w:lastRenderedPageBreak/>
        <w:t>2. Система  занятости в современной России: особенности формирования</w:t>
      </w:r>
    </w:p>
    <w:p w:rsidR="00E6346D" w:rsidRDefault="00E6346D" w:rsidP="00E6346D">
      <w:pPr>
        <w:jc w:val="center"/>
        <w:rPr>
          <w:rFonts w:ascii="Times New Roman" w:hAnsi="Times New Roman"/>
          <w:b/>
          <w:sz w:val="28"/>
          <w:szCs w:val="28"/>
        </w:rPr>
      </w:pPr>
      <w:r w:rsidRPr="00E6346D">
        <w:rPr>
          <w:rFonts w:ascii="Times New Roman" w:hAnsi="Times New Roman"/>
          <w:b/>
          <w:sz w:val="28"/>
          <w:szCs w:val="28"/>
        </w:rPr>
        <w:t>российского рынка труда.</w:t>
      </w:r>
    </w:p>
    <w:p w:rsidR="00E6346D" w:rsidRDefault="00E6346D" w:rsidP="00E6346D">
      <w:pPr>
        <w:rPr>
          <w:rFonts w:ascii="Times New Roman" w:hAnsi="Times New Roman"/>
          <w:b/>
          <w:sz w:val="28"/>
          <w:szCs w:val="28"/>
        </w:rPr>
      </w:pPr>
    </w:p>
    <w:p w:rsidR="00E6346D" w:rsidRPr="00E6346D" w:rsidRDefault="00E6346D" w:rsidP="00E6346D">
      <w:pPr>
        <w:ind w:firstLine="708"/>
        <w:jc w:val="both"/>
        <w:rPr>
          <w:rFonts w:ascii="Times New Roman" w:hAnsi="Times New Roman"/>
          <w:sz w:val="28"/>
          <w:szCs w:val="28"/>
        </w:rPr>
      </w:pPr>
      <w:r w:rsidRPr="00E6346D">
        <w:rPr>
          <w:rFonts w:ascii="Times New Roman" w:hAnsi="Times New Roman"/>
          <w:sz w:val="28"/>
          <w:szCs w:val="28"/>
        </w:rPr>
        <w:t>Современная ситуация в России характеризуется существованием значительных диспропорций в структуре занятости, ставок заработной платы на рынке труда и деформацией мотивационного механизма трудовой деятельности. Минимальная заработная плата в России в несколько десятков раз ниже установленной в США, а средняя по своей покупательной способности превратилась в минимальную и позволяет воспроизводство лишь работников низкой квалификации. Практически не стимулируется высококвалифицированный труд. Все это сопровождается снижением производительности труда. Можно выделить следующие особенности развития рынка труда в России:</w:t>
      </w:r>
    </w:p>
    <w:p w:rsidR="00E6346D" w:rsidRPr="00E6346D" w:rsidRDefault="00E6346D" w:rsidP="004405CD">
      <w:pPr>
        <w:ind w:firstLine="708"/>
        <w:jc w:val="both"/>
        <w:rPr>
          <w:rFonts w:ascii="Times New Roman" w:hAnsi="Times New Roman"/>
          <w:sz w:val="28"/>
          <w:szCs w:val="28"/>
        </w:rPr>
      </w:pPr>
      <w:r w:rsidRPr="00E6346D">
        <w:rPr>
          <w:rFonts w:ascii="Times New Roman" w:hAnsi="Times New Roman"/>
          <w:sz w:val="28"/>
          <w:szCs w:val="28"/>
        </w:rPr>
        <w:t>-Рост безработицы. Следует учесть и тот факт, что среди высвобождаемых работников по разным причинам наметилось увеличение незанятости среди выпускников высших учебных заведений;</w:t>
      </w:r>
    </w:p>
    <w:p w:rsidR="00E6346D" w:rsidRPr="00E6346D" w:rsidRDefault="00E6346D" w:rsidP="004405CD">
      <w:pPr>
        <w:ind w:firstLine="708"/>
        <w:jc w:val="both"/>
        <w:rPr>
          <w:rFonts w:ascii="Times New Roman" w:hAnsi="Times New Roman"/>
          <w:sz w:val="28"/>
          <w:szCs w:val="28"/>
        </w:rPr>
      </w:pPr>
      <w:r w:rsidRPr="00E6346D">
        <w:rPr>
          <w:rFonts w:ascii="Times New Roman" w:hAnsi="Times New Roman"/>
          <w:sz w:val="28"/>
          <w:szCs w:val="28"/>
        </w:rPr>
        <w:t>-Изменение распределения рабочей силы по секторам экономики- значительным потребителем рабочей силы стал частный сектор экономики. Относительно широкое распространение получила вторичная занятость, возникло немало рабочих мест, не требующих особой квалификации. Но при этом крупные промышленные предприятия сталкиваются с большими трудностями на пути поиска оптимальной численности работников, повышение эффективности их использования;</w:t>
      </w:r>
    </w:p>
    <w:p w:rsidR="00E6346D" w:rsidRPr="00E6346D" w:rsidRDefault="00E6346D" w:rsidP="004405CD">
      <w:pPr>
        <w:ind w:firstLine="708"/>
        <w:jc w:val="both"/>
        <w:rPr>
          <w:rFonts w:ascii="Times New Roman" w:hAnsi="Times New Roman"/>
          <w:sz w:val="28"/>
          <w:szCs w:val="28"/>
        </w:rPr>
      </w:pPr>
      <w:r w:rsidRPr="00E6346D">
        <w:rPr>
          <w:rFonts w:ascii="Times New Roman" w:hAnsi="Times New Roman"/>
          <w:sz w:val="28"/>
          <w:szCs w:val="28"/>
        </w:rPr>
        <w:t>-Появление 2 млн. беженцев и вынужденных переселенцев, нуждающихся в трудоустройстве;</w:t>
      </w:r>
    </w:p>
    <w:p w:rsidR="00E6346D" w:rsidRPr="00E6346D" w:rsidRDefault="00E6346D" w:rsidP="004405CD">
      <w:pPr>
        <w:ind w:firstLine="708"/>
        <w:jc w:val="both"/>
        <w:rPr>
          <w:rFonts w:ascii="Times New Roman" w:hAnsi="Times New Roman"/>
          <w:sz w:val="28"/>
          <w:szCs w:val="28"/>
        </w:rPr>
      </w:pPr>
      <w:r w:rsidRPr="00E6346D">
        <w:rPr>
          <w:rFonts w:ascii="Times New Roman" w:hAnsi="Times New Roman"/>
          <w:sz w:val="28"/>
          <w:szCs w:val="28"/>
        </w:rPr>
        <w:t>-Трудовой потенциал общества используется все менее эффективно: объем производства сократился в гораздо большей степени, чем численность занятых, существовавший и ранее на многих предприятиях избыток рабочей силы стал еще более очевиден;</w:t>
      </w:r>
    </w:p>
    <w:p w:rsidR="00E6346D" w:rsidRPr="00E6346D" w:rsidRDefault="00E6346D" w:rsidP="004405CD">
      <w:pPr>
        <w:ind w:firstLine="708"/>
        <w:jc w:val="both"/>
        <w:rPr>
          <w:rFonts w:ascii="Times New Roman" w:hAnsi="Times New Roman"/>
          <w:sz w:val="28"/>
          <w:szCs w:val="28"/>
        </w:rPr>
      </w:pPr>
      <w:r w:rsidRPr="00E6346D">
        <w:rPr>
          <w:rFonts w:ascii="Times New Roman" w:hAnsi="Times New Roman"/>
          <w:sz w:val="28"/>
          <w:szCs w:val="28"/>
        </w:rPr>
        <w:t>-Глубокая территориа</w:t>
      </w:r>
      <w:r w:rsidR="004405CD">
        <w:rPr>
          <w:rFonts w:ascii="Times New Roman" w:hAnsi="Times New Roman"/>
          <w:sz w:val="28"/>
          <w:szCs w:val="28"/>
        </w:rPr>
        <w:t xml:space="preserve">льная дифференциация занятости - </w:t>
      </w:r>
      <w:r w:rsidRPr="00E6346D">
        <w:rPr>
          <w:rFonts w:ascii="Times New Roman" w:hAnsi="Times New Roman"/>
          <w:sz w:val="28"/>
          <w:szCs w:val="28"/>
        </w:rPr>
        <w:t xml:space="preserve">до 10 раз различается уровень безработицы в экономически активных и депрессивных регионах. Такая дифференциация в уровнях безработицы по регионам объясняется степенью деловой активности в регионах, сохранившимися у </w:t>
      </w:r>
      <w:r w:rsidRPr="00E6346D">
        <w:rPr>
          <w:rFonts w:ascii="Times New Roman" w:hAnsi="Times New Roman"/>
          <w:sz w:val="28"/>
          <w:szCs w:val="28"/>
        </w:rPr>
        <w:lastRenderedPageBreak/>
        <w:t>населения навыками самостоятельного хозяйствования, в частности, на земле;</w:t>
      </w:r>
    </w:p>
    <w:p w:rsidR="00E6346D" w:rsidRPr="00E6346D" w:rsidRDefault="00E6346D" w:rsidP="004405CD">
      <w:pPr>
        <w:ind w:firstLine="708"/>
        <w:jc w:val="both"/>
        <w:rPr>
          <w:rFonts w:ascii="Times New Roman" w:hAnsi="Times New Roman"/>
          <w:sz w:val="28"/>
          <w:szCs w:val="28"/>
        </w:rPr>
      </w:pPr>
      <w:r w:rsidRPr="00E6346D">
        <w:rPr>
          <w:rFonts w:ascii="Times New Roman" w:hAnsi="Times New Roman"/>
          <w:sz w:val="28"/>
          <w:szCs w:val="28"/>
        </w:rPr>
        <w:t>-Низкий уровень пособий по безработице также выступает отличительной чертой российского рынка труда;</w:t>
      </w:r>
    </w:p>
    <w:p w:rsidR="00E6346D" w:rsidRPr="00E6346D" w:rsidRDefault="00E6346D" w:rsidP="004405CD">
      <w:pPr>
        <w:ind w:firstLine="708"/>
        <w:jc w:val="both"/>
        <w:rPr>
          <w:rFonts w:ascii="Times New Roman" w:hAnsi="Times New Roman"/>
          <w:sz w:val="28"/>
          <w:szCs w:val="28"/>
        </w:rPr>
      </w:pPr>
      <w:r w:rsidRPr="00E6346D">
        <w:rPr>
          <w:rFonts w:ascii="Times New Roman" w:hAnsi="Times New Roman"/>
          <w:sz w:val="28"/>
          <w:szCs w:val="28"/>
        </w:rPr>
        <w:t>-Размывание границ между официальной и теневой занятостью, расширение теневой занятости. В России сформирован и существует значительный сектор теневой экономики (порядка 40% производимого ВВП). Однако он достаточно криминализирован, нестабилен и поэтому для законопослушных граждан малопривлекателен;</w:t>
      </w:r>
    </w:p>
    <w:p w:rsidR="00E6346D" w:rsidRPr="00E6346D" w:rsidRDefault="00E6346D" w:rsidP="004405CD">
      <w:pPr>
        <w:ind w:firstLine="708"/>
        <w:jc w:val="both"/>
        <w:rPr>
          <w:rFonts w:ascii="Times New Roman" w:hAnsi="Times New Roman"/>
          <w:sz w:val="28"/>
          <w:szCs w:val="28"/>
        </w:rPr>
      </w:pPr>
      <w:r w:rsidRPr="00E6346D">
        <w:rPr>
          <w:rFonts w:ascii="Times New Roman" w:hAnsi="Times New Roman"/>
          <w:sz w:val="28"/>
          <w:szCs w:val="28"/>
        </w:rPr>
        <w:t>-Существенные различия между общей численностью и официально регистрируемой численностью безработных;</w:t>
      </w:r>
    </w:p>
    <w:p w:rsidR="00E6346D" w:rsidRPr="00E6346D" w:rsidRDefault="00E6346D" w:rsidP="004405CD">
      <w:pPr>
        <w:ind w:firstLine="708"/>
        <w:jc w:val="both"/>
        <w:rPr>
          <w:rFonts w:ascii="Times New Roman" w:hAnsi="Times New Roman"/>
          <w:sz w:val="28"/>
          <w:szCs w:val="28"/>
        </w:rPr>
      </w:pPr>
      <w:r w:rsidRPr="00E6346D">
        <w:rPr>
          <w:rFonts w:ascii="Times New Roman" w:hAnsi="Times New Roman"/>
          <w:sz w:val="28"/>
          <w:szCs w:val="28"/>
        </w:rPr>
        <w:t>-Финансово-банковская, торгово-посредническая сфера, а также сферы государственного управления имеют уже сложившийся сегмент рынка труда, который характеризуется высоким уровнем монополизации, высокими требованиями к квалификации работников и высоким уровнем заработной платы. Занятым в традиционном бюджетном секторе проникнуть в эти сектора достаточно трудно.</w:t>
      </w:r>
    </w:p>
    <w:p w:rsidR="00E6346D" w:rsidRPr="00E6346D" w:rsidRDefault="00E6346D" w:rsidP="004405CD">
      <w:pPr>
        <w:ind w:firstLine="708"/>
        <w:jc w:val="both"/>
        <w:rPr>
          <w:rFonts w:ascii="Times New Roman" w:hAnsi="Times New Roman"/>
          <w:sz w:val="28"/>
          <w:szCs w:val="28"/>
        </w:rPr>
      </w:pPr>
      <w:r w:rsidRPr="00E6346D">
        <w:rPr>
          <w:rFonts w:ascii="Times New Roman" w:hAnsi="Times New Roman"/>
          <w:sz w:val="28"/>
          <w:szCs w:val="28"/>
        </w:rPr>
        <w:t>В развитии рынка труда переходной экономики прослеживаются следующие тенденции:</w:t>
      </w:r>
    </w:p>
    <w:p w:rsidR="00E6346D" w:rsidRPr="00E6346D" w:rsidRDefault="00E6346D" w:rsidP="004405CD">
      <w:pPr>
        <w:ind w:firstLine="708"/>
        <w:jc w:val="both"/>
        <w:rPr>
          <w:rFonts w:ascii="Times New Roman" w:hAnsi="Times New Roman"/>
          <w:sz w:val="28"/>
          <w:szCs w:val="28"/>
        </w:rPr>
      </w:pPr>
      <w:r w:rsidRPr="00E6346D">
        <w:rPr>
          <w:rFonts w:ascii="Times New Roman" w:hAnsi="Times New Roman"/>
          <w:sz w:val="28"/>
          <w:szCs w:val="28"/>
        </w:rPr>
        <w:t>1) Для переходной экономики характерен рост естественной нормы безработицы. Экономический спад обостряет проблему безработицы. Для традиционных рыночных экономик естественна реакция работодателей на падение объемов производства или чрезмерный рост заработных плат в виде сужения спроса на труд и высвобождения;</w:t>
      </w:r>
    </w:p>
    <w:p w:rsidR="00E6346D" w:rsidRPr="00E6346D" w:rsidRDefault="00E6346D" w:rsidP="004405CD">
      <w:pPr>
        <w:ind w:firstLine="708"/>
        <w:jc w:val="both"/>
        <w:rPr>
          <w:rFonts w:ascii="Times New Roman" w:hAnsi="Times New Roman"/>
          <w:sz w:val="28"/>
          <w:szCs w:val="28"/>
        </w:rPr>
      </w:pPr>
      <w:r w:rsidRPr="00E6346D">
        <w:rPr>
          <w:rFonts w:ascii="Times New Roman" w:hAnsi="Times New Roman"/>
          <w:sz w:val="28"/>
          <w:szCs w:val="28"/>
        </w:rPr>
        <w:t>2) Сохранение перегруженности рабочей силой большинства крупных и средних предприятий является важной особенностью российской модели реформ в отличие от восточноевропейской, где уже в первой фазе реформ безработица достигла уровня, количественно соответствовавшего примерно половине от общего падения производства. В России эта пропорция была в 3-4 раза ниже. «Придерживание» избыточной рабочей силы в первый период реформ, хотя и препятствовало росту производительности труда и формированию необходимого рынка труда, но, с другой стороны, способствовало снижению социальной напряженности в условиях низкого уровня дохода;</w:t>
      </w:r>
    </w:p>
    <w:p w:rsidR="00E6346D" w:rsidRPr="00E6346D" w:rsidRDefault="00E6346D" w:rsidP="004405CD">
      <w:pPr>
        <w:ind w:firstLine="708"/>
        <w:jc w:val="both"/>
        <w:rPr>
          <w:rFonts w:ascii="Times New Roman" w:hAnsi="Times New Roman"/>
          <w:sz w:val="28"/>
          <w:szCs w:val="28"/>
        </w:rPr>
      </w:pPr>
      <w:r w:rsidRPr="00E6346D">
        <w:rPr>
          <w:rFonts w:ascii="Times New Roman" w:hAnsi="Times New Roman"/>
          <w:sz w:val="28"/>
          <w:szCs w:val="28"/>
        </w:rPr>
        <w:lastRenderedPageBreak/>
        <w:t>3) Усугубляется несоответствие между быстро изменяющейся структурой спроса на рынке труда и сложившейся ранее профессионально- квалификационной рабочей силы. В переходный период рынок труда характеризуется высоким уровнем структурной безработицы;</w:t>
      </w:r>
    </w:p>
    <w:p w:rsidR="00E6346D" w:rsidRPr="00E6346D" w:rsidRDefault="00E6346D" w:rsidP="004405CD">
      <w:pPr>
        <w:ind w:firstLine="708"/>
        <w:jc w:val="both"/>
        <w:rPr>
          <w:rFonts w:ascii="Times New Roman" w:hAnsi="Times New Roman"/>
          <w:sz w:val="28"/>
          <w:szCs w:val="28"/>
        </w:rPr>
      </w:pPr>
      <w:r w:rsidRPr="00E6346D">
        <w:rPr>
          <w:rFonts w:ascii="Times New Roman" w:hAnsi="Times New Roman"/>
          <w:sz w:val="28"/>
          <w:szCs w:val="28"/>
        </w:rPr>
        <w:t xml:space="preserve">4) Рынок определяет рациональную структуру занятости с точки зрения эффективного, по Парето, распределения ресурсов. Но его структура может быть неэффективна с социальной точки зрения, с позиции удовлетворения потребностей общества в материальных благах, создания условия </w:t>
      </w:r>
      <w:r w:rsidR="004405CD">
        <w:rPr>
          <w:rFonts w:ascii="Times New Roman" w:hAnsi="Times New Roman"/>
          <w:sz w:val="28"/>
          <w:szCs w:val="28"/>
        </w:rPr>
        <w:t>расширенного воспроизводства.</w:t>
      </w:r>
    </w:p>
    <w:p w:rsidR="00E6346D" w:rsidRPr="00E6346D" w:rsidRDefault="00E6346D" w:rsidP="00E6346D">
      <w:pPr>
        <w:jc w:val="both"/>
        <w:rPr>
          <w:rFonts w:ascii="Times New Roman" w:hAnsi="Times New Roman"/>
          <w:sz w:val="28"/>
          <w:szCs w:val="28"/>
        </w:rPr>
      </w:pPr>
      <w:r w:rsidRPr="00E6346D">
        <w:rPr>
          <w:rFonts w:ascii="Times New Roman" w:hAnsi="Times New Roman"/>
          <w:sz w:val="28"/>
          <w:szCs w:val="28"/>
        </w:rPr>
        <w:t>Рынок труда в настоящее время, несмотря на достаточно жесткое регулирование, является наименее институциализированным элементом в структуре современной отечественной экономики. Институциональные преобразования на рынке труда находятся лишь на начальном этапе, и задача государства состоит в ускорении целенаправленного процесса становления формальных институтов рынка труда.</w:t>
      </w:r>
    </w:p>
    <w:p w:rsidR="00E6346D" w:rsidRDefault="00E6346D" w:rsidP="00E6346D">
      <w:pPr>
        <w:jc w:val="both"/>
        <w:rPr>
          <w:rFonts w:ascii="Times New Roman" w:hAnsi="Times New Roman"/>
          <w:sz w:val="28"/>
          <w:szCs w:val="28"/>
        </w:rPr>
      </w:pPr>
      <w:r w:rsidRPr="00E6346D">
        <w:rPr>
          <w:rFonts w:ascii="Times New Roman" w:hAnsi="Times New Roman"/>
          <w:sz w:val="28"/>
          <w:szCs w:val="28"/>
        </w:rPr>
        <w:t>Сегодняшний российский рынок труда характеризуется несбалансированностью и неравновесностью. Перспективы выхода российской экономики из кризисного состояния во многом зависят от выбора модели занятости, применения эффективных методов регулирования рынка труда с целью устранения диспропорций и деформаций.</w:t>
      </w:r>
    </w:p>
    <w:p w:rsidR="004405CD" w:rsidRDefault="004405CD" w:rsidP="00E6346D">
      <w:pPr>
        <w:jc w:val="both"/>
        <w:rPr>
          <w:rFonts w:ascii="Times New Roman" w:hAnsi="Times New Roman"/>
          <w:sz w:val="28"/>
          <w:szCs w:val="28"/>
        </w:rPr>
      </w:pPr>
    </w:p>
    <w:p w:rsidR="004405CD" w:rsidRDefault="004405CD" w:rsidP="00E6346D">
      <w:pPr>
        <w:jc w:val="both"/>
        <w:rPr>
          <w:rFonts w:ascii="Times New Roman" w:hAnsi="Times New Roman"/>
          <w:sz w:val="28"/>
          <w:szCs w:val="28"/>
        </w:rPr>
      </w:pPr>
    </w:p>
    <w:p w:rsidR="004405CD" w:rsidRDefault="004405CD" w:rsidP="00E6346D">
      <w:pPr>
        <w:jc w:val="both"/>
        <w:rPr>
          <w:rFonts w:ascii="Times New Roman" w:hAnsi="Times New Roman"/>
          <w:sz w:val="28"/>
          <w:szCs w:val="28"/>
        </w:rPr>
      </w:pPr>
    </w:p>
    <w:p w:rsidR="004405CD" w:rsidRDefault="004405CD" w:rsidP="00E6346D">
      <w:pPr>
        <w:jc w:val="both"/>
        <w:rPr>
          <w:rFonts w:ascii="Times New Roman" w:hAnsi="Times New Roman"/>
          <w:sz w:val="28"/>
          <w:szCs w:val="28"/>
        </w:rPr>
      </w:pPr>
    </w:p>
    <w:p w:rsidR="004405CD" w:rsidRDefault="004405CD" w:rsidP="00E6346D">
      <w:pPr>
        <w:jc w:val="both"/>
        <w:rPr>
          <w:rFonts w:ascii="Times New Roman" w:hAnsi="Times New Roman"/>
          <w:sz w:val="28"/>
          <w:szCs w:val="28"/>
        </w:rPr>
      </w:pPr>
    </w:p>
    <w:p w:rsidR="004405CD" w:rsidRDefault="004405CD" w:rsidP="00E6346D">
      <w:pPr>
        <w:jc w:val="both"/>
        <w:rPr>
          <w:rFonts w:ascii="Times New Roman" w:hAnsi="Times New Roman"/>
          <w:sz w:val="28"/>
          <w:szCs w:val="28"/>
        </w:rPr>
      </w:pPr>
    </w:p>
    <w:p w:rsidR="004405CD" w:rsidRDefault="004405CD" w:rsidP="00E6346D">
      <w:pPr>
        <w:jc w:val="both"/>
        <w:rPr>
          <w:rFonts w:ascii="Times New Roman" w:hAnsi="Times New Roman"/>
          <w:sz w:val="28"/>
          <w:szCs w:val="28"/>
        </w:rPr>
      </w:pPr>
    </w:p>
    <w:p w:rsidR="004405CD" w:rsidRDefault="004405CD" w:rsidP="00E6346D">
      <w:pPr>
        <w:jc w:val="both"/>
        <w:rPr>
          <w:rFonts w:ascii="Times New Roman" w:hAnsi="Times New Roman"/>
          <w:sz w:val="28"/>
          <w:szCs w:val="28"/>
        </w:rPr>
      </w:pPr>
    </w:p>
    <w:p w:rsidR="004405CD" w:rsidRDefault="004405CD" w:rsidP="00E6346D">
      <w:pPr>
        <w:jc w:val="both"/>
        <w:rPr>
          <w:rFonts w:ascii="Times New Roman" w:hAnsi="Times New Roman"/>
          <w:sz w:val="28"/>
          <w:szCs w:val="28"/>
        </w:rPr>
      </w:pPr>
    </w:p>
    <w:p w:rsidR="004405CD" w:rsidRDefault="004405CD" w:rsidP="00E6346D">
      <w:pPr>
        <w:jc w:val="both"/>
        <w:rPr>
          <w:rFonts w:ascii="Times New Roman" w:hAnsi="Times New Roman"/>
          <w:sz w:val="28"/>
          <w:szCs w:val="28"/>
        </w:rPr>
      </w:pPr>
    </w:p>
    <w:p w:rsidR="004405CD" w:rsidRDefault="004405CD" w:rsidP="004405CD">
      <w:pPr>
        <w:rPr>
          <w:rFonts w:ascii="Times New Roman" w:hAnsi="Times New Roman"/>
          <w:sz w:val="28"/>
          <w:szCs w:val="28"/>
        </w:rPr>
      </w:pPr>
    </w:p>
    <w:p w:rsidR="004405CD" w:rsidRDefault="004405CD" w:rsidP="004405CD">
      <w:pPr>
        <w:jc w:val="center"/>
        <w:rPr>
          <w:rFonts w:ascii="Times New Roman" w:hAnsi="Times New Roman"/>
          <w:sz w:val="28"/>
          <w:szCs w:val="28"/>
        </w:rPr>
      </w:pPr>
      <w:r>
        <w:rPr>
          <w:rFonts w:ascii="Times New Roman" w:hAnsi="Times New Roman"/>
          <w:sz w:val="28"/>
          <w:szCs w:val="28"/>
        </w:rPr>
        <w:lastRenderedPageBreak/>
        <w:t>СПИСОК ИСПОЛЬЗУЕМОЙ ЛИТЕРАТУРЫ</w:t>
      </w:r>
    </w:p>
    <w:p w:rsidR="004405CD" w:rsidRPr="004405CD" w:rsidRDefault="004405CD" w:rsidP="004405CD">
      <w:pPr>
        <w:jc w:val="both"/>
        <w:rPr>
          <w:rFonts w:ascii="Times New Roman" w:hAnsi="Times New Roman"/>
          <w:sz w:val="28"/>
          <w:szCs w:val="28"/>
        </w:rPr>
      </w:pPr>
      <w:r w:rsidRPr="004405CD">
        <w:rPr>
          <w:rFonts w:ascii="Times New Roman" w:hAnsi="Times New Roman"/>
          <w:sz w:val="28"/>
          <w:szCs w:val="28"/>
        </w:rPr>
        <w:t xml:space="preserve">1.  Беккер  Г.,  Босков  А.  Современная  социологическая  теория.  М.: Иностр. литература, 1961.  </w:t>
      </w:r>
    </w:p>
    <w:p w:rsidR="004405CD" w:rsidRPr="004405CD" w:rsidRDefault="004405CD" w:rsidP="004405CD">
      <w:pPr>
        <w:jc w:val="both"/>
        <w:rPr>
          <w:rFonts w:ascii="Times New Roman" w:hAnsi="Times New Roman"/>
          <w:sz w:val="28"/>
          <w:szCs w:val="28"/>
        </w:rPr>
      </w:pPr>
      <w:r w:rsidRPr="004405CD">
        <w:rPr>
          <w:rFonts w:ascii="Times New Roman" w:hAnsi="Times New Roman"/>
          <w:sz w:val="28"/>
          <w:szCs w:val="28"/>
        </w:rPr>
        <w:t xml:space="preserve">2.  Давыдова Н. М. Индивидуальная ситуация на рынке труда и стратегия занятости // Общественные науки и современность. 1999. № 3. С. 13-24. </w:t>
      </w:r>
    </w:p>
    <w:p w:rsidR="004405CD" w:rsidRPr="004405CD" w:rsidRDefault="004405CD" w:rsidP="004405CD">
      <w:pPr>
        <w:jc w:val="both"/>
        <w:rPr>
          <w:rFonts w:ascii="Times New Roman" w:hAnsi="Times New Roman"/>
          <w:sz w:val="28"/>
          <w:szCs w:val="28"/>
        </w:rPr>
      </w:pPr>
      <w:r w:rsidRPr="004405CD">
        <w:rPr>
          <w:rFonts w:ascii="Times New Roman" w:hAnsi="Times New Roman"/>
          <w:sz w:val="28"/>
          <w:szCs w:val="28"/>
        </w:rPr>
        <w:t xml:space="preserve">3.  Капелюшников Р. И., Албегова И. М., Леонова Т. Г. и др. Человеческий  капитал  России:  проблемы  реабилитации // Общество  и  экономика. 1993. № 9-10.  </w:t>
      </w:r>
    </w:p>
    <w:p w:rsidR="004405CD" w:rsidRPr="004405CD" w:rsidRDefault="004405CD" w:rsidP="004405CD">
      <w:pPr>
        <w:jc w:val="both"/>
        <w:rPr>
          <w:rFonts w:ascii="Times New Roman" w:hAnsi="Times New Roman"/>
          <w:sz w:val="28"/>
          <w:szCs w:val="28"/>
        </w:rPr>
      </w:pPr>
      <w:r w:rsidRPr="004405CD">
        <w:rPr>
          <w:rFonts w:ascii="Times New Roman" w:hAnsi="Times New Roman"/>
          <w:sz w:val="28"/>
          <w:szCs w:val="28"/>
        </w:rPr>
        <w:t xml:space="preserve">4.  Козина И. М. Поведение на рынке труда // Социологические исследования. 1997. № 4. </w:t>
      </w:r>
    </w:p>
    <w:p w:rsidR="004405CD" w:rsidRPr="004405CD" w:rsidRDefault="004405CD" w:rsidP="004405CD">
      <w:pPr>
        <w:jc w:val="both"/>
        <w:rPr>
          <w:rFonts w:ascii="Times New Roman" w:hAnsi="Times New Roman"/>
          <w:sz w:val="28"/>
          <w:szCs w:val="28"/>
        </w:rPr>
      </w:pPr>
      <w:r w:rsidRPr="004405CD">
        <w:rPr>
          <w:rFonts w:ascii="Times New Roman" w:hAnsi="Times New Roman"/>
          <w:sz w:val="28"/>
          <w:szCs w:val="28"/>
        </w:rPr>
        <w:t xml:space="preserve">5.  Меннинг Н. Социальная политика, рынки труда, безработица и семья  в России // Мир России. Социология. Этнология. Т. II. № 1-2. 1998 (17-18). С. 71-92.  </w:t>
      </w:r>
    </w:p>
    <w:p w:rsidR="004405CD" w:rsidRPr="004405CD" w:rsidRDefault="004405CD" w:rsidP="004405CD">
      <w:pPr>
        <w:jc w:val="both"/>
        <w:rPr>
          <w:rFonts w:ascii="Times New Roman" w:hAnsi="Times New Roman"/>
          <w:sz w:val="28"/>
          <w:szCs w:val="28"/>
        </w:rPr>
      </w:pPr>
      <w:r w:rsidRPr="004405CD">
        <w:rPr>
          <w:rFonts w:ascii="Times New Roman" w:hAnsi="Times New Roman"/>
          <w:sz w:val="28"/>
          <w:szCs w:val="28"/>
        </w:rPr>
        <w:t xml:space="preserve">6.  Радаев В. В. Экономическая социология. Курс лекций. М.: Аспект-Пресс, 1997. С. 183-209. </w:t>
      </w:r>
    </w:p>
    <w:p w:rsidR="004405CD" w:rsidRPr="00E6346D" w:rsidRDefault="004405CD" w:rsidP="004405CD">
      <w:pPr>
        <w:jc w:val="both"/>
        <w:rPr>
          <w:rFonts w:ascii="Times New Roman" w:hAnsi="Times New Roman"/>
          <w:sz w:val="28"/>
          <w:szCs w:val="28"/>
        </w:rPr>
      </w:pPr>
      <w:r w:rsidRPr="004405CD">
        <w:rPr>
          <w:rFonts w:ascii="Times New Roman" w:hAnsi="Times New Roman"/>
          <w:sz w:val="28"/>
          <w:szCs w:val="28"/>
        </w:rPr>
        <w:t>7.  Тихонова Н. Е. Российские безработные: штрихи к портрету // Мир России.  Социология.  Этнология.  Том YII.  № 1-2, 1998 (17-18). С. 93-146.</w:t>
      </w:r>
    </w:p>
    <w:sectPr w:rsidR="004405CD" w:rsidRPr="00E6346D" w:rsidSect="004405CD">
      <w:footerReference w:type="default" r:id="rId7"/>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7E66" w:rsidRDefault="00C67E66" w:rsidP="004405CD">
      <w:pPr>
        <w:spacing w:after="0" w:line="240" w:lineRule="auto"/>
      </w:pPr>
      <w:r>
        <w:separator/>
      </w:r>
    </w:p>
  </w:endnote>
  <w:endnote w:type="continuationSeparator" w:id="0">
    <w:p w:rsidR="00C67E66" w:rsidRDefault="00C67E66" w:rsidP="004405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11393"/>
      <w:docPartObj>
        <w:docPartGallery w:val="Page Numbers (Bottom of Page)"/>
        <w:docPartUnique/>
      </w:docPartObj>
    </w:sdtPr>
    <w:sdtContent>
      <w:p w:rsidR="004405CD" w:rsidRDefault="00795212">
        <w:pPr>
          <w:pStyle w:val="a6"/>
          <w:jc w:val="center"/>
        </w:pPr>
        <w:fldSimple w:instr=" PAGE   \* MERGEFORMAT ">
          <w:r w:rsidR="00BC5156">
            <w:rPr>
              <w:noProof/>
            </w:rPr>
            <w:t>10</w:t>
          </w:r>
        </w:fldSimple>
      </w:p>
    </w:sdtContent>
  </w:sdt>
  <w:p w:rsidR="004405CD" w:rsidRDefault="004405C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7E66" w:rsidRDefault="00C67E66" w:rsidP="004405CD">
      <w:pPr>
        <w:spacing w:after="0" w:line="240" w:lineRule="auto"/>
      </w:pPr>
      <w:r>
        <w:separator/>
      </w:r>
    </w:p>
  </w:footnote>
  <w:footnote w:type="continuationSeparator" w:id="0">
    <w:p w:rsidR="00C67E66" w:rsidRDefault="00C67E66" w:rsidP="004405C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E200B"/>
    <w:multiLevelType w:val="hybridMultilevel"/>
    <w:tmpl w:val="25046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2E26974"/>
    <w:multiLevelType w:val="hybridMultilevel"/>
    <w:tmpl w:val="048814D6"/>
    <w:lvl w:ilvl="0" w:tplc="3BFA379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2"/>
  <w:defaultTabStop w:val="708"/>
  <w:characterSpacingControl w:val="doNotCompress"/>
  <w:footnotePr>
    <w:footnote w:id="-1"/>
    <w:footnote w:id="0"/>
  </w:footnotePr>
  <w:endnotePr>
    <w:endnote w:id="-1"/>
    <w:endnote w:id="0"/>
  </w:endnotePr>
  <w:compat/>
  <w:rsids>
    <w:rsidRoot w:val="00703053"/>
    <w:rsid w:val="002E760E"/>
    <w:rsid w:val="004405CD"/>
    <w:rsid w:val="005155EB"/>
    <w:rsid w:val="00703053"/>
    <w:rsid w:val="00722002"/>
    <w:rsid w:val="00795212"/>
    <w:rsid w:val="00801601"/>
    <w:rsid w:val="00861E8D"/>
    <w:rsid w:val="008F2231"/>
    <w:rsid w:val="00B803C4"/>
    <w:rsid w:val="00BC5156"/>
    <w:rsid w:val="00C67E66"/>
    <w:rsid w:val="00E3177D"/>
    <w:rsid w:val="00E6346D"/>
    <w:rsid w:val="00F45C1A"/>
    <w:rsid w:val="00FF31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05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31E6"/>
    <w:pPr>
      <w:ind w:left="720"/>
      <w:contextualSpacing/>
    </w:pPr>
  </w:style>
  <w:style w:type="character" w:customStyle="1" w:styleId="apple-converted-space">
    <w:name w:val="apple-converted-space"/>
    <w:basedOn w:val="a0"/>
    <w:rsid w:val="00FF31E6"/>
  </w:style>
  <w:style w:type="paragraph" w:styleId="a4">
    <w:name w:val="header"/>
    <w:basedOn w:val="a"/>
    <w:link w:val="a5"/>
    <w:uiPriority w:val="99"/>
    <w:semiHidden/>
    <w:unhideWhenUsed/>
    <w:rsid w:val="004405CD"/>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4405CD"/>
    <w:rPr>
      <w:rFonts w:ascii="Calibri" w:eastAsia="Calibri" w:hAnsi="Calibri" w:cs="Times New Roman"/>
    </w:rPr>
  </w:style>
  <w:style w:type="paragraph" w:styleId="a6">
    <w:name w:val="footer"/>
    <w:basedOn w:val="a"/>
    <w:link w:val="a7"/>
    <w:uiPriority w:val="99"/>
    <w:unhideWhenUsed/>
    <w:rsid w:val="004405C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405CD"/>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19341413">
      <w:bodyDiv w:val="1"/>
      <w:marLeft w:val="0"/>
      <w:marRight w:val="0"/>
      <w:marTop w:val="0"/>
      <w:marBottom w:val="0"/>
      <w:divBdr>
        <w:top w:val="none" w:sz="0" w:space="0" w:color="auto"/>
        <w:left w:val="none" w:sz="0" w:space="0" w:color="auto"/>
        <w:bottom w:val="none" w:sz="0" w:space="0" w:color="auto"/>
        <w:right w:val="none" w:sz="0" w:space="0" w:color="auto"/>
      </w:divBdr>
    </w:div>
    <w:div w:id="406652601">
      <w:bodyDiv w:val="1"/>
      <w:marLeft w:val="0"/>
      <w:marRight w:val="0"/>
      <w:marTop w:val="0"/>
      <w:marBottom w:val="0"/>
      <w:divBdr>
        <w:top w:val="none" w:sz="0" w:space="0" w:color="auto"/>
        <w:left w:val="none" w:sz="0" w:space="0" w:color="auto"/>
        <w:bottom w:val="none" w:sz="0" w:space="0" w:color="auto"/>
        <w:right w:val="none" w:sz="0" w:space="0" w:color="auto"/>
      </w:divBdr>
    </w:div>
    <w:div w:id="917667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2644</Words>
  <Characters>15075</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17684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Georgy</dc:creator>
  <cp:lastModifiedBy>Georgy</cp:lastModifiedBy>
  <cp:revision>7</cp:revision>
  <dcterms:created xsi:type="dcterms:W3CDTF">2014-05-13T12:08:00Z</dcterms:created>
  <dcterms:modified xsi:type="dcterms:W3CDTF">2014-05-13T13:08:00Z</dcterms:modified>
</cp:coreProperties>
</file>