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4701" w:rsidRPr="00F22138" w:rsidRDefault="000A4701" w:rsidP="000A4701">
      <w:pPr>
        <w:spacing w:after="0" w:line="240" w:lineRule="auto"/>
        <w:contextualSpacing/>
        <w:jc w:val="center"/>
        <w:rPr>
          <w:rFonts w:ascii="Times New Roman" w:hAnsi="Times New Roman" w:cs="Times New Roman"/>
          <w:lang w:eastAsia="ru-RU"/>
        </w:rPr>
      </w:pPr>
      <w:r w:rsidRPr="00F22138">
        <w:rPr>
          <w:rFonts w:ascii="Times New Roman" w:hAnsi="Times New Roman" w:cs="Times New Roman"/>
          <w:lang w:eastAsia="ru-RU"/>
        </w:rPr>
        <w:t>ФЕДЕРАЛЬНОЕ ГОСУДАРСТВЕННОЕ ОБРАЗОВАТЕЛЬНОЕ БЮДЖЕТНОЕ УЧРЕЖДЕНИЕ</w:t>
      </w:r>
    </w:p>
    <w:p w:rsidR="000A4701" w:rsidRPr="00F22138" w:rsidRDefault="000A4701" w:rsidP="000A4701">
      <w:pPr>
        <w:spacing w:after="0" w:line="240" w:lineRule="auto"/>
        <w:contextualSpacing/>
        <w:jc w:val="center"/>
        <w:rPr>
          <w:rFonts w:ascii="Times New Roman" w:hAnsi="Times New Roman" w:cs="Times New Roman"/>
          <w:lang w:eastAsia="ru-RU"/>
        </w:rPr>
      </w:pPr>
      <w:r w:rsidRPr="00F22138">
        <w:rPr>
          <w:rFonts w:ascii="Times New Roman" w:hAnsi="Times New Roman" w:cs="Times New Roman"/>
          <w:lang w:eastAsia="ru-RU"/>
        </w:rPr>
        <w:t>ВЫСШЕГО ПРОФЕССИОНАЛЬНОГО ОБРАЗОВАНИЯ</w:t>
      </w:r>
    </w:p>
    <w:p w:rsidR="000A4701" w:rsidRPr="00F22138" w:rsidRDefault="000A4701" w:rsidP="000A4701">
      <w:pPr>
        <w:spacing w:after="0" w:line="240" w:lineRule="auto"/>
        <w:contextualSpacing/>
        <w:jc w:val="center"/>
        <w:rPr>
          <w:rFonts w:ascii="Times New Roman" w:hAnsi="Times New Roman" w:cs="Times New Roman"/>
          <w:b/>
          <w:bCs/>
          <w:sz w:val="28"/>
          <w:szCs w:val="24"/>
          <w:lang w:eastAsia="ru-RU"/>
        </w:rPr>
      </w:pPr>
      <w:bookmarkStart w:id="0" w:name="_Toc337663150"/>
      <w:bookmarkStart w:id="1" w:name="_Toc344321628"/>
      <w:bookmarkStart w:id="2" w:name="_Toc348128380"/>
      <w:r w:rsidRPr="00F22138">
        <w:rPr>
          <w:rFonts w:ascii="Times New Roman" w:hAnsi="Times New Roman" w:cs="Times New Roman"/>
          <w:b/>
          <w:bCs/>
          <w:sz w:val="28"/>
          <w:szCs w:val="24"/>
          <w:lang w:eastAsia="ru-RU"/>
        </w:rPr>
        <w:t>ФИНАНСОВЫЙ УНИВЕРСИТЕТ</w:t>
      </w:r>
      <w:bookmarkEnd w:id="0"/>
      <w:bookmarkEnd w:id="1"/>
      <w:bookmarkEnd w:id="2"/>
    </w:p>
    <w:p w:rsidR="000A4701" w:rsidRPr="00F22138" w:rsidRDefault="000A4701" w:rsidP="000A4701">
      <w:pPr>
        <w:spacing w:after="0" w:line="240" w:lineRule="auto"/>
        <w:contextualSpacing/>
        <w:jc w:val="center"/>
        <w:rPr>
          <w:rFonts w:ascii="Times New Roman" w:hAnsi="Times New Roman" w:cs="Times New Roman"/>
          <w:b/>
          <w:bCs/>
          <w:sz w:val="28"/>
          <w:szCs w:val="24"/>
          <w:lang w:eastAsia="ru-RU"/>
        </w:rPr>
      </w:pPr>
      <w:bookmarkStart w:id="3" w:name="_Toc337663151"/>
      <w:bookmarkStart w:id="4" w:name="_Toc344321629"/>
      <w:bookmarkStart w:id="5" w:name="_Toc348128381"/>
      <w:r w:rsidRPr="00F22138">
        <w:rPr>
          <w:rFonts w:ascii="Times New Roman" w:hAnsi="Times New Roman" w:cs="Times New Roman"/>
          <w:b/>
          <w:bCs/>
          <w:sz w:val="28"/>
          <w:szCs w:val="24"/>
          <w:lang w:eastAsia="ru-RU"/>
        </w:rPr>
        <w:t>ПРИ ПРАВИТЕЛЬСТВЕ РОССИЙСКОЙ ФЕДЕРАЦИИ</w:t>
      </w:r>
      <w:bookmarkEnd w:id="3"/>
      <w:bookmarkEnd w:id="4"/>
      <w:bookmarkEnd w:id="5"/>
    </w:p>
    <w:p w:rsidR="000A4701" w:rsidRPr="00F22138" w:rsidRDefault="00686028" w:rsidP="000A4701">
      <w:pPr>
        <w:spacing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line id="Прямая соединительная линия 1" o:spid="_x0000_s1026" style="position:absolute;left:0;text-align:left;flip:y;z-index:251660288;visibility:visible" from="33.65pt,11.35pt" to="475.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" strokeweight="4.5pt">
            <v:stroke linestyle="thickThin"/>
          </v:line>
        </w:pict>
      </w:r>
      <w:bookmarkStart w:id="6" w:name="_Toc337663152"/>
      <w:bookmarkStart w:id="7" w:name="_Toc344321630"/>
      <w:bookmarkStart w:id="8" w:name="_Toc348128382"/>
    </w:p>
    <w:p w:rsidR="000A4701" w:rsidRPr="00F22138" w:rsidRDefault="000A4701" w:rsidP="000A4701">
      <w:pPr>
        <w:spacing w:after="0" w:line="240" w:lineRule="auto"/>
        <w:contextualSpacing/>
        <w:jc w:val="center"/>
        <w:rPr>
          <w:rFonts w:ascii="Times New Roman" w:hAnsi="Times New Roman" w:cs="Times New Roman"/>
          <w:b/>
          <w:bCs/>
          <w:sz w:val="28"/>
          <w:szCs w:val="24"/>
          <w:lang w:eastAsia="ru-RU"/>
        </w:rPr>
      </w:pPr>
      <w:r w:rsidRPr="00F22138">
        <w:rPr>
          <w:rFonts w:ascii="Times New Roman" w:hAnsi="Times New Roman" w:cs="Times New Roman"/>
          <w:b/>
          <w:bCs/>
          <w:sz w:val="28"/>
          <w:szCs w:val="24"/>
          <w:lang w:eastAsia="ru-RU"/>
        </w:rPr>
        <w:t>БАРНАУЛЬСКИЙ ФИЛИАЛ</w:t>
      </w:r>
      <w:bookmarkEnd w:id="6"/>
      <w:bookmarkEnd w:id="7"/>
      <w:bookmarkEnd w:id="8"/>
    </w:p>
    <w:p w:rsidR="000A4701" w:rsidRPr="00F22138" w:rsidRDefault="000A4701" w:rsidP="000A4701">
      <w:pPr>
        <w:spacing w:after="0" w:line="240" w:lineRule="auto"/>
        <w:contextualSpacing/>
        <w:jc w:val="center"/>
        <w:rPr>
          <w:rFonts w:ascii="Times New Roman" w:hAnsi="Times New Roman" w:cs="Times New Roman"/>
          <w:b/>
          <w:bCs/>
          <w:sz w:val="28"/>
          <w:szCs w:val="24"/>
          <w:lang w:eastAsia="ru-RU"/>
        </w:rPr>
      </w:pPr>
    </w:p>
    <w:p w:rsidR="000A4701" w:rsidRPr="00F22138" w:rsidRDefault="000A4701" w:rsidP="000A4701">
      <w:pPr>
        <w:spacing w:after="0" w:line="360" w:lineRule="auto"/>
        <w:contextualSpacing/>
        <w:jc w:val="center"/>
        <w:rPr>
          <w:rFonts w:ascii="Times New Roman" w:hAnsi="Times New Roman" w:cs="Times New Roman"/>
          <w:sz w:val="28"/>
          <w:szCs w:val="24"/>
          <w:lang w:eastAsia="ru-RU"/>
        </w:rPr>
      </w:pPr>
      <w:r w:rsidRPr="00F22138">
        <w:rPr>
          <w:rFonts w:ascii="Times New Roman" w:hAnsi="Times New Roman" w:cs="Times New Roman"/>
          <w:sz w:val="28"/>
          <w:szCs w:val="24"/>
          <w:lang w:eastAsia="ru-RU"/>
        </w:rPr>
        <w:t>Кафедра «Финансов и кредита»</w:t>
      </w:r>
    </w:p>
    <w:p w:rsidR="000A4701" w:rsidRPr="00F22138" w:rsidRDefault="000A4701" w:rsidP="000A4701">
      <w:pPr>
        <w:spacing w:after="0" w:line="360" w:lineRule="auto"/>
        <w:jc w:val="center"/>
        <w:rPr>
          <w:rFonts w:ascii="Times New Roman" w:eastAsia="Times New Roman" w:hAnsi="Times New Roman" w:cs="Times New Roman"/>
          <w:sz w:val="28"/>
          <w:szCs w:val="24"/>
          <w:lang w:eastAsia="ru-RU"/>
        </w:rPr>
      </w:pPr>
      <w:r w:rsidRPr="00F22138">
        <w:rPr>
          <w:rFonts w:ascii="Times New Roman" w:eastAsia="Times New Roman" w:hAnsi="Times New Roman" w:cs="Times New Roman"/>
          <w:sz w:val="28"/>
          <w:szCs w:val="24"/>
          <w:lang w:eastAsia="ru-RU"/>
        </w:rPr>
        <w:t>Специальность «Финансы и кредит»</w:t>
      </w:r>
    </w:p>
    <w:p w:rsidR="000A4701" w:rsidRPr="00F22138" w:rsidRDefault="000A4701" w:rsidP="000A4701">
      <w:pPr>
        <w:spacing w:after="0" w:line="240" w:lineRule="auto"/>
        <w:jc w:val="center"/>
        <w:rPr>
          <w:rFonts w:ascii="Times New Roman" w:eastAsia="Times New Roman" w:hAnsi="Times New Roman" w:cs="Times New Roman"/>
          <w:sz w:val="28"/>
          <w:szCs w:val="24"/>
          <w:lang w:eastAsia="ru-RU"/>
        </w:rPr>
      </w:pPr>
      <w:r w:rsidRPr="00F22138">
        <w:rPr>
          <w:rFonts w:ascii="Times New Roman" w:eastAsia="Times New Roman" w:hAnsi="Times New Roman" w:cs="Times New Roman"/>
          <w:sz w:val="28"/>
          <w:szCs w:val="24"/>
          <w:lang w:eastAsia="ru-RU"/>
        </w:rPr>
        <w:t>Специализация «Финансовый менеджмент»</w:t>
      </w:r>
    </w:p>
    <w:p w:rsidR="000A4701" w:rsidRPr="00F22138" w:rsidRDefault="000A4701" w:rsidP="000A4701">
      <w:pPr>
        <w:spacing w:after="0" w:line="240" w:lineRule="auto"/>
        <w:rPr>
          <w:rFonts w:ascii="Times New Roman" w:eastAsia="Times New Roman" w:hAnsi="Times New Roman" w:cs="Times New Roman"/>
          <w:b/>
          <w:sz w:val="28"/>
          <w:szCs w:val="24"/>
          <w:lang w:eastAsia="ru-RU"/>
        </w:rPr>
      </w:pPr>
    </w:p>
    <w:p w:rsidR="000A4701" w:rsidRPr="00F22138" w:rsidRDefault="000A4701" w:rsidP="000A4701">
      <w:pPr>
        <w:spacing w:after="0" w:line="240" w:lineRule="auto"/>
        <w:rPr>
          <w:rFonts w:ascii="Times New Roman" w:eastAsia="Times New Roman" w:hAnsi="Times New Roman" w:cs="Times New Roman"/>
          <w:b/>
          <w:sz w:val="28"/>
          <w:szCs w:val="24"/>
          <w:lang w:eastAsia="ru-RU"/>
        </w:rPr>
      </w:pPr>
    </w:p>
    <w:p w:rsidR="000A4701" w:rsidRPr="00F22138" w:rsidRDefault="000A4701" w:rsidP="000A4701">
      <w:pPr>
        <w:spacing w:after="0" w:line="240" w:lineRule="auto"/>
        <w:rPr>
          <w:rFonts w:ascii="Times New Roman" w:eastAsia="Times New Roman" w:hAnsi="Times New Roman" w:cs="Times New Roman"/>
          <w:b/>
          <w:sz w:val="28"/>
          <w:szCs w:val="24"/>
          <w:lang w:eastAsia="ru-RU"/>
        </w:rPr>
      </w:pPr>
    </w:p>
    <w:p w:rsidR="000A4701" w:rsidRPr="00F22138" w:rsidRDefault="000A4701" w:rsidP="000A4701">
      <w:pPr>
        <w:spacing w:after="0" w:line="240" w:lineRule="auto"/>
        <w:rPr>
          <w:rFonts w:ascii="Times New Roman" w:eastAsia="Times New Roman" w:hAnsi="Times New Roman" w:cs="Times New Roman"/>
          <w:b/>
          <w:sz w:val="28"/>
          <w:szCs w:val="24"/>
          <w:lang w:eastAsia="ru-RU"/>
        </w:rPr>
      </w:pPr>
    </w:p>
    <w:p w:rsidR="000A4701" w:rsidRPr="00F22138" w:rsidRDefault="000A4701" w:rsidP="000A4701">
      <w:pPr>
        <w:spacing w:after="0" w:line="240" w:lineRule="auto"/>
        <w:rPr>
          <w:rFonts w:ascii="Times New Roman" w:eastAsia="Times New Roman" w:hAnsi="Times New Roman" w:cs="Times New Roman"/>
          <w:b/>
          <w:sz w:val="28"/>
          <w:szCs w:val="24"/>
          <w:lang w:eastAsia="ru-RU"/>
        </w:rPr>
      </w:pPr>
    </w:p>
    <w:p w:rsidR="000A4701" w:rsidRPr="00F22138" w:rsidRDefault="000A4701" w:rsidP="000A4701">
      <w:pPr>
        <w:spacing w:after="0" w:line="240" w:lineRule="auto"/>
        <w:rPr>
          <w:rFonts w:ascii="Times New Roman" w:eastAsia="Times New Roman" w:hAnsi="Times New Roman" w:cs="Times New Roman"/>
          <w:b/>
          <w:sz w:val="28"/>
          <w:szCs w:val="24"/>
          <w:lang w:eastAsia="ru-RU"/>
        </w:rPr>
      </w:pPr>
    </w:p>
    <w:p w:rsidR="000A4701" w:rsidRPr="00F22138" w:rsidRDefault="000A4701" w:rsidP="000A4701">
      <w:pPr>
        <w:spacing w:after="0" w:line="240" w:lineRule="auto"/>
        <w:jc w:val="center"/>
        <w:rPr>
          <w:rFonts w:ascii="Times New Roman" w:eastAsia="Times New Roman" w:hAnsi="Times New Roman" w:cs="Times New Roman"/>
          <w:b/>
          <w:sz w:val="28"/>
          <w:szCs w:val="24"/>
          <w:lang w:eastAsia="ru-RU"/>
        </w:rPr>
      </w:pPr>
    </w:p>
    <w:p w:rsidR="000A4701" w:rsidRPr="00F22138" w:rsidRDefault="000A4701" w:rsidP="000A4701">
      <w:pPr>
        <w:spacing w:after="0" w:line="360" w:lineRule="auto"/>
        <w:jc w:val="center"/>
        <w:rPr>
          <w:rFonts w:ascii="Times New Roman" w:eastAsia="Times New Roman" w:hAnsi="Times New Roman" w:cs="Times New Roman"/>
          <w:b/>
          <w:sz w:val="28"/>
          <w:szCs w:val="24"/>
          <w:lang w:eastAsia="ru-RU"/>
        </w:rPr>
      </w:pPr>
      <w:r w:rsidRPr="00F22138">
        <w:rPr>
          <w:rFonts w:ascii="Times New Roman" w:eastAsia="Times New Roman" w:hAnsi="Times New Roman" w:cs="Times New Roman"/>
          <w:b/>
          <w:sz w:val="28"/>
          <w:szCs w:val="24"/>
          <w:lang w:eastAsia="ru-RU"/>
        </w:rPr>
        <w:t>КУРСОВАЯ РАБОТА</w:t>
      </w:r>
    </w:p>
    <w:p w:rsidR="000A4701" w:rsidRPr="00F22138" w:rsidRDefault="000A4701" w:rsidP="000A4701">
      <w:pPr>
        <w:spacing w:after="0" w:line="360" w:lineRule="auto"/>
        <w:jc w:val="center"/>
        <w:rPr>
          <w:rFonts w:ascii="Times New Roman" w:eastAsia="Times New Roman" w:hAnsi="Times New Roman" w:cs="Times New Roman"/>
          <w:b/>
          <w:sz w:val="28"/>
          <w:szCs w:val="24"/>
          <w:lang w:eastAsia="ru-RU"/>
        </w:rPr>
      </w:pPr>
      <w:r w:rsidRPr="00F22138">
        <w:rPr>
          <w:rFonts w:ascii="Times New Roman" w:eastAsia="Times New Roman" w:hAnsi="Times New Roman" w:cs="Times New Roman"/>
          <w:b/>
          <w:sz w:val="28"/>
          <w:szCs w:val="24"/>
          <w:lang w:eastAsia="ru-RU"/>
        </w:rPr>
        <w:t xml:space="preserve">Вариант № </w:t>
      </w:r>
      <w:r w:rsidR="00400FA1">
        <w:rPr>
          <w:rFonts w:ascii="Times New Roman" w:eastAsia="Times New Roman" w:hAnsi="Times New Roman" w:cs="Times New Roman"/>
          <w:b/>
          <w:sz w:val="28"/>
          <w:szCs w:val="24"/>
          <w:lang w:eastAsia="ru-RU"/>
        </w:rPr>
        <w:t>5</w:t>
      </w:r>
    </w:p>
    <w:p w:rsidR="000A4701" w:rsidRPr="00F22138" w:rsidRDefault="000A4701" w:rsidP="000A4701">
      <w:pPr>
        <w:spacing w:after="0" w:line="240" w:lineRule="auto"/>
        <w:jc w:val="center"/>
        <w:rPr>
          <w:rFonts w:ascii="Times New Roman" w:eastAsia="Times New Roman" w:hAnsi="Times New Roman" w:cs="Times New Roman"/>
          <w:b/>
          <w:sz w:val="28"/>
          <w:szCs w:val="24"/>
          <w:lang w:eastAsia="ru-RU"/>
        </w:rPr>
      </w:pPr>
    </w:p>
    <w:p w:rsidR="000A4701" w:rsidRPr="00F22138" w:rsidRDefault="000A4701" w:rsidP="000A4701">
      <w:pPr>
        <w:spacing w:after="0" w:line="360" w:lineRule="auto"/>
        <w:contextualSpacing/>
        <w:rPr>
          <w:rFonts w:ascii="Times New Roman" w:eastAsia="Times New Roman" w:hAnsi="Times New Roman" w:cs="Times New Roman"/>
          <w:b/>
          <w:sz w:val="28"/>
          <w:szCs w:val="24"/>
          <w:lang w:eastAsia="ru-RU"/>
        </w:rPr>
      </w:pPr>
      <w:r w:rsidRPr="00F22138">
        <w:rPr>
          <w:rFonts w:ascii="Times New Roman" w:eastAsia="Times New Roman" w:hAnsi="Times New Roman" w:cs="Times New Roman"/>
          <w:b/>
          <w:sz w:val="28"/>
          <w:szCs w:val="24"/>
          <w:lang w:eastAsia="ru-RU"/>
        </w:rPr>
        <w:t xml:space="preserve"> По дисциплине  «Теория инвестиций»</w:t>
      </w:r>
    </w:p>
    <w:p w:rsidR="000A4701" w:rsidRPr="00F22138" w:rsidRDefault="000A4701" w:rsidP="000A4701">
      <w:pPr>
        <w:spacing w:after="0" w:line="360" w:lineRule="auto"/>
        <w:contextualSpacing/>
        <w:rPr>
          <w:rFonts w:ascii="Times New Roman" w:eastAsia="Times New Roman" w:hAnsi="Times New Roman" w:cs="Times New Roman"/>
          <w:b/>
          <w:sz w:val="28"/>
          <w:szCs w:val="24"/>
          <w:lang w:eastAsia="ru-RU"/>
        </w:rPr>
      </w:pPr>
    </w:p>
    <w:p w:rsidR="000A4701" w:rsidRPr="00F22138" w:rsidRDefault="000A4701" w:rsidP="000A4701">
      <w:pPr>
        <w:spacing w:after="0" w:line="360" w:lineRule="auto"/>
        <w:contextualSpacing/>
        <w:jc w:val="both"/>
        <w:rPr>
          <w:rFonts w:ascii="Times New Roman" w:eastAsia="Times New Roman" w:hAnsi="Times New Roman" w:cs="Times New Roman"/>
          <w:b/>
          <w:sz w:val="32"/>
          <w:szCs w:val="32"/>
          <w:lang w:eastAsia="ru-RU"/>
        </w:rPr>
      </w:pPr>
      <w:r w:rsidRPr="00F22138">
        <w:rPr>
          <w:rFonts w:ascii="Times New Roman" w:eastAsia="Times New Roman" w:hAnsi="Times New Roman" w:cs="Times New Roman"/>
          <w:b/>
          <w:sz w:val="28"/>
          <w:szCs w:val="24"/>
          <w:lang w:eastAsia="ru-RU"/>
        </w:rPr>
        <w:t xml:space="preserve">ТЕМА: </w:t>
      </w:r>
      <w:r w:rsidRPr="00F22138">
        <w:rPr>
          <w:rFonts w:ascii="Times New Roman" w:eastAsia="Times New Roman" w:hAnsi="Times New Roman" w:cs="Times New Roman"/>
          <w:b/>
          <w:sz w:val="32"/>
          <w:szCs w:val="32"/>
          <w:lang w:eastAsia="ru-RU"/>
        </w:rPr>
        <w:t>«</w:t>
      </w:r>
      <w:r w:rsidRPr="00F22138">
        <w:rPr>
          <w:rFonts w:ascii="Times New Roman" w:hAnsi="Times New Roman"/>
          <w:sz w:val="36"/>
          <w:szCs w:val="36"/>
        </w:rPr>
        <w:t>Оценка эффективности управления инвестиционным портфелем</w:t>
      </w:r>
      <w:r w:rsidRPr="00F22138">
        <w:rPr>
          <w:rFonts w:ascii="Times New Roman" w:eastAsia="Times New Roman" w:hAnsi="Times New Roman" w:cs="Times New Roman"/>
          <w:b/>
          <w:sz w:val="32"/>
          <w:szCs w:val="32"/>
          <w:lang w:eastAsia="ru-RU"/>
        </w:rPr>
        <w:t>»</w:t>
      </w:r>
    </w:p>
    <w:p w:rsidR="000A4701" w:rsidRPr="00F22138" w:rsidRDefault="000A4701" w:rsidP="000A4701">
      <w:pPr>
        <w:keepNext/>
        <w:spacing w:after="0" w:line="360" w:lineRule="auto"/>
        <w:ind w:left="708" w:right="637"/>
        <w:contextualSpacing/>
        <w:jc w:val="both"/>
        <w:outlineLvl w:val="6"/>
        <w:rPr>
          <w:rFonts w:ascii="Times New Roman" w:eastAsia="Times New Roman" w:hAnsi="Times New Roman" w:cs="Times New Roman"/>
          <w:b/>
          <w:sz w:val="28"/>
          <w:szCs w:val="24"/>
          <w:lang w:eastAsia="ru-RU"/>
        </w:rPr>
      </w:pPr>
      <w:r w:rsidRPr="00F22138">
        <w:rPr>
          <w:rFonts w:ascii="Times New Roman" w:eastAsia="Times New Roman" w:hAnsi="Times New Roman" w:cs="Times New Roman"/>
          <w:b/>
          <w:sz w:val="28"/>
          <w:szCs w:val="24"/>
          <w:lang w:eastAsia="ru-RU"/>
        </w:rPr>
        <w:t xml:space="preserve">    </w:t>
      </w:r>
    </w:p>
    <w:p w:rsidR="000A4701" w:rsidRPr="00F22138" w:rsidRDefault="000A4701" w:rsidP="000A4701">
      <w:pPr>
        <w:keepNext/>
        <w:spacing w:after="0" w:line="360" w:lineRule="auto"/>
        <w:ind w:left="708" w:right="637"/>
        <w:contextualSpacing/>
        <w:jc w:val="both"/>
        <w:outlineLvl w:val="6"/>
        <w:rPr>
          <w:rFonts w:ascii="Times New Roman" w:eastAsia="Times New Roman" w:hAnsi="Times New Roman" w:cs="Times New Roman"/>
          <w:b/>
          <w:sz w:val="28"/>
          <w:szCs w:val="24"/>
          <w:lang w:eastAsia="ru-RU"/>
        </w:rPr>
      </w:pPr>
    </w:p>
    <w:p w:rsidR="000A4701" w:rsidRPr="00F22138" w:rsidRDefault="000A4701" w:rsidP="000A4701">
      <w:pPr>
        <w:spacing w:before="240" w:after="60" w:line="240" w:lineRule="auto"/>
        <w:outlineLvl w:val="5"/>
        <w:rPr>
          <w:rFonts w:ascii="Times New Roman" w:eastAsia="Times New Roman" w:hAnsi="Times New Roman" w:cs="Times New Roman"/>
          <w:sz w:val="28"/>
          <w:szCs w:val="24"/>
          <w:lang w:eastAsia="ru-RU"/>
        </w:rPr>
      </w:pPr>
    </w:p>
    <w:p w:rsidR="000A4701" w:rsidRPr="00F22138" w:rsidRDefault="000A4701" w:rsidP="000A4701">
      <w:pPr>
        <w:spacing w:after="0" w:line="360" w:lineRule="auto"/>
        <w:contextualSpacing/>
        <w:outlineLvl w:val="5"/>
        <w:rPr>
          <w:rFonts w:ascii="Times New Roman" w:eastAsia="Times New Roman" w:hAnsi="Times New Roman" w:cs="Times New Roman"/>
          <w:bCs/>
          <w:sz w:val="24"/>
          <w:szCs w:val="24"/>
          <w:lang w:eastAsia="ru-RU"/>
        </w:rPr>
      </w:pPr>
      <w:r w:rsidRPr="00F22138">
        <w:rPr>
          <w:rFonts w:ascii="Times New Roman" w:eastAsia="Times New Roman" w:hAnsi="Times New Roman" w:cs="Times New Roman"/>
          <w:bCs/>
          <w:sz w:val="24"/>
          <w:szCs w:val="24"/>
          <w:lang w:eastAsia="ru-RU"/>
        </w:rPr>
        <w:t xml:space="preserve">Студент  </w:t>
      </w:r>
      <w:r w:rsidR="00400FA1">
        <w:rPr>
          <w:rFonts w:ascii="Times New Roman" w:eastAsia="Times New Roman" w:hAnsi="Times New Roman" w:cs="Times New Roman"/>
          <w:bCs/>
          <w:sz w:val="24"/>
          <w:szCs w:val="24"/>
          <w:lang w:eastAsia="ru-RU"/>
        </w:rPr>
        <w:t xml:space="preserve">                                                                  </w:t>
      </w:r>
      <w:r w:rsidRPr="00F22138">
        <w:rPr>
          <w:rFonts w:ascii="Times New Roman" w:eastAsia="Times New Roman" w:hAnsi="Times New Roman" w:cs="Times New Roman"/>
          <w:bCs/>
          <w:sz w:val="24"/>
          <w:szCs w:val="24"/>
          <w:lang w:eastAsia="ru-RU"/>
        </w:rPr>
        <w:t xml:space="preserve">                          </w:t>
      </w:r>
    </w:p>
    <w:p w:rsidR="000A4701" w:rsidRPr="00F22138" w:rsidRDefault="000A4701" w:rsidP="000A4701">
      <w:pPr>
        <w:spacing w:after="0" w:line="360" w:lineRule="auto"/>
        <w:contextualSpacing/>
        <w:outlineLvl w:val="5"/>
        <w:rPr>
          <w:rFonts w:ascii="Times New Roman" w:eastAsia="Times New Roman" w:hAnsi="Times New Roman" w:cs="Times New Roman"/>
          <w:b/>
          <w:bCs/>
          <w:sz w:val="24"/>
          <w:szCs w:val="24"/>
          <w:lang w:eastAsia="ru-RU"/>
        </w:rPr>
      </w:pPr>
    </w:p>
    <w:p w:rsidR="000A4701" w:rsidRPr="00F22138" w:rsidRDefault="000A4701" w:rsidP="000A4701">
      <w:pPr>
        <w:spacing w:after="0" w:line="360" w:lineRule="auto"/>
        <w:contextualSpacing/>
        <w:outlineLvl w:val="5"/>
        <w:rPr>
          <w:rFonts w:ascii="Times New Roman" w:eastAsia="Times New Roman" w:hAnsi="Times New Roman" w:cs="Times New Roman"/>
          <w:bCs/>
          <w:sz w:val="24"/>
          <w:szCs w:val="24"/>
          <w:lang w:eastAsia="ru-RU"/>
        </w:rPr>
      </w:pPr>
      <w:r w:rsidRPr="00F22138">
        <w:rPr>
          <w:rFonts w:ascii="Times New Roman" w:eastAsia="Times New Roman" w:hAnsi="Times New Roman" w:cs="Times New Roman"/>
          <w:bCs/>
          <w:sz w:val="24"/>
          <w:szCs w:val="24"/>
          <w:lang w:eastAsia="ru-RU"/>
        </w:rPr>
        <w:t xml:space="preserve">Группа                                                                  Номер личного дела </w:t>
      </w:r>
    </w:p>
    <w:p w:rsidR="000A4701" w:rsidRPr="00F22138" w:rsidRDefault="000A4701" w:rsidP="000A4701">
      <w:pPr>
        <w:spacing w:after="0" w:line="360" w:lineRule="auto"/>
        <w:contextualSpacing/>
        <w:outlineLvl w:val="5"/>
        <w:rPr>
          <w:rFonts w:ascii="Times New Roman" w:eastAsia="Times New Roman" w:hAnsi="Times New Roman" w:cs="Times New Roman"/>
          <w:bCs/>
          <w:sz w:val="24"/>
          <w:szCs w:val="24"/>
          <w:lang w:eastAsia="ru-RU"/>
        </w:rPr>
      </w:pPr>
      <w:r w:rsidRPr="00F22138">
        <w:rPr>
          <w:rFonts w:ascii="Times New Roman" w:eastAsia="Times New Roman" w:hAnsi="Times New Roman" w:cs="Times New Roman"/>
          <w:sz w:val="24"/>
          <w:szCs w:val="24"/>
          <w:lang w:eastAsia="ru-RU"/>
        </w:rPr>
        <w:tab/>
      </w:r>
    </w:p>
    <w:p w:rsidR="000A4701" w:rsidRPr="00F22138" w:rsidRDefault="000A4701" w:rsidP="000A4701">
      <w:pPr>
        <w:spacing w:after="0" w:line="360" w:lineRule="auto"/>
        <w:contextualSpacing/>
        <w:rPr>
          <w:rFonts w:ascii="Times New Roman" w:hAnsi="Times New Roman"/>
          <w:sz w:val="24"/>
          <w:szCs w:val="24"/>
        </w:rPr>
      </w:pPr>
      <w:r w:rsidRPr="00F22138">
        <w:rPr>
          <w:rFonts w:ascii="Times New Roman" w:eastAsia="Times New Roman" w:hAnsi="Times New Roman" w:cs="Times New Roman"/>
          <w:bCs/>
          <w:sz w:val="24"/>
          <w:szCs w:val="24"/>
          <w:lang w:eastAsia="ru-RU"/>
        </w:rPr>
        <w:t>Преподаватель  Панасюк Яна Михайловна</w:t>
      </w:r>
    </w:p>
    <w:p w:rsidR="000A4701" w:rsidRPr="00F22138" w:rsidRDefault="000A4701" w:rsidP="000A4701">
      <w:pPr>
        <w:spacing w:after="0" w:line="240" w:lineRule="auto"/>
        <w:ind w:right="277"/>
        <w:rPr>
          <w:rFonts w:ascii="Times New Roman" w:eastAsia="Times New Roman" w:hAnsi="Times New Roman" w:cs="Times New Roman"/>
          <w:sz w:val="28"/>
          <w:szCs w:val="24"/>
          <w:lang w:eastAsia="ru-RU"/>
        </w:rPr>
      </w:pPr>
    </w:p>
    <w:p w:rsidR="000A4701" w:rsidRPr="00F22138" w:rsidRDefault="000A4701" w:rsidP="000A4701">
      <w:pPr>
        <w:spacing w:after="0" w:line="192" w:lineRule="auto"/>
        <w:ind w:left="4320"/>
        <w:jc w:val="center"/>
        <w:rPr>
          <w:rFonts w:ascii="Times New Roman" w:eastAsia="Times New Roman" w:hAnsi="Times New Roman" w:cs="Times New Roman"/>
          <w:sz w:val="28"/>
          <w:szCs w:val="24"/>
          <w:lang w:eastAsia="ru-RU"/>
        </w:rPr>
      </w:pPr>
    </w:p>
    <w:p w:rsidR="000A4701" w:rsidRPr="00F22138" w:rsidRDefault="000A4701" w:rsidP="000A4701">
      <w:pPr>
        <w:spacing w:after="0" w:line="192" w:lineRule="auto"/>
        <w:rPr>
          <w:rFonts w:ascii="Times New Roman" w:eastAsia="Times New Roman" w:hAnsi="Times New Roman" w:cs="Times New Roman"/>
          <w:sz w:val="28"/>
          <w:szCs w:val="24"/>
          <w:lang w:eastAsia="ru-RU"/>
        </w:rPr>
      </w:pPr>
    </w:p>
    <w:p w:rsidR="000A4701" w:rsidRPr="00F22138" w:rsidRDefault="000A4701" w:rsidP="000A4701">
      <w:pPr>
        <w:spacing w:after="0" w:line="192" w:lineRule="auto"/>
        <w:ind w:left="4320"/>
        <w:jc w:val="center"/>
        <w:rPr>
          <w:rFonts w:ascii="Times New Roman" w:eastAsia="Times New Roman" w:hAnsi="Times New Roman" w:cs="Times New Roman"/>
          <w:sz w:val="28"/>
          <w:szCs w:val="24"/>
          <w:lang w:eastAsia="ru-RU"/>
        </w:rPr>
      </w:pPr>
      <w:r w:rsidRPr="00F22138">
        <w:rPr>
          <w:rFonts w:ascii="Times New Roman" w:eastAsia="Times New Roman" w:hAnsi="Times New Roman" w:cs="Times New Roman"/>
          <w:sz w:val="28"/>
          <w:szCs w:val="24"/>
          <w:lang w:eastAsia="ru-RU"/>
        </w:rPr>
        <w:t xml:space="preserve"> </w:t>
      </w:r>
    </w:p>
    <w:p w:rsidR="000A4701" w:rsidRPr="00F22138" w:rsidRDefault="000A4701" w:rsidP="000A4701">
      <w:pPr>
        <w:spacing w:after="0" w:line="240" w:lineRule="auto"/>
        <w:ind w:right="277"/>
        <w:jc w:val="center"/>
        <w:rPr>
          <w:rFonts w:ascii="Times New Roman" w:eastAsia="Times New Roman" w:hAnsi="Times New Roman" w:cs="Times New Roman"/>
          <w:sz w:val="28"/>
          <w:szCs w:val="24"/>
          <w:lang w:eastAsia="ru-RU"/>
        </w:rPr>
      </w:pPr>
      <w:r w:rsidRPr="00F22138">
        <w:rPr>
          <w:rFonts w:ascii="Times New Roman" w:eastAsia="Times New Roman" w:hAnsi="Times New Roman" w:cs="Times New Roman"/>
          <w:sz w:val="28"/>
          <w:szCs w:val="24"/>
          <w:lang w:eastAsia="ru-RU"/>
        </w:rPr>
        <w:t>Барнаул 2014</w:t>
      </w:r>
    </w:p>
    <w:sdt>
      <w:sdtPr>
        <w:rPr>
          <w:rFonts w:asciiTheme="minorHAnsi" w:eastAsiaTheme="minorHAnsi" w:hAnsiTheme="minorHAnsi" w:cstheme="minorBidi"/>
          <w:b w:val="0"/>
          <w:bCs w:val="0"/>
          <w:color w:val="auto"/>
          <w:sz w:val="22"/>
          <w:szCs w:val="22"/>
          <w:lang w:eastAsia="en-US"/>
        </w:rPr>
        <w:id w:val="973025743"/>
        <w:docPartObj>
          <w:docPartGallery w:val="Table of Contents"/>
          <w:docPartUnique/>
        </w:docPartObj>
      </w:sdtPr>
      <w:sdtContent>
        <w:p w:rsidR="000A4701" w:rsidRPr="00F22138" w:rsidRDefault="000A4701" w:rsidP="000A4701">
          <w:pPr>
            <w:pStyle w:val="ad"/>
            <w:spacing w:before="0" w:line="360" w:lineRule="auto"/>
            <w:contextualSpacing/>
            <w:jc w:val="center"/>
            <w:rPr>
              <w:rFonts w:ascii="Times New Roman" w:hAnsi="Times New Roman" w:cs="Times New Roman"/>
              <w:color w:val="auto"/>
            </w:rPr>
          </w:pPr>
          <w:r w:rsidRPr="00F22138">
            <w:rPr>
              <w:rFonts w:ascii="Times New Roman" w:hAnsi="Times New Roman" w:cs="Times New Roman"/>
              <w:color w:val="auto"/>
              <w:sz w:val="32"/>
              <w:szCs w:val="32"/>
            </w:rPr>
            <w:t>ОГЛАВЛЕНИЕ</w:t>
          </w:r>
        </w:p>
        <w:p w:rsidR="000A4701" w:rsidRPr="00F22138" w:rsidRDefault="000A4701" w:rsidP="000A4701">
          <w:pPr>
            <w:spacing w:after="0" w:line="360" w:lineRule="auto"/>
            <w:contextualSpacing/>
            <w:jc w:val="both"/>
            <w:rPr>
              <w:sz w:val="28"/>
              <w:szCs w:val="28"/>
              <w:lang w:eastAsia="ru-RU"/>
            </w:rPr>
          </w:pPr>
        </w:p>
        <w:p w:rsidR="00FB69A2" w:rsidRPr="00FB69A2" w:rsidRDefault="00686028">
          <w:pPr>
            <w:pStyle w:val="12"/>
            <w:tabs>
              <w:tab w:val="right" w:leader="dot" w:pos="9628"/>
            </w:tabs>
            <w:rPr>
              <w:rFonts w:ascii="Times New Roman" w:eastAsiaTheme="minorEastAsia" w:hAnsi="Times New Roman" w:cs="Times New Roman"/>
              <w:noProof/>
              <w:sz w:val="28"/>
              <w:szCs w:val="28"/>
              <w:lang w:eastAsia="ru-RU"/>
            </w:rPr>
          </w:pPr>
          <w:r w:rsidRPr="00686028">
            <w:rPr>
              <w:rFonts w:ascii="Times New Roman" w:hAnsi="Times New Roman" w:cs="Times New Roman"/>
              <w:sz w:val="28"/>
              <w:szCs w:val="28"/>
            </w:rPr>
            <w:fldChar w:fldCharType="begin"/>
          </w:r>
          <w:r w:rsidR="000A4701" w:rsidRPr="00F22138">
            <w:rPr>
              <w:rFonts w:ascii="Times New Roman" w:hAnsi="Times New Roman" w:cs="Times New Roman"/>
              <w:sz w:val="28"/>
              <w:szCs w:val="28"/>
            </w:rPr>
            <w:instrText xml:space="preserve"> TOC \o "1-3" \h \z \u </w:instrText>
          </w:r>
          <w:r w:rsidRPr="00686028">
            <w:rPr>
              <w:rFonts w:ascii="Times New Roman" w:hAnsi="Times New Roman" w:cs="Times New Roman"/>
              <w:sz w:val="28"/>
              <w:szCs w:val="28"/>
            </w:rPr>
            <w:fldChar w:fldCharType="separate"/>
          </w:r>
          <w:hyperlink w:anchor="_Toc384130968" w:history="1">
            <w:r w:rsidR="00FB69A2" w:rsidRPr="00FB69A2">
              <w:rPr>
                <w:rStyle w:val="ab"/>
                <w:rFonts w:ascii="Times New Roman" w:hAnsi="Times New Roman" w:cs="Times New Roman"/>
                <w:noProof/>
                <w:sz w:val="28"/>
                <w:szCs w:val="28"/>
              </w:rPr>
              <w:t>ВВЕДЕНИЕ</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_Toc384130968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3</w:t>
            </w:r>
            <w:r w:rsidRPr="00FB69A2">
              <w:rPr>
                <w:rFonts w:ascii="Times New Roman" w:hAnsi="Times New Roman" w:cs="Times New Roman"/>
                <w:noProof/>
                <w:webHidden/>
                <w:sz w:val="28"/>
                <w:szCs w:val="28"/>
              </w:rPr>
              <w:fldChar w:fldCharType="end"/>
            </w:r>
          </w:hyperlink>
        </w:p>
        <w:p w:rsidR="00FB69A2" w:rsidRPr="00FB69A2" w:rsidRDefault="00686028">
          <w:pPr>
            <w:pStyle w:val="12"/>
            <w:tabs>
              <w:tab w:val="left" w:pos="440"/>
              <w:tab w:val="right" w:leader="dot" w:pos="9628"/>
            </w:tabs>
            <w:rPr>
              <w:rFonts w:ascii="Times New Roman" w:eastAsiaTheme="minorEastAsia" w:hAnsi="Times New Roman" w:cs="Times New Roman"/>
              <w:noProof/>
              <w:sz w:val="28"/>
              <w:szCs w:val="28"/>
              <w:lang w:eastAsia="ru-RU"/>
            </w:rPr>
          </w:pPr>
          <w:hyperlink w:anchor="_Toc384130969" w:history="1">
            <w:r w:rsidR="00FB69A2" w:rsidRPr="00FB69A2">
              <w:rPr>
                <w:rStyle w:val="ab"/>
                <w:rFonts w:ascii="Times New Roman" w:eastAsia="Times New Roman" w:hAnsi="Times New Roman" w:cs="Times New Roman"/>
                <w:noProof/>
                <w:sz w:val="28"/>
                <w:szCs w:val="28"/>
                <w:lang w:eastAsia="ru-RU"/>
              </w:rPr>
              <w:t>1.</w:t>
            </w:r>
            <w:r w:rsidR="00FB69A2" w:rsidRPr="00FB69A2">
              <w:rPr>
                <w:rFonts w:ascii="Times New Roman" w:eastAsiaTheme="minorEastAsia" w:hAnsi="Times New Roman" w:cs="Times New Roman"/>
                <w:noProof/>
                <w:sz w:val="28"/>
                <w:szCs w:val="28"/>
                <w:lang w:eastAsia="ru-RU"/>
              </w:rPr>
              <w:tab/>
            </w:r>
            <w:r w:rsidR="00FB69A2" w:rsidRPr="00FB69A2">
              <w:rPr>
                <w:rStyle w:val="ab"/>
                <w:rFonts w:ascii="Times New Roman" w:eastAsia="Times New Roman" w:hAnsi="Times New Roman" w:cs="Times New Roman"/>
                <w:noProof/>
                <w:sz w:val="28"/>
                <w:szCs w:val="28"/>
                <w:lang w:eastAsia="ru-RU"/>
              </w:rPr>
              <w:t>Оценка эффективности управления инвестиционным портфелем</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_Toc384130969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5</w:t>
            </w:r>
            <w:r w:rsidRPr="00FB69A2">
              <w:rPr>
                <w:rFonts w:ascii="Times New Roman" w:hAnsi="Times New Roman" w:cs="Times New Roman"/>
                <w:noProof/>
                <w:webHidden/>
                <w:sz w:val="28"/>
                <w:szCs w:val="28"/>
              </w:rPr>
              <w:fldChar w:fldCharType="end"/>
            </w:r>
          </w:hyperlink>
        </w:p>
        <w:p w:rsidR="00FB69A2" w:rsidRPr="00FB69A2" w:rsidRDefault="00686028">
          <w:pPr>
            <w:pStyle w:val="21"/>
            <w:tabs>
              <w:tab w:val="left" w:pos="880"/>
              <w:tab w:val="right" w:leader="dot" w:pos="9628"/>
            </w:tabs>
            <w:rPr>
              <w:rFonts w:ascii="Times New Roman" w:eastAsiaTheme="minorEastAsia" w:hAnsi="Times New Roman" w:cs="Times New Roman"/>
              <w:noProof/>
              <w:sz w:val="28"/>
              <w:szCs w:val="28"/>
              <w:lang w:eastAsia="ru-RU"/>
            </w:rPr>
          </w:pPr>
          <w:hyperlink w:anchor="_Toc384130970" w:history="1">
            <w:r w:rsidR="00FB69A2" w:rsidRPr="00FB69A2">
              <w:rPr>
                <w:rStyle w:val="ab"/>
                <w:rFonts w:ascii="Times New Roman" w:eastAsia="Times New Roman" w:hAnsi="Times New Roman" w:cs="Times New Roman"/>
                <w:noProof/>
                <w:sz w:val="28"/>
                <w:szCs w:val="28"/>
                <w:lang w:eastAsia="ru-RU"/>
              </w:rPr>
              <w:t>1.1.</w:t>
            </w:r>
            <w:r w:rsidR="00FB69A2" w:rsidRPr="00FB69A2">
              <w:rPr>
                <w:rFonts w:ascii="Times New Roman" w:eastAsiaTheme="minorEastAsia" w:hAnsi="Times New Roman" w:cs="Times New Roman"/>
                <w:noProof/>
                <w:sz w:val="28"/>
                <w:szCs w:val="28"/>
                <w:lang w:eastAsia="ru-RU"/>
              </w:rPr>
              <w:tab/>
            </w:r>
            <w:r w:rsidR="00FB69A2" w:rsidRPr="00FB69A2">
              <w:rPr>
                <w:rStyle w:val="ab"/>
                <w:rFonts w:ascii="Times New Roman" w:eastAsia="Times New Roman" w:hAnsi="Times New Roman" w:cs="Times New Roman"/>
                <w:noProof/>
                <w:sz w:val="28"/>
                <w:szCs w:val="28"/>
                <w:lang w:eastAsia="ru-RU"/>
              </w:rPr>
              <w:t>Формирование инвестиционного портфеля</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_Toc384130970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5</w:t>
            </w:r>
            <w:r w:rsidRPr="00FB69A2">
              <w:rPr>
                <w:rFonts w:ascii="Times New Roman" w:hAnsi="Times New Roman" w:cs="Times New Roman"/>
                <w:noProof/>
                <w:webHidden/>
                <w:sz w:val="28"/>
                <w:szCs w:val="28"/>
              </w:rPr>
              <w:fldChar w:fldCharType="end"/>
            </w:r>
          </w:hyperlink>
        </w:p>
        <w:p w:rsidR="00FB69A2" w:rsidRPr="00FB69A2" w:rsidRDefault="00686028">
          <w:pPr>
            <w:pStyle w:val="31"/>
            <w:tabs>
              <w:tab w:val="left" w:pos="1320"/>
              <w:tab w:val="right" w:leader="dot" w:pos="9628"/>
            </w:tabs>
            <w:rPr>
              <w:rFonts w:ascii="Times New Roman" w:eastAsiaTheme="minorEastAsia" w:hAnsi="Times New Roman" w:cs="Times New Roman"/>
              <w:noProof/>
              <w:sz w:val="28"/>
              <w:szCs w:val="28"/>
              <w:lang w:eastAsia="ru-RU"/>
            </w:rPr>
          </w:pPr>
          <w:hyperlink w:anchor="_Toc384130971" w:history="1">
            <w:r w:rsidR="00FB69A2" w:rsidRPr="00FB69A2">
              <w:rPr>
                <w:rStyle w:val="ab"/>
                <w:rFonts w:ascii="Times New Roman" w:hAnsi="Times New Roman" w:cs="Times New Roman"/>
                <w:noProof/>
                <w:sz w:val="28"/>
                <w:szCs w:val="28"/>
                <w:lang w:eastAsia="ru-RU"/>
              </w:rPr>
              <w:t>1.1.1.</w:t>
            </w:r>
            <w:r w:rsidR="00FB69A2" w:rsidRPr="00FB69A2">
              <w:rPr>
                <w:rFonts w:ascii="Times New Roman" w:eastAsiaTheme="minorEastAsia" w:hAnsi="Times New Roman" w:cs="Times New Roman"/>
                <w:noProof/>
                <w:sz w:val="28"/>
                <w:szCs w:val="28"/>
                <w:lang w:eastAsia="ru-RU"/>
              </w:rPr>
              <w:tab/>
            </w:r>
            <w:r w:rsidR="00FB69A2" w:rsidRPr="00FB69A2">
              <w:rPr>
                <w:rStyle w:val="ab"/>
                <w:rFonts w:ascii="Times New Roman" w:hAnsi="Times New Roman" w:cs="Times New Roman"/>
                <w:noProof/>
                <w:sz w:val="28"/>
                <w:szCs w:val="28"/>
                <w:lang w:eastAsia="ru-RU"/>
              </w:rPr>
              <w:t>Понятие и типы инвестиционного портфеля</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_Toc384130971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5</w:t>
            </w:r>
            <w:r w:rsidRPr="00FB69A2">
              <w:rPr>
                <w:rFonts w:ascii="Times New Roman" w:hAnsi="Times New Roman" w:cs="Times New Roman"/>
                <w:noProof/>
                <w:webHidden/>
                <w:sz w:val="28"/>
                <w:szCs w:val="28"/>
              </w:rPr>
              <w:fldChar w:fldCharType="end"/>
            </w:r>
          </w:hyperlink>
        </w:p>
        <w:p w:rsidR="00FB69A2" w:rsidRPr="00FB69A2" w:rsidRDefault="00686028">
          <w:pPr>
            <w:pStyle w:val="31"/>
            <w:tabs>
              <w:tab w:val="left" w:pos="1320"/>
              <w:tab w:val="right" w:leader="dot" w:pos="9628"/>
            </w:tabs>
            <w:rPr>
              <w:rFonts w:ascii="Times New Roman" w:eastAsiaTheme="minorEastAsia" w:hAnsi="Times New Roman" w:cs="Times New Roman"/>
              <w:noProof/>
              <w:sz w:val="28"/>
              <w:szCs w:val="28"/>
              <w:lang w:eastAsia="ru-RU"/>
            </w:rPr>
          </w:pPr>
          <w:hyperlink w:anchor="_Toc384130972" w:history="1">
            <w:r w:rsidR="00FB69A2" w:rsidRPr="00FB69A2">
              <w:rPr>
                <w:rStyle w:val="ab"/>
                <w:rFonts w:ascii="Times New Roman" w:hAnsi="Times New Roman" w:cs="Times New Roman"/>
                <w:noProof/>
                <w:sz w:val="28"/>
                <w:szCs w:val="28"/>
                <w:lang w:eastAsia="ru-RU"/>
              </w:rPr>
              <w:t>1.1.2.</w:t>
            </w:r>
            <w:r w:rsidR="00FB69A2" w:rsidRPr="00FB69A2">
              <w:rPr>
                <w:rFonts w:ascii="Times New Roman" w:eastAsiaTheme="minorEastAsia" w:hAnsi="Times New Roman" w:cs="Times New Roman"/>
                <w:noProof/>
                <w:sz w:val="28"/>
                <w:szCs w:val="28"/>
                <w:lang w:eastAsia="ru-RU"/>
              </w:rPr>
              <w:tab/>
            </w:r>
            <w:r w:rsidR="00FB69A2" w:rsidRPr="00FB69A2">
              <w:rPr>
                <w:rStyle w:val="ab"/>
                <w:rFonts w:ascii="Times New Roman" w:hAnsi="Times New Roman" w:cs="Times New Roman"/>
                <w:noProof/>
                <w:sz w:val="28"/>
                <w:szCs w:val="28"/>
                <w:lang w:eastAsia="ru-RU"/>
              </w:rPr>
              <w:t>Этапы формирования инвестиционного портфеля</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_Toc384130972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8</w:t>
            </w:r>
            <w:r w:rsidRPr="00FB69A2">
              <w:rPr>
                <w:rFonts w:ascii="Times New Roman" w:hAnsi="Times New Roman" w:cs="Times New Roman"/>
                <w:noProof/>
                <w:webHidden/>
                <w:sz w:val="28"/>
                <w:szCs w:val="28"/>
              </w:rPr>
              <w:fldChar w:fldCharType="end"/>
            </w:r>
          </w:hyperlink>
        </w:p>
        <w:p w:rsidR="00FB69A2" w:rsidRPr="00FB69A2" w:rsidRDefault="00686028">
          <w:pPr>
            <w:pStyle w:val="31"/>
            <w:tabs>
              <w:tab w:val="left" w:pos="1320"/>
              <w:tab w:val="right" w:leader="dot" w:pos="9628"/>
            </w:tabs>
            <w:rPr>
              <w:rFonts w:ascii="Times New Roman" w:eastAsiaTheme="minorEastAsia" w:hAnsi="Times New Roman" w:cs="Times New Roman"/>
              <w:noProof/>
              <w:sz w:val="28"/>
              <w:szCs w:val="28"/>
              <w:lang w:eastAsia="ru-RU"/>
            </w:rPr>
          </w:pPr>
          <w:hyperlink w:anchor="_Toc384130973" w:history="1">
            <w:r w:rsidR="00FB69A2" w:rsidRPr="00FB69A2">
              <w:rPr>
                <w:rStyle w:val="ab"/>
                <w:rFonts w:ascii="Times New Roman" w:eastAsia="Times New Roman" w:hAnsi="Times New Roman" w:cs="Times New Roman"/>
                <w:noProof/>
                <w:sz w:val="28"/>
                <w:szCs w:val="28"/>
                <w:lang w:eastAsia="ru-RU"/>
              </w:rPr>
              <w:t>1.1.3.</w:t>
            </w:r>
            <w:r w:rsidR="00FB69A2" w:rsidRPr="00FB69A2">
              <w:rPr>
                <w:rFonts w:ascii="Times New Roman" w:eastAsiaTheme="minorEastAsia" w:hAnsi="Times New Roman" w:cs="Times New Roman"/>
                <w:noProof/>
                <w:sz w:val="28"/>
                <w:szCs w:val="28"/>
                <w:lang w:eastAsia="ru-RU"/>
              </w:rPr>
              <w:tab/>
            </w:r>
            <w:r w:rsidR="00FB69A2" w:rsidRPr="00FB69A2">
              <w:rPr>
                <w:rStyle w:val="ab"/>
                <w:rFonts w:ascii="Times New Roman" w:eastAsia="Times New Roman" w:hAnsi="Times New Roman" w:cs="Times New Roman"/>
                <w:noProof/>
                <w:sz w:val="28"/>
                <w:szCs w:val="28"/>
                <w:lang w:eastAsia="ru-RU"/>
              </w:rPr>
              <w:t>Стратегии управления инвестиционным портфелем</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_Toc384130973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12</w:t>
            </w:r>
            <w:r w:rsidRPr="00FB69A2">
              <w:rPr>
                <w:rFonts w:ascii="Times New Roman" w:hAnsi="Times New Roman" w:cs="Times New Roman"/>
                <w:noProof/>
                <w:webHidden/>
                <w:sz w:val="28"/>
                <w:szCs w:val="28"/>
              </w:rPr>
              <w:fldChar w:fldCharType="end"/>
            </w:r>
          </w:hyperlink>
        </w:p>
        <w:p w:rsidR="00FB69A2" w:rsidRPr="00FB69A2" w:rsidRDefault="00686028">
          <w:pPr>
            <w:pStyle w:val="21"/>
            <w:tabs>
              <w:tab w:val="left" w:pos="880"/>
              <w:tab w:val="right" w:leader="dot" w:pos="9628"/>
            </w:tabs>
            <w:rPr>
              <w:rFonts w:ascii="Times New Roman" w:eastAsiaTheme="minorEastAsia" w:hAnsi="Times New Roman" w:cs="Times New Roman"/>
              <w:noProof/>
              <w:sz w:val="28"/>
              <w:szCs w:val="28"/>
              <w:lang w:eastAsia="ru-RU"/>
            </w:rPr>
          </w:pPr>
          <w:hyperlink w:anchor="_Toc384130974" w:history="1">
            <w:r w:rsidR="00FB69A2" w:rsidRPr="00FB69A2">
              <w:rPr>
                <w:rStyle w:val="ab"/>
                <w:rFonts w:ascii="Times New Roman" w:eastAsia="Times New Roman" w:hAnsi="Times New Roman" w:cs="Times New Roman"/>
                <w:noProof/>
                <w:sz w:val="28"/>
                <w:szCs w:val="28"/>
                <w:lang w:eastAsia="ru-RU"/>
              </w:rPr>
              <w:t>1.2.</w:t>
            </w:r>
            <w:r w:rsidR="00FB69A2" w:rsidRPr="00FB69A2">
              <w:rPr>
                <w:rFonts w:ascii="Times New Roman" w:eastAsiaTheme="minorEastAsia" w:hAnsi="Times New Roman" w:cs="Times New Roman"/>
                <w:noProof/>
                <w:sz w:val="28"/>
                <w:szCs w:val="28"/>
                <w:lang w:eastAsia="ru-RU"/>
              </w:rPr>
              <w:tab/>
            </w:r>
            <w:r w:rsidR="00FB69A2" w:rsidRPr="00FB69A2">
              <w:rPr>
                <w:rStyle w:val="ab"/>
                <w:rFonts w:ascii="Times New Roman" w:hAnsi="Times New Roman" w:cs="Times New Roman"/>
                <w:noProof/>
                <w:sz w:val="28"/>
                <w:szCs w:val="28"/>
                <w:lang w:eastAsia="ru-RU"/>
              </w:rPr>
              <w:t>Подходы оценки эффективности инвестиционного портфеля</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_Toc384130974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16</w:t>
            </w:r>
            <w:r w:rsidRPr="00FB69A2">
              <w:rPr>
                <w:rFonts w:ascii="Times New Roman" w:hAnsi="Times New Roman" w:cs="Times New Roman"/>
                <w:noProof/>
                <w:webHidden/>
                <w:sz w:val="28"/>
                <w:szCs w:val="28"/>
              </w:rPr>
              <w:fldChar w:fldCharType="end"/>
            </w:r>
          </w:hyperlink>
        </w:p>
        <w:p w:rsidR="00FB69A2" w:rsidRPr="00FB69A2" w:rsidRDefault="00686028">
          <w:pPr>
            <w:pStyle w:val="31"/>
            <w:tabs>
              <w:tab w:val="left" w:pos="1320"/>
              <w:tab w:val="right" w:leader="dot" w:pos="9628"/>
            </w:tabs>
            <w:rPr>
              <w:rFonts w:ascii="Times New Roman" w:eastAsiaTheme="minorEastAsia" w:hAnsi="Times New Roman" w:cs="Times New Roman"/>
              <w:noProof/>
              <w:sz w:val="28"/>
              <w:szCs w:val="28"/>
              <w:lang w:eastAsia="ru-RU"/>
            </w:rPr>
          </w:pPr>
          <w:hyperlink w:anchor="_Toc384130975" w:history="1">
            <w:r w:rsidR="00FB69A2" w:rsidRPr="00FB69A2">
              <w:rPr>
                <w:rStyle w:val="ab"/>
                <w:rFonts w:ascii="Times New Roman" w:hAnsi="Times New Roman" w:cs="Times New Roman"/>
                <w:noProof/>
                <w:sz w:val="28"/>
                <w:szCs w:val="28"/>
                <w:lang w:eastAsia="ru-RU"/>
              </w:rPr>
              <w:t>1.2.1.</w:t>
            </w:r>
            <w:r w:rsidR="00FB69A2" w:rsidRPr="00FB69A2">
              <w:rPr>
                <w:rFonts w:ascii="Times New Roman" w:eastAsiaTheme="minorEastAsia" w:hAnsi="Times New Roman" w:cs="Times New Roman"/>
                <w:noProof/>
                <w:sz w:val="28"/>
                <w:szCs w:val="28"/>
                <w:lang w:eastAsia="ru-RU"/>
              </w:rPr>
              <w:tab/>
            </w:r>
            <w:r w:rsidR="00FB69A2" w:rsidRPr="00FB69A2">
              <w:rPr>
                <w:rStyle w:val="ab"/>
                <w:rFonts w:ascii="Times New Roman" w:hAnsi="Times New Roman" w:cs="Times New Roman"/>
                <w:noProof/>
                <w:sz w:val="28"/>
                <w:szCs w:val="28"/>
                <w:lang w:eastAsia="ru-RU"/>
              </w:rPr>
              <w:t>Оценка эффективности инвестиционного портфеля</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_Toc384130975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16</w:t>
            </w:r>
            <w:r w:rsidRPr="00FB69A2">
              <w:rPr>
                <w:rFonts w:ascii="Times New Roman" w:hAnsi="Times New Roman" w:cs="Times New Roman"/>
                <w:noProof/>
                <w:webHidden/>
                <w:sz w:val="28"/>
                <w:szCs w:val="28"/>
              </w:rPr>
              <w:fldChar w:fldCharType="end"/>
            </w:r>
          </w:hyperlink>
        </w:p>
        <w:p w:rsidR="00FB69A2" w:rsidRPr="00FB69A2" w:rsidRDefault="00686028">
          <w:pPr>
            <w:pStyle w:val="31"/>
            <w:tabs>
              <w:tab w:val="left" w:pos="1320"/>
              <w:tab w:val="right" w:leader="dot" w:pos="9628"/>
            </w:tabs>
            <w:rPr>
              <w:rFonts w:ascii="Times New Roman" w:eastAsiaTheme="minorEastAsia" w:hAnsi="Times New Roman" w:cs="Times New Roman"/>
              <w:noProof/>
              <w:sz w:val="28"/>
              <w:szCs w:val="28"/>
              <w:lang w:eastAsia="ru-RU"/>
            </w:rPr>
          </w:pPr>
          <w:hyperlink w:anchor="_Toc384130976" w:history="1">
            <w:r w:rsidR="00FB69A2" w:rsidRPr="00FB69A2">
              <w:rPr>
                <w:rStyle w:val="ab"/>
                <w:rFonts w:ascii="Times New Roman" w:eastAsia="Times New Roman" w:hAnsi="Times New Roman" w:cs="Times New Roman"/>
                <w:noProof/>
                <w:sz w:val="28"/>
                <w:szCs w:val="28"/>
                <w:lang w:eastAsia="ru-RU"/>
              </w:rPr>
              <w:t>1.2.2.</w:t>
            </w:r>
            <w:r w:rsidR="00FB69A2" w:rsidRPr="00FB69A2">
              <w:rPr>
                <w:rFonts w:ascii="Times New Roman" w:eastAsiaTheme="minorEastAsia" w:hAnsi="Times New Roman" w:cs="Times New Roman"/>
                <w:noProof/>
                <w:sz w:val="28"/>
                <w:szCs w:val="28"/>
                <w:lang w:eastAsia="ru-RU"/>
              </w:rPr>
              <w:tab/>
            </w:r>
            <w:r w:rsidR="00FB69A2" w:rsidRPr="00FB69A2">
              <w:rPr>
                <w:rStyle w:val="ab"/>
                <w:rFonts w:ascii="Times New Roman" w:eastAsia="Times New Roman" w:hAnsi="Times New Roman" w:cs="Times New Roman"/>
                <w:noProof/>
                <w:sz w:val="28"/>
                <w:szCs w:val="28"/>
                <w:lang w:eastAsia="ru-RU"/>
              </w:rPr>
              <w:t>Проблемы выбора инвестиционного портфеля</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_Toc384130976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27</w:t>
            </w:r>
            <w:r w:rsidRPr="00FB69A2">
              <w:rPr>
                <w:rFonts w:ascii="Times New Roman" w:hAnsi="Times New Roman" w:cs="Times New Roman"/>
                <w:noProof/>
                <w:webHidden/>
                <w:sz w:val="28"/>
                <w:szCs w:val="28"/>
              </w:rPr>
              <w:fldChar w:fldCharType="end"/>
            </w:r>
          </w:hyperlink>
        </w:p>
        <w:p w:rsidR="00FB69A2" w:rsidRPr="00FB69A2" w:rsidRDefault="00686028">
          <w:pPr>
            <w:pStyle w:val="12"/>
            <w:tabs>
              <w:tab w:val="left" w:pos="440"/>
              <w:tab w:val="right" w:leader="dot" w:pos="9628"/>
            </w:tabs>
            <w:rPr>
              <w:rFonts w:ascii="Times New Roman" w:eastAsiaTheme="minorEastAsia" w:hAnsi="Times New Roman" w:cs="Times New Roman"/>
              <w:noProof/>
              <w:sz w:val="28"/>
              <w:szCs w:val="28"/>
              <w:lang w:eastAsia="ru-RU"/>
            </w:rPr>
          </w:pPr>
          <w:hyperlink w:anchor="_Toc384130977" w:history="1">
            <w:r w:rsidR="00FB69A2" w:rsidRPr="00FB69A2">
              <w:rPr>
                <w:rStyle w:val="ab"/>
                <w:rFonts w:ascii="Times New Roman" w:hAnsi="Times New Roman" w:cs="Times New Roman"/>
                <w:noProof/>
                <w:sz w:val="28"/>
                <w:szCs w:val="28"/>
                <w:lang w:eastAsia="ru-RU"/>
              </w:rPr>
              <w:t>2.</w:t>
            </w:r>
            <w:r w:rsidR="00FB69A2" w:rsidRPr="00FB69A2">
              <w:rPr>
                <w:rFonts w:ascii="Times New Roman" w:eastAsiaTheme="minorEastAsia" w:hAnsi="Times New Roman" w:cs="Times New Roman"/>
                <w:noProof/>
                <w:sz w:val="28"/>
                <w:szCs w:val="28"/>
                <w:lang w:eastAsia="ru-RU"/>
              </w:rPr>
              <w:tab/>
            </w:r>
            <w:r w:rsidR="00FB69A2" w:rsidRPr="00FB69A2">
              <w:rPr>
                <w:rStyle w:val="ab"/>
                <w:rFonts w:ascii="Times New Roman" w:hAnsi="Times New Roman" w:cs="Times New Roman"/>
                <w:noProof/>
                <w:sz w:val="28"/>
                <w:szCs w:val="28"/>
                <w:lang w:eastAsia="ru-RU"/>
              </w:rPr>
              <w:t>Расчетная часть</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_Toc384130977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32</w:t>
            </w:r>
            <w:r w:rsidRPr="00FB69A2">
              <w:rPr>
                <w:rFonts w:ascii="Times New Roman" w:hAnsi="Times New Roman" w:cs="Times New Roman"/>
                <w:noProof/>
                <w:webHidden/>
                <w:sz w:val="28"/>
                <w:szCs w:val="28"/>
              </w:rPr>
              <w:fldChar w:fldCharType="end"/>
            </w:r>
          </w:hyperlink>
        </w:p>
        <w:p w:rsidR="00FB69A2" w:rsidRPr="00FB69A2" w:rsidRDefault="00686028">
          <w:pPr>
            <w:pStyle w:val="12"/>
            <w:tabs>
              <w:tab w:val="right" w:leader="dot" w:pos="9628"/>
            </w:tabs>
            <w:rPr>
              <w:rFonts w:ascii="Times New Roman" w:eastAsiaTheme="minorEastAsia" w:hAnsi="Times New Roman" w:cs="Times New Roman"/>
              <w:noProof/>
              <w:sz w:val="28"/>
              <w:szCs w:val="28"/>
              <w:lang w:eastAsia="ru-RU"/>
            </w:rPr>
          </w:pPr>
          <w:hyperlink w:anchor="_Toc384130978" w:history="1">
            <w:r w:rsidR="00FB69A2" w:rsidRPr="00FB69A2">
              <w:rPr>
                <w:rStyle w:val="ab"/>
                <w:rFonts w:ascii="Times New Roman" w:eastAsia="Times New Roman" w:hAnsi="Times New Roman" w:cs="Times New Roman"/>
                <w:noProof/>
                <w:sz w:val="28"/>
                <w:szCs w:val="28"/>
                <w:lang w:eastAsia="ru-RU"/>
              </w:rPr>
              <w:t>ЗАКЛЮЧЕНИЕ</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_Toc384130978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40</w:t>
            </w:r>
            <w:r w:rsidRPr="00FB69A2">
              <w:rPr>
                <w:rFonts w:ascii="Times New Roman" w:hAnsi="Times New Roman" w:cs="Times New Roman"/>
                <w:noProof/>
                <w:webHidden/>
                <w:sz w:val="28"/>
                <w:szCs w:val="28"/>
              </w:rPr>
              <w:fldChar w:fldCharType="end"/>
            </w:r>
          </w:hyperlink>
        </w:p>
        <w:p w:rsidR="00FB69A2" w:rsidRDefault="00686028">
          <w:pPr>
            <w:pStyle w:val="21"/>
            <w:tabs>
              <w:tab w:val="right" w:leader="dot" w:pos="9628"/>
            </w:tabs>
            <w:rPr>
              <w:rFonts w:eastAsiaTheme="minorEastAsia"/>
              <w:noProof/>
              <w:lang w:eastAsia="ru-RU"/>
            </w:rPr>
          </w:pPr>
          <w:hyperlink w:anchor="_Toc384130979" w:history="1">
            <w:r w:rsidR="00FB69A2" w:rsidRPr="00FB69A2">
              <w:rPr>
                <w:rStyle w:val="ab"/>
                <w:rFonts w:ascii="Times New Roman" w:hAnsi="Times New Roman" w:cs="Times New Roman"/>
                <w:noProof/>
                <w:sz w:val="28"/>
                <w:szCs w:val="28"/>
              </w:rPr>
              <w:t>СПИСОК ЛИТЕРАТУРЫ</w:t>
            </w:r>
            <w:r w:rsidR="00FB69A2" w:rsidRPr="00FB69A2">
              <w:rPr>
                <w:rFonts w:ascii="Times New Roman" w:hAnsi="Times New Roman" w:cs="Times New Roman"/>
                <w:noProof/>
                <w:webHidden/>
                <w:sz w:val="28"/>
                <w:szCs w:val="28"/>
              </w:rPr>
              <w:tab/>
            </w:r>
            <w:r w:rsidRPr="00FB69A2">
              <w:rPr>
                <w:rFonts w:ascii="Times New Roman" w:hAnsi="Times New Roman" w:cs="Times New Roman"/>
                <w:noProof/>
                <w:webHidden/>
                <w:sz w:val="28"/>
                <w:szCs w:val="28"/>
              </w:rPr>
              <w:fldChar w:fldCharType="begin"/>
            </w:r>
            <w:r w:rsidR="00FB69A2" w:rsidRPr="00FB69A2">
              <w:rPr>
                <w:rFonts w:ascii="Times New Roman" w:hAnsi="Times New Roman" w:cs="Times New Roman"/>
                <w:noProof/>
                <w:webHidden/>
                <w:sz w:val="28"/>
                <w:szCs w:val="28"/>
              </w:rPr>
              <w:instrText xml:space="preserve"> PAGEREF _Toc384130979 \h </w:instrText>
            </w:r>
            <w:r w:rsidRPr="00FB69A2">
              <w:rPr>
                <w:rFonts w:ascii="Times New Roman" w:hAnsi="Times New Roman" w:cs="Times New Roman"/>
                <w:noProof/>
                <w:webHidden/>
                <w:sz w:val="28"/>
                <w:szCs w:val="28"/>
              </w:rPr>
            </w:r>
            <w:r w:rsidRPr="00FB69A2">
              <w:rPr>
                <w:rFonts w:ascii="Times New Roman" w:hAnsi="Times New Roman" w:cs="Times New Roman"/>
                <w:noProof/>
                <w:webHidden/>
                <w:sz w:val="28"/>
                <w:szCs w:val="28"/>
              </w:rPr>
              <w:fldChar w:fldCharType="separate"/>
            </w:r>
            <w:r w:rsidR="002844E5">
              <w:rPr>
                <w:rFonts w:ascii="Times New Roman" w:hAnsi="Times New Roman" w:cs="Times New Roman"/>
                <w:noProof/>
                <w:webHidden/>
                <w:sz w:val="28"/>
                <w:szCs w:val="28"/>
              </w:rPr>
              <w:t>42</w:t>
            </w:r>
            <w:r w:rsidRPr="00FB69A2">
              <w:rPr>
                <w:rFonts w:ascii="Times New Roman" w:hAnsi="Times New Roman" w:cs="Times New Roman"/>
                <w:noProof/>
                <w:webHidden/>
                <w:sz w:val="28"/>
                <w:szCs w:val="28"/>
              </w:rPr>
              <w:fldChar w:fldCharType="end"/>
            </w:r>
          </w:hyperlink>
        </w:p>
        <w:p w:rsidR="000A4701" w:rsidRPr="00F22138" w:rsidRDefault="00686028" w:rsidP="000A4701">
          <w:pPr>
            <w:spacing w:after="0" w:line="360" w:lineRule="auto"/>
            <w:contextualSpacing/>
            <w:jc w:val="both"/>
            <w:rPr>
              <w:sz w:val="28"/>
              <w:szCs w:val="28"/>
            </w:rPr>
          </w:pPr>
          <w:r w:rsidRPr="00F22138">
            <w:rPr>
              <w:rFonts w:ascii="Times New Roman" w:hAnsi="Times New Roman" w:cs="Times New Roman"/>
              <w:b/>
              <w:bCs/>
              <w:sz w:val="28"/>
              <w:szCs w:val="28"/>
            </w:rPr>
            <w:fldChar w:fldCharType="end"/>
          </w:r>
        </w:p>
      </w:sdtContent>
    </w:sdt>
    <w:p w:rsidR="000A4701" w:rsidRPr="00F22138" w:rsidRDefault="000A4701" w:rsidP="000A4701">
      <w:pPr>
        <w:spacing w:line="360" w:lineRule="auto"/>
        <w:ind w:firstLine="567"/>
        <w:contextualSpacing/>
        <w:rPr>
          <w:rFonts w:ascii="Times New Roman" w:hAnsi="Times New Roman" w:cs="Times New Roman"/>
          <w:sz w:val="28"/>
          <w:szCs w:val="28"/>
        </w:rPr>
      </w:pPr>
    </w:p>
    <w:p w:rsidR="000A4701" w:rsidRDefault="000A4701" w:rsidP="000A4701">
      <w:pPr>
        <w:spacing w:line="360" w:lineRule="auto"/>
        <w:ind w:firstLine="567"/>
        <w:contextualSpacing/>
        <w:rPr>
          <w:rFonts w:ascii="Times New Roman" w:hAnsi="Times New Roman" w:cs="Times New Roman"/>
          <w:sz w:val="28"/>
          <w:szCs w:val="28"/>
          <w:lang w:val="en-US"/>
        </w:rPr>
      </w:pPr>
    </w:p>
    <w:p w:rsidR="00FB69A2" w:rsidRDefault="00FB69A2" w:rsidP="000A4701">
      <w:pPr>
        <w:spacing w:line="360" w:lineRule="auto"/>
        <w:ind w:firstLine="567"/>
        <w:contextualSpacing/>
        <w:rPr>
          <w:rFonts w:ascii="Times New Roman" w:hAnsi="Times New Roman" w:cs="Times New Roman"/>
          <w:sz w:val="28"/>
          <w:szCs w:val="28"/>
          <w:lang w:val="en-US"/>
        </w:rPr>
      </w:pPr>
    </w:p>
    <w:p w:rsidR="00FB69A2" w:rsidRDefault="00FB69A2" w:rsidP="000A4701">
      <w:pPr>
        <w:spacing w:line="360" w:lineRule="auto"/>
        <w:ind w:firstLine="567"/>
        <w:contextualSpacing/>
        <w:rPr>
          <w:rFonts w:ascii="Times New Roman" w:hAnsi="Times New Roman" w:cs="Times New Roman"/>
          <w:sz w:val="28"/>
          <w:szCs w:val="28"/>
          <w:lang w:val="en-US"/>
        </w:rPr>
      </w:pPr>
    </w:p>
    <w:p w:rsidR="00FB69A2" w:rsidRDefault="00FB69A2" w:rsidP="000A4701">
      <w:pPr>
        <w:spacing w:line="360" w:lineRule="auto"/>
        <w:ind w:firstLine="567"/>
        <w:contextualSpacing/>
        <w:rPr>
          <w:rFonts w:ascii="Times New Roman" w:hAnsi="Times New Roman" w:cs="Times New Roman"/>
          <w:sz w:val="28"/>
          <w:szCs w:val="28"/>
          <w:lang w:val="en-US"/>
        </w:rPr>
      </w:pPr>
    </w:p>
    <w:p w:rsidR="00FB69A2" w:rsidRDefault="00FB69A2" w:rsidP="000A4701">
      <w:pPr>
        <w:spacing w:line="360" w:lineRule="auto"/>
        <w:ind w:firstLine="567"/>
        <w:contextualSpacing/>
        <w:rPr>
          <w:rFonts w:ascii="Times New Roman" w:hAnsi="Times New Roman" w:cs="Times New Roman"/>
          <w:sz w:val="28"/>
          <w:szCs w:val="28"/>
          <w:lang w:val="en-US"/>
        </w:rPr>
      </w:pPr>
    </w:p>
    <w:p w:rsidR="00FB69A2" w:rsidRDefault="00FB69A2" w:rsidP="000A4701">
      <w:pPr>
        <w:spacing w:line="360" w:lineRule="auto"/>
        <w:ind w:firstLine="567"/>
        <w:contextualSpacing/>
        <w:rPr>
          <w:rFonts w:ascii="Times New Roman" w:hAnsi="Times New Roman" w:cs="Times New Roman"/>
          <w:sz w:val="28"/>
          <w:szCs w:val="28"/>
          <w:lang w:val="en-US"/>
        </w:rPr>
      </w:pPr>
    </w:p>
    <w:p w:rsidR="00FB69A2" w:rsidRDefault="00FB69A2" w:rsidP="000A4701">
      <w:pPr>
        <w:spacing w:line="360" w:lineRule="auto"/>
        <w:ind w:firstLine="567"/>
        <w:contextualSpacing/>
        <w:rPr>
          <w:rFonts w:ascii="Times New Roman" w:hAnsi="Times New Roman" w:cs="Times New Roman"/>
          <w:sz w:val="28"/>
          <w:szCs w:val="28"/>
          <w:lang w:val="en-US"/>
        </w:rPr>
      </w:pPr>
    </w:p>
    <w:p w:rsidR="00FB69A2" w:rsidRPr="00FB69A2" w:rsidRDefault="00FB69A2" w:rsidP="000A4701">
      <w:pPr>
        <w:spacing w:line="360" w:lineRule="auto"/>
        <w:ind w:firstLine="567"/>
        <w:contextualSpacing/>
        <w:rPr>
          <w:rFonts w:ascii="Times New Roman" w:hAnsi="Times New Roman" w:cs="Times New Roman"/>
          <w:sz w:val="28"/>
          <w:szCs w:val="28"/>
          <w:lang w:val="en-US"/>
        </w:rPr>
      </w:pPr>
    </w:p>
    <w:p w:rsidR="000A4701" w:rsidRPr="00F22138" w:rsidRDefault="000A4701" w:rsidP="000A4701">
      <w:pPr>
        <w:spacing w:line="360" w:lineRule="auto"/>
        <w:ind w:firstLine="567"/>
        <w:contextualSpacing/>
        <w:rPr>
          <w:rFonts w:ascii="Times New Roman" w:hAnsi="Times New Roman" w:cs="Times New Roman"/>
          <w:sz w:val="28"/>
          <w:szCs w:val="28"/>
        </w:rPr>
      </w:pPr>
    </w:p>
    <w:p w:rsidR="000A4701" w:rsidRDefault="000A4701" w:rsidP="000A4701">
      <w:pPr>
        <w:spacing w:line="360" w:lineRule="auto"/>
        <w:contextualSpacing/>
        <w:rPr>
          <w:rFonts w:ascii="Times New Roman" w:hAnsi="Times New Roman" w:cs="Times New Roman"/>
          <w:sz w:val="28"/>
          <w:szCs w:val="28"/>
          <w:lang w:val="en-US"/>
        </w:rPr>
      </w:pPr>
    </w:p>
    <w:p w:rsidR="00E6699E" w:rsidRDefault="00E6699E" w:rsidP="000A4701">
      <w:pPr>
        <w:spacing w:line="360" w:lineRule="auto"/>
        <w:contextualSpacing/>
        <w:rPr>
          <w:rFonts w:ascii="Times New Roman" w:hAnsi="Times New Roman" w:cs="Times New Roman"/>
          <w:sz w:val="28"/>
          <w:szCs w:val="28"/>
          <w:lang w:val="en-US"/>
        </w:rPr>
      </w:pPr>
    </w:p>
    <w:p w:rsidR="00FB69A2" w:rsidRDefault="00FB69A2" w:rsidP="000A4701">
      <w:pPr>
        <w:pStyle w:val="1"/>
        <w:spacing w:before="0" w:line="360" w:lineRule="auto"/>
        <w:ind w:firstLine="567"/>
        <w:contextualSpacing/>
        <w:jc w:val="center"/>
        <w:rPr>
          <w:rFonts w:ascii="Times New Roman" w:hAnsi="Times New Roman" w:cs="Times New Roman"/>
          <w:color w:val="auto"/>
          <w:sz w:val="32"/>
          <w:szCs w:val="32"/>
          <w:lang w:val="en-US"/>
        </w:rPr>
      </w:pPr>
    </w:p>
    <w:p w:rsidR="000A4701" w:rsidRPr="00F22138" w:rsidRDefault="000A4701" w:rsidP="000A4701">
      <w:pPr>
        <w:pStyle w:val="1"/>
        <w:spacing w:before="0" w:line="360" w:lineRule="auto"/>
        <w:ind w:firstLine="567"/>
        <w:contextualSpacing/>
        <w:jc w:val="center"/>
        <w:rPr>
          <w:rFonts w:ascii="Times New Roman" w:hAnsi="Times New Roman" w:cs="Times New Roman"/>
          <w:color w:val="auto"/>
          <w:sz w:val="32"/>
          <w:szCs w:val="32"/>
        </w:rPr>
      </w:pPr>
      <w:bookmarkStart w:id="9" w:name="_Toc384130968"/>
      <w:r w:rsidRPr="00F22138">
        <w:rPr>
          <w:rFonts w:ascii="Times New Roman" w:hAnsi="Times New Roman" w:cs="Times New Roman"/>
          <w:color w:val="auto"/>
          <w:sz w:val="32"/>
          <w:szCs w:val="32"/>
        </w:rPr>
        <w:t>ВВЕДЕНИЕ</w:t>
      </w:r>
      <w:bookmarkEnd w:id="9"/>
    </w:p>
    <w:p w:rsidR="000A4701" w:rsidRPr="00F22138" w:rsidRDefault="000A4701" w:rsidP="000A4701">
      <w:pPr>
        <w:spacing w:after="0" w:line="360" w:lineRule="auto"/>
        <w:ind w:firstLine="567"/>
        <w:contextualSpacing/>
        <w:jc w:val="both"/>
        <w:rPr>
          <w:rFonts w:ascii="Times New Roman" w:hAnsi="Times New Roman" w:cs="Times New Roman"/>
          <w:sz w:val="28"/>
          <w:szCs w:val="28"/>
          <w:shd w:val="clear" w:color="auto" w:fill="E8E8E6"/>
        </w:rPr>
      </w:pPr>
    </w:p>
    <w:p w:rsidR="002B0125" w:rsidRPr="00F22138" w:rsidRDefault="002B0125" w:rsidP="002B0125">
      <w:pPr>
        <w:spacing w:after="0" w:line="360" w:lineRule="auto"/>
        <w:ind w:firstLine="709"/>
        <w:jc w:val="both"/>
        <w:rPr>
          <w:rFonts w:ascii="Times New Roman" w:hAnsi="Times New Roman" w:cs="Times New Roman"/>
          <w:sz w:val="28"/>
        </w:rPr>
      </w:pPr>
      <w:r w:rsidRPr="00F22138">
        <w:rPr>
          <w:rFonts w:ascii="Times New Roman" w:hAnsi="Times New Roman" w:cs="Times New Roman"/>
          <w:sz w:val="28"/>
        </w:rPr>
        <w:t xml:space="preserve">Переход к рыночной экономике сопровождается появлением принципиально новых видов деятельности предприятия. К их числу относится задача эффективного вложения денежных средств – </w:t>
      </w:r>
      <w:r w:rsidRPr="00F22138">
        <w:rPr>
          <w:rFonts w:ascii="Times New Roman" w:hAnsi="Times New Roman" w:cs="Times New Roman"/>
          <w:i/>
          <w:sz w:val="28"/>
        </w:rPr>
        <w:t>инвестирования</w:t>
      </w:r>
      <w:r w:rsidRPr="00F22138">
        <w:rPr>
          <w:rFonts w:ascii="Times New Roman" w:hAnsi="Times New Roman" w:cs="Times New Roman"/>
          <w:sz w:val="28"/>
        </w:rPr>
        <w:t>. В условиях централизованно планируемой экономики на уровне обычного предприятия такой задачи практически не существовало. Однако с введением новых форм собственности стало возможным изъятие прибыли в бюджет волевым методом, благодаря чему у предприятий появились свободные денежные средства. Кроме того, упразднены многие ограничения, в частности нормирования оборотных средств, что автоматически исключило один их основных регуляторов величины финансовых ресурсов на предприятии. В результате появилась необходимость грамотного управления свободными финансовыми ресурсами предприятия. Этим и объясняется актуальность выбранной темы.</w:t>
      </w:r>
    </w:p>
    <w:p w:rsidR="002B0125" w:rsidRPr="00F22138" w:rsidRDefault="002B0125" w:rsidP="002B0125">
      <w:pPr>
        <w:pStyle w:val="af1"/>
        <w:spacing w:line="360" w:lineRule="auto"/>
        <w:ind w:firstLine="709"/>
        <w:rPr>
          <w:rStyle w:val="ac"/>
          <w:rFonts w:eastAsiaTheme="majorEastAsia"/>
          <w:bCs w:val="0"/>
        </w:rPr>
      </w:pPr>
      <w:r w:rsidRPr="00F22138">
        <w:t>В наиболее широком смысле слово «инвестировать» означает вложить деньги сегодня, чтобы получить большую сумму в будущем. С этим процессом обычно связаны такие факторы, как время и риск. Отдавать деньги приходится сейчас и в определенном количестве. Вознаграждение поступает позже, если поступает вообще, и его величина заранее не известна. Поэтому объектом данного исследования выступает совокупность объектов финансового инвестирования, т.е. инвестиционный портфель.</w:t>
      </w:r>
    </w:p>
    <w:p w:rsidR="002B0125" w:rsidRPr="00F22138" w:rsidRDefault="002B0125" w:rsidP="002B0125">
      <w:pPr>
        <w:shd w:val="clear" w:color="auto" w:fill="FFFFFF"/>
        <w:spacing w:after="0" w:line="360" w:lineRule="auto"/>
        <w:ind w:firstLine="709"/>
        <w:jc w:val="both"/>
        <w:rPr>
          <w:rFonts w:ascii="Times New Roman" w:hAnsi="Times New Roman" w:cs="Times New Roman"/>
          <w:sz w:val="28"/>
          <w:szCs w:val="28"/>
        </w:rPr>
      </w:pPr>
      <w:r w:rsidRPr="00F22138">
        <w:rPr>
          <w:rFonts w:ascii="Times New Roman" w:hAnsi="Times New Roman" w:cs="Times New Roman"/>
          <w:sz w:val="28"/>
          <w:szCs w:val="28"/>
        </w:rPr>
        <w:t xml:space="preserve">        Очень важно правильно определить цели формирования порт</w:t>
      </w:r>
      <w:r w:rsidRPr="00F22138">
        <w:rPr>
          <w:rFonts w:ascii="Times New Roman" w:hAnsi="Times New Roman" w:cs="Times New Roman"/>
          <w:sz w:val="28"/>
          <w:szCs w:val="28"/>
        </w:rPr>
        <w:softHyphen/>
      </w:r>
      <w:r w:rsidRPr="00F22138">
        <w:rPr>
          <w:rFonts w:ascii="Times New Roman" w:hAnsi="Times New Roman" w:cs="Times New Roman"/>
          <w:spacing w:val="-1"/>
          <w:sz w:val="28"/>
          <w:szCs w:val="28"/>
        </w:rPr>
        <w:t>феля. Постановка таких целей затрагивает определенные соотношения рис</w:t>
      </w:r>
      <w:r w:rsidRPr="00F22138">
        <w:rPr>
          <w:rFonts w:ascii="Times New Roman" w:hAnsi="Times New Roman" w:cs="Times New Roman"/>
          <w:spacing w:val="-1"/>
          <w:sz w:val="28"/>
          <w:szCs w:val="28"/>
        </w:rPr>
        <w:softHyphen/>
        <w:t>ка и доходности, потенциального роста стоимости и текущего дохода и раз</w:t>
      </w:r>
      <w:r w:rsidRPr="00F22138">
        <w:rPr>
          <w:rFonts w:ascii="Times New Roman" w:hAnsi="Times New Roman" w:cs="Times New Roman"/>
          <w:spacing w:val="-1"/>
          <w:sz w:val="28"/>
          <w:szCs w:val="28"/>
        </w:rPr>
        <w:softHyphen/>
      </w:r>
      <w:r w:rsidRPr="00F22138">
        <w:rPr>
          <w:rFonts w:ascii="Times New Roman" w:hAnsi="Times New Roman" w:cs="Times New Roman"/>
          <w:spacing w:val="1"/>
          <w:sz w:val="28"/>
          <w:szCs w:val="28"/>
        </w:rPr>
        <w:t xml:space="preserve">личных уровней риска портфеля и зависят от целого набора факторов. </w:t>
      </w:r>
      <w:r w:rsidRPr="00F22138">
        <w:rPr>
          <w:rFonts w:ascii="Times New Roman" w:hAnsi="Times New Roman" w:cs="Times New Roman"/>
          <w:spacing w:val="-1"/>
          <w:sz w:val="28"/>
          <w:szCs w:val="28"/>
        </w:rPr>
        <w:t>Однако главное заключается в том, что</w:t>
      </w:r>
      <w:r w:rsidRPr="00F22138">
        <w:rPr>
          <w:rFonts w:ascii="Times New Roman" w:hAnsi="Times New Roman" w:cs="Times New Roman"/>
          <w:spacing w:val="-1"/>
          <w:sz w:val="28"/>
          <w:szCs w:val="28"/>
        </w:rPr>
        <w:softHyphen/>
        <w:t>бы портфельные цели были определены перед началом процесса инвестиро</w:t>
      </w:r>
      <w:r w:rsidRPr="00F22138">
        <w:rPr>
          <w:rFonts w:ascii="Times New Roman" w:hAnsi="Times New Roman" w:cs="Times New Roman"/>
          <w:spacing w:val="-1"/>
          <w:sz w:val="28"/>
          <w:szCs w:val="28"/>
        </w:rPr>
        <w:softHyphen/>
      </w:r>
      <w:r w:rsidRPr="00F22138">
        <w:rPr>
          <w:rFonts w:ascii="Times New Roman" w:hAnsi="Times New Roman" w:cs="Times New Roman"/>
          <w:spacing w:val="1"/>
          <w:sz w:val="28"/>
          <w:szCs w:val="28"/>
        </w:rPr>
        <w:t xml:space="preserve">вания. Нужно усвоить две идеи, которые особенно важны </w:t>
      </w:r>
      <w:r w:rsidRPr="00F22138">
        <w:rPr>
          <w:rFonts w:ascii="Times New Roman" w:hAnsi="Times New Roman" w:cs="Times New Roman"/>
          <w:spacing w:val="1"/>
          <w:sz w:val="28"/>
          <w:szCs w:val="28"/>
        </w:rPr>
        <w:lastRenderedPageBreak/>
        <w:t>для успешного управления портфелем, — это эффект диверсификации и концепция эффе</w:t>
      </w:r>
      <w:r w:rsidRPr="00F22138">
        <w:rPr>
          <w:rFonts w:ascii="Times New Roman" w:hAnsi="Times New Roman" w:cs="Times New Roman"/>
          <w:spacing w:val="1"/>
          <w:sz w:val="28"/>
          <w:szCs w:val="28"/>
        </w:rPr>
        <w:softHyphen/>
      </w:r>
      <w:r w:rsidRPr="00F22138">
        <w:rPr>
          <w:rFonts w:ascii="Times New Roman" w:hAnsi="Times New Roman" w:cs="Times New Roman"/>
          <w:spacing w:val="2"/>
          <w:sz w:val="28"/>
          <w:szCs w:val="28"/>
        </w:rPr>
        <w:t>ктивного портфеля.</w:t>
      </w:r>
    </w:p>
    <w:p w:rsidR="000A4701" w:rsidRPr="00F22138" w:rsidRDefault="002B0125" w:rsidP="002B0125">
      <w:pPr>
        <w:spacing w:after="0" w:line="360" w:lineRule="auto"/>
        <w:ind w:firstLine="709"/>
        <w:contextualSpacing/>
        <w:jc w:val="both"/>
        <w:rPr>
          <w:rFonts w:ascii="Times New Roman" w:eastAsia="Times New Roman" w:hAnsi="Times New Roman" w:cs="Times New Roman"/>
          <w:sz w:val="28"/>
          <w:szCs w:val="28"/>
          <w:lang w:eastAsia="ru-RU"/>
        </w:rPr>
      </w:pPr>
      <w:r w:rsidRPr="00F22138">
        <w:rPr>
          <w:rFonts w:ascii="Times New Roman" w:hAnsi="Times New Roman" w:cs="Times New Roman"/>
          <w:sz w:val="28"/>
          <w:szCs w:val="28"/>
        </w:rPr>
        <w:t>Таким образом, по мере формирования фондового рынка, реальная ситуация на рынке ценных бумаг выдвигает ряд вопросов, требующих рассмотрения и глубокого изучения.</w:t>
      </w:r>
    </w:p>
    <w:p w:rsidR="002B0125" w:rsidRPr="00F22138" w:rsidRDefault="002B0125" w:rsidP="002B0125">
      <w:pPr>
        <w:spacing w:after="0" w:line="360" w:lineRule="auto"/>
        <w:ind w:firstLine="709"/>
        <w:jc w:val="both"/>
        <w:rPr>
          <w:rFonts w:ascii="Times New Roman" w:hAnsi="Times New Roman" w:cs="Times New Roman"/>
          <w:sz w:val="28"/>
          <w:szCs w:val="28"/>
        </w:rPr>
      </w:pPr>
      <w:r w:rsidRPr="00F22138">
        <w:rPr>
          <w:rFonts w:ascii="Times New Roman" w:hAnsi="Times New Roman" w:cs="Times New Roman"/>
          <w:sz w:val="28"/>
          <w:szCs w:val="28"/>
        </w:rPr>
        <w:t xml:space="preserve">Предметом исследования данной курсовой работы является оценка эффективности управления инвестиционным портфелем. </w:t>
      </w:r>
    </w:p>
    <w:p w:rsidR="002B0125" w:rsidRPr="00F22138" w:rsidRDefault="002B0125" w:rsidP="002B0125">
      <w:pPr>
        <w:spacing w:after="0" w:line="360" w:lineRule="auto"/>
        <w:ind w:firstLine="709"/>
        <w:jc w:val="both"/>
        <w:rPr>
          <w:rFonts w:ascii="Times New Roman" w:hAnsi="Times New Roman" w:cs="Times New Roman"/>
          <w:sz w:val="28"/>
          <w:szCs w:val="28"/>
        </w:rPr>
      </w:pPr>
      <w:r w:rsidRPr="00F22138">
        <w:rPr>
          <w:rFonts w:ascii="Times New Roman" w:hAnsi="Times New Roman" w:cs="Times New Roman"/>
          <w:sz w:val="28"/>
          <w:szCs w:val="28"/>
        </w:rPr>
        <w:t xml:space="preserve"> Цель рассмотреть эффективность и управления инвестиционным портфелем.</w:t>
      </w:r>
    </w:p>
    <w:p w:rsidR="002B0125" w:rsidRPr="00F22138" w:rsidRDefault="002B0125" w:rsidP="002B0125">
      <w:pPr>
        <w:spacing w:after="0" w:line="360" w:lineRule="auto"/>
        <w:ind w:firstLine="709"/>
        <w:jc w:val="both"/>
        <w:rPr>
          <w:rFonts w:ascii="Times New Roman" w:hAnsi="Times New Roman" w:cs="Times New Roman"/>
          <w:sz w:val="28"/>
          <w:szCs w:val="28"/>
        </w:rPr>
      </w:pPr>
      <w:r w:rsidRPr="00F22138">
        <w:rPr>
          <w:rFonts w:ascii="Times New Roman" w:hAnsi="Times New Roman" w:cs="Times New Roman"/>
          <w:sz w:val="28"/>
          <w:szCs w:val="28"/>
        </w:rPr>
        <w:t>В задачи, поставленные при написании данной работы, следует отнести следующие пункты:</w:t>
      </w:r>
    </w:p>
    <w:p w:rsidR="002B0125" w:rsidRPr="00F22138" w:rsidRDefault="002B0125" w:rsidP="002B0125">
      <w:pPr>
        <w:spacing w:after="0" w:line="360" w:lineRule="auto"/>
        <w:ind w:firstLine="709"/>
        <w:jc w:val="both"/>
        <w:rPr>
          <w:rFonts w:ascii="Times New Roman" w:hAnsi="Times New Roman" w:cs="Times New Roman"/>
          <w:sz w:val="28"/>
          <w:szCs w:val="28"/>
        </w:rPr>
      </w:pPr>
      <w:r w:rsidRPr="00F22138">
        <w:rPr>
          <w:rFonts w:ascii="Times New Roman" w:hAnsi="Times New Roman" w:cs="Times New Roman"/>
          <w:sz w:val="28"/>
          <w:szCs w:val="28"/>
        </w:rPr>
        <w:t>- дать определение сущности инвестиционного портфеля;</w:t>
      </w:r>
    </w:p>
    <w:p w:rsidR="002B0125" w:rsidRPr="00F22138" w:rsidRDefault="002B0125" w:rsidP="002B0125">
      <w:pPr>
        <w:spacing w:after="0" w:line="360" w:lineRule="auto"/>
        <w:ind w:firstLine="709"/>
        <w:jc w:val="both"/>
        <w:rPr>
          <w:rFonts w:ascii="Times New Roman" w:hAnsi="Times New Roman" w:cs="Times New Roman"/>
          <w:sz w:val="28"/>
          <w:szCs w:val="28"/>
        </w:rPr>
      </w:pPr>
      <w:r w:rsidRPr="00F22138">
        <w:rPr>
          <w:rFonts w:ascii="Times New Roman" w:hAnsi="Times New Roman" w:cs="Times New Roman"/>
          <w:sz w:val="28"/>
          <w:szCs w:val="28"/>
        </w:rPr>
        <w:t>- рассмотреть составляющие инвестиционного портфеля;</w:t>
      </w:r>
    </w:p>
    <w:p w:rsidR="002B0125" w:rsidRPr="00F22138" w:rsidRDefault="002B0125" w:rsidP="002B0125">
      <w:pPr>
        <w:spacing w:after="0" w:line="360" w:lineRule="auto"/>
        <w:ind w:firstLine="709"/>
        <w:jc w:val="both"/>
        <w:rPr>
          <w:rFonts w:ascii="Times New Roman" w:hAnsi="Times New Roman" w:cs="Times New Roman"/>
          <w:sz w:val="28"/>
          <w:szCs w:val="28"/>
        </w:rPr>
      </w:pPr>
      <w:r w:rsidRPr="00F22138">
        <w:rPr>
          <w:rFonts w:ascii="Times New Roman" w:hAnsi="Times New Roman" w:cs="Times New Roman"/>
          <w:sz w:val="28"/>
          <w:szCs w:val="28"/>
        </w:rPr>
        <w:t>- изучить стратегии управления портфелем ценных бумаг;</w:t>
      </w:r>
    </w:p>
    <w:p w:rsidR="002B0125" w:rsidRPr="00F22138" w:rsidRDefault="002B0125" w:rsidP="002B0125">
      <w:pPr>
        <w:spacing w:after="0" w:line="360" w:lineRule="auto"/>
        <w:ind w:firstLine="709"/>
        <w:contextualSpacing/>
        <w:jc w:val="both"/>
        <w:rPr>
          <w:rFonts w:ascii="Times New Roman" w:hAnsi="Times New Roman" w:cs="Times New Roman"/>
          <w:sz w:val="28"/>
          <w:szCs w:val="28"/>
        </w:rPr>
      </w:pPr>
      <w:r w:rsidRPr="00F22138">
        <w:rPr>
          <w:rFonts w:ascii="Times New Roman" w:hAnsi="Times New Roman" w:cs="Times New Roman"/>
          <w:sz w:val="28"/>
          <w:szCs w:val="28"/>
        </w:rPr>
        <w:t>- оценить эффективность управления инвестиционного портфеля.</w:t>
      </w:r>
    </w:p>
    <w:p w:rsidR="000A4701" w:rsidRPr="00F22138" w:rsidRDefault="000A4701" w:rsidP="002B0125">
      <w:pPr>
        <w:spacing w:after="0" w:line="360" w:lineRule="auto"/>
        <w:ind w:firstLine="709"/>
        <w:contextualSpacing/>
        <w:jc w:val="both"/>
        <w:rPr>
          <w:rFonts w:ascii="Times New Roman" w:hAnsi="Times New Roman" w:cs="Times New Roman"/>
          <w:sz w:val="28"/>
          <w:szCs w:val="28"/>
        </w:rPr>
      </w:pPr>
      <w:r w:rsidRPr="00F22138">
        <w:rPr>
          <w:rFonts w:ascii="Times New Roman" w:hAnsi="Times New Roman" w:cs="Times New Roman"/>
          <w:sz w:val="28"/>
          <w:szCs w:val="28"/>
        </w:rPr>
        <w:t xml:space="preserve">В работе использованы следующие методы: индукции и дедукции, сравнения, анализа и синтеза, наблюдения. При изучении данной темы использовались </w:t>
      </w:r>
      <w:proofErr w:type="spellStart"/>
      <w:proofErr w:type="gramStart"/>
      <w:r w:rsidRPr="00F22138">
        <w:rPr>
          <w:rFonts w:ascii="Times New Roman" w:hAnsi="Times New Roman" w:cs="Times New Roman"/>
          <w:sz w:val="28"/>
          <w:szCs w:val="28"/>
        </w:rPr>
        <w:t>интернет-источники</w:t>
      </w:r>
      <w:proofErr w:type="spellEnd"/>
      <w:proofErr w:type="gramEnd"/>
      <w:r w:rsidRPr="00F22138">
        <w:rPr>
          <w:rFonts w:ascii="Times New Roman" w:hAnsi="Times New Roman" w:cs="Times New Roman"/>
          <w:sz w:val="28"/>
          <w:szCs w:val="28"/>
        </w:rPr>
        <w:t>.</w:t>
      </w:r>
    </w:p>
    <w:p w:rsidR="000A4701" w:rsidRPr="00F22138" w:rsidRDefault="000A4701" w:rsidP="002B0125">
      <w:pPr>
        <w:spacing w:after="0" w:line="360" w:lineRule="auto"/>
        <w:ind w:firstLine="709"/>
        <w:contextualSpacing/>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Данная работа включает теоретическую часть, расчетную часть, а также введение, заключение и список литературы.</w:t>
      </w:r>
    </w:p>
    <w:p w:rsidR="000A4701" w:rsidRPr="00F22138" w:rsidRDefault="000A4701" w:rsidP="002B0125">
      <w:pPr>
        <w:spacing w:after="0" w:line="360" w:lineRule="auto"/>
        <w:ind w:firstLine="709"/>
        <w:contextualSpacing/>
        <w:jc w:val="both"/>
        <w:rPr>
          <w:rFonts w:ascii="Times New Roman" w:eastAsia="Calibri" w:hAnsi="Times New Roman" w:cs="Times New Roman"/>
          <w:sz w:val="28"/>
          <w:szCs w:val="28"/>
        </w:rPr>
      </w:pPr>
      <w:r w:rsidRPr="00F22138">
        <w:rPr>
          <w:rFonts w:ascii="Times New Roman" w:eastAsia="Calibri" w:hAnsi="Times New Roman" w:cs="Times New Roman"/>
          <w:sz w:val="28"/>
          <w:szCs w:val="28"/>
        </w:rPr>
        <w:t xml:space="preserve">Курсовая работа выполнена с помощью пакетного приложения </w:t>
      </w:r>
      <w:proofErr w:type="spellStart"/>
      <w:r w:rsidRPr="00F22138">
        <w:rPr>
          <w:rFonts w:ascii="Times New Roman" w:eastAsia="Calibri" w:hAnsi="Times New Roman" w:cs="Times New Roman"/>
          <w:sz w:val="28"/>
          <w:szCs w:val="28"/>
        </w:rPr>
        <w:t>Microsoft</w:t>
      </w:r>
      <w:proofErr w:type="spellEnd"/>
      <w:r w:rsidRPr="00F22138">
        <w:rPr>
          <w:rFonts w:ascii="Times New Roman" w:eastAsia="Calibri" w:hAnsi="Times New Roman" w:cs="Times New Roman"/>
          <w:sz w:val="28"/>
          <w:szCs w:val="28"/>
        </w:rPr>
        <w:t xml:space="preserve"> </w:t>
      </w:r>
      <w:proofErr w:type="spellStart"/>
      <w:r w:rsidRPr="00F22138">
        <w:rPr>
          <w:rFonts w:ascii="Times New Roman" w:eastAsia="Calibri" w:hAnsi="Times New Roman" w:cs="Times New Roman"/>
          <w:sz w:val="28"/>
          <w:szCs w:val="28"/>
        </w:rPr>
        <w:t>Office</w:t>
      </w:r>
      <w:proofErr w:type="spellEnd"/>
      <w:r w:rsidRPr="00F22138">
        <w:rPr>
          <w:rFonts w:ascii="Times New Roman" w:eastAsia="Calibri" w:hAnsi="Times New Roman" w:cs="Times New Roman"/>
          <w:sz w:val="28"/>
          <w:szCs w:val="28"/>
        </w:rPr>
        <w:t xml:space="preserve"> </w:t>
      </w:r>
      <w:proofErr w:type="spellStart"/>
      <w:r w:rsidRPr="00F22138">
        <w:rPr>
          <w:rFonts w:ascii="Times New Roman" w:eastAsia="Calibri" w:hAnsi="Times New Roman" w:cs="Times New Roman"/>
          <w:sz w:val="28"/>
          <w:szCs w:val="28"/>
        </w:rPr>
        <w:t>Word</w:t>
      </w:r>
      <w:proofErr w:type="spellEnd"/>
      <w:r w:rsidRPr="00F22138">
        <w:rPr>
          <w:rFonts w:ascii="Times New Roman" w:eastAsia="Calibri" w:hAnsi="Times New Roman" w:cs="Times New Roman"/>
          <w:sz w:val="28"/>
          <w:szCs w:val="28"/>
        </w:rPr>
        <w:t xml:space="preserve"> 2010 и </w:t>
      </w:r>
      <w:proofErr w:type="spellStart"/>
      <w:r w:rsidRPr="00F22138">
        <w:rPr>
          <w:rFonts w:ascii="Times New Roman" w:eastAsia="Calibri" w:hAnsi="Times New Roman" w:cs="Times New Roman"/>
          <w:sz w:val="28"/>
          <w:szCs w:val="28"/>
        </w:rPr>
        <w:t>Microsoft</w:t>
      </w:r>
      <w:proofErr w:type="spellEnd"/>
      <w:r w:rsidRPr="00F22138">
        <w:rPr>
          <w:rFonts w:ascii="Times New Roman" w:eastAsia="Calibri" w:hAnsi="Times New Roman" w:cs="Times New Roman"/>
          <w:sz w:val="28"/>
          <w:szCs w:val="28"/>
        </w:rPr>
        <w:t xml:space="preserve"> </w:t>
      </w:r>
      <w:proofErr w:type="spellStart"/>
      <w:r w:rsidRPr="00F22138">
        <w:rPr>
          <w:rFonts w:ascii="Times New Roman" w:eastAsia="Calibri" w:hAnsi="Times New Roman" w:cs="Times New Roman"/>
          <w:sz w:val="28"/>
          <w:szCs w:val="28"/>
        </w:rPr>
        <w:t>Office</w:t>
      </w:r>
      <w:proofErr w:type="spellEnd"/>
      <w:r w:rsidRPr="00F22138">
        <w:rPr>
          <w:rFonts w:ascii="Times New Roman" w:eastAsia="Calibri" w:hAnsi="Times New Roman" w:cs="Times New Roman"/>
          <w:sz w:val="28"/>
          <w:szCs w:val="28"/>
        </w:rPr>
        <w:t xml:space="preserve"> </w:t>
      </w:r>
      <w:r w:rsidRPr="00F22138">
        <w:rPr>
          <w:rFonts w:ascii="Times New Roman" w:eastAsia="Calibri" w:hAnsi="Times New Roman" w:cs="Times New Roman"/>
          <w:sz w:val="28"/>
          <w:szCs w:val="28"/>
          <w:lang w:val="en-US"/>
        </w:rPr>
        <w:t>Excel</w:t>
      </w:r>
      <w:r w:rsidRPr="00F22138">
        <w:rPr>
          <w:rFonts w:ascii="Times New Roman" w:eastAsia="Calibri" w:hAnsi="Times New Roman" w:cs="Times New Roman"/>
          <w:sz w:val="28"/>
          <w:szCs w:val="28"/>
        </w:rPr>
        <w:t xml:space="preserve"> 2010.</w:t>
      </w:r>
    </w:p>
    <w:p w:rsidR="00F13A20" w:rsidRPr="00F22138" w:rsidRDefault="00F13A20" w:rsidP="000A4701">
      <w:pPr>
        <w:spacing w:after="0" w:line="360" w:lineRule="auto"/>
        <w:ind w:firstLine="567"/>
        <w:contextualSpacing/>
        <w:jc w:val="both"/>
        <w:rPr>
          <w:rFonts w:ascii="Times New Roman" w:eastAsia="Calibri" w:hAnsi="Times New Roman" w:cs="Times New Roman"/>
          <w:sz w:val="28"/>
          <w:szCs w:val="28"/>
        </w:rPr>
      </w:pPr>
    </w:p>
    <w:p w:rsidR="00F13A20" w:rsidRPr="00F22138" w:rsidRDefault="00F13A20" w:rsidP="000A4701">
      <w:pPr>
        <w:spacing w:after="0" w:line="360" w:lineRule="auto"/>
        <w:ind w:firstLine="567"/>
        <w:contextualSpacing/>
        <w:jc w:val="both"/>
        <w:rPr>
          <w:rFonts w:ascii="Times New Roman" w:eastAsia="Calibri" w:hAnsi="Times New Roman" w:cs="Times New Roman"/>
          <w:sz w:val="28"/>
          <w:szCs w:val="28"/>
        </w:rPr>
      </w:pPr>
    </w:p>
    <w:p w:rsidR="00F13A20" w:rsidRPr="00F22138" w:rsidRDefault="00F13A20" w:rsidP="000A4701">
      <w:pPr>
        <w:spacing w:after="0" w:line="360" w:lineRule="auto"/>
        <w:ind w:firstLine="567"/>
        <w:contextualSpacing/>
        <w:jc w:val="both"/>
        <w:rPr>
          <w:rFonts w:ascii="Times New Roman" w:eastAsia="Calibri" w:hAnsi="Times New Roman" w:cs="Times New Roman"/>
          <w:sz w:val="28"/>
          <w:szCs w:val="28"/>
        </w:rPr>
      </w:pPr>
    </w:p>
    <w:p w:rsidR="00F13A20" w:rsidRPr="00F22138" w:rsidRDefault="00F13A20" w:rsidP="000A4701">
      <w:pPr>
        <w:spacing w:after="0" w:line="360" w:lineRule="auto"/>
        <w:ind w:firstLine="567"/>
        <w:contextualSpacing/>
        <w:jc w:val="both"/>
        <w:rPr>
          <w:rFonts w:ascii="Times New Roman" w:eastAsia="Calibri" w:hAnsi="Times New Roman" w:cs="Times New Roman"/>
          <w:sz w:val="28"/>
          <w:szCs w:val="28"/>
        </w:rPr>
      </w:pPr>
    </w:p>
    <w:p w:rsidR="00F13A20" w:rsidRPr="00F22138" w:rsidRDefault="00F13A20" w:rsidP="000A4701">
      <w:pPr>
        <w:spacing w:after="0" w:line="360" w:lineRule="auto"/>
        <w:ind w:firstLine="567"/>
        <w:contextualSpacing/>
        <w:jc w:val="both"/>
        <w:rPr>
          <w:rFonts w:ascii="Times New Roman" w:eastAsia="Calibri" w:hAnsi="Times New Roman" w:cs="Times New Roman"/>
          <w:sz w:val="28"/>
          <w:szCs w:val="28"/>
        </w:rPr>
      </w:pPr>
    </w:p>
    <w:p w:rsidR="00F13A20" w:rsidRPr="00F22138" w:rsidRDefault="00F13A20" w:rsidP="000A4701">
      <w:pPr>
        <w:spacing w:after="0" w:line="360" w:lineRule="auto"/>
        <w:ind w:firstLine="567"/>
        <w:contextualSpacing/>
        <w:jc w:val="both"/>
        <w:rPr>
          <w:rFonts w:ascii="Times New Roman" w:eastAsia="Calibri" w:hAnsi="Times New Roman" w:cs="Times New Roman"/>
          <w:sz w:val="28"/>
          <w:szCs w:val="28"/>
        </w:rPr>
      </w:pPr>
    </w:p>
    <w:p w:rsidR="000E7073" w:rsidRPr="00F22138" w:rsidRDefault="000E7073" w:rsidP="000A4701">
      <w:pPr>
        <w:spacing w:after="0" w:line="360" w:lineRule="auto"/>
        <w:ind w:firstLine="567"/>
        <w:contextualSpacing/>
        <w:jc w:val="both"/>
        <w:rPr>
          <w:rFonts w:ascii="Times New Roman" w:eastAsia="Calibri" w:hAnsi="Times New Roman" w:cs="Times New Roman"/>
          <w:sz w:val="28"/>
          <w:szCs w:val="28"/>
        </w:rPr>
      </w:pPr>
    </w:p>
    <w:p w:rsidR="000E7073" w:rsidRPr="00F22138" w:rsidRDefault="000E7073" w:rsidP="000A4701">
      <w:pPr>
        <w:spacing w:after="0" w:line="360" w:lineRule="auto"/>
        <w:ind w:firstLine="567"/>
        <w:contextualSpacing/>
        <w:jc w:val="both"/>
        <w:rPr>
          <w:rFonts w:ascii="Times New Roman" w:eastAsia="Calibri" w:hAnsi="Times New Roman" w:cs="Times New Roman"/>
          <w:sz w:val="28"/>
          <w:szCs w:val="28"/>
        </w:rPr>
      </w:pPr>
    </w:p>
    <w:p w:rsidR="000A4701" w:rsidRPr="00F22138" w:rsidRDefault="000E7073" w:rsidP="000A4701">
      <w:pPr>
        <w:pStyle w:val="1"/>
        <w:numPr>
          <w:ilvl w:val="0"/>
          <w:numId w:val="11"/>
        </w:numPr>
        <w:spacing w:before="0" w:line="360" w:lineRule="auto"/>
        <w:ind w:left="0" w:firstLine="567"/>
        <w:contextualSpacing/>
        <w:jc w:val="both"/>
        <w:rPr>
          <w:rFonts w:ascii="Times New Roman" w:eastAsia="Times New Roman" w:hAnsi="Times New Roman" w:cs="Times New Roman"/>
          <w:color w:val="auto"/>
          <w:sz w:val="32"/>
          <w:szCs w:val="32"/>
          <w:lang w:eastAsia="ru-RU"/>
        </w:rPr>
      </w:pPr>
      <w:bookmarkStart w:id="10" w:name="_Toc384130969"/>
      <w:r w:rsidRPr="00F22138">
        <w:rPr>
          <w:rFonts w:ascii="Times New Roman" w:eastAsia="Times New Roman" w:hAnsi="Times New Roman" w:cs="Times New Roman"/>
          <w:color w:val="auto"/>
          <w:sz w:val="32"/>
          <w:szCs w:val="32"/>
          <w:lang w:eastAsia="ru-RU"/>
        </w:rPr>
        <w:lastRenderedPageBreak/>
        <w:t>Оценка эффективности управления инвестиционным портфелем</w:t>
      </w:r>
      <w:bookmarkEnd w:id="10"/>
    </w:p>
    <w:p w:rsidR="000A4701" w:rsidRPr="00F22138" w:rsidRDefault="000A4701" w:rsidP="000A4701">
      <w:pPr>
        <w:spacing w:after="0" w:line="360" w:lineRule="auto"/>
        <w:ind w:firstLine="567"/>
        <w:contextualSpacing/>
        <w:jc w:val="both"/>
        <w:rPr>
          <w:rFonts w:ascii="Times New Roman" w:hAnsi="Times New Roman" w:cs="Times New Roman"/>
          <w:lang w:eastAsia="ru-RU"/>
        </w:rPr>
      </w:pPr>
    </w:p>
    <w:p w:rsidR="000A4701" w:rsidRPr="00F22138" w:rsidRDefault="000E7073" w:rsidP="000A4701">
      <w:pPr>
        <w:pStyle w:val="2"/>
        <w:numPr>
          <w:ilvl w:val="1"/>
          <w:numId w:val="11"/>
        </w:numPr>
        <w:spacing w:before="0" w:line="360" w:lineRule="auto"/>
        <w:ind w:left="0" w:firstLine="567"/>
        <w:contextualSpacing/>
        <w:jc w:val="both"/>
        <w:rPr>
          <w:rFonts w:ascii="Times New Roman" w:eastAsia="Times New Roman" w:hAnsi="Times New Roman" w:cs="Times New Roman"/>
          <w:color w:val="auto"/>
          <w:sz w:val="30"/>
          <w:szCs w:val="30"/>
          <w:lang w:eastAsia="ru-RU"/>
        </w:rPr>
      </w:pPr>
      <w:bookmarkStart w:id="11" w:name="_Toc384130970"/>
      <w:r w:rsidRPr="00F22138">
        <w:rPr>
          <w:rFonts w:ascii="Times New Roman" w:eastAsia="Times New Roman" w:hAnsi="Times New Roman" w:cs="Times New Roman"/>
          <w:color w:val="auto"/>
          <w:sz w:val="30"/>
          <w:szCs w:val="30"/>
          <w:lang w:eastAsia="ru-RU"/>
        </w:rPr>
        <w:t>Формирование инвестиционного портфеля</w:t>
      </w:r>
      <w:bookmarkEnd w:id="11"/>
    </w:p>
    <w:p w:rsidR="000A4701" w:rsidRPr="00F22138" w:rsidRDefault="000A4701" w:rsidP="000A4701">
      <w:pPr>
        <w:spacing w:after="0" w:line="360" w:lineRule="auto"/>
        <w:ind w:firstLine="567"/>
        <w:contextualSpacing/>
        <w:jc w:val="both"/>
        <w:rPr>
          <w:lang w:eastAsia="ru-RU"/>
        </w:rPr>
      </w:pPr>
    </w:p>
    <w:p w:rsidR="000A4701" w:rsidRPr="00F22138" w:rsidRDefault="000E7073" w:rsidP="000A4701">
      <w:pPr>
        <w:pStyle w:val="3"/>
        <w:numPr>
          <w:ilvl w:val="2"/>
          <w:numId w:val="11"/>
        </w:numPr>
        <w:spacing w:before="0" w:line="360" w:lineRule="auto"/>
        <w:ind w:left="0" w:firstLine="567"/>
        <w:contextualSpacing/>
        <w:jc w:val="both"/>
        <w:rPr>
          <w:rFonts w:ascii="Times New Roman" w:hAnsi="Times New Roman" w:cs="Times New Roman"/>
          <w:color w:val="auto"/>
          <w:sz w:val="28"/>
          <w:szCs w:val="28"/>
          <w:lang w:eastAsia="ru-RU"/>
        </w:rPr>
      </w:pPr>
      <w:bookmarkStart w:id="12" w:name="_Toc384130971"/>
      <w:r w:rsidRPr="00F22138">
        <w:rPr>
          <w:rFonts w:ascii="Times New Roman" w:hAnsi="Times New Roman" w:cs="Times New Roman"/>
          <w:color w:val="auto"/>
          <w:sz w:val="28"/>
          <w:szCs w:val="28"/>
          <w:lang w:eastAsia="ru-RU"/>
        </w:rPr>
        <w:t>Понятие и типы инвестиционного портфеля</w:t>
      </w:r>
      <w:bookmarkEnd w:id="12"/>
    </w:p>
    <w:p w:rsidR="000A4701" w:rsidRPr="00F22138" w:rsidRDefault="000A4701" w:rsidP="005D0606">
      <w:pPr>
        <w:spacing w:after="0" w:line="360" w:lineRule="auto"/>
        <w:ind w:firstLine="709"/>
        <w:contextualSpacing/>
        <w:jc w:val="both"/>
        <w:rPr>
          <w:rFonts w:ascii="Times New Roman" w:hAnsi="Times New Roman" w:cs="Times New Roman"/>
          <w:sz w:val="28"/>
          <w:szCs w:val="28"/>
          <w:lang w:eastAsia="ru-RU"/>
        </w:rPr>
      </w:pPr>
    </w:p>
    <w:p w:rsidR="005D0606" w:rsidRPr="00F22138" w:rsidRDefault="005D0606" w:rsidP="005D0606">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Суть портфельного инвестирования состоит в улучшении возможностей инвестирования путем придания совокупности объектов инвестирования тех инвестиционных качеств, которые недостижимы с позиции отдельно взятого объекта, а возможны лишь при их сочетании. Структура инвестиционного портфеля отражает определение сочетание интересов инвестора. </w:t>
      </w:r>
    </w:p>
    <w:p w:rsidR="005D0606" w:rsidRPr="00F22138" w:rsidRDefault="005D0606" w:rsidP="005D0606">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В процессе формирования инвестиционного портфеля обеспечивается новое инвестиционное качество с заданными характеристиками. Таким образом, инвестиционный портфель выступает как инструмент, посредством которого достигается требуемая доходность при минимальном риске и определенной ликвидности. </w:t>
      </w:r>
    </w:p>
    <w:p w:rsidR="005D0606" w:rsidRPr="00F22138" w:rsidRDefault="005D0606" w:rsidP="005D0606">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Под </w:t>
      </w:r>
      <w:r w:rsidRPr="00F22138">
        <w:rPr>
          <w:rFonts w:ascii="Times New Roman" w:eastAsia="Times New Roman" w:hAnsi="Times New Roman" w:cs="Times New Roman"/>
          <w:i/>
          <w:sz w:val="28"/>
          <w:szCs w:val="28"/>
          <w:lang w:eastAsia="ru-RU"/>
        </w:rPr>
        <w:t>инвестиционным портфелем</w:t>
      </w:r>
      <w:r w:rsidRPr="00F22138">
        <w:rPr>
          <w:rFonts w:ascii="Times New Roman" w:eastAsia="Times New Roman" w:hAnsi="Times New Roman" w:cs="Times New Roman"/>
          <w:sz w:val="28"/>
          <w:szCs w:val="28"/>
          <w:lang w:eastAsia="ru-RU"/>
        </w:rPr>
        <w:t xml:space="preserve"> понимается целенаправленно сформированная в соответствии с определенной инвестиционной стратегией совокупность вложений в инвестиционные объекты. Исходя из этого основная, цель формирования инвестиционного портфеля может быть сформулирована как обеспечение реализации разработанной инвестиционной политики путем подбора наиболее эффективных и надежных инвестиционных вложений. В зависимости от направленности избранной инвестиционной политики и особенностей осуществления инвестиционной деятельности определяется система специфических целей, в качестве которых могут выступать: </w:t>
      </w:r>
    </w:p>
    <w:p w:rsidR="005D0606" w:rsidRPr="00F22138" w:rsidRDefault="005D0606" w:rsidP="005D0606">
      <w:pPr>
        <w:numPr>
          <w:ilvl w:val="0"/>
          <w:numId w:val="29"/>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максимизация роста капитала; </w:t>
      </w:r>
    </w:p>
    <w:p w:rsidR="005D0606" w:rsidRPr="00F22138" w:rsidRDefault="005D0606" w:rsidP="005D0606">
      <w:pPr>
        <w:numPr>
          <w:ilvl w:val="0"/>
          <w:numId w:val="29"/>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максимизация роста дохода; </w:t>
      </w:r>
    </w:p>
    <w:p w:rsidR="005D0606" w:rsidRPr="00F22138" w:rsidRDefault="005D0606" w:rsidP="005D0606">
      <w:pPr>
        <w:numPr>
          <w:ilvl w:val="0"/>
          <w:numId w:val="29"/>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минимизация инвестиционных рисков; </w:t>
      </w:r>
    </w:p>
    <w:p w:rsidR="005D0606" w:rsidRPr="00F22138" w:rsidRDefault="005D0606" w:rsidP="005D0606">
      <w:pPr>
        <w:numPr>
          <w:ilvl w:val="0"/>
          <w:numId w:val="29"/>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обеспечение требуемой ликвидности инвестиционного портфеля. </w:t>
      </w:r>
    </w:p>
    <w:p w:rsidR="005D0606" w:rsidRPr="00F22138" w:rsidRDefault="005D0606" w:rsidP="005D0606">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lastRenderedPageBreak/>
        <w:t>Данные цели формирования инвестиционного портфеля в существенной степени являются альтернативными. Так, рост рыночной стоимости капитала связан с определенным снижением текущего дохода инвестиционного портфеля. Приращение капитальной стоимости и увеличение дохода ведут к повышению уровня инвестиционных рисков. Задача достижения требуемой ликвидности может препятствовать включению в инвестиционный портфель объектов, обеспечивающих рост капитальной стоимости или получение высокого дохода, но характеризующихся, как правило, весьма низкой ликвидностью. В связи с альтернативностью рассмотренных целей инвестор при формировании инвестиционного портфеля определяет их приоритеты или предусматривает сбалансированность отдельных целей исходя из направленности разработанной инвестиционной политики.</w:t>
      </w:r>
      <w:r w:rsidR="009E2782" w:rsidRPr="00F22138">
        <w:rPr>
          <w:rFonts w:ascii="Times New Roman" w:eastAsia="Times New Roman" w:hAnsi="Times New Roman" w:cs="Times New Roman"/>
          <w:sz w:val="28"/>
          <w:szCs w:val="28"/>
          <w:lang w:eastAsia="ru-RU"/>
        </w:rPr>
        <w:t xml:space="preserve"> [1]</w:t>
      </w:r>
      <w:r w:rsidRPr="00F22138">
        <w:rPr>
          <w:rFonts w:ascii="Times New Roman" w:eastAsia="Times New Roman" w:hAnsi="Times New Roman" w:cs="Times New Roman"/>
          <w:sz w:val="28"/>
          <w:szCs w:val="28"/>
          <w:lang w:eastAsia="ru-RU"/>
        </w:rPr>
        <w:t xml:space="preserve"> </w:t>
      </w:r>
    </w:p>
    <w:p w:rsidR="009E2782" w:rsidRPr="00F22138" w:rsidRDefault="009E2782" w:rsidP="00DD313D">
      <w:pPr>
        <w:pStyle w:val="af"/>
        <w:spacing w:before="0" w:beforeAutospacing="0" w:after="0" w:afterAutospacing="0" w:line="360" w:lineRule="auto"/>
        <w:ind w:firstLine="709"/>
        <w:jc w:val="both"/>
        <w:rPr>
          <w:sz w:val="28"/>
          <w:szCs w:val="28"/>
        </w:rPr>
      </w:pPr>
      <w:r w:rsidRPr="00F22138">
        <w:rPr>
          <w:sz w:val="28"/>
          <w:szCs w:val="28"/>
        </w:rPr>
        <w:t xml:space="preserve">Основным преимуществом портфельного инвестирования является возможность выбора портфеля для решения специфических инвестиционных задач. </w:t>
      </w:r>
    </w:p>
    <w:p w:rsidR="00DD313D" w:rsidRPr="00F22138" w:rsidRDefault="00DD313D" w:rsidP="00DD313D">
      <w:pPr>
        <w:pStyle w:val="af"/>
        <w:spacing w:before="0" w:beforeAutospacing="0" w:after="0" w:afterAutospacing="0" w:line="360" w:lineRule="auto"/>
        <w:ind w:firstLine="709"/>
        <w:jc w:val="both"/>
        <w:rPr>
          <w:sz w:val="28"/>
          <w:szCs w:val="28"/>
        </w:rPr>
      </w:pPr>
      <w:r w:rsidRPr="00F22138">
        <w:rPr>
          <w:sz w:val="28"/>
          <w:szCs w:val="28"/>
        </w:rPr>
        <w:t>Тип портфеля - это его инвестиционная характеристика, основанная на соотношении дохода и риска. При этом важным признаком при классификации типа портфеля является то, каким способом и за счет какого источника данный доход получен: за счет роста курсовой стоимости или за счет текущих выплат - дивидендов, процентов.</w:t>
      </w:r>
    </w:p>
    <w:p w:rsidR="00F258D6" w:rsidRPr="00F22138" w:rsidRDefault="00DD313D" w:rsidP="00DD313D">
      <w:pPr>
        <w:pStyle w:val="af"/>
        <w:spacing w:before="0" w:beforeAutospacing="0" w:after="0" w:afterAutospacing="0" w:line="360" w:lineRule="auto"/>
        <w:ind w:firstLine="709"/>
        <w:jc w:val="both"/>
        <w:rPr>
          <w:sz w:val="28"/>
          <w:szCs w:val="28"/>
        </w:rPr>
      </w:pPr>
      <w:r w:rsidRPr="00F22138">
        <w:rPr>
          <w:sz w:val="28"/>
          <w:szCs w:val="28"/>
        </w:rPr>
        <w:t>Выделяют два основных типа портфеля: портфель, ориентированный на преимущественное получение дохода за счет процентов и дивидендов (</w:t>
      </w:r>
      <w:r w:rsidRPr="00F22138">
        <w:rPr>
          <w:i/>
          <w:sz w:val="28"/>
          <w:szCs w:val="28"/>
        </w:rPr>
        <w:t>портфель дохода</w:t>
      </w:r>
      <w:r w:rsidRPr="00F22138">
        <w:rPr>
          <w:sz w:val="28"/>
          <w:szCs w:val="28"/>
        </w:rPr>
        <w:t>); портфель, направленный на преимущественный прирост курсовой стоимости входящих в него инвестиционных ценностей (</w:t>
      </w:r>
      <w:r w:rsidRPr="00F22138">
        <w:rPr>
          <w:i/>
          <w:sz w:val="28"/>
          <w:szCs w:val="28"/>
        </w:rPr>
        <w:t>портфель роста</w:t>
      </w:r>
      <w:r w:rsidRPr="00F22138">
        <w:rPr>
          <w:sz w:val="28"/>
          <w:szCs w:val="28"/>
        </w:rPr>
        <w:t xml:space="preserve">). </w:t>
      </w:r>
    </w:p>
    <w:p w:rsidR="00DD313D" w:rsidRPr="00F22138" w:rsidRDefault="00DD313D" w:rsidP="00DD313D">
      <w:pPr>
        <w:pStyle w:val="af"/>
        <w:spacing w:before="0" w:beforeAutospacing="0" w:after="0" w:afterAutospacing="0" w:line="360" w:lineRule="auto"/>
        <w:ind w:firstLine="709"/>
        <w:jc w:val="both"/>
        <w:rPr>
          <w:sz w:val="28"/>
          <w:szCs w:val="28"/>
        </w:rPr>
      </w:pPr>
      <w:r w:rsidRPr="00F22138">
        <w:rPr>
          <w:sz w:val="28"/>
          <w:szCs w:val="28"/>
        </w:rPr>
        <w:t xml:space="preserve">Портфель роста формируется из акций компаний, курсовая стоимость которых растет. Цель данного типа портфеля - рост капитальной стоимости портфеля вместе с получением дивидендов. Однако дивидендные выплаты производятся в небольшом размере, поэтому именно темпы роста курсовой </w:t>
      </w:r>
      <w:r w:rsidRPr="00F22138">
        <w:rPr>
          <w:sz w:val="28"/>
          <w:szCs w:val="28"/>
        </w:rPr>
        <w:lastRenderedPageBreak/>
        <w:t xml:space="preserve">стоимости совокупности акций, входящей в портфель, и определяют виды портфелей, входящие в данную группу. </w:t>
      </w:r>
    </w:p>
    <w:p w:rsidR="00DD313D" w:rsidRPr="00F22138" w:rsidRDefault="00DD313D" w:rsidP="00DD313D">
      <w:pPr>
        <w:pStyle w:val="af"/>
        <w:spacing w:before="0" w:beforeAutospacing="0" w:after="0" w:afterAutospacing="0" w:line="360" w:lineRule="auto"/>
        <w:ind w:firstLine="709"/>
        <w:jc w:val="both"/>
        <w:rPr>
          <w:sz w:val="28"/>
          <w:szCs w:val="28"/>
        </w:rPr>
      </w:pPr>
      <w:r w:rsidRPr="00F22138">
        <w:rPr>
          <w:i/>
          <w:sz w:val="28"/>
          <w:szCs w:val="28"/>
        </w:rPr>
        <w:t xml:space="preserve">Портфель агрессивного роста </w:t>
      </w:r>
      <w:r w:rsidRPr="00F22138">
        <w:rPr>
          <w:sz w:val="28"/>
          <w:szCs w:val="28"/>
        </w:rPr>
        <w:t xml:space="preserve">нацелен на максимальный прирост капитала. В состав данного типа портфеля входят акции молодых, быстрорастущих компаний. </w:t>
      </w:r>
    </w:p>
    <w:p w:rsidR="00F258D6" w:rsidRPr="00F22138" w:rsidRDefault="00DD313D" w:rsidP="00DD313D">
      <w:pPr>
        <w:pStyle w:val="af"/>
        <w:spacing w:before="0" w:beforeAutospacing="0" w:after="0" w:afterAutospacing="0" w:line="360" w:lineRule="auto"/>
        <w:ind w:firstLine="709"/>
        <w:jc w:val="both"/>
        <w:rPr>
          <w:sz w:val="28"/>
          <w:szCs w:val="28"/>
        </w:rPr>
      </w:pPr>
      <w:r w:rsidRPr="00F22138">
        <w:rPr>
          <w:i/>
          <w:sz w:val="28"/>
          <w:szCs w:val="28"/>
        </w:rPr>
        <w:t>Портфель консервативного роста</w:t>
      </w:r>
      <w:r w:rsidRPr="00F22138">
        <w:rPr>
          <w:sz w:val="28"/>
          <w:szCs w:val="28"/>
        </w:rPr>
        <w:t xml:space="preserve"> </w:t>
      </w:r>
      <w:r w:rsidR="00F258D6" w:rsidRPr="00F22138">
        <w:rPr>
          <w:sz w:val="28"/>
          <w:szCs w:val="28"/>
        </w:rPr>
        <w:t>с</w:t>
      </w:r>
      <w:r w:rsidRPr="00F22138">
        <w:rPr>
          <w:sz w:val="28"/>
          <w:szCs w:val="28"/>
        </w:rPr>
        <w:t xml:space="preserve">остоит, в основном, из акций крупных, хорошо известных компаний, характеризующихся, хотя и невысокими, но устойчивыми темпами роста курсовой стоимости. Состав портфеля остается стабильным в течение длительного периода времени. </w:t>
      </w:r>
    </w:p>
    <w:p w:rsidR="00DD313D" w:rsidRPr="00F22138" w:rsidRDefault="00DD313D" w:rsidP="00DD313D">
      <w:pPr>
        <w:pStyle w:val="af"/>
        <w:spacing w:before="0" w:beforeAutospacing="0" w:after="0" w:afterAutospacing="0" w:line="360" w:lineRule="auto"/>
        <w:ind w:firstLine="709"/>
        <w:jc w:val="both"/>
        <w:rPr>
          <w:sz w:val="28"/>
          <w:szCs w:val="28"/>
        </w:rPr>
      </w:pPr>
      <w:r w:rsidRPr="00F22138">
        <w:rPr>
          <w:i/>
          <w:sz w:val="28"/>
          <w:szCs w:val="28"/>
        </w:rPr>
        <w:t>Портфель среднего роста</w:t>
      </w:r>
      <w:r w:rsidRPr="00F22138">
        <w:rPr>
          <w:sz w:val="28"/>
          <w:szCs w:val="28"/>
        </w:rPr>
        <w:t xml:space="preserve"> представляет собой сочетание инвестиционных свойств портфелей агрессивного и консервативного роста. В данный тип портфеля включаются наряду с надежными ценными бумагами, приобретаемыми на длительный срок, рискованные фондовые инструменты, состав которых периодически обновляется. При этом обеспечивается средний прирост капитала и умеренная степень риска вложений. Надежность обеспечивается ценными бумагами консервативного роста, а доходность - ценными бумагами агрессивного роста. </w:t>
      </w:r>
    </w:p>
    <w:p w:rsidR="00DD313D" w:rsidRPr="00F22138" w:rsidRDefault="00DD313D" w:rsidP="00DD313D">
      <w:pPr>
        <w:pStyle w:val="af"/>
        <w:spacing w:before="0" w:beforeAutospacing="0" w:after="0" w:afterAutospacing="0" w:line="360" w:lineRule="auto"/>
        <w:ind w:firstLine="709"/>
        <w:jc w:val="both"/>
        <w:rPr>
          <w:sz w:val="28"/>
          <w:szCs w:val="28"/>
        </w:rPr>
      </w:pPr>
      <w:r w:rsidRPr="00F22138">
        <w:rPr>
          <w:sz w:val="28"/>
          <w:szCs w:val="28"/>
        </w:rPr>
        <w:t xml:space="preserve">Портфель дохода ориентирован на получение высокого текущего дохода - процентных и дивидендных выплат. Портфель дохода составляется в основном из акций дохода, характеризующихся умеренным ростом курсовой стоимости и высокими дивидендами, облигаций и других ценных бумаг, инвестиционным свойством которых являются высокие текущие выплаты. Особенностью этого типа портфеля является то, что цель его создания - получение соответствующего уровня дохода, величина которого соответствовала бы минимальной степени риска, приемлемого для консервативного инвестора. Поэтому объектами портфельного инвестирования являются высоконадежные инструменты фондового рынка с высоким соотношением стабильно выплачиваемого процента и курсовой стоимости. </w:t>
      </w:r>
    </w:p>
    <w:p w:rsidR="00DD313D" w:rsidRPr="00F22138" w:rsidRDefault="00DD313D" w:rsidP="00DD313D">
      <w:pPr>
        <w:pStyle w:val="af"/>
        <w:spacing w:before="0" w:beforeAutospacing="0" w:after="0" w:afterAutospacing="0" w:line="360" w:lineRule="auto"/>
        <w:ind w:firstLine="709"/>
        <w:jc w:val="both"/>
        <w:rPr>
          <w:sz w:val="28"/>
          <w:szCs w:val="28"/>
        </w:rPr>
      </w:pPr>
      <w:r w:rsidRPr="00F22138">
        <w:rPr>
          <w:i/>
          <w:sz w:val="28"/>
          <w:szCs w:val="28"/>
        </w:rPr>
        <w:t>Портфель регулярного дохода</w:t>
      </w:r>
      <w:r w:rsidRPr="00F22138">
        <w:rPr>
          <w:sz w:val="28"/>
          <w:szCs w:val="28"/>
        </w:rPr>
        <w:t xml:space="preserve"> формируется из высоконадежных ценных бумаг и приносит средний доход при минимальном уровне риска. </w:t>
      </w:r>
    </w:p>
    <w:p w:rsidR="00DD313D" w:rsidRPr="00F22138" w:rsidRDefault="00DD313D" w:rsidP="00DD313D">
      <w:pPr>
        <w:pStyle w:val="af"/>
        <w:spacing w:before="0" w:beforeAutospacing="0" w:after="0" w:afterAutospacing="0" w:line="360" w:lineRule="auto"/>
        <w:ind w:firstLine="709"/>
        <w:jc w:val="both"/>
        <w:rPr>
          <w:sz w:val="28"/>
          <w:szCs w:val="28"/>
        </w:rPr>
      </w:pPr>
      <w:r w:rsidRPr="00F22138">
        <w:rPr>
          <w:i/>
          <w:sz w:val="28"/>
          <w:szCs w:val="28"/>
        </w:rPr>
        <w:lastRenderedPageBreak/>
        <w:t>Портфель доходных бумаг</w:t>
      </w:r>
      <w:r w:rsidRPr="00F22138">
        <w:rPr>
          <w:sz w:val="28"/>
          <w:szCs w:val="28"/>
        </w:rPr>
        <w:t xml:space="preserve"> состоит из высокодоходных облигаций корпораций, ценных бумаг, приносящих высокий доход при среднем уровне риска. </w:t>
      </w:r>
    </w:p>
    <w:p w:rsidR="00DD313D" w:rsidRPr="00F22138" w:rsidRDefault="00DD313D" w:rsidP="00DD313D">
      <w:pPr>
        <w:pStyle w:val="af"/>
        <w:spacing w:before="0" w:beforeAutospacing="0" w:after="0" w:afterAutospacing="0" w:line="360" w:lineRule="auto"/>
        <w:ind w:firstLine="709"/>
        <w:jc w:val="both"/>
        <w:rPr>
          <w:sz w:val="28"/>
          <w:szCs w:val="28"/>
        </w:rPr>
      </w:pPr>
      <w:r w:rsidRPr="00F22138">
        <w:rPr>
          <w:sz w:val="28"/>
          <w:szCs w:val="28"/>
        </w:rPr>
        <w:t xml:space="preserve">Формирование портфеля роста и дохода осуществляется во избежание возможных потерь на фондовом рынке, как от падения курсовой стоимости, так и от низких дивидендных или процентных выплат. Одна часть финансовых активов, входящих в состав данного портфеля, приносит владельцу рост капитальной стоимости, а другая - доход. Потеря одной части может компенсироваться возрастанием другой. </w:t>
      </w:r>
    </w:p>
    <w:p w:rsidR="00DD313D" w:rsidRPr="00F22138" w:rsidRDefault="00DD313D" w:rsidP="00DD313D">
      <w:pPr>
        <w:pStyle w:val="af"/>
        <w:spacing w:before="0" w:beforeAutospacing="0" w:after="0" w:afterAutospacing="0" w:line="360" w:lineRule="auto"/>
        <w:ind w:firstLine="709"/>
        <w:jc w:val="both"/>
        <w:rPr>
          <w:sz w:val="28"/>
          <w:szCs w:val="28"/>
        </w:rPr>
      </w:pPr>
      <w:r w:rsidRPr="00F22138">
        <w:rPr>
          <w:i/>
          <w:sz w:val="28"/>
          <w:szCs w:val="28"/>
        </w:rPr>
        <w:t>Портфель двойного назначения</w:t>
      </w:r>
      <w:r w:rsidRPr="00F22138">
        <w:rPr>
          <w:sz w:val="28"/>
          <w:szCs w:val="28"/>
        </w:rPr>
        <w:t xml:space="preserve">. В состав данного портфеля включаются бумаги, приносящие его владельцу высокий доход при росте вложенного капитала. В данном случае речь идет о ценных бумагах инвестиционных фондов двойного назначения. Они выпускают собственные акции двух типов, первые приносят высокий доход, вторые - прирост капитала. </w:t>
      </w:r>
    </w:p>
    <w:p w:rsidR="000A4701" w:rsidRPr="00F22138" w:rsidRDefault="00DD313D" w:rsidP="002B0125">
      <w:pPr>
        <w:pStyle w:val="af"/>
        <w:spacing w:before="0" w:beforeAutospacing="0" w:after="0" w:afterAutospacing="0" w:line="360" w:lineRule="auto"/>
        <w:ind w:firstLine="709"/>
        <w:jc w:val="both"/>
        <w:rPr>
          <w:sz w:val="28"/>
          <w:szCs w:val="28"/>
          <w:lang w:val="en-US"/>
        </w:rPr>
      </w:pPr>
      <w:r w:rsidRPr="00F22138">
        <w:rPr>
          <w:i/>
          <w:sz w:val="28"/>
          <w:szCs w:val="28"/>
        </w:rPr>
        <w:t>Сбалансированный портфель</w:t>
      </w:r>
      <w:r w:rsidRPr="00F22138">
        <w:rPr>
          <w:sz w:val="28"/>
          <w:szCs w:val="28"/>
        </w:rPr>
        <w:t xml:space="preserve"> предполагает сбалансированность не только доходов, но и риска, который сопровождает операции с ценными бумагами, и поэтому в определенной пропорции состоит из ценных бумаг с быстрорастущей курсовой стоимостью и из высокодоходных ценных бумаг. В состав портфеля могут включаться и высоко рискованные ценные бумаги. </w:t>
      </w:r>
      <w:r w:rsidRPr="00F22138">
        <w:rPr>
          <w:sz w:val="28"/>
          <w:szCs w:val="28"/>
          <w:lang w:val="en-US"/>
        </w:rPr>
        <w:t>[2]</w:t>
      </w:r>
    </w:p>
    <w:p w:rsidR="002B0125" w:rsidRPr="00F22138" w:rsidRDefault="002B0125" w:rsidP="002B0125">
      <w:pPr>
        <w:pStyle w:val="af"/>
        <w:spacing w:before="0" w:beforeAutospacing="0" w:after="0" w:afterAutospacing="0" w:line="360" w:lineRule="auto"/>
        <w:ind w:firstLine="709"/>
        <w:jc w:val="both"/>
        <w:rPr>
          <w:sz w:val="28"/>
          <w:szCs w:val="28"/>
          <w:lang w:val="en-US"/>
        </w:rPr>
      </w:pPr>
    </w:p>
    <w:p w:rsidR="002B0125" w:rsidRPr="00F22138" w:rsidRDefault="002B0125" w:rsidP="002B0125">
      <w:pPr>
        <w:pStyle w:val="af"/>
        <w:spacing w:before="0" w:beforeAutospacing="0" w:after="0" w:afterAutospacing="0" w:line="360" w:lineRule="auto"/>
        <w:ind w:firstLine="709"/>
        <w:jc w:val="both"/>
        <w:rPr>
          <w:sz w:val="28"/>
          <w:szCs w:val="28"/>
        </w:rPr>
      </w:pPr>
    </w:p>
    <w:p w:rsidR="000A4701" w:rsidRPr="00F22138" w:rsidRDefault="002B0125" w:rsidP="000A4701">
      <w:pPr>
        <w:pStyle w:val="3"/>
        <w:numPr>
          <w:ilvl w:val="2"/>
          <w:numId w:val="11"/>
        </w:numPr>
        <w:spacing w:before="0" w:line="360" w:lineRule="auto"/>
        <w:ind w:left="0" w:firstLine="567"/>
        <w:contextualSpacing/>
        <w:rPr>
          <w:rFonts w:ascii="Times New Roman" w:hAnsi="Times New Roman" w:cs="Times New Roman"/>
          <w:color w:val="auto"/>
          <w:sz w:val="28"/>
          <w:szCs w:val="28"/>
          <w:lang w:eastAsia="ru-RU"/>
        </w:rPr>
      </w:pPr>
      <w:bookmarkStart w:id="13" w:name="_Toc384130972"/>
      <w:r w:rsidRPr="00F22138">
        <w:rPr>
          <w:rFonts w:ascii="Times New Roman" w:hAnsi="Times New Roman" w:cs="Times New Roman"/>
          <w:color w:val="auto"/>
          <w:sz w:val="28"/>
          <w:szCs w:val="28"/>
          <w:lang w:eastAsia="ru-RU"/>
        </w:rPr>
        <w:t>Этапы формирования инвестиционного портфеля</w:t>
      </w:r>
      <w:bookmarkEnd w:id="13"/>
    </w:p>
    <w:p w:rsidR="000A4701" w:rsidRPr="00F22138" w:rsidRDefault="000A4701" w:rsidP="000A4701">
      <w:pPr>
        <w:spacing w:after="0" w:line="360" w:lineRule="auto"/>
        <w:ind w:firstLine="567"/>
        <w:contextualSpacing/>
        <w:rPr>
          <w:lang w:val="en-US" w:eastAsia="ru-RU"/>
        </w:rPr>
      </w:pPr>
    </w:p>
    <w:p w:rsidR="00112E15" w:rsidRPr="00F22138" w:rsidRDefault="00112E15" w:rsidP="00112E15">
      <w:pPr>
        <w:spacing w:after="0" w:line="360" w:lineRule="auto"/>
        <w:ind w:firstLine="567"/>
        <w:contextualSpacing/>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В зависимости от вида и условий осуществляемой деятельности, используемых активов, требуемого капитала и т. п. инвестиционные портфели могут существенно различаться по структуре и степени сложности управления. </w:t>
      </w:r>
    </w:p>
    <w:p w:rsidR="00112E15" w:rsidRPr="00F22138" w:rsidRDefault="00112E15" w:rsidP="00112E15">
      <w:pPr>
        <w:spacing w:after="0" w:line="360" w:lineRule="auto"/>
        <w:ind w:firstLine="567"/>
        <w:contextualSpacing/>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Несмотря на эти различия, фундаментальную основу современной теории портфеля (</w:t>
      </w:r>
      <w:proofErr w:type="spellStart"/>
      <w:r w:rsidRPr="00F22138">
        <w:rPr>
          <w:rFonts w:ascii="Times New Roman" w:eastAsia="Times New Roman" w:hAnsi="Times New Roman" w:cs="Times New Roman"/>
          <w:sz w:val="28"/>
          <w:szCs w:val="28"/>
          <w:lang w:eastAsia="ru-RU"/>
        </w:rPr>
        <w:t>Modern</w:t>
      </w:r>
      <w:proofErr w:type="spellEnd"/>
      <w:r w:rsidRPr="00F22138">
        <w:rPr>
          <w:rFonts w:ascii="Times New Roman" w:eastAsia="Times New Roman" w:hAnsi="Times New Roman" w:cs="Times New Roman"/>
          <w:sz w:val="28"/>
          <w:szCs w:val="28"/>
          <w:lang w:eastAsia="ru-RU"/>
        </w:rPr>
        <w:t xml:space="preserve"> </w:t>
      </w:r>
      <w:proofErr w:type="spellStart"/>
      <w:r w:rsidRPr="00F22138">
        <w:rPr>
          <w:rFonts w:ascii="Times New Roman" w:eastAsia="Times New Roman" w:hAnsi="Times New Roman" w:cs="Times New Roman"/>
          <w:sz w:val="28"/>
          <w:szCs w:val="28"/>
          <w:lang w:eastAsia="ru-RU"/>
        </w:rPr>
        <w:t>Portfolio</w:t>
      </w:r>
      <w:proofErr w:type="spellEnd"/>
      <w:r w:rsidRPr="00F22138">
        <w:rPr>
          <w:rFonts w:ascii="Times New Roman" w:eastAsia="Times New Roman" w:hAnsi="Times New Roman" w:cs="Times New Roman"/>
          <w:sz w:val="28"/>
          <w:szCs w:val="28"/>
          <w:lang w:eastAsia="ru-RU"/>
        </w:rPr>
        <w:t xml:space="preserve"> </w:t>
      </w:r>
      <w:proofErr w:type="spellStart"/>
      <w:r w:rsidRPr="00F22138">
        <w:rPr>
          <w:rFonts w:ascii="Times New Roman" w:eastAsia="Times New Roman" w:hAnsi="Times New Roman" w:cs="Times New Roman"/>
          <w:sz w:val="28"/>
          <w:szCs w:val="28"/>
          <w:lang w:eastAsia="ru-RU"/>
        </w:rPr>
        <w:t>Theory</w:t>
      </w:r>
      <w:proofErr w:type="spellEnd"/>
      <w:r w:rsidRPr="00F22138">
        <w:rPr>
          <w:rFonts w:ascii="Times New Roman" w:eastAsia="Times New Roman" w:hAnsi="Times New Roman" w:cs="Times New Roman"/>
          <w:sz w:val="28"/>
          <w:szCs w:val="28"/>
          <w:lang w:eastAsia="ru-RU"/>
        </w:rPr>
        <w:t xml:space="preserve"> — MPT) составляют подходы, методы и модели, разработанные в результате исследования инвестиционных процессов на рынке капитала. [4]</w:t>
      </w:r>
    </w:p>
    <w:p w:rsidR="006B315E" w:rsidRPr="00F22138" w:rsidRDefault="006B315E" w:rsidP="006B315E">
      <w:pPr>
        <w:spacing w:after="0" w:line="360" w:lineRule="auto"/>
        <w:ind w:firstLine="567"/>
        <w:contextualSpacing/>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lastRenderedPageBreak/>
        <w:t>Формирование инвестиционного портфеля осуществляется после того, как сформулированы цели инвестиционной политики, определены приоритетные цели формирования инвестиционного портфеля с учетом сложившихся условий инвестиционного климата и конъюнктуры рынков.</w:t>
      </w:r>
    </w:p>
    <w:p w:rsidR="006B315E" w:rsidRPr="00F22138" w:rsidRDefault="006B315E" w:rsidP="006B315E">
      <w:pPr>
        <w:spacing w:after="0" w:line="360" w:lineRule="auto"/>
        <w:ind w:firstLine="567"/>
        <w:contextualSpacing/>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1. Отправной точкой формирования инвестиционного портфеля является взаимосвязанный анализ собственных возможностей инвестора и инвестиционной привлекательности внешней среды с целью определения приемлемого уровня риска в свете прибыльности и ликвидности баланса.</w:t>
      </w:r>
    </w:p>
    <w:p w:rsidR="006B315E" w:rsidRPr="00F22138" w:rsidRDefault="006B315E" w:rsidP="006B315E">
      <w:pPr>
        <w:spacing w:after="0" w:line="360" w:lineRule="auto"/>
        <w:ind w:firstLine="567"/>
        <w:contextualSpacing/>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2. В результате проведенного анализа задаются основные характеристики инвестиционного портфеля (степень допустимого риска, размеры ожидаемого дохода, возможные отклонения от него и пр.), осуществляется оптимизация пропорций различных видов инвестиций в рамках всего инвестиционного портфеля с учетом объема и структуры инвестиционных ресурсов.</w:t>
      </w:r>
    </w:p>
    <w:p w:rsidR="006B315E" w:rsidRPr="00F22138" w:rsidRDefault="006B315E" w:rsidP="006B315E">
      <w:pPr>
        <w:spacing w:after="0" w:line="360" w:lineRule="auto"/>
        <w:ind w:firstLine="567"/>
        <w:contextualSpacing/>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3. Важным этапом формирования инвестиционного портфеля является выбор конкретных инвестиционных объектов для включения в инвестиционный портфель на основе оценки их инвестиционных качеств и формирования оптимального портфеля. [3]</w:t>
      </w:r>
    </w:p>
    <w:p w:rsidR="00112E15"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В общем случае процесс формирования и управления инвестиционным портфелем предполагает реализацию следующих этапов:</w:t>
      </w:r>
    </w:p>
    <w:p w:rsidR="00112E15" w:rsidRPr="00F22138" w:rsidRDefault="00112E15" w:rsidP="00112E15">
      <w:pPr>
        <w:numPr>
          <w:ilvl w:val="0"/>
          <w:numId w:val="30"/>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Постановка целей и выбор адекватного типа портфеля.</w:t>
      </w:r>
    </w:p>
    <w:p w:rsidR="00112E15" w:rsidRPr="00F22138" w:rsidRDefault="00112E15" w:rsidP="00112E15">
      <w:pPr>
        <w:numPr>
          <w:ilvl w:val="0"/>
          <w:numId w:val="30"/>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Анализ объектов инвестирования.</w:t>
      </w:r>
    </w:p>
    <w:p w:rsidR="00112E15" w:rsidRPr="00F22138" w:rsidRDefault="00112E15" w:rsidP="00112E15">
      <w:pPr>
        <w:numPr>
          <w:ilvl w:val="0"/>
          <w:numId w:val="30"/>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Формирование инвестиционного портфеля.</w:t>
      </w:r>
    </w:p>
    <w:p w:rsidR="00112E15" w:rsidRPr="00F22138" w:rsidRDefault="00112E15" w:rsidP="00112E15">
      <w:pPr>
        <w:numPr>
          <w:ilvl w:val="0"/>
          <w:numId w:val="30"/>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Выбор и реализация стратегии управления портфелем.</w:t>
      </w:r>
    </w:p>
    <w:p w:rsidR="00112E15" w:rsidRPr="00F22138" w:rsidRDefault="00E95675" w:rsidP="00112E15">
      <w:pPr>
        <w:numPr>
          <w:ilvl w:val="0"/>
          <w:numId w:val="30"/>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Балансирование портфеля</w:t>
      </w:r>
      <w:r w:rsidR="00112E15" w:rsidRPr="00F22138">
        <w:rPr>
          <w:rFonts w:ascii="Times New Roman" w:eastAsia="Times New Roman" w:hAnsi="Times New Roman" w:cs="Times New Roman"/>
          <w:sz w:val="28"/>
          <w:szCs w:val="28"/>
          <w:lang w:eastAsia="ru-RU"/>
        </w:rPr>
        <w:t>.</w:t>
      </w:r>
    </w:p>
    <w:p w:rsidR="00112E15" w:rsidRPr="00F22138" w:rsidRDefault="00112E15" w:rsidP="00A6333E">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b/>
          <w:bCs/>
          <w:i/>
          <w:iCs/>
          <w:sz w:val="28"/>
          <w:szCs w:val="28"/>
          <w:lang w:eastAsia="ru-RU"/>
        </w:rPr>
        <w:t>Первый этап</w:t>
      </w:r>
      <w:r w:rsidRPr="00F22138">
        <w:rPr>
          <w:rFonts w:ascii="Times New Roman" w:eastAsia="Times New Roman" w:hAnsi="Times New Roman" w:cs="Times New Roman"/>
          <w:sz w:val="28"/>
          <w:szCs w:val="28"/>
          <w:lang w:eastAsia="ru-RU"/>
        </w:rPr>
        <w:t xml:space="preserve"> включает определение целей инвестирования, способных обеспечить их достижение портфелей и необходимого объема вкладываемых средств. </w:t>
      </w:r>
    </w:p>
    <w:p w:rsidR="00112E15"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Независимо от конкретных целей инвестирования, при их формулировке необходимо учитывать такие важнейшие факторы как продолжительность </w:t>
      </w:r>
      <w:r w:rsidRPr="00F22138">
        <w:rPr>
          <w:rFonts w:ascii="Times New Roman" w:eastAsia="Times New Roman" w:hAnsi="Times New Roman" w:cs="Times New Roman"/>
          <w:sz w:val="28"/>
          <w:szCs w:val="28"/>
          <w:lang w:eastAsia="ru-RU"/>
        </w:rPr>
        <w:lastRenderedPageBreak/>
        <w:t>операции (временной горизонт), ее ожидаемую доходность, ликвидность и риск.</w:t>
      </w:r>
    </w:p>
    <w:p w:rsidR="00112E15" w:rsidRPr="00F22138" w:rsidRDefault="00112E15" w:rsidP="00E9567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Тип и структура портфеля в значительной степени зависят от поставленных целей. </w:t>
      </w:r>
    </w:p>
    <w:p w:rsidR="00112E15"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Сущность </w:t>
      </w:r>
      <w:r w:rsidRPr="00F22138">
        <w:rPr>
          <w:rFonts w:ascii="Times New Roman" w:eastAsia="Times New Roman" w:hAnsi="Times New Roman" w:cs="Times New Roman"/>
          <w:b/>
          <w:bCs/>
          <w:i/>
          <w:iCs/>
          <w:sz w:val="28"/>
          <w:szCs w:val="28"/>
          <w:lang w:eastAsia="ru-RU"/>
        </w:rPr>
        <w:t>второго этапа</w:t>
      </w:r>
      <w:r w:rsidRPr="00F22138">
        <w:rPr>
          <w:rFonts w:ascii="Times New Roman" w:eastAsia="Times New Roman" w:hAnsi="Times New Roman" w:cs="Times New Roman"/>
          <w:sz w:val="28"/>
          <w:szCs w:val="28"/>
          <w:lang w:eastAsia="ru-RU"/>
        </w:rPr>
        <w:t xml:space="preserve"> (анализ или оценка активов) заключается в определении и исследовании характеристик тех из них, которые в наибольшей степени способствуют достижению преследуемых целей.</w:t>
      </w:r>
    </w:p>
    <w:p w:rsidR="00112E15"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b/>
          <w:bCs/>
          <w:i/>
          <w:iCs/>
          <w:sz w:val="28"/>
          <w:szCs w:val="28"/>
          <w:lang w:eastAsia="ru-RU"/>
        </w:rPr>
        <w:t>Третий этап</w:t>
      </w:r>
      <w:r w:rsidRPr="00F22138">
        <w:rPr>
          <w:rFonts w:ascii="Times New Roman" w:eastAsia="Times New Roman" w:hAnsi="Times New Roman" w:cs="Times New Roman"/>
          <w:sz w:val="28"/>
          <w:szCs w:val="28"/>
          <w:lang w:eastAsia="ru-RU"/>
        </w:rPr>
        <w:t xml:space="preserve"> (формирование портфеля) включает отбор конкретных активов для вложения средств, а также оптимального распределения инвестируемого капитала между ними в соответствующих пропорциях. Формирование инвестиционного портфеля базируется на ряде основополагающих принципов, наиболее существенными из которых являются:</w:t>
      </w:r>
    </w:p>
    <w:p w:rsidR="00112E15" w:rsidRPr="00F22138" w:rsidRDefault="00112E15" w:rsidP="00112E15">
      <w:pPr>
        <w:numPr>
          <w:ilvl w:val="0"/>
          <w:numId w:val="33"/>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соответствие типа портфеля поставленным целям инвестирования;</w:t>
      </w:r>
    </w:p>
    <w:p w:rsidR="00112E15" w:rsidRPr="00F22138" w:rsidRDefault="00112E15" w:rsidP="00112E15">
      <w:pPr>
        <w:numPr>
          <w:ilvl w:val="0"/>
          <w:numId w:val="33"/>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адекватность типа портфеля инвестируемому капиталу;</w:t>
      </w:r>
    </w:p>
    <w:p w:rsidR="00112E15" w:rsidRPr="00F22138" w:rsidRDefault="00112E15" w:rsidP="00112E15">
      <w:pPr>
        <w:numPr>
          <w:ilvl w:val="0"/>
          <w:numId w:val="33"/>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соответствие допустимому уровню риска;</w:t>
      </w:r>
    </w:p>
    <w:p w:rsidR="00112E15" w:rsidRPr="00F22138" w:rsidRDefault="00112E15" w:rsidP="00112E15">
      <w:pPr>
        <w:numPr>
          <w:ilvl w:val="0"/>
          <w:numId w:val="33"/>
        </w:numPr>
        <w:spacing w:after="0" w:line="360" w:lineRule="auto"/>
        <w:ind w:left="0"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обеспечение управляемости (соответствия числа и сложности используемых инструментов возможностям инвестора по организации и осуществлению процессов управления портфелем) и др.</w:t>
      </w:r>
    </w:p>
    <w:p w:rsidR="00112E15"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Независимо от типа портфеля при его формировании инвестор сталкивается с проблемами селективности, выбора наиболее благоприятного времени для проведения операции и адекватных поставленным целям методов управления риском.</w:t>
      </w:r>
    </w:p>
    <w:p w:rsidR="00112E15"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Первая проблема представляет собой известную в экономической теории задачу о наилучшем размещении ресурсов при заданных ограничениях. При этом основными критериями включения активов в портфель в общем случае являются соотношения доходности, ликвидности и риска.</w:t>
      </w:r>
    </w:p>
    <w:p w:rsidR="00112E15"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Эффективность решения следующей проблемы во многом зависит от точности анализа и прогноза изменения уровня цен на конкретные виды активов, выполненных на предыдущем этапе.</w:t>
      </w:r>
    </w:p>
    <w:p w:rsidR="00112E15"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b/>
          <w:bCs/>
          <w:i/>
          <w:iCs/>
          <w:sz w:val="28"/>
          <w:szCs w:val="28"/>
          <w:lang w:eastAsia="ru-RU"/>
        </w:rPr>
        <w:lastRenderedPageBreak/>
        <w:t>Четвертый этап</w:t>
      </w:r>
      <w:r w:rsidRPr="00F22138">
        <w:rPr>
          <w:rFonts w:ascii="Times New Roman" w:eastAsia="Times New Roman" w:hAnsi="Times New Roman" w:cs="Times New Roman"/>
          <w:sz w:val="28"/>
          <w:szCs w:val="28"/>
          <w:lang w:eastAsia="ru-RU"/>
        </w:rPr>
        <w:t xml:space="preserve"> (выбор и реализация адекватной стратегии управления портфелем) тесно связан с целями инвестирования. Портфельные стратегии, применяемые при инвестировании в финансовые активы, можно разделить </w:t>
      </w:r>
      <w:proofErr w:type="gramStart"/>
      <w:r w:rsidRPr="00F22138">
        <w:rPr>
          <w:rFonts w:ascii="Times New Roman" w:eastAsia="Times New Roman" w:hAnsi="Times New Roman" w:cs="Times New Roman"/>
          <w:sz w:val="28"/>
          <w:szCs w:val="28"/>
          <w:lang w:eastAsia="ru-RU"/>
        </w:rPr>
        <w:t>на</w:t>
      </w:r>
      <w:proofErr w:type="gramEnd"/>
      <w:r w:rsidRPr="00F22138">
        <w:rPr>
          <w:rFonts w:ascii="Times New Roman" w:eastAsia="Times New Roman" w:hAnsi="Times New Roman" w:cs="Times New Roman"/>
          <w:sz w:val="28"/>
          <w:szCs w:val="28"/>
          <w:lang w:eastAsia="ru-RU"/>
        </w:rPr>
        <w:t xml:space="preserve"> активные, пассивные и смешанные.</w:t>
      </w:r>
    </w:p>
    <w:p w:rsidR="00A6333E"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i/>
          <w:iCs/>
          <w:sz w:val="28"/>
          <w:szCs w:val="28"/>
          <w:lang w:eastAsia="ru-RU"/>
        </w:rPr>
        <w:t>Активные стратегии</w:t>
      </w:r>
      <w:r w:rsidRPr="00F22138">
        <w:rPr>
          <w:rFonts w:ascii="Times New Roman" w:eastAsia="Times New Roman" w:hAnsi="Times New Roman" w:cs="Times New Roman"/>
          <w:sz w:val="28"/>
          <w:szCs w:val="28"/>
          <w:lang w:eastAsia="ru-RU"/>
        </w:rPr>
        <w:t xml:space="preserve"> предполагают поиск недооцененных инструментов и частую реструктуризацию портфеля в соответствии с изменениями рыночной конъюнктуры. Наиболее существенным моментом их реализации является прогнозирование факторов, оказывающих влияние на характеристики ценных бумаг, включенных в портфель. </w:t>
      </w:r>
    </w:p>
    <w:p w:rsidR="00112E15"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i/>
          <w:iCs/>
          <w:sz w:val="28"/>
          <w:szCs w:val="28"/>
          <w:lang w:eastAsia="ru-RU"/>
        </w:rPr>
        <w:t>Пассивные стратегии</w:t>
      </w:r>
      <w:r w:rsidRPr="00F22138">
        <w:rPr>
          <w:rFonts w:ascii="Times New Roman" w:eastAsia="Times New Roman" w:hAnsi="Times New Roman" w:cs="Times New Roman"/>
          <w:sz w:val="28"/>
          <w:szCs w:val="28"/>
          <w:lang w:eastAsia="ru-RU"/>
        </w:rPr>
        <w:t xml:space="preserve"> требуют минимума информации и, соответственно, невысоких затрат. Наиболее простой стратегией этого типа является стратегия «купил и держи до погашения или определенного срока». Одна из популярных стратегий данного типа — индексирование. Такая стратегия базируется на обеспечении максимально возможного соответствия доходности и структуры портфеля некоторому рыночному индексу. Подобные стратегии используются рядом крупных институциональных инвесторов — паевыми, инвестиционными, индексными и пенсионными фондами, страховыми компаниями и т. п. </w:t>
      </w:r>
    </w:p>
    <w:p w:rsidR="00112E15" w:rsidRPr="00F22138" w:rsidRDefault="00112E15" w:rsidP="00112E1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i/>
          <w:iCs/>
          <w:sz w:val="28"/>
          <w:szCs w:val="28"/>
          <w:lang w:eastAsia="ru-RU"/>
        </w:rPr>
        <w:t>Смешанные стратегии</w:t>
      </w:r>
      <w:r w:rsidRPr="00F22138">
        <w:rPr>
          <w:rFonts w:ascii="Times New Roman" w:eastAsia="Times New Roman" w:hAnsi="Times New Roman" w:cs="Times New Roman"/>
          <w:sz w:val="28"/>
          <w:szCs w:val="28"/>
          <w:lang w:eastAsia="ru-RU"/>
        </w:rPr>
        <w:t>, как следует из названия, сочетают в себе элементы активного и пассивного управления. При этом пассивные стратегии используются для управления «ядром», или основной частью, портфеля, а активные — оставшейся частью (как правило, рисковой).</w:t>
      </w:r>
      <w:r w:rsidR="002E6EF0" w:rsidRPr="00F22138">
        <w:rPr>
          <w:rFonts w:ascii="Times New Roman" w:eastAsia="Times New Roman" w:hAnsi="Times New Roman" w:cs="Times New Roman"/>
          <w:sz w:val="28"/>
          <w:szCs w:val="28"/>
          <w:lang w:eastAsia="ru-RU"/>
        </w:rPr>
        <w:t xml:space="preserve"> [4]</w:t>
      </w:r>
    </w:p>
    <w:p w:rsidR="00112E15" w:rsidRPr="00F22138" w:rsidRDefault="00112E15" w:rsidP="00E95675">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b/>
          <w:bCs/>
          <w:i/>
          <w:iCs/>
          <w:sz w:val="28"/>
          <w:szCs w:val="28"/>
          <w:lang w:eastAsia="ru-RU"/>
        </w:rPr>
        <w:t>Заключительный этап</w:t>
      </w:r>
      <w:r w:rsidRPr="00F22138">
        <w:rPr>
          <w:rFonts w:ascii="Times New Roman" w:eastAsia="Times New Roman" w:hAnsi="Times New Roman" w:cs="Times New Roman"/>
          <w:sz w:val="28"/>
          <w:szCs w:val="28"/>
          <w:lang w:eastAsia="ru-RU"/>
        </w:rPr>
        <w:t xml:space="preserve"> </w:t>
      </w:r>
      <w:r w:rsidR="00E95675" w:rsidRPr="00F22138">
        <w:rPr>
          <w:rFonts w:ascii="Times New Roman" w:eastAsia="Times New Roman" w:hAnsi="Times New Roman" w:cs="Times New Roman"/>
          <w:sz w:val="28"/>
          <w:szCs w:val="28"/>
          <w:lang w:eastAsia="ru-RU"/>
        </w:rPr>
        <w:t xml:space="preserve">балансирование инвестиционного портфеля является растянутой процедурой, сопровождающей весь инвестиционный путь. Ведь формирование </w:t>
      </w:r>
      <w:r w:rsidR="002E6EF0" w:rsidRPr="00F22138">
        <w:rPr>
          <w:rFonts w:ascii="Times New Roman" w:eastAsia="Times New Roman" w:hAnsi="Times New Roman" w:cs="Times New Roman"/>
          <w:sz w:val="28"/>
          <w:szCs w:val="28"/>
          <w:lang w:eastAsia="ru-RU"/>
        </w:rPr>
        <w:t>инвестиционного портфеля не разовая процедура, которую можно один раз проделать и забыть о ней.</w:t>
      </w:r>
    </w:p>
    <w:p w:rsidR="002E6EF0" w:rsidRPr="00F22138" w:rsidRDefault="002E6EF0" w:rsidP="002E6EF0">
      <w:pPr>
        <w:pStyle w:val="af"/>
        <w:spacing w:before="0" w:beforeAutospacing="0" w:after="0" w:afterAutospacing="0" w:line="360" w:lineRule="auto"/>
        <w:ind w:firstLine="709"/>
        <w:jc w:val="both"/>
        <w:rPr>
          <w:sz w:val="28"/>
          <w:szCs w:val="28"/>
        </w:rPr>
      </w:pPr>
      <w:r w:rsidRPr="00F22138">
        <w:rPr>
          <w:sz w:val="28"/>
          <w:szCs w:val="28"/>
        </w:rPr>
        <w:t xml:space="preserve">После составления портфеля следует периодически контролировать состояние своих инвестиций, а так же периодически оценивать эффективность портфеля, как в отношении полученных доходов, так и по отношению к </w:t>
      </w:r>
      <w:r w:rsidRPr="00F22138">
        <w:rPr>
          <w:sz w:val="28"/>
          <w:szCs w:val="28"/>
        </w:rPr>
        <w:lastRenderedPageBreak/>
        <w:t>сопутствующему риску. При этом возникает проблема выбора эталонных характеристик для сравнения.</w:t>
      </w:r>
    </w:p>
    <w:p w:rsidR="002E6EF0" w:rsidRPr="00F22138" w:rsidRDefault="002E6EF0" w:rsidP="002E6EF0">
      <w:pPr>
        <w:pStyle w:val="af"/>
        <w:spacing w:before="0" w:beforeAutospacing="0" w:after="0" w:afterAutospacing="0" w:line="360" w:lineRule="auto"/>
        <w:ind w:firstLine="709"/>
        <w:jc w:val="both"/>
        <w:rPr>
          <w:sz w:val="28"/>
          <w:szCs w:val="28"/>
        </w:rPr>
      </w:pPr>
      <w:r w:rsidRPr="00F22138">
        <w:rPr>
          <w:sz w:val="28"/>
          <w:szCs w:val="28"/>
        </w:rPr>
        <w:t xml:space="preserve">Одним из наиболее простых способов подобной оценки является сравнение полученных результатов с простой стратегией управления вида «купил и держи до погашения». </w:t>
      </w:r>
      <w:r w:rsidRPr="00F22138">
        <w:rPr>
          <w:sz w:val="28"/>
          <w:szCs w:val="28"/>
          <w:lang w:val="en-US"/>
        </w:rPr>
        <w:t>[5]</w:t>
      </w:r>
    </w:p>
    <w:p w:rsidR="00A6333E" w:rsidRPr="00F22138" w:rsidRDefault="00A6333E" w:rsidP="002E6EF0">
      <w:pPr>
        <w:pStyle w:val="af"/>
        <w:spacing w:before="0" w:beforeAutospacing="0" w:after="0" w:afterAutospacing="0" w:line="360" w:lineRule="auto"/>
        <w:ind w:firstLine="709"/>
        <w:jc w:val="both"/>
        <w:rPr>
          <w:sz w:val="28"/>
          <w:szCs w:val="28"/>
        </w:rPr>
      </w:pPr>
    </w:p>
    <w:p w:rsidR="00A6333E" w:rsidRPr="00F22138" w:rsidRDefault="00A6333E" w:rsidP="002E6EF0">
      <w:pPr>
        <w:pStyle w:val="af"/>
        <w:spacing w:before="0" w:beforeAutospacing="0" w:after="0" w:afterAutospacing="0" w:line="360" w:lineRule="auto"/>
        <w:ind w:firstLine="709"/>
        <w:jc w:val="both"/>
        <w:rPr>
          <w:sz w:val="28"/>
          <w:szCs w:val="28"/>
        </w:rPr>
      </w:pPr>
    </w:p>
    <w:p w:rsidR="000A4701" w:rsidRPr="00F22138" w:rsidRDefault="002B0125" w:rsidP="00A6333E">
      <w:pPr>
        <w:pStyle w:val="3"/>
        <w:numPr>
          <w:ilvl w:val="2"/>
          <w:numId w:val="11"/>
        </w:numPr>
        <w:ind w:left="0" w:firstLine="567"/>
        <w:jc w:val="both"/>
        <w:rPr>
          <w:rFonts w:ascii="Times New Roman" w:eastAsia="Times New Roman" w:hAnsi="Times New Roman" w:cs="Times New Roman"/>
          <w:color w:val="auto"/>
          <w:sz w:val="28"/>
          <w:szCs w:val="28"/>
          <w:lang w:eastAsia="ru-RU"/>
        </w:rPr>
      </w:pPr>
      <w:bookmarkStart w:id="14" w:name="_Toc384130973"/>
      <w:r w:rsidRPr="00F22138">
        <w:rPr>
          <w:rFonts w:ascii="Times New Roman" w:eastAsia="Times New Roman" w:hAnsi="Times New Roman" w:cs="Times New Roman"/>
          <w:color w:val="auto"/>
          <w:sz w:val="28"/>
          <w:szCs w:val="28"/>
          <w:lang w:eastAsia="ru-RU"/>
        </w:rPr>
        <w:t>Стратегии управления инвестиционным портфелем</w:t>
      </w:r>
      <w:bookmarkEnd w:id="14"/>
    </w:p>
    <w:p w:rsidR="000A4701" w:rsidRPr="00F22138" w:rsidRDefault="000A4701" w:rsidP="000A4701">
      <w:pPr>
        <w:spacing w:after="0" w:line="360" w:lineRule="auto"/>
        <w:ind w:firstLine="567"/>
        <w:contextualSpacing/>
        <w:jc w:val="both"/>
        <w:rPr>
          <w:rFonts w:ascii="Times New Roman" w:eastAsia="Times New Roman" w:hAnsi="Times New Roman" w:cs="Times New Roman"/>
          <w:sz w:val="28"/>
          <w:szCs w:val="28"/>
          <w:lang w:eastAsia="ru-RU"/>
        </w:rPr>
      </w:pPr>
    </w:p>
    <w:p w:rsidR="00D434DA"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xml:space="preserve">Увеличение рисков на рынке ценных бумаг соизмеримо повышает требования к качеству управления портфелем. </w:t>
      </w:r>
    </w:p>
    <w:p w:rsidR="00D434DA"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xml:space="preserve">Управление инвестиционным портфелем — применение к совокупности различных видов ценных бумаг конкретных методов, направленных на сохранение первоначально инвестированных финансовых средств, достижение максимального уровня дохода, обеспечение инвестиционной направленности инвестиционного портфеля. </w:t>
      </w:r>
    </w:p>
    <w:p w:rsidR="00D434DA"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Закономерность управления инвестиционным портфелем — соответствие типа портфеля стратегии его управления. [6]</w:t>
      </w:r>
    </w:p>
    <w:p w:rsidR="00D434DA" w:rsidRPr="00F22138" w:rsidRDefault="00D434DA" w:rsidP="00D8166A">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В настоящее время финансовые менеджеры используют две основные </w:t>
      </w:r>
      <w:r w:rsidRPr="00F22138">
        <w:rPr>
          <w:rFonts w:ascii="Times New Roman" w:eastAsia="Times New Roman" w:hAnsi="Times New Roman" w:cs="Times New Roman"/>
          <w:bCs/>
          <w:sz w:val="28"/>
          <w:szCs w:val="28"/>
          <w:lang w:eastAsia="ru-RU"/>
        </w:rPr>
        <w:t>стратегии управления инвестиционным портфелем</w:t>
      </w:r>
      <w:r w:rsidRPr="00F22138">
        <w:rPr>
          <w:rFonts w:ascii="Times New Roman" w:eastAsia="Times New Roman" w:hAnsi="Times New Roman" w:cs="Times New Roman"/>
          <w:b/>
          <w:bCs/>
          <w:sz w:val="28"/>
          <w:szCs w:val="28"/>
          <w:lang w:eastAsia="ru-RU"/>
        </w:rPr>
        <w:t xml:space="preserve"> - </w:t>
      </w:r>
      <w:r w:rsidRPr="00F22138">
        <w:rPr>
          <w:rFonts w:ascii="Times New Roman" w:eastAsia="Times New Roman" w:hAnsi="Times New Roman" w:cs="Times New Roman"/>
          <w:sz w:val="28"/>
          <w:szCs w:val="28"/>
          <w:lang w:eastAsia="ru-RU"/>
        </w:rPr>
        <w:t>активную и пассивную.</w:t>
      </w:r>
    </w:p>
    <w:p w:rsidR="00D8166A" w:rsidRPr="00F22138" w:rsidRDefault="00D434DA" w:rsidP="00D8166A">
      <w:pPr>
        <w:pStyle w:val="af"/>
        <w:spacing w:before="0" w:beforeAutospacing="0" w:after="0" w:afterAutospacing="0" w:line="360" w:lineRule="auto"/>
        <w:ind w:firstLine="709"/>
        <w:jc w:val="both"/>
        <w:rPr>
          <w:sz w:val="28"/>
          <w:szCs w:val="28"/>
        </w:rPr>
      </w:pPr>
      <w:r w:rsidRPr="00F22138">
        <w:rPr>
          <w:i/>
          <w:sz w:val="28"/>
          <w:szCs w:val="28"/>
        </w:rPr>
        <w:t>Активный стиль управления</w:t>
      </w:r>
      <w:r w:rsidRPr="00F22138">
        <w:rPr>
          <w:sz w:val="28"/>
          <w:szCs w:val="28"/>
        </w:rPr>
        <w:t xml:space="preserve">. Основная задача активного управления состоит в прогнозировании размера возможных доходов от инвестированных средств. Менеджер должен быть способен сделать это более точно, чем финансовый рынок, т.е. уметь опережать ход событий, а также претворять в реальность то, что подсказывает ему умозрительный анализ. </w:t>
      </w:r>
    </w:p>
    <w:p w:rsidR="00D8166A"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Соответственно, базовыми характеристиками активного управления являются:</w:t>
      </w:r>
      <w:r w:rsidRPr="00F22138">
        <w:rPr>
          <w:sz w:val="28"/>
          <w:szCs w:val="28"/>
        </w:rPr>
        <w:br/>
        <w:t>— выбор ценных бумаг, приемлемых для формирования портфеля;</w:t>
      </w:r>
      <w:r w:rsidRPr="00F22138">
        <w:rPr>
          <w:sz w:val="28"/>
          <w:szCs w:val="28"/>
        </w:rPr>
        <w:br/>
        <w:t>—</w:t>
      </w:r>
      <w:r w:rsidR="00D8166A" w:rsidRPr="00F22138">
        <w:rPr>
          <w:sz w:val="28"/>
          <w:szCs w:val="28"/>
        </w:rPr>
        <w:t xml:space="preserve">   </w:t>
      </w:r>
      <w:r w:rsidRPr="00F22138">
        <w:rPr>
          <w:sz w:val="28"/>
          <w:szCs w:val="28"/>
        </w:rPr>
        <w:t xml:space="preserve"> определение сроков покупки или продажи финансовых активов.</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lastRenderedPageBreak/>
        <w:t xml:space="preserve">При активном управлении считается, что содержание любого портфеля является временным. Когда разница в ожидаемых доходах, полученная в результате либо удачного, либо ошибочного решения или из-за изменения рыночных условий, исчезает, составные части портфеля или </w:t>
      </w:r>
      <w:r w:rsidR="002E783B" w:rsidRPr="00F22138">
        <w:rPr>
          <w:sz w:val="28"/>
          <w:szCs w:val="28"/>
        </w:rPr>
        <w:t>он целиком заменяются другими.</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Активная стратегия управления портфелем предполагает тщательное отслеживание и быстрое приобретение инструментов, соответствующих инвестиционным целям формирования портфеля; максимально быстрое избавление от активов, которые перестали удовлетворять предъявляемым требованиям.</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Существуют четыре основные формы активного управления, которые базируются на свопинге, что означает постоянные обмен, ротацию ценных</w:t>
      </w:r>
      <w:r w:rsidR="002E783B" w:rsidRPr="00F22138">
        <w:rPr>
          <w:sz w:val="28"/>
          <w:szCs w:val="28"/>
        </w:rPr>
        <w:t xml:space="preserve"> бумаг через финансовый рынок:</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1) так называемый подбор чистого дохода — самая простая форма, когда из-за временной рыночной неэффективности две идентичные ценные бумаги обмениваются по ценам, немного отличающимся от номинала</w:t>
      </w:r>
      <w:r w:rsidR="002E783B" w:rsidRPr="00F22138">
        <w:rPr>
          <w:sz w:val="28"/>
          <w:szCs w:val="28"/>
        </w:rPr>
        <w:t>;</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2) подмена — прием, при котором обмениваются две похожие,</w:t>
      </w:r>
      <w:r w:rsidR="002E783B" w:rsidRPr="00F22138">
        <w:rPr>
          <w:sz w:val="28"/>
          <w:szCs w:val="28"/>
        </w:rPr>
        <w:t xml:space="preserve"> но не идентичные ценные бумаги</w:t>
      </w:r>
      <w:r w:rsidRPr="00F22138">
        <w:rPr>
          <w:sz w:val="28"/>
          <w:szCs w:val="28"/>
        </w:rPr>
        <w:t>;</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xml:space="preserve">3) сектор-своп — более сложная форма свопинга, когда осуществляется перемещение ценных бумаг из разных секторов экономики, с различным сроком действия, доходом и </w:t>
      </w:r>
      <w:proofErr w:type="spellStart"/>
      <w:r w:rsidRPr="00F22138">
        <w:rPr>
          <w:sz w:val="28"/>
          <w:szCs w:val="28"/>
        </w:rPr>
        <w:t>т</w:t>
      </w:r>
      <w:proofErr w:type="gramStart"/>
      <w:r w:rsidRPr="00F22138">
        <w:rPr>
          <w:sz w:val="28"/>
          <w:szCs w:val="28"/>
        </w:rPr>
        <w:t>.п</w:t>
      </w:r>
      <w:proofErr w:type="spellEnd"/>
      <w:proofErr w:type="gramEnd"/>
      <w:r w:rsidRPr="00F22138">
        <w:rPr>
          <w:sz w:val="28"/>
          <w:szCs w:val="28"/>
        </w:rPr>
        <w:t>;</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4) операции, основанные на предвидении учетной ставки. Идея этой формы заключается в стремлении удлинить срок действия портфеля, когда ставки снижаются, и сократить срок действия, когда ставки растут.</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Приемы активного управления, применяемого к портфелям, состоящим из разных видов ценных бумаг, различны.</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В рамках активного стиля управления портфелем обыкновенных акций выделяют:</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стратегию акций роста;</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стратегию недооцененных акций;</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lastRenderedPageBreak/>
        <w:t>— стратегию компании с низкой капитализацией;</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xml:space="preserve">— стратегию </w:t>
      </w:r>
      <w:proofErr w:type="spellStart"/>
      <w:r w:rsidRPr="00F22138">
        <w:rPr>
          <w:sz w:val="28"/>
          <w:szCs w:val="28"/>
        </w:rPr>
        <w:t>market</w:t>
      </w:r>
      <w:proofErr w:type="spellEnd"/>
      <w:r w:rsidRPr="00F22138">
        <w:rPr>
          <w:sz w:val="28"/>
          <w:szCs w:val="28"/>
        </w:rPr>
        <w:t xml:space="preserve"> </w:t>
      </w:r>
      <w:proofErr w:type="spellStart"/>
      <w:r w:rsidRPr="00F22138">
        <w:rPr>
          <w:sz w:val="28"/>
          <w:szCs w:val="28"/>
        </w:rPr>
        <w:t>timing</w:t>
      </w:r>
      <w:proofErr w:type="spellEnd"/>
      <w:r w:rsidRPr="00F22138">
        <w:rPr>
          <w:sz w:val="28"/>
          <w:szCs w:val="28"/>
        </w:rPr>
        <w:t xml:space="preserve"> </w:t>
      </w:r>
      <w:r w:rsidR="002E783B" w:rsidRPr="00F22138">
        <w:rPr>
          <w:sz w:val="28"/>
          <w:szCs w:val="28"/>
        </w:rPr>
        <w:t>(</w:t>
      </w:r>
      <w:r w:rsidRPr="00F22138">
        <w:rPr>
          <w:sz w:val="28"/>
          <w:szCs w:val="28"/>
        </w:rPr>
        <w:t>выбор времени</w:t>
      </w:r>
      <w:r w:rsidR="002E783B" w:rsidRPr="00F22138">
        <w:rPr>
          <w:sz w:val="28"/>
          <w:szCs w:val="28"/>
        </w:rPr>
        <w:t>).</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В отношении портфеля облигаций используются следующие стратегии активного управления:</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стратегия «</w:t>
      </w:r>
      <w:proofErr w:type="spellStart"/>
      <w:r w:rsidRPr="00F22138">
        <w:rPr>
          <w:sz w:val="28"/>
          <w:szCs w:val="28"/>
        </w:rPr>
        <w:t>Market</w:t>
      </w:r>
      <w:proofErr w:type="spellEnd"/>
      <w:r w:rsidRPr="00F22138">
        <w:rPr>
          <w:sz w:val="28"/>
          <w:szCs w:val="28"/>
        </w:rPr>
        <w:t xml:space="preserve"> </w:t>
      </w:r>
      <w:proofErr w:type="spellStart"/>
      <w:r w:rsidRPr="00F22138">
        <w:rPr>
          <w:sz w:val="28"/>
          <w:szCs w:val="28"/>
        </w:rPr>
        <w:t>timing</w:t>
      </w:r>
      <w:proofErr w:type="spellEnd"/>
      <w:r w:rsidRPr="00F22138">
        <w:rPr>
          <w:sz w:val="28"/>
          <w:szCs w:val="28"/>
        </w:rPr>
        <w:t>»</w:t>
      </w:r>
      <w:r w:rsidR="002E783B" w:rsidRPr="00F22138">
        <w:rPr>
          <w:sz w:val="28"/>
          <w:szCs w:val="28"/>
        </w:rPr>
        <w:t xml:space="preserve"> (</w:t>
      </w:r>
      <w:proofErr w:type="gramStart"/>
      <w:r w:rsidRPr="00F22138">
        <w:rPr>
          <w:sz w:val="28"/>
          <w:szCs w:val="28"/>
        </w:rPr>
        <w:t>прогнозе</w:t>
      </w:r>
      <w:proofErr w:type="gramEnd"/>
      <w:r w:rsidRPr="00F22138">
        <w:rPr>
          <w:sz w:val="28"/>
          <w:szCs w:val="28"/>
        </w:rPr>
        <w:t xml:space="preserve"> рыночных процентных ставок</w:t>
      </w:r>
      <w:r w:rsidR="002E783B" w:rsidRPr="00F22138">
        <w:rPr>
          <w:sz w:val="28"/>
          <w:szCs w:val="28"/>
        </w:rPr>
        <w:t>)</w:t>
      </w:r>
      <w:r w:rsidRPr="00F22138">
        <w:rPr>
          <w:sz w:val="28"/>
          <w:szCs w:val="28"/>
        </w:rPr>
        <w:t>;</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стратегия выбора сектора;</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стратегия принятия кредитного риска;</w:t>
      </w:r>
    </w:p>
    <w:p w:rsidR="00D434DA"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стратегия иммунизации портфеля облигаций.</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Активный стиль управления весьма трудоемок и требует значительных трудовых и финансовых затрат, так как связан с активной информационной, аналитической и торговой деятельностью на финансовом рынке:</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1) проведением самостоятельного анализа;</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2) составлением прогноза состояния рынка в целом и его отдельных сегментов;</w:t>
      </w:r>
    </w:p>
    <w:p w:rsidR="002E783B"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xml:space="preserve">3) созданием обширной собственной информационной базы и базы экспертных оценок. </w:t>
      </w:r>
    </w:p>
    <w:p w:rsidR="00784B58" w:rsidRPr="00F22138" w:rsidRDefault="00D434DA" w:rsidP="00D8166A">
      <w:pPr>
        <w:pStyle w:val="af"/>
        <w:spacing w:before="0" w:beforeAutospacing="0" w:after="0" w:afterAutospacing="0" w:line="360" w:lineRule="auto"/>
        <w:ind w:firstLine="709"/>
        <w:jc w:val="both"/>
        <w:rPr>
          <w:sz w:val="28"/>
          <w:szCs w:val="28"/>
        </w:rPr>
      </w:pPr>
      <w:r w:rsidRPr="00F22138">
        <w:rPr>
          <w:i/>
          <w:sz w:val="28"/>
          <w:szCs w:val="28"/>
        </w:rPr>
        <w:t>Пассивный стиль управления</w:t>
      </w:r>
      <w:r w:rsidRPr="00F22138">
        <w:rPr>
          <w:sz w:val="28"/>
          <w:szCs w:val="28"/>
        </w:rPr>
        <w:t>. Основной принцип пассивного стиля управления портфелем — «купить и держать». Пассивное управление основано на представлении, что рынок достаточно эффективен для достижения успеха в выборе ценных бумаг или в учете времени и предполагает создание хорошо диверсифицированного портфеля с определенными на длительную перспективу показателями ожидаемого дохода и риска; изменения структуры портфеля редки и незначительны.</w:t>
      </w:r>
    </w:p>
    <w:p w:rsidR="00784B58"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Применение пассивной стратегии управления портфелем основывается на выполнении следующих условий:</w:t>
      </w:r>
    </w:p>
    <w:p w:rsidR="00784B58" w:rsidRPr="00F22138" w:rsidRDefault="00784B58" w:rsidP="00D8166A">
      <w:pPr>
        <w:pStyle w:val="af"/>
        <w:spacing w:before="0" w:beforeAutospacing="0" w:after="0" w:afterAutospacing="0" w:line="360" w:lineRule="auto"/>
        <w:ind w:firstLine="709"/>
        <w:jc w:val="both"/>
        <w:rPr>
          <w:sz w:val="28"/>
          <w:szCs w:val="28"/>
        </w:rPr>
      </w:pPr>
      <w:r w:rsidRPr="00F22138">
        <w:rPr>
          <w:sz w:val="28"/>
          <w:szCs w:val="28"/>
        </w:rPr>
        <w:t>-</w:t>
      </w:r>
      <w:r w:rsidR="00D434DA" w:rsidRPr="00F22138">
        <w:rPr>
          <w:sz w:val="28"/>
          <w:szCs w:val="28"/>
        </w:rPr>
        <w:t xml:space="preserve"> рынок эффективен. Это означает, что цены финансовых инструментов отражают всю имеющуюся информа</w:t>
      </w:r>
      <w:r w:rsidR="00D142FD" w:rsidRPr="00F22138">
        <w:rPr>
          <w:sz w:val="28"/>
          <w:szCs w:val="28"/>
        </w:rPr>
        <w:t>цию и считаются «справедливыми»</w:t>
      </w:r>
      <w:r w:rsidR="00D434DA" w:rsidRPr="00F22138">
        <w:rPr>
          <w:sz w:val="28"/>
          <w:szCs w:val="28"/>
        </w:rPr>
        <w:t>;</w:t>
      </w:r>
    </w:p>
    <w:p w:rsidR="00784B58" w:rsidRPr="00F22138" w:rsidRDefault="00784B58" w:rsidP="00D8166A">
      <w:pPr>
        <w:pStyle w:val="af"/>
        <w:spacing w:before="0" w:beforeAutospacing="0" w:after="0" w:afterAutospacing="0" w:line="360" w:lineRule="auto"/>
        <w:ind w:firstLine="709"/>
        <w:jc w:val="both"/>
        <w:rPr>
          <w:sz w:val="28"/>
          <w:szCs w:val="28"/>
        </w:rPr>
      </w:pPr>
      <w:r w:rsidRPr="00F22138">
        <w:rPr>
          <w:sz w:val="28"/>
          <w:szCs w:val="28"/>
        </w:rPr>
        <w:t>-</w:t>
      </w:r>
      <w:r w:rsidR="00D434DA" w:rsidRPr="00F22138">
        <w:rPr>
          <w:sz w:val="28"/>
          <w:szCs w:val="28"/>
        </w:rPr>
        <w:t xml:space="preserve"> все инвесторы имеют одинаковые ожидания относительно дохода и риска по ценным бумагам, поэтому нет необходимости совершать с ними сделки купли-продажи.</w:t>
      </w:r>
    </w:p>
    <w:p w:rsidR="00D142FD"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lastRenderedPageBreak/>
        <w:t xml:space="preserve">Типичный пассивный инвестор формирует свой портфель из комбинации </w:t>
      </w:r>
      <w:proofErr w:type="spellStart"/>
      <w:r w:rsidRPr="00F22138">
        <w:rPr>
          <w:sz w:val="28"/>
          <w:szCs w:val="28"/>
        </w:rPr>
        <w:t>безрискового</w:t>
      </w:r>
      <w:proofErr w:type="spellEnd"/>
      <w:r w:rsidRPr="00F22138">
        <w:rPr>
          <w:sz w:val="28"/>
          <w:szCs w:val="28"/>
        </w:rPr>
        <w:t xml:space="preserve"> актива и так называемого рыночного портфеля</w:t>
      </w:r>
    </w:p>
    <w:p w:rsidR="00D142FD"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Простейшим подходом в рамках пассивного управления портфелем акций является попытка «купить» рынок. Такая стратегия часто называ</w:t>
      </w:r>
      <w:r w:rsidR="00D142FD" w:rsidRPr="00F22138">
        <w:rPr>
          <w:sz w:val="28"/>
          <w:szCs w:val="28"/>
        </w:rPr>
        <w:t>ется методом индексного фонда.</w:t>
      </w:r>
    </w:p>
    <w:p w:rsidR="00D142FD"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Индексный фонд — это портфель, созданный для зеркального отражения движения выбранного индекса, характеризующего состояние всего рынка ценных бумаг. Чтобы добиться соответствия структуры портфеля структуре индекса, различные ценные бумаги включаются в портфель в такой же пропорции, как и при расчете индекса.</w:t>
      </w:r>
    </w:p>
    <w:p w:rsidR="00D142FD"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xml:space="preserve">При пассивном управлении портфелем ценных бумаг применяется также метод сдерживания портфелей. Его суть состоит в инвестировании в неэффективные ценные бумаги. При этом выбираются акции с наименьшим соотношением цены к доходу, что позволяет получить доход от спекулятивных операций на бирже. </w:t>
      </w:r>
    </w:p>
    <w:p w:rsidR="00D142FD"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Стратегии пассивного управления портфелем облигаций:</w:t>
      </w:r>
    </w:p>
    <w:p w:rsidR="00D142FD" w:rsidRPr="00F22138" w:rsidRDefault="00D142FD" w:rsidP="00D8166A">
      <w:pPr>
        <w:pStyle w:val="af"/>
        <w:spacing w:before="0" w:beforeAutospacing="0" w:after="0" w:afterAutospacing="0" w:line="360" w:lineRule="auto"/>
        <w:ind w:firstLine="709"/>
        <w:jc w:val="both"/>
        <w:rPr>
          <w:sz w:val="28"/>
          <w:szCs w:val="28"/>
        </w:rPr>
      </w:pPr>
      <w:r w:rsidRPr="00F22138">
        <w:rPr>
          <w:sz w:val="28"/>
          <w:szCs w:val="28"/>
        </w:rPr>
        <w:t>—  купить и держать до погашения</w:t>
      </w:r>
      <w:r w:rsidR="00D434DA" w:rsidRPr="00F22138">
        <w:rPr>
          <w:sz w:val="28"/>
          <w:szCs w:val="28"/>
        </w:rPr>
        <w:t>;</w:t>
      </w:r>
    </w:p>
    <w:p w:rsidR="00D142FD"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xml:space="preserve">— </w:t>
      </w:r>
      <w:r w:rsidR="00D142FD" w:rsidRPr="00F22138">
        <w:rPr>
          <w:sz w:val="28"/>
          <w:szCs w:val="28"/>
        </w:rPr>
        <w:t xml:space="preserve"> </w:t>
      </w:r>
      <w:r w:rsidRPr="00F22138">
        <w:rPr>
          <w:sz w:val="28"/>
          <w:szCs w:val="28"/>
        </w:rPr>
        <w:t>индексные фонды.</w:t>
      </w:r>
    </w:p>
    <w:p w:rsidR="00D142FD"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Пассивные портфели характеризуются низким оборотом, минимальным уровнем накладных расходов и низким уровнем специфического риска.</w:t>
      </w:r>
    </w:p>
    <w:p w:rsidR="00D142FD"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xml:space="preserve">Пассивный портфель пересматривается только в том случае, если изменились установки инвестора или на рынке сформировалось новое общее мнение относительно риска и доходности рыночного портфеля. </w:t>
      </w:r>
    </w:p>
    <w:p w:rsidR="00D142FD" w:rsidRPr="00F22138" w:rsidRDefault="00D434DA" w:rsidP="00D8166A">
      <w:pPr>
        <w:pStyle w:val="af"/>
        <w:spacing w:before="0" w:beforeAutospacing="0" w:after="0" w:afterAutospacing="0" w:line="360" w:lineRule="auto"/>
        <w:ind w:firstLine="709"/>
        <w:jc w:val="both"/>
        <w:rPr>
          <w:sz w:val="28"/>
          <w:szCs w:val="28"/>
        </w:rPr>
      </w:pPr>
      <w:r w:rsidRPr="00F22138">
        <w:rPr>
          <w:sz w:val="28"/>
          <w:szCs w:val="28"/>
        </w:rPr>
        <w:t xml:space="preserve">Пассивное управление портфелем состоит в приобретении активов с целью держать их длительный период времени. Если в портфель включены активы, выпущенные на определенный период времени, например облигации, то после их погашения они заменяются аналогичными бумагами и т.п. до окончания инвестиционного горизонта клиента. </w:t>
      </w:r>
    </w:p>
    <w:p w:rsidR="00D434DA" w:rsidRPr="00F22138" w:rsidRDefault="00D434DA" w:rsidP="00D8166A">
      <w:pPr>
        <w:pStyle w:val="af"/>
        <w:spacing w:before="0" w:beforeAutospacing="0" w:after="0" w:afterAutospacing="0" w:line="360" w:lineRule="auto"/>
        <w:ind w:firstLine="709"/>
        <w:jc w:val="both"/>
        <w:rPr>
          <w:sz w:val="28"/>
          <w:szCs w:val="28"/>
        </w:rPr>
      </w:pPr>
      <w:r w:rsidRPr="00F22138">
        <w:rPr>
          <w:i/>
          <w:sz w:val="28"/>
          <w:szCs w:val="28"/>
        </w:rPr>
        <w:t>Активно-пассивный стиль управления</w:t>
      </w:r>
      <w:r w:rsidRPr="00F22138">
        <w:rPr>
          <w:sz w:val="28"/>
          <w:szCs w:val="28"/>
        </w:rPr>
        <w:t xml:space="preserve">. Управляющие портфелями могут объединять подходы активной и пассивной стратегий. Например, основная </w:t>
      </w:r>
      <w:r w:rsidRPr="00F22138">
        <w:rPr>
          <w:sz w:val="28"/>
          <w:szCs w:val="28"/>
        </w:rPr>
        <w:lastRenderedPageBreak/>
        <w:t xml:space="preserve">часть портфеля остается без изменений, в то время как ценными бумагами, составляющими </w:t>
      </w:r>
      <w:proofErr w:type="gramStart"/>
      <w:r w:rsidRPr="00F22138">
        <w:rPr>
          <w:sz w:val="28"/>
          <w:szCs w:val="28"/>
        </w:rPr>
        <w:t>отдельные</w:t>
      </w:r>
      <w:proofErr w:type="gramEnd"/>
      <w:r w:rsidRPr="00F22138">
        <w:rPr>
          <w:sz w:val="28"/>
          <w:szCs w:val="28"/>
        </w:rPr>
        <w:t xml:space="preserve">, меньшие по величине </w:t>
      </w:r>
      <w:proofErr w:type="spellStart"/>
      <w:r w:rsidRPr="00F22138">
        <w:rPr>
          <w:sz w:val="28"/>
          <w:szCs w:val="28"/>
        </w:rPr>
        <w:t>субпортфели</w:t>
      </w:r>
      <w:proofErr w:type="spellEnd"/>
      <w:r w:rsidRPr="00F22138">
        <w:rPr>
          <w:sz w:val="28"/>
          <w:szCs w:val="28"/>
        </w:rPr>
        <w:t>, ведется активная торговля. [7]</w:t>
      </w:r>
    </w:p>
    <w:p w:rsidR="00D8166A" w:rsidRPr="00F22138" w:rsidRDefault="00D142FD" w:rsidP="00D142FD">
      <w:pPr>
        <w:pStyle w:val="af"/>
        <w:spacing w:before="0" w:beforeAutospacing="0" w:after="0" w:afterAutospacing="0" w:line="360" w:lineRule="auto"/>
        <w:ind w:firstLine="709"/>
        <w:jc w:val="both"/>
        <w:rPr>
          <w:sz w:val="28"/>
          <w:szCs w:val="28"/>
        </w:rPr>
      </w:pPr>
      <w:r w:rsidRPr="00F22138">
        <w:rPr>
          <w:sz w:val="28"/>
          <w:szCs w:val="28"/>
        </w:rPr>
        <w:t xml:space="preserve">Помимо активной и пассивной, существуют еще три вида стратегии: </w:t>
      </w:r>
      <w:r w:rsidR="00D8166A" w:rsidRPr="00F22138">
        <w:rPr>
          <w:sz w:val="28"/>
          <w:szCs w:val="28"/>
        </w:rPr>
        <w:t xml:space="preserve">консервативная, сбалансированная и доходная. </w:t>
      </w:r>
    </w:p>
    <w:p w:rsidR="00D8166A" w:rsidRPr="00F22138" w:rsidRDefault="00D8166A" w:rsidP="00D8166A">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i/>
          <w:sz w:val="28"/>
          <w:szCs w:val="28"/>
          <w:lang w:eastAsia="ru-RU"/>
        </w:rPr>
        <w:t>Консервативная стратегия</w:t>
      </w:r>
      <w:r w:rsidRPr="00F22138">
        <w:rPr>
          <w:rFonts w:ascii="Times New Roman" w:eastAsia="Times New Roman" w:hAnsi="Times New Roman" w:cs="Times New Roman"/>
          <w:sz w:val="28"/>
          <w:szCs w:val="28"/>
          <w:lang w:eastAsia="ru-RU"/>
        </w:rPr>
        <w:t xml:space="preserve"> направлена на то, чтобы принести долгосрочный доход не ниже, чем принес бы банковский депозит. Как правило, при такой стратегии управляющая компания инвестирует практически все доверенные средства в государственные и муниципальные ценные бумаги, а также корпоративные облигации, то есть в инструменты фиксированной доходности. </w:t>
      </w:r>
    </w:p>
    <w:p w:rsidR="000A4701" w:rsidRPr="00F22138" w:rsidRDefault="00D8166A" w:rsidP="002800DE">
      <w:pPr>
        <w:spacing w:after="0" w:line="360" w:lineRule="auto"/>
        <w:ind w:firstLine="709"/>
        <w:jc w:val="both"/>
        <w:rPr>
          <w:rFonts w:ascii="Times New Roman" w:eastAsia="Times New Roman" w:hAnsi="Times New Roman" w:cs="Times New Roman"/>
          <w:sz w:val="28"/>
          <w:szCs w:val="28"/>
          <w:lang w:eastAsia="ru-RU"/>
        </w:rPr>
      </w:pPr>
      <w:r w:rsidRPr="00F22138">
        <w:rPr>
          <w:rFonts w:ascii="Times New Roman" w:eastAsia="Times New Roman" w:hAnsi="Times New Roman" w:cs="Times New Roman"/>
          <w:sz w:val="28"/>
          <w:szCs w:val="28"/>
          <w:lang w:eastAsia="ru-RU"/>
        </w:rPr>
        <w:t xml:space="preserve">При </w:t>
      </w:r>
      <w:r w:rsidRPr="00F22138">
        <w:rPr>
          <w:rFonts w:ascii="Times New Roman" w:eastAsia="Times New Roman" w:hAnsi="Times New Roman" w:cs="Times New Roman"/>
          <w:i/>
          <w:sz w:val="28"/>
          <w:szCs w:val="28"/>
          <w:lang w:eastAsia="ru-RU"/>
        </w:rPr>
        <w:t>стратегии повышенного риска</w:t>
      </w:r>
      <w:r w:rsidRPr="00F22138">
        <w:rPr>
          <w:rFonts w:ascii="Times New Roman" w:eastAsia="Times New Roman" w:hAnsi="Times New Roman" w:cs="Times New Roman"/>
          <w:sz w:val="28"/>
          <w:szCs w:val="28"/>
          <w:lang w:eastAsia="ru-RU"/>
        </w:rPr>
        <w:t xml:space="preserve"> (или как его называют компании - повышенной доходности) львиная доля средств (вплоть до 100%) вкладывается в ценные бумаги различных корпораций. Главной целью такой стратегии является получение</w:t>
      </w:r>
      <w:r w:rsidR="002800DE" w:rsidRPr="00F22138">
        <w:rPr>
          <w:rFonts w:ascii="Times New Roman" w:eastAsia="Times New Roman" w:hAnsi="Times New Roman" w:cs="Times New Roman"/>
          <w:sz w:val="28"/>
          <w:szCs w:val="28"/>
          <w:lang w:eastAsia="ru-RU"/>
        </w:rPr>
        <w:t xml:space="preserve"> максимально возможной прибыли.</w:t>
      </w:r>
      <w:r w:rsidR="002800DE" w:rsidRPr="00F22138">
        <w:rPr>
          <w:rFonts w:ascii="Times New Roman" w:eastAsia="Times New Roman" w:hAnsi="Times New Roman" w:cs="Times New Roman"/>
          <w:sz w:val="28"/>
          <w:szCs w:val="28"/>
          <w:lang w:val="en-US" w:eastAsia="ru-RU"/>
        </w:rPr>
        <w:t xml:space="preserve"> </w:t>
      </w:r>
      <w:r w:rsidRPr="00F22138">
        <w:rPr>
          <w:rFonts w:ascii="Times New Roman" w:eastAsia="Times New Roman" w:hAnsi="Times New Roman" w:cs="Times New Roman"/>
          <w:sz w:val="28"/>
          <w:szCs w:val="28"/>
          <w:lang w:val="en-US" w:eastAsia="ru-RU"/>
        </w:rPr>
        <w:t>[8]</w:t>
      </w:r>
    </w:p>
    <w:p w:rsidR="002800DE" w:rsidRPr="00F22138" w:rsidRDefault="002800DE" w:rsidP="002800DE">
      <w:pPr>
        <w:spacing w:after="0" w:line="360" w:lineRule="auto"/>
        <w:ind w:firstLine="709"/>
        <w:jc w:val="both"/>
        <w:rPr>
          <w:rFonts w:ascii="Times New Roman" w:eastAsia="Times New Roman" w:hAnsi="Times New Roman" w:cs="Times New Roman"/>
          <w:sz w:val="28"/>
          <w:szCs w:val="28"/>
          <w:lang w:eastAsia="ru-RU"/>
        </w:rPr>
      </w:pPr>
    </w:p>
    <w:p w:rsidR="002800DE" w:rsidRPr="00F22138" w:rsidRDefault="002800DE" w:rsidP="002800DE">
      <w:pPr>
        <w:spacing w:after="0" w:line="360" w:lineRule="auto"/>
        <w:ind w:firstLine="709"/>
        <w:jc w:val="both"/>
        <w:rPr>
          <w:sz w:val="30"/>
          <w:szCs w:val="30"/>
          <w:lang w:eastAsia="ru-RU"/>
        </w:rPr>
      </w:pPr>
    </w:p>
    <w:p w:rsidR="000A4701" w:rsidRPr="00F22138" w:rsidRDefault="002B0125" w:rsidP="000A4701">
      <w:pPr>
        <w:pStyle w:val="2"/>
        <w:numPr>
          <w:ilvl w:val="1"/>
          <w:numId w:val="11"/>
        </w:numPr>
        <w:spacing w:before="0" w:line="360" w:lineRule="auto"/>
        <w:ind w:left="0" w:firstLine="567"/>
        <w:contextualSpacing/>
        <w:jc w:val="both"/>
        <w:rPr>
          <w:rFonts w:ascii="Times New Roman" w:eastAsia="Times New Roman" w:hAnsi="Times New Roman" w:cs="Times New Roman"/>
          <w:color w:val="auto"/>
          <w:sz w:val="30"/>
          <w:szCs w:val="30"/>
          <w:lang w:eastAsia="ru-RU"/>
        </w:rPr>
      </w:pPr>
      <w:bookmarkStart w:id="15" w:name="_Toc384130974"/>
      <w:r w:rsidRPr="00F22138">
        <w:rPr>
          <w:rFonts w:ascii="Times New Roman" w:hAnsi="Times New Roman" w:cs="Times New Roman"/>
          <w:color w:val="auto"/>
          <w:sz w:val="30"/>
          <w:szCs w:val="30"/>
          <w:lang w:eastAsia="ru-RU"/>
        </w:rPr>
        <w:t>Подходы оценки эффективности инвестиционного портфеля</w:t>
      </w:r>
      <w:bookmarkEnd w:id="15"/>
    </w:p>
    <w:p w:rsidR="000A4701" w:rsidRPr="00F22138" w:rsidRDefault="000A4701" w:rsidP="000A4701">
      <w:pPr>
        <w:rPr>
          <w:lang w:eastAsia="ru-RU"/>
        </w:rPr>
      </w:pPr>
    </w:p>
    <w:p w:rsidR="000A4701" w:rsidRPr="00F22138" w:rsidRDefault="002B0125" w:rsidP="000A4701">
      <w:pPr>
        <w:pStyle w:val="3"/>
        <w:numPr>
          <w:ilvl w:val="2"/>
          <w:numId w:val="11"/>
        </w:numPr>
        <w:spacing w:before="0" w:line="360" w:lineRule="auto"/>
        <w:ind w:left="0" w:firstLine="567"/>
        <w:contextualSpacing/>
        <w:jc w:val="both"/>
        <w:rPr>
          <w:rFonts w:ascii="Times New Roman" w:hAnsi="Times New Roman" w:cs="Times New Roman"/>
          <w:color w:val="auto"/>
          <w:sz w:val="28"/>
          <w:szCs w:val="28"/>
          <w:lang w:eastAsia="ru-RU"/>
        </w:rPr>
      </w:pPr>
      <w:bookmarkStart w:id="16" w:name="_Toc384130975"/>
      <w:r w:rsidRPr="00F22138">
        <w:rPr>
          <w:rFonts w:ascii="Times New Roman" w:hAnsi="Times New Roman" w:cs="Times New Roman"/>
          <w:color w:val="auto"/>
          <w:sz w:val="28"/>
          <w:szCs w:val="28"/>
          <w:lang w:eastAsia="ru-RU"/>
        </w:rPr>
        <w:t>Оценка эффективности инвестиционного портфеля</w:t>
      </w:r>
      <w:bookmarkEnd w:id="16"/>
    </w:p>
    <w:p w:rsidR="002800DE" w:rsidRDefault="002800DE" w:rsidP="002800DE">
      <w:pPr>
        <w:rPr>
          <w:lang w:val="en-US" w:eastAsia="ru-RU"/>
        </w:rPr>
      </w:pP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Поскольку портфель, формируемый инвестором, состоит из набора различных ценных бумаг, его доходность и риск будут зависеть от доходности и риска каждой отдельной ценной бумаги. Кроме того, ожидаемая доходность портфеля зависит от размера начального капитала, инвестированного в конкретные ценные бумаги. </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Ожидаемая доходность портфеля может быть вычислена двумя способами. Первый способ основан на основании стоимостей на конец периода </w:t>
      </w:r>
      <w:r w:rsidRPr="00D54C55">
        <w:rPr>
          <w:rFonts w:ascii="Times New Roman" w:hAnsi="Times New Roman" w:cs="Times New Roman"/>
          <w:sz w:val="28"/>
          <w:szCs w:val="28"/>
        </w:rPr>
        <w:lastRenderedPageBreak/>
        <w:t>и заключается в вычислении ожидаемой цены портфеля в конце периода и уровня доходности:</w:t>
      </w:r>
    </w:p>
    <w:p w:rsidR="00D54C55" w:rsidRPr="00400FA1" w:rsidRDefault="00D54C55" w:rsidP="00813917">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30"/>
          <w:sz w:val="28"/>
          <w:szCs w:val="28"/>
        </w:rPr>
        <w:object w:dxaOrig="1300" w:dyaOrig="7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41.95pt" o:ole="" fillcolor="window">
            <v:imagedata r:id="rId8" o:title=""/>
          </v:shape>
          <o:OLEObject Type="Embed" ProgID="Equation.3" ShapeID="_x0000_i1025" DrawAspect="Content" ObjectID="_1460907820" r:id="rId9"/>
        </w:object>
      </w:r>
      <w:r w:rsidR="00813917" w:rsidRPr="00400FA1">
        <w:rPr>
          <w:rFonts w:ascii="Times New Roman" w:hAnsi="Times New Roman" w:cs="Times New Roman"/>
          <w:sz w:val="28"/>
          <w:szCs w:val="28"/>
        </w:rPr>
        <w:t>,                                                                                                  (1)</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где  </w:t>
      </w:r>
      <w:proofErr w:type="spellStart"/>
      <w:r w:rsidRPr="00D54C55">
        <w:rPr>
          <w:rFonts w:ascii="Times New Roman" w:hAnsi="Times New Roman" w:cs="Times New Roman"/>
          <w:sz w:val="28"/>
          <w:szCs w:val="28"/>
          <w:lang w:val="en-US"/>
        </w:rPr>
        <w:t>r</w:t>
      </w:r>
      <w:r w:rsidRPr="00D54C55">
        <w:rPr>
          <w:rFonts w:ascii="Times New Roman" w:hAnsi="Times New Roman" w:cs="Times New Roman"/>
          <w:sz w:val="28"/>
          <w:szCs w:val="28"/>
          <w:vertAlign w:val="subscript"/>
          <w:lang w:val="en-US"/>
        </w:rPr>
        <w:t>p</w:t>
      </w:r>
      <w:proofErr w:type="spellEnd"/>
      <w:r w:rsidRPr="00D54C55">
        <w:rPr>
          <w:rFonts w:ascii="Times New Roman" w:hAnsi="Times New Roman" w:cs="Times New Roman"/>
          <w:sz w:val="28"/>
          <w:szCs w:val="28"/>
        </w:rPr>
        <w:t xml:space="preserve"> –ожидаемая доходность портфеля;</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w:t>
      </w:r>
      <w:r w:rsidRPr="00D54C55">
        <w:rPr>
          <w:rFonts w:ascii="Times New Roman" w:hAnsi="Times New Roman" w:cs="Times New Roman"/>
          <w:sz w:val="28"/>
          <w:szCs w:val="28"/>
          <w:lang w:val="en-US"/>
        </w:rPr>
        <w:t>W</w:t>
      </w:r>
      <w:r w:rsidRPr="00D54C55">
        <w:rPr>
          <w:rFonts w:ascii="Times New Roman" w:hAnsi="Times New Roman" w:cs="Times New Roman"/>
          <w:sz w:val="28"/>
          <w:szCs w:val="28"/>
          <w:vertAlign w:val="subscript"/>
        </w:rPr>
        <w:t>0</w:t>
      </w:r>
      <w:r w:rsidRPr="00D54C55">
        <w:rPr>
          <w:rFonts w:ascii="Times New Roman" w:hAnsi="Times New Roman" w:cs="Times New Roman"/>
          <w:sz w:val="28"/>
          <w:szCs w:val="28"/>
        </w:rPr>
        <w:t>- начальная стоимость портфеля;</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w:t>
      </w:r>
      <w:proofErr w:type="gramStart"/>
      <w:r w:rsidRPr="00D54C55">
        <w:rPr>
          <w:rFonts w:ascii="Times New Roman" w:hAnsi="Times New Roman" w:cs="Times New Roman"/>
          <w:sz w:val="28"/>
          <w:szCs w:val="28"/>
          <w:lang w:val="en-US"/>
        </w:rPr>
        <w:t>W</w:t>
      </w:r>
      <w:r w:rsidRPr="00D54C55">
        <w:rPr>
          <w:rFonts w:ascii="Times New Roman" w:hAnsi="Times New Roman" w:cs="Times New Roman"/>
          <w:sz w:val="28"/>
          <w:szCs w:val="28"/>
          <w:vertAlign w:val="subscript"/>
        </w:rPr>
        <w:t>1</w:t>
      </w:r>
      <w:r w:rsidRPr="00D54C55">
        <w:rPr>
          <w:rFonts w:ascii="Times New Roman" w:hAnsi="Times New Roman" w:cs="Times New Roman"/>
          <w:sz w:val="28"/>
          <w:szCs w:val="28"/>
        </w:rPr>
        <w:t xml:space="preserve"> – ожидаемая стоимость портфеля в конце периода.</w:t>
      </w:r>
      <w:proofErr w:type="gramEnd"/>
    </w:p>
    <w:p w:rsidR="00D54C55" w:rsidRPr="00D54C55" w:rsidRDefault="00D54C55" w:rsidP="00D54C55">
      <w:pPr>
        <w:pStyle w:val="af1"/>
        <w:spacing w:line="360" w:lineRule="auto"/>
        <w:ind w:firstLine="709"/>
      </w:pPr>
      <w:r w:rsidRPr="00D54C55">
        <w:t>Второй способ построен на использовании ожидаемой доходности ценных бумаг и включает вычисление ожидаемой доходности портфеля как средневзвешенной ожидаемых доходностей ценных бумаг, входящих в портфель. Относительные рыночные курсы ценных бумаг портфеля используются в качестве весов:</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28"/>
          <w:sz w:val="28"/>
          <w:szCs w:val="28"/>
        </w:rPr>
        <w:object w:dxaOrig="1160" w:dyaOrig="680">
          <v:shape id="_x0000_i1026" type="#_x0000_t75" style="width:1in;height:41.3pt" o:ole="" fillcolor="window">
            <v:imagedata r:id="rId10" o:title=""/>
          </v:shape>
          <o:OLEObject Type="Embed" ProgID="Equation.3" ShapeID="_x0000_i1026" DrawAspect="Content" ObjectID="_1460907821" r:id="rId11"/>
        </w:object>
      </w:r>
      <w:r w:rsidR="00813917" w:rsidRPr="00400FA1">
        <w:rPr>
          <w:rFonts w:ascii="Times New Roman" w:hAnsi="Times New Roman" w:cs="Times New Roman"/>
          <w:sz w:val="28"/>
          <w:szCs w:val="28"/>
        </w:rPr>
        <w:t>,                                                                                                    (2)</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где </w:t>
      </w:r>
      <w:r w:rsidRPr="00D54C55">
        <w:rPr>
          <w:rFonts w:ascii="Times New Roman" w:hAnsi="Times New Roman" w:cs="Times New Roman"/>
          <w:sz w:val="28"/>
          <w:szCs w:val="28"/>
          <w:lang w:val="en-US"/>
        </w:rPr>
        <w:t>x</w:t>
      </w:r>
      <w:r w:rsidRPr="00D54C55">
        <w:rPr>
          <w:rFonts w:ascii="Times New Roman" w:hAnsi="Times New Roman" w:cs="Times New Roman"/>
          <w:sz w:val="28"/>
          <w:szCs w:val="28"/>
          <w:vertAlign w:val="subscript"/>
          <w:lang w:val="en-US"/>
        </w:rPr>
        <w:t>i</w:t>
      </w:r>
      <w:r w:rsidRPr="00D54C55">
        <w:rPr>
          <w:rFonts w:ascii="Times New Roman" w:hAnsi="Times New Roman" w:cs="Times New Roman"/>
          <w:sz w:val="28"/>
          <w:szCs w:val="28"/>
        </w:rPr>
        <w:t xml:space="preserve"> – доля начальной стоимости портфеля, инвестированная в </w:t>
      </w:r>
      <w:proofErr w:type="spellStart"/>
      <w:r w:rsidRPr="00D54C55">
        <w:rPr>
          <w:rFonts w:ascii="Times New Roman" w:hAnsi="Times New Roman" w:cs="Times New Roman"/>
          <w:sz w:val="28"/>
          <w:szCs w:val="28"/>
          <w:lang w:val="en-US"/>
        </w:rPr>
        <w:t>i</w:t>
      </w:r>
      <w:proofErr w:type="spellEnd"/>
      <w:r w:rsidRPr="00D54C55">
        <w:rPr>
          <w:rFonts w:ascii="Times New Roman" w:hAnsi="Times New Roman" w:cs="Times New Roman"/>
          <w:sz w:val="28"/>
          <w:szCs w:val="28"/>
        </w:rPr>
        <w:t xml:space="preserve"> ценную бумагу;</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w:t>
      </w:r>
      <w:proofErr w:type="spellStart"/>
      <w:proofErr w:type="gramStart"/>
      <w:r w:rsidRPr="00D54C55">
        <w:rPr>
          <w:rFonts w:ascii="Times New Roman" w:hAnsi="Times New Roman" w:cs="Times New Roman"/>
          <w:sz w:val="28"/>
          <w:szCs w:val="28"/>
          <w:lang w:val="en-US"/>
        </w:rPr>
        <w:t>r</w:t>
      </w:r>
      <w:r w:rsidRPr="00D54C55">
        <w:rPr>
          <w:rFonts w:ascii="Times New Roman" w:hAnsi="Times New Roman" w:cs="Times New Roman"/>
          <w:sz w:val="28"/>
          <w:szCs w:val="28"/>
          <w:vertAlign w:val="subscript"/>
          <w:lang w:val="en-US"/>
        </w:rPr>
        <w:t>i</w:t>
      </w:r>
      <w:proofErr w:type="spellEnd"/>
      <w:proofErr w:type="gramEnd"/>
      <w:r w:rsidRPr="00D54C55">
        <w:rPr>
          <w:rFonts w:ascii="Times New Roman" w:hAnsi="Times New Roman" w:cs="Times New Roman"/>
          <w:sz w:val="28"/>
          <w:szCs w:val="28"/>
        </w:rPr>
        <w:t xml:space="preserve"> – ожидаемая доходность </w:t>
      </w:r>
      <w:proofErr w:type="spellStart"/>
      <w:r w:rsidRPr="00D54C55">
        <w:rPr>
          <w:rFonts w:ascii="Times New Roman" w:hAnsi="Times New Roman" w:cs="Times New Roman"/>
          <w:sz w:val="28"/>
          <w:szCs w:val="28"/>
          <w:lang w:val="en-US"/>
        </w:rPr>
        <w:t>i</w:t>
      </w:r>
      <w:proofErr w:type="spellEnd"/>
      <w:r w:rsidRPr="00D54C55">
        <w:rPr>
          <w:rFonts w:ascii="Times New Roman" w:hAnsi="Times New Roman" w:cs="Times New Roman"/>
          <w:sz w:val="28"/>
          <w:szCs w:val="28"/>
        </w:rPr>
        <w:t xml:space="preserve"> ценной бумаги;</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w:t>
      </w:r>
      <w:r w:rsidRPr="00D54C55">
        <w:rPr>
          <w:rFonts w:ascii="Times New Roman" w:hAnsi="Times New Roman" w:cs="Times New Roman"/>
          <w:sz w:val="28"/>
          <w:szCs w:val="28"/>
          <w:lang w:val="en-US"/>
        </w:rPr>
        <w:t>N</w:t>
      </w:r>
      <w:r w:rsidRPr="00D54C55">
        <w:rPr>
          <w:rFonts w:ascii="Times New Roman" w:hAnsi="Times New Roman" w:cs="Times New Roman"/>
          <w:sz w:val="28"/>
          <w:szCs w:val="28"/>
        </w:rPr>
        <w:t xml:space="preserve"> – </w:t>
      </w:r>
      <w:proofErr w:type="gramStart"/>
      <w:r w:rsidRPr="00D54C55">
        <w:rPr>
          <w:rFonts w:ascii="Times New Roman" w:hAnsi="Times New Roman" w:cs="Times New Roman"/>
          <w:sz w:val="28"/>
          <w:szCs w:val="28"/>
        </w:rPr>
        <w:t>колич</w:t>
      </w:r>
      <w:r>
        <w:rPr>
          <w:rFonts w:ascii="Times New Roman" w:hAnsi="Times New Roman" w:cs="Times New Roman"/>
          <w:sz w:val="28"/>
          <w:szCs w:val="28"/>
        </w:rPr>
        <w:t>ество</w:t>
      </w:r>
      <w:proofErr w:type="gramEnd"/>
      <w:r>
        <w:rPr>
          <w:rFonts w:ascii="Times New Roman" w:hAnsi="Times New Roman" w:cs="Times New Roman"/>
          <w:sz w:val="28"/>
          <w:szCs w:val="28"/>
        </w:rPr>
        <w:t xml:space="preserve"> ценных бумаг в портфеле [</w:t>
      </w:r>
      <w:r w:rsidRPr="00D54C55">
        <w:rPr>
          <w:rFonts w:ascii="Times New Roman" w:hAnsi="Times New Roman" w:cs="Times New Roman"/>
          <w:sz w:val="28"/>
          <w:szCs w:val="28"/>
        </w:rPr>
        <w:t>9].</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Инвестор, который желает получить наибольшую возможную доходность, должен иметь портфель, состоящий из одной ценной бумаги, у которой ожидаемая доходность наибольшая. Однако лучше диверсифицировать свой портфель, т.е. включить в него несколько ценных бумаг, снижая тем самым риск.</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Для определения взаимосвязи и направления доходностей ценных бумаг используют показатель конвертации и коэффициент корреляции.</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24"/>
          <w:sz w:val="28"/>
          <w:szCs w:val="28"/>
        </w:rPr>
        <w:object w:dxaOrig="2520" w:dyaOrig="980">
          <v:shape id="_x0000_i1027" type="#_x0000_t75" style="width:124.6pt;height:64.5pt" o:ole="" fillcolor="window">
            <v:imagedata r:id="rId12" o:title=""/>
          </v:shape>
          <o:OLEObject Type="Embed" ProgID="Equation.3" ShapeID="_x0000_i1027" DrawAspect="Content" ObjectID="_1460907822" r:id="rId13"/>
        </w:object>
      </w:r>
      <w:r w:rsidRPr="00D54C55">
        <w:rPr>
          <w:rFonts w:ascii="Times New Roman" w:hAnsi="Times New Roman" w:cs="Times New Roman"/>
          <w:sz w:val="28"/>
          <w:szCs w:val="28"/>
        </w:rPr>
        <w:t>,</w:t>
      </w:r>
      <w:r w:rsidR="00813917" w:rsidRPr="00400FA1">
        <w:rPr>
          <w:rFonts w:ascii="Times New Roman" w:hAnsi="Times New Roman" w:cs="Times New Roman"/>
          <w:sz w:val="28"/>
          <w:szCs w:val="28"/>
        </w:rPr>
        <w:t xml:space="preserve">                                                                                    </w:t>
      </w:r>
      <w:r w:rsidRPr="00D54C55">
        <w:rPr>
          <w:rFonts w:ascii="Times New Roman" w:hAnsi="Times New Roman" w:cs="Times New Roman"/>
          <w:sz w:val="28"/>
          <w:szCs w:val="28"/>
        </w:rPr>
        <w:t xml:space="preserve"> </w:t>
      </w:r>
      <w:r w:rsidR="00813917" w:rsidRPr="00400FA1">
        <w:rPr>
          <w:rFonts w:ascii="Times New Roman" w:hAnsi="Times New Roman" w:cs="Times New Roman"/>
          <w:sz w:val="28"/>
          <w:szCs w:val="28"/>
        </w:rPr>
        <w:t>(3)</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где </w:t>
      </w:r>
      <w:proofErr w:type="spellStart"/>
      <w:r w:rsidRPr="00D54C55">
        <w:rPr>
          <w:rFonts w:ascii="Times New Roman" w:hAnsi="Times New Roman" w:cs="Times New Roman"/>
          <w:sz w:val="28"/>
          <w:szCs w:val="28"/>
          <w:lang w:val="en-US"/>
        </w:rPr>
        <w:t>σ</w:t>
      </w:r>
      <w:r w:rsidRPr="00D54C55">
        <w:rPr>
          <w:rFonts w:ascii="Times New Roman" w:hAnsi="Times New Roman" w:cs="Times New Roman"/>
          <w:sz w:val="28"/>
          <w:szCs w:val="28"/>
          <w:vertAlign w:val="subscript"/>
          <w:lang w:val="en-US"/>
        </w:rPr>
        <w:t>xy</w:t>
      </w:r>
      <w:proofErr w:type="spellEnd"/>
      <w:r w:rsidRPr="00D54C55">
        <w:rPr>
          <w:rFonts w:ascii="Times New Roman" w:hAnsi="Times New Roman" w:cs="Times New Roman"/>
          <w:sz w:val="28"/>
          <w:szCs w:val="28"/>
        </w:rPr>
        <w:t xml:space="preserve"> – ковариация доходности ценных бумаг </w:t>
      </w:r>
      <w:r w:rsidRPr="00D54C55">
        <w:rPr>
          <w:rFonts w:ascii="Times New Roman" w:hAnsi="Times New Roman" w:cs="Times New Roman"/>
          <w:sz w:val="28"/>
          <w:szCs w:val="28"/>
          <w:lang w:val="en-US"/>
        </w:rPr>
        <w:t>X</w:t>
      </w:r>
      <w:r w:rsidRPr="00D54C55">
        <w:rPr>
          <w:rFonts w:ascii="Times New Roman" w:hAnsi="Times New Roman" w:cs="Times New Roman"/>
          <w:sz w:val="28"/>
          <w:szCs w:val="28"/>
        </w:rPr>
        <w:t xml:space="preserve"> и </w:t>
      </w:r>
      <w:r w:rsidRPr="00D54C55">
        <w:rPr>
          <w:rFonts w:ascii="Times New Roman" w:hAnsi="Times New Roman" w:cs="Times New Roman"/>
          <w:sz w:val="28"/>
          <w:szCs w:val="28"/>
          <w:lang w:val="en-US"/>
        </w:rPr>
        <w:t>Y</w:t>
      </w:r>
      <w:r w:rsidRPr="00D54C55">
        <w:rPr>
          <w:rFonts w:ascii="Times New Roman" w:hAnsi="Times New Roman" w:cs="Times New Roman"/>
          <w:sz w:val="28"/>
          <w:szCs w:val="28"/>
        </w:rPr>
        <w:t>;</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lastRenderedPageBreak/>
        <w:t xml:space="preserve">       </w:t>
      </w:r>
      <w:proofErr w:type="spellStart"/>
      <w:proofErr w:type="gramStart"/>
      <w:r w:rsidRPr="00D54C55">
        <w:rPr>
          <w:rFonts w:ascii="Times New Roman" w:hAnsi="Times New Roman" w:cs="Times New Roman"/>
          <w:sz w:val="28"/>
          <w:szCs w:val="28"/>
          <w:lang w:val="en-US"/>
        </w:rPr>
        <w:t>r</w:t>
      </w:r>
      <w:r w:rsidRPr="00D54C55">
        <w:rPr>
          <w:rFonts w:ascii="Times New Roman" w:hAnsi="Times New Roman" w:cs="Times New Roman"/>
          <w:sz w:val="28"/>
          <w:szCs w:val="28"/>
          <w:vertAlign w:val="subscript"/>
          <w:lang w:val="en-US"/>
        </w:rPr>
        <w:t>xi</w:t>
      </w:r>
      <w:proofErr w:type="spellEnd"/>
      <w:r w:rsidRPr="00D54C55">
        <w:rPr>
          <w:rFonts w:ascii="Times New Roman" w:hAnsi="Times New Roman" w:cs="Times New Roman"/>
          <w:sz w:val="28"/>
          <w:szCs w:val="28"/>
        </w:rPr>
        <w:t>-</w:t>
      </w:r>
      <w:proofErr w:type="gramEnd"/>
      <w:r w:rsidRPr="00D54C55">
        <w:rPr>
          <w:rFonts w:ascii="Times New Roman" w:hAnsi="Times New Roman" w:cs="Times New Roman"/>
          <w:sz w:val="28"/>
          <w:szCs w:val="28"/>
        </w:rPr>
        <w:t xml:space="preserve"> норма дохода по ценной бумаге </w:t>
      </w:r>
      <w:r w:rsidRPr="00D54C55">
        <w:rPr>
          <w:rFonts w:ascii="Times New Roman" w:hAnsi="Times New Roman" w:cs="Times New Roman"/>
          <w:sz w:val="28"/>
          <w:szCs w:val="28"/>
          <w:lang w:val="en-US"/>
        </w:rPr>
        <w:t>X</w:t>
      </w:r>
      <w:r w:rsidRPr="00D54C55">
        <w:rPr>
          <w:rFonts w:ascii="Times New Roman" w:hAnsi="Times New Roman" w:cs="Times New Roman"/>
          <w:sz w:val="28"/>
          <w:szCs w:val="28"/>
        </w:rPr>
        <w:t xml:space="preserve"> в </w:t>
      </w:r>
      <w:proofErr w:type="spellStart"/>
      <w:r w:rsidRPr="00D54C55">
        <w:rPr>
          <w:rFonts w:ascii="Times New Roman" w:hAnsi="Times New Roman" w:cs="Times New Roman"/>
          <w:sz w:val="28"/>
          <w:szCs w:val="28"/>
          <w:lang w:val="en-US"/>
        </w:rPr>
        <w:t>i</w:t>
      </w:r>
      <w:proofErr w:type="spellEnd"/>
      <w:r w:rsidRPr="00D54C55">
        <w:rPr>
          <w:rFonts w:ascii="Times New Roman" w:hAnsi="Times New Roman" w:cs="Times New Roman"/>
          <w:sz w:val="28"/>
          <w:szCs w:val="28"/>
        </w:rPr>
        <w:t xml:space="preserve"> период;</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w:t>
      </w:r>
      <w:proofErr w:type="spellStart"/>
      <w:proofErr w:type="gramStart"/>
      <w:r w:rsidRPr="00D54C55">
        <w:rPr>
          <w:rFonts w:ascii="Times New Roman" w:hAnsi="Times New Roman" w:cs="Times New Roman"/>
          <w:sz w:val="28"/>
          <w:szCs w:val="28"/>
          <w:lang w:val="en-US"/>
        </w:rPr>
        <w:t>r</w:t>
      </w:r>
      <w:r w:rsidRPr="00D54C55">
        <w:rPr>
          <w:rFonts w:ascii="Times New Roman" w:hAnsi="Times New Roman" w:cs="Times New Roman"/>
          <w:sz w:val="28"/>
          <w:szCs w:val="28"/>
          <w:vertAlign w:val="subscript"/>
          <w:lang w:val="en-US"/>
        </w:rPr>
        <w:t>y</w:t>
      </w:r>
      <w:r w:rsidRPr="00D54C55">
        <w:rPr>
          <w:rFonts w:ascii="Times New Roman" w:hAnsi="Times New Roman" w:cs="Times New Roman"/>
          <w:sz w:val="28"/>
          <w:szCs w:val="28"/>
          <w:lang w:val="en-US"/>
        </w:rPr>
        <w:t>i</w:t>
      </w:r>
      <w:proofErr w:type="spellEnd"/>
      <w:proofErr w:type="gramEnd"/>
      <w:r w:rsidRPr="00D54C55">
        <w:rPr>
          <w:rFonts w:ascii="Times New Roman" w:hAnsi="Times New Roman" w:cs="Times New Roman"/>
          <w:sz w:val="28"/>
          <w:szCs w:val="28"/>
        </w:rPr>
        <w:t xml:space="preserve"> –ожидаемая норма дохода по ценной бумаге </w:t>
      </w:r>
      <w:r w:rsidRPr="00D54C55">
        <w:rPr>
          <w:rFonts w:ascii="Times New Roman" w:hAnsi="Times New Roman" w:cs="Times New Roman"/>
          <w:sz w:val="28"/>
          <w:szCs w:val="28"/>
          <w:lang w:val="en-US"/>
        </w:rPr>
        <w:t>Y</w:t>
      </w:r>
      <w:r w:rsidRPr="00D54C55">
        <w:rPr>
          <w:rFonts w:ascii="Times New Roman" w:hAnsi="Times New Roman" w:cs="Times New Roman"/>
          <w:sz w:val="28"/>
          <w:szCs w:val="28"/>
        </w:rPr>
        <w:t xml:space="preserve"> в </w:t>
      </w:r>
      <w:proofErr w:type="spellStart"/>
      <w:r w:rsidRPr="00D54C55">
        <w:rPr>
          <w:rFonts w:ascii="Times New Roman" w:hAnsi="Times New Roman" w:cs="Times New Roman"/>
          <w:sz w:val="28"/>
          <w:szCs w:val="28"/>
          <w:lang w:val="en-US"/>
        </w:rPr>
        <w:t>i</w:t>
      </w:r>
      <w:proofErr w:type="spellEnd"/>
      <w:r w:rsidRPr="00D54C55">
        <w:rPr>
          <w:rFonts w:ascii="Times New Roman" w:hAnsi="Times New Roman" w:cs="Times New Roman"/>
          <w:sz w:val="28"/>
          <w:szCs w:val="28"/>
        </w:rPr>
        <w:t xml:space="preserve"> период;</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w:t>
      </w:r>
      <w:r w:rsidRPr="00D54C55">
        <w:rPr>
          <w:rFonts w:ascii="Times New Roman" w:hAnsi="Times New Roman" w:cs="Times New Roman"/>
          <w:sz w:val="28"/>
          <w:szCs w:val="28"/>
          <w:lang w:val="en-US"/>
        </w:rPr>
        <w:t>N</w:t>
      </w:r>
      <w:r w:rsidRPr="00D54C55">
        <w:rPr>
          <w:rFonts w:ascii="Times New Roman" w:hAnsi="Times New Roman" w:cs="Times New Roman"/>
          <w:sz w:val="28"/>
          <w:szCs w:val="28"/>
        </w:rPr>
        <w:t xml:space="preserve"> – </w:t>
      </w:r>
      <w:proofErr w:type="gramStart"/>
      <w:r w:rsidRPr="00D54C55">
        <w:rPr>
          <w:rFonts w:ascii="Times New Roman" w:hAnsi="Times New Roman" w:cs="Times New Roman"/>
          <w:sz w:val="28"/>
          <w:szCs w:val="28"/>
        </w:rPr>
        <w:t>число</w:t>
      </w:r>
      <w:proofErr w:type="gramEnd"/>
      <w:r w:rsidRPr="00D54C55">
        <w:rPr>
          <w:rFonts w:ascii="Times New Roman" w:hAnsi="Times New Roman" w:cs="Times New Roman"/>
          <w:sz w:val="28"/>
          <w:szCs w:val="28"/>
        </w:rPr>
        <w:t xml:space="preserve"> наблюдений (периодов) за доходностью ценных бумаг.</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Положительное значение ковариации свидетельствует, что доходность ценных бумаг изменяется в одном направлении, отрицательное – что </w:t>
      </w:r>
      <w:proofErr w:type="gramStart"/>
      <w:r w:rsidRPr="00D54C55">
        <w:rPr>
          <w:rFonts w:ascii="Times New Roman" w:hAnsi="Times New Roman" w:cs="Times New Roman"/>
          <w:sz w:val="28"/>
          <w:szCs w:val="28"/>
        </w:rPr>
        <w:t>в</w:t>
      </w:r>
      <w:proofErr w:type="gramEnd"/>
      <w:r w:rsidRPr="00D54C55">
        <w:rPr>
          <w:rFonts w:ascii="Times New Roman" w:hAnsi="Times New Roman" w:cs="Times New Roman"/>
          <w:sz w:val="28"/>
          <w:szCs w:val="28"/>
        </w:rPr>
        <w:t xml:space="preserve"> обратном. Нулевое значение ковариации означает, что взаимосвязь между доходностями активов отсутствует.</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Выявление неверно оцененных ценных бумаг обычно проводится с помощью методов фундаментального анализа и включает поиск и обнаружение таких ситуаций, когда оценки будущих доходов и дивидендов предприятия либо существенно отличаются от общепринятого мнения, либо являются более точными, либо еще не получили отражения </w:t>
      </w:r>
      <w:r>
        <w:rPr>
          <w:rFonts w:ascii="Times New Roman" w:hAnsi="Times New Roman" w:cs="Times New Roman"/>
          <w:sz w:val="28"/>
          <w:szCs w:val="28"/>
        </w:rPr>
        <w:t>в рыночном курсе ценных бумаг [</w:t>
      </w:r>
      <w:r w:rsidRPr="00D54C55">
        <w:rPr>
          <w:rFonts w:ascii="Times New Roman" w:hAnsi="Times New Roman" w:cs="Times New Roman"/>
          <w:sz w:val="28"/>
          <w:szCs w:val="28"/>
        </w:rPr>
        <w:t>10].</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В рамках фундаментального анализа выявление неверно оцененных ценных бумаг может осуществляться на основе определения их внутренней (истиной) стоимости.</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Считается, что внутренняя (истинная) стоимость любого актива равна приведенной стоимости всех наличных денежных потоков, которые владелец актива рассчитывает получить в будущем. Поэтому инвестор стремится определить время поступления и величину наличных денежных потоков, затем рассчитывает их приведенную стоимость, используя ставку дисконтирования, и составляет прогноз величины дивидендов и доходов, которые будут получены в дальнейшем.</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Процедура анализа внутренней стоимости аналогична методу чистой приведенной стоимости и базируется на оценке капитализации дохода. Если применить метод капитализации дохода к оценке облигаций, то суть его будет состоять в сравнении двух значений показателя доходности к погашению: существующей доходности и требуемой (т.е. того значения, которое является, по мнению менеджера, правильным). Внутренняя стоимость облигации </w:t>
      </w:r>
      <w:r w:rsidRPr="00D54C55">
        <w:rPr>
          <w:rFonts w:ascii="Times New Roman" w:hAnsi="Times New Roman" w:cs="Times New Roman"/>
          <w:i/>
          <w:iCs/>
          <w:sz w:val="28"/>
          <w:szCs w:val="28"/>
        </w:rPr>
        <w:t>(</w:t>
      </w:r>
      <w:r w:rsidRPr="00D54C55">
        <w:rPr>
          <w:rFonts w:ascii="Times New Roman" w:hAnsi="Times New Roman" w:cs="Times New Roman"/>
          <w:i/>
          <w:iCs/>
          <w:sz w:val="28"/>
          <w:szCs w:val="28"/>
          <w:lang w:val="en-US"/>
        </w:rPr>
        <w:t>V</w:t>
      </w:r>
      <w:r w:rsidRPr="00D54C55">
        <w:rPr>
          <w:rFonts w:ascii="Times New Roman" w:hAnsi="Times New Roman" w:cs="Times New Roman"/>
          <w:i/>
          <w:iCs/>
          <w:sz w:val="28"/>
          <w:szCs w:val="28"/>
        </w:rPr>
        <w:t>)</w:t>
      </w:r>
      <w:r w:rsidRPr="00D54C55">
        <w:rPr>
          <w:rFonts w:ascii="Times New Roman" w:hAnsi="Times New Roman" w:cs="Times New Roman"/>
          <w:sz w:val="28"/>
          <w:szCs w:val="28"/>
        </w:rPr>
        <w:t xml:space="preserve"> может быть вычислена по формуле: </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32"/>
          <w:sz w:val="28"/>
          <w:szCs w:val="28"/>
        </w:rPr>
        <w:object w:dxaOrig="1340" w:dyaOrig="1060">
          <v:shape id="_x0000_i1028" type="#_x0000_t75" style="width:80.75pt;height:63.25pt" o:ole="" fillcolor="window">
            <v:imagedata r:id="rId14" o:title=""/>
          </v:shape>
          <o:OLEObject Type="Embed" ProgID="Equation.3" ShapeID="_x0000_i1028" DrawAspect="Content" ObjectID="_1460907823" r:id="rId15"/>
        </w:object>
      </w:r>
      <w:r w:rsidRPr="00D54C55">
        <w:rPr>
          <w:rFonts w:ascii="Times New Roman" w:hAnsi="Times New Roman" w:cs="Times New Roman"/>
          <w:sz w:val="28"/>
          <w:szCs w:val="28"/>
        </w:rPr>
        <w:t xml:space="preserve">, </w:t>
      </w:r>
      <w:r w:rsidR="00813917" w:rsidRPr="00400FA1">
        <w:rPr>
          <w:rFonts w:ascii="Times New Roman" w:hAnsi="Times New Roman" w:cs="Times New Roman"/>
          <w:sz w:val="28"/>
          <w:szCs w:val="28"/>
        </w:rPr>
        <w:t xml:space="preserve">                                                                                               (4)</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где </w:t>
      </w:r>
      <w:r w:rsidRPr="00D54C55">
        <w:rPr>
          <w:rFonts w:ascii="Times New Roman" w:hAnsi="Times New Roman" w:cs="Times New Roman"/>
          <w:sz w:val="28"/>
          <w:szCs w:val="28"/>
          <w:lang w:val="en-US"/>
        </w:rPr>
        <w:t>C</w:t>
      </w:r>
      <w:r w:rsidRPr="00D54C55">
        <w:rPr>
          <w:rFonts w:ascii="Times New Roman" w:hAnsi="Times New Roman" w:cs="Times New Roman"/>
          <w:sz w:val="28"/>
          <w:szCs w:val="28"/>
          <w:vertAlign w:val="subscript"/>
          <w:lang w:val="en-US"/>
        </w:rPr>
        <w:t>t</w:t>
      </w:r>
      <w:r w:rsidRPr="00D54C55">
        <w:rPr>
          <w:rFonts w:ascii="Times New Roman" w:hAnsi="Times New Roman" w:cs="Times New Roman"/>
          <w:sz w:val="28"/>
          <w:szCs w:val="28"/>
          <w:vertAlign w:val="subscript"/>
        </w:rPr>
        <w:t xml:space="preserve"> </w:t>
      </w:r>
      <w:r w:rsidRPr="00D54C55">
        <w:rPr>
          <w:rFonts w:ascii="Times New Roman" w:hAnsi="Times New Roman" w:cs="Times New Roman"/>
          <w:sz w:val="28"/>
          <w:szCs w:val="28"/>
        </w:rPr>
        <w:t>- предполагаемый денежный поток (выплаты инвестору) по годам;</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w:t>
      </w:r>
      <w:proofErr w:type="gramStart"/>
      <w:r w:rsidRPr="00D54C55">
        <w:rPr>
          <w:rFonts w:ascii="Times New Roman" w:hAnsi="Times New Roman" w:cs="Times New Roman"/>
          <w:sz w:val="28"/>
          <w:szCs w:val="28"/>
          <w:lang w:val="en-US"/>
        </w:rPr>
        <w:t>y</w:t>
      </w:r>
      <w:proofErr w:type="gramEnd"/>
      <w:r w:rsidRPr="00D54C55">
        <w:rPr>
          <w:rFonts w:ascii="Times New Roman" w:hAnsi="Times New Roman" w:cs="Times New Roman"/>
          <w:sz w:val="28"/>
          <w:szCs w:val="28"/>
        </w:rPr>
        <w:t>* - требуемая доходность к погашению;</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w:t>
      </w:r>
      <w:r w:rsidRPr="00D54C55">
        <w:rPr>
          <w:rFonts w:ascii="Times New Roman" w:hAnsi="Times New Roman" w:cs="Times New Roman"/>
          <w:sz w:val="28"/>
          <w:szCs w:val="28"/>
          <w:lang w:val="en-US"/>
        </w:rPr>
        <w:t>n</w:t>
      </w:r>
      <w:r w:rsidRPr="00D54C55">
        <w:rPr>
          <w:rFonts w:ascii="Times New Roman" w:hAnsi="Times New Roman" w:cs="Times New Roman"/>
          <w:sz w:val="28"/>
          <w:szCs w:val="28"/>
        </w:rPr>
        <w:t xml:space="preserve"> - </w:t>
      </w:r>
      <w:proofErr w:type="gramStart"/>
      <w:r w:rsidRPr="00D54C55">
        <w:rPr>
          <w:rFonts w:ascii="Times New Roman" w:hAnsi="Times New Roman" w:cs="Times New Roman"/>
          <w:sz w:val="28"/>
          <w:szCs w:val="28"/>
        </w:rPr>
        <w:t>остаточный</w:t>
      </w:r>
      <w:proofErr w:type="gramEnd"/>
      <w:r w:rsidRPr="00D54C55">
        <w:rPr>
          <w:rFonts w:ascii="Times New Roman" w:hAnsi="Times New Roman" w:cs="Times New Roman"/>
          <w:sz w:val="28"/>
          <w:szCs w:val="28"/>
        </w:rPr>
        <w:t xml:space="preserve"> срок обращения.</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Так как цена покупки облигации – это ее рыночный курс </w:t>
      </w:r>
      <w:r w:rsidRPr="00D54C55">
        <w:rPr>
          <w:rFonts w:ascii="Times New Roman" w:hAnsi="Times New Roman" w:cs="Times New Roman"/>
          <w:i/>
          <w:iCs/>
          <w:sz w:val="28"/>
          <w:szCs w:val="28"/>
        </w:rPr>
        <w:t>(Р)</w:t>
      </w:r>
      <w:r w:rsidRPr="00D54C55">
        <w:rPr>
          <w:rFonts w:ascii="Times New Roman" w:hAnsi="Times New Roman" w:cs="Times New Roman"/>
          <w:sz w:val="28"/>
          <w:szCs w:val="28"/>
        </w:rPr>
        <w:t xml:space="preserve">, то для </w:t>
      </w:r>
      <w:proofErr w:type="spellStart"/>
      <w:r w:rsidRPr="00D54C55">
        <w:rPr>
          <w:rFonts w:ascii="Times New Roman" w:hAnsi="Times New Roman" w:cs="Times New Roman"/>
          <w:sz w:val="28"/>
          <w:szCs w:val="28"/>
        </w:rPr>
        <w:t>инвестораа</w:t>
      </w:r>
      <w:proofErr w:type="spellEnd"/>
      <w:r w:rsidRPr="00D54C55">
        <w:rPr>
          <w:rFonts w:ascii="Times New Roman" w:hAnsi="Times New Roman" w:cs="Times New Roman"/>
          <w:sz w:val="28"/>
          <w:szCs w:val="28"/>
        </w:rPr>
        <w:t xml:space="preserve"> чистая приведенная стоимость </w:t>
      </w:r>
      <w:r w:rsidRPr="00D54C55">
        <w:rPr>
          <w:rFonts w:ascii="Times New Roman" w:hAnsi="Times New Roman" w:cs="Times New Roman"/>
          <w:i/>
          <w:iCs/>
          <w:sz w:val="28"/>
          <w:szCs w:val="28"/>
        </w:rPr>
        <w:t>(</w:t>
      </w:r>
      <w:r w:rsidRPr="00D54C55">
        <w:rPr>
          <w:rFonts w:ascii="Times New Roman" w:hAnsi="Times New Roman" w:cs="Times New Roman"/>
          <w:i/>
          <w:iCs/>
          <w:sz w:val="28"/>
          <w:szCs w:val="28"/>
          <w:lang w:val="en-US"/>
        </w:rPr>
        <w:t>NPV</w:t>
      </w:r>
      <w:r w:rsidRPr="00D54C55">
        <w:rPr>
          <w:rFonts w:ascii="Times New Roman" w:hAnsi="Times New Roman" w:cs="Times New Roman"/>
          <w:i/>
          <w:iCs/>
          <w:sz w:val="28"/>
          <w:szCs w:val="28"/>
        </w:rPr>
        <w:t>)</w:t>
      </w:r>
      <w:r w:rsidRPr="00D54C55">
        <w:rPr>
          <w:rFonts w:ascii="Times New Roman" w:hAnsi="Times New Roman" w:cs="Times New Roman"/>
          <w:sz w:val="28"/>
          <w:szCs w:val="28"/>
        </w:rPr>
        <w:t xml:space="preserve"> равняется разности между стоимостью облигации </w:t>
      </w:r>
      <w:r w:rsidRPr="00D54C55">
        <w:rPr>
          <w:rFonts w:ascii="Times New Roman" w:hAnsi="Times New Roman" w:cs="Times New Roman"/>
          <w:i/>
          <w:iCs/>
          <w:sz w:val="28"/>
          <w:szCs w:val="28"/>
        </w:rPr>
        <w:t>(</w:t>
      </w:r>
      <w:r w:rsidRPr="00D54C55">
        <w:rPr>
          <w:rFonts w:ascii="Times New Roman" w:hAnsi="Times New Roman" w:cs="Times New Roman"/>
          <w:i/>
          <w:iCs/>
          <w:sz w:val="28"/>
          <w:szCs w:val="28"/>
          <w:lang w:val="en-US"/>
        </w:rPr>
        <w:t>V</w:t>
      </w:r>
      <w:r w:rsidRPr="00D54C55">
        <w:rPr>
          <w:rFonts w:ascii="Times New Roman" w:hAnsi="Times New Roman" w:cs="Times New Roman"/>
          <w:i/>
          <w:iCs/>
          <w:sz w:val="28"/>
          <w:szCs w:val="28"/>
        </w:rPr>
        <w:t>)</w:t>
      </w:r>
      <w:r w:rsidRPr="00D54C55">
        <w:rPr>
          <w:rFonts w:ascii="Times New Roman" w:hAnsi="Times New Roman" w:cs="Times New Roman"/>
          <w:sz w:val="28"/>
          <w:szCs w:val="28"/>
        </w:rPr>
        <w:t xml:space="preserve"> и ценой покупки:</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64"/>
          <w:sz w:val="28"/>
          <w:szCs w:val="28"/>
        </w:rPr>
        <w:object w:dxaOrig="3019" w:dyaOrig="1400">
          <v:shape id="_x0000_i1029" type="#_x0000_t75" style="width:150.9pt;height:69.5pt" o:ole="" fillcolor="window">
            <v:imagedata r:id="rId16" o:title=""/>
          </v:shape>
          <o:OLEObject Type="Embed" ProgID="Equation.3" ShapeID="_x0000_i1029" DrawAspect="Content" ObjectID="_1460907824" r:id="rId17"/>
        </w:object>
      </w:r>
      <w:r w:rsidR="00813917" w:rsidRPr="00400FA1">
        <w:rPr>
          <w:rFonts w:ascii="Times New Roman" w:hAnsi="Times New Roman" w:cs="Times New Roman"/>
          <w:sz w:val="28"/>
          <w:szCs w:val="28"/>
        </w:rPr>
        <w:t xml:space="preserve">                                                                             (5)</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Если облигация имеет положительное значение </w:t>
      </w:r>
      <w:r w:rsidRPr="00D54C55">
        <w:rPr>
          <w:rFonts w:ascii="Times New Roman" w:hAnsi="Times New Roman" w:cs="Times New Roman"/>
          <w:sz w:val="28"/>
          <w:szCs w:val="28"/>
          <w:lang w:val="en-US"/>
        </w:rPr>
        <w:t>NPV</w:t>
      </w:r>
      <w:r w:rsidRPr="00D54C55">
        <w:rPr>
          <w:rFonts w:ascii="Times New Roman" w:hAnsi="Times New Roman" w:cs="Times New Roman"/>
          <w:sz w:val="28"/>
          <w:szCs w:val="28"/>
        </w:rPr>
        <w:t xml:space="preserve">, она является недооцененной. </w:t>
      </w:r>
      <w:proofErr w:type="gramStart"/>
      <w:r w:rsidRPr="00D54C55">
        <w:rPr>
          <w:rFonts w:ascii="Times New Roman" w:hAnsi="Times New Roman" w:cs="Times New Roman"/>
          <w:sz w:val="28"/>
          <w:szCs w:val="28"/>
        </w:rPr>
        <w:t>Отрицательное</w:t>
      </w:r>
      <w:proofErr w:type="gramEnd"/>
      <w:r w:rsidRPr="00D54C55">
        <w:rPr>
          <w:rFonts w:ascii="Times New Roman" w:hAnsi="Times New Roman" w:cs="Times New Roman"/>
          <w:sz w:val="28"/>
          <w:szCs w:val="28"/>
        </w:rPr>
        <w:t xml:space="preserve"> – свидетельствует о </w:t>
      </w:r>
      <w:proofErr w:type="spellStart"/>
      <w:r w:rsidRPr="00D54C55">
        <w:rPr>
          <w:rFonts w:ascii="Times New Roman" w:hAnsi="Times New Roman" w:cs="Times New Roman"/>
          <w:sz w:val="28"/>
          <w:szCs w:val="28"/>
        </w:rPr>
        <w:t>переоцененности</w:t>
      </w:r>
      <w:proofErr w:type="spellEnd"/>
      <w:r w:rsidRPr="00D54C55">
        <w:rPr>
          <w:rFonts w:ascii="Times New Roman" w:hAnsi="Times New Roman" w:cs="Times New Roman"/>
          <w:sz w:val="28"/>
          <w:szCs w:val="28"/>
        </w:rPr>
        <w:t xml:space="preserve"> облигации. Наконец, значение </w:t>
      </w:r>
      <w:r w:rsidRPr="00D54C55">
        <w:rPr>
          <w:rFonts w:ascii="Times New Roman" w:hAnsi="Times New Roman" w:cs="Times New Roman"/>
          <w:sz w:val="28"/>
          <w:szCs w:val="28"/>
          <w:lang w:val="en-US"/>
        </w:rPr>
        <w:t>NPV</w:t>
      </w:r>
      <w:r w:rsidRPr="00D54C55">
        <w:rPr>
          <w:rFonts w:ascii="Times New Roman" w:hAnsi="Times New Roman" w:cs="Times New Roman"/>
          <w:sz w:val="28"/>
          <w:szCs w:val="28"/>
        </w:rPr>
        <w:t>, равное нулю, рассматривается как т</w:t>
      </w:r>
      <w:r>
        <w:rPr>
          <w:rFonts w:ascii="Times New Roman" w:hAnsi="Times New Roman" w:cs="Times New Roman"/>
          <w:sz w:val="28"/>
          <w:szCs w:val="28"/>
        </w:rPr>
        <w:t>очная оценка облигации [1</w:t>
      </w:r>
      <w:r w:rsidRPr="00D54C55">
        <w:rPr>
          <w:rFonts w:ascii="Times New Roman" w:hAnsi="Times New Roman" w:cs="Times New Roman"/>
          <w:sz w:val="28"/>
          <w:szCs w:val="28"/>
        </w:rPr>
        <w:t>1].</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Метод капитализации дохода можно применить и к оценке акций. Внутренняя (истинная) стоимость капитала </w:t>
      </w:r>
      <w:r w:rsidRPr="00D54C55">
        <w:rPr>
          <w:rFonts w:ascii="Times New Roman" w:hAnsi="Times New Roman" w:cs="Times New Roman"/>
          <w:i/>
          <w:iCs/>
          <w:sz w:val="28"/>
          <w:szCs w:val="28"/>
        </w:rPr>
        <w:t>(</w:t>
      </w:r>
      <w:r w:rsidRPr="00D54C55">
        <w:rPr>
          <w:rFonts w:ascii="Times New Roman" w:hAnsi="Times New Roman" w:cs="Times New Roman"/>
          <w:i/>
          <w:iCs/>
          <w:sz w:val="28"/>
          <w:szCs w:val="28"/>
          <w:lang w:val="en-US"/>
        </w:rPr>
        <w:t>V</w:t>
      </w:r>
      <w:r w:rsidRPr="00D54C55">
        <w:rPr>
          <w:rFonts w:ascii="Times New Roman" w:hAnsi="Times New Roman" w:cs="Times New Roman"/>
          <w:i/>
          <w:iCs/>
          <w:sz w:val="28"/>
          <w:szCs w:val="28"/>
        </w:rPr>
        <w:t>)</w:t>
      </w:r>
      <w:r w:rsidRPr="00D54C55">
        <w:rPr>
          <w:rFonts w:ascii="Times New Roman" w:hAnsi="Times New Roman" w:cs="Times New Roman"/>
          <w:sz w:val="28"/>
          <w:szCs w:val="28"/>
        </w:rPr>
        <w:t xml:space="preserve"> будет рассчитываться как сумма приведенных стоимостей ожидаемых поступлений и выплат:</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32"/>
          <w:sz w:val="28"/>
          <w:szCs w:val="28"/>
        </w:rPr>
        <w:object w:dxaOrig="1180" w:dyaOrig="1060">
          <v:shape id="_x0000_i1030" type="#_x0000_t75" style="width:1in;height:56.95pt" o:ole="" fillcolor="window">
            <v:imagedata r:id="rId18" o:title=""/>
          </v:shape>
          <o:OLEObject Type="Embed" ProgID="Equation.3" ShapeID="_x0000_i1030" DrawAspect="Content" ObjectID="_1460907825" r:id="rId19"/>
        </w:object>
      </w:r>
      <w:r w:rsidR="00813917" w:rsidRPr="00400FA1">
        <w:rPr>
          <w:rFonts w:ascii="Times New Roman" w:hAnsi="Times New Roman" w:cs="Times New Roman"/>
          <w:sz w:val="28"/>
          <w:szCs w:val="28"/>
        </w:rPr>
        <w:t>,                                                                                                    (6)</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где  </w:t>
      </w:r>
      <w:r w:rsidRPr="00D54C55">
        <w:rPr>
          <w:rFonts w:ascii="Times New Roman" w:hAnsi="Times New Roman" w:cs="Times New Roman"/>
          <w:sz w:val="28"/>
          <w:szCs w:val="28"/>
          <w:lang w:val="en-US"/>
        </w:rPr>
        <w:t>C</w:t>
      </w:r>
      <w:r w:rsidRPr="00D54C55">
        <w:rPr>
          <w:rFonts w:ascii="Times New Roman" w:hAnsi="Times New Roman" w:cs="Times New Roman"/>
          <w:sz w:val="28"/>
          <w:szCs w:val="28"/>
          <w:vertAlign w:val="subscript"/>
          <w:lang w:val="en-US"/>
        </w:rPr>
        <w:t>t</w:t>
      </w:r>
      <w:r w:rsidRPr="00D54C55">
        <w:rPr>
          <w:rFonts w:ascii="Times New Roman" w:hAnsi="Times New Roman" w:cs="Times New Roman"/>
          <w:sz w:val="28"/>
          <w:szCs w:val="28"/>
          <w:vertAlign w:val="subscript"/>
        </w:rPr>
        <w:t xml:space="preserve"> </w:t>
      </w:r>
      <w:r w:rsidRPr="00D54C55">
        <w:rPr>
          <w:rFonts w:ascii="Times New Roman" w:hAnsi="Times New Roman" w:cs="Times New Roman"/>
          <w:sz w:val="28"/>
          <w:szCs w:val="28"/>
        </w:rPr>
        <w:t xml:space="preserve">– ожидаемое поступление (или выплата), связанное с капиталом в момент времени </w:t>
      </w:r>
      <w:r w:rsidRPr="00D54C55">
        <w:rPr>
          <w:rFonts w:ascii="Times New Roman" w:hAnsi="Times New Roman" w:cs="Times New Roman"/>
          <w:sz w:val="28"/>
          <w:szCs w:val="28"/>
          <w:lang w:val="en-US"/>
        </w:rPr>
        <w:t>t</w:t>
      </w:r>
      <w:r w:rsidRPr="00D54C55">
        <w:rPr>
          <w:rFonts w:ascii="Times New Roman" w:hAnsi="Times New Roman" w:cs="Times New Roman"/>
          <w:sz w:val="28"/>
          <w:szCs w:val="28"/>
        </w:rPr>
        <w:t>;</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w:t>
      </w:r>
      <w:r w:rsidRPr="00D54C55">
        <w:rPr>
          <w:rFonts w:ascii="Times New Roman" w:hAnsi="Times New Roman" w:cs="Times New Roman"/>
          <w:sz w:val="28"/>
          <w:szCs w:val="28"/>
          <w:lang w:val="en-US"/>
        </w:rPr>
        <w:t>k</w:t>
      </w:r>
      <w:r w:rsidRPr="00D54C55">
        <w:rPr>
          <w:rFonts w:ascii="Times New Roman" w:hAnsi="Times New Roman" w:cs="Times New Roman"/>
          <w:sz w:val="28"/>
          <w:szCs w:val="28"/>
        </w:rPr>
        <w:t xml:space="preserve"> – </w:t>
      </w:r>
      <w:proofErr w:type="gramStart"/>
      <w:r w:rsidRPr="00D54C55">
        <w:rPr>
          <w:rFonts w:ascii="Times New Roman" w:hAnsi="Times New Roman" w:cs="Times New Roman"/>
          <w:sz w:val="28"/>
          <w:szCs w:val="28"/>
        </w:rPr>
        <w:t>ставка</w:t>
      </w:r>
      <w:proofErr w:type="gramEnd"/>
      <w:r w:rsidRPr="00D54C55">
        <w:rPr>
          <w:rFonts w:ascii="Times New Roman" w:hAnsi="Times New Roman" w:cs="Times New Roman"/>
          <w:sz w:val="28"/>
          <w:szCs w:val="28"/>
        </w:rPr>
        <w:t xml:space="preserve"> дисконтирования для денежных потоков данной степени риска.</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Так как денежный поток ожидается в будущем, то его величина корректируется с помощью ставки дисконтирования, учитывающей не только изменение стоимости денег во времени, но и фактор риска.</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lastRenderedPageBreak/>
        <w:t xml:space="preserve">Для удобства расчетов текущий момент времени принимается </w:t>
      </w:r>
      <w:proofErr w:type="gramStart"/>
      <w:r w:rsidRPr="00D54C55">
        <w:rPr>
          <w:rFonts w:ascii="Times New Roman" w:hAnsi="Times New Roman" w:cs="Times New Roman"/>
          <w:sz w:val="28"/>
          <w:szCs w:val="28"/>
        </w:rPr>
        <w:t>равным</w:t>
      </w:r>
      <w:proofErr w:type="gramEnd"/>
      <w:r w:rsidRPr="00D54C55">
        <w:rPr>
          <w:rFonts w:ascii="Times New Roman" w:hAnsi="Times New Roman" w:cs="Times New Roman"/>
          <w:sz w:val="28"/>
          <w:szCs w:val="28"/>
        </w:rPr>
        <w:t xml:space="preserve"> нулю. Если затраты на приобретение актива в момент времени </w:t>
      </w:r>
      <w:r w:rsidRPr="00D54C55">
        <w:rPr>
          <w:rFonts w:ascii="Times New Roman" w:hAnsi="Times New Roman" w:cs="Times New Roman"/>
          <w:i/>
          <w:iCs/>
          <w:sz w:val="28"/>
          <w:szCs w:val="28"/>
          <w:lang w:val="en-US"/>
        </w:rPr>
        <w:t>t</w:t>
      </w:r>
      <w:r w:rsidRPr="00D54C55">
        <w:rPr>
          <w:rFonts w:ascii="Times New Roman" w:hAnsi="Times New Roman" w:cs="Times New Roman"/>
          <w:i/>
          <w:iCs/>
          <w:sz w:val="28"/>
          <w:szCs w:val="28"/>
        </w:rPr>
        <w:t>=0</w:t>
      </w:r>
      <w:r w:rsidRPr="00D54C55">
        <w:rPr>
          <w:rFonts w:ascii="Times New Roman" w:hAnsi="Times New Roman" w:cs="Times New Roman"/>
          <w:sz w:val="28"/>
          <w:szCs w:val="28"/>
        </w:rPr>
        <w:t xml:space="preserve"> составляют </w:t>
      </w:r>
      <w:r w:rsidRPr="00D54C55">
        <w:rPr>
          <w:rFonts w:ascii="Times New Roman" w:hAnsi="Times New Roman" w:cs="Times New Roman"/>
          <w:i/>
          <w:iCs/>
          <w:sz w:val="28"/>
          <w:szCs w:val="28"/>
          <w:lang w:val="en-US"/>
        </w:rPr>
        <w:t>P</w:t>
      </w:r>
      <w:r w:rsidRPr="00D54C55">
        <w:rPr>
          <w:rFonts w:ascii="Times New Roman" w:hAnsi="Times New Roman" w:cs="Times New Roman"/>
          <w:sz w:val="28"/>
          <w:szCs w:val="28"/>
        </w:rPr>
        <w:t xml:space="preserve">, то его чистая приведенная стоимость </w:t>
      </w:r>
      <w:r w:rsidRPr="00D54C55">
        <w:rPr>
          <w:rFonts w:ascii="Times New Roman" w:hAnsi="Times New Roman" w:cs="Times New Roman"/>
          <w:i/>
          <w:iCs/>
          <w:sz w:val="28"/>
          <w:szCs w:val="28"/>
        </w:rPr>
        <w:t>(</w:t>
      </w:r>
      <w:r w:rsidRPr="00D54C55">
        <w:rPr>
          <w:rFonts w:ascii="Times New Roman" w:hAnsi="Times New Roman" w:cs="Times New Roman"/>
          <w:i/>
          <w:iCs/>
          <w:sz w:val="28"/>
          <w:szCs w:val="28"/>
          <w:lang w:val="en-US"/>
        </w:rPr>
        <w:t>NPV</w:t>
      </w:r>
      <w:r w:rsidRPr="00D54C55">
        <w:rPr>
          <w:rFonts w:ascii="Times New Roman" w:hAnsi="Times New Roman" w:cs="Times New Roman"/>
          <w:i/>
          <w:iCs/>
          <w:sz w:val="28"/>
          <w:szCs w:val="28"/>
        </w:rPr>
        <w:t>)</w:t>
      </w:r>
      <w:r w:rsidRPr="00D54C55">
        <w:rPr>
          <w:rFonts w:ascii="Times New Roman" w:hAnsi="Times New Roman" w:cs="Times New Roman"/>
          <w:sz w:val="28"/>
          <w:szCs w:val="28"/>
        </w:rPr>
        <w:t xml:space="preserve"> равна разности между внутренней стоимостью актива и затратами на приобретение:</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64"/>
          <w:sz w:val="28"/>
          <w:szCs w:val="28"/>
        </w:rPr>
        <w:object w:dxaOrig="2940" w:dyaOrig="1400">
          <v:shape id="_x0000_i1031" type="#_x0000_t75" style="width:151.5pt;height:66.35pt" o:ole="" fillcolor="window">
            <v:imagedata r:id="rId20" o:title=""/>
          </v:shape>
          <o:OLEObject Type="Embed" ProgID="Equation.3" ShapeID="_x0000_i1031" DrawAspect="Content" ObjectID="_1460907826" r:id="rId21"/>
        </w:object>
      </w:r>
      <w:r w:rsidR="00813917" w:rsidRPr="00400FA1">
        <w:rPr>
          <w:rFonts w:ascii="Times New Roman" w:hAnsi="Times New Roman" w:cs="Times New Roman"/>
          <w:sz w:val="28"/>
          <w:szCs w:val="28"/>
        </w:rPr>
        <w:t xml:space="preserve">                                                                             (7)</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Расчет </w:t>
      </w:r>
      <w:r w:rsidRPr="00D54C55">
        <w:rPr>
          <w:rFonts w:ascii="Times New Roman" w:hAnsi="Times New Roman" w:cs="Times New Roman"/>
          <w:sz w:val="28"/>
          <w:szCs w:val="28"/>
          <w:lang w:val="en-US"/>
        </w:rPr>
        <w:t>NPV</w:t>
      </w:r>
      <w:r w:rsidRPr="00D54C55">
        <w:rPr>
          <w:rFonts w:ascii="Times New Roman" w:hAnsi="Times New Roman" w:cs="Times New Roman"/>
          <w:sz w:val="28"/>
          <w:szCs w:val="28"/>
        </w:rPr>
        <w:t xml:space="preserve"> дает возможность принимать решение о приобретении актива (акции). Акция рассматривается как приемлемая и считается недооцененной, если ее </w:t>
      </w:r>
      <w:r w:rsidRPr="00D54C55">
        <w:rPr>
          <w:rFonts w:ascii="Times New Roman" w:hAnsi="Times New Roman" w:cs="Times New Roman"/>
          <w:sz w:val="28"/>
          <w:szCs w:val="28"/>
          <w:lang w:val="en-US"/>
        </w:rPr>
        <w:t>NPV</w:t>
      </w:r>
      <w:r w:rsidRPr="00D54C55">
        <w:rPr>
          <w:rFonts w:ascii="Times New Roman" w:hAnsi="Times New Roman" w:cs="Times New Roman"/>
          <w:sz w:val="28"/>
          <w:szCs w:val="28"/>
        </w:rPr>
        <w:t xml:space="preserve">&gt;0. Акция рассматривается как неприемлемая и считается переоцененной, если ее </w:t>
      </w:r>
      <w:r w:rsidRPr="00D54C55">
        <w:rPr>
          <w:rFonts w:ascii="Times New Roman" w:hAnsi="Times New Roman" w:cs="Times New Roman"/>
          <w:sz w:val="28"/>
          <w:szCs w:val="28"/>
          <w:lang w:val="en-US"/>
        </w:rPr>
        <w:t>NPV</w:t>
      </w:r>
      <w:r w:rsidRPr="00D54C55">
        <w:rPr>
          <w:rFonts w:ascii="Times New Roman" w:hAnsi="Times New Roman" w:cs="Times New Roman"/>
          <w:sz w:val="28"/>
          <w:szCs w:val="28"/>
        </w:rPr>
        <w:t>&lt;0.</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Акция является недооцененной, если </w:t>
      </w:r>
      <w:r w:rsidRPr="00D54C55">
        <w:rPr>
          <w:rFonts w:ascii="Times New Roman" w:hAnsi="Times New Roman" w:cs="Times New Roman"/>
          <w:sz w:val="28"/>
          <w:szCs w:val="28"/>
          <w:lang w:val="en-US"/>
        </w:rPr>
        <w:t>V</w:t>
      </w:r>
      <w:r w:rsidRPr="00D54C55">
        <w:rPr>
          <w:rFonts w:ascii="Times New Roman" w:hAnsi="Times New Roman" w:cs="Times New Roman"/>
          <w:sz w:val="28"/>
          <w:szCs w:val="28"/>
        </w:rPr>
        <w:t>&gt;</w:t>
      </w:r>
      <w:r w:rsidRPr="00D54C55">
        <w:rPr>
          <w:rFonts w:ascii="Times New Roman" w:hAnsi="Times New Roman" w:cs="Times New Roman"/>
          <w:sz w:val="28"/>
          <w:szCs w:val="28"/>
          <w:lang w:val="en-US"/>
        </w:rPr>
        <w:t>P</w:t>
      </w:r>
      <w:r w:rsidRPr="00D54C55">
        <w:rPr>
          <w:rFonts w:ascii="Times New Roman" w:hAnsi="Times New Roman" w:cs="Times New Roman"/>
          <w:sz w:val="28"/>
          <w:szCs w:val="28"/>
        </w:rPr>
        <w:t xml:space="preserve">, и переоцененной, если </w:t>
      </w:r>
      <w:r w:rsidRPr="00D54C55">
        <w:rPr>
          <w:rFonts w:ascii="Times New Roman" w:hAnsi="Times New Roman" w:cs="Times New Roman"/>
          <w:sz w:val="28"/>
          <w:szCs w:val="28"/>
          <w:lang w:val="en-US"/>
        </w:rPr>
        <w:t>V</w:t>
      </w:r>
      <w:r w:rsidRPr="00D54C55">
        <w:rPr>
          <w:rFonts w:ascii="Times New Roman" w:hAnsi="Times New Roman" w:cs="Times New Roman"/>
          <w:sz w:val="28"/>
          <w:szCs w:val="28"/>
        </w:rPr>
        <w:t>&lt;</w:t>
      </w:r>
      <w:r w:rsidRPr="00D54C55">
        <w:rPr>
          <w:rFonts w:ascii="Times New Roman" w:hAnsi="Times New Roman" w:cs="Times New Roman"/>
          <w:sz w:val="28"/>
          <w:szCs w:val="28"/>
          <w:lang w:val="en-US"/>
        </w:rPr>
        <w:t>P</w:t>
      </w:r>
      <w:r w:rsidRPr="00D54C55">
        <w:rPr>
          <w:rFonts w:ascii="Times New Roman" w:hAnsi="Times New Roman" w:cs="Times New Roman"/>
          <w:sz w:val="28"/>
          <w:szCs w:val="28"/>
        </w:rPr>
        <w:t>.</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Так как финансовые поступления, связанные с инвестициями в обыкновенные акции, - это дивиденды, которые владелец акций ожидает получить в будущем, то способ стенки акций по методу капитализации дохода называют моделью дисконтирования дивидендов. Для определения внутренней стоимости акций (</w:t>
      </w:r>
      <w:r w:rsidRPr="00D54C55">
        <w:rPr>
          <w:rFonts w:ascii="Times New Roman" w:hAnsi="Times New Roman" w:cs="Times New Roman"/>
          <w:sz w:val="28"/>
          <w:szCs w:val="28"/>
          <w:lang w:val="en-US"/>
        </w:rPr>
        <w:t>V</w:t>
      </w:r>
      <w:r w:rsidRPr="00D54C55">
        <w:rPr>
          <w:rFonts w:ascii="Times New Roman" w:hAnsi="Times New Roman" w:cs="Times New Roman"/>
          <w:sz w:val="28"/>
          <w:szCs w:val="28"/>
        </w:rPr>
        <w:t>) используют равенство:</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32"/>
          <w:sz w:val="28"/>
          <w:szCs w:val="28"/>
        </w:rPr>
        <w:object w:dxaOrig="1180" w:dyaOrig="1080">
          <v:shape id="_x0000_i1032" type="#_x0000_t75" style="width:102.7pt;height:55.7pt" o:ole="" fillcolor="window">
            <v:imagedata r:id="rId22" o:title=""/>
          </v:shape>
          <o:OLEObject Type="Embed" ProgID="Equation.3" ShapeID="_x0000_i1032" DrawAspect="Content" ObjectID="_1460907827" r:id="rId23"/>
        </w:object>
      </w:r>
      <w:r w:rsidR="00813917" w:rsidRPr="00400FA1">
        <w:rPr>
          <w:rFonts w:ascii="Times New Roman" w:hAnsi="Times New Roman" w:cs="Times New Roman"/>
          <w:sz w:val="28"/>
          <w:szCs w:val="28"/>
        </w:rPr>
        <w:t>,                                                                                           (8)</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где   </w:t>
      </w:r>
      <w:proofErr w:type="spellStart"/>
      <w:r w:rsidRPr="00D54C55">
        <w:rPr>
          <w:rFonts w:ascii="Times New Roman" w:hAnsi="Times New Roman" w:cs="Times New Roman"/>
          <w:sz w:val="28"/>
          <w:szCs w:val="28"/>
          <w:lang w:val="en-US"/>
        </w:rPr>
        <w:t>D</w:t>
      </w:r>
      <w:r w:rsidRPr="00D54C55">
        <w:rPr>
          <w:rFonts w:ascii="Times New Roman" w:hAnsi="Times New Roman" w:cs="Times New Roman"/>
          <w:sz w:val="28"/>
          <w:szCs w:val="28"/>
          <w:vertAlign w:val="subscript"/>
          <w:lang w:val="en-US"/>
        </w:rPr>
        <w:t>t</w:t>
      </w:r>
      <w:proofErr w:type="spellEnd"/>
      <w:r w:rsidRPr="00D54C55">
        <w:rPr>
          <w:rFonts w:ascii="Times New Roman" w:hAnsi="Times New Roman" w:cs="Times New Roman"/>
          <w:sz w:val="28"/>
          <w:szCs w:val="28"/>
        </w:rPr>
        <w:t xml:space="preserve">-ожидаемые выплаты по акции в период времени </w:t>
      </w:r>
      <w:r w:rsidRPr="00D54C55">
        <w:rPr>
          <w:rFonts w:ascii="Times New Roman" w:hAnsi="Times New Roman" w:cs="Times New Roman"/>
          <w:sz w:val="28"/>
          <w:szCs w:val="28"/>
          <w:lang w:val="en-US"/>
        </w:rPr>
        <w:t>t</w:t>
      </w:r>
      <w:r w:rsidRPr="00D54C55">
        <w:rPr>
          <w:rFonts w:ascii="Times New Roman" w:hAnsi="Times New Roman" w:cs="Times New Roman"/>
          <w:sz w:val="28"/>
          <w:szCs w:val="28"/>
        </w:rPr>
        <w:t>.</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Первое предположение заключается в том, что размер дивидендов остаётся неизменным. Это простейший случай, когда темп роста дивидендов равен нулю, - модель нулевого роста. Внутренняя стоимость акции (</w:t>
      </w:r>
      <w:r w:rsidRPr="00D54C55">
        <w:rPr>
          <w:rFonts w:ascii="Times New Roman" w:hAnsi="Times New Roman" w:cs="Times New Roman"/>
          <w:sz w:val="28"/>
          <w:szCs w:val="28"/>
          <w:lang w:val="en-US"/>
        </w:rPr>
        <w:t>V</w:t>
      </w:r>
      <w:r w:rsidRPr="00D54C55">
        <w:rPr>
          <w:rFonts w:ascii="Times New Roman" w:hAnsi="Times New Roman" w:cs="Times New Roman"/>
          <w:sz w:val="28"/>
          <w:szCs w:val="28"/>
        </w:rPr>
        <w:t>) в этом случае определяется по формуле:</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24"/>
          <w:sz w:val="28"/>
          <w:szCs w:val="28"/>
        </w:rPr>
        <w:object w:dxaOrig="780" w:dyaOrig="620">
          <v:shape id="_x0000_i1033" type="#_x0000_t75" style="width:51.35pt;height:31.95pt" o:ole="" fillcolor="window">
            <v:imagedata r:id="rId24" o:title=""/>
          </v:shape>
          <o:OLEObject Type="Embed" ProgID="Equation.3" ShapeID="_x0000_i1033" DrawAspect="Content" ObjectID="_1460907828" r:id="rId25"/>
        </w:object>
      </w:r>
      <w:r w:rsidRPr="00D54C55">
        <w:rPr>
          <w:rFonts w:ascii="Times New Roman" w:hAnsi="Times New Roman" w:cs="Times New Roman"/>
          <w:sz w:val="28"/>
          <w:szCs w:val="28"/>
        </w:rPr>
        <w:t>,</w:t>
      </w:r>
      <w:r w:rsidR="00813917" w:rsidRPr="00400FA1">
        <w:rPr>
          <w:rFonts w:ascii="Times New Roman" w:hAnsi="Times New Roman" w:cs="Times New Roman"/>
          <w:sz w:val="28"/>
          <w:szCs w:val="28"/>
        </w:rPr>
        <w:t xml:space="preserve">                                                                                                         </w:t>
      </w:r>
      <w:r w:rsidRPr="00D54C55">
        <w:rPr>
          <w:rFonts w:ascii="Times New Roman" w:hAnsi="Times New Roman" w:cs="Times New Roman"/>
          <w:sz w:val="28"/>
          <w:szCs w:val="28"/>
        </w:rPr>
        <w:t xml:space="preserve"> </w:t>
      </w:r>
      <w:r w:rsidR="00813917" w:rsidRPr="00400FA1">
        <w:rPr>
          <w:rFonts w:ascii="Times New Roman" w:hAnsi="Times New Roman" w:cs="Times New Roman"/>
          <w:sz w:val="28"/>
          <w:szCs w:val="28"/>
        </w:rPr>
        <w:t>(9)</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где </w:t>
      </w:r>
      <w:r w:rsidRPr="00D54C55">
        <w:rPr>
          <w:rFonts w:ascii="Times New Roman" w:hAnsi="Times New Roman" w:cs="Times New Roman"/>
          <w:sz w:val="28"/>
          <w:szCs w:val="28"/>
          <w:lang w:val="en-US"/>
        </w:rPr>
        <w:t>D</w:t>
      </w:r>
      <w:r w:rsidRPr="00D54C55">
        <w:rPr>
          <w:rFonts w:ascii="Times New Roman" w:hAnsi="Times New Roman" w:cs="Times New Roman"/>
          <w:sz w:val="28"/>
          <w:szCs w:val="28"/>
          <w:vertAlign w:val="subscript"/>
        </w:rPr>
        <w:t>0</w:t>
      </w:r>
      <w:r w:rsidRPr="00D54C55">
        <w:rPr>
          <w:rFonts w:ascii="Times New Roman" w:hAnsi="Times New Roman" w:cs="Times New Roman"/>
          <w:sz w:val="28"/>
          <w:szCs w:val="28"/>
        </w:rPr>
        <w:t xml:space="preserve"> – фиксированные дивиденды.</w:t>
      </w:r>
    </w:p>
    <w:p w:rsidR="00D54C55" w:rsidRPr="00D54C55" w:rsidRDefault="00D54C55" w:rsidP="00D54C55">
      <w:pPr>
        <w:pStyle w:val="af1"/>
        <w:spacing w:line="360" w:lineRule="auto"/>
        <w:ind w:firstLine="709"/>
      </w:pPr>
      <w:r w:rsidRPr="00D54C55">
        <w:t xml:space="preserve">Модель с нулевым ростом применяется также для определения внутренней стоимости привилегированных акций, так как по большинству </w:t>
      </w:r>
      <w:r w:rsidRPr="00D54C55">
        <w:lastRenderedPageBreak/>
        <w:t>привилегированных акций регулярно выплачиваются дивиденды фиксированного размера.</w:t>
      </w:r>
    </w:p>
    <w:p w:rsidR="00D54C55" w:rsidRPr="00D54C55" w:rsidRDefault="00D54C55" w:rsidP="00D54C55">
      <w:pPr>
        <w:pStyle w:val="af1"/>
        <w:spacing w:line="360" w:lineRule="auto"/>
        <w:ind w:firstLine="709"/>
      </w:pPr>
      <w:r w:rsidRPr="00D54C55">
        <w:t xml:space="preserve">Второе предположение связано с изменяющимися дивидендами, которые растут от периода к периоду в одной пропорции, т.е. с одинаковым темпом роста. Модель постоянного роста предполагает, что дивиденды на одну акцию, выплаченные за предыдущий год </w:t>
      </w:r>
      <w:r w:rsidRPr="00D54C55">
        <w:rPr>
          <w:i/>
          <w:iCs/>
        </w:rPr>
        <w:t>(</w:t>
      </w:r>
      <w:r w:rsidRPr="00D54C55">
        <w:rPr>
          <w:i/>
          <w:iCs/>
          <w:lang w:val="en-US"/>
        </w:rPr>
        <w:t>D</w:t>
      </w:r>
      <w:r w:rsidRPr="00D54C55">
        <w:rPr>
          <w:i/>
          <w:iCs/>
          <w:vertAlign w:val="subscript"/>
        </w:rPr>
        <w:t>0</w:t>
      </w:r>
      <w:r w:rsidRPr="00D54C55">
        <w:rPr>
          <w:i/>
          <w:iCs/>
        </w:rPr>
        <w:t>),</w:t>
      </w:r>
      <w:r w:rsidRPr="00D54C55">
        <w:t xml:space="preserve"> вырастут в данной пропорции </w:t>
      </w:r>
      <w:r w:rsidRPr="00D54C55">
        <w:rPr>
          <w:i/>
          <w:iCs/>
        </w:rPr>
        <w:t>(</w:t>
      </w:r>
      <w:r w:rsidRPr="00D54C55">
        <w:rPr>
          <w:i/>
          <w:iCs/>
          <w:lang w:val="en-US"/>
        </w:rPr>
        <w:t>g</w:t>
      </w:r>
      <w:r w:rsidRPr="00D54C55">
        <w:rPr>
          <w:i/>
          <w:iCs/>
        </w:rPr>
        <w:t>)</w:t>
      </w:r>
      <w:r w:rsidRPr="00D54C55">
        <w:t xml:space="preserve"> так, что в следующем году ожидаются выплаты в размере: </w:t>
      </w:r>
      <w:r w:rsidRPr="00D54C55">
        <w:rPr>
          <w:lang w:val="en-US"/>
        </w:rPr>
        <w:t>D</w:t>
      </w:r>
      <w:r w:rsidRPr="00D54C55">
        <w:rPr>
          <w:vertAlign w:val="subscript"/>
        </w:rPr>
        <w:t>1</w:t>
      </w:r>
      <w:r w:rsidRPr="00D54C55">
        <w:t>=</w:t>
      </w:r>
      <w:proofErr w:type="gramStart"/>
      <w:r w:rsidRPr="00D54C55">
        <w:rPr>
          <w:lang w:val="en-US"/>
        </w:rPr>
        <w:t>D</w:t>
      </w:r>
      <w:r w:rsidRPr="00D54C55">
        <w:rPr>
          <w:vertAlign w:val="subscript"/>
        </w:rPr>
        <w:t>0</w:t>
      </w:r>
      <w:r w:rsidRPr="00D54C55">
        <w:t>(</w:t>
      </w:r>
      <w:proofErr w:type="gramEnd"/>
      <w:r w:rsidRPr="00D54C55">
        <w:t>1+</w:t>
      </w:r>
      <w:r w:rsidRPr="00D54C55">
        <w:rPr>
          <w:lang w:val="en-US"/>
        </w:rPr>
        <w:t>g</w:t>
      </w:r>
      <w:r w:rsidRPr="00D54C55">
        <w:t xml:space="preserve">), через год в размере: </w:t>
      </w:r>
      <w:r w:rsidRPr="00D54C55">
        <w:rPr>
          <w:lang w:val="en-US"/>
        </w:rPr>
        <w:t>D</w:t>
      </w:r>
      <w:r w:rsidRPr="00D54C55">
        <w:rPr>
          <w:vertAlign w:val="subscript"/>
        </w:rPr>
        <w:t>2</w:t>
      </w:r>
      <w:r w:rsidRPr="00D54C55">
        <w:t>=</w:t>
      </w:r>
      <w:r w:rsidRPr="00D54C55">
        <w:rPr>
          <w:lang w:val="en-US"/>
        </w:rPr>
        <w:t>D</w:t>
      </w:r>
      <w:r w:rsidRPr="00D54C55">
        <w:rPr>
          <w:vertAlign w:val="subscript"/>
        </w:rPr>
        <w:t>1</w:t>
      </w:r>
      <w:r w:rsidRPr="00D54C55">
        <w:t>(1+</w:t>
      </w:r>
      <w:r w:rsidRPr="00D54C55">
        <w:rPr>
          <w:lang w:val="en-US"/>
        </w:rPr>
        <w:t>g</w:t>
      </w:r>
      <w:r w:rsidRPr="00D54C55">
        <w:t>) и т.д.</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Тогда внутренняя стоимость акции будет равна:</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28"/>
          <w:sz w:val="28"/>
          <w:szCs w:val="28"/>
        </w:rPr>
        <w:object w:dxaOrig="1760" w:dyaOrig="999">
          <v:shape id="_x0000_i1034" type="#_x0000_t75" style="width:113.3pt;height:53.2pt" o:ole="" fillcolor="window">
            <v:imagedata r:id="rId26" o:title=""/>
          </v:shape>
          <o:OLEObject Type="Embed" ProgID="Equation.3" ShapeID="_x0000_i1034" DrawAspect="Content" ObjectID="_1460907829" r:id="rId27"/>
        </w:object>
      </w:r>
      <w:r w:rsidR="00813917" w:rsidRPr="00400FA1">
        <w:rPr>
          <w:rFonts w:ascii="Times New Roman" w:hAnsi="Times New Roman" w:cs="Times New Roman"/>
          <w:sz w:val="28"/>
          <w:szCs w:val="28"/>
        </w:rPr>
        <w:t xml:space="preserve">                                                                                      (10)</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Третье предположение описывается с помощью модели переменного роста. Главная особенность этой модели – период времени в будущем </w:t>
      </w:r>
      <w:r w:rsidRPr="00D54C55">
        <w:rPr>
          <w:rFonts w:ascii="Times New Roman" w:hAnsi="Times New Roman" w:cs="Times New Roman"/>
          <w:i/>
          <w:iCs/>
          <w:sz w:val="28"/>
          <w:szCs w:val="28"/>
        </w:rPr>
        <w:t>(Т),</w:t>
      </w:r>
      <w:r w:rsidRPr="00D54C55">
        <w:rPr>
          <w:rFonts w:ascii="Times New Roman" w:hAnsi="Times New Roman" w:cs="Times New Roman"/>
          <w:sz w:val="28"/>
          <w:szCs w:val="28"/>
        </w:rPr>
        <w:t xml:space="preserve"> после которого ожидается, что дивиденды будут расти с постоянным темпом </w:t>
      </w:r>
      <w:r w:rsidRPr="00D54C55">
        <w:rPr>
          <w:rFonts w:ascii="Times New Roman" w:hAnsi="Times New Roman" w:cs="Times New Roman"/>
          <w:i/>
          <w:iCs/>
          <w:sz w:val="28"/>
          <w:szCs w:val="28"/>
        </w:rPr>
        <w:t>(</w:t>
      </w:r>
      <w:r w:rsidRPr="00D54C55">
        <w:rPr>
          <w:rFonts w:ascii="Times New Roman" w:hAnsi="Times New Roman" w:cs="Times New Roman"/>
          <w:i/>
          <w:iCs/>
          <w:sz w:val="28"/>
          <w:szCs w:val="28"/>
          <w:lang w:val="en-US"/>
        </w:rPr>
        <w:t>g</w:t>
      </w:r>
      <w:r w:rsidRPr="00D54C55">
        <w:rPr>
          <w:rFonts w:ascii="Times New Roman" w:hAnsi="Times New Roman" w:cs="Times New Roman"/>
          <w:i/>
          <w:iCs/>
          <w:sz w:val="28"/>
          <w:szCs w:val="28"/>
        </w:rPr>
        <w:t>).</w:t>
      </w:r>
      <w:r w:rsidRPr="00D54C55">
        <w:rPr>
          <w:rFonts w:ascii="Times New Roman" w:hAnsi="Times New Roman" w:cs="Times New Roman"/>
          <w:sz w:val="28"/>
          <w:szCs w:val="28"/>
        </w:rPr>
        <w:t xml:space="preserve"> При этом необходимо составить прогноз дивидендов до периода</w:t>
      </w:r>
      <w:proofErr w:type="gramStart"/>
      <w:r w:rsidRPr="00D54C55">
        <w:rPr>
          <w:rFonts w:ascii="Times New Roman" w:hAnsi="Times New Roman" w:cs="Times New Roman"/>
          <w:sz w:val="28"/>
          <w:szCs w:val="28"/>
        </w:rPr>
        <w:t xml:space="preserve"> </w:t>
      </w:r>
      <w:r w:rsidRPr="00D54C55">
        <w:rPr>
          <w:rFonts w:ascii="Times New Roman" w:hAnsi="Times New Roman" w:cs="Times New Roman"/>
          <w:i/>
          <w:iCs/>
          <w:sz w:val="28"/>
          <w:szCs w:val="28"/>
        </w:rPr>
        <w:t>Т</w:t>
      </w:r>
      <w:proofErr w:type="gramEnd"/>
      <w:r w:rsidRPr="00D54C55">
        <w:rPr>
          <w:rFonts w:ascii="Times New Roman" w:hAnsi="Times New Roman" w:cs="Times New Roman"/>
          <w:sz w:val="28"/>
          <w:szCs w:val="28"/>
        </w:rPr>
        <w:t xml:space="preserve"> исходя из индивидуального прогноза по величине дивидендов для каждого периода, а также рассчитывать наступления момента </w:t>
      </w:r>
      <w:r w:rsidRPr="00D54C55">
        <w:rPr>
          <w:rFonts w:ascii="Times New Roman" w:hAnsi="Times New Roman" w:cs="Times New Roman"/>
          <w:i/>
          <w:iCs/>
          <w:sz w:val="28"/>
          <w:szCs w:val="28"/>
        </w:rPr>
        <w:t>Т</w:t>
      </w:r>
      <w:r w:rsidRPr="00D54C55">
        <w:rPr>
          <w:rFonts w:ascii="Times New Roman" w:hAnsi="Times New Roman" w:cs="Times New Roman"/>
          <w:sz w:val="28"/>
          <w:szCs w:val="28"/>
        </w:rPr>
        <w:t xml:space="preserve">. После наступления момента </w:t>
      </w:r>
      <w:r w:rsidRPr="00D54C55">
        <w:rPr>
          <w:rFonts w:ascii="Times New Roman" w:hAnsi="Times New Roman" w:cs="Times New Roman"/>
          <w:i/>
          <w:iCs/>
          <w:sz w:val="28"/>
          <w:szCs w:val="28"/>
        </w:rPr>
        <w:t>Т</w:t>
      </w:r>
      <w:r w:rsidRPr="00D54C55">
        <w:rPr>
          <w:rFonts w:ascii="Times New Roman" w:hAnsi="Times New Roman" w:cs="Times New Roman"/>
          <w:sz w:val="28"/>
          <w:szCs w:val="28"/>
        </w:rPr>
        <w:t xml:space="preserve"> дивиденды будут расти следующим образом:</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50"/>
          <w:sz w:val="28"/>
          <w:szCs w:val="28"/>
        </w:rPr>
        <w:object w:dxaOrig="3879" w:dyaOrig="1120">
          <v:shape id="_x0000_i1035" type="#_x0000_t75" style="width:207.25pt;height:55.1pt" o:ole="" fillcolor="window">
            <v:imagedata r:id="rId28" o:title=""/>
          </v:shape>
          <o:OLEObject Type="Embed" ProgID="Equation.3" ShapeID="_x0000_i1035" DrawAspect="Content" ObjectID="_1460907830" r:id="rId29"/>
        </w:object>
      </w:r>
      <w:r w:rsidRPr="00D54C55">
        <w:rPr>
          <w:rFonts w:ascii="Times New Roman" w:hAnsi="Times New Roman" w:cs="Times New Roman"/>
          <w:sz w:val="28"/>
          <w:szCs w:val="28"/>
        </w:rPr>
        <w:t xml:space="preserve"> </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Внутренняя стоимость акций в этой модели будет определяться как сумма приведенной стоимости дивидендов, выплачиваемых до периода </w:t>
      </w:r>
      <w:r w:rsidRPr="00D54C55">
        <w:rPr>
          <w:rFonts w:ascii="Times New Roman" w:hAnsi="Times New Roman" w:cs="Times New Roman"/>
          <w:sz w:val="28"/>
          <w:szCs w:val="28"/>
          <w:lang w:val="en-US"/>
        </w:rPr>
        <w:t>T</w:t>
      </w:r>
      <w:r w:rsidRPr="00D54C55">
        <w:rPr>
          <w:rFonts w:ascii="Times New Roman" w:hAnsi="Times New Roman" w:cs="Times New Roman"/>
          <w:sz w:val="28"/>
          <w:szCs w:val="28"/>
        </w:rPr>
        <w:t>1 включительно, и приведенной стоимости всех выплат дивидендов после периода Т</w:t>
      </w:r>
      <w:proofErr w:type="gramStart"/>
      <w:r w:rsidRPr="00D54C55">
        <w:rPr>
          <w:rFonts w:ascii="Times New Roman" w:hAnsi="Times New Roman" w:cs="Times New Roman"/>
          <w:sz w:val="28"/>
          <w:szCs w:val="28"/>
        </w:rPr>
        <w:t>2</w:t>
      </w:r>
      <w:proofErr w:type="gramEnd"/>
      <w:r w:rsidRPr="00D54C55">
        <w:rPr>
          <w:rFonts w:ascii="Times New Roman" w:hAnsi="Times New Roman" w:cs="Times New Roman"/>
          <w:sz w:val="28"/>
          <w:szCs w:val="28"/>
        </w:rPr>
        <w:t>:</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10"/>
          <w:sz w:val="28"/>
          <w:szCs w:val="28"/>
        </w:rPr>
        <w:object w:dxaOrig="1300" w:dyaOrig="340">
          <v:shape id="_x0000_i1036" type="#_x0000_t75" style="width:86.4pt;height:18.15pt" o:ole="" fillcolor="window">
            <v:imagedata r:id="rId30" o:title=""/>
          </v:shape>
          <o:OLEObject Type="Embed" ProgID="Equation.3" ShapeID="_x0000_i1036" DrawAspect="Content" ObjectID="_1460907831" r:id="rId31"/>
        </w:object>
      </w:r>
      <w:r w:rsidR="00813917" w:rsidRPr="00400FA1">
        <w:rPr>
          <w:rFonts w:ascii="Times New Roman" w:hAnsi="Times New Roman" w:cs="Times New Roman"/>
          <w:sz w:val="28"/>
          <w:szCs w:val="28"/>
        </w:rPr>
        <w:t xml:space="preserve">                                                                                              (11)</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Формула расчета внутренней стоимости акций (</w:t>
      </w:r>
      <w:r w:rsidRPr="00D54C55">
        <w:rPr>
          <w:rFonts w:ascii="Times New Roman" w:hAnsi="Times New Roman" w:cs="Times New Roman"/>
          <w:sz w:val="28"/>
          <w:szCs w:val="28"/>
          <w:lang w:val="en-US"/>
        </w:rPr>
        <w:t>V</w:t>
      </w:r>
      <w:r w:rsidRPr="00D54C55">
        <w:rPr>
          <w:rFonts w:ascii="Times New Roman" w:hAnsi="Times New Roman" w:cs="Times New Roman"/>
          <w:sz w:val="28"/>
          <w:szCs w:val="28"/>
        </w:rPr>
        <w:t>) примет следующий вид:</w:t>
      </w:r>
    </w:p>
    <w:p w:rsidR="00D54C55" w:rsidRPr="00400FA1"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position w:val="-34"/>
          <w:sz w:val="28"/>
          <w:szCs w:val="28"/>
        </w:rPr>
        <w:object w:dxaOrig="2940" w:dyaOrig="1060">
          <v:shape id="_x0000_i1037" type="#_x0000_t75" style="width:200.35pt;height:59.5pt" o:ole="" fillcolor="window">
            <v:imagedata r:id="rId32" o:title=""/>
          </v:shape>
          <o:OLEObject Type="Embed" ProgID="Equation.3" ShapeID="_x0000_i1037" DrawAspect="Content" ObjectID="_1460907832" r:id="rId33"/>
        </w:object>
      </w:r>
      <w:r w:rsidR="00813917" w:rsidRPr="00400FA1">
        <w:rPr>
          <w:rFonts w:ascii="Times New Roman" w:hAnsi="Times New Roman" w:cs="Times New Roman"/>
          <w:sz w:val="28"/>
          <w:szCs w:val="28"/>
        </w:rPr>
        <w:t xml:space="preserve">                                                              (12)</w:t>
      </w:r>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Определенная таким образом внутренняя стоимость акций </w:t>
      </w:r>
      <w:r w:rsidRPr="00D54C55">
        <w:rPr>
          <w:rFonts w:ascii="Times New Roman" w:hAnsi="Times New Roman" w:cs="Times New Roman"/>
          <w:i/>
          <w:iCs/>
          <w:sz w:val="28"/>
          <w:szCs w:val="28"/>
        </w:rPr>
        <w:t>(</w:t>
      </w:r>
      <w:r w:rsidRPr="00D54C55">
        <w:rPr>
          <w:rFonts w:ascii="Times New Roman" w:hAnsi="Times New Roman" w:cs="Times New Roman"/>
          <w:i/>
          <w:iCs/>
          <w:sz w:val="28"/>
          <w:szCs w:val="28"/>
          <w:lang w:val="en-US"/>
        </w:rPr>
        <w:t>V</w:t>
      </w:r>
      <w:r w:rsidRPr="00D54C55">
        <w:rPr>
          <w:rFonts w:ascii="Times New Roman" w:hAnsi="Times New Roman" w:cs="Times New Roman"/>
          <w:i/>
          <w:iCs/>
          <w:sz w:val="28"/>
          <w:szCs w:val="28"/>
        </w:rPr>
        <w:t>)</w:t>
      </w:r>
      <w:r w:rsidRPr="00D54C55">
        <w:rPr>
          <w:rFonts w:ascii="Times New Roman" w:hAnsi="Times New Roman" w:cs="Times New Roman"/>
          <w:sz w:val="28"/>
          <w:szCs w:val="28"/>
        </w:rPr>
        <w:t xml:space="preserve"> сравнивается с ее текущим рыночным курсом </w:t>
      </w:r>
      <w:r w:rsidRPr="00D54C55">
        <w:rPr>
          <w:rFonts w:ascii="Times New Roman" w:hAnsi="Times New Roman" w:cs="Times New Roman"/>
          <w:i/>
          <w:iCs/>
          <w:sz w:val="28"/>
          <w:szCs w:val="28"/>
        </w:rPr>
        <w:t>(Р).</w:t>
      </w:r>
      <w:r w:rsidRPr="00D54C55">
        <w:rPr>
          <w:rFonts w:ascii="Times New Roman" w:hAnsi="Times New Roman" w:cs="Times New Roman"/>
          <w:sz w:val="28"/>
          <w:szCs w:val="28"/>
        </w:rPr>
        <w:t xml:space="preserve"> Если акция недооценена, то ее внутренняя стоимость выше текущего курса </w:t>
      </w:r>
      <w:r w:rsidRPr="00D54C55">
        <w:rPr>
          <w:rFonts w:ascii="Times New Roman" w:hAnsi="Times New Roman" w:cs="Times New Roman"/>
          <w:i/>
          <w:iCs/>
          <w:sz w:val="28"/>
          <w:szCs w:val="28"/>
        </w:rPr>
        <w:t>(</w:t>
      </w:r>
      <w:r w:rsidRPr="00D54C55">
        <w:rPr>
          <w:rFonts w:ascii="Times New Roman" w:hAnsi="Times New Roman" w:cs="Times New Roman"/>
          <w:i/>
          <w:iCs/>
          <w:sz w:val="28"/>
          <w:szCs w:val="28"/>
          <w:lang w:val="en-US"/>
        </w:rPr>
        <w:t>V</w:t>
      </w:r>
      <w:r w:rsidRPr="00D54C55">
        <w:rPr>
          <w:rFonts w:ascii="Times New Roman" w:hAnsi="Times New Roman" w:cs="Times New Roman"/>
          <w:i/>
          <w:iCs/>
          <w:sz w:val="28"/>
          <w:szCs w:val="28"/>
        </w:rPr>
        <w:t>&gt;</w:t>
      </w:r>
      <w:r w:rsidRPr="00D54C55">
        <w:rPr>
          <w:rFonts w:ascii="Times New Roman" w:hAnsi="Times New Roman" w:cs="Times New Roman"/>
          <w:i/>
          <w:iCs/>
          <w:sz w:val="28"/>
          <w:szCs w:val="28"/>
          <w:lang w:val="en-US"/>
        </w:rPr>
        <w:t>P</w:t>
      </w:r>
      <w:r w:rsidRPr="00D54C55">
        <w:rPr>
          <w:rFonts w:ascii="Times New Roman" w:hAnsi="Times New Roman" w:cs="Times New Roman"/>
          <w:i/>
          <w:iCs/>
          <w:sz w:val="28"/>
          <w:szCs w:val="28"/>
        </w:rPr>
        <w:t>),</w:t>
      </w:r>
      <w:r w:rsidRPr="00D54C55">
        <w:rPr>
          <w:rFonts w:ascii="Times New Roman" w:hAnsi="Times New Roman" w:cs="Times New Roman"/>
          <w:sz w:val="28"/>
          <w:szCs w:val="28"/>
        </w:rPr>
        <w:t xml:space="preserve"> и такие акции рекомендуют покупать. В случае превышения текущего курса над внутренней стоимостью </w:t>
      </w:r>
      <w:r w:rsidRPr="00D54C55">
        <w:rPr>
          <w:rFonts w:ascii="Times New Roman" w:hAnsi="Times New Roman" w:cs="Times New Roman"/>
          <w:i/>
          <w:iCs/>
          <w:sz w:val="28"/>
          <w:szCs w:val="28"/>
        </w:rPr>
        <w:t>(</w:t>
      </w:r>
      <w:r w:rsidRPr="00D54C55">
        <w:rPr>
          <w:rFonts w:ascii="Times New Roman" w:hAnsi="Times New Roman" w:cs="Times New Roman"/>
          <w:i/>
          <w:iCs/>
          <w:sz w:val="28"/>
          <w:szCs w:val="28"/>
          <w:lang w:val="en-US"/>
        </w:rPr>
        <w:t>V</w:t>
      </w:r>
      <w:r w:rsidRPr="00D54C55">
        <w:rPr>
          <w:rFonts w:ascii="Times New Roman" w:hAnsi="Times New Roman" w:cs="Times New Roman"/>
          <w:i/>
          <w:iCs/>
          <w:sz w:val="28"/>
          <w:szCs w:val="28"/>
        </w:rPr>
        <w:t>&lt;</w:t>
      </w:r>
      <w:r w:rsidRPr="00D54C55">
        <w:rPr>
          <w:rFonts w:ascii="Times New Roman" w:hAnsi="Times New Roman" w:cs="Times New Roman"/>
          <w:i/>
          <w:iCs/>
          <w:sz w:val="28"/>
          <w:szCs w:val="28"/>
          <w:lang w:val="en-US"/>
        </w:rPr>
        <w:t>P</w:t>
      </w:r>
      <w:r w:rsidRPr="00D54C55">
        <w:rPr>
          <w:rFonts w:ascii="Times New Roman" w:hAnsi="Times New Roman" w:cs="Times New Roman"/>
          <w:i/>
          <w:iCs/>
          <w:sz w:val="28"/>
          <w:szCs w:val="28"/>
        </w:rPr>
        <w:t>)</w:t>
      </w:r>
      <w:r w:rsidRPr="00D54C55">
        <w:rPr>
          <w:rFonts w:ascii="Times New Roman" w:hAnsi="Times New Roman" w:cs="Times New Roman"/>
          <w:sz w:val="28"/>
          <w:szCs w:val="28"/>
        </w:rPr>
        <w:t xml:space="preserve"> акция считается переоцененной, что служит сигналом к ее продаже</w:t>
      </w:r>
      <w:proofErr w:type="gramStart"/>
      <w:r w:rsidRPr="00D54C55">
        <w:rPr>
          <w:rFonts w:ascii="Times New Roman" w:hAnsi="Times New Roman" w:cs="Times New Roman"/>
          <w:sz w:val="28"/>
          <w:szCs w:val="28"/>
        </w:rPr>
        <w:t xml:space="preserve"> .</w:t>
      </w:r>
      <w:proofErr w:type="gramEnd"/>
    </w:p>
    <w:p w:rsidR="00D54C55" w:rsidRPr="00D54C55"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На основе тщательного изучения отдельных видов и групп ценных бумаг, выявления возможных случаев их недооценки рынком инвестор определяет конкретные бумаги для инвестирования и суммы вкладываемых и</w:t>
      </w:r>
      <w:r w:rsidR="00101AF7">
        <w:rPr>
          <w:rFonts w:ascii="Times New Roman" w:hAnsi="Times New Roman" w:cs="Times New Roman"/>
          <w:sz w:val="28"/>
          <w:szCs w:val="28"/>
        </w:rPr>
        <w:t xml:space="preserve"> в них средств [</w:t>
      </w:r>
      <w:r w:rsidR="00101AF7" w:rsidRPr="00101AF7">
        <w:rPr>
          <w:rFonts w:ascii="Times New Roman" w:hAnsi="Times New Roman" w:cs="Times New Roman"/>
          <w:sz w:val="28"/>
          <w:szCs w:val="28"/>
        </w:rPr>
        <w:t>10</w:t>
      </w:r>
      <w:r w:rsidRPr="00D54C55">
        <w:rPr>
          <w:rFonts w:ascii="Times New Roman" w:hAnsi="Times New Roman" w:cs="Times New Roman"/>
          <w:sz w:val="28"/>
          <w:szCs w:val="28"/>
        </w:rPr>
        <w:t>].</w:t>
      </w:r>
    </w:p>
    <w:p w:rsidR="00D54C55" w:rsidRPr="00D54C55" w:rsidRDefault="00D54C55" w:rsidP="00D54C55">
      <w:pPr>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z w:val="28"/>
          <w:szCs w:val="28"/>
        </w:rPr>
        <w:t xml:space="preserve">Кроме того оценивается доходность и риск всего портфеля. </w:t>
      </w:r>
      <w:r w:rsidRPr="00D54C55">
        <w:rPr>
          <w:rFonts w:ascii="Times New Roman" w:hAnsi="Times New Roman" w:cs="Times New Roman"/>
          <w:spacing w:val="3"/>
          <w:sz w:val="28"/>
          <w:szCs w:val="28"/>
        </w:rPr>
        <w:t>Определение доходности не представляет сложности, если на протяжении всего периода владения и управления портфелем он оставался неизменным, т.е. не было дополнительных инвестиций или изъятия средств. В этом случае доходность определяется на основе рыночной стоимости портфеля в начале и в конце рассматриваемого периода.</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В общем случае рыночная стоимость портфеля в определенный момент времени вычисляется как сумма рыночных стоимостей ценных бумаг, входящих в портфель на данный момент времени. </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2"/>
          <w:sz w:val="28"/>
          <w:szCs w:val="28"/>
        </w:rPr>
        <w:t xml:space="preserve">Измерения доходности портфеля осложняются тем, что клиент </w:t>
      </w:r>
      <w:proofErr w:type="gramStart"/>
      <w:r w:rsidRPr="00D54C55">
        <w:rPr>
          <w:rFonts w:ascii="Times New Roman" w:hAnsi="Times New Roman" w:cs="Times New Roman"/>
          <w:spacing w:val="2"/>
          <w:sz w:val="28"/>
          <w:szCs w:val="28"/>
        </w:rPr>
        <w:t>может</w:t>
      </w:r>
      <w:proofErr w:type="gramEnd"/>
      <w:r w:rsidRPr="00D54C55">
        <w:rPr>
          <w:rFonts w:ascii="Times New Roman" w:hAnsi="Times New Roman" w:cs="Times New Roman"/>
          <w:spacing w:val="2"/>
          <w:sz w:val="28"/>
          <w:szCs w:val="28"/>
        </w:rPr>
        <w:t xml:space="preserve"> как доба</w:t>
      </w:r>
      <w:r w:rsidRPr="00D54C55">
        <w:rPr>
          <w:rFonts w:ascii="Times New Roman" w:hAnsi="Times New Roman" w:cs="Times New Roman"/>
          <w:spacing w:val="2"/>
          <w:sz w:val="28"/>
          <w:szCs w:val="28"/>
        </w:rPr>
        <w:softHyphen/>
        <w:t xml:space="preserve">вить, так и забрать часть денег из портфеля. Это означает, что изменение рыночной </w:t>
      </w:r>
      <w:r w:rsidRPr="00D54C55">
        <w:rPr>
          <w:rFonts w:ascii="Times New Roman" w:hAnsi="Times New Roman" w:cs="Times New Roman"/>
          <w:spacing w:val="4"/>
          <w:sz w:val="28"/>
          <w:szCs w:val="28"/>
        </w:rPr>
        <w:t>стоимости портфеля за период, выраженное в процентах, не всегда является адекват</w:t>
      </w:r>
      <w:r w:rsidRPr="00D54C55">
        <w:rPr>
          <w:rFonts w:ascii="Times New Roman" w:hAnsi="Times New Roman" w:cs="Times New Roman"/>
          <w:spacing w:val="4"/>
          <w:sz w:val="28"/>
          <w:szCs w:val="28"/>
        </w:rPr>
        <w:softHyphen/>
      </w:r>
      <w:r w:rsidRPr="00D54C55">
        <w:rPr>
          <w:rFonts w:ascii="Times New Roman" w:hAnsi="Times New Roman" w:cs="Times New Roman"/>
          <w:spacing w:val="5"/>
          <w:sz w:val="28"/>
          <w:szCs w:val="28"/>
        </w:rPr>
        <w:t>ной мерой доходности портфеля за данный период</w:t>
      </w:r>
      <w:r w:rsidR="00101AF7">
        <w:rPr>
          <w:rFonts w:ascii="Times New Roman" w:hAnsi="Times New Roman" w:cs="Times New Roman"/>
          <w:spacing w:val="5"/>
          <w:sz w:val="28"/>
          <w:szCs w:val="28"/>
        </w:rPr>
        <w:t xml:space="preserve"> [</w:t>
      </w:r>
      <w:r w:rsidR="00101AF7" w:rsidRPr="00101AF7">
        <w:rPr>
          <w:rFonts w:ascii="Times New Roman" w:hAnsi="Times New Roman" w:cs="Times New Roman"/>
          <w:spacing w:val="5"/>
          <w:sz w:val="28"/>
          <w:szCs w:val="28"/>
        </w:rPr>
        <w:t>12</w:t>
      </w:r>
      <w:r w:rsidRPr="00D54C55">
        <w:rPr>
          <w:rFonts w:ascii="Times New Roman" w:hAnsi="Times New Roman" w:cs="Times New Roman"/>
          <w:spacing w:val="5"/>
          <w:sz w:val="28"/>
          <w:szCs w:val="28"/>
        </w:rPr>
        <w:t>].</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Для измерения доходности портфеля важным является то, </w:t>
      </w:r>
      <w:r w:rsidRPr="00D54C55">
        <w:rPr>
          <w:rFonts w:ascii="Times New Roman" w:hAnsi="Times New Roman" w:cs="Times New Roman"/>
          <w:iCs/>
          <w:spacing w:val="3"/>
          <w:sz w:val="28"/>
          <w:szCs w:val="28"/>
        </w:rPr>
        <w:t xml:space="preserve">в какой момент </w:t>
      </w:r>
      <w:r w:rsidRPr="00D54C55">
        <w:rPr>
          <w:rFonts w:ascii="Times New Roman" w:hAnsi="Times New Roman" w:cs="Times New Roman"/>
          <w:spacing w:val="3"/>
          <w:sz w:val="28"/>
          <w:szCs w:val="28"/>
        </w:rPr>
        <w:t>вносят</w:t>
      </w:r>
      <w:r w:rsidRPr="00D54C55">
        <w:rPr>
          <w:rFonts w:ascii="Times New Roman" w:hAnsi="Times New Roman" w:cs="Times New Roman"/>
          <w:spacing w:val="3"/>
          <w:sz w:val="28"/>
          <w:szCs w:val="28"/>
        </w:rPr>
        <w:softHyphen/>
        <w:t xml:space="preserve">ся или изымаются деньги. Если данные действия производятся прямо </w:t>
      </w:r>
      <w:r w:rsidRPr="00D54C55">
        <w:rPr>
          <w:rFonts w:ascii="Times New Roman" w:hAnsi="Times New Roman" w:cs="Times New Roman"/>
          <w:iCs/>
          <w:spacing w:val="3"/>
          <w:sz w:val="28"/>
          <w:szCs w:val="28"/>
        </w:rPr>
        <w:t>перед</w:t>
      </w:r>
      <w:r w:rsidRPr="00D54C55">
        <w:rPr>
          <w:rFonts w:ascii="Times New Roman" w:hAnsi="Times New Roman" w:cs="Times New Roman"/>
          <w:i/>
          <w:iCs/>
          <w:spacing w:val="3"/>
          <w:sz w:val="28"/>
          <w:szCs w:val="28"/>
        </w:rPr>
        <w:t xml:space="preserve"> </w:t>
      </w:r>
      <w:r w:rsidRPr="00D54C55">
        <w:rPr>
          <w:rFonts w:ascii="Times New Roman" w:hAnsi="Times New Roman" w:cs="Times New Roman"/>
          <w:spacing w:val="3"/>
          <w:sz w:val="28"/>
          <w:szCs w:val="28"/>
        </w:rPr>
        <w:t xml:space="preserve">концом рассматриваемого периода, то вычисление доходности </w:t>
      </w:r>
      <w:r w:rsidRPr="00D54C55">
        <w:rPr>
          <w:rFonts w:ascii="Times New Roman" w:hAnsi="Times New Roman" w:cs="Times New Roman"/>
          <w:spacing w:val="3"/>
          <w:sz w:val="28"/>
          <w:szCs w:val="28"/>
        </w:rPr>
        <w:lastRenderedPageBreak/>
        <w:t>нужно производить с помощью коррекции конечной рыночной стоимости портфеля. В случае внесения денег конечная стоимость должна быть уменьшена на величину внесенной суммы, как это и было проделано в предыдущем примере. В случае изъятия денег конечная стоимость должна быть увеличена на изъятую сумму.</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Если внесение или изъятие денег происходит сразу </w:t>
      </w:r>
      <w:r w:rsidRPr="00D54C55">
        <w:rPr>
          <w:rFonts w:ascii="Times New Roman" w:hAnsi="Times New Roman" w:cs="Times New Roman"/>
          <w:iCs/>
          <w:spacing w:val="3"/>
          <w:sz w:val="28"/>
          <w:szCs w:val="28"/>
        </w:rPr>
        <w:t>после</w:t>
      </w:r>
      <w:r w:rsidRPr="00D54C55">
        <w:rPr>
          <w:rFonts w:ascii="Times New Roman" w:hAnsi="Times New Roman" w:cs="Times New Roman"/>
          <w:i/>
          <w:iCs/>
          <w:spacing w:val="3"/>
          <w:sz w:val="28"/>
          <w:szCs w:val="28"/>
        </w:rPr>
        <w:t xml:space="preserve"> </w:t>
      </w:r>
      <w:r w:rsidRPr="00D54C55">
        <w:rPr>
          <w:rFonts w:ascii="Times New Roman" w:hAnsi="Times New Roman" w:cs="Times New Roman"/>
          <w:spacing w:val="3"/>
          <w:sz w:val="28"/>
          <w:szCs w:val="28"/>
        </w:rPr>
        <w:t xml:space="preserve">начала рассматриваемого периода, то доходность портфеля должна быть рассчитана с помощью коррекции его исходной рыночной стоимости. В случае внесения денег исходная стоимость должна быть увеличена на внесенную сумму, а в случае изъятия уменьшена на величину изъятой суммы. </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Определение годовой доходности портфеля может быть осуществлено двумя способами. Можно использовать обыкновенное суммирование квартальной доходности. Однако более точным значением годовой доходности будет являться ставка, исчисленная по формуле сложных процентов, так как в ней учитывается стоимость одного рубля в конце года при условии, что он был вложен в начале года, и предполагается возможность, реинвестирования как самого рубля. Так и любой прибыли, полученной на него в начале каждого нового квартала: </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position w:val="-10"/>
          <w:sz w:val="28"/>
          <w:szCs w:val="28"/>
        </w:rPr>
        <w:object w:dxaOrig="1440" w:dyaOrig="340">
          <v:shape id="_x0000_i1038" type="#_x0000_t75" style="width:1in;height:16.9pt" o:ole="">
            <v:imagedata r:id="rId34" o:title=""/>
          </v:shape>
          <o:OLEObject Type="Embed" ProgID="Equation.3" ShapeID="_x0000_i1038" DrawAspect="Content" ObjectID="_1460907833" r:id="rId35"/>
        </w:object>
      </w:r>
      <w:r w:rsidRPr="00D54C55">
        <w:rPr>
          <w:rFonts w:ascii="Times New Roman" w:hAnsi="Times New Roman" w:cs="Times New Roman"/>
          <w:spacing w:val="3"/>
          <w:sz w:val="28"/>
          <w:szCs w:val="28"/>
        </w:rPr>
        <w:t>Годовая доходность = [(1+</w:t>
      </w:r>
      <w:r w:rsidRPr="00D54C55">
        <w:rPr>
          <w:rFonts w:ascii="Times New Roman" w:hAnsi="Times New Roman" w:cs="Times New Roman"/>
          <w:spacing w:val="3"/>
          <w:sz w:val="28"/>
          <w:szCs w:val="28"/>
          <w:lang w:val="en-US"/>
        </w:rPr>
        <w:t>r</w:t>
      </w:r>
      <w:r w:rsidRPr="00D54C55">
        <w:rPr>
          <w:rFonts w:ascii="Times New Roman" w:hAnsi="Times New Roman" w:cs="Times New Roman"/>
          <w:spacing w:val="3"/>
          <w:sz w:val="28"/>
          <w:szCs w:val="28"/>
        </w:rPr>
        <w:t xml:space="preserve">1)(1+ </w:t>
      </w:r>
      <w:r w:rsidRPr="00D54C55">
        <w:rPr>
          <w:rFonts w:ascii="Times New Roman" w:hAnsi="Times New Roman" w:cs="Times New Roman"/>
          <w:spacing w:val="3"/>
          <w:sz w:val="28"/>
          <w:szCs w:val="28"/>
          <w:lang w:val="en-US"/>
        </w:rPr>
        <w:t>r</w:t>
      </w:r>
      <w:r w:rsidRPr="00D54C55">
        <w:rPr>
          <w:rFonts w:ascii="Times New Roman" w:hAnsi="Times New Roman" w:cs="Times New Roman"/>
          <w:spacing w:val="3"/>
          <w:sz w:val="28"/>
          <w:szCs w:val="28"/>
        </w:rPr>
        <w:t xml:space="preserve">2)(1+ </w:t>
      </w:r>
      <w:r w:rsidRPr="00D54C55">
        <w:rPr>
          <w:rFonts w:ascii="Times New Roman" w:hAnsi="Times New Roman" w:cs="Times New Roman"/>
          <w:spacing w:val="3"/>
          <w:sz w:val="28"/>
          <w:szCs w:val="28"/>
          <w:lang w:val="en-US"/>
        </w:rPr>
        <w:t>r</w:t>
      </w:r>
      <w:r w:rsidRPr="00D54C55">
        <w:rPr>
          <w:rFonts w:ascii="Times New Roman" w:hAnsi="Times New Roman" w:cs="Times New Roman"/>
          <w:spacing w:val="3"/>
          <w:sz w:val="28"/>
          <w:szCs w:val="28"/>
        </w:rPr>
        <w:t xml:space="preserve">3)(1+ </w:t>
      </w:r>
      <w:r w:rsidRPr="00D54C55">
        <w:rPr>
          <w:rFonts w:ascii="Times New Roman" w:hAnsi="Times New Roman" w:cs="Times New Roman"/>
          <w:spacing w:val="3"/>
          <w:sz w:val="28"/>
          <w:szCs w:val="28"/>
          <w:lang w:val="en-US"/>
        </w:rPr>
        <w:t>r</w:t>
      </w:r>
      <w:r w:rsidRPr="00D54C55">
        <w:rPr>
          <w:rFonts w:ascii="Times New Roman" w:hAnsi="Times New Roman" w:cs="Times New Roman"/>
          <w:spacing w:val="3"/>
          <w:sz w:val="28"/>
          <w:szCs w:val="28"/>
        </w:rPr>
        <w:t>4)] – 1 [15].</w:t>
      </w:r>
    </w:p>
    <w:p w:rsidR="00D54C55" w:rsidRPr="00D54C55"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Риск характеризует неопределенность конечного результата инвестиций - полезная мера риска должна некоторым образом оценивать степень возможного отклонения действительного результата </w:t>
      </w:r>
      <w:proofErr w:type="gramStart"/>
      <w:r w:rsidRPr="00D54C55">
        <w:rPr>
          <w:rFonts w:ascii="Times New Roman" w:hAnsi="Times New Roman" w:cs="Times New Roman"/>
          <w:sz w:val="28"/>
          <w:szCs w:val="28"/>
        </w:rPr>
        <w:t>от</w:t>
      </w:r>
      <w:proofErr w:type="gramEnd"/>
      <w:r w:rsidRPr="00D54C55">
        <w:rPr>
          <w:rFonts w:ascii="Times New Roman" w:hAnsi="Times New Roman" w:cs="Times New Roman"/>
          <w:sz w:val="28"/>
          <w:szCs w:val="28"/>
        </w:rPr>
        <w:t xml:space="preserve"> ожидаемого. На практике используются различные меры риска, но наибольшее распространение получили такие показатели риска как стандартное отклонение и дисперсия доходности. </w:t>
      </w:r>
    </w:p>
    <w:p w:rsidR="00D54C55" w:rsidRPr="00400FA1"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pacing w:val="3"/>
          <w:position w:val="-24"/>
          <w:sz w:val="28"/>
          <w:szCs w:val="28"/>
        </w:rPr>
        <w:object w:dxaOrig="1740" w:dyaOrig="960">
          <v:shape id="_x0000_i1039" type="#_x0000_t75" style="width:87.05pt;height:48.2pt" o:ole="">
            <v:imagedata r:id="rId36" o:title=""/>
          </v:shape>
          <o:OLEObject Type="Embed" ProgID="Equation.3" ShapeID="_x0000_i1039" DrawAspect="Content" ObjectID="_1460907834" r:id="rId37"/>
        </w:object>
      </w:r>
      <w:r w:rsidRPr="00D54C55">
        <w:rPr>
          <w:rFonts w:ascii="Times New Roman" w:hAnsi="Times New Roman" w:cs="Times New Roman"/>
          <w:spacing w:val="3"/>
          <w:sz w:val="28"/>
          <w:szCs w:val="28"/>
        </w:rPr>
        <w:t>,</w:t>
      </w:r>
      <w:r w:rsidR="00813917" w:rsidRPr="00400FA1">
        <w:rPr>
          <w:rFonts w:ascii="Times New Roman" w:hAnsi="Times New Roman" w:cs="Times New Roman"/>
          <w:spacing w:val="3"/>
          <w:sz w:val="28"/>
          <w:szCs w:val="28"/>
        </w:rPr>
        <w:t xml:space="preserve">                                                                                        (13)</w:t>
      </w:r>
    </w:p>
    <w:p w:rsidR="00D54C55" w:rsidRPr="00D54C55"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где </w:t>
      </w:r>
      <w:r w:rsidRPr="00D54C55">
        <w:rPr>
          <w:rFonts w:ascii="Times New Roman" w:hAnsi="Times New Roman" w:cs="Times New Roman"/>
          <w:noProof/>
          <w:sz w:val="28"/>
          <w:szCs w:val="28"/>
          <w:lang w:eastAsia="ru-RU"/>
        </w:rPr>
        <w:drawing>
          <wp:inline distT="0" distB="0" distL="0" distR="0">
            <wp:extent cx="603885" cy="612775"/>
            <wp:effectExtent l="19050" t="0" r="0" b="0"/>
            <wp:docPr id="16" name="Рисунок 16" descr="expectat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xpectation.gif"/>
                    <pic:cNvPicPr>
                      <a:picLocks noChangeAspect="1" noChangeArrowheads="1"/>
                    </pic:cNvPicPr>
                  </pic:nvPicPr>
                  <pic:blipFill>
                    <a:blip r:embed="rId38" cstate="print"/>
                    <a:srcRect/>
                    <a:stretch>
                      <a:fillRect/>
                    </a:stretch>
                  </pic:blipFill>
                  <pic:spPr bwMode="auto">
                    <a:xfrm>
                      <a:off x="0" y="0"/>
                      <a:ext cx="603885" cy="612775"/>
                    </a:xfrm>
                    <a:prstGeom prst="rect">
                      <a:avLst/>
                    </a:prstGeom>
                    <a:noFill/>
                    <a:ln w="9525">
                      <a:noFill/>
                      <a:miter lim="800000"/>
                      <a:headEnd/>
                      <a:tailEnd/>
                    </a:ln>
                  </pic:spPr>
                </pic:pic>
              </a:graphicData>
            </a:graphic>
          </wp:inline>
        </w:drawing>
      </w:r>
      <w:r w:rsidRPr="00D54C55">
        <w:rPr>
          <w:rFonts w:ascii="Times New Roman" w:hAnsi="Times New Roman" w:cs="Times New Roman"/>
          <w:sz w:val="28"/>
          <w:szCs w:val="28"/>
        </w:rPr>
        <w:t xml:space="preserve"> - выборочное среднее значение доходности за </w:t>
      </w:r>
      <w:r w:rsidRPr="00D54C55">
        <w:rPr>
          <w:rFonts w:ascii="Times New Roman" w:hAnsi="Times New Roman" w:cs="Times New Roman"/>
          <w:sz w:val="28"/>
          <w:szCs w:val="28"/>
          <w:lang w:val="en-US"/>
        </w:rPr>
        <w:t>n</w:t>
      </w:r>
      <w:r w:rsidRPr="00D54C55">
        <w:rPr>
          <w:rFonts w:ascii="Times New Roman" w:hAnsi="Times New Roman" w:cs="Times New Roman"/>
          <w:sz w:val="28"/>
          <w:szCs w:val="28"/>
        </w:rPr>
        <w:t xml:space="preserve"> лет,</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z w:val="28"/>
          <w:szCs w:val="28"/>
        </w:rPr>
        <w:lastRenderedPageBreak/>
        <w:t xml:space="preserve">      </w:t>
      </w:r>
      <w:r w:rsidRPr="00D54C55">
        <w:rPr>
          <w:rFonts w:ascii="Times New Roman" w:hAnsi="Times New Roman" w:cs="Times New Roman"/>
          <w:spacing w:val="3"/>
          <w:position w:val="-6"/>
          <w:sz w:val="28"/>
          <w:szCs w:val="28"/>
        </w:rPr>
        <w:object w:dxaOrig="340" w:dyaOrig="320">
          <v:shape id="_x0000_i1040" type="#_x0000_t75" style="width:16.9pt;height:16.3pt" o:ole="">
            <v:imagedata r:id="rId39" o:title=""/>
          </v:shape>
          <o:OLEObject Type="Embed" ProgID="Equation.3" ShapeID="_x0000_i1040" DrawAspect="Content" ObjectID="_1460907835" r:id="rId40"/>
        </w:object>
      </w:r>
      <w:r w:rsidRPr="00D54C55">
        <w:rPr>
          <w:rFonts w:ascii="Times New Roman" w:hAnsi="Times New Roman" w:cs="Times New Roman"/>
          <w:spacing w:val="3"/>
          <w:sz w:val="28"/>
          <w:szCs w:val="28"/>
        </w:rPr>
        <w:t>- дисперсия;</w:t>
      </w:r>
    </w:p>
    <w:p w:rsidR="00D54C55" w:rsidRPr="00D54C55"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pacing w:val="3"/>
          <w:sz w:val="28"/>
          <w:szCs w:val="28"/>
        </w:rPr>
        <w:t xml:space="preserve">      </w:t>
      </w:r>
      <w:r w:rsidRPr="00D54C55">
        <w:rPr>
          <w:rFonts w:ascii="Times New Roman" w:hAnsi="Times New Roman" w:cs="Times New Roman"/>
          <w:spacing w:val="3"/>
          <w:sz w:val="28"/>
          <w:szCs w:val="28"/>
          <w:lang w:val="en-US"/>
        </w:rPr>
        <w:t>n</w:t>
      </w:r>
      <w:r w:rsidRPr="00D54C55">
        <w:rPr>
          <w:rFonts w:ascii="Times New Roman" w:hAnsi="Times New Roman" w:cs="Times New Roman"/>
          <w:spacing w:val="3"/>
          <w:sz w:val="28"/>
          <w:szCs w:val="28"/>
        </w:rPr>
        <w:t xml:space="preserve">- </w:t>
      </w:r>
      <w:proofErr w:type="gramStart"/>
      <w:r w:rsidRPr="00D54C55">
        <w:rPr>
          <w:rFonts w:ascii="Times New Roman" w:hAnsi="Times New Roman" w:cs="Times New Roman"/>
          <w:spacing w:val="3"/>
          <w:sz w:val="28"/>
          <w:szCs w:val="28"/>
        </w:rPr>
        <w:t>срок  обращения</w:t>
      </w:r>
      <w:proofErr w:type="gramEnd"/>
    </w:p>
    <w:p w:rsidR="00D54C55" w:rsidRPr="00D54C55"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pacing w:val="3"/>
          <w:position w:val="-26"/>
          <w:sz w:val="28"/>
          <w:szCs w:val="28"/>
        </w:rPr>
        <w:object w:dxaOrig="1820" w:dyaOrig="1040">
          <v:shape id="_x0000_i1041" type="#_x0000_t75" style="width:90.8pt;height:52.6pt" o:ole="">
            <v:imagedata r:id="rId41" o:title=""/>
          </v:shape>
          <o:OLEObject Type="Embed" ProgID="Equation.3" ShapeID="_x0000_i1041" DrawAspect="Content" ObjectID="_1460907836" r:id="rId42"/>
        </w:object>
      </w:r>
      <w:r w:rsidRPr="00D54C55">
        <w:rPr>
          <w:rFonts w:ascii="Times New Roman" w:hAnsi="Times New Roman" w:cs="Times New Roman"/>
          <w:spacing w:val="3"/>
          <w:sz w:val="28"/>
          <w:szCs w:val="28"/>
        </w:rPr>
        <w:t xml:space="preserve"> - </w:t>
      </w:r>
      <w:r w:rsidRPr="00D54C55">
        <w:rPr>
          <w:rFonts w:ascii="Times New Roman" w:hAnsi="Times New Roman" w:cs="Times New Roman"/>
          <w:sz w:val="28"/>
          <w:szCs w:val="28"/>
        </w:rPr>
        <w:t>стандартное отклонение доходности.</w:t>
      </w:r>
    </w:p>
    <w:p w:rsidR="00D54C55" w:rsidRPr="00D54C55"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Если нужно  оценить риск в будущем, когда есть прогнозируемые значения </w:t>
      </w:r>
      <w:proofErr w:type="gramStart"/>
      <w:r w:rsidRPr="00D54C55">
        <w:rPr>
          <w:rFonts w:ascii="Times New Roman" w:hAnsi="Times New Roman" w:cs="Times New Roman"/>
          <w:sz w:val="28"/>
          <w:szCs w:val="28"/>
        </w:rPr>
        <w:t>доходности</w:t>
      </w:r>
      <w:proofErr w:type="gramEnd"/>
      <w:r w:rsidRPr="00D54C55">
        <w:rPr>
          <w:rFonts w:ascii="Times New Roman" w:hAnsi="Times New Roman" w:cs="Times New Roman"/>
          <w:sz w:val="28"/>
          <w:szCs w:val="28"/>
        </w:rPr>
        <w:t xml:space="preserve"> то формула дисперсии имеет вид (для конечного числа состояний): </w:t>
      </w:r>
    </w:p>
    <w:p w:rsidR="00D54C55" w:rsidRPr="00400FA1"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pacing w:val="3"/>
          <w:position w:val="-28"/>
          <w:sz w:val="28"/>
          <w:szCs w:val="28"/>
        </w:rPr>
        <w:object w:dxaOrig="2320" w:dyaOrig="680">
          <v:shape id="_x0000_i1042" type="#_x0000_t75" style="width:115.85pt;height:33.8pt" o:ole="">
            <v:imagedata r:id="rId43" o:title=""/>
          </v:shape>
          <o:OLEObject Type="Embed" ProgID="Equation.3" ShapeID="_x0000_i1042" DrawAspect="Content" ObjectID="_1460907837" r:id="rId44"/>
        </w:object>
      </w:r>
      <w:r w:rsidR="00813917" w:rsidRPr="00400FA1">
        <w:rPr>
          <w:rFonts w:ascii="Times New Roman" w:hAnsi="Times New Roman" w:cs="Times New Roman"/>
          <w:spacing w:val="3"/>
          <w:sz w:val="28"/>
          <w:szCs w:val="28"/>
        </w:rPr>
        <w:t>,                                                                                  (14)</w:t>
      </w:r>
    </w:p>
    <w:p w:rsidR="00D54C55" w:rsidRPr="00D54C55"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где, E(R)=P1*R1+P2*R2+…+</w:t>
      </w:r>
      <w:proofErr w:type="spellStart"/>
      <w:r w:rsidRPr="00D54C55">
        <w:rPr>
          <w:rFonts w:ascii="Times New Roman" w:hAnsi="Times New Roman" w:cs="Times New Roman"/>
          <w:sz w:val="28"/>
          <w:szCs w:val="28"/>
        </w:rPr>
        <w:t>Pn</w:t>
      </w:r>
      <w:proofErr w:type="spellEnd"/>
      <w:r w:rsidRPr="00D54C55">
        <w:rPr>
          <w:rFonts w:ascii="Times New Roman" w:hAnsi="Times New Roman" w:cs="Times New Roman"/>
          <w:sz w:val="28"/>
          <w:szCs w:val="28"/>
        </w:rPr>
        <w:t>*</w:t>
      </w:r>
      <w:proofErr w:type="spellStart"/>
      <w:r w:rsidRPr="00D54C55">
        <w:rPr>
          <w:rFonts w:ascii="Times New Roman" w:hAnsi="Times New Roman" w:cs="Times New Roman"/>
          <w:sz w:val="28"/>
          <w:szCs w:val="28"/>
        </w:rPr>
        <w:t>Rn</w:t>
      </w:r>
      <w:proofErr w:type="spellEnd"/>
      <w:r w:rsidRPr="00D54C55">
        <w:rPr>
          <w:rFonts w:ascii="Times New Roman" w:hAnsi="Times New Roman" w:cs="Times New Roman"/>
          <w:sz w:val="28"/>
          <w:szCs w:val="28"/>
        </w:rPr>
        <w:t xml:space="preserve">, где </w:t>
      </w:r>
      <w:proofErr w:type="spellStart"/>
      <w:r w:rsidRPr="00D54C55">
        <w:rPr>
          <w:rFonts w:ascii="Times New Roman" w:hAnsi="Times New Roman" w:cs="Times New Roman"/>
          <w:sz w:val="28"/>
          <w:szCs w:val="28"/>
        </w:rPr>
        <w:t>Ri</w:t>
      </w:r>
      <w:proofErr w:type="spellEnd"/>
      <w:r w:rsidRPr="00D54C55">
        <w:rPr>
          <w:rFonts w:ascii="Times New Roman" w:hAnsi="Times New Roman" w:cs="Times New Roman"/>
          <w:sz w:val="28"/>
          <w:szCs w:val="28"/>
        </w:rPr>
        <w:t>, i=1,…,</w:t>
      </w:r>
      <w:proofErr w:type="spellStart"/>
      <w:r w:rsidRPr="00D54C55">
        <w:rPr>
          <w:rFonts w:ascii="Times New Roman" w:hAnsi="Times New Roman" w:cs="Times New Roman"/>
          <w:sz w:val="28"/>
          <w:szCs w:val="28"/>
        </w:rPr>
        <w:t>n</w:t>
      </w:r>
      <w:proofErr w:type="spellEnd"/>
      <w:r w:rsidRPr="00D54C55">
        <w:rPr>
          <w:rFonts w:ascii="Times New Roman" w:hAnsi="Times New Roman" w:cs="Times New Roman"/>
          <w:sz w:val="28"/>
          <w:szCs w:val="28"/>
        </w:rPr>
        <w:t xml:space="preserve">, - все возможные значения доходности инвестиции R в конце периода, </w:t>
      </w:r>
      <w:proofErr w:type="spellStart"/>
      <w:r w:rsidRPr="00D54C55">
        <w:rPr>
          <w:rFonts w:ascii="Times New Roman" w:hAnsi="Times New Roman" w:cs="Times New Roman"/>
          <w:sz w:val="28"/>
          <w:szCs w:val="28"/>
        </w:rPr>
        <w:t>Pi</w:t>
      </w:r>
      <w:proofErr w:type="spellEnd"/>
      <w:r w:rsidRPr="00D54C55">
        <w:rPr>
          <w:rFonts w:ascii="Times New Roman" w:hAnsi="Times New Roman" w:cs="Times New Roman"/>
          <w:sz w:val="28"/>
          <w:szCs w:val="28"/>
        </w:rPr>
        <w:t xml:space="preserve"> - вероятность того, что в конце рассматриваемого периода доходность будет равна </w:t>
      </w:r>
      <w:proofErr w:type="spellStart"/>
      <w:r w:rsidRPr="00D54C55">
        <w:rPr>
          <w:rFonts w:ascii="Times New Roman" w:hAnsi="Times New Roman" w:cs="Times New Roman"/>
          <w:sz w:val="28"/>
          <w:szCs w:val="28"/>
        </w:rPr>
        <w:t>Ri</w:t>
      </w:r>
      <w:proofErr w:type="spellEnd"/>
      <w:r w:rsidRPr="00D54C55">
        <w:rPr>
          <w:rFonts w:ascii="Times New Roman" w:hAnsi="Times New Roman" w:cs="Times New Roman"/>
          <w:sz w:val="28"/>
          <w:szCs w:val="28"/>
        </w:rPr>
        <w:t xml:space="preserve"> (</w:t>
      </w:r>
      <w:proofErr w:type="spellStart"/>
      <w:r w:rsidRPr="00D54C55">
        <w:rPr>
          <w:rFonts w:ascii="Times New Roman" w:hAnsi="Times New Roman" w:cs="Times New Roman"/>
          <w:sz w:val="28"/>
          <w:szCs w:val="28"/>
        </w:rPr>
        <w:t>R=Ri</w:t>
      </w:r>
      <w:proofErr w:type="spellEnd"/>
      <w:r w:rsidRPr="00D54C55">
        <w:rPr>
          <w:rFonts w:ascii="Times New Roman" w:hAnsi="Times New Roman" w:cs="Times New Roman"/>
          <w:sz w:val="28"/>
          <w:szCs w:val="28"/>
        </w:rPr>
        <w:t>), i=1,…,</w:t>
      </w:r>
      <w:proofErr w:type="spellStart"/>
      <w:r w:rsidRPr="00D54C55">
        <w:rPr>
          <w:rFonts w:ascii="Times New Roman" w:hAnsi="Times New Roman" w:cs="Times New Roman"/>
          <w:sz w:val="28"/>
          <w:szCs w:val="28"/>
        </w:rPr>
        <w:t>n</w:t>
      </w:r>
      <w:proofErr w:type="spellEnd"/>
      <w:r w:rsidRPr="00D54C55">
        <w:rPr>
          <w:rFonts w:ascii="Times New Roman" w:hAnsi="Times New Roman" w:cs="Times New Roman"/>
          <w:sz w:val="28"/>
          <w:szCs w:val="28"/>
        </w:rPr>
        <w:t>.</w:t>
      </w:r>
      <w:r w:rsidRPr="00D54C55">
        <w:rPr>
          <w:rFonts w:ascii="Times New Roman" w:hAnsi="Times New Roman" w:cs="Times New Roman"/>
          <w:sz w:val="28"/>
          <w:szCs w:val="28"/>
        </w:rPr>
        <w:br/>
        <w:t>Дисперсия также обладает следующим очень полезным свойством:</w:t>
      </w:r>
    </w:p>
    <w:p w:rsidR="00D54C55" w:rsidRPr="00400FA1"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pacing w:val="3"/>
          <w:position w:val="-14"/>
          <w:sz w:val="28"/>
          <w:szCs w:val="28"/>
        </w:rPr>
        <w:object w:dxaOrig="2540" w:dyaOrig="400">
          <v:shape id="_x0000_i1043" type="#_x0000_t75" style="width:127.1pt;height:19.4pt" o:ole="">
            <v:imagedata r:id="rId45" o:title=""/>
          </v:shape>
          <o:OLEObject Type="Embed" ProgID="Equation.3" ShapeID="_x0000_i1043" DrawAspect="Content" ObjectID="_1460907838" r:id="rId46"/>
        </w:object>
      </w:r>
      <w:r w:rsidRPr="00D54C55">
        <w:rPr>
          <w:rFonts w:ascii="Times New Roman" w:hAnsi="Times New Roman" w:cs="Times New Roman"/>
          <w:spacing w:val="3"/>
          <w:sz w:val="28"/>
          <w:szCs w:val="28"/>
        </w:rPr>
        <w:t xml:space="preserve">, </w:t>
      </w:r>
      <w:r w:rsidR="00813917" w:rsidRPr="00400FA1">
        <w:rPr>
          <w:rFonts w:ascii="Times New Roman" w:hAnsi="Times New Roman" w:cs="Times New Roman"/>
          <w:spacing w:val="3"/>
          <w:sz w:val="28"/>
          <w:szCs w:val="28"/>
        </w:rPr>
        <w:t xml:space="preserve">                                                                             (15)</w:t>
      </w:r>
    </w:p>
    <w:p w:rsidR="00D54C55" w:rsidRPr="00D54C55"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где P{S} - вероятность события S, </w:t>
      </w:r>
    </w:p>
    <w:p w:rsidR="00D54C55" w:rsidRPr="00D54C55"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R - доходность,</w:t>
      </w:r>
    </w:p>
    <w:p w:rsidR="00D54C55" w:rsidRPr="00D54C55"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E(R) - ожидаемая доходность (математическое ожидание доходности),</w:t>
      </w:r>
    </w:p>
    <w:p w:rsidR="00D54C55" w:rsidRPr="00D54C55" w:rsidRDefault="00D54C55" w:rsidP="00D54C55">
      <w:pPr>
        <w:shd w:val="clear" w:color="auto" w:fill="FFFFFF"/>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z w:val="28"/>
          <w:szCs w:val="28"/>
        </w:rPr>
        <w:t xml:space="preserve">       </w:t>
      </w:r>
      <w:r w:rsidRPr="00D54C55">
        <w:rPr>
          <w:rFonts w:ascii="Times New Roman" w:hAnsi="Times New Roman" w:cs="Times New Roman"/>
          <w:noProof/>
          <w:sz w:val="28"/>
          <w:szCs w:val="28"/>
          <w:lang w:eastAsia="ru-RU"/>
        </w:rPr>
        <w:drawing>
          <wp:inline distT="0" distB="0" distL="0" distR="0">
            <wp:extent cx="120650" cy="146685"/>
            <wp:effectExtent l="19050" t="0" r="0" b="0"/>
            <wp:docPr id="21" name="Рисунок 21" descr="epsil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psilon"/>
                    <pic:cNvPicPr>
                      <a:picLocks noChangeAspect="1" noChangeArrowheads="1"/>
                    </pic:cNvPicPr>
                  </pic:nvPicPr>
                  <pic:blipFill>
                    <a:blip r:embed="rId47" cstate="print"/>
                    <a:srcRect/>
                    <a:stretch>
                      <a:fillRect/>
                    </a:stretch>
                  </pic:blipFill>
                  <pic:spPr bwMode="auto">
                    <a:xfrm>
                      <a:off x="0" y="0"/>
                      <a:ext cx="120650" cy="146685"/>
                    </a:xfrm>
                    <a:prstGeom prst="rect">
                      <a:avLst/>
                    </a:prstGeom>
                    <a:noFill/>
                    <a:ln w="9525">
                      <a:noFill/>
                      <a:miter lim="800000"/>
                      <a:headEnd/>
                      <a:tailEnd/>
                    </a:ln>
                  </pic:spPr>
                </pic:pic>
              </a:graphicData>
            </a:graphic>
          </wp:inline>
        </w:drawing>
      </w:r>
      <w:r w:rsidRPr="00D54C55">
        <w:rPr>
          <w:rFonts w:ascii="Times New Roman" w:hAnsi="Times New Roman" w:cs="Times New Roman"/>
          <w:sz w:val="28"/>
          <w:szCs w:val="28"/>
        </w:rPr>
        <w:t xml:space="preserve"> - произвольное положительное число. </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z w:val="28"/>
          <w:szCs w:val="28"/>
        </w:rPr>
        <w:t xml:space="preserve">Это неравенство означает, что чем меньше среднеквадратическое отклонение - тем меньше вероятность того, что доходность отклонится от ожидаемой доходности на величину большую </w:t>
      </w:r>
      <w:r w:rsidR="00101AF7">
        <w:rPr>
          <w:rFonts w:ascii="Times New Roman" w:hAnsi="Times New Roman" w:cs="Times New Roman"/>
          <w:sz w:val="28"/>
          <w:szCs w:val="28"/>
        </w:rPr>
        <w:t>[1</w:t>
      </w:r>
      <w:r w:rsidR="00101AF7" w:rsidRPr="00400FA1">
        <w:rPr>
          <w:rFonts w:ascii="Times New Roman" w:hAnsi="Times New Roman" w:cs="Times New Roman"/>
          <w:sz w:val="28"/>
          <w:szCs w:val="28"/>
        </w:rPr>
        <w:t>3</w:t>
      </w:r>
      <w:r w:rsidRPr="00D54C55">
        <w:rPr>
          <w:rFonts w:ascii="Times New Roman" w:hAnsi="Times New Roman" w:cs="Times New Roman"/>
          <w:sz w:val="28"/>
          <w:szCs w:val="28"/>
        </w:rPr>
        <w:t>].</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На совокупный риск портфеля будет оказывать влияние степень зависимости доходности включенных активов друг от друга. Поэтому рассчитываются два показателя: ковариация и корреляция. Ковариация характеризует взаимную изменчивость двух показателей:  </w:t>
      </w:r>
    </w:p>
    <w:p w:rsidR="00D54C55" w:rsidRPr="00400FA1"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position w:val="-28"/>
          <w:sz w:val="28"/>
          <w:szCs w:val="28"/>
        </w:rPr>
        <w:object w:dxaOrig="4500" w:dyaOrig="680">
          <v:shape id="_x0000_i1044" type="#_x0000_t75" style="width:224.75pt;height:33.8pt" o:ole="">
            <v:imagedata r:id="rId48" o:title=""/>
          </v:shape>
          <o:OLEObject Type="Embed" ProgID="Equation.3" ShapeID="_x0000_i1044" DrawAspect="Content" ObjectID="_1460907839" r:id="rId49"/>
        </w:object>
      </w:r>
      <w:r w:rsidRPr="00D54C55">
        <w:rPr>
          <w:rFonts w:ascii="Times New Roman" w:hAnsi="Times New Roman" w:cs="Times New Roman"/>
          <w:spacing w:val="3"/>
          <w:sz w:val="28"/>
          <w:szCs w:val="28"/>
        </w:rPr>
        <w:t>,</w:t>
      </w:r>
      <w:r w:rsidR="00813917" w:rsidRPr="00400FA1">
        <w:rPr>
          <w:rFonts w:ascii="Times New Roman" w:hAnsi="Times New Roman" w:cs="Times New Roman"/>
          <w:spacing w:val="3"/>
          <w:sz w:val="28"/>
          <w:szCs w:val="28"/>
        </w:rPr>
        <w:t xml:space="preserve">                                                    (16)</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где  </w:t>
      </w:r>
      <w:r w:rsidRPr="00D54C55">
        <w:rPr>
          <w:rFonts w:ascii="Times New Roman" w:hAnsi="Times New Roman" w:cs="Times New Roman"/>
          <w:spacing w:val="3"/>
          <w:position w:val="-12"/>
          <w:sz w:val="28"/>
          <w:szCs w:val="28"/>
        </w:rPr>
        <w:object w:dxaOrig="660" w:dyaOrig="380">
          <v:shape id="_x0000_i1045" type="#_x0000_t75" style="width:33.2pt;height:18.8pt" o:ole="">
            <v:imagedata r:id="rId50" o:title=""/>
          </v:shape>
          <o:OLEObject Type="Embed" ProgID="Equation.3" ShapeID="_x0000_i1045" DrawAspect="Content" ObjectID="_1460907840" r:id="rId51"/>
        </w:object>
      </w:r>
      <w:r w:rsidRPr="00D54C55">
        <w:rPr>
          <w:rFonts w:ascii="Times New Roman" w:hAnsi="Times New Roman" w:cs="Times New Roman"/>
          <w:spacing w:val="3"/>
          <w:sz w:val="28"/>
          <w:szCs w:val="28"/>
        </w:rPr>
        <w:t xml:space="preserve"> - средняя ожидаемая доходность активов </w:t>
      </w:r>
      <w:r w:rsidRPr="00D54C55">
        <w:rPr>
          <w:rFonts w:ascii="Times New Roman" w:hAnsi="Times New Roman" w:cs="Times New Roman"/>
          <w:spacing w:val="3"/>
          <w:sz w:val="28"/>
          <w:szCs w:val="28"/>
          <w:lang w:val="en-US"/>
        </w:rPr>
        <w:t>a</w:t>
      </w:r>
      <w:r w:rsidRPr="00D54C55">
        <w:rPr>
          <w:rFonts w:ascii="Times New Roman" w:hAnsi="Times New Roman" w:cs="Times New Roman"/>
          <w:spacing w:val="3"/>
          <w:sz w:val="28"/>
          <w:szCs w:val="28"/>
        </w:rPr>
        <w:t xml:space="preserve"> и </w:t>
      </w:r>
      <w:r w:rsidRPr="00D54C55">
        <w:rPr>
          <w:rFonts w:ascii="Times New Roman" w:hAnsi="Times New Roman" w:cs="Times New Roman"/>
          <w:spacing w:val="3"/>
          <w:sz w:val="28"/>
          <w:szCs w:val="28"/>
          <w:lang w:val="en-US"/>
        </w:rPr>
        <w:t>b</w:t>
      </w:r>
      <w:r w:rsidRPr="00D54C55">
        <w:rPr>
          <w:rFonts w:ascii="Times New Roman" w:hAnsi="Times New Roman" w:cs="Times New Roman"/>
          <w:spacing w:val="3"/>
          <w:sz w:val="28"/>
          <w:szCs w:val="28"/>
        </w:rPr>
        <w:t>;</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lastRenderedPageBreak/>
        <w:t xml:space="preserve">       </w:t>
      </w:r>
      <w:r w:rsidRPr="00D54C55">
        <w:rPr>
          <w:rFonts w:ascii="Times New Roman" w:hAnsi="Times New Roman" w:cs="Times New Roman"/>
          <w:spacing w:val="3"/>
          <w:position w:val="-12"/>
          <w:sz w:val="28"/>
          <w:szCs w:val="28"/>
        </w:rPr>
        <w:object w:dxaOrig="660" w:dyaOrig="360">
          <v:shape id="_x0000_i1046" type="#_x0000_t75" style="width:33.2pt;height:18.15pt" o:ole="">
            <v:imagedata r:id="rId52" o:title=""/>
          </v:shape>
          <o:OLEObject Type="Embed" ProgID="Equation.3" ShapeID="_x0000_i1046" DrawAspect="Content" ObjectID="_1460907841" r:id="rId53"/>
        </w:object>
      </w:r>
      <w:r w:rsidRPr="00D54C55">
        <w:rPr>
          <w:rFonts w:ascii="Times New Roman" w:hAnsi="Times New Roman" w:cs="Times New Roman"/>
          <w:spacing w:val="3"/>
          <w:sz w:val="28"/>
          <w:szCs w:val="28"/>
        </w:rPr>
        <w:t xml:space="preserve"> - доходность активов </w:t>
      </w:r>
      <w:r w:rsidRPr="00D54C55">
        <w:rPr>
          <w:rFonts w:ascii="Times New Roman" w:hAnsi="Times New Roman" w:cs="Times New Roman"/>
          <w:spacing w:val="3"/>
          <w:sz w:val="28"/>
          <w:szCs w:val="28"/>
          <w:lang w:val="en-US"/>
        </w:rPr>
        <w:t>a</w:t>
      </w:r>
      <w:r w:rsidRPr="00D54C55">
        <w:rPr>
          <w:rFonts w:ascii="Times New Roman" w:hAnsi="Times New Roman" w:cs="Times New Roman"/>
          <w:spacing w:val="3"/>
          <w:sz w:val="28"/>
          <w:szCs w:val="28"/>
        </w:rPr>
        <w:t xml:space="preserve"> и </w:t>
      </w:r>
      <w:r w:rsidRPr="00D54C55">
        <w:rPr>
          <w:rFonts w:ascii="Times New Roman" w:hAnsi="Times New Roman" w:cs="Times New Roman"/>
          <w:spacing w:val="3"/>
          <w:sz w:val="28"/>
          <w:szCs w:val="28"/>
          <w:lang w:val="en-US"/>
        </w:rPr>
        <w:t>b</w:t>
      </w:r>
      <w:r w:rsidRPr="00D54C55">
        <w:rPr>
          <w:rFonts w:ascii="Times New Roman" w:hAnsi="Times New Roman" w:cs="Times New Roman"/>
          <w:spacing w:val="3"/>
          <w:sz w:val="28"/>
          <w:szCs w:val="28"/>
        </w:rPr>
        <w:t>;</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Положительная ковариация означает, что доходности двух активов изменяются в среднем в одном направлении, а отрицательная – </w:t>
      </w:r>
      <w:proofErr w:type="gramStart"/>
      <w:r w:rsidRPr="00D54C55">
        <w:rPr>
          <w:rFonts w:ascii="Times New Roman" w:hAnsi="Times New Roman" w:cs="Times New Roman"/>
          <w:spacing w:val="3"/>
          <w:sz w:val="28"/>
          <w:szCs w:val="28"/>
        </w:rPr>
        <w:t>в</w:t>
      </w:r>
      <w:proofErr w:type="gramEnd"/>
      <w:r w:rsidRPr="00D54C55">
        <w:rPr>
          <w:rFonts w:ascii="Times New Roman" w:hAnsi="Times New Roman" w:cs="Times New Roman"/>
          <w:spacing w:val="3"/>
          <w:sz w:val="28"/>
          <w:szCs w:val="28"/>
        </w:rPr>
        <w:t xml:space="preserve"> противоположном. </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Коэффициент корреляции является производным показателем от ковариации и вычисляется делением последнего на произведение соответствующих стандартных отклонений: </w:t>
      </w:r>
    </w:p>
    <w:p w:rsidR="00D54C55" w:rsidRPr="00813917" w:rsidRDefault="00D54C55" w:rsidP="00D54C55">
      <w:pPr>
        <w:shd w:val="clear" w:color="auto" w:fill="FFFFFF"/>
        <w:spacing w:after="0" w:line="360" w:lineRule="auto"/>
        <w:ind w:firstLine="709"/>
        <w:jc w:val="both"/>
        <w:rPr>
          <w:rFonts w:ascii="Times New Roman" w:hAnsi="Times New Roman" w:cs="Times New Roman"/>
          <w:spacing w:val="3"/>
          <w:sz w:val="28"/>
          <w:szCs w:val="28"/>
          <w:lang w:val="en-US"/>
        </w:rPr>
      </w:pPr>
      <w:r w:rsidRPr="00D54C55">
        <w:rPr>
          <w:rFonts w:ascii="Times New Roman" w:hAnsi="Times New Roman" w:cs="Times New Roman"/>
          <w:spacing w:val="3"/>
          <w:position w:val="-30"/>
          <w:sz w:val="28"/>
          <w:szCs w:val="28"/>
        </w:rPr>
        <w:object w:dxaOrig="2820" w:dyaOrig="700">
          <v:shape id="_x0000_i1047" type="#_x0000_t75" style="width:141.5pt;height:35.05pt" o:ole="">
            <v:imagedata r:id="rId54" o:title=""/>
          </v:shape>
          <o:OLEObject Type="Embed" ProgID="Equation.3" ShapeID="_x0000_i1047" DrawAspect="Content" ObjectID="_1460907842" r:id="rId55"/>
        </w:object>
      </w:r>
      <w:r w:rsidRPr="00D54C55">
        <w:rPr>
          <w:rFonts w:ascii="Times New Roman" w:hAnsi="Times New Roman" w:cs="Times New Roman"/>
          <w:spacing w:val="3"/>
          <w:sz w:val="28"/>
          <w:szCs w:val="28"/>
        </w:rPr>
        <w:t>.</w:t>
      </w:r>
      <w:r w:rsidR="00813917">
        <w:rPr>
          <w:rFonts w:ascii="Times New Roman" w:hAnsi="Times New Roman" w:cs="Times New Roman"/>
          <w:spacing w:val="3"/>
          <w:sz w:val="28"/>
          <w:szCs w:val="28"/>
          <w:lang w:val="en-US"/>
        </w:rPr>
        <w:t xml:space="preserve">                                                                           (17)</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Коэффициент  корреляции принимает значения в фиксированном диапазоне от -1 до +1. Если </w:t>
      </w:r>
      <w:r w:rsidRPr="00D54C55">
        <w:rPr>
          <w:rFonts w:ascii="Times New Roman" w:hAnsi="Times New Roman" w:cs="Times New Roman"/>
          <w:spacing w:val="3"/>
          <w:position w:val="-10"/>
          <w:sz w:val="28"/>
          <w:szCs w:val="28"/>
        </w:rPr>
        <w:object w:dxaOrig="560" w:dyaOrig="320">
          <v:shape id="_x0000_i1048" type="#_x0000_t75" style="width:27.55pt;height:16.3pt" o:ole="">
            <v:imagedata r:id="rId56" o:title=""/>
          </v:shape>
          <o:OLEObject Type="Embed" ProgID="Equation.3" ShapeID="_x0000_i1048" DrawAspect="Content" ObjectID="_1460907843" r:id="rId57"/>
        </w:object>
      </w:r>
      <w:r w:rsidRPr="00D54C55">
        <w:rPr>
          <w:rFonts w:ascii="Times New Roman" w:hAnsi="Times New Roman" w:cs="Times New Roman"/>
          <w:spacing w:val="3"/>
          <w:sz w:val="28"/>
          <w:szCs w:val="28"/>
        </w:rPr>
        <w:t xml:space="preserve">, то это означает  существование линейной зависимости между изменениями двух показателей. Если </w:t>
      </w:r>
      <w:r w:rsidRPr="00D54C55">
        <w:rPr>
          <w:rFonts w:ascii="Times New Roman" w:hAnsi="Times New Roman" w:cs="Times New Roman"/>
          <w:spacing w:val="3"/>
          <w:position w:val="-10"/>
          <w:sz w:val="28"/>
          <w:szCs w:val="28"/>
        </w:rPr>
        <w:object w:dxaOrig="720" w:dyaOrig="320">
          <v:shape id="_x0000_i1049" type="#_x0000_t75" style="width:36.3pt;height:16.3pt" o:ole="">
            <v:imagedata r:id="rId58" o:title=""/>
          </v:shape>
          <o:OLEObject Type="Embed" ProgID="Equation.3" ShapeID="_x0000_i1049" DrawAspect="Content" ObjectID="_1460907844" r:id="rId59"/>
        </w:object>
      </w:r>
      <w:r w:rsidRPr="00D54C55">
        <w:rPr>
          <w:rFonts w:ascii="Times New Roman" w:hAnsi="Times New Roman" w:cs="Times New Roman"/>
          <w:spacing w:val="3"/>
          <w:sz w:val="28"/>
          <w:szCs w:val="28"/>
        </w:rPr>
        <w:t xml:space="preserve">, то между изменениями показателей существует обратная линейная зависимость. Если </w:t>
      </w:r>
      <w:r w:rsidRPr="00D54C55">
        <w:rPr>
          <w:rFonts w:ascii="Times New Roman" w:hAnsi="Times New Roman" w:cs="Times New Roman"/>
          <w:spacing w:val="3"/>
          <w:position w:val="-10"/>
          <w:sz w:val="28"/>
          <w:szCs w:val="28"/>
        </w:rPr>
        <w:object w:dxaOrig="600" w:dyaOrig="320">
          <v:shape id="_x0000_i1050" type="#_x0000_t75" style="width:30.05pt;height:16.3pt" o:ole="">
            <v:imagedata r:id="rId60" o:title=""/>
          </v:shape>
          <o:OLEObject Type="Embed" ProgID="Equation.3" ShapeID="_x0000_i1050" DrawAspect="Content" ObjectID="_1460907845" r:id="rId61"/>
        </w:object>
      </w:r>
      <w:r w:rsidRPr="00D54C55">
        <w:rPr>
          <w:rFonts w:ascii="Times New Roman" w:hAnsi="Times New Roman" w:cs="Times New Roman"/>
          <w:spacing w:val="3"/>
          <w:sz w:val="28"/>
          <w:szCs w:val="28"/>
        </w:rPr>
        <w:t>, то показатели изменяю</w:t>
      </w:r>
      <w:r w:rsidR="00101AF7">
        <w:rPr>
          <w:rFonts w:ascii="Times New Roman" w:hAnsi="Times New Roman" w:cs="Times New Roman"/>
          <w:spacing w:val="3"/>
          <w:sz w:val="28"/>
          <w:szCs w:val="28"/>
        </w:rPr>
        <w:t>тся независимо друг от друга [1</w:t>
      </w:r>
      <w:r w:rsidR="00101AF7" w:rsidRPr="00813917">
        <w:rPr>
          <w:rFonts w:ascii="Times New Roman" w:hAnsi="Times New Roman" w:cs="Times New Roman"/>
          <w:spacing w:val="3"/>
          <w:sz w:val="28"/>
          <w:szCs w:val="28"/>
        </w:rPr>
        <w:t>4</w:t>
      </w:r>
      <w:r w:rsidRPr="00D54C55">
        <w:rPr>
          <w:rFonts w:ascii="Times New Roman" w:hAnsi="Times New Roman" w:cs="Times New Roman"/>
          <w:spacing w:val="3"/>
          <w:sz w:val="28"/>
          <w:szCs w:val="28"/>
        </w:rPr>
        <w:t>].</w:t>
      </w:r>
    </w:p>
    <w:p w:rsidR="00D54C55" w:rsidRPr="00813917" w:rsidRDefault="00D54C55" w:rsidP="00D54C55">
      <w:pPr>
        <w:spacing w:after="0" w:line="360" w:lineRule="auto"/>
        <w:ind w:firstLine="709"/>
        <w:jc w:val="both"/>
        <w:rPr>
          <w:rFonts w:ascii="Times New Roman" w:hAnsi="Times New Roman" w:cs="Times New Roman"/>
          <w:sz w:val="28"/>
          <w:szCs w:val="28"/>
        </w:rPr>
      </w:pPr>
      <w:r w:rsidRPr="00D54C55">
        <w:rPr>
          <w:rFonts w:ascii="Times New Roman" w:hAnsi="Times New Roman" w:cs="Times New Roman"/>
          <w:spacing w:val="3"/>
          <w:sz w:val="28"/>
          <w:szCs w:val="28"/>
        </w:rPr>
        <w:t xml:space="preserve">Для определения структуры портфеля можно использовать формулы: </w:t>
      </w:r>
      <w:r w:rsidRPr="00D54C55">
        <w:rPr>
          <w:rFonts w:ascii="Times New Roman" w:hAnsi="Times New Roman" w:cs="Times New Roman"/>
          <w:spacing w:val="3"/>
          <w:position w:val="-30"/>
          <w:sz w:val="28"/>
          <w:szCs w:val="28"/>
        </w:rPr>
        <w:object w:dxaOrig="4160" w:dyaOrig="720">
          <v:shape id="_x0000_i1051" type="#_x0000_t75" style="width:207.85pt;height:36.3pt" o:ole="">
            <v:imagedata r:id="rId62" o:title=""/>
          </v:shape>
          <o:OLEObject Type="Embed" ProgID="Equation.3" ShapeID="_x0000_i1051" DrawAspect="Content" ObjectID="_1460907846" r:id="rId63"/>
        </w:object>
      </w:r>
      <w:r w:rsidRPr="00D54C55">
        <w:rPr>
          <w:rFonts w:ascii="Times New Roman" w:hAnsi="Times New Roman" w:cs="Times New Roman"/>
          <w:sz w:val="28"/>
          <w:szCs w:val="28"/>
        </w:rPr>
        <w:t xml:space="preserve">, </w:t>
      </w:r>
      <w:r w:rsidRPr="00D54C55">
        <w:rPr>
          <w:rFonts w:ascii="Times New Roman" w:hAnsi="Times New Roman" w:cs="Times New Roman"/>
          <w:position w:val="-12"/>
          <w:sz w:val="28"/>
          <w:szCs w:val="28"/>
        </w:rPr>
        <w:object w:dxaOrig="1219" w:dyaOrig="360">
          <v:shape id="_x0000_i1052" type="#_x0000_t75" style="width:46.35pt;height:18.15pt" o:ole="" fillcolor="window">
            <v:imagedata r:id="rId64" o:title=""/>
          </v:shape>
          <o:OLEObject Type="Embed" ProgID="Equation.3" ShapeID="_x0000_i1052" DrawAspect="Content" ObjectID="_1460907847" r:id="rId65"/>
        </w:object>
      </w:r>
      <w:r w:rsidR="00813917" w:rsidRPr="00813917">
        <w:rPr>
          <w:rFonts w:ascii="Times New Roman" w:hAnsi="Times New Roman" w:cs="Times New Roman"/>
          <w:sz w:val="28"/>
          <w:szCs w:val="28"/>
        </w:rPr>
        <w:t xml:space="preserve">                                                       (18)</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 Полученные результаты позволяют сделать выводы:</w:t>
      </w:r>
    </w:p>
    <w:p w:rsidR="00D54C55" w:rsidRPr="00D54C55" w:rsidRDefault="00D54C55" w:rsidP="00D54C55">
      <w:pPr>
        <w:numPr>
          <w:ilvl w:val="0"/>
          <w:numId w:val="36"/>
        </w:numPr>
        <w:shd w:val="clear" w:color="auto" w:fill="FFFFFF"/>
        <w:spacing w:after="0" w:line="360" w:lineRule="auto"/>
        <w:ind w:left="0"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при отсутствии полной положительной корреляции между доходностями активов</w:t>
      </w:r>
      <w:proofErr w:type="gramStart"/>
      <w:r w:rsidRPr="00D54C55">
        <w:rPr>
          <w:rFonts w:ascii="Times New Roman" w:hAnsi="Times New Roman" w:cs="Times New Roman"/>
          <w:spacing w:val="3"/>
          <w:sz w:val="28"/>
          <w:szCs w:val="28"/>
        </w:rPr>
        <w:t xml:space="preserve"> (</w:t>
      </w:r>
      <w:r w:rsidRPr="00D54C55">
        <w:rPr>
          <w:rFonts w:ascii="Times New Roman" w:hAnsi="Times New Roman" w:cs="Times New Roman"/>
          <w:spacing w:val="3"/>
          <w:position w:val="-10"/>
          <w:sz w:val="28"/>
          <w:szCs w:val="28"/>
        </w:rPr>
        <w:object w:dxaOrig="560" w:dyaOrig="320">
          <v:shape id="_x0000_i1053" type="#_x0000_t75" style="width:27.55pt;height:16.3pt" o:ole="">
            <v:imagedata r:id="rId66" o:title=""/>
          </v:shape>
          <o:OLEObject Type="Embed" ProgID="Equation.3" ShapeID="_x0000_i1053" DrawAspect="Content" ObjectID="_1460907848" r:id="rId67"/>
        </w:object>
      </w:r>
      <w:r w:rsidRPr="00D54C55">
        <w:rPr>
          <w:rFonts w:ascii="Times New Roman" w:hAnsi="Times New Roman" w:cs="Times New Roman"/>
          <w:spacing w:val="3"/>
          <w:sz w:val="28"/>
          <w:szCs w:val="28"/>
        </w:rPr>
        <w:t xml:space="preserve">) </w:t>
      </w:r>
      <w:proofErr w:type="gramEnd"/>
      <w:r w:rsidRPr="00D54C55">
        <w:rPr>
          <w:rFonts w:ascii="Times New Roman" w:hAnsi="Times New Roman" w:cs="Times New Roman"/>
          <w:spacing w:val="3"/>
          <w:sz w:val="28"/>
          <w:szCs w:val="28"/>
        </w:rPr>
        <w:t>риск сформированного из них портфеля  всегда будет меньше средневзвешенной рисков отдельных активов;</w:t>
      </w:r>
    </w:p>
    <w:p w:rsidR="00D54C55" w:rsidRPr="00D54C55" w:rsidRDefault="00D54C55" w:rsidP="00D54C55">
      <w:pPr>
        <w:numPr>
          <w:ilvl w:val="0"/>
          <w:numId w:val="36"/>
        </w:numPr>
        <w:shd w:val="clear" w:color="auto" w:fill="FFFFFF"/>
        <w:spacing w:after="0" w:line="360" w:lineRule="auto"/>
        <w:ind w:left="0"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в случае полной отрицательной корреляции между доходностями активов</w:t>
      </w:r>
      <w:proofErr w:type="gramStart"/>
      <w:r w:rsidRPr="00D54C55">
        <w:rPr>
          <w:rFonts w:ascii="Times New Roman" w:hAnsi="Times New Roman" w:cs="Times New Roman"/>
          <w:spacing w:val="3"/>
          <w:sz w:val="28"/>
          <w:szCs w:val="28"/>
        </w:rPr>
        <w:t xml:space="preserve"> (</w:t>
      </w:r>
      <w:r w:rsidRPr="00D54C55">
        <w:rPr>
          <w:rFonts w:ascii="Times New Roman" w:hAnsi="Times New Roman" w:cs="Times New Roman"/>
          <w:spacing w:val="3"/>
          <w:position w:val="-10"/>
          <w:sz w:val="28"/>
          <w:szCs w:val="28"/>
        </w:rPr>
        <w:object w:dxaOrig="720" w:dyaOrig="320">
          <v:shape id="_x0000_i1054" type="#_x0000_t75" style="width:36.3pt;height:16.3pt" o:ole="">
            <v:imagedata r:id="rId58" o:title=""/>
          </v:shape>
          <o:OLEObject Type="Embed" ProgID="Equation.3" ShapeID="_x0000_i1054" DrawAspect="Content" ObjectID="_1460907849" r:id="rId68"/>
        </w:object>
      </w:r>
      <w:r w:rsidRPr="00D54C55">
        <w:rPr>
          <w:rFonts w:ascii="Times New Roman" w:hAnsi="Times New Roman" w:cs="Times New Roman"/>
          <w:spacing w:val="3"/>
          <w:sz w:val="28"/>
          <w:szCs w:val="28"/>
        </w:rPr>
        <w:t xml:space="preserve">) </w:t>
      </w:r>
      <w:proofErr w:type="gramEnd"/>
      <w:r w:rsidRPr="00D54C55">
        <w:rPr>
          <w:rFonts w:ascii="Times New Roman" w:hAnsi="Times New Roman" w:cs="Times New Roman"/>
          <w:spacing w:val="3"/>
          <w:sz w:val="28"/>
          <w:szCs w:val="28"/>
        </w:rPr>
        <w:t>риск сформированного из них портфеля может быть сведен к нулю;</w:t>
      </w:r>
    </w:p>
    <w:p w:rsidR="00D54C55" w:rsidRPr="00D54C55" w:rsidRDefault="00D54C55" w:rsidP="00D54C55">
      <w:pPr>
        <w:numPr>
          <w:ilvl w:val="0"/>
          <w:numId w:val="36"/>
        </w:numPr>
        <w:shd w:val="clear" w:color="auto" w:fill="FFFFFF"/>
        <w:spacing w:after="0" w:line="360" w:lineRule="auto"/>
        <w:ind w:left="0"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если доходности активов сильно коррелированны между собой</w:t>
      </w:r>
      <w:proofErr w:type="gramStart"/>
      <w:r w:rsidRPr="00D54C55">
        <w:rPr>
          <w:rFonts w:ascii="Times New Roman" w:hAnsi="Times New Roman" w:cs="Times New Roman"/>
          <w:spacing w:val="3"/>
          <w:sz w:val="28"/>
          <w:szCs w:val="28"/>
        </w:rPr>
        <w:t xml:space="preserve"> (</w:t>
      </w:r>
      <w:r w:rsidRPr="00D54C55">
        <w:rPr>
          <w:rFonts w:ascii="Times New Roman" w:hAnsi="Times New Roman" w:cs="Times New Roman"/>
          <w:spacing w:val="3"/>
          <w:position w:val="-10"/>
          <w:sz w:val="28"/>
          <w:szCs w:val="28"/>
        </w:rPr>
        <w:object w:dxaOrig="560" w:dyaOrig="320">
          <v:shape id="_x0000_i1055" type="#_x0000_t75" style="width:27.55pt;height:16.3pt" o:ole="">
            <v:imagedata r:id="rId56" o:title=""/>
          </v:shape>
          <o:OLEObject Type="Embed" ProgID="Equation.3" ShapeID="_x0000_i1055" DrawAspect="Content" ObjectID="_1460907850" r:id="rId69"/>
        </w:object>
      </w:r>
      <w:r w:rsidRPr="00D54C55">
        <w:rPr>
          <w:rFonts w:ascii="Times New Roman" w:hAnsi="Times New Roman" w:cs="Times New Roman"/>
          <w:spacing w:val="3"/>
          <w:sz w:val="28"/>
          <w:szCs w:val="28"/>
        </w:rPr>
        <w:t xml:space="preserve">), </w:t>
      </w:r>
      <w:proofErr w:type="gramEnd"/>
      <w:r w:rsidRPr="00D54C55">
        <w:rPr>
          <w:rFonts w:ascii="Times New Roman" w:hAnsi="Times New Roman" w:cs="Times New Roman"/>
          <w:spacing w:val="3"/>
          <w:sz w:val="28"/>
          <w:szCs w:val="28"/>
        </w:rPr>
        <w:t xml:space="preserve">формирование портфеля не приводит к снижению риска. </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Формулы для определения ожидаемой доходности и риска портфеля из </w:t>
      </w:r>
      <w:r w:rsidRPr="00D54C55">
        <w:rPr>
          <w:rFonts w:ascii="Times New Roman" w:hAnsi="Times New Roman" w:cs="Times New Roman"/>
          <w:spacing w:val="3"/>
          <w:sz w:val="28"/>
          <w:szCs w:val="28"/>
          <w:lang w:val="en-US"/>
        </w:rPr>
        <w:t>n</w:t>
      </w:r>
      <w:r w:rsidRPr="00D54C55">
        <w:rPr>
          <w:rFonts w:ascii="Times New Roman" w:hAnsi="Times New Roman" w:cs="Times New Roman"/>
          <w:spacing w:val="3"/>
          <w:sz w:val="28"/>
          <w:szCs w:val="28"/>
        </w:rPr>
        <w:t xml:space="preserve"> активов имеют вид: </w:t>
      </w:r>
    </w:p>
    <w:p w:rsidR="00D54C55" w:rsidRPr="00400FA1"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position w:val="-68"/>
          <w:sz w:val="28"/>
          <w:szCs w:val="28"/>
        </w:rPr>
        <w:object w:dxaOrig="3900" w:dyaOrig="1480">
          <v:shape id="_x0000_i1056" type="#_x0000_t75" style="width:194.7pt;height:73.9pt" o:ole="">
            <v:imagedata r:id="rId70" o:title=""/>
          </v:shape>
          <o:OLEObject Type="Embed" ProgID="Equation.3" ShapeID="_x0000_i1056" DrawAspect="Content" ObjectID="_1460907851" r:id="rId71"/>
        </w:object>
      </w:r>
      <w:r w:rsidRPr="00D54C55">
        <w:rPr>
          <w:rFonts w:ascii="Times New Roman" w:hAnsi="Times New Roman" w:cs="Times New Roman"/>
          <w:spacing w:val="3"/>
          <w:sz w:val="28"/>
          <w:szCs w:val="28"/>
        </w:rPr>
        <w:t>.</w:t>
      </w:r>
      <w:r w:rsidR="00813917" w:rsidRPr="00400FA1">
        <w:rPr>
          <w:rFonts w:ascii="Times New Roman" w:hAnsi="Times New Roman" w:cs="Times New Roman"/>
          <w:spacing w:val="3"/>
          <w:sz w:val="28"/>
          <w:szCs w:val="28"/>
        </w:rPr>
        <w:t xml:space="preserve">                                                            (19)</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Эта формула показывает, что портфельный риск состоит из двух слагаемых. Первое слагаемое – риск, связанный только с изменчивостью (дисперсиями) доходностей отдельных активов. Этот риск называется несистематическим или уникальным риском. Второе слагаемое определяет риск, связанный с взаимным изменением доходностей активов, включенных в портфель. Как правило, подобный риск обусловлен факторами, влияющими на весь рынок в целом и затрагивающие все хозяйствующие субъекты. Поэтому его называют систематическим или рыночным риском.</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Для оценки эффективности управления портфелем необходимо также оценить уровень его риска за выбранный временной интервал. Обычно оценивают два вида риска: рыночный с помощью </w:t>
      </w:r>
      <w:r w:rsidRPr="00D54C55">
        <w:rPr>
          <w:rFonts w:ascii="Times New Roman" w:hAnsi="Times New Roman" w:cs="Times New Roman"/>
          <w:spacing w:val="3"/>
          <w:position w:val="-10"/>
          <w:sz w:val="28"/>
          <w:szCs w:val="28"/>
        </w:rPr>
        <w:object w:dxaOrig="240" w:dyaOrig="320">
          <v:shape id="_x0000_i1057" type="#_x0000_t75" style="width:12.5pt;height:16.3pt" o:ole="">
            <v:imagedata r:id="rId72" o:title=""/>
          </v:shape>
          <o:OLEObject Type="Embed" ProgID="Equation.3" ShapeID="_x0000_i1057" DrawAspect="Content" ObjectID="_1460907852" r:id="rId73"/>
        </w:object>
      </w:r>
      <w:r w:rsidRPr="00D54C55">
        <w:rPr>
          <w:rFonts w:ascii="Times New Roman" w:hAnsi="Times New Roman" w:cs="Times New Roman"/>
          <w:spacing w:val="3"/>
          <w:sz w:val="28"/>
          <w:szCs w:val="28"/>
        </w:rPr>
        <w:t>-</w:t>
      </w:r>
      <w:r w:rsidRPr="00D54C55">
        <w:rPr>
          <w:rFonts w:ascii="Times New Roman" w:hAnsi="Times New Roman" w:cs="Times New Roman"/>
          <w:spacing w:val="3"/>
          <w:sz w:val="28"/>
          <w:szCs w:val="28"/>
        </w:rPr>
        <w:t xml:space="preserve">коэффициента и общий, измеряемый стандартным отклонением. </w:t>
      </w:r>
      <w:r w:rsidRPr="00D54C55">
        <w:rPr>
          <w:rFonts w:ascii="Times New Roman" w:hAnsi="Times New Roman" w:cs="Times New Roman"/>
          <w:spacing w:val="3"/>
          <w:position w:val="-10"/>
          <w:sz w:val="28"/>
          <w:szCs w:val="28"/>
        </w:rPr>
        <w:object w:dxaOrig="240" w:dyaOrig="320">
          <v:shape id="_x0000_i1058" type="#_x0000_t75" style="width:12.5pt;height:16.3pt" o:ole="">
            <v:imagedata r:id="rId72" o:title=""/>
          </v:shape>
          <o:OLEObject Type="Embed" ProgID="Equation.3" ShapeID="_x0000_i1058" DrawAspect="Content" ObjectID="_1460907853" r:id="rId74"/>
        </w:object>
      </w:r>
      <w:r w:rsidRPr="00D54C55">
        <w:rPr>
          <w:rFonts w:ascii="Times New Roman" w:hAnsi="Times New Roman" w:cs="Times New Roman"/>
          <w:spacing w:val="3"/>
          <w:sz w:val="28"/>
          <w:szCs w:val="28"/>
        </w:rPr>
        <w:t xml:space="preserve">-коэффициент используется в количественной меры систематического риска: </w:t>
      </w:r>
    </w:p>
    <w:p w:rsidR="00D54C55" w:rsidRPr="00400FA1"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position w:val="-30"/>
          <w:sz w:val="28"/>
          <w:szCs w:val="28"/>
        </w:rPr>
        <w:object w:dxaOrig="1359" w:dyaOrig="700">
          <v:shape id="_x0000_i1059" type="#_x0000_t75" style="width:67.6pt;height:35.05pt" o:ole="">
            <v:imagedata r:id="rId75" o:title=""/>
          </v:shape>
          <o:OLEObject Type="Embed" ProgID="Equation.3" ShapeID="_x0000_i1059" DrawAspect="Content" ObjectID="_1460907854" r:id="rId76"/>
        </w:object>
      </w:r>
      <w:r w:rsidRPr="00D54C55">
        <w:rPr>
          <w:rFonts w:ascii="Times New Roman" w:hAnsi="Times New Roman" w:cs="Times New Roman"/>
          <w:spacing w:val="3"/>
          <w:sz w:val="28"/>
          <w:szCs w:val="28"/>
        </w:rPr>
        <w:t>.</w:t>
      </w:r>
      <w:r w:rsidR="00813917" w:rsidRPr="00400FA1">
        <w:rPr>
          <w:rFonts w:ascii="Times New Roman" w:hAnsi="Times New Roman" w:cs="Times New Roman"/>
          <w:spacing w:val="3"/>
          <w:sz w:val="28"/>
          <w:szCs w:val="28"/>
        </w:rPr>
        <w:t xml:space="preserve"> </w:t>
      </w:r>
      <w:r w:rsidR="002863CB" w:rsidRPr="00400FA1">
        <w:rPr>
          <w:rFonts w:ascii="Times New Roman" w:hAnsi="Times New Roman" w:cs="Times New Roman"/>
          <w:spacing w:val="3"/>
          <w:sz w:val="28"/>
          <w:szCs w:val="28"/>
        </w:rPr>
        <w:t xml:space="preserve">                                                                                             </w:t>
      </w:r>
      <w:r w:rsidR="00813917" w:rsidRPr="00400FA1">
        <w:rPr>
          <w:rFonts w:ascii="Times New Roman" w:hAnsi="Times New Roman" w:cs="Times New Roman"/>
          <w:spacing w:val="3"/>
          <w:sz w:val="28"/>
          <w:szCs w:val="28"/>
        </w:rPr>
        <w:t>(20)</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position w:val="-10"/>
          <w:sz w:val="28"/>
          <w:szCs w:val="28"/>
        </w:rPr>
        <w:object w:dxaOrig="240" w:dyaOrig="320">
          <v:shape id="_x0000_i1060" type="#_x0000_t75" style="width:12.5pt;height:16.3pt" o:ole="">
            <v:imagedata r:id="rId72" o:title=""/>
          </v:shape>
          <o:OLEObject Type="Embed" ProgID="Equation.3" ShapeID="_x0000_i1060" DrawAspect="Content" ObjectID="_1460907855" r:id="rId77"/>
        </w:object>
      </w:r>
      <w:r w:rsidRPr="00D54C55">
        <w:rPr>
          <w:rFonts w:ascii="Times New Roman" w:hAnsi="Times New Roman" w:cs="Times New Roman"/>
          <w:spacing w:val="3"/>
          <w:sz w:val="28"/>
          <w:szCs w:val="28"/>
        </w:rPr>
        <w:t xml:space="preserve">=1 отражает среднюю степень риска, сложившегося на рынке ценных бумаг. Если </w:t>
      </w:r>
      <w:r w:rsidRPr="00D54C55">
        <w:rPr>
          <w:rFonts w:ascii="Times New Roman" w:hAnsi="Times New Roman" w:cs="Times New Roman"/>
          <w:spacing w:val="3"/>
          <w:position w:val="-10"/>
          <w:sz w:val="28"/>
          <w:szCs w:val="28"/>
        </w:rPr>
        <w:object w:dxaOrig="240" w:dyaOrig="320">
          <v:shape id="_x0000_i1061" type="#_x0000_t75" style="width:12.5pt;height:16.3pt" o:ole="">
            <v:imagedata r:id="rId72" o:title=""/>
          </v:shape>
          <o:OLEObject Type="Embed" ProgID="Equation.3" ShapeID="_x0000_i1061" DrawAspect="Content" ObjectID="_1460907856" r:id="rId78"/>
        </w:object>
      </w:r>
      <w:r w:rsidRPr="00D54C55">
        <w:rPr>
          <w:rFonts w:ascii="Times New Roman" w:hAnsi="Times New Roman" w:cs="Times New Roman"/>
          <w:spacing w:val="3"/>
          <w:sz w:val="28"/>
          <w:szCs w:val="28"/>
        </w:rPr>
        <w:t xml:space="preserve">&gt;1  </w:t>
      </w:r>
      <w:proofErr w:type="gramStart"/>
      <w:r w:rsidRPr="00D54C55">
        <w:rPr>
          <w:rFonts w:ascii="Times New Roman" w:hAnsi="Times New Roman" w:cs="Times New Roman"/>
          <w:spacing w:val="3"/>
          <w:sz w:val="28"/>
          <w:szCs w:val="28"/>
        </w:rPr>
        <w:t>значит</w:t>
      </w:r>
      <w:proofErr w:type="gramEnd"/>
      <w:r w:rsidRPr="00D54C55">
        <w:rPr>
          <w:rFonts w:ascii="Times New Roman" w:hAnsi="Times New Roman" w:cs="Times New Roman"/>
          <w:spacing w:val="3"/>
          <w:sz w:val="28"/>
          <w:szCs w:val="28"/>
        </w:rPr>
        <w:t xml:space="preserve"> актив является рисковым по сравнению с рынком в целом, при </w:t>
      </w:r>
      <w:r w:rsidRPr="00D54C55">
        <w:rPr>
          <w:rFonts w:ascii="Times New Roman" w:hAnsi="Times New Roman" w:cs="Times New Roman"/>
          <w:spacing w:val="3"/>
          <w:position w:val="-10"/>
          <w:sz w:val="28"/>
          <w:szCs w:val="28"/>
        </w:rPr>
        <w:object w:dxaOrig="240" w:dyaOrig="320">
          <v:shape id="_x0000_i1062" type="#_x0000_t75" style="width:12.5pt;height:16.3pt" o:ole="">
            <v:imagedata r:id="rId72" o:title=""/>
          </v:shape>
          <o:OLEObject Type="Embed" ProgID="Equation.3" ShapeID="_x0000_i1062" DrawAspect="Content" ObjectID="_1460907857" r:id="rId79"/>
        </w:object>
      </w:r>
      <w:r w:rsidRPr="00D54C55">
        <w:rPr>
          <w:rFonts w:ascii="Times New Roman" w:hAnsi="Times New Roman" w:cs="Times New Roman"/>
          <w:spacing w:val="3"/>
          <w:sz w:val="28"/>
          <w:szCs w:val="28"/>
        </w:rPr>
        <w:t>&lt;</w:t>
      </w:r>
      <w:r w:rsidR="00101AF7">
        <w:rPr>
          <w:rFonts w:ascii="Times New Roman" w:hAnsi="Times New Roman" w:cs="Times New Roman"/>
          <w:spacing w:val="3"/>
          <w:sz w:val="28"/>
          <w:szCs w:val="28"/>
        </w:rPr>
        <w:t>1 – менее рисковым [1</w:t>
      </w:r>
      <w:r w:rsidR="00101AF7" w:rsidRPr="00101AF7">
        <w:rPr>
          <w:rFonts w:ascii="Times New Roman" w:hAnsi="Times New Roman" w:cs="Times New Roman"/>
          <w:spacing w:val="3"/>
          <w:sz w:val="28"/>
          <w:szCs w:val="28"/>
        </w:rPr>
        <w:t>5</w:t>
      </w:r>
      <w:r w:rsidRPr="00D54C55">
        <w:rPr>
          <w:rFonts w:ascii="Times New Roman" w:hAnsi="Times New Roman" w:cs="Times New Roman"/>
          <w:spacing w:val="3"/>
          <w:sz w:val="28"/>
          <w:szCs w:val="28"/>
        </w:rPr>
        <w:t>].</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 xml:space="preserve"> Правильный выбор анализируемого риска имеет большое значение. Если оцениваемый портфель инвестора является его единственной инвестицией, то наиболее подходящей мерой риска будет общий риск, измеряемый стандартным отклонением. Если же инвестор имеет несколько финансовых активов, то правильным будет оценка рыночного риска портфеля, измеряемого </w:t>
      </w:r>
      <w:proofErr w:type="spellStart"/>
      <w:proofErr w:type="gramStart"/>
      <w:r w:rsidRPr="00D54C55">
        <w:rPr>
          <w:rFonts w:ascii="Times New Roman" w:hAnsi="Times New Roman" w:cs="Times New Roman"/>
          <w:spacing w:val="3"/>
          <w:sz w:val="28"/>
          <w:szCs w:val="28"/>
        </w:rPr>
        <w:t>бета-коэффициентом</w:t>
      </w:r>
      <w:proofErr w:type="spellEnd"/>
      <w:proofErr w:type="gramEnd"/>
      <w:r w:rsidRPr="00D54C55">
        <w:rPr>
          <w:rFonts w:ascii="Times New Roman" w:hAnsi="Times New Roman" w:cs="Times New Roman"/>
          <w:spacing w:val="3"/>
          <w:sz w:val="28"/>
          <w:szCs w:val="28"/>
        </w:rPr>
        <w:t>, и его влияния на общий уровень риска.</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lastRenderedPageBreak/>
        <w:t>Для оценки общего риска портфеля за выбранный временной интервал используется формула:</w:t>
      </w:r>
    </w:p>
    <w:p w:rsidR="002863CB" w:rsidRPr="00400FA1"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position w:val="-62"/>
          <w:sz w:val="28"/>
          <w:szCs w:val="28"/>
        </w:rPr>
        <w:object w:dxaOrig="2260" w:dyaOrig="1500">
          <v:shape id="_x0000_i1063" type="#_x0000_t75" style="width:141.5pt;height:77pt" o:ole="" fillcolor="window">
            <v:imagedata r:id="rId80" o:title=""/>
          </v:shape>
          <o:OLEObject Type="Embed" ProgID="Equation.3" ShapeID="_x0000_i1063" DrawAspect="Content" ObjectID="_1460907858" r:id="rId81"/>
        </w:object>
      </w:r>
      <w:r w:rsidRPr="00D54C55">
        <w:rPr>
          <w:rFonts w:ascii="Times New Roman" w:hAnsi="Times New Roman" w:cs="Times New Roman"/>
          <w:spacing w:val="3"/>
          <w:sz w:val="28"/>
          <w:szCs w:val="28"/>
        </w:rPr>
        <w:t>,</w:t>
      </w:r>
      <w:r w:rsidR="002863CB" w:rsidRPr="00400FA1">
        <w:rPr>
          <w:rFonts w:ascii="Times New Roman" w:hAnsi="Times New Roman" w:cs="Times New Roman"/>
          <w:spacing w:val="3"/>
          <w:sz w:val="28"/>
          <w:szCs w:val="28"/>
        </w:rPr>
        <w:t xml:space="preserve">                                                                            (21)</w:t>
      </w:r>
    </w:p>
    <w:p w:rsidR="00D54C55" w:rsidRPr="00D54C55" w:rsidRDefault="002863CB"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Г</w:t>
      </w:r>
      <w:r w:rsidR="00D54C55" w:rsidRPr="00D54C55">
        <w:rPr>
          <w:rFonts w:ascii="Times New Roman" w:hAnsi="Times New Roman" w:cs="Times New Roman"/>
          <w:spacing w:val="3"/>
          <w:sz w:val="28"/>
          <w:szCs w:val="28"/>
        </w:rPr>
        <w:t>де</w:t>
      </w:r>
      <w:r w:rsidRPr="002863CB">
        <w:rPr>
          <w:rFonts w:ascii="Times New Roman" w:hAnsi="Times New Roman" w:cs="Times New Roman"/>
          <w:spacing w:val="3"/>
          <w:sz w:val="28"/>
          <w:szCs w:val="28"/>
        </w:rPr>
        <w:t xml:space="preserve"> </w:t>
      </w:r>
      <w:r w:rsidR="00D54C55" w:rsidRPr="00D54C55">
        <w:rPr>
          <w:rFonts w:ascii="Times New Roman" w:hAnsi="Times New Roman" w:cs="Times New Roman"/>
          <w:spacing w:val="3"/>
          <w:sz w:val="28"/>
          <w:szCs w:val="28"/>
          <w:lang w:val="en-US"/>
        </w:rPr>
        <w:t>r</w:t>
      </w:r>
      <w:r w:rsidR="00D54C55" w:rsidRPr="00D54C55">
        <w:rPr>
          <w:rFonts w:ascii="Times New Roman" w:hAnsi="Times New Roman" w:cs="Times New Roman"/>
          <w:spacing w:val="3"/>
          <w:sz w:val="28"/>
          <w:szCs w:val="28"/>
          <w:vertAlign w:val="subscript"/>
          <w:lang w:val="en-US"/>
        </w:rPr>
        <w:t>pt</w:t>
      </w:r>
      <w:r w:rsidR="00D54C55" w:rsidRPr="00D54C55">
        <w:rPr>
          <w:rFonts w:ascii="Times New Roman" w:hAnsi="Times New Roman" w:cs="Times New Roman"/>
          <w:spacing w:val="3"/>
          <w:sz w:val="28"/>
          <w:szCs w:val="28"/>
        </w:rPr>
        <w:t xml:space="preserve"> – доходность портфеля за период </w:t>
      </w:r>
      <w:r w:rsidR="00D54C55" w:rsidRPr="00D54C55">
        <w:rPr>
          <w:rFonts w:ascii="Times New Roman" w:hAnsi="Times New Roman" w:cs="Times New Roman"/>
          <w:spacing w:val="3"/>
          <w:sz w:val="28"/>
          <w:szCs w:val="28"/>
          <w:lang w:val="en-US"/>
        </w:rPr>
        <w:t>t</w:t>
      </w:r>
      <w:r w:rsidR="00D54C55" w:rsidRPr="00D54C55">
        <w:rPr>
          <w:rFonts w:ascii="Times New Roman" w:hAnsi="Times New Roman" w:cs="Times New Roman"/>
          <w:spacing w:val="3"/>
          <w:sz w:val="28"/>
          <w:szCs w:val="28"/>
        </w:rPr>
        <w:t>;</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proofErr w:type="spellStart"/>
      <w:proofErr w:type="gramStart"/>
      <w:r w:rsidRPr="00D54C55">
        <w:rPr>
          <w:rFonts w:ascii="Times New Roman" w:hAnsi="Times New Roman" w:cs="Times New Roman"/>
          <w:spacing w:val="3"/>
          <w:sz w:val="28"/>
          <w:szCs w:val="28"/>
          <w:lang w:val="en-US"/>
        </w:rPr>
        <w:t>ar</w:t>
      </w:r>
      <w:r w:rsidRPr="00D54C55">
        <w:rPr>
          <w:rFonts w:ascii="Times New Roman" w:hAnsi="Times New Roman" w:cs="Times New Roman"/>
          <w:spacing w:val="3"/>
          <w:sz w:val="28"/>
          <w:szCs w:val="28"/>
          <w:vertAlign w:val="subscript"/>
          <w:lang w:val="en-US"/>
        </w:rPr>
        <w:t>p</w:t>
      </w:r>
      <w:proofErr w:type="spellEnd"/>
      <w:r w:rsidRPr="00D54C55">
        <w:rPr>
          <w:rFonts w:ascii="Times New Roman" w:hAnsi="Times New Roman" w:cs="Times New Roman"/>
          <w:spacing w:val="3"/>
          <w:sz w:val="28"/>
          <w:szCs w:val="28"/>
        </w:rPr>
        <w:t>-</w:t>
      </w:r>
      <w:proofErr w:type="gramEnd"/>
      <w:r w:rsidRPr="00D54C55">
        <w:rPr>
          <w:rFonts w:ascii="Times New Roman" w:hAnsi="Times New Roman" w:cs="Times New Roman"/>
          <w:spacing w:val="3"/>
          <w:sz w:val="28"/>
          <w:szCs w:val="28"/>
        </w:rPr>
        <w:t xml:space="preserve"> средняя доходность портфеля;</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lang w:val="en-US"/>
        </w:rPr>
        <w:t>T</w:t>
      </w:r>
      <w:r w:rsidRPr="00D54C55">
        <w:rPr>
          <w:rFonts w:ascii="Times New Roman" w:hAnsi="Times New Roman" w:cs="Times New Roman"/>
          <w:spacing w:val="3"/>
          <w:sz w:val="28"/>
          <w:szCs w:val="28"/>
        </w:rPr>
        <w:t xml:space="preserve"> – </w:t>
      </w:r>
      <w:proofErr w:type="gramStart"/>
      <w:r w:rsidRPr="00D54C55">
        <w:rPr>
          <w:rFonts w:ascii="Times New Roman" w:hAnsi="Times New Roman" w:cs="Times New Roman"/>
          <w:spacing w:val="3"/>
          <w:sz w:val="28"/>
          <w:szCs w:val="28"/>
        </w:rPr>
        <w:t>количество</w:t>
      </w:r>
      <w:proofErr w:type="gramEnd"/>
      <w:r w:rsidRPr="00D54C55">
        <w:rPr>
          <w:rFonts w:ascii="Times New Roman" w:hAnsi="Times New Roman" w:cs="Times New Roman"/>
          <w:spacing w:val="3"/>
          <w:sz w:val="28"/>
          <w:szCs w:val="28"/>
        </w:rPr>
        <w:t xml:space="preserve"> периодов, на которые разбит временной интервал.</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sz w:val="28"/>
          <w:szCs w:val="28"/>
        </w:rPr>
        <w:t>Средняя доходность портфеля определяется по формуле:</w:t>
      </w:r>
    </w:p>
    <w:p w:rsidR="00D54C55" w:rsidRPr="00400FA1"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3"/>
          <w:position w:val="-24"/>
          <w:sz w:val="28"/>
          <w:szCs w:val="28"/>
        </w:rPr>
        <w:object w:dxaOrig="1160" w:dyaOrig="960">
          <v:shape id="_x0000_i1064" type="#_x0000_t75" style="width:82.65pt;height:56.35pt" o:ole="" fillcolor="window">
            <v:imagedata r:id="rId82" o:title=""/>
          </v:shape>
          <o:OLEObject Type="Embed" ProgID="Equation.3" ShapeID="_x0000_i1064" DrawAspect="Content" ObjectID="_1460907859" r:id="rId83"/>
        </w:object>
      </w:r>
      <w:r w:rsidRPr="00D54C55">
        <w:rPr>
          <w:rFonts w:ascii="Times New Roman" w:hAnsi="Times New Roman" w:cs="Times New Roman"/>
          <w:spacing w:val="3"/>
          <w:sz w:val="28"/>
          <w:szCs w:val="28"/>
        </w:rPr>
        <w:t xml:space="preserve">        </w:t>
      </w:r>
      <w:r w:rsidR="002863CB" w:rsidRPr="00400FA1">
        <w:rPr>
          <w:rFonts w:ascii="Times New Roman" w:hAnsi="Times New Roman" w:cs="Times New Roman"/>
          <w:spacing w:val="3"/>
          <w:sz w:val="28"/>
          <w:szCs w:val="28"/>
        </w:rPr>
        <w:t xml:space="preserve">                                                                                  </w:t>
      </w:r>
      <w:r w:rsidRPr="00D54C55">
        <w:rPr>
          <w:rFonts w:ascii="Times New Roman" w:hAnsi="Times New Roman" w:cs="Times New Roman"/>
          <w:spacing w:val="3"/>
          <w:sz w:val="28"/>
          <w:szCs w:val="28"/>
        </w:rPr>
        <w:t xml:space="preserve">  </w:t>
      </w:r>
      <w:r w:rsidR="002863CB" w:rsidRPr="00400FA1">
        <w:rPr>
          <w:rFonts w:ascii="Times New Roman" w:hAnsi="Times New Roman" w:cs="Times New Roman"/>
          <w:spacing w:val="3"/>
          <w:sz w:val="28"/>
          <w:szCs w:val="28"/>
        </w:rPr>
        <w:t>(22)</w:t>
      </w:r>
    </w:p>
    <w:p w:rsidR="00D54C55" w:rsidRPr="00D54C55" w:rsidRDefault="00D54C55" w:rsidP="00D54C55">
      <w:pPr>
        <w:shd w:val="clear" w:color="auto" w:fill="FFFFFF"/>
        <w:spacing w:after="0" w:line="360" w:lineRule="auto"/>
        <w:ind w:firstLine="709"/>
        <w:jc w:val="both"/>
        <w:rPr>
          <w:rFonts w:ascii="Times New Roman" w:hAnsi="Times New Roman" w:cs="Times New Roman"/>
          <w:spacing w:val="3"/>
          <w:sz w:val="28"/>
          <w:szCs w:val="28"/>
        </w:rPr>
      </w:pPr>
      <w:r w:rsidRPr="00D54C55">
        <w:rPr>
          <w:rFonts w:ascii="Times New Roman" w:hAnsi="Times New Roman" w:cs="Times New Roman"/>
          <w:spacing w:val="-1"/>
          <w:sz w:val="28"/>
          <w:szCs w:val="28"/>
        </w:rPr>
        <w:t xml:space="preserve">Из двух портфелей, обладающих одинаковым уровнем дохода наиболее эффективен тот, который обеспечивает наименьший риск </w:t>
      </w:r>
      <w:r w:rsidRPr="00D54C55">
        <w:rPr>
          <w:rFonts w:ascii="Times New Roman" w:hAnsi="Times New Roman" w:cs="Times New Roman"/>
          <w:spacing w:val="2"/>
          <w:sz w:val="28"/>
          <w:szCs w:val="28"/>
        </w:rPr>
        <w:t xml:space="preserve">и/или срок инвестирования, т.е. из двух портфелей с одинаковым </w:t>
      </w:r>
      <w:r w:rsidRPr="00D54C55">
        <w:rPr>
          <w:rFonts w:ascii="Times New Roman" w:hAnsi="Times New Roman" w:cs="Times New Roman"/>
          <w:spacing w:val="4"/>
          <w:sz w:val="28"/>
          <w:szCs w:val="28"/>
        </w:rPr>
        <w:t>сроком и/или риском выбирают тот, который обладает наиболь</w:t>
      </w:r>
      <w:r w:rsidRPr="00D54C55">
        <w:rPr>
          <w:rFonts w:ascii="Times New Roman" w:hAnsi="Times New Roman" w:cs="Times New Roman"/>
          <w:sz w:val="28"/>
          <w:szCs w:val="28"/>
        </w:rPr>
        <w:t>шей доходностью.</w:t>
      </w:r>
    </w:p>
    <w:p w:rsidR="00D54C55" w:rsidRPr="00F0194A" w:rsidRDefault="00D54C55" w:rsidP="00D54C55">
      <w:pPr>
        <w:shd w:val="clear" w:color="auto" w:fill="FFFFFF"/>
        <w:spacing w:after="0" w:line="360" w:lineRule="auto"/>
        <w:ind w:firstLine="709"/>
        <w:jc w:val="both"/>
        <w:rPr>
          <w:rFonts w:ascii="Times New Roman" w:hAnsi="Times New Roman" w:cs="Times New Roman"/>
          <w:spacing w:val="1"/>
          <w:sz w:val="28"/>
          <w:szCs w:val="28"/>
        </w:rPr>
      </w:pPr>
      <w:r w:rsidRPr="00D54C55">
        <w:rPr>
          <w:rFonts w:ascii="Times New Roman" w:hAnsi="Times New Roman" w:cs="Times New Roman"/>
          <w:spacing w:val="1"/>
          <w:sz w:val="28"/>
          <w:szCs w:val="28"/>
        </w:rPr>
        <w:t xml:space="preserve">Для этого инвестор должен оценить ожидаемую доходность </w:t>
      </w:r>
      <w:proofErr w:type="spellStart"/>
      <w:r w:rsidRPr="00D54C55">
        <w:rPr>
          <w:rFonts w:ascii="Times New Roman" w:hAnsi="Times New Roman" w:cs="Times New Roman"/>
          <w:spacing w:val="1"/>
          <w:sz w:val="28"/>
          <w:szCs w:val="28"/>
        </w:rPr>
        <w:t>дюрацию</w:t>
      </w:r>
      <w:proofErr w:type="spellEnd"/>
      <w:r w:rsidRPr="00D54C55">
        <w:rPr>
          <w:rFonts w:ascii="Times New Roman" w:hAnsi="Times New Roman" w:cs="Times New Roman"/>
          <w:spacing w:val="1"/>
          <w:sz w:val="28"/>
          <w:szCs w:val="28"/>
        </w:rPr>
        <w:t xml:space="preserve"> и стандартное отклонение каждого портфеля, а затем выбрать «лучший» из них [</w:t>
      </w:r>
      <w:r w:rsidR="000240D1">
        <w:rPr>
          <w:rFonts w:ascii="Times New Roman" w:hAnsi="Times New Roman" w:cs="Times New Roman"/>
          <w:spacing w:val="1"/>
          <w:sz w:val="28"/>
          <w:szCs w:val="28"/>
        </w:rPr>
        <w:t>1</w:t>
      </w:r>
      <w:r w:rsidR="000240D1" w:rsidRPr="000240D1">
        <w:rPr>
          <w:rFonts w:ascii="Times New Roman" w:hAnsi="Times New Roman" w:cs="Times New Roman"/>
          <w:spacing w:val="1"/>
          <w:sz w:val="28"/>
          <w:szCs w:val="28"/>
        </w:rPr>
        <w:t>6</w:t>
      </w:r>
      <w:r w:rsidRPr="00D54C55">
        <w:rPr>
          <w:rFonts w:ascii="Times New Roman" w:hAnsi="Times New Roman" w:cs="Times New Roman"/>
          <w:spacing w:val="1"/>
          <w:sz w:val="28"/>
          <w:szCs w:val="28"/>
        </w:rPr>
        <w:t xml:space="preserve">]. </w:t>
      </w:r>
    </w:p>
    <w:p w:rsidR="00F0194A" w:rsidRDefault="00F0194A" w:rsidP="00F0194A">
      <w:pPr>
        <w:pStyle w:val="ae"/>
        <w:spacing w:after="0" w:line="360" w:lineRule="auto"/>
        <w:ind w:left="0" w:firstLine="709"/>
        <w:jc w:val="both"/>
        <w:rPr>
          <w:rStyle w:val="ac"/>
          <w:rFonts w:ascii="Times New Roman" w:hAnsi="Times New Roman"/>
          <w:color w:val="000000"/>
          <w:sz w:val="28"/>
          <w:szCs w:val="28"/>
        </w:rPr>
      </w:pPr>
      <w:r w:rsidRPr="00CB52CF">
        <w:rPr>
          <w:rStyle w:val="ac"/>
          <w:rFonts w:ascii="Times New Roman" w:hAnsi="Times New Roman"/>
          <w:color w:val="000000"/>
          <w:sz w:val="28"/>
          <w:szCs w:val="28"/>
        </w:rPr>
        <w:t xml:space="preserve">Расчет коэффициента </w:t>
      </w:r>
      <w:proofErr w:type="spellStart"/>
      <w:r w:rsidRPr="00CB52CF">
        <w:rPr>
          <w:rStyle w:val="ac"/>
          <w:rFonts w:ascii="Times New Roman" w:hAnsi="Times New Roman"/>
          <w:color w:val="000000"/>
          <w:sz w:val="28"/>
          <w:szCs w:val="28"/>
        </w:rPr>
        <w:t>Шарпа</w:t>
      </w:r>
      <w:proofErr w:type="spellEnd"/>
      <w:r w:rsidRPr="00CB52CF">
        <w:rPr>
          <w:rStyle w:val="ac"/>
          <w:rFonts w:ascii="Times New Roman" w:hAnsi="Times New Roman"/>
          <w:color w:val="000000"/>
          <w:sz w:val="28"/>
          <w:szCs w:val="28"/>
        </w:rPr>
        <w:t xml:space="preserve"> </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B52CF">
        <w:rPr>
          <w:rFonts w:ascii="Times New Roman" w:hAnsi="Times New Roman"/>
          <w:color w:val="000000"/>
          <w:sz w:val="28"/>
          <w:szCs w:val="28"/>
        </w:rPr>
        <w:t xml:space="preserve">Коэффициент </w:t>
      </w:r>
      <w:proofErr w:type="spellStart"/>
      <w:r w:rsidRPr="00CB52CF">
        <w:rPr>
          <w:rFonts w:ascii="Times New Roman" w:hAnsi="Times New Roman"/>
          <w:color w:val="000000"/>
          <w:sz w:val="28"/>
          <w:szCs w:val="28"/>
        </w:rPr>
        <w:t>Шарпа</w:t>
      </w:r>
      <w:proofErr w:type="spellEnd"/>
      <w:r w:rsidRPr="00CB52CF">
        <w:rPr>
          <w:rFonts w:ascii="Times New Roman" w:hAnsi="Times New Roman"/>
          <w:color w:val="000000"/>
          <w:sz w:val="28"/>
          <w:szCs w:val="28"/>
        </w:rPr>
        <w:t xml:space="preserve"> (</w:t>
      </w:r>
      <w:proofErr w:type="spellStart"/>
      <w:r w:rsidRPr="00CB52CF">
        <w:rPr>
          <w:rFonts w:ascii="Times New Roman" w:hAnsi="Times New Roman"/>
          <w:color w:val="000000"/>
          <w:sz w:val="28"/>
          <w:szCs w:val="28"/>
        </w:rPr>
        <w:t>Sharpe</w:t>
      </w:r>
      <w:proofErr w:type="spellEnd"/>
      <w:r w:rsidRPr="00CB52CF">
        <w:rPr>
          <w:rFonts w:ascii="Times New Roman" w:hAnsi="Times New Roman"/>
          <w:color w:val="000000"/>
          <w:sz w:val="28"/>
          <w:szCs w:val="28"/>
        </w:rPr>
        <w:t xml:space="preserve"> </w:t>
      </w:r>
      <w:proofErr w:type="spellStart"/>
      <w:r w:rsidRPr="00CB52CF">
        <w:rPr>
          <w:rFonts w:ascii="Times New Roman" w:hAnsi="Times New Roman"/>
          <w:color w:val="000000"/>
          <w:sz w:val="28"/>
          <w:szCs w:val="28"/>
        </w:rPr>
        <w:t>ratio</w:t>
      </w:r>
      <w:proofErr w:type="spellEnd"/>
      <w:r w:rsidRPr="00CB52CF">
        <w:rPr>
          <w:rFonts w:ascii="Times New Roman" w:hAnsi="Times New Roman"/>
          <w:color w:val="000000"/>
          <w:sz w:val="28"/>
          <w:szCs w:val="28"/>
        </w:rPr>
        <w:t>) является одним из самых распространенных коэффициентов оценки эффективности управления инвестиционными портфелем, другими словами оценивает качество стратегии за отчетный период. Другое название этого показателя – «доходность - разброс» (</w:t>
      </w:r>
      <w:proofErr w:type="spellStart"/>
      <w:r w:rsidRPr="00CB52CF">
        <w:rPr>
          <w:rFonts w:ascii="Times New Roman" w:hAnsi="Times New Roman"/>
          <w:color w:val="000000"/>
          <w:sz w:val="28"/>
          <w:szCs w:val="28"/>
        </w:rPr>
        <w:t>reward</w:t>
      </w:r>
      <w:proofErr w:type="spellEnd"/>
      <w:r w:rsidRPr="00CB52CF">
        <w:rPr>
          <w:rFonts w:ascii="Times New Roman" w:hAnsi="Times New Roman"/>
          <w:color w:val="000000"/>
          <w:sz w:val="28"/>
          <w:szCs w:val="28"/>
        </w:rPr>
        <w:t xml:space="preserve"> </w:t>
      </w:r>
      <w:proofErr w:type="spellStart"/>
      <w:r w:rsidRPr="00CB52CF">
        <w:rPr>
          <w:rFonts w:ascii="Times New Roman" w:hAnsi="Times New Roman"/>
          <w:color w:val="000000"/>
          <w:sz w:val="28"/>
          <w:szCs w:val="28"/>
        </w:rPr>
        <w:t>to</w:t>
      </w:r>
      <w:proofErr w:type="spellEnd"/>
      <w:r w:rsidRPr="00CB52CF">
        <w:rPr>
          <w:rFonts w:ascii="Times New Roman" w:hAnsi="Times New Roman"/>
          <w:color w:val="000000"/>
          <w:sz w:val="28"/>
          <w:szCs w:val="28"/>
        </w:rPr>
        <w:t xml:space="preserve"> </w:t>
      </w:r>
      <w:proofErr w:type="spellStart"/>
      <w:r w:rsidRPr="00CB52CF">
        <w:rPr>
          <w:rFonts w:ascii="Times New Roman" w:hAnsi="Times New Roman"/>
          <w:color w:val="000000"/>
          <w:sz w:val="28"/>
          <w:szCs w:val="28"/>
        </w:rPr>
        <w:t>variability</w:t>
      </w:r>
      <w:proofErr w:type="spellEnd"/>
      <w:r w:rsidRPr="00CB52CF">
        <w:rPr>
          <w:rFonts w:ascii="Times New Roman" w:hAnsi="Times New Roman"/>
          <w:color w:val="000000"/>
          <w:sz w:val="28"/>
          <w:szCs w:val="28"/>
        </w:rPr>
        <w:t xml:space="preserve"> </w:t>
      </w:r>
      <w:proofErr w:type="spellStart"/>
      <w:r w:rsidRPr="00CB52CF">
        <w:rPr>
          <w:rFonts w:ascii="Times New Roman" w:hAnsi="Times New Roman"/>
          <w:color w:val="000000"/>
          <w:sz w:val="28"/>
          <w:szCs w:val="28"/>
        </w:rPr>
        <w:t>ratio</w:t>
      </w:r>
      <w:proofErr w:type="spellEnd"/>
      <w:r w:rsidRPr="00CB52CF">
        <w:rPr>
          <w:rFonts w:ascii="Times New Roman" w:hAnsi="Times New Roman"/>
          <w:color w:val="000000"/>
          <w:sz w:val="28"/>
          <w:szCs w:val="28"/>
        </w:rPr>
        <w:t xml:space="preserve">) и  представляет собой отношение превышения доходности  инвестиционного портфеля (или доходности фонда) надо доходностью </w:t>
      </w:r>
      <w:proofErr w:type="spellStart"/>
      <w:r w:rsidRPr="00CB52CF">
        <w:rPr>
          <w:rFonts w:ascii="Times New Roman" w:hAnsi="Times New Roman"/>
          <w:color w:val="000000"/>
          <w:sz w:val="28"/>
          <w:szCs w:val="28"/>
        </w:rPr>
        <w:t>безрискового</w:t>
      </w:r>
      <w:proofErr w:type="spellEnd"/>
      <w:r w:rsidRPr="00CB52CF">
        <w:rPr>
          <w:rFonts w:ascii="Times New Roman" w:hAnsi="Times New Roman"/>
          <w:color w:val="000000"/>
          <w:sz w:val="28"/>
          <w:szCs w:val="28"/>
        </w:rPr>
        <w:t xml:space="preserve"> актива к риску этого портфеля, выраженным в виде стандартного отклонения. Формула расче</w:t>
      </w:r>
      <w:r>
        <w:rPr>
          <w:rFonts w:ascii="Times New Roman" w:hAnsi="Times New Roman"/>
          <w:color w:val="000000"/>
          <w:sz w:val="28"/>
          <w:szCs w:val="28"/>
        </w:rPr>
        <w:t>та этого показателя следующая:</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B52CF">
        <w:rPr>
          <w:rFonts w:ascii="Times New Roman" w:hAnsi="Times New Roman"/>
          <w:noProof/>
          <w:color w:val="000000"/>
          <w:sz w:val="28"/>
          <w:szCs w:val="28"/>
          <w:lang w:eastAsia="ru-RU"/>
        </w:rPr>
        <w:lastRenderedPageBreak/>
        <w:drawing>
          <wp:inline distT="0" distB="0" distL="0" distR="0">
            <wp:extent cx="1614170" cy="643890"/>
            <wp:effectExtent l="19050" t="0" r="5080" b="0"/>
            <wp:docPr id="1" name="Рисунок 329" descr="Формула коэффициента Шар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Формула коэффициента Шарпа"/>
                    <pic:cNvPicPr>
                      <a:picLocks noChangeAspect="1" noChangeArrowheads="1"/>
                    </pic:cNvPicPr>
                  </pic:nvPicPr>
                  <pic:blipFill>
                    <a:blip r:embed="rId84" cstate="print"/>
                    <a:srcRect/>
                    <a:stretch>
                      <a:fillRect/>
                    </a:stretch>
                  </pic:blipFill>
                  <pic:spPr bwMode="auto">
                    <a:xfrm>
                      <a:off x="0" y="0"/>
                      <a:ext cx="1614170" cy="643890"/>
                    </a:xfrm>
                    <a:prstGeom prst="rect">
                      <a:avLst/>
                    </a:prstGeom>
                    <a:noFill/>
                    <a:ln w="9525">
                      <a:noFill/>
                      <a:miter lim="800000"/>
                      <a:headEnd/>
                      <a:tailEnd/>
                    </a:ln>
                  </pic:spPr>
                </pic:pic>
              </a:graphicData>
            </a:graphic>
          </wp:inline>
        </w:drawing>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B52CF">
        <w:rPr>
          <w:rFonts w:ascii="Times New Roman" w:hAnsi="Times New Roman"/>
          <w:color w:val="000000"/>
          <w:sz w:val="28"/>
          <w:szCs w:val="28"/>
        </w:rPr>
        <w:t xml:space="preserve">Где: </w:t>
      </w:r>
    </w:p>
    <w:p w:rsidR="00F0194A" w:rsidRDefault="00F0194A" w:rsidP="00F0194A">
      <w:pPr>
        <w:pStyle w:val="ae"/>
        <w:spacing w:after="0" w:line="360" w:lineRule="auto"/>
        <w:ind w:left="0" w:firstLine="709"/>
        <w:jc w:val="both"/>
        <w:rPr>
          <w:rFonts w:ascii="Times New Roman" w:hAnsi="Times New Roman"/>
          <w:color w:val="000000"/>
          <w:sz w:val="28"/>
          <w:szCs w:val="28"/>
        </w:rPr>
      </w:pPr>
      <w:proofErr w:type="spellStart"/>
      <w:r w:rsidRPr="00CB52CF">
        <w:rPr>
          <w:rFonts w:ascii="Times New Roman" w:hAnsi="Times New Roman"/>
          <w:color w:val="000000"/>
          <w:sz w:val="28"/>
          <w:szCs w:val="28"/>
        </w:rPr>
        <w:t>ar</w:t>
      </w:r>
      <w:r w:rsidRPr="00CB52CF">
        <w:rPr>
          <w:rFonts w:ascii="Times New Roman" w:hAnsi="Times New Roman"/>
          <w:color w:val="000000"/>
          <w:sz w:val="28"/>
          <w:szCs w:val="28"/>
          <w:vertAlign w:val="subscript"/>
        </w:rPr>
        <w:t>p</w:t>
      </w:r>
      <w:proofErr w:type="spellEnd"/>
      <w:r w:rsidRPr="00CB52CF">
        <w:rPr>
          <w:rFonts w:ascii="Times New Roman" w:hAnsi="Times New Roman"/>
          <w:color w:val="000000"/>
          <w:sz w:val="28"/>
          <w:szCs w:val="28"/>
        </w:rPr>
        <w:t xml:space="preserve"> – средняя доходность инвестиционного портфеля з</w:t>
      </w:r>
      <w:r>
        <w:rPr>
          <w:rFonts w:ascii="Times New Roman" w:hAnsi="Times New Roman"/>
          <w:color w:val="000000"/>
          <w:sz w:val="28"/>
          <w:szCs w:val="28"/>
        </w:rPr>
        <w:t>а выбранный временной интервал;</w:t>
      </w:r>
    </w:p>
    <w:p w:rsidR="00F0194A" w:rsidRDefault="00F0194A" w:rsidP="00F0194A">
      <w:pPr>
        <w:pStyle w:val="ae"/>
        <w:spacing w:after="0" w:line="360" w:lineRule="auto"/>
        <w:ind w:left="0" w:firstLine="709"/>
        <w:jc w:val="both"/>
        <w:rPr>
          <w:rFonts w:ascii="Times New Roman" w:hAnsi="Times New Roman"/>
          <w:color w:val="000000"/>
          <w:sz w:val="28"/>
          <w:szCs w:val="28"/>
        </w:rPr>
      </w:pPr>
      <w:proofErr w:type="spellStart"/>
      <w:proofErr w:type="gramStart"/>
      <w:r w:rsidRPr="00CB52CF">
        <w:rPr>
          <w:rFonts w:ascii="Times New Roman" w:hAnsi="Times New Roman"/>
          <w:color w:val="000000"/>
          <w:sz w:val="28"/>
          <w:szCs w:val="28"/>
        </w:rPr>
        <w:t>а</w:t>
      </w:r>
      <w:proofErr w:type="gramEnd"/>
      <w:r w:rsidRPr="00CB52CF">
        <w:rPr>
          <w:rFonts w:ascii="Times New Roman" w:hAnsi="Times New Roman"/>
          <w:color w:val="000000"/>
          <w:sz w:val="28"/>
          <w:szCs w:val="28"/>
        </w:rPr>
        <w:t>r</w:t>
      </w:r>
      <w:r w:rsidRPr="00CB52CF">
        <w:rPr>
          <w:rFonts w:ascii="Times New Roman" w:hAnsi="Times New Roman"/>
          <w:color w:val="000000"/>
          <w:sz w:val="28"/>
          <w:szCs w:val="28"/>
          <w:vertAlign w:val="subscript"/>
        </w:rPr>
        <w:t>f</w:t>
      </w:r>
      <w:proofErr w:type="spellEnd"/>
      <w:r w:rsidRPr="00CB52CF">
        <w:rPr>
          <w:rFonts w:ascii="Times New Roman" w:hAnsi="Times New Roman"/>
          <w:color w:val="000000"/>
          <w:sz w:val="28"/>
          <w:szCs w:val="28"/>
        </w:rPr>
        <w:t xml:space="preserve"> – средняя </w:t>
      </w:r>
      <w:r>
        <w:rPr>
          <w:rFonts w:ascii="Times New Roman" w:hAnsi="Times New Roman"/>
          <w:color w:val="000000"/>
          <w:sz w:val="28"/>
          <w:szCs w:val="28"/>
        </w:rPr>
        <w:t xml:space="preserve">доходность </w:t>
      </w:r>
      <w:proofErr w:type="spellStart"/>
      <w:r>
        <w:rPr>
          <w:rFonts w:ascii="Times New Roman" w:hAnsi="Times New Roman"/>
          <w:color w:val="000000"/>
          <w:sz w:val="28"/>
          <w:szCs w:val="28"/>
        </w:rPr>
        <w:t>безрискового</w:t>
      </w:r>
      <w:proofErr w:type="spellEnd"/>
      <w:r>
        <w:rPr>
          <w:rFonts w:ascii="Times New Roman" w:hAnsi="Times New Roman"/>
          <w:color w:val="000000"/>
          <w:sz w:val="28"/>
          <w:szCs w:val="28"/>
        </w:rPr>
        <w:t xml:space="preserve"> актива;</w:t>
      </w:r>
    </w:p>
    <w:p w:rsidR="00F0194A" w:rsidRDefault="00F0194A" w:rsidP="00F0194A">
      <w:pPr>
        <w:pStyle w:val="ae"/>
        <w:spacing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 xml:space="preserve">  </w:t>
      </w:r>
      <w:r w:rsidRPr="00CB52CF">
        <w:rPr>
          <w:rFonts w:ascii="Times New Roman" w:hAnsi="Times New Roman"/>
          <w:color w:val="000000"/>
          <w:sz w:val="28"/>
          <w:szCs w:val="28"/>
        </w:rPr>
        <w:t>σ</w:t>
      </w:r>
      <w:r w:rsidRPr="00CB52CF">
        <w:rPr>
          <w:rFonts w:ascii="Times New Roman" w:hAnsi="Times New Roman"/>
          <w:color w:val="000000"/>
          <w:sz w:val="28"/>
          <w:szCs w:val="28"/>
          <w:vertAlign w:val="subscript"/>
        </w:rPr>
        <w:t>p</w:t>
      </w:r>
      <w:r w:rsidRPr="00CB52CF">
        <w:rPr>
          <w:rFonts w:ascii="Times New Roman" w:hAnsi="Times New Roman"/>
          <w:color w:val="000000"/>
          <w:sz w:val="28"/>
          <w:szCs w:val="28"/>
        </w:rPr>
        <w:t xml:space="preserve"> – риск инвестиционного портфеля, выраженный как стандартное отклонение доходностей портфеля.</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Style w:val="ac"/>
          <w:rFonts w:ascii="Times New Roman" w:hAnsi="Times New Roman"/>
          <w:color w:val="000000"/>
          <w:sz w:val="28"/>
          <w:szCs w:val="28"/>
        </w:rPr>
        <w:t xml:space="preserve">Расчет коэффициента </w:t>
      </w:r>
      <w:proofErr w:type="spellStart"/>
      <w:r w:rsidRPr="00CE4048">
        <w:rPr>
          <w:rStyle w:val="ac"/>
          <w:rFonts w:ascii="Times New Roman" w:hAnsi="Times New Roman"/>
          <w:color w:val="000000"/>
          <w:sz w:val="28"/>
          <w:szCs w:val="28"/>
        </w:rPr>
        <w:t>Трейнора</w:t>
      </w:r>
      <w:proofErr w:type="spellEnd"/>
      <w:r w:rsidRPr="00CE4048">
        <w:rPr>
          <w:rStyle w:val="ac"/>
          <w:rFonts w:ascii="Times New Roman" w:hAnsi="Times New Roman"/>
          <w:color w:val="000000"/>
          <w:sz w:val="28"/>
          <w:szCs w:val="28"/>
        </w:rPr>
        <w:t xml:space="preserve"> </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color w:val="000000"/>
          <w:sz w:val="28"/>
          <w:szCs w:val="28"/>
        </w:rPr>
        <w:t xml:space="preserve">Коэффициент </w:t>
      </w:r>
      <w:proofErr w:type="spellStart"/>
      <w:r w:rsidRPr="00CE4048">
        <w:rPr>
          <w:rFonts w:ascii="Times New Roman" w:hAnsi="Times New Roman"/>
          <w:color w:val="000000"/>
          <w:sz w:val="28"/>
          <w:szCs w:val="28"/>
        </w:rPr>
        <w:t>Трейнора</w:t>
      </w:r>
      <w:proofErr w:type="spellEnd"/>
      <w:r w:rsidRPr="00CE4048">
        <w:rPr>
          <w:rFonts w:ascii="Times New Roman" w:hAnsi="Times New Roman"/>
          <w:color w:val="000000"/>
          <w:sz w:val="28"/>
          <w:szCs w:val="28"/>
        </w:rPr>
        <w:t xml:space="preserve"> (</w:t>
      </w:r>
      <w:proofErr w:type="spellStart"/>
      <w:r w:rsidRPr="00CE4048">
        <w:rPr>
          <w:rFonts w:ascii="Times New Roman" w:hAnsi="Times New Roman"/>
          <w:color w:val="000000"/>
          <w:sz w:val="28"/>
          <w:szCs w:val="28"/>
        </w:rPr>
        <w:t>Treynor</w:t>
      </w:r>
      <w:proofErr w:type="spellEnd"/>
      <w:r w:rsidRPr="00CE4048">
        <w:rPr>
          <w:rFonts w:ascii="Times New Roman" w:hAnsi="Times New Roman"/>
          <w:color w:val="000000"/>
          <w:sz w:val="28"/>
          <w:szCs w:val="28"/>
        </w:rPr>
        <w:t xml:space="preserve"> 1965) еще называют коэффициентом «доходности - изменчивости» (</w:t>
      </w:r>
      <w:proofErr w:type="spellStart"/>
      <w:r w:rsidRPr="00CE4048">
        <w:rPr>
          <w:rFonts w:ascii="Times New Roman" w:hAnsi="Times New Roman"/>
          <w:color w:val="000000"/>
          <w:sz w:val="28"/>
          <w:szCs w:val="28"/>
        </w:rPr>
        <w:t>reward</w:t>
      </w:r>
      <w:proofErr w:type="spellEnd"/>
      <w:r w:rsidRPr="00CE4048">
        <w:rPr>
          <w:rFonts w:ascii="Times New Roman" w:hAnsi="Times New Roman"/>
          <w:color w:val="000000"/>
          <w:sz w:val="28"/>
          <w:szCs w:val="28"/>
        </w:rPr>
        <w:t xml:space="preserve"> </w:t>
      </w:r>
      <w:proofErr w:type="spellStart"/>
      <w:r w:rsidRPr="00CE4048">
        <w:rPr>
          <w:rFonts w:ascii="Times New Roman" w:hAnsi="Times New Roman"/>
          <w:color w:val="000000"/>
          <w:sz w:val="28"/>
          <w:szCs w:val="28"/>
        </w:rPr>
        <w:t>to</w:t>
      </w:r>
      <w:proofErr w:type="spellEnd"/>
      <w:r w:rsidRPr="00CE4048">
        <w:rPr>
          <w:rFonts w:ascii="Times New Roman" w:hAnsi="Times New Roman"/>
          <w:color w:val="000000"/>
          <w:sz w:val="28"/>
          <w:szCs w:val="28"/>
        </w:rPr>
        <w:t xml:space="preserve"> </w:t>
      </w:r>
      <w:proofErr w:type="spellStart"/>
      <w:r w:rsidRPr="00CE4048">
        <w:rPr>
          <w:rFonts w:ascii="Times New Roman" w:hAnsi="Times New Roman"/>
          <w:color w:val="000000"/>
          <w:sz w:val="28"/>
          <w:szCs w:val="28"/>
        </w:rPr>
        <w:t>volatility</w:t>
      </w:r>
      <w:proofErr w:type="spellEnd"/>
      <w:r w:rsidRPr="00CE4048">
        <w:rPr>
          <w:rFonts w:ascii="Times New Roman" w:hAnsi="Times New Roman"/>
          <w:color w:val="000000"/>
          <w:sz w:val="28"/>
          <w:szCs w:val="28"/>
        </w:rPr>
        <w:t xml:space="preserve"> </w:t>
      </w:r>
      <w:proofErr w:type="spellStart"/>
      <w:r w:rsidRPr="00CE4048">
        <w:rPr>
          <w:rFonts w:ascii="Times New Roman" w:hAnsi="Times New Roman"/>
          <w:color w:val="000000"/>
          <w:sz w:val="28"/>
          <w:szCs w:val="28"/>
        </w:rPr>
        <w:t>ratio</w:t>
      </w:r>
      <w:proofErr w:type="spellEnd"/>
      <w:r w:rsidRPr="00CE4048">
        <w:rPr>
          <w:rFonts w:ascii="Times New Roman" w:hAnsi="Times New Roman"/>
          <w:color w:val="000000"/>
          <w:sz w:val="28"/>
          <w:szCs w:val="28"/>
        </w:rPr>
        <w:t xml:space="preserve">) и представляет собой отношение избыточной доходности к рыночному риску. Этот коэффициент строится на основе модели </w:t>
      </w:r>
      <w:hyperlink r:id="rId85" w:history="1">
        <w:r w:rsidRPr="00CE4048">
          <w:rPr>
            <w:rStyle w:val="ab"/>
            <w:rFonts w:ascii="Times New Roman" w:hAnsi="Times New Roman"/>
            <w:sz w:val="28"/>
            <w:szCs w:val="28"/>
          </w:rPr>
          <w:t>CAPM</w:t>
        </w:r>
      </w:hyperlink>
      <w:r>
        <w:rPr>
          <w:rFonts w:ascii="Times New Roman" w:hAnsi="Times New Roman"/>
          <w:color w:val="000000"/>
          <w:sz w:val="28"/>
          <w:szCs w:val="28"/>
        </w:rPr>
        <w:t>.</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noProof/>
          <w:color w:val="000000"/>
          <w:sz w:val="28"/>
          <w:szCs w:val="28"/>
          <w:lang w:eastAsia="ru-RU"/>
        </w:rPr>
        <w:drawing>
          <wp:inline distT="0" distB="0" distL="0" distR="0">
            <wp:extent cx="1637665" cy="620395"/>
            <wp:effectExtent l="19050" t="0" r="635" b="0"/>
            <wp:docPr id="2" name="Рисунок 331" descr="Коэффициент Трейнора в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Коэффициент Трейнора в Excel"/>
                    <pic:cNvPicPr>
                      <a:picLocks noChangeAspect="1" noChangeArrowheads="1"/>
                    </pic:cNvPicPr>
                  </pic:nvPicPr>
                  <pic:blipFill>
                    <a:blip r:embed="rId86" cstate="print"/>
                    <a:srcRect/>
                    <a:stretch>
                      <a:fillRect/>
                    </a:stretch>
                  </pic:blipFill>
                  <pic:spPr bwMode="auto">
                    <a:xfrm>
                      <a:off x="0" y="0"/>
                      <a:ext cx="1637665" cy="620395"/>
                    </a:xfrm>
                    <a:prstGeom prst="rect">
                      <a:avLst/>
                    </a:prstGeom>
                    <a:noFill/>
                    <a:ln w="9525">
                      <a:noFill/>
                      <a:miter lim="800000"/>
                      <a:headEnd/>
                      <a:tailEnd/>
                    </a:ln>
                  </pic:spPr>
                </pic:pic>
              </a:graphicData>
            </a:graphic>
          </wp:inline>
        </w:drawing>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color w:val="000000"/>
          <w:sz w:val="28"/>
          <w:szCs w:val="28"/>
        </w:rPr>
        <w:t xml:space="preserve">Где: </w:t>
      </w:r>
    </w:p>
    <w:p w:rsidR="00F0194A" w:rsidRDefault="00F0194A" w:rsidP="00F0194A">
      <w:pPr>
        <w:pStyle w:val="ae"/>
        <w:spacing w:after="0" w:line="360" w:lineRule="auto"/>
        <w:ind w:left="0" w:firstLine="709"/>
        <w:jc w:val="both"/>
        <w:rPr>
          <w:rFonts w:ascii="Times New Roman" w:hAnsi="Times New Roman"/>
          <w:color w:val="000000"/>
          <w:sz w:val="28"/>
          <w:szCs w:val="28"/>
        </w:rPr>
      </w:pPr>
      <w:proofErr w:type="spellStart"/>
      <w:r w:rsidRPr="00CE4048">
        <w:rPr>
          <w:rFonts w:ascii="Times New Roman" w:hAnsi="Times New Roman"/>
          <w:color w:val="000000"/>
          <w:sz w:val="28"/>
          <w:szCs w:val="28"/>
        </w:rPr>
        <w:t>ar</w:t>
      </w:r>
      <w:r w:rsidRPr="00CE4048">
        <w:rPr>
          <w:rFonts w:ascii="Times New Roman" w:hAnsi="Times New Roman"/>
          <w:color w:val="000000"/>
          <w:sz w:val="28"/>
          <w:szCs w:val="28"/>
          <w:vertAlign w:val="subscript"/>
        </w:rPr>
        <w:t>p</w:t>
      </w:r>
      <w:proofErr w:type="spellEnd"/>
      <w:r w:rsidRPr="00CE4048">
        <w:rPr>
          <w:rFonts w:ascii="Times New Roman" w:hAnsi="Times New Roman"/>
          <w:color w:val="000000"/>
          <w:sz w:val="28"/>
          <w:szCs w:val="28"/>
        </w:rPr>
        <w:t xml:space="preserve"> – среднедневная доход</w:t>
      </w:r>
      <w:r>
        <w:rPr>
          <w:rFonts w:ascii="Times New Roman" w:hAnsi="Times New Roman"/>
          <w:color w:val="000000"/>
          <w:sz w:val="28"/>
          <w:szCs w:val="28"/>
        </w:rPr>
        <w:t>ность инвестиционного портфеля;</w:t>
      </w:r>
    </w:p>
    <w:p w:rsidR="00F0194A" w:rsidRDefault="00F0194A" w:rsidP="00F0194A">
      <w:pPr>
        <w:pStyle w:val="ae"/>
        <w:spacing w:after="0" w:line="360" w:lineRule="auto"/>
        <w:ind w:left="0" w:firstLine="709"/>
        <w:jc w:val="both"/>
        <w:rPr>
          <w:rFonts w:ascii="Times New Roman" w:hAnsi="Times New Roman"/>
          <w:color w:val="000000"/>
          <w:sz w:val="28"/>
          <w:szCs w:val="28"/>
        </w:rPr>
      </w:pPr>
      <w:proofErr w:type="spellStart"/>
      <w:proofErr w:type="gramStart"/>
      <w:r w:rsidRPr="00CE4048">
        <w:rPr>
          <w:rFonts w:ascii="Times New Roman" w:hAnsi="Times New Roman"/>
          <w:color w:val="000000"/>
          <w:sz w:val="28"/>
          <w:szCs w:val="28"/>
        </w:rPr>
        <w:t>а</w:t>
      </w:r>
      <w:proofErr w:type="gramEnd"/>
      <w:r w:rsidRPr="00CE4048">
        <w:rPr>
          <w:rFonts w:ascii="Times New Roman" w:hAnsi="Times New Roman"/>
          <w:color w:val="000000"/>
          <w:sz w:val="28"/>
          <w:szCs w:val="28"/>
        </w:rPr>
        <w:t>r</w:t>
      </w:r>
      <w:r w:rsidRPr="00CE4048">
        <w:rPr>
          <w:rFonts w:ascii="Times New Roman" w:hAnsi="Times New Roman"/>
          <w:color w:val="000000"/>
          <w:sz w:val="28"/>
          <w:szCs w:val="28"/>
          <w:vertAlign w:val="subscript"/>
        </w:rPr>
        <w:t>f</w:t>
      </w:r>
      <w:proofErr w:type="spellEnd"/>
      <w:r w:rsidRPr="00CE4048">
        <w:rPr>
          <w:rFonts w:ascii="Times New Roman" w:hAnsi="Times New Roman"/>
          <w:color w:val="000000"/>
          <w:sz w:val="28"/>
          <w:szCs w:val="28"/>
        </w:rPr>
        <w:t xml:space="preserve"> – среднедневная </w:t>
      </w:r>
      <w:r>
        <w:rPr>
          <w:rFonts w:ascii="Times New Roman" w:hAnsi="Times New Roman"/>
          <w:color w:val="000000"/>
          <w:sz w:val="28"/>
          <w:szCs w:val="28"/>
        </w:rPr>
        <w:t xml:space="preserve">доходность </w:t>
      </w:r>
      <w:proofErr w:type="spellStart"/>
      <w:r>
        <w:rPr>
          <w:rFonts w:ascii="Times New Roman" w:hAnsi="Times New Roman"/>
          <w:color w:val="000000"/>
          <w:sz w:val="28"/>
          <w:szCs w:val="28"/>
        </w:rPr>
        <w:t>безрискового</w:t>
      </w:r>
      <w:proofErr w:type="spellEnd"/>
      <w:r>
        <w:rPr>
          <w:rFonts w:ascii="Times New Roman" w:hAnsi="Times New Roman"/>
          <w:color w:val="000000"/>
          <w:sz w:val="28"/>
          <w:szCs w:val="28"/>
        </w:rPr>
        <w:t xml:space="preserve"> актива;</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color w:val="000000"/>
          <w:sz w:val="28"/>
          <w:szCs w:val="28"/>
        </w:rPr>
        <w:t>β</w:t>
      </w:r>
      <w:proofErr w:type="gramStart"/>
      <w:r w:rsidRPr="00CE4048">
        <w:rPr>
          <w:rFonts w:ascii="Times New Roman" w:hAnsi="Times New Roman"/>
          <w:color w:val="000000"/>
          <w:sz w:val="28"/>
          <w:szCs w:val="28"/>
          <w:vertAlign w:val="subscript"/>
        </w:rPr>
        <w:t>р</w:t>
      </w:r>
      <w:proofErr w:type="gramEnd"/>
      <w:r w:rsidRPr="00CE4048">
        <w:rPr>
          <w:rFonts w:ascii="Times New Roman" w:hAnsi="Times New Roman"/>
          <w:color w:val="000000"/>
          <w:sz w:val="28"/>
          <w:szCs w:val="28"/>
        </w:rPr>
        <w:t xml:space="preserve"> – коэффициент бета инвестиционного портфеля (с</w:t>
      </w:r>
      <w:r>
        <w:rPr>
          <w:rFonts w:ascii="Times New Roman" w:hAnsi="Times New Roman"/>
          <w:color w:val="000000"/>
          <w:sz w:val="28"/>
          <w:szCs w:val="28"/>
        </w:rPr>
        <w:t xml:space="preserve">истематический риск портфеля). </w:t>
      </w:r>
    </w:p>
    <w:p w:rsidR="00F0194A" w:rsidRDefault="00F0194A" w:rsidP="00F0194A">
      <w:pPr>
        <w:pStyle w:val="ae"/>
        <w:spacing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Р</w:t>
      </w:r>
      <w:r w:rsidRPr="00CE4048">
        <w:rPr>
          <w:rFonts w:ascii="Times New Roman" w:hAnsi="Times New Roman"/>
          <w:color w:val="000000"/>
          <w:sz w:val="28"/>
          <w:szCs w:val="28"/>
        </w:rPr>
        <w:t>ассчитаем рыночный риск представленный коэффициентом бета</w:t>
      </w:r>
      <w:proofErr w:type="gramStart"/>
      <w:r w:rsidRPr="00CE4048">
        <w:rPr>
          <w:rFonts w:ascii="Times New Roman" w:hAnsi="Times New Roman"/>
          <w:color w:val="000000"/>
          <w:sz w:val="28"/>
          <w:szCs w:val="28"/>
        </w:rPr>
        <w:t xml:space="preserve"> (β). </w:t>
      </w:r>
      <w:proofErr w:type="gramEnd"/>
    </w:p>
    <w:p w:rsidR="00F0194A" w:rsidRDefault="00F0194A" w:rsidP="00F0194A">
      <w:pPr>
        <w:pStyle w:val="ae"/>
        <w:spacing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Формула расчета бета следующая:</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noProof/>
          <w:color w:val="000000"/>
          <w:sz w:val="28"/>
          <w:szCs w:val="28"/>
          <w:lang w:eastAsia="ru-RU"/>
        </w:rPr>
        <w:drawing>
          <wp:inline distT="0" distB="0" distL="0" distR="0">
            <wp:extent cx="970280" cy="540385"/>
            <wp:effectExtent l="19050" t="0" r="1270" b="0"/>
            <wp:docPr id="3" name="Рисунок 332" descr="Формула коэффициента б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Формула коэффициента бета"/>
                    <pic:cNvPicPr>
                      <a:picLocks noChangeAspect="1" noChangeArrowheads="1"/>
                    </pic:cNvPicPr>
                  </pic:nvPicPr>
                  <pic:blipFill>
                    <a:blip r:embed="rId87" cstate="print"/>
                    <a:srcRect/>
                    <a:stretch>
                      <a:fillRect/>
                    </a:stretch>
                  </pic:blipFill>
                  <pic:spPr bwMode="auto">
                    <a:xfrm>
                      <a:off x="0" y="0"/>
                      <a:ext cx="970280" cy="540385"/>
                    </a:xfrm>
                    <a:prstGeom prst="rect">
                      <a:avLst/>
                    </a:prstGeom>
                    <a:noFill/>
                    <a:ln w="9525">
                      <a:noFill/>
                      <a:miter lim="800000"/>
                      <a:headEnd/>
                      <a:tailEnd/>
                    </a:ln>
                  </pic:spPr>
                </pic:pic>
              </a:graphicData>
            </a:graphic>
          </wp:inline>
        </w:drawing>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color w:val="000000"/>
          <w:sz w:val="28"/>
          <w:szCs w:val="28"/>
        </w:rPr>
        <w:t xml:space="preserve">Где: </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color w:val="000000"/>
          <w:sz w:val="28"/>
          <w:szCs w:val="28"/>
        </w:rPr>
        <w:t>σp</w:t>
      </w:r>
      <w:r w:rsidRPr="00CE4048">
        <w:rPr>
          <w:rFonts w:ascii="Times New Roman" w:hAnsi="Times New Roman"/>
          <w:color w:val="000000"/>
          <w:sz w:val="28"/>
          <w:szCs w:val="28"/>
          <w:vertAlign w:val="subscript"/>
        </w:rPr>
        <w:t>m</w:t>
      </w:r>
      <w:r w:rsidRPr="00CE4048">
        <w:rPr>
          <w:rFonts w:ascii="Times New Roman" w:hAnsi="Times New Roman"/>
          <w:color w:val="000000"/>
          <w:sz w:val="28"/>
          <w:szCs w:val="28"/>
        </w:rPr>
        <w:t xml:space="preserve"> – ковариация между доходностью инвестиционног</w:t>
      </w:r>
      <w:r>
        <w:rPr>
          <w:rFonts w:ascii="Times New Roman" w:hAnsi="Times New Roman"/>
          <w:color w:val="000000"/>
          <w:sz w:val="28"/>
          <w:szCs w:val="28"/>
        </w:rPr>
        <w:t>о портфеля и доходностью рынка;</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color w:val="000000"/>
          <w:sz w:val="28"/>
          <w:szCs w:val="28"/>
        </w:rPr>
        <w:t>σ</w:t>
      </w:r>
      <w:r w:rsidRPr="00CE4048">
        <w:rPr>
          <w:rFonts w:ascii="Times New Roman" w:hAnsi="Times New Roman"/>
          <w:color w:val="000000"/>
          <w:sz w:val="28"/>
          <w:szCs w:val="28"/>
          <w:vertAlign w:val="subscript"/>
        </w:rPr>
        <w:t>m</w:t>
      </w:r>
      <w:r w:rsidRPr="00CE4048">
        <w:rPr>
          <w:rFonts w:ascii="Times New Roman" w:hAnsi="Times New Roman"/>
          <w:color w:val="000000"/>
          <w:sz w:val="28"/>
          <w:szCs w:val="28"/>
        </w:rPr>
        <w:t xml:space="preserve"> </w:t>
      </w:r>
      <w:r>
        <w:rPr>
          <w:rFonts w:ascii="Times New Roman" w:hAnsi="Times New Roman"/>
          <w:color w:val="000000"/>
          <w:sz w:val="28"/>
          <w:szCs w:val="28"/>
        </w:rPr>
        <w:t xml:space="preserve">– дисперсия доходности рынка. </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color w:val="000000"/>
          <w:sz w:val="28"/>
          <w:szCs w:val="28"/>
        </w:rPr>
        <w:lastRenderedPageBreak/>
        <w:t>Коэффициент бета показывает, как изменяется доходность инвестиционного портфеля от изменения доходности рынка в целом. Показатель бета меньше 1 свидетельствует о том, что инвестиционный портфель с такой стратегией имеет больше риска, нежели сам рынок.</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Style w:val="ac"/>
          <w:rFonts w:ascii="Times New Roman" w:hAnsi="Times New Roman"/>
          <w:color w:val="000000"/>
          <w:sz w:val="28"/>
          <w:szCs w:val="28"/>
        </w:rPr>
        <w:t xml:space="preserve">Расчет коэффициента </w:t>
      </w:r>
      <w:proofErr w:type="spellStart"/>
      <w:r w:rsidRPr="00CE4048">
        <w:rPr>
          <w:rStyle w:val="ac"/>
          <w:rFonts w:ascii="Times New Roman" w:hAnsi="Times New Roman"/>
          <w:color w:val="000000"/>
          <w:sz w:val="28"/>
          <w:szCs w:val="28"/>
        </w:rPr>
        <w:t>Сортино</w:t>
      </w:r>
      <w:proofErr w:type="spellEnd"/>
      <w:r w:rsidRPr="00CE4048">
        <w:rPr>
          <w:rStyle w:val="ac"/>
          <w:rFonts w:ascii="Times New Roman" w:hAnsi="Times New Roman"/>
          <w:color w:val="000000"/>
          <w:sz w:val="28"/>
          <w:szCs w:val="28"/>
        </w:rPr>
        <w:t xml:space="preserve"> </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color w:val="000000"/>
          <w:sz w:val="28"/>
          <w:szCs w:val="28"/>
        </w:rPr>
        <w:t xml:space="preserve">Для оценки эффективности управления инвестиционным портфелем часто используют коэффициент </w:t>
      </w:r>
      <w:proofErr w:type="spellStart"/>
      <w:r w:rsidRPr="00CE4048">
        <w:rPr>
          <w:rFonts w:ascii="Times New Roman" w:hAnsi="Times New Roman"/>
          <w:color w:val="000000"/>
          <w:sz w:val="28"/>
          <w:szCs w:val="28"/>
        </w:rPr>
        <w:t>Сортино</w:t>
      </w:r>
      <w:proofErr w:type="spellEnd"/>
      <w:r w:rsidRPr="00CE4048">
        <w:rPr>
          <w:rFonts w:ascii="Times New Roman" w:hAnsi="Times New Roman"/>
          <w:color w:val="000000"/>
          <w:sz w:val="28"/>
          <w:szCs w:val="28"/>
        </w:rPr>
        <w:t xml:space="preserve">. Этот коэффициент очень схож с коэффициентом </w:t>
      </w:r>
      <w:proofErr w:type="spellStart"/>
      <w:r w:rsidRPr="00CE4048">
        <w:rPr>
          <w:rFonts w:ascii="Times New Roman" w:hAnsi="Times New Roman"/>
          <w:color w:val="000000"/>
          <w:sz w:val="28"/>
          <w:szCs w:val="28"/>
        </w:rPr>
        <w:t>Шарпа</w:t>
      </w:r>
      <w:proofErr w:type="spellEnd"/>
      <w:r w:rsidRPr="00CE4048">
        <w:rPr>
          <w:rFonts w:ascii="Times New Roman" w:hAnsi="Times New Roman"/>
          <w:color w:val="000000"/>
          <w:sz w:val="28"/>
          <w:szCs w:val="28"/>
        </w:rPr>
        <w:t xml:space="preserve"> за исключением того, что при оценке риска берется только те наблюдения, где значения доходности  ниже определенного уровня, который обычно берется за значения доходности </w:t>
      </w:r>
      <w:proofErr w:type="spellStart"/>
      <w:r w:rsidRPr="00CE4048">
        <w:rPr>
          <w:rFonts w:ascii="Times New Roman" w:hAnsi="Times New Roman"/>
          <w:color w:val="000000"/>
          <w:sz w:val="28"/>
          <w:szCs w:val="28"/>
        </w:rPr>
        <w:t>безрискового</w:t>
      </w:r>
      <w:proofErr w:type="spellEnd"/>
      <w:r w:rsidRPr="00CE4048">
        <w:rPr>
          <w:rFonts w:ascii="Times New Roman" w:hAnsi="Times New Roman"/>
          <w:color w:val="000000"/>
          <w:sz w:val="28"/>
          <w:szCs w:val="28"/>
        </w:rPr>
        <w:t xml:space="preserve"> актива или относительно точки безубыточности. Другими словами, данный коэффициент учитывает только </w:t>
      </w:r>
      <w:proofErr w:type="spellStart"/>
      <w:r w:rsidRPr="00CE4048">
        <w:rPr>
          <w:rFonts w:ascii="Times New Roman" w:hAnsi="Times New Roman"/>
          <w:color w:val="000000"/>
          <w:sz w:val="28"/>
          <w:szCs w:val="28"/>
        </w:rPr>
        <w:t>волатильность</w:t>
      </w:r>
      <w:proofErr w:type="spellEnd"/>
      <w:r w:rsidRPr="00CE4048">
        <w:rPr>
          <w:rFonts w:ascii="Times New Roman" w:hAnsi="Times New Roman"/>
          <w:color w:val="000000"/>
          <w:sz w:val="28"/>
          <w:szCs w:val="28"/>
        </w:rPr>
        <w:t xml:space="preserve"> в периоды спада (нисходящий риск). Формула расчета показателя</w:t>
      </w:r>
      <w:r>
        <w:rPr>
          <w:rFonts w:ascii="Times New Roman" w:hAnsi="Times New Roman"/>
          <w:color w:val="000000"/>
          <w:sz w:val="28"/>
          <w:szCs w:val="28"/>
        </w:rPr>
        <w:t xml:space="preserve"> </w:t>
      </w:r>
      <w:proofErr w:type="spellStart"/>
      <w:r>
        <w:rPr>
          <w:rFonts w:ascii="Times New Roman" w:hAnsi="Times New Roman"/>
          <w:color w:val="000000"/>
          <w:sz w:val="28"/>
          <w:szCs w:val="28"/>
        </w:rPr>
        <w:t>Сортино</w:t>
      </w:r>
      <w:proofErr w:type="spellEnd"/>
      <w:r>
        <w:rPr>
          <w:rFonts w:ascii="Times New Roman" w:hAnsi="Times New Roman"/>
          <w:color w:val="000000"/>
          <w:sz w:val="28"/>
          <w:szCs w:val="28"/>
        </w:rPr>
        <w:t xml:space="preserve"> следующая:</w:t>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noProof/>
          <w:color w:val="000000"/>
          <w:sz w:val="28"/>
          <w:szCs w:val="28"/>
          <w:lang w:eastAsia="ru-RU"/>
        </w:rPr>
        <w:drawing>
          <wp:inline distT="0" distB="0" distL="0" distR="0">
            <wp:extent cx="3673475" cy="803275"/>
            <wp:effectExtent l="19050" t="0" r="3175" b="0"/>
            <wp:docPr id="4" name="Рисунок 335" descr="Формула коэффициента Сорти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Формула коэффициента Сортино"/>
                    <pic:cNvPicPr>
                      <a:picLocks noChangeAspect="1" noChangeArrowheads="1"/>
                    </pic:cNvPicPr>
                  </pic:nvPicPr>
                  <pic:blipFill>
                    <a:blip r:embed="rId88" cstate="print"/>
                    <a:srcRect/>
                    <a:stretch>
                      <a:fillRect/>
                    </a:stretch>
                  </pic:blipFill>
                  <pic:spPr bwMode="auto">
                    <a:xfrm>
                      <a:off x="0" y="0"/>
                      <a:ext cx="3673475" cy="803275"/>
                    </a:xfrm>
                    <a:prstGeom prst="rect">
                      <a:avLst/>
                    </a:prstGeom>
                    <a:noFill/>
                    <a:ln w="9525">
                      <a:noFill/>
                      <a:miter lim="800000"/>
                      <a:headEnd/>
                      <a:tailEnd/>
                    </a:ln>
                  </pic:spPr>
                </pic:pic>
              </a:graphicData>
            </a:graphic>
          </wp:inline>
        </w:drawing>
      </w:r>
    </w:p>
    <w:p w:rsidR="00F0194A" w:rsidRDefault="00F0194A" w:rsidP="00F0194A">
      <w:pPr>
        <w:pStyle w:val="ae"/>
        <w:spacing w:after="0" w:line="360" w:lineRule="auto"/>
        <w:ind w:left="0" w:firstLine="709"/>
        <w:jc w:val="both"/>
        <w:rPr>
          <w:rFonts w:ascii="Times New Roman" w:hAnsi="Times New Roman"/>
          <w:color w:val="000000"/>
          <w:sz w:val="28"/>
          <w:szCs w:val="28"/>
        </w:rPr>
      </w:pPr>
      <w:r w:rsidRPr="00CE4048">
        <w:rPr>
          <w:rFonts w:ascii="Times New Roman" w:hAnsi="Times New Roman"/>
          <w:color w:val="000000"/>
          <w:sz w:val="28"/>
          <w:szCs w:val="28"/>
        </w:rPr>
        <w:t xml:space="preserve">Где: </w:t>
      </w:r>
    </w:p>
    <w:p w:rsidR="00F0194A" w:rsidRDefault="00F0194A" w:rsidP="00F0194A">
      <w:pPr>
        <w:pStyle w:val="ae"/>
        <w:spacing w:after="0" w:line="360" w:lineRule="auto"/>
        <w:ind w:left="0" w:firstLine="709"/>
        <w:jc w:val="both"/>
        <w:rPr>
          <w:rFonts w:ascii="Times New Roman" w:hAnsi="Times New Roman"/>
          <w:color w:val="000000"/>
          <w:sz w:val="28"/>
          <w:szCs w:val="28"/>
        </w:rPr>
      </w:pPr>
      <w:proofErr w:type="spellStart"/>
      <w:r w:rsidRPr="00CE4048">
        <w:rPr>
          <w:rFonts w:ascii="Times New Roman" w:hAnsi="Times New Roman"/>
          <w:color w:val="000000"/>
          <w:sz w:val="28"/>
          <w:szCs w:val="28"/>
        </w:rPr>
        <w:t>ar</w:t>
      </w:r>
      <w:r w:rsidRPr="00CE4048">
        <w:rPr>
          <w:rFonts w:ascii="Times New Roman" w:hAnsi="Times New Roman"/>
          <w:color w:val="000000"/>
          <w:sz w:val="28"/>
          <w:szCs w:val="28"/>
          <w:vertAlign w:val="subscript"/>
        </w:rPr>
        <w:t>p</w:t>
      </w:r>
      <w:proofErr w:type="spellEnd"/>
      <w:r w:rsidRPr="00CE4048">
        <w:rPr>
          <w:rFonts w:ascii="Times New Roman" w:hAnsi="Times New Roman"/>
          <w:color w:val="000000"/>
          <w:sz w:val="28"/>
          <w:szCs w:val="28"/>
        </w:rPr>
        <w:t xml:space="preserve"> – среднедневная доход</w:t>
      </w:r>
      <w:r>
        <w:rPr>
          <w:rFonts w:ascii="Times New Roman" w:hAnsi="Times New Roman"/>
          <w:color w:val="000000"/>
          <w:sz w:val="28"/>
          <w:szCs w:val="28"/>
        </w:rPr>
        <w:t>ность инвестиционного портфеля;</w:t>
      </w:r>
    </w:p>
    <w:p w:rsidR="00F0194A" w:rsidRDefault="00F0194A" w:rsidP="00F0194A">
      <w:pPr>
        <w:pStyle w:val="ae"/>
        <w:spacing w:after="0" w:line="360" w:lineRule="auto"/>
        <w:ind w:left="0" w:firstLine="709"/>
        <w:jc w:val="both"/>
        <w:rPr>
          <w:rFonts w:ascii="Times New Roman" w:hAnsi="Times New Roman"/>
          <w:color w:val="000000"/>
          <w:sz w:val="28"/>
          <w:szCs w:val="28"/>
        </w:rPr>
      </w:pPr>
      <w:proofErr w:type="spellStart"/>
      <w:r w:rsidRPr="00CE4048">
        <w:rPr>
          <w:rFonts w:ascii="Times New Roman" w:hAnsi="Times New Roman"/>
          <w:color w:val="000000"/>
          <w:sz w:val="28"/>
          <w:szCs w:val="28"/>
        </w:rPr>
        <w:t>ar</w:t>
      </w:r>
      <w:r w:rsidRPr="00CE4048">
        <w:rPr>
          <w:rFonts w:ascii="Times New Roman" w:hAnsi="Times New Roman"/>
          <w:color w:val="000000"/>
          <w:sz w:val="28"/>
          <w:szCs w:val="28"/>
          <w:vertAlign w:val="subscript"/>
        </w:rPr>
        <w:t>mar</w:t>
      </w:r>
      <w:proofErr w:type="spellEnd"/>
      <w:r w:rsidRPr="00CE4048">
        <w:rPr>
          <w:rFonts w:ascii="Times New Roman" w:hAnsi="Times New Roman"/>
          <w:color w:val="000000"/>
          <w:sz w:val="28"/>
          <w:szCs w:val="28"/>
        </w:rPr>
        <w:t xml:space="preserve"> – среднедневная минимально допустимая доходность инвестиционного портф</w:t>
      </w:r>
      <w:r>
        <w:rPr>
          <w:rFonts w:ascii="Times New Roman" w:hAnsi="Times New Roman"/>
          <w:color w:val="000000"/>
          <w:sz w:val="28"/>
          <w:szCs w:val="28"/>
        </w:rPr>
        <w:t>еля (</w:t>
      </w:r>
      <w:proofErr w:type="spellStart"/>
      <w:r>
        <w:rPr>
          <w:rFonts w:ascii="Times New Roman" w:hAnsi="Times New Roman"/>
          <w:color w:val="000000"/>
          <w:sz w:val="28"/>
          <w:szCs w:val="28"/>
        </w:rPr>
        <w:t>minimum</w:t>
      </w:r>
      <w:proofErr w:type="spellEnd"/>
      <w:r>
        <w:rPr>
          <w:rFonts w:ascii="Times New Roman" w:hAnsi="Times New Roman"/>
          <w:color w:val="000000"/>
          <w:sz w:val="28"/>
          <w:szCs w:val="28"/>
        </w:rPr>
        <w:t xml:space="preserve"> </w:t>
      </w:r>
      <w:proofErr w:type="spellStart"/>
      <w:r>
        <w:rPr>
          <w:rFonts w:ascii="Times New Roman" w:hAnsi="Times New Roman"/>
          <w:color w:val="000000"/>
          <w:sz w:val="28"/>
          <w:szCs w:val="28"/>
        </w:rPr>
        <w:t>acceptable</w:t>
      </w:r>
      <w:proofErr w:type="spellEnd"/>
      <w:r>
        <w:rPr>
          <w:rFonts w:ascii="Times New Roman" w:hAnsi="Times New Roman"/>
          <w:color w:val="000000"/>
          <w:sz w:val="28"/>
          <w:szCs w:val="28"/>
        </w:rPr>
        <w:t xml:space="preserve"> </w:t>
      </w:r>
      <w:proofErr w:type="spellStart"/>
      <w:r>
        <w:rPr>
          <w:rFonts w:ascii="Times New Roman" w:hAnsi="Times New Roman"/>
          <w:color w:val="000000"/>
          <w:sz w:val="28"/>
          <w:szCs w:val="28"/>
        </w:rPr>
        <w:t>rturn</w:t>
      </w:r>
      <w:proofErr w:type="spellEnd"/>
      <w:r>
        <w:rPr>
          <w:rFonts w:ascii="Times New Roman" w:hAnsi="Times New Roman"/>
          <w:color w:val="000000"/>
          <w:sz w:val="28"/>
          <w:szCs w:val="28"/>
        </w:rPr>
        <w:t>);</w:t>
      </w:r>
    </w:p>
    <w:p w:rsidR="00F0194A" w:rsidRPr="00CE4048" w:rsidRDefault="00F0194A" w:rsidP="00F0194A">
      <w:pPr>
        <w:pStyle w:val="ae"/>
        <w:spacing w:after="0" w:line="360" w:lineRule="auto"/>
        <w:ind w:left="0" w:firstLine="709"/>
        <w:jc w:val="both"/>
        <w:rPr>
          <w:rFonts w:ascii="Times New Roman" w:hAnsi="Times New Roman"/>
          <w:color w:val="000000"/>
          <w:sz w:val="28"/>
          <w:szCs w:val="28"/>
        </w:rPr>
      </w:pPr>
      <w:proofErr w:type="spellStart"/>
      <w:r w:rsidRPr="00CE4048">
        <w:rPr>
          <w:rFonts w:ascii="Times New Roman" w:hAnsi="Times New Roman"/>
          <w:color w:val="000000"/>
          <w:sz w:val="28"/>
          <w:szCs w:val="28"/>
        </w:rPr>
        <w:t>n</w:t>
      </w:r>
      <w:r w:rsidRPr="00CE4048">
        <w:rPr>
          <w:rFonts w:ascii="Times New Roman" w:hAnsi="Times New Roman"/>
          <w:color w:val="000000"/>
          <w:sz w:val="28"/>
          <w:szCs w:val="28"/>
          <w:vertAlign w:val="subscript"/>
        </w:rPr>
        <w:t>mar</w:t>
      </w:r>
      <w:proofErr w:type="spellEnd"/>
      <w:r w:rsidRPr="00CE4048">
        <w:rPr>
          <w:rFonts w:ascii="Times New Roman" w:hAnsi="Times New Roman"/>
          <w:color w:val="000000"/>
          <w:sz w:val="28"/>
          <w:szCs w:val="28"/>
        </w:rPr>
        <w:t xml:space="preserve"> -  количество наблюдений, в которых доходность была ниже допустимой доходности </w:t>
      </w:r>
      <w:proofErr w:type="spellStart"/>
      <w:r w:rsidRPr="00CE4048">
        <w:rPr>
          <w:rFonts w:ascii="Times New Roman" w:hAnsi="Times New Roman"/>
          <w:color w:val="000000"/>
          <w:sz w:val="28"/>
          <w:szCs w:val="28"/>
        </w:rPr>
        <w:t>armar</w:t>
      </w:r>
      <w:proofErr w:type="spellEnd"/>
      <w:r w:rsidRPr="00CE4048">
        <w:rPr>
          <w:rFonts w:ascii="Times New Roman" w:hAnsi="Times New Roman"/>
          <w:color w:val="000000"/>
          <w:sz w:val="28"/>
          <w:szCs w:val="28"/>
        </w:rPr>
        <w:t>.</w:t>
      </w:r>
    </w:p>
    <w:p w:rsidR="002800DE" w:rsidRPr="00F22138" w:rsidRDefault="002800DE" w:rsidP="002800DE">
      <w:pPr>
        <w:rPr>
          <w:lang w:eastAsia="ru-RU"/>
        </w:rPr>
      </w:pPr>
    </w:p>
    <w:p w:rsidR="000A4701" w:rsidRPr="00F22138" w:rsidRDefault="000A4701" w:rsidP="000A4701">
      <w:pPr>
        <w:spacing w:after="0" w:line="360" w:lineRule="auto"/>
        <w:ind w:firstLine="567"/>
        <w:contextualSpacing/>
        <w:jc w:val="both"/>
        <w:rPr>
          <w:rFonts w:ascii="Times New Roman" w:hAnsi="Times New Roman" w:cs="Times New Roman"/>
          <w:sz w:val="28"/>
          <w:szCs w:val="28"/>
          <w:lang w:eastAsia="ru-RU"/>
        </w:rPr>
      </w:pPr>
    </w:p>
    <w:p w:rsidR="000A4701" w:rsidRPr="00F22138" w:rsidRDefault="002B0125" w:rsidP="000A4701">
      <w:pPr>
        <w:pStyle w:val="3"/>
        <w:numPr>
          <w:ilvl w:val="2"/>
          <w:numId w:val="11"/>
        </w:numPr>
        <w:spacing w:before="0" w:line="360" w:lineRule="auto"/>
        <w:ind w:left="0" w:firstLine="567"/>
        <w:contextualSpacing/>
        <w:jc w:val="both"/>
        <w:rPr>
          <w:rFonts w:ascii="Times New Roman" w:eastAsia="Times New Roman" w:hAnsi="Times New Roman" w:cs="Times New Roman"/>
          <w:color w:val="auto"/>
          <w:sz w:val="28"/>
          <w:szCs w:val="28"/>
          <w:lang w:eastAsia="ru-RU"/>
        </w:rPr>
      </w:pPr>
      <w:bookmarkStart w:id="17" w:name="_Toc384130976"/>
      <w:r w:rsidRPr="00F22138">
        <w:rPr>
          <w:rFonts w:ascii="Times New Roman" w:eastAsia="Times New Roman" w:hAnsi="Times New Roman" w:cs="Times New Roman"/>
          <w:color w:val="auto"/>
          <w:sz w:val="28"/>
          <w:szCs w:val="28"/>
          <w:lang w:eastAsia="ru-RU"/>
        </w:rPr>
        <w:t>Проблемы выбора инвестиционного портфеля</w:t>
      </w:r>
      <w:bookmarkEnd w:id="17"/>
    </w:p>
    <w:p w:rsidR="000A4701" w:rsidRDefault="000A4701" w:rsidP="000A4701">
      <w:pPr>
        <w:rPr>
          <w:lang w:val="en-US" w:eastAsia="ru-RU"/>
        </w:rPr>
      </w:pP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 xml:space="preserve">Для формирования инвестиционного портфеля главным является определение инвестиционной цели инвестора. Согласно современной теории портфеля цели инвестора проявляются в его отношении к риску и ожидаемой доходности. Одним из широко применяемых методов определения таких целей </w:t>
      </w:r>
      <w:r w:rsidRPr="000240D1">
        <w:rPr>
          <w:rFonts w:ascii="Times New Roman" w:hAnsi="Times New Roman" w:cs="Times New Roman"/>
          <w:sz w:val="28"/>
          <w:szCs w:val="28"/>
        </w:rPr>
        <w:lastRenderedPageBreak/>
        <w:t xml:space="preserve">является построение кривой безразличия, характеризующей предпочтения инвестора. Эта кривая на </w:t>
      </w:r>
      <w:proofErr w:type="spellStart"/>
      <w:r w:rsidRPr="000240D1">
        <w:rPr>
          <w:rFonts w:ascii="Times New Roman" w:hAnsi="Times New Roman" w:cs="Times New Roman"/>
          <w:sz w:val="28"/>
          <w:szCs w:val="28"/>
        </w:rPr>
        <w:t>критериальной</w:t>
      </w:r>
      <w:proofErr w:type="spellEnd"/>
      <w:r w:rsidRPr="000240D1">
        <w:rPr>
          <w:rFonts w:ascii="Times New Roman" w:hAnsi="Times New Roman" w:cs="Times New Roman"/>
          <w:sz w:val="28"/>
          <w:szCs w:val="28"/>
        </w:rPr>
        <w:t xml:space="preserve"> плоскости, состоящая их оценок эквивалентных портфелей. Выбор между портфелями, оценки которых лежат на такой кривой, безразличен для инвестора. Вместе с тем сравнение портфелей, оценки которых лежат на разных кривых, свидетельствуют, что любой портфель с оценкой на одной кривой предпочтительнее портфел</w:t>
      </w:r>
      <w:r>
        <w:rPr>
          <w:rFonts w:ascii="Times New Roman" w:hAnsi="Times New Roman" w:cs="Times New Roman"/>
          <w:sz w:val="28"/>
          <w:szCs w:val="28"/>
        </w:rPr>
        <w:t>я с оценкой на другой кривой [1</w:t>
      </w:r>
      <w:r w:rsidRPr="000240D1">
        <w:rPr>
          <w:rFonts w:ascii="Times New Roman" w:hAnsi="Times New Roman" w:cs="Times New Roman"/>
          <w:sz w:val="28"/>
          <w:szCs w:val="28"/>
        </w:rPr>
        <w:t>7].</w:t>
      </w: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Кривая безразличия может быть представлена как двухмерный график, в котором по оси абсцисс откладывается риск, мерой которого является стандартное отклонение (σ</w:t>
      </w:r>
      <w:r w:rsidRPr="000240D1">
        <w:rPr>
          <w:rFonts w:ascii="Times New Roman" w:hAnsi="Times New Roman" w:cs="Times New Roman"/>
          <w:sz w:val="28"/>
          <w:szCs w:val="28"/>
          <w:vertAlign w:val="subscript"/>
        </w:rPr>
        <w:t>р</w:t>
      </w:r>
      <w:r w:rsidRPr="000240D1">
        <w:rPr>
          <w:rFonts w:ascii="Times New Roman" w:hAnsi="Times New Roman" w:cs="Times New Roman"/>
          <w:sz w:val="28"/>
          <w:szCs w:val="28"/>
        </w:rPr>
        <w:t>), а по оси ординат – вознаграждение за риск, мерой которого является ожидаемая доходность (</w:t>
      </w:r>
      <w:proofErr w:type="gramStart"/>
      <w:r w:rsidRPr="000240D1">
        <w:rPr>
          <w:rFonts w:ascii="Times New Roman" w:hAnsi="Times New Roman" w:cs="Times New Roman"/>
          <w:sz w:val="28"/>
          <w:szCs w:val="28"/>
          <w:lang w:val="en-US"/>
        </w:rPr>
        <w:t>r</w:t>
      </w:r>
      <w:proofErr w:type="spellStart"/>
      <w:proofErr w:type="gramEnd"/>
      <w:r w:rsidRPr="000240D1">
        <w:rPr>
          <w:rFonts w:ascii="Times New Roman" w:hAnsi="Times New Roman" w:cs="Times New Roman"/>
          <w:sz w:val="28"/>
          <w:szCs w:val="28"/>
          <w:vertAlign w:val="subscript"/>
        </w:rPr>
        <w:t>р</w:t>
      </w:r>
      <w:proofErr w:type="spellEnd"/>
      <w:r w:rsidRPr="000240D1">
        <w:rPr>
          <w:rFonts w:ascii="Times New Roman" w:hAnsi="Times New Roman" w:cs="Times New Roman"/>
          <w:sz w:val="28"/>
          <w:szCs w:val="28"/>
        </w:rPr>
        <w:t>).</w:t>
      </w: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 xml:space="preserve">На рисунке представлены три </w:t>
      </w:r>
      <w:proofErr w:type="gramStart"/>
      <w:r w:rsidRPr="000240D1">
        <w:rPr>
          <w:rFonts w:ascii="Times New Roman" w:hAnsi="Times New Roman" w:cs="Times New Roman"/>
          <w:sz w:val="28"/>
          <w:szCs w:val="28"/>
        </w:rPr>
        <w:t>кривые</w:t>
      </w:r>
      <w:proofErr w:type="gramEnd"/>
      <w:r w:rsidRPr="000240D1">
        <w:rPr>
          <w:rFonts w:ascii="Times New Roman" w:hAnsi="Times New Roman" w:cs="Times New Roman"/>
          <w:sz w:val="28"/>
          <w:szCs w:val="28"/>
        </w:rPr>
        <w:t xml:space="preserve"> безразличия, каждая из которых представляет собой все возможные комбинации оценок инвестора в отношении риска и доходности портфелей.                       </w:t>
      </w:r>
    </w:p>
    <w:p w:rsidR="000240D1" w:rsidRPr="000240D1" w:rsidRDefault="000240D1" w:rsidP="000240D1">
      <w:pPr>
        <w:spacing w:after="0" w:line="360" w:lineRule="auto"/>
        <w:ind w:firstLine="709"/>
        <w:jc w:val="both"/>
        <w:rPr>
          <w:rFonts w:ascii="Times New Roman" w:hAnsi="Times New Roman" w:cs="Times New Roman"/>
          <w:sz w:val="28"/>
          <w:szCs w:val="28"/>
        </w:rPr>
      </w:pPr>
    </w:p>
    <w:p w:rsidR="000240D1" w:rsidRPr="000240D1" w:rsidRDefault="000240D1" w:rsidP="000240D1">
      <w:pPr>
        <w:spacing w:after="0" w:line="360" w:lineRule="auto"/>
        <w:ind w:firstLine="709"/>
        <w:jc w:val="both"/>
        <w:rPr>
          <w:rFonts w:ascii="Times New Roman" w:hAnsi="Times New Roman" w:cs="Times New Roman"/>
          <w:spacing w:val="3"/>
          <w:sz w:val="28"/>
          <w:szCs w:val="28"/>
        </w:rPr>
      </w:pPr>
      <w:r w:rsidRPr="000240D1">
        <w:rPr>
          <w:rFonts w:ascii="Times New Roman" w:hAnsi="Times New Roman" w:cs="Times New Roman"/>
          <w:noProof/>
          <w:spacing w:val="3"/>
          <w:sz w:val="28"/>
          <w:szCs w:val="28"/>
          <w:lang w:eastAsia="ru-RU"/>
        </w:rPr>
        <w:drawing>
          <wp:inline distT="0" distB="0" distL="0" distR="0">
            <wp:extent cx="2389505" cy="1975485"/>
            <wp:effectExtent l="1905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9" cstate="print"/>
                    <a:srcRect/>
                    <a:stretch>
                      <a:fillRect/>
                    </a:stretch>
                  </pic:blipFill>
                  <pic:spPr bwMode="auto">
                    <a:xfrm>
                      <a:off x="0" y="0"/>
                      <a:ext cx="2389505" cy="1975485"/>
                    </a:xfrm>
                    <a:prstGeom prst="rect">
                      <a:avLst/>
                    </a:prstGeom>
                    <a:noFill/>
                    <a:ln w="9525">
                      <a:noFill/>
                      <a:miter lim="800000"/>
                      <a:headEnd/>
                      <a:tailEnd/>
                    </a:ln>
                  </pic:spPr>
                </pic:pic>
              </a:graphicData>
            </a:graphic>
          </wp:inline>
        </w:drawing>
      </w:r>
    </w:p>
    <w:p w:rsidR="000240D1" w:rsidRPr="000240D1" w:rsidRDefault="002863CB" w:rsidP="000240D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 </w:t>
      </w:r>
      <w:r w:rsidRPr="00445F89">
        <w:rPr>
          <w:rFonts w:ascii="Times New Roman" w:hAnsi="Times New Roman" w:cs="Times New Roman"/>
          <w:sz w:val="28"/>
          <w:szCs w:val="28"/>
        </w:rPr>
        <w:t>1</w:t>
      </w:r>
      <w:r w:rsidR="000240D1" w:rsidRPr="000240D1">
        <w:rPr>
          <w:rFonts w:ascii="Times New Roman" w:hAnsi="Times New Roman" w:cs="Times New Roman"/>
          <w:sz w:val="28"/>
          <w:szCs w:val="28"/>
        </w:rPr>
        <w:t>.  Кривые безразличия</w:t>
      </w:r>
    </w:p>
    <w:p w:rsidR="000240D1" w:rsidRPr="000240D1" w:rsidRDefault="000240D1" w:rsidP="000240D1">
      <w:pPr>
        <w:spacing w:after="0" w:line="360" w:lineRule="auto"/>
        <w:ind w:firstLine="709"/>
        <w:jc w:val="both"/>
        <w:rPr>
          <w:rFonts w:ascii="Times New Roman" w:hAnsi="Times New Roman" w:cs="Times New Roman"/>
          <w:sz w:val="28"/>
          <w:szCs w:val="28"/>
        </w:rPr>
      </w:pP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 xml:space="preserve">Кривые безразличия имеют два важных свойства. Первое: все портфели, лежащие на одной кривой безразличия, являются равноценными. Портфели </w:t>
      </w:r>
      <w:r w:rsidRPr="000240D1">
        <w:rPr>
          <w:rFonts w:ascii="Times New Roman" w:hAnsi="Times New Roman" w:cs="Times New Roman"/>
          <w:position w:val="-6"/>
          <w:sz w:val="28"/>
          <w:szCs w:val="28"/>
        </w:rPr>
        <w:object w:dxaOrig="320" w:dyaOrig="279">
          <v:shape id="_x0000_i1065" type="#_x0000_t75" style="width:16.3pt;height:14.4pt" o:ole="">
            <v:imagedata r:id="rId90" o:title=""/>
          </v:shape>
          <o:OLEObject Type="Embed" ProgID="Equation.3" ShapeID="_x0000_i1065" DrawAspect="Content" ObjectID="_1460907860" r:id="rId91"/>
        </w:object>
      </w:r>
      <w:r w:rsidRPr="000240D1">
        <w:rPr>
          <w:rFonts w:ascii="Times New Roman" w:hAnsi="Times New Roman" w:cs="Times New Roman"/>
          <w:sz w:val="28"/>
          <w:szCs w:val="28"/>
        </w:rPr>
        <w:t xml:space="preserve"> и </w:t>
      </w:r>
      <w:r w:rsidRPr="000240D1">
        <w:rPr>
          <w:rFonts w:ascii="Times New Roman" w:hAnsi="Times New Roman" w:cs="Times New Roman"/>
          <w:position w:val="-6"/>
          <w:sz w:val="28"/>
          <w:szCs w:val="28"/>
        </w:rPr>
        <w:object w:dxaOrig="360" w:dyaOrig="279">
          <v:shape id="_x0000_i1066" type="#_x0000_t75" style="width:18.15pt;height:14.4pt" o:ole="">
            <v:imagedata r:id="rId92" o:title=""/>
          </v:shape>
          <o:OLEObject Type="Embed" ProgID="Equation.3" ShapeID="_x0000_i1066" DrawAspect="Content" ObjectID="_1460907861" r:id="rId93"/>
        </w:object>
      </w:r>
      <w:r w:rsidRPr="000240D1">
        <w:rPr>
          <w:rFonts w:ascii="Times New Roman" w:hAnsi="Times New Roman" w:cs="Times New Roman"/>
          <w:sz w:val="28"/>
          <w:szCs w:val="28"/>
        </w:rPr>
        <w:t xml:space="preserve"> будут равноценными для инвестора, несмотря на </w:t>
      </w:r>
      <w:proofErr w:type="gramStart"/>
      <w:r w:rsidRPr="000240D1">
        <w:rPr>
          <w:rFonts w:ascii="Times New Roman" w:hAnsi="Times New Roman" w:cs="Times New Roman"/>
          <w:sz w:val="28"/>
          <w:szCs w:val="28"/>
        </w:rPr>
        <w:t>то</w:t>
      </w:r>
      <w:proofErr w:type="gramEnd"/>
      <w:r w:rsidRPr="000240D1">
        <w:rPr>
          <w:rFonts w:ascii="Times New Roman" w:hAnsi="Times New Roman" w:cs="Times New Roman"/>
          <w:sz w:val="28"/>
          <w:szCs w:val="28"/>
        </w:rPr>
        <w:t xml:space="preserve"> что они имеют различные ожидаемые доходности и стандартные отклонения. При этом портфель </w:t>
      </w:r>
      <w:r w:rsidRPr="000240D1">
        <w:rPr>
          <w:rFonts w:ascii="Times New Roman" w:hAnsi="Times New Roman" w:cs="Times New Roman"/>
          <w:position w:val="-6"/>
          <w:sz w:val="28"/>
          <w:szCs w:val="28"/>
        </w:rPr>
        <w:object w:dxaOrig="360" w:dyaOrig="279">
          <v:shape id="_x0000_i1067" type="#_x0000_t75" style="width:18.15pt;height:14.4pt" o:ole="">
            <v:imagedata r:id="rId94" o:title=""/>
          </v:shape>
          <o:OLEObject Type="Embed" ProgID="Equation.3" ShapeID="_x0000_i1067" DrawAspect="Content" ObjectID="_1460907862" r:id="rId95"/>
        </w:object>
      </w:r>
      <w:r w:rsidRPr="000240D1">
        <w:rPr>
          <w:rFonts w:ascii="Times New Roman" w:hAnsi="Times New Roman" w:cs="Times New Roman"/>
          <w:sz w:val="28"/>
          <w:szCs w:val="28"/>
        </w:rPr>
        <w:t xml:space="preserve"> имеет больший риск, чем портфель </w:t>
      </w:r>
      <w:r w:rsidRPr="000240D1">
        <w:rPr>
          <w:rFonts w:ascii="Times New Roman" w:hAnsi="Times New Roman" w:cs="Times New Roman"/>
          <w:position w:val="-6"/>
          <w:sz w:val="28"/>
          <w:szCs w:val="28"/>
        </w:rPr>
        <w:object w:dxaOrig="320" w:dyaOrig="279">
          <v:shape id="_x0000_i1068" type="#_x0000_t75" style="width:16.3pt;height:14.4pt" o:ole="">
            <v:imagedata r:id="rId96" o:title=""/>
          </v:shape>
          <o:OLEObject Type="Embed" ProgID="Equation.3" ShapeID="_x0000_i1068" DrawAspect="Content" ObjectID="_1460907863" r:id="rId97"/>
        </w:object>
      </w:r>
      <w:r w:rsidRPr="000240D1">
        <w:rPr>
          <w:rFonts w:ascii="Times New Roman" w:hAnsi="Times New Roman" w:cs="Times New Roman"/>
          <w:sz w:val="28"/>
          <w:szCs w:val="28"/>
        </w:rPr>
        <w:t xml:space="preserve">, и с точки зрения этого </w:t>
      </w:r>
      <w:r w:rsidRPr="000240D1">
        <w:rPr>
          <w:rFonts w:ascii="Times New Roman" w:hAnsi="Times New Roman" w:cs="Times New Roman"/>
          <w:sz w:val="28"/>
          <w:szCs w:val="28"/>
        </w:rPr>
        <w:lastRenderedPageBreak/>
        <w:t xml:space="preserve">параметра он хуже, зато портфель </w:t>
      </w:r>
      <w:r w:rsidRPr="000240D1">
        <w:rPr>
          <w:rFonts w:ascii="Times New Roman" w:hAnsi="Times New Roman" w:cs="Times New Roman"/>
          <w:position w:val="-6"/>
          <w:sz w:val="28"/>
          <w:szCs w:val="28"/>
        </w:rPr>
        <w:object w:dxaOrig="360" w:dyaOrig="279">
          <v:shape id="_x0000_i1069" type="#_x0000_t75" style="width:18.15pt;height:14.4pt" o:ole="">
            <v:imagedata r:id="rId98" o:title=""/>
          </v:shape>
          <o:OLEObject Type="Embed" ProgID="Equation.3" ShapeID="_x0000_i1069" DrawAspect="Content" ObjectID="_1460907864" r:id="rId99"/>
        </w:object>
      </w:r>
      <w:r w:rsidRPr="000240D1">
        <w:rPr>
          <w:rFonts w:ascii="Times New Roman" w:hAnsi="Times New Roman" w:cs="Times New Roman"/>
          <w:sz w:val="28"/>
          <w:szCs w:val="28"/>
        </w:rPr>
        <w:t xml:space="preserve"> выигрывает за счет боле высокой ожидаемой доходности, чем у портфеля </w:t>
      </w:r>
      <w:r w:rsidRPr="000240D1">
        <w:rPr>
          <w:rFonts w:ascii="Times New Roman" w:hAnsi="Times New Roman" w:cs="Times New Roman"/>
          <w:position w:val="-6"/>
          <w:sz w:val="28"/>
          <w:szCs w:val="28"/>
        </w:rPr>
        <w:object w:dxaOrig="320" w:dyaOrig="279">
          <v:shape id="_x0000_i1070" type="#_x0000_t75" style="width:16.3pt;height:14.4pt" o:ole="">
            <v:imagedata r:id="rId100" o:title=""/>
          </v:shape>
          <o:OLEObject Type="Embed" ProgID="Equation.3" ShapeID="_x0000_i1070" DrawAspect="Content" ObjectID="_1460907865" r:id="rId101"/>
        </w:object>
      </w:r>
      <w:r w:rsidRPr="000240D1">
        <w:rPr>
          <w:rFonts w:ascii="Times New Roman" w:hAnsi="Times New Roman" w:cs="Times New Roman"/>
          <w:sz w:val="28"/>
          <w:szCs w:val="28"/>
        </w:rPr>
        <w:t>.</w:t>
      </w:r>
    </w:p>
    <w:p w:rsidR="000240D1" w:rsidRPr="000240D1" w:rsidRDefault="000240D1" w:rsidP="000240D1">
      <w:pPr>
        <w:pStyle w:val="af1"/>
        <w:spacing w:line="360" w:lineRule="auto"/>
        <w:ind w:firstLine="709"/>
      </w:pPr>
      <w:r w:rsidRPr="000240D1">
        <w:t xml:space="preserve">Второе свойство кривых безразличия: любой портфель, лежащий на кривой, расположенной выше и левее, более привлекателен для инвестора по сравнению с портфелем, лежащим на кривой, расположенной ниже и правее. Портфель </w:t>
      </w:r>
      <w:r w:rsidRPr="000240D1">
        <w:rPr>
          <w:position w:val="-6"/>
        </w:rPr>
        <w:object w:dxaOrig="320" w:dyaOrig="279">
          <v:shape id="_x0000_i1071" type="#_x0000_t75" style="width:16.3pt;height:14.4pt" o:ole="">
            <v:imagedata r:id="rId102" o:title=""/>
          </v:shape>
          <o:OLEObject Type="Embed" ProgID="Equation.3" ShapeID="_x0000_i1071" DrawAspect="Content" ObjectID="_1460907866" r:id="rId103"/>
        </w:object>
      </w:r>
      <w:r w:rsidRPr="000240D1">
        <w:t xml:space="preserve">, который лежит на кривой, находящейся выше и левее кривой портфеля </w:t>
      </w:r>
      <w:r w:rsidRPr="000240D1">
        <w:rPr>
          <w:position w:val="-6"/>
        </w:rPr>
        <w:object w:dxaOrig="340" w:dyaOrig="279">
          <v:shape id="_x0000_i1072" type="#_x0000_t75" style="width:16.9pt;height:14.4pt" o:ole="">
            <v:imagedata r:id="rId104" o:title=""/>
          </v:shape>
          <o:OLEObject Type="Embed" ProgID="Equation.3" ShapeID="_x0000_i1072" DrawAspect="Content" ObjectID="_1460907867" r:id="rId105"/>
        </w:object>
      </w:r>
      <w:r w:rsidRPr="000240D1">
        <w:t xml:space="preserve">, имеет большую доходность, что компенсирует его больший риск, но в то же время меньший риск, чем портфель </w:t>
      </w:r>
      <w:r w:rsidRPr="000240D1">
        <w:rPr>
          <w:position w:val="-6"/>
        </w:rPr>
        <w:object w:dxaOrig="360" w:dyaOrig="279">
          <v:shape id="_x0000_i1073" type="#_x0000_t75" style="width:18.15pt;height:14.4pt" o:ole="">
            <v:imagedata r:id="rId94" o:title=""/>
          </v:shape>
          <o:OLEObject Type="Embed" ProgID="Equation.3" ShapeID="_x0000_i1073" DrawAspect="Content" ObjectID="_1460907868" r:id="rId106"/>
        </w:object>
      </w:r>
      <w:r w:rsidRPr="000240D1">
        <w:t xml:space="preserve">. Поэтому портфель </w:t>
      </w:r>
      <w:r w:rsidRPr="000240D1">
        <w:rPr>
          <w:position w:val="-6"/>
        </w:rPr>
        <w:object w:dxaOrig="320" w:dyaOrig="279">
          <v:shape id="_x0000_i1074" type="#_x0000_t75" style="width:16.3pt;height:14.4pt" o:ole="">
            <v:imagedata r:id="rId102" o:title=""/>
          </v:shape>
          <o:OLEObject Type="Embed" ProgID="Equation.3" ShapeID="_x0000_i1074" DrawAspect="Content" ObjectID="_1460907869" r:id="rId107"/>
        </w:object>
      </w:r>
      <w:r w:rsidRPr="000240D1">
        <w:t xml:space="preserve"> предпочтительнее для инвестора по сравнению с портфелями </w:t>
      </w:r>
      <w:r w:rsidRPr="000240D1">
        <w:rPr>
          <w:position w:val="-6"/>
        </w:rPr>
        <w:object w:dxaOrig="360" w:dyaOrig="279">
          <v:shape id="_x0000_i1075" type="#_x0000_t75" style="width:18.15pt;height:14.4pt" o:ole="">
            <v:imagedata r:id="rId94" o:title=""/>
          </v:shape>
          <o:OLEObject Type="Embed" ProgID="Equation.3" ShapeID="_x0000_i1075" DrawAspect="Content" ObjectID="_1460907870" r:id="rId108"/>
        </w:object>
      </w:r>
      <w:r w:rsidRPr="000240D1">
        <w:t xml:space="preserve"> и </w:t>
      </w:r>
      <w:r w:rsidRPr="000240D1">
        <w:rPr>
          <w:position w:val="-6"/>
        </w:rPr>
        <w:object w:dxaOrig="340" w:dyaOrig="279">
          <v:shape id="_x0000_i1076" type="#_x0000_t75" style="width:16.9pt;height:14.4pt" o:ole="">
            <v:imagedata r:id="rId104" o:title=""/>
          </v:shape>
          <o:OLEObject Type="Embed" ProgID="Equation.3" ShapeID="_x0000_i1076" DrawAspect="Content" ObjectID="_1460907871" r:id="rId109"/>
        </w:object>
      </w:r>
      <w:r>
        <w:t xml:space="preserve"> [1</w:t>
      </w:r>
      <w:r w:rsidRPr="000240D1">
        <w:t>8].</w:t>
      </w: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В силу описанных свойств, кривые безразличия никогда не пересекаются.</w:t>
      </w: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 xml:space="preserve">Из этого можно прийти к выводу, что если инвестор будет руководствоваться принципом избегания даже минимального риска, то естественно он ничего не получит от выбранного им портфеля ценных бумаг. И более того, вложенные в портфель деньги из-за возможной инфляции потеряют свою ценность. Аналогичным образом можно оправдать позицию инвестора, включившегося в азартную игру с целью заработать или прирастить вложенный капитал. Максимум, что может получить азартный игрок при хорошем раскладе, это высокую доходность вложенного капитала, а при неудачном стечении обстоятельств — определенные потери. </w:t>
      </w: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Эти две возможные позиции консервативного и азартного инвестора можно представить в виде карт кривых, отражающих полезность вложений в те или иные инвестиционные портфели.</w:t>
      </w: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noProof/>
          <w:sz w:val="28"/>
          <w:szCs w:val="28"/>
          <w:lang w:eastAsia="ru-RU"/>
        </w:rPr>
        <w:drawing>
          <wp:inline distT="0" distB="0" distL="0" distR="0">
            <wp:extent cx="3466022" cy="2087593"/>
            <wp:effectExtent l="19050" t="0" r="1078" b="0"/>
            <wp:docPr id="218" name="Рисунок 218" descr="c52_11_clip_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c52_11_clip_image006"/>
                    <pic:cNvPicPr>
                      <a:picLocks noChangeAspect="1" noChangeArrowheads="1"/>
                    </pic:cNvPicPr>
                  </pic:nvPicPr>
                  <pic:blipFill>
                    <a:blip r:embed="rId110" cstate="print"/>
                    <a:srcRect r="4108" b="25899"/>
                    <a:stretch>
                      <a:fillRect/>
                    </a:stretch>
                  </pic:blipFill>
                  <pic:spPr bwMode="auto">
                    <a:xfrm>
                      <a:off x="0" y="0"/>
                      <a:ext cx="3467735" cy="2088625"/>
                    </a:xfrm>
                    <a:prstGeom prst="rect">
                      <a:avLst/>
                    </a:prstGeom>
                    <a:noFill/>
                    <a:ln w="9525">
                      <a:noFill/>
                      <a:miter lim="800000"/>
                      <a:headEnd/>
                      <a:tailEnd/>
                    </a:ln>
                  </pic:spPr>
                </pic:pic>
              </a:graphicData>
            </a:graphic>
          </wp:inline>
        </w:drawing>
      </w:r>
    </w:p>
    <w:p w:rsidR="000240D1" w:rsidRPr="000240D1" w:rsidRDefault="000240D1" w:rsidP="000240D1">
      <w:pPr>
        <w:spacing w:after="0" w:line="360" w:lineRule="auto"/>
        <w:ind w:firstLine="709"/>
        <w:jc w:val="both"/>
        <w:rPr>
          <w:rFonts w:ascii="Times New Roman" w:hAnsi="Times New Roman" w:cs="Times New Roman"/>
          <w:sz w:val="28"/>
          <w:szCs w:val="28"/>
        </w:rPr>
      </w:pPr>
    </w:p>
    <w:p w:rsidR="000240D1" w:rsidRPr="000240D1" w:rsidRDefault="002863CB" w:rsidP="000240D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 </w:t>
      </w:r>
      <w:r w:rsidRPr="00400FA1">
        <w:rPr>
          <w:rFonts w:ascii="Times New Roman" w:hAnsi="Times New Roman" w:cs="Times New Roman"/>
          <w:sz w:val="28"/>
          <w:szCs w:val="28"/>
        </w:rPr>
        <w:t>2</w:t>
      </w:r>
      <w:r w:rsidR="000240D1" w:rsidRPr="000240D1">
        <w:rPr>
          <w:rFonts w:ascii="Times New Roman" w:hAnsi="Times New Roman" w:cs="Times New Roman"/>
          <w:sz w:val="28"/>
          <w:szCs w:val="28"/>
        </w:rPr>
        <w:t>.  Графическое изображение позиций инвестора к риску</w:t>
      </w:r>
    </w:p>
    <w:p w:rsidR="000240D1" w:rsidRPr="000240D1" w:rsidRDefault="000240D1" w:rsidP="000240D1">
      <w:pPr>
        <w:spacing w:after="0" w:line="360" w:lineRule="auto"/>
        <w:ind w:firstLine="709"/>
        <w:jc w:val="both"/>
        <w:rPr>
          <w:rFonts w:ascii="Times New Roman" w:hAnsi="Times New Roman" w:cs="Times New Roman"/>
          <w:sz w:val="28"/>
          <w:szCs w:val="28"/>
        </w:rPr>
      </w:pP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 xml:space="preserve">Каждая из указанных на рис. 5 позиций инвестора к риску характерна тем, что любое уменьшение им риска сказывается на сокращении доходности и стандартном отклонении каждого из пяти представленных портфелей. И поскольку портфель включает в себя набор различных бумаг, то вполне объяснимым является его зависимость от ожидаемой доходности и стандартного отклонения каждой ценной бумаги, входящей в портфель. </w:t>
      </w: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Если же представить позиции азартного инвестора и инвестора, избегающего риска, то, как показано на рис. 6, кривые безразличия будут иметь иной характер. Азартный инвестор при принятии решения об инвестировании выберет портфель</w:t>
      </w:r>
      <w:proofErr w:type="gramStart"/>
      <w:r w:rsidRPr="000240D1">
        <w:rPr>
          <w:rFonts w:ascii="Times New Roman" w:hAnsi="Times New Roman" w:cs="Times New Roman"/>
          <w:sz w:val="28"/>
          <w:szCs w:val="28"/>
        </w:rPr>
        <w:t xml:space="preserve"> Е</w:t>
      </w:r>
      <w:proofErr w:type="gramEnd"/>
      <w:r w:rsidRPr="000240D1">
        <w:rPr>
          <w:rFonts w:ascii="Times New Roman" w:hAnsi="Times New Roman" w:cs="Times New Roman"/>
          <w:sz w:val="28"/>
          <w:szCs w:val="28"/>
        </w:rPr>
        <w:t>, который имеет наибольшую доходность. Инвестор же, нейтральный к риску, может выбрать любой портфель, поскольку их доходность не связана с риском (кривые безразличия представлены горизонтальными линиями).</w:t>
      </w:r>
    </w:p>
    <w:p w:rsidR="000240D1" w:rsidRPr="000240D1" w:rsidRDefault="000240D1" w:rsidP="000240D1">
      <w:pPr>
        <w:spacing w:after="0" w:line="360" w:lineRule="auto"/>
        <w:ind w:firstLine="709"/>
        <w:jc w:val="both"/>
        <w:rPr>
          <w:rFonts w:ascii="Times New Roman" w:hAnsi="Times New Roman" w:cs="Times New Roman"/>
          <w:sz w:val="28"/>
          <w:szCs w:val="28"/>
        </w:rPr>
      </w:pP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noProof/>
          <w:sz w:val="28"/>
          <w:szCs w:val="28"/>
          <w:lang w:eastAsia="ru-RU"/>
        </w:rPr>
        <w:drawing>
          <wp:inline distT="0" distB="0" distL="0" distR="0">
            <wp:extent cx="2959100" cy="2760345"/>
            <wp:effectExtent l="19050" t="0" r="0" b="0"/>
            <wp:docPr id="219" name="Рисунок 219" descr="c52_11_clip_image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c52_11_clip_image008"/>
                    <pic:cNvPicPr>
                      <a:picLocks noChangeAspect="1" noChangeArrowheads="1"/>
                    </pic:cNvPicPr>
                  </pic:nvPicPr>
                  <pic:blipFill>
                    <a:blip r:embed="rId111" cstate="print"/>
                    <a:srcRect b="7770"/>
                    <a:stretch>
                      <a:fillRect/>
                    </a:stretch>
                  </pic:blipFill>
                  <pic:spPr bwMode="auto">
                    <a:xfrm>
                      <a:off x="0" y="0"/>
                      <a:ext cx="2959100" cy="2760345"/>
                    </a:xfrm>
                    <a:prstGeom prst="rect">
                      <a:avLst/>
                    </a:prstGeom>
                    <a:noFill/>
                    <a:ln w="9525">
                      <a:noFill/>
                      <a:miter lim="800000"/>
                      <a:headEnd/>
                      <a:tailEnd/>
                    </a:ln>
                  </pic:spPr>
                </pic:pic>
              </a:graphicData>
            </a:graphic>
          </wp:inline>
        </w:drawing>
      </w:r>
    </w:p>
    <w:p w:rsidR="000240D1" w:rsidRPr="000240D1" w:rsidRDefault="002863CB" w:rsidP="000240D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Рис. </w:t>
      </w:r>
      <w:r w:rsidRPr="00400FA1">
        <w:rPr>
          <w:rFonts w:ascii="Times New Roman" w:hAnsi="Times New Roman" w:cs="Times New Roman"/>
          <w:sz w:val="28"/>
          <w:szCs w:val="28"/>
        </w:rPr>
        <w:t>3</w:t>
      </w:r>
      <w:r w:rsidR="000240D1" w:rsidRPr="000240D1">
        <w:rPr>
          <w:rFonts w:ascii="Times New Roman" w:hAnsi="Times New Roman" w:cs="Times New Roman"/>
          <w:sz w:val="28"/>
          <w:szCs w:val="28"/>
        </w:rPr>
        <w:t>. Карты кривых азартного инвестора и инвестора, избегающего риска.</w:t>
      </w:r>
    </w:p>
    <w:p w:rsidR="000240D1" w:rsidRPr="000240D1" w:rsidRDefault="000240D1" w:rsidP="000240D1">
      <w:pPr>
        <w:spacing w:after="0" w:line="360" w:lineRule="auto"/>
        <w:ind w:firstLine="709"/>
        <w:jc w:val="both"/>
        <w:rPr>
          <w:rFonts w:ascii="Times New Roman" w:hAnsi="Times New Roman" w:cs="Times New Roman"/>
          <w:sz w:val="28"/>
          <w:szCs w:val="28"/>
        </w:rPr>
      </w:pP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lastRenderedPageBreak/>
        <w:t xml:space="preserve">Располагая информацией об ожидаемой доходности и стандартных отклонениях возможных портфелей ценных бумаг, можно построить карту кривых безразличия, отражающих предпочтения инвесторов. Карта кривых безразличия — это способ описания предпочтений инвестора к возможному риску полностью или частично потерять вкладываемые в портфель Ценных бумаг деньги или получить максимальный доход. </w:t>
      </w: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Таким образом, инвестору для принятия решения об инвестировании необходимо оценить альтернативные портфели с точки зрения их ожидаемых доходностей и стандартных отклонений, используя кривые безразличия. При этом наборе N цепных бумаг можно сформировать большое число портфелей для инвестирования.</w:t>
      </w:r>
    </w:p>
    <w:p w:rsidR="000240D1" w:rsidRPr="000240D1" w:rsidRDefault="000240D1" w:rsidP="000240D1">
      <w:pPr>
        <w:spacing w:after="0" w:line="360" w:lineRule="auto"/>
        <w:ind w:firstLine="709"/>
        <w:jc w:val="both"/>
        <w:rPr>
          <w:rFonts w:ascii="Times New Roman" w:hAnsi="Times New Roman" w:cs="Times New Roman"/>
          <w:sz w:val="28"/>
          <w:szCs w:val="28"/>
        </w:rPr>
      </w:pPr>
      <w:r w:rsidRPr="000240D1">
        <w:rPr>
          <w:rFonts w:ascii="Times New Roman" w:hAnsi="Times New Roman" w:cs="Times New Roman"/>
          <w:sz w:val="28"/>
          <w:szCs w:val="28"/>
        </w:rPr>
        <w:t>Итак, главными параметрами при управлении портфелем, которые необходимо определить инвестору, являются ожидаемая доходность и риск. Формируя портфель, инвестор не может точно определить будущую динамику его доходности и риска, поэтому свой выбор он строит на ожидаемых значениях [19].</w:t>
      </w:r>
    </w:p>
    <w:p w:rsidR="000240D1" w:rsidRPr="000240D1" w:rsidRDefault="000240D1" w:rsidP="000A4701">
      <w:pPr>
        <w:rPr>
          <w:lang w:eastAsia="ru-RU"/>
        </w:rPr>
      </w:pPr>
    </w:p>
    <w:p w:rsidR="000A4701" w:rsidRPr="00F22138" w:rsidRDefault="000A4701" w:rsidP="000A4701">
      <w:pPr>
        <w:shd w:val="clear" w:color="auto" w:fill="FFFFFF"/>
        <w:spacing w:after="0" w:line="360" w:lineRule="auto"/>
        <w:ind w:firstLine="567"/>
        <w:contextualSpacing/>
        <w:jc w:val="both"/>
        <w:rPr>
          <w:rFonts w:ascii="Times New Roman" w:eastAsia="Times New Roman" w:hAnsi="Times New Roman" w:cs="Times New Roman"/>
          <w:sz w:val="28"/>
          <w:szCs w:val="28"/>
          <w:lang w:eastAsia="ru-RU"/>
        </w:rPr>
      </w:pPr>
    </w:p>
    <w:p w:rsidR="000A4701" w:rsidRPr="00F22138" w:rsidRDefault="000A4701" w:rsidP="000A4701">
      <w:pPr>
        <w:shd w:val="clear" w:color="auto" w:fill="FFFFFF"/>
        <w:spacing w:after="0" w:line="360" w:lineRule="auto"/>
        <w:ind w:firstLine="567"/>
        <w:contextualSpacing/>
        <w:jc w:val="both"/>
        <w:rPr>
          <w:rFonts w:ascii="Times New Roman" w:eastAsia="Times New Roman" w:hAnsi="Times New Roman" w:cs="Times New Roman"/>
          <w:sz w:val="28"/>
          <w:szCs w:val="28"/>
          <w:lang w:eastAsia="ru-RU"/>
        </w:rPr>
      </w:pPr>
    </w:p>
    <w:p w:rsidR="000A4701" w:rsidRPr="00F22138" w:rsidRDefault="000A4701" w:rsidP="000A4701">
      <w:pPr>
        <w:spacing w:after="0" w:line="360" w:lineRule="auto"/>
        <w:ind w:firstLine="567"/>
        <w:contextualSpacing/>
        <w:rPr>
          <w:rFonts w:ascii="Times New Roman" w:hAnsi="Times New Roman" w:cs="Times New Roman"/>
          <w:sz w:val="28"/>
          <w:szCs w:val="28"/>
          <w:lang w:eastAsia="ru-RU"/>
        </w:rPr>
      </w:pPr>
    </w:p>
    <w:p w:rsidR="000A4701" w:rsidRPr="00400FA1" w:rsidRDefault="000A4701" w:rsidP="000A4701">
      <w:pPr>
        <w:shd w:val="clear" w:color="auto" w:fill="FFFFFF"/>
        <w:spacing w:after="0" w:line="360" w:lineRule="auto"/>
        <w:ind w:firstLine="567"/>
        <w:contextualSpacing/>
        <w:jc w:val="both"/>
        <w:rPr>
          <w:rFonts w:ascii="Times New Roman" w:eastAsia="Times New Roman" w:hAnsi="Times New Roman" w:cs="Times New Roman"/>
          <w:sz w:val="28"/>
          <w:szCs w:val="28"/>
          <w:lang w:eastAsia="ru-RU"/>
        </w:rPr>
      </w:pPr>
    </w:p>
    <w:p w:rsidR="00E6699E" w:rsidRPr="00400FA1" w:rsidRDefault="00E6699E" w:rsidP="000A4701">
      <w:pPr>
        <w:shd w:val="clear" w:color="auto" w:fill="FFFFFF"/>
        <w:spacing w:after="0" w:line="360" w:lineRule="auto"/>
        <w:ind w:firstLine="567"/>
        <w:contextualSpacing/>
        <w:jc w:val="both"/>
        <w:rPr>
          <w:rFonts w:ascii="Times New Roman" w:eastAsia="Times New Roman" w:hAnsi="Times New Roman" w:cs="Times New Roman"/>
          <w:sz w:val="28"/>
          <w:szCs w:val="28"/>
          <w:lang w:eastAsia="ru-RU"/>
        </w:rPr>
      </w:pPr>
    </w:p>
    <w:p w:rsidR="00E6699E" w:rsidRPr="00400FA1" w:rsidRDefault="00E6699E" w:rsidP="000A4701">
      <w:pPr>
        <w:shd w:val="clear" w:color="auto" w:fill="FFFFFF"/>
        <w:spacing w:after="0" w:line="360" w:lineRule="auto"/>
        <w:ind w:firstLine="567"/>
        <w:contextualSpacing/>
        <w:jc w:val="both"/>
        <w:rPr>
          <w:rFonts w:ascii="Times New Roman" w:eastAsia="Times New Roman" w:hAnsi="Times New Roman" w:cs="Times New Roman"/>
          <w:sz w:val="28"/>
          <w:szCs w:val="28"/>
          <w:lang w:eastAsia="ru-RU"/>
        </w:rPr>
      </w:pPr>
    </w:p>
    <w:p w:rsidR="00E6699E" w:rsidRPr="00400FA1" w:rsidRDefault="00E6699E" w:rsidP="000A4701">
      <w:pPr>
        <w:shd w:val="clear" w:color="auto" w:fill="FFFFFF"/>
        <w:spacing w:after="0" w:line="360" w:lineRule="auto"/>
        <w:ind w:firstLine="567"/>
        <w:contextualSpacing/>
        <w:jc w:val="both"/>
        <w:rPr>
          <w:rFonts w:ascii="Times New Roman" w:eastAsia="Times New Roman" w:hAnsi="Times New Roman" w:cs="Times New Roman"/>
          <w:sz w:val="28"/>
          <w:szCs w:val="28"/>
          <w:lang w:eastAsia="ru-RU"/>
        </w:rPr>
      </w:pPr>
    </w:p>
    <w:p w:rsidR="00E6699E" w:rsidRPr="00400FA1" w:rsidRDefault="00E6699E" w:rsidP="000A4701">
      <w:pPr>
        <w:shd w:val="clear" w:color="auto" w:fill="FFFFFF"/>
        <w:spacing w:after="0" w:line="360" w:lineRule="auto"/>
        <w:ind w:firstLine="567"/>
        <w:contextualSpacing/>
        <w:jc w:val="both"/>
        <w:rPr>
          <w:rFonts w:ascii="Times New Roman" w:eastAsia="Times New Roman" w:hAnsi="Times New Roman" w:cs="Times New Roman"/>
          <w:sz w:val="28"/>
          <w:szCs w:val="28"/>
          <w:lang w:eastAsia="ru-RU"/>
        </w:rPr>
      </w:pPr>
    </w:p>
    <w:p w:rsidR="00E6699E" w:rsidRPr="00400FA1" w:rsidRDefault="00E6699E" w:rsidP="000A4701">
      <w:pPr>
        <w:shd w:val="clear" w:color="auto" w:fill="FFFFFF"/>
        <w:spacing w:after="0" w:line="360" w:lineRule="auto"/>
        <w:ind w:firstLine="567"/>
        <w:contextualSpacing/>
        <w:jc w:val="both"/>
        <w:rPr>
          <w:rFonts w:ascii="Times New Roman" w:eastAsia="Times New Roman" w:hAnsi="Times New Roman" w:cs="Times New Roman"/>
          <w:sz w:val="28"/>
          <w:szCs w:val="28"/>
          <w:lang w:eastAsia="ru-RU"/>
        </w:rPr>
      </w:pPr>
    </w:p>
    <w:p w:rsidR="000A4701" w:rsidRDefault="000A4701" w:rsidP="000A4701">
      <w:pPr>
        <w:ind w:firstLine="567"/>
        <w:rPr>
          <w:rFonts w:ascii="Times New Roman" w:hAnsi="Times New Roman" w:cs="Times New Roman"/>
          <w:sz w:val="28"/>
          <w:szCs w:val="28"/>
          <w:lang w:eastAsia="ru-RU"/>
        </w:rPr>
      </w:pPr>
    </w:p>
    <w:p w:rsidR="000954D2" w:rsidRDefault="000954D2" w:rsidP="000A4701">
      <w:pPr>
        <w:ind w:firstLine="567"/>
        <w:rPr>
          <w:rFonts w:ascii="Times New Roman" w:hAnsi="Times New Roman" w:cs="Times New Roman"/>
          <w:sz w:val="28"/>
          <w:szCs w:val="28"/>
          <w:lang w:eastAsia="ru-RU"/>
        </w:rPr>
      </w:pPr>
    </w:p>
    <w:p w:rsidR="000954D2" w:rsidRPr="00F22138" w:rsidRDefault="000954D2" w:rsidP="000A4701">
      <w:pPr>
        <w:ind w:firstLine="567"/>
        <w:rPr>
          <w:rFonts w:ascii="Times New Roman" w:hAnsi="Times New Roman" w:cs="Times New Roman"/>
          <w:sz w:val="28"/>
          <w:szCs w:val="28"/>
          <w:lang w:eastAsia="ru-RU"/>
        </w:rPr>
      </w:pPr>
    </w:p>
    <w:p w:rsidR="000A4701" w:rsidRDefault="000A4701" w:rsidP="00400FA1">
      <w:pPr>
        <w:pStyle w:val="1"/>
        <w:numPr>
          <w:ilvl w:val="0"/>
          <w:numId w:val="11"/>
        </w:numPr>
        <w:spacing w:before="0" w:line="360" w:lineRule="auto"/>
        <w:ind w:left="0" w:firstLine="567"/>
        <w:contextualSpacing/>
        <w:jc w:val="center"/>
        <w:rPr>
          <w:rFonts w:ascii="Times New Roman" w:hAnsi="Times New Roman" w:cs="Times New Roman"/>
          <w:color w:val="auto"/>
          <w:sz w:val="32"/>
          <w:szCs w:val="32"/>
          <w:lang w:eastAsia="ru-RU"/>
        </w:rPr>
      </w:pPr>
      <w:bookmarkStart w:id="18" w:name="_Toc384130977"/>
      <w:r w:rsidRPr="00F22138">
        <w:rPr>
          <w:rFonts w:ascii="Times New Roman" w:hAnsi="Times New Roman" w:cs="Times New Roman"/>
          <w:color w:val="auto"/>
          <w:sz w:val="32"/>
          <w:szCs w:val="32"/>
          <w:lang w:eastAsia="ru-RU"/>
        </w:rPr>
        <w:lastRenderedPageBreak/>
        <w:t>Расчетная часть</w:t>
      </w:r>
      <w:bookmarkEnd w:id="18"/>
    </w:p>
    <w:p w:rsidR="00400FA1" w:rsidRPr="00400FA1" w:rsidRDefault="00400FA1" w:rsidP="00400FA1">
      <w:pPr>
        <w:rPr>
          <w:lang w:eastAsia="ru-RU"/>
        </w:rPr>
      </w:pPr>
    </w:p>
    <w:p w:rsidR="00400FA1" w:rsidRDefault="00400FA1" w:rsidP="00400FA1">
      <w:pPr>
        <w:spacing w:after="0" w:line="360" w:lineRule="auto"/>
        <w:ind w:firstLine="709"/>
        <w:jc w:val="center"/>
        <w:rPr>
          <w:rFonts w:ascii="Times New Roman" w:hAnsi="Times New Roman" w:cs="Times New Roman"/>
          <w:b/>
          <w:sz w:val="28"/>
          <w:szCs w:val="28"/>
        </w:rPr>
      </w:pPr>
      <w:r w:rsidRPr="00400FA1">
        <w:rPr>
          <w:rFonts w:ascii="Times New Roman" w:hAnsi="Times New Roman" w:cs="Times New Roman"/>
          <w:b/>
          <w:sz w:val="28"/>
          <w:szCs w:val="28"/>
        </w:rPr>
        <w:t xml:space="preserve">Задача </w:t>
      </w:r>
      <w:r>
        <w:rPr>
          <w:rFonts w:ascii="Times New Roman" w:hAnsi="Times New Roman" w:cs="Times New Roman"/>
          <w:b/>
          <w:sz w:val="28"/>
          <w:szCs w:val="28"/>
        </w:rPr>
        <w:t>1</w:t>
      </w:r>
    </w:p>
    <w:p w:rsidR="00400FA1" w:rsidRDefault="00400FA1" w:rsidP="00400FA1">
      <w:pPr>
        <w:shd w:val="clear" w:color="auto" w:fill="FFFFFF"/>
        <w:spacing w:after="0" w:line="360" w:lineRule="auto"/>
        <w:ind w:firstLine="708"/>
        <w:jc w:val="both"/>
        <w:rPr>
          <w:rFonts w:ascii="Times New Roman" w:hAnsi="Times New Roman" w:cs="Times New Roman"/>
          <w:sz w:val="28"/>
          <w:szCs w:val="28"/>
        </w:rPr>
      </w:pPr>
    </w:p>
    <w:p w:rsidR="00400FA1" w:rsidRPr="00400FA1" w:rsidRDefault="00400FA1" w:rsidP="00400FA1">
      <w:pPr>
        <w:shd w:val="clear" w:color="auto" w:fill="FFFFFF"/>
        <w:spacing w:after="0" w:line="360" w:lineRule="auto"/>
        <w:ind w:firstLine="708"/>
        <w:jc w:val="both"/>
        <w:rPr>
          <w:rFonts w:ascii="Times New Roman" w:hAnsi="Times New Roman" w:cs="Times New Roman"/>
          <w:sz w:val="28"/>
          <w:szCs w:val="28"/>
        </w:rPr>
      </w:pPr>
      <w:r w:rsidRPr="00400FA1">
        <w:rPr>
          <w:rFonts w:ascii="Times New Roman" w:hAnsi="Times New Roman" w:cs="Times New Roman"/>
          <w:sz w:val="28"/>
          <w:szCs w:val="28"/>
        </w:rPr>
        <w:t xml:space="preserve">Коммерческий банк предлагает сберегательные сертификаты номиналом </w:t>
      </w:r>
      <w:r w:rsidR="00445F89" w:rsidRPr="00445F89">
        <w:rPr>
          <w:rFonts w:ascii="Times New Roman" w:hAnsi="Times New Roman" w:cs="Times New Roman"/>
          <w:sz w:val="28"/>
          <w:szCs w:val="28"/>
        </w:rPr>
        <w:t>1</w:t>
      </w:r>
      <w:r w:rsidR="00445F89">
        <w:rPr>
          <w:rFonts w:ascii="Times New Roman" w:hAnsi="Times New Roman" w:cs="Times New Roman"/>
          <w:sz w:val="28"/>
          <w:szCs w:val="28"/>
        </w:rPr>
        <w:t>00 тыс</w:t>
      </w:r>
      <w:proofErr w:type="gramStart"/>
      <w:r w:rsidR="00445F89">
        <w:rPr>
          <w:rFonts w:ascii="Times New Roman" w:hAnsi="Times New Roman" w:cs="Times New Roman"/>
          <w:sz w:val="28"/>
          <w:szCs w:val="28"/>
        </w:rPr>
        <w:t>.р</w:t>
      </w:r>
      <w:proofErr w:type="gramEnd"/>
      <w:r w:rsidR="00445F89">
        <w:rPr>
          <w:rFonts w:ascii="Times New Roman" w:hAnsi="Times New Roman" w:cs="Times New Roman"/>
          <w:sz w:val="28"/>
          <w:szCs w:val="28"/>
        </w:rPr>
        <w:t>уб.</w:t>
      </w:r>
      <w:r w:rsidRPr="00400FA1">
        <w:rPr>
          <w:rFonts w:ascii="Times New Roman" w:hAnsi="Times New Roman" w:cs="Times New Roman"/>
          <w:sz w:val="28"/>
          <w:szCs w:val="28"/>
        </w:rPr>
        <w:t xml:space="preserve"> со сроком погашения через 5 лет и ставкой </w:t>
      </w:r>
      <w:r w:rsidR="00445F89">
        <w:rPr>
          <w:rFonts w:ascii="Times New Roman" w:hAnsi="Times New Roman" w:cs="Times New Roman"/>
          <w:sz w:val="28"/>
          <w:szCs w:val="28"/>
        </w:rPr>
        <w:t xml:space="preserve">доходности </w:t>
      </w:r>
      <w:r w:rsidR="00445F89" w:rsidRPr="00445F89">
        <w:rPr>
          <w:rFonts w:ascii="Times New Roman" w:hAnsi="Times New Roman" w:cs="Times New Roman"/>
          <w:sz w:val="28"/>
          <w:szCs w:val="28"/>
        </w:rPr>
        <w:t>15</w:t>
      </w:r>
      <w:r w:rsidRPr="00400FA1">
        <w:rPr>
          <w:rFonts w:ascii="Times New Roman" w:hAnsi="Times New Roman" w:cs="Times New Roman"/>
          <w:sz w:val="28"/>
          <w:szCs w:val="28"/>
        </w:rPr>
        <w:t>% годовых. Банк обязуется в</w:t>
      </w:r>
      <w:r w:rsidR="00445F89">
        <w:rPr>
          <w:rFonts w:ascii="Times New Roman" w:hAnsi="Times New Roman" w:cs="Times New Roman"/>
          <w:sz w:val="28"/>
          <w:szCs w:val="28"/>
        </w:rPr>
        <w:t>ыплатить через 5 лет сумму в 2</w:t>
      </w:r>
      <w:r w:rsidR="00445F89" w:rsidRPr="00445F89">
        <w:rPr>
          <w:rFonts w:ascii="Times New Roman" w:hAnsi="Times New Roman" w:cs="Times New Roman"/>
          <w:sz w:val="28"/>
          <w:szCs w:val="28"/>
        </w:rPr>
        <w:t>00</w:t>
      </w:r>
      <w:r w:rsidRPr="00400FA1">
        <w:rPr>
          <w:rFonts w:ascii="Times New Roman" w:hAnsi="Times New Roman" w:cs="Times New Roman"/>
          <w:sz w:val="28"/>
          <w:szCs w:val="28"/>
        </w:rPr>
        <w:t xml:space="preserve"> </w:t>
      </w:r>
      <w:r w:rsidR="00445F89">
        <w:rPr>
          <w:rFonts w:ascii="Times New Roman" w:hAnsi="Times New Roman" w:cs="Times New Roman"/>
          <w:sz w:val="28"/>
          <w:szCs w:val="28"/>
        </w:rPr>
        <w:t>тыс</w:t>
      </w:r>
      <w:r w:rsidRPr="00400FA1">
        <w:rPr>
          <w:rFonts w:ascii="Times New Roman" w:hAnsi="Times New Roman" w:cs="Times New Roman"/>
          <w:sz w:val="28"/>
          <w:szCs w:val="28"/>
        </w:rPr>
        <w:t>. руб.</w:t>
      </w:r>
    </w:p>
    <w:p w:rsidR="00445F89" w:rsidRDefault="00445F89" w:rsidP="00445F89">
      <w:pPr>
        <w:pStyle w:val="af3"/>
        <w:spacing w:line="360" w:lineRule="auto"/>
        <w:rPr>
          <w:i/>
          <w:sz w:val="28"/>
          <w:szCs w:val="28"/>
        </w:rPr>
      </w:pPr>
      <w:r w:rsidRPr="00CF1CFF">
        <w:rPr>
          <w:i/>
          <w:sz w:val="28"/>
          <w:szCs w:val="28"/>
        </w:rPr>
        <w:t>Проведите анализ эффективности операции для вкладчика.</w:t>
      </w:r>
    </w:p>
    <w:p w:rsidR="00445F89" w:rsidRPr="00CF1CFF" w:rsidRDefault="00445F89" w:rsidP="00445F89">
      <w:pPr>
        <w:pStyle w:val="af3"/>
        <w:spacing w:line="360" w:lineRule="auto"/>
        <w:rPr>
          <w:i/>
          <w:sz w:val="28"/>
          <w:szCs w:val="28"/>
        </w:rPr>
      </w:pPr>
      <w:r>
        <w:rPr>
          <w:i/>
          <w:sz w:val="28"/>
          <w:szCs w:val="28"/>
        </w:rPr>
        <w:t>Определите справедливую цену данного предложения?</w:t>
      </w:r>
    </w:p>
    <w:p w:rsidR="00823F90" w:rsidRDefault="00823F90" w:rsidP="00823F90">
      <w:pPr>
        <w:spacing w:after="0" w:line="360" w:lineRule="auto"/>
        <w:rPr>
          <w:rFonts w:ascii="Times New Roman" w:hAnsi="Times New Roman" w:cs="Times New Roman"/>
          <w:b/>
          <w:sz w:val="28"/>
          <w:szCs w:val="28"/>
        </w:rPr>
      </w:pPr>
      <w:r w:rsidRPr="00823F90">
        <w:rPr>
          <w:rFonts w:ascii="Times New Roman" w:hAnsi="Times New Roman" w:cs="Times New Roman"/>
          <w:b/>
          <w:sz w:val="28"/>
          <w:szCs w:val="28"/>
        </w:rPr>
        <w:t xml:space="preserve">Дано:                            </w:t>
      </w:r>
    </w:p>
    <w:p w:rsidR="00823F90" w:rsidRDefault="009C3552" w:rsidP="00823F90">
      <w:pPr>
        <w:spacing w:after="0" w:line="360" w:lineRule="auto"/>
        <w:rPr>
          <w:rFonts w:ascii="Times New Roman" w:hAnsi="Times New Roman" w:cs="Times New Roman"/>
          <w:sz w:val="28"/>
          <w:szCs w:val="28"/>
        </w:rPr>
      </w:pPr>
      <w:r>
        <w:rPr>
          <w:rFonts w:ascii="Times New Roman" w:hAnsi="Times New Roman" w:cs="Times New Roman"/>
          <w:sz w:val="28"/>
          <w:szCs w:val="28"/>
          <w:lang w:val="en-US"/>
        </w:rPr>
        <w:t>N</w:t>
      </w:r>
      <w:r w:rsidR="00823F90" w:rsidRPr="00823F90">
        <w:rPr>
          <w:rFonts w:ascii="Times New Roman" w:hAnsi="Times New Roman" w:cs="Times New Roman"/>
          <w:sz w:val="28"/>
          <w:szCs w:val="28"/>
        </w:rPr>
        <w:t xml:space="preserve">=100000                 </w:t>
      </w:r>
    </w:p>
    <w:p w:rsidR="00823F90" w:rsidRDefault="00823F90" w:rsidP="00823F90">
      <w:pPr>
        <w:spacing w:after="0" w:line="360" w:lineRule="auto"/>
        <w:rPr>
          <w:rFonts w:ascii="Times New Roman" w:hAnsi="Times New Roman" w:cs="Times New Roman"/>
          <w:sz w:val="28"/>
          <w:szCs w:val="28"/>
        </w:rPr>
      </w:pPr>
      <w:r w:rsidRPr="00823F90">
        <w:rPr>
          <w:rFonts w:ascii="Times New Roman" w:hAnsi="Times New Roman" w:cs="Times New Roman"/>
          <w:sz w:val="28"/>
          <w:szCs w:val="28"/>
          <w:lang w:val="en-US"/>
        </w:rPr>
        <w:t>FV</w:t>
      </w:r>
      <w:r w:rsidRPr="00823F90">
        <w:rPr>
          <w:rFonts w:ascii="Times New Roman" w:hAnsi="Times New Roman" w:cs="Times New Roman"/>
          <w:position w:val="-12"/>
          <w:sz w:val="28"/>
          <w:szCs w:val="28"/>
          <w:lang w:val="en-US"/>
        </w:rPr>
        <w:object w:dxaOrig="520" w:dyaOrig="360">
          <v:shape id="_x0000_i1077" type="#_x0000_t75" style="width:25.65pt;height:18.15pt" o:ole="">
            <v:imagedata r:id="rId112" o:title=""/>
          </v:shape>
          <o:OLEObject Type="Embed" ProgID="Equation.3" ShapeID="_x0000_i1077" DrawAspect="Content" ObjectID="_1460907872" r:id="rId113"/>
        </w:object>
      </w:r>
      <w:r w:rsidRPr="00823F90">
        <w:rPr>
          <w:rFonts w:ascii="Times New Roman" w:hAnsi="Times New Roman" w:cs="Times New Roman"/>
          <w:sz w:val="28"/>
          <w:szCs w:val="28"/>
        </w:rPr>
        <w:t xml:space="preserve">=200000          </w:t>
      </w:r>
    </w:p>
    <w:p w:rsidR="00823F90" w:rsidRDefault="00823F90" w:rsidP="00823F90">
      <w:pPr>
        <w:spacing w:after="0" w:line="360" w:lineRule="auto"/>
        <w:rPr>
          <w:rFonts w:ascii="Times New Roman" w:hAnsi="Times New Roman" w:cs="Times New Roman"/>
          <w:sz w:val="28"/>
          <w:szCs w:val="28"/>
        </w:rPr>
      </w:pPr>
      <w:r w:rsidRPr="00823F90">
        <w:rPr>
          <w:rFonts w:ascii="Times New Roman" w:hAnsi="Times New Roman" w:cs="Times New Roman"/>
          <w:sz w:val="28"/>
          <w:szCs w:val="28"/>
          <w:lang w:val="en-US"/>
        </w:rPr>
        <w:t>n</w:t>
      </w:r>
      <w:r w:rsidRPr="00823F90">
        <w:rPr>
          <w:rFonts w:ascii="Times New Roman" w:hAnsi="Times New Roman" w:cs="Times New Roman"/>
          <w:sz w:val="28"/>
          <w:szCs w:val="28"/>
        </w:rPr>
        <w:t xml:space="preserve">=5 лет                        </w:t>
      </w:r>
    </w:p>
    <w:p w:rsidR="00823F90" w:rsidRDefault="00823F90" w:rsidP="00823F90">
      <w:pPr>
        <w:spacing w:after="0" w:line="360" w:lineRule="auto"/>
        <w:rPr>
          <w:rFonts w:ascii="Times New Roman" w:hAnsi="Times New Roman" w:cs="Times New Roman"/>
          <w:sz w:val="28"/>
          <w:szCs w:val="28"/>
        </w:rPr>
      </w:pPr>
      <w:r w:rsidRPr="00823F90">
        <w:rPr>
          <w:rFonts w:ascii="Times New Roman" w:hAnsi="Times New Roman" w:cs="Times New Roman"/>
          <w:sz w:val="28"/>
          <w:szCs w:val="28"/>
          <w:lang w:val="en-US"/>
        </w:rPr>
        <w:t>k</w:t>
      </w:r>
      <w:r w:rsidRPr="00823F90">
        <w:rPr>
          <w:rFonts w:ascii="Times New Roman" w:hAnsi="Times New Roman" w:cs="Times New Roman"/>
          <w:sz w:val="28"/>
          <w:szCs w:val="28"/>
        </w:rPr>
        <w:t xml:space="preserve">=15%=0.15               </w:t>
      </w:r>
    </w:p>
    <w:p w:rsidR="00823F90" w:rsidRDefault="00823F90" w:rsidP="00823F90">
      <w:pPr>
        <w:spacing w:after="0" w:line="360" w:lineRule="auto"/>
        <w:rPr>
          <w:rFonts w:ascii="Times New Roman" w:hAnsi="Times New Roman" w:cs="Times New Roman"/>
          <w:sz w:val="28"/>
          <w:szCs w:val="28"/>
        </w:rPr>
      </w:pPr>
      <w:proofErr w:type="gramStart"/>
      <w:r w:rsidRPr="00823F90">
        <w:rPr>
          <w:rFonts w:ascii="Times New Roman" w:hAnsi="Times New Roman" w:cs="Times New Roman"/>
          <w:sz w:val="28"/>
          <w:szCs w:val="28"/>
          <w:lang w:val="en-US"/>
        </w:rPr>
        <w:t>FV</w:t>
      </w:r>
      <w:r w:rsidRPr="00823F90">
        <w:rPr>
          <w:rFonts w:ascii="Times New Roman" w:hAnsi="Times New Roman" w:cs="Times New Roman"/>
          <w:position w:val="-10"/>
          <w:sz w:val="28"/>
          <w:szCs w:val="28"/>
          <w:lang w:val="en-US"/>
        </w:rPr>
        <w:object w:dxaOrig="460" w:dyaOrig="260">
          <v:shape id="_x0000_i1078" type="#_x0000_t75" style="width:23.15pt;height:13.15pt" o:ole="">
            <v:imagedata r:id="rId114" o:title=""/>
          </v:shape>
          <o:OLEObject Type="Embed" ProgID="Equation.3" ShapeID="_x0000_i1078" DrawAspect="Content" ObjectID="_1460907873" r:id="rId115"/>
        </w:object>
      </w:r>
      <w:r w:rsidRPr="00823F90">
        <w:rPr>
          <w:rFonts w:ascii="Times New Roman" w:hAnsi="Times New Roman" w:cs="Times New Roman"/>
          <w:sz w:val="28"/>
          <w:szCs w:val="28"/>
        </w:rPr>
        <w:t>-?</w:t>
      </w:r>
      <w:proofErr w:type="gramEnd"/>
      <w:r w:rsidRPr="00823F90">
        <w:rPr>
          <w:rFonts w:ascii="Times New Roman" w:hAnsi="Times New Roman" w:cs="Times New Roman"/>
          <w:sz w:val="28"/>
          <w:szCs w:val="28"/>
        </w:rPr>
        <w:t xml:space="preserve">               </w:t>
      </w:r>
    </w:p>
    <w:p w:rsidR="00823F90" w:rsidRPr="00823F90" w:rsidRDefault="00823F90" w:rsidP="00823F90">
      <w:pPr>
        <w:spacing w:after="0" w:line="360" w:lineRule="auto"/>
        <w:rPr>
          <w:rFonts w:ascii="Times New Roman" w:hAnsi="Times New Roman" w:cs="Times New Roman"/>
          <w:b/>
          <w:sz w:val="28"/>
          <w:szCs w:val="28"/>
        </w:rPr>
      </w:pPr>
      <w:r w:rsidRPr="00823F90">
        <w:rPr>
          <w:rFonts w:ascii="Times New Roman" w:hAnsi="Times New Roman" w:cs="Times New Roman"/>
          <w:sz w:val="28"/>
          <w:szCs w:val="28"/>
        </w:rPr>
        <w:t xml:space="preserve">  </w:t>
      </w:r>
      <w:r w:rsidRPr="00823F90">
        <w:rPr>
          <w:rFonts w:ascii="Times New Roman" w:hAnsi="Times New Roman" w:cs="Times New Roman"/>
          <w:b/>
          <w:sz w:val="28"/>
          <w:szCs w:val="28"/>
        </w:rPr>
        <w:t>Решение:</w:t>
      </w:r>
    </w:p>
    <w:p w:rsidR="00823F90" w:rsidRPr="001222E4" w:rsidRDefault="00823F90" w:rsidP="00823F90">
      <w:pPr>
        <w:spacing w:after="0" w:line="360" w:lineRule="auto"/>
        <w:rPr>
          <w:rFonts w:ascii="Times New Roman" w:hAnsi="Times New Roman" w:cs="Times New Roman"/>
          <w:sz w:val="28"/>
          <w:szCs w:val="28"/>
        </w:rPr>
      </w:pPr>
      <w:r w:rsidRPr="00823F90">
        <w:rPr>
          <w:rFonts w:ascii="Times New Roman" w:hAnsi="Times New Roman" w:cs="Times New Roman"/>
          <w:sz w:val="28"/>
          <w:szCs w:val="28"/>
          <w:lang w:val="en-US"/>
        </w:rPr>
        <w:t>FV</w:t>
      </w:r>
      <w:r w:rsidRPr="00823F90">
        <w:rPr>
          <w:rFonts w:ascii="Times New Roman" w:hAnsi="Times New Roman" w:cs="Times New Roman"/>
          <w:position w:val="-14"/>
          <w:sz w:val="28"/>
          <w:szCs w:val="28"/>
          <w:lang w:val="en-US"/>
        </w:rPr>
        <w:object w:dxaOrig="320" w:dyaOrig="380">
          <v:shape id="_x0000_i1079" type="#_x0000_t75" style="width:16.3pt;height:18.8pt" o:ole="">
            <v:imagedata r:id="rId116" o:title=""/>
          </v:shape>
          <o:OLEObject Type="Embed" ProgID="Equation.3" ShapeID="_x0000_i1079" DrawAspect="Content" ObjectID="_1460907874" r:id="rId117"/>
        </w:object>
      </w:r>
      <w:r w:rsidRPr="00823F90">
        <w:rPr>
          <w:rFonts w:ascii="Times New Roman" w:hAnsi="Times New Roman" w:cs="Times New Roman"/>
          <w:sz w:val="28"/>
          <w:szCs w:val="28"/>
        </w:rPr>
        <w:t xml:space="preserve">= </w:t>
      </w:r>
      <w:r w:rsidR="009C3552">
        <w:rPr>
          <w:rFonts w:ascii="Times New Roman" w:hAnsi="Times New Roman" w:cs="Times New Roman"/>
          <w:sz w:val="28"/>
          <w:szCs w:val="28"/>
          <w:lang w:val="en-US"/>
        </w:rPr>
        <w:t>N</w:t>
      </w:r>
      <w:r w:rsidRPr="00823F90">
        <w:rPr>
          <w:rFonts w:ascii="Times New Roman" w:hAnsi="Times New Roman" w:cs="Times New Roman"/>
          <w:sz w:val="28"/>
          <w:szCs w:val="28"/>
        </w:rPr>
        <w:t>*(</w:t>
      </w:r>
      <w:r w:rsidR="009C3552" w:rsidRPr="001222E4">
        <w:rPr>
          <w:rFonts w:ascii="Times New Roman" w:hAnsi="Times New Roman" w:cs="Times New Roman"/>
          <w:sz w:val="28"/>
          <w:szCs w:val="28"/>
        </w:rPr>
        <w:t>(</w:t>
      </w:r>
      <w:r w:rsidRPr="00823F90">
        <w:rPr>
          <w:rFonts w:ascii="Times New Roman" w:hAnsi="Times New Roman" w:cs="Times New Roman"/>
          <w:sz w:val="28"/>
          <w:szCs w:val="28"/>
        </w:rPr>
        <w:t>1+k</w:t>
      </w:r>
      <w:r w:rsidR="009C3552" w:rsidRPr="001222E4">
        <w:rPr>
          <w:rFonts w:ascii="Times New Roman" w:hAnsi="Times New Roman" w:cs="Times New Roman"/>
          <w:sz w:val="28"/>
          <w:szCs w:val="28"/>
        </w:rPr>
        <w:t>)</w:t>
      </w:r>
      <w:proofErr w:type="gramStart"/>
      <w:r w:rsidR="009C3552" w:rsidRPr="001222E4">
        <w:rPr>
          <w:rFonts w:ascii="Times New Roman" w:hAnsi="Times New Roman" w:cs="Times New Roman"/>
          <w:sz w:val="28"/>
          <w:szCs w:val="28"/>
        </w:rPr>
        <w:t>/(</w:t>
      </w:r>
      <w:proofErr w:type="gramEnd"/>
      <w:r w:rsidR="009C3552" w:rsidRPr="001222E4">
        <w:rPr>
          <w:rFonts w:ascii="Times New Roman" w:hAnsi="Times New Roman" w:cs="Times New Roman"/>
          <w:sz w:val="28"/>
          <w:szCs w:val="28"/>
        </w:rPr>
        <w:t>1+</w:t>
      </w:r>
      <w:r w:rsidR="009C3552">
        <w:rPr>
          <w:rFonts w:ascii="Times New Roman" w:hAnsi="Times New Roman" w:cs="Times New Roman"/>
          <w:sz w:val="28"/>
          <w:szCs w:val="28"/>
          <w:lang w:val="en-US"/>
        </w:rPr>
        <w:t>r</w:t>
      </w:r>
      <w:r w:rsidR="009C3552" w:rsidRPr="001222E4">
        <w:rPr>
          <w:rFonts w:ascii="Times New Roman" w:hAnsi="Times New Roman" w:cs="Times New Roman"/>
          <w:sz w:val="28"/>
          <w:szCs w:val="28"/>
        </w:rPr>
        <w:t>)</w:t>
      </w:r>
      <w:r w:rsidRPr="00823F90">
        <w:rPr>
          <w:rFonts w:ascii="Times New Roman" w:hAnsi="Times New Roman" w:cs="Times New Roman"/>
          <w:sz w:val="28"/>
          <w:szCs w:val="28"/>
        </w:rPr>
        <w:t>)</w:t>
      </w:r>
      <w:r w:rsidRPr="00823F90">
        <w:rPr>
          <w:rFonts w:ascii="Times New Roman" w:hAnsi="Times New Roman" w:cs="Times New Roman"/>
          <w:position w:val="-4"/>
          <w:sz w:val="28"/>
          <w:szCs w:val="28"/>
        </w:rPr>
        <w:object w:dxaOrig="160" w:dyaOrig="300">
          <v:shape id="_x0000_i1080" type="#_x0000_t75" style="width:8.15pt;height:15.05pt" o:ole="">
            <v:imagedata r:id="rId118" o:title=""/>
          </v:shape>
          <o:OLEObject Type="Embed" ProgID="Equation.3" ShapeID="_x0000_i1080" DrawAspect="Content" ObjectID="_1460907875" r:id="rId119"/>
        </w:object>
      </w:r>
      <w:r w:rsidRPr="00823F90">
        <w:rPr>
          <w:rFonts w:ascii="Times New Roman" w:hAnsi="Times New Roman" w:cs="Times New Roman"/>
          <w:sz w:val="28"/>
          <w:szCs w:val="28"/>
        </w:rPr>
        <w:t>= 100 000 * (</w:t>
      </w:r>
      <w:r w:rsidR="009C3552" w:rsidRPr="001222E4">
        <w:rPr>
          <w:rFonts w:ascii="Times New Roman" w:hAnsi="Times New Roman" w:cs="Times New Roman"/>
          <w:sz w:val="28"/>
          <w:szCs w:val="28"/>
        </w:rPr>
        <w:t>(</w:t>
      </w:r>
      <w:r w:rsidRPr="00823F90">
        <w:rPr>
          <w:rFonts w:ascii="Times New Roman" w:hAnsi="Times New Roman" w:cs="Times New Roman"/>
          <w:sz w:val="28"/>
          <w:szCs w:val="28"/>
        </w:rPr>
        <w:t>1+0.15</w:t>
      </w:r>
      <w:r w:rsidR="009C3552" w:rsidRPr="001222E4">
        <w:rPr>
          <w:rFonts w:ascii="Times New Roman" w:hAnsi="Times New Roman" w:cs="Times New Roman"/>
          <w:sz w:val="28"/>
          <w:szCs w:val="28"/>
        </w:rPr>
        <w:t>)/(1+</w:t>
      </w:r>
      <w:r w:rsidR="001222E4" w:rsidRPr="001222E4">
        <w:rPr>
          <w:rFonts w:ascii="Times New Roman" w:hAnsi="Times New Roman" w:cs="Times New Roman"/>
          <w:sz w:val="28"/>
          <w:szCs w:val="28"/>
        </w:rPr>
        <w:t>0.149</w:t>
      </w:r>
      <w:r w:rsidR="009C3552" w:rsidRPr="001222E4">
        <w:rPr>
          <w:rFonts w:ascii="Times New Roman" w:hAnsi="Times New Roman" w:cs="Times New Roman"/>
          <w:sz w:val="28"/>
          <w:szCs w:val="28"/>
        </w:rPr>
        <w:t>)</w:t>
      </w:r>
      <w:r w:rsidRPr="00823F90">
        <w:rPr>
          <w:rFonts w:ascii="Times New Roman" w:hAnsi="Times New Roman" w:cs="Times New Roman"/>
          <w:sz w:val="28"/>
          <w:szCs w:val="28"/>
        </w:rPr>
        <w:t>)</w:t>
      </w:r>
      <w:r w:rsidRPr="00823F90">
        <w:rPr>
          <w:rFonts w:ascii="Times New Roman" w:hAnsi="Times New Roman" w:cs="Times New Roman"/>
          <w:position w:val="-4"/>
          <w:sz w:val="28"/>
          <w:szCs w:val="28"/>
          <w:lang w:val="en-US"/>
        </w:rPr>
        <w:object w:dxaOrig="139" w:dyaOrig="300">
          <v:shape id="_x0000_i1081" type="#_x0000_t75" style="width:6.9pt;height:15.05pt" o:ole="">
            <v:imagedata r:id="rId120" o:title=""/>
          </v:shape>
          <o:OLEObject Type="Embed" ProgID="Equation.3" ShapeID="_x0000_i1081" DrawAspect="Content" ObjectID="_1460907876" r:id="rId121"/>
        </w:object>
      </w:r>
      <w:r w:rsidRPr="00823F90">
        <w:rPr>
          <w:rFonts w:ascii="Times New Roman" w:hAnsi="Times New Roman" w:cs="Times New Roman"/>
          <w:sz w:val="28"/>
          <w:szCs w:val="28"/>
        </w:rPr>
        <w:t>=100 000*</w:t>
      </w:r>
      <w:r w:rsidR="001222E4" w:rsidRPr="001222E4">
        <w:rPr>
          <w:rFonts w:ascii="Times New Roman" w:hAnsi="Times New Roman" w:cs="Times New Roman"/>
          <w:sz w:val="28"/>
          <w:szCs w:val="28"/>
        </w:rPr>
        <w:t>1</w:t>
      </w:r>
      <w:r w:rsidR="00680155">
        <w:rPr>
          <w:rFonts w:ascii="Times New Roman" w:hAnsi="Times New Roman" w:cs="Times New Roman"/>
          <w:sz w:val="28"/>
          <w:szCs w:val="28"/>
        </w:rPr>
        <w:t>,00435919</w:t>
      </w:r>
      <w:r w:rsidRPr="00823F90">
        <w:rPr>
          <w:rFonts w:ascii="Times New Roman" w:hAnsi="Times New Roman" w:cs="Times New Roman"/>
          <w:sz w:val="28"/>
          <w:szCs w:val="28"/>
        </w:rPr>
        <w:t>=</w:t>
      </w:r>
      <w:r w:rsidR="00680155" w:rsidRPr="00680155">
        <w:rPr>
          <w:rFonts w:ascii="Times New Roman" w:hAnsi="Times New Roman" w:cs="Times New Roman"/>
          <w:sz w:val="28"/>
          <w:szCs w:val="28"/>
        </w:rPr>
        <w:t>100435,9</w:t>
      </w:r>
      <w:r w:rsidR="00680155" w:rsidRPr="00F0194A">
        <w:rPr>
          <w:rFonts w:ascii="Times New Roman" w:hAnsi="Times New Roman" w:cs="Times New Roman"/>
          <w:sz w:val="28"/>
          <w:szCs w:val="28"/>
        </w:rPr>
        <w:t xml:space="preserve">2 </w:t>
      </w:r>
      <w:r w:rsidRPr="00823F90">
        <w:rPr>
          <w:rFonts w:ascii="Times New Roman" w:hAnsi="Times New Roman" w:cs="Times New Roman"/>
          <w:sz w:val="28"/>
          <w:szCs w:val="28"/>
        </w:rPr>
        <w:t>руб.</w:t>
      </w:r>
    </w:p>
    <w:p w:rsidR="009C3552" w:rsidRPr="001222E4" w:rsidRDefault="009C3552" w:rsidP="00823F90">
      <w:pPr>
        <w:spacing w:after="0" w:line="360" w:lineRule="auto"/>
        <w:rPr>
          <w:rFonts w:ascii="Times New Roman" w:hAnsi="Times New Roman" w:cs="Times New Roman"/>
          <w:sz w:val="28"/>
          <w:szCs w:val="28"/>
        </w:rPr>
      </w:pPr>
      <w:r w:rsidRPr="001222E4">
        <w:rPr>
          <w:rFonts w:ascii="Times New Roman" w:hAnsi="Times New Roman" w:cs="Times New Roman"/>
          <w:sz w:val="28"/>
          <w:szCs w:val="28"/>
        </w:rPr>
        <w:t>200000=100000*(1+</w:t>
      </w:r>
      <w:r>
        <w:rPr>
          <w:rFonts w:ascii="Times New Roman" w:hAnsi="Times New Roman" w:cs="Times New Roman"/>
          <w:sz w:val="28"/>
          <w:szCs w:val="28"/>
          <w:lang w:val="en-US"/>
        </w:rPr>
        <w:t>r</w:t>
      </w:r>
      <w:r w:rsidRPr="001222E4">
        <w:rPr>
          <w:rFonts w:ascii="Times New Roman" w:hAnsi="Times New Roman" w:cs="Times New Roman"/>
          <w:sz w:val="28"/>
          <w:szCs w:val="28"/>
        </w:rPr>
        <w:t>)</w:t>
      </w:r>
      <w:r w:rsidR="001222E4" w:rsidRPr="00823F90">
        <w:rPr>
          <w:rFonts w:ascii="Times New Roman" w:hAnsi="Times New Roman" w:cs="Times New Roman"/>
          <w:position w:val="-4"/>
          <w:sz w:val="28"/>
          <w:szCs w:val="28"/>
        </w:rPr>
        <w:object w:dxaOrig="139" w:dyaOrig="300">
          <v:shape id="_x0000_i1082" type="#_x0000_t75" style="width:6.9pt;height:15.05pt" o:ole="">
            <v:imagedata r:id="rId122" o:title=""/>
          </v:shape>
          <o:OLEObject Type="Embed" ProgID="Equation.3" ShapeID="_x0000_i1082" DrawAspect="Content" ObjectID="_1460907877" r:id="rId123"/>
        </w:object>
      </w:r>
      <w:r w:rsidRPr="001222E4">
        <w:rPr>
          <w:rFonts w:ascii="Times New Roman" w:hAnsi="Times New Roman" w:cs="Times New Roman"/>
          <w:sz w:val="28"/>
          <w:szCs w:val="28"/>
        </w:rPr>
        <w:t xml:space="preserve"> → </w:t>
      </w:r>
      <w:r>
        <w:rPr>
          <w:rFonts w:ascii="Times New Roman" w:hAnsi="Times New Roman" w:cs="Times New Roman"/>
          <w:sz w:val="28"/>
          <w:szCs w:val="28"/>
          <w:lang w:val="en-US"/>
        </w:rPr>
        <w:t>r</w:t>
      </w:r>
      <w:r w:rsidRPr="001222E4">
        <w:rPr>
          <w:rFonts w:ascii="Times New Roman" w:hAnsi="Times New Roman" w:cs="Times New Roman"/>
          <w:sz w:val="28"/>
          <w:szCs w:val="28"/>
        </w:rPr>
        <w:t>=</w:t>
      </w:r>
      <w:r w:rsidR="001222E4" w:rsidRPr="00823F90">
        <w:rPr>
          <w:rFonts w:ascii="Times New Roman" w:hAnsi="Times New Roman" w:cs="Times New Roman"/>
          <w:position w:val="-4"/>
          <w:sz w:val="28"/>
          <w:szCs w:val="28"/>
        </w:rPr>
        <w:object w:dxaOrig="139" w:dyaOrig="300">
          <v:shape id="_x0000_i1083" type="#_x0000_t75" style="width:6.9pt;height:15.05pt" o:ole="">
            <v:imagedata r:id="rId124" o:title=""/>
          </v:shape>
          <o:OLEObject Type="Embed" ProgID="Equation.3" ShapeID="_x0000_i1083" DrawAspect="Content" ObjectID="_1460907878" r:id="rId125"/>
        </w:object>
      </w:r>
      <w:proofErr w:type="spellStart"/>
      <w:r w:rsidRPr="001222E4">
        <w:rPr>
          <w:rFonts w:ascii="Times New Roman" w:hAnsi="Times New Roman" w:cs="Times New Roman"/>
          <w:sz w:val="28"/>
          <w:szCs w:val="28"/>
        </w:rPr>
        <w:t>√</w:t>
      </w:r>
      <w:proofErr w:type="spellEnd"/>
      <w:r w:rsidR="001222E4" w:rsidRPr="001222E4">
        <w:rPr>
          <w:rFonts w:ascii="Times New Roman" w:hAnsi="Times New Roman" w:cs="Times New Roman"/>
          <w:sz w:val="28"/>
          <w:szCs w:val="28"/>
        </w:rPr>
        <w:t>(200000/100000) – 1=0.149</w:t>
      </w:r>
    </w:p>
    <w:p w:rsidR="00400FA1" w:rsidRPr="00F601E3" w:rsidRDefault="00823F90" w:rsidP="00F601E3">
      <w:pPr>
        <w:spacing w:after="0" w:line="360" w:lineRule="auto"/>
        <w:ind w:firstLine="540"/>
        <w:jc w:val="both"/>
        <w:rPr>
          <w:rFonts w:ascii="Times New Roman" w:hAnsi="Times New Roman" w:cs="Times New Roman"/>
          <w:sz w:val="28"/>
          <w:szCs w:val="28"/>
        </w:rPr>
      </w:pPr>
      <w:r w:rsidRPr="00823F90">
        <w:rPr>
          <w:rFonts w:ascii="Times New Roman" w:hAnsi="Times New Roman" w:cs="Times New Roman"/>
          <w:b/>
          <w:sz w:val="28"/>
          <w:szCs w:val="28"/>
        </w:rPr>
        <w:t>Вывод:</w:t>
      </w:r>
      <w:r w:rsidRPr="00823F90">
        <w:rPr>
          <w:rFonts w:ascii="Times New Roman" w:hAnsi="Times New Roman" w:cs="Times New Roman"/>
          <w:sz w:val="28"/>
          <w:szCs w:val="28"/>
        </w:rPr>
        <w:t xml:space="preserve"> </w:t>
      </w:r>
      <w:r w:rsidR="003A5AEA" w:rsidRPr="003A5AEA">
        <w:rPr>
          <w:rFonts w:ascii="Times New Roman" w:hAnsi="Times New Roman" w:cs="Times New Roman"/>
          <w:sz w:val="28"/>
          <w:szCs w:val="28"/>
        </w:rPr>
        <w:t xml:space="preserve">Из приведенного выше соотношения следует, что </w:t>
      </w:r>
      <w:proofErr w:type="spellStart"/>
      <w:r w:rsidR="003A5AEA" w:rsidRPr="003A5AEA">
        <w:rPr>
          <w:rFonts w:ascii="Times New Roman" w:hAnsi="Times New Roman" w:cs="Times New Roman"/>
          <w:sz w:val="28"/>
          <w:szCs w:val="28"/>
        </w:rPr>
        <w:t>k</w:t>
      </w:r>
      <w:proofErr w:type="spellEnd"/>
      <w:r w:rsidR="003A5AEA" w:rsidRPr="003A5AEA">
        <w:rPr>
          <w:rFonts w:ascii="Times New Roman" w:hAnsi="Times New Roman" w:cs="Times New Roman"/>
          <w:sz w:val="28"/>
          <w:szCs w:val="28"/>
        </w:rPr>
        <w:t xml:space="preserve"> &gt; </w:t>
      </w:r>
      <w:proofErr w:type="spellStart"/>
      <w:r w:rsidR="003A5AEA" w:rsidRPr="003A5AEA">
        <w:rPr>
          <w:rFonts w:ascii="Times New Roman" w:hAnsi="Times New Roman" w:cs="Times New Roman"/>
          <w:sz w:val="28"/>
          <w:szCs w:val="28"/>
        </w:rPr>
        <w:t>r</w:t>
      </w:r>
      <w:proofErr w:type="spellEnd"/>
      <w:r w:rsidR="003A5AEA" w:rsidRPr="003A5AEA">
        <w:rPr>
          <w:rFonts w:ascii="Times New Roman" w:hAnsi="Times New Roman" w:cs="Times New Roman"/>
          <w:sz w:val="28"/>
          <w:szCs w:val="28"/>
        </w:rPr>
        <w:t xml:space="preserve">, а это значит, что цена будет больше номинала, и этот инструмент будет продаваться с премией, при этом по мере увеличения срока погашения </w:t>
      </w:r>
      <w:proofErr w:type="spellStart"/>
      <w:r w:rsidR="003A5AEA" w:rsidRPr="003A5AEA">
        <w:rPr>
          <w:rFonts w:ascii="Times New Roman" w:hAnsi="Times New Roman" w:cs="Times New Roman"/>
          <w:sz w:val="28"/>
          <w:szCs w:val="28"/>
        </w:rPr>
        <w:t>n</w:t>
      </w:r>
      <w:proofErr w:type="spellEnd"/>
      <w:r w:rsidR="003A5AEA" w:rsidRPr="003A5AEA">
        <w:rPr>
          <w:rFonts w:ascii="Times New Roman" w:hAnsi="Times New Roman" w:cs="Times New Roman"/>
          <w:sz w:val="28"/>
          <w:szCs w:val="28"/>
        </w:rPr>
        <w:t xml:space="preserve"> стоимость будет расти экспоненциально.</w:t>
      </w:r>
      <w:r w:rsidR="00F601E3" w:rsidRPr="00F601E3">
        <w:rPr>
          <w:rFonts w:ascii="Times New Roman" w:hAnsi="Times New Roman" w:cs="Times New Roman"/>
          <w:sz w:val="28"/>
          <w:szCs w:val="28"/>
        </w:rPr>
        <w:t xml:space="preserve"> </w:t>
      </w:r>
      <w:r w:rsidRPr="00823F90">
        <w:rPr>
          <w:rFonts w:ascii="Times New Roman" w:hAnsi="Times New Roman" w:cs="Times New Roman"/>
          <w:sz w:val="28"/>
          <w:szCs w:val="28"/>
        </w:rPr>
        <w:t>Да</w:t>
      </w:r>
      <w:r w:rsidR="0092587E">
        <w:rPr>
          <w:rFonts w:ascii="Times New Roman" w:hAnsi="Times New Roman" w:cs="Times New Roman"/>
          <w:sz w:val="28"/>
          <w:szCs w:val="28"/>
        </w:rPr>
        <w:t xml:space="preserve">нная операция для вкладчика </w:t>
      </w:r>
      <w:r w:rsidRPr="00823F90">
        <w:rPr>
          <w:rFonts w:ascii="Times New Roman" w:hAnsi="Times New Roman" w:cs="Times New Roman"/>
          <w:sz w:val="28"/>
          <w:szCs w:val="28"/>
        </w:rPr>
        <w:t>выгодна, т.к. сумма, которую он может получить по сберегат</w:t>
      </w:r>
      <w:r w:rsidR="0092587E">
        <w:rPr>
          <w:rFonts w:ascii="Times New Roman" w:hAnsi="Times New Roman" w:cs="Times New Roman"/>
          <w:sz w:val="28"/>
          <w:szCs w:val="28"/>
        </w:rPr>
        <w:t>ельным сертификатам в будущем, меньше</w:t>
      </w:r>
      <w:r w:rsidRPr="00823F90">
        <w:rPr>
          <w:rFonts w:ascii="Times New Roman" w:hAnsi="Times New Roman" w:cs="Times New Roman"/>
          <w:sz w:val="28"/>
          <w:szCs w:val="28"/>
        </w:rPr>
        <w:t>, чем сумма, которую обязуется выплатить по ним банк</w:t>
      </w:r>
      <w:r w:rsidR="00F601E3" w:rsidRPr="00F601E3">
        <w:rPr>
          <w:rFonts w:ascii="Times New Roman" w:hAnsi="Times New Roman" w:cs="Times New Roman"/>
          <w:sz w:val="28"/>
          <w:szCs w:val="28"/>
        </w:rPr>
        <w:t>.</w:t>
      </w:r>
    </w:p>
    <w:p w:rsidR="00400FA1" w:rsidRPr="00F0194A" w:rsidRDefault="00400FA1" w:rsidP="00400FA1">
      <w:pPr>
        <w:shd w:val="clear" w:color="auto" w:fill="FFFFFF"/>
        <w:spacing w:after="0" w:line="360" w:lineRule="auto"/>
        <w:jc w:val="both"/>
        <w:rPr>
          <w:rFonts w:ascii="Times New Roman" w:hAnsi="Times New Roman" w:cs="Times New Roman"/>
          <w:b/>
          <w:color w:val="000000"/>
          <w:spacing w:val="4"/>
          <w:sz w:val="28"/>
          <w:szCs w:val="28"/>
        </w:rPr>
      </w:pPr>
    </w:p>
    <w:p w:rsidR="00F601E3" w:rsidRPr="00F0194A" w:rsidRDefault="00F601E3" w:rsidP="00400FA1">
      <w:pPr>
        <w:shd w:val="clear" w:color="auto" w:fill="FFFFFF"/>
        <w:spacing w:after="0" w:line="360" w:lineRule="auto"/>
        <w:jc w:val="both"/>
        <w:rPr>
          <w:rFonts w:ascii="Times New Roman" w:hAnsi="Times New Roman" w:cs="Times New Roman"/>
          <w:b/>
          <w:color w:val="000000"/>
          <w:spacing w:val="4"/>
          <w:sz w:val="28"/>
          <w:szCs w:val="28"/>
        </w:rPr>
      </w:pPr>
    </w:p>
    <w:p w:rsidR="00F601E3" w:rsidRPr="00F0194A" w:rsidRDefault="00F601E3" w:rsidP="00400FA1">
      <w:pPr>
        <w:shd w:val="clear" w:color="auto" w:fill="FFFFFF"/>
        <w:spacing w:after="0" w:line="360" w:lineRule="auto"/>
        <w:jc w:val="both"/>
        <w:rPr>
          <w:rFonts w:ascii="Times New Roman" w:hAnsi="Times New Roman" w:cs="Times New Roman"/>
          <w:b/>
          <w:color w:val="000000"/>
          <w:spacing w:val="4"/>
          <w:sz w:val="28"/>
          <w:szCs w:val="28"/>
        </w:rPr>
      </w:pPr>
    </w:p>
    <w:p w:rsidR="00F601E3" w:rsidRPr="00F0194A" w:rsidRDefault="00F601E3" w:rsidP="00400FA1">
      <w:pPr>
        <w:shd w:val="clear" w:color="auto" w:fill="FFFFFF"/>
        <w:spacing w:after="0" w:line="360" w:lineRule="auto"/>
        <w:jc w:val="both"/>
        <w:rPr>
          <w:rFonts w:ascii="Times New Roman" w:hAnsi="Times New Roman" w:cs="Times New Roman"/>
          <w:b/>
          <w:color w:val="000000"/>
          <w:spacing w:val="4"/>
          <w:sz w:val="28"/>
          <w:szCs w:val="28"/>
        </w:rPr>
      </w:pPr>
    </w:p>
    <w:p w:rsidR="00400FA1" w:rsidRDefault="00400FA1" w:rsidP="00400FA1">
      <w:pPr>
        <w:shd w:val="clear" w:color="auto" w:fill="FFFFFF"/>
        <w:spacing w:after="0" w:line="360" w:lineRule="auto"/>
        <w:jc w:val="center"/>
        <w:rPr>
          <w:rFonts w:ascii="Times New Roman" w:hAnsi="Times New Roman" w:cs="Times New Roman"/>
          <w:b/>
          <w:color w:val="000000"/>
          <w:spacing w:val="4"/>
          <w:sz w:val="28"/>
          <w:szCs w:val="28"/>
        </w:rPr>
      </w:pPr>
      <w:r w:rsidRPr="00400FA1">
        <w:rPr>
          <w:rFonts w:ascii="Times New Roman" w:hAnsi="Times New Roman" w:cs="Times New Roman"/>
          <w:b/>
          <w:color w:val="000000"/>
          <w:spacing w:val="4"/>
          <w:sz w:val="28"/>
          <w:szCs w:val="28"/>
        </w:rPr>
        <w:lastRenderedPageBreak/>
        <w:t xml:space="preserve">Задача </w:t>
      </w:r>
      <w:r>
        <w:rPr>
          <w:rFonts w:ascii="Times New Roman" w:hAnsi="Times New Roman" w:cs="Times New Roman"/>
          <w:b/>
          <w:color w:val="000000"/>
          <w:spacing w:val="4"/>
          <w:sz w:val="28"/>
          <w:szCs w:val="28"/>
        </w:rPr>
        <w:t>2</w:t>
      </w:r>
    </w:p>
    <w:p w:rsidR="00400FA1" w:rsidRPr="00400FA1" w:rsidRDefault="00400FA1" w:rsidP="00400FA1">
      <w:pPr>
        <w:shd w:val="clear" w:color="auto" w:fill="FFFFFF"/>
        <w:spacing w:after="0" w:line="360" w:lineRule="auto"/>
        <w:jc w:val="center"/>
        <w:rPr>
          <w:rFonts w:ascii="Times New Roman" w:hAnsi="Times New Roman" w:cs="Times New Roman"/>
          <w:sz w:val="28"/>
          <w:szCs w:val="28"/>
        </w:rPr>
      </w:pPr>
    </w:p>
    <w:p w:rsidR="00823F90" w:rsidRPr="00823F90" w:rsidRDefault="00823F90" w:rsidP="00823F90">
      <w:pPr>
        <w:pStyle w:val="af4"/>
        <w:ind w:firstLine="540"/>
      </w:pPr>
      <w:r w:rsidRPr="00823F90">
        <w:t>Имеется следующий прогноз относительно возможной доходности акции ОАО «Золото».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1144"/>
        <w:gridCol w:w="1548"/>
        <w:gridCol w:w="1548"/>
        <w:gridCol w:w="1548"/>
        <w:gridCol w:w="1548"/>
      </w:tblGrid>
      <w:tr w:rsidR="00823F90" w:rsidRPr="00B26107" w:rsidTr="006A2BCC">
        <w:tc>
          <w:tcPr>
            <w:tcW w:w="1951" w:type="dxa"/>
          </w:tcPr>
          <w:p w:rsidR="00823F90" w:rsidRPr="00B26107" w:rsidRDefault="00823F90" w:rsidP="00823F90">
            <w:pPr>
              <w:pStyle w:val="af4"/>
              <w:ind w:firstLine="0"/>
              <w:jc w:val="center"/>
              <w:rPr>
                <w:b/>
                <w:sz w:val="24"/>
              </w:rPr>
            </w:pPr>
            <w:r w:rsidRPr="00B26107">
              <w:rPr>
                <w:b/>
                <w:sz w:val="24"/>
              </w:rPr>
              <w:t>Вероятность</w:t>
            </w:r>
          </w:p>
        </w:tc>
        <w:tc>
          <w:tcPr>
            <w:tcW w:w="1144" w:type="dxa"/>
          </w:tcPr>
          <w:p w:rsidR="00823F90" w:rsidRPr="00B26107" w:rsidRDefault="00823F90" w:rsidP="00823F90">
            <w:pPr>
              <w:pStyle w:val="af4"/>
              <w:ind w:firstLine="0"/>
              <w:jc w:val="center"/>
              <w:rPr>
                <w:sz w:val="24"/>
              </w:rPr>
            </w:pPr>
            <w:r w:rsidRPr="00B26107">
              <w:rPr>
                <w:sz w:val="24"/>
              </w:rPr>
              <w:t>0,1</w:t>
            </w:r>
          </w:p>
        </w:tc>
        <w:tc>
          <w:tcPr>
            <w:tcW w:w="1548" w:type="dxa"/>
          </w:tcPr>
          <w:p w:rsidR="00823F90" w:rsidRPr="00B26107" w:rsidRDefault="00823F90" w:rsidP="00823F90">
            <w:pPr>
              <w:pStyle w:val="af4"/>
              <w:ind w:firstLine="0"/>
              <w:jc w:val="center"/>
              <w:rPr>
                <w:sz w:val="24"/>
              </w:rPr>
            </w:pPr>
            <w:r w:rsidRPr="00B26107">
              <w:rPr>
                <w:sz w:val="24"/>
              </w:rPr>
              <w:t>0,2</w:t>
            </w:r>
          </w:p>
        </w:tc>
        <w:tc>
          <w:tcPr>
            <w:tcW w:w="1548" w:type="dxa"/>
          </w:tcPr>
          <w:p w:rsidR="00823F90" w:rsidRPr="00B26107" w:rsidRDefault="00823F90" w:rsidP="00823F90">
            <w:pPr>
              <w:pStyle w:val="af4"/>
              <w:ind w:firstLine="0"/>
              <w:jc w:val="center"/>
              <w:rPr>
                <w:sz w:val="24"/>
              </w:rPr>
            </w:pPr>
            <w:r w:rsidRPr="00B26107">
              <w:rPr>
                <w:sz w:val="24"/>
              </w:rPr>
              <w:t>0,3</w:t>
            </w:r>
          </w:p>
        </w:tc>
        <w:tc>
          <w:tcPr>
            <w:tcW w:w="1548" w:type="dxa"/>
          </w:tcPr>
          <w:p w:rsidR="00823F90" w:rsidRPr="00B26107" w:rsidRDefault="00823F90" w:rsidP="00823F90">
            <w:pPr>
              <w:pStyle w:val="af4"/>
              <w:ind w:firstLine="0"/>
              <w:jc w:val="center"/>
              <w:rPr>
                <w:sz w:val="24"/>
              </w:rPr>
            </w:pPr>
            <w:r w:rsidRPr="00B26107">
              <w:rPr>
                <w:sz w:val="24"/>
              </w:rPr>
              <w:t>0,2</w:t>
            </w:r>
          </w:p>
        </w:tc>
        <w:tc>
          <w:tcPr>
            <w:tcW w:w="1548" w:type="dxa"/>
          </w:tcPr>
          <w:p w:rsidR="00823F90" w:rsidRPr="00B26107" w:rsidRDefault="00823F90" w:rsidP="00823F90">
            <w:pPr>
              <w:pStyle w:val="af4"/>
              <w:ind w:firstLine="0"/>
              <w:jc w:val="center"/>
              <w:rPr>
                <w:sz w:val="24"/>
              </w:rPr>
            </w:pPr>
            <w:r w:rsidRPr="00B26107">
              <w:rPr>
                <w:sz w:val="24"/>
              </w:rPr>
              <w:t>0,1</w:t>
            </w:r>
          </w:p>
        </w:tc>
      </w:tr>
      <w:tr w:rsidR="00823F90" w:rsidRPr="00B26107" w:rsidTr="006A2BCC">
        <w:tc>
          <w:tcPr>
            <w:tcW w:w="1951" w:type="dxa"/>
          </w:tcPr>
          <w:p w:rsidR="00823F90" w:rsidRPr="00B26107" w:rsidRDefault="00823F90" w:rsidP="00823F90">
            <w:pPr>
              <w:pStyle w:val="af4"/>
              <w:ind w:firstLine="0"/>
              <w:jc w:val="center"/>
              <w:rPr>
                <w:b/>
                <w:sz w:val="24"/>
              </w:rPr>
            </w:pPr>
            <w:r w:rsidRPr="00B26107">
              <w:rPr>
                <w:b/>
                <w:sz w:val="24"/>
              </w:rPr>
              <w:t>Доходность</w:t>
            </w:r>
          </w:p>
        </w:tc>
        <w:tc>
          <w:tcPr>
            <w:tcW w:w="1144" w:type="dxa"/>
          </w:tcPr>
          <w:p w:rsidR="00823F90" w:rsidRPr="00B26107" w:rsidRDefault="00823F90" w:rsidP="00823F90">
            <w:pPr>
              <w:pStyle w:val="af4"/>
              <w:ind w:firstLine="0"/>
              <w:jc w:val="center"/>
              <w:rPr>
                <w:sz w:val="24"/>
              </w:rPr>
            </w:pPr>
            <w:r w:rsidRPr="00B26107">
              <w:rPr>
                <w:sz w:val="24"/>
              </w:rPr>
              <w:t xml:space="preserve">-10% </w:t>
            </w:r>
          </w:p>
        </w:tc>
        <w:tc>
          <w:tcPr>
            <w:tcW w:w="1548" w:type="dxa"/>
          </w:tcPr>
          <w:p w:rsidR="00823F90" w:rsidRPr="00B26107" w:rsidRDefault="00823F90" w:rsidP="00823F90">
            <w:pPr>
              <w:pStyle w:val="af4"/>
              <w:ind w:firstLine="0"/>
              <w:jc w:val="center"/>
              <w:rPr>
                <w:sz w:val="24"/>
              </w:rPr>
            </w:pPr>
            <w:r w:rsidRPr="00B26107">
              <w:rPr>
                <w:sz w:val="24"/>
              </w:rPr>
              <w:t>0%</w:t>
            </w:r>
          </w:p>
        </w:tc>
        <w:tc>
          <w:tcPr>
            <w:tcW w:w="1548" w:type="dxa"/>
          </w:tcPr>
          <w:p w:rsidR="00823F90" w:rsidRPr="00B26107" w:rsidRDefault="00823F90" w:rsidP="00823F90">
            <w:pPr>
              <w:pStyle w:val="af4"/>
              <w:ind w:firstLine="0"/>
              <w:jc w:val="center"/>
              <w:rPr>
                <w:sz w:val="24"/>
              </w:rPr>
            </w:pPr>
            <w:r w:rsidRPr="00B26107">
              <w:rPr>
                <w:sz w:val="24"/>
              </w:rPr>
              <w:t>10%</w:t>
            </w:r>
          </w:p>
        </w:tc>
        <w:tc>
          <w:tcPr>
            <w:tcW w:w="1548" w:type="dxa"/>
          </w:tcPr>
          <w:p w:rsidR="00823F90" w:rsidRPr="00B26107" w:rsidRDefault="00823F90" w:rsidP="00823F90">
            <w:pPr>
              <w:pStyle w:val="af4"/>
              <w:ind w:firstLine="0"/>
              <w:jc w:val="center"/>
              <w:rPr>
                <w:sz w:val="24"/>
              </w:rPr>
            </w:pPr>
            <w:r w:rsidRPr="00B26107">
              <w:rPr>
                <w:sz w:val="24"/>
              </w:rPr>
              <w:t>20%</w:t>
            </w:r>
          </w:p>
        </w:tc>
        <w:tc>
          <w:tcPr>
            <w:tcW w:w="1548" w:type="dxa"/>
          </w:tcPr>
          <w:p w:rsidR="00823F90" w:rsidRPr="00B26107" w:rsidRDefault="00823F90" w:rsidP="00823F90">
            <w:pPr>
              <w:pStyle w:val="af4"/>
              <w:ind w:firstLine="0"/>
              <w:jc w:val="center"/>
              <w:rPr>
                <w:sz w:val="24"/>
              </w:rPr>
            </w:pPr>
            <w:r w:rsidRPr="00B26107">
              <w:rPr>
                <w:sz w:val="24"/>
              </w:rPr>
              <w:t>30%</w:t>
            </w:r>
          </w:p>
        </w:tc>
      </w:tr>
    </w:tbl>
    <w:p w:rsidR="00823F90" w:rsidRPr="00823F90" w:rsidRDefault="00823F90" w:rsidP="00823F90">
      <w:pPr>
        <w:pStyle w:val="af4"/>
      </w:pPr>
      <w:r w:rsidRPr="00823F90">
        <w:t xml:space="preserve"> </w:t>
      </w:r>
    </w:p>
    <w:p w:rsidR="00823F90" w:rsidRPr="00823F90" w:rsidRDefault="00823F90" w:rsidP="00823F90">
      <w:pPr>
        <w:pStyle w:val="af4"/>
        <w:ind w:firstLine="540"/>
        <w:rPr>
          <w:i/>
        </w:rPr>
      </w:pPr>
      <w:r w:rsidRPr="00823F90">
        <w:rPr>
          <w:i/>
        </w:rPr>
        <w:t>Определите ожидаемую доходность и риск данной акции.</w:t>
      </w:r>
    </w:p>
    <w:p w:rsidR="00823F90" w:rsidRPr="00823F90" w:rsidRDefault="00823F90" w:rsidP="00823F90">
      <w:pPr>
        <w:spacing w:after="0" w:line="360" w:lineRule="auto"/>
        <w:ind w:firstLine="540"/>
        <w:jc w:val="both"/>
        <w:rPr>
          <w:rFonts w:ascii="Times New Roman" w:hAnsi="Times New Roman" w:cs="Times New Roman"/>
          <w:b/>
          <w:sz w:val="28"/>
          <w:szCs w:val="28"/>
        </w:rPr>
      </w:pPr>
      <w:r w:rsidRPr="00823F90">
        <w:rPr>
          <w:rFonts w:ascii="Times New Roman" w:hAnsi="Times New Roman" w:cs="Times New Roman"/>
          <w:b/>
          <w:sz w:val="28"/>
          <w:szCs w:val="28"/>
        </w:rPr>
        <w:t>Решение:</w:t>
      </w:r>
    </w:p>
    <w:p w:rsidR="00823F90" w:rsidRPr="00823F90" w:rsidRDefault="00823F90" w:rsidP="00823F90">
      <w:pPr>
        <w:spacing w:after="0" w:line="360" w:lineRule="auto"/>
        <w:ind w:firstLine="540"/>
        <w:jc w:val="both"/>
        <w:rPr>
          <w:rFonts w:ascii="Times New Roman" w:hAnsi="Times New Roman" w:cs="Times New Roman"/>
          <w:sz w:val="28"/>
          <w:szCs w:val="28"/>
        </w:rPr>
      </w:pPr>
      <w:r w:rsidRPr="00823F90">
        <w:rPr>
          <w:rFonts w:ascii="Times New Roman" w:hAnsi="Times New Roman" w:cs="Times New Roman"/>
          <w:sz w:val="28"/>
          <w:szCs w:val="28"/>
        </w:rPr>
        <w:t>Ожидаемая доходность актива</w:t>
      </w:r>
      <w:r w:rsidR="005F3564" w:rsidRPr="005F3564">
        <w:rPr>
          <w:rFonts w:ascii="Times New Roman" w:hAnsi="Times New Roman" w:cs="Times New Roman"/>
          <w:sz w:val="28"/>
          <w:szCs w:val="28"/>
        </w:rPr>
        <w:t xml:space="preserve"> </w:t>
      </w:r>
      <w:r w:rsidR="005F3564">
        <w:rPr>
          <w:rFonts w:ascii="Times New Roman" w:hAnsi="Times New Roman" w:cs="Times New Roman"/>
          <w:sz w:val="28"/>
          <w:szCs w:val="28"/>
          <w:lang w:val="en-US"/>
        </w:rPr>
        <w:t>E</w:t>
      </w:r>
      <w:r w:rsidR="005F3564" w:rsidRPr="005F3564">
        <w:rPr>
          <w:rFonts w:ascii="Times New Roman" w:hAnsi="Times New Roman" w:cs="Times New Roman"/>
          <w:sz w:val="28"/>
          <w:szCs w:val="28"/>
        </w:rPr>
        <w:t>(</w:t>
      </w:r>
      <w:r w:rsidR="005F3564" w:rsidRPr="0092587E">
        <w:rPr>
          <w:rFonts w:ascii="Times New Roman" w:hAnsi="Times New Roman" w:cs="Times New Roman"/>
          <w:position w:val="-6"/>
          <w:sz w:val="28"/>
          <w:szCs w:val="28"/>
        </w:rPr>
        <w:object w:dxaOrig="300" w:dyaOrig="440">
          <v:shape id="_x0000_i1084" type="#_x0000_t75" style="width:15.05pt;height:21.9pt" o:ole="">
            <v:imagedata r:id="rId126" o:title=""/>
          </v:shape>
          <o:OLEObject Type="Embed" ProgID="Equation.3" ShapeID="_x0000_i1084" DrawAspect="Content" ObjectID="_1460907879" r:id="rId127"/>
        </w:object>
      </w:r>
      <w:r w:rsidR="005F3564" w:rsidRPr="005F3564">
        <w:rPr>
          <w:rFonts w:ascii="Times New Roman" w:hAnsi="Times New Roman" w:cs="Times New Roman"/>
          <w:sz w:val="28"/>
          <w:szCs w:val="28"/>
        </w:rPr>
        <w:t xml:space="preserve">) </w:t>
      </w:r>
      <w:r w:rsidRPr="00823F90">
        <w:rPr>
          <w:rFonts w:ascii="Times New Roman" w:hAnsi="Times New Roman" w:cs="Times New Roman"/>
          <w:sz w:val="28"/>
          <w:szCs w:val="28"/>
        </w:rPr>
        <w:t>определяется как среднеарифметическая взвешенная доходность. Весами выступает вероятность каждого возможного исхода.</w:t>
      </w:r>
    </w:p>
    <w:p w:rsidR="00823F90" w:rsidRPr="00823F90" w:rsidRDefault="0092587E" w:rsidP="00823F90">
      <w:pPr>
        <w:spacing w:after="0" w:line="360" w:lineRule="auto"/>
        <w:ind w:firstLine="540"/>
        <w:jc w:val="both"/>
        <w:rPr>
          <w:rFonts w:ascii="Times New Roman" w:hAnsi="Times New Roman" w:cs="Times New Roman"/>
          <w:b/>
          <w:sz w:val="28"/>
          <w:szCs w:val="28"/>
        </w:rPr>
      </w:pPr>
      <w:proofErr w:type="gramStart"/>
      <w:r>
        <w:rPr>
          <w:rFonts w:ascii="Times New Roman" w:hAnsi="Times New Roman" w:cs="Times New Roman"/>
          <w:sz w:val="28"/>
          <w:szCs w:val="28"/>
          <w:lang w:val="en-US"/>
        </w:rPr>
        <w:t>E</w:t>
      </w:r>
      <w:r w:rsidRPr="00F0194A">
        <w:rPr>
          <w:rFonts w:ascii="Times New Roman" w:hAnsi="Times New Roman" w:cs="Times New Roman"/>
          <w:sz w:val="28"/>
          <w:szCs w:val="28"/>
        </w:rPr>
        <w:t>(</w:t>
      </w:r>
      <w:proofErr w:type="gramEnd"/>
      <w:r w:rsidR="005F3564" w:rsidRPr="0092587E">
        <w:rPr>
          <w:rFonts w:ascii="Times New Roman" w:hAnsi="Times New Roman" w:cs="Times New Roman"/>
          <w:position w:val="-6"/>
          <w:sz w:val="28"/>
          <w:szCs w:val="28"/>
        </w:rPr>
        <w:object w:dxaOrig="300" w:dyaOrig="440">
          <v:shape id="_x0000_i1085" type="#_x0000_t75" style="width:15.05pt;height:21.9pt" o:ole="">
            <v:imagedata r:id="rId126" o:title=""/>
          </v:shape>
          <o:OLEObject Type="Embed" ProgID="Equation.3" ShapeID="_x0000_i1085" DrawAspect="Content" ObjectID="_1460907880" r:id="rId128"/>
        </w:object>
      </w:r>
      <w:r w:rsidRPr="00F0194A">
        <w:rPr>
          <w:rFonts w:ascii="Times New Roman" w:hAnsi="Times New Roman" w:cs="Times New Roman"/>
          <w:sz w:val="28"/>
          <w:szCs w:val="28"/>
        </w:rPr>
        <w:t>)</w:t>
      </w:r>
      <w:r w:rsidR="005F3564" w:rsidRPr="00F0194A">
        <w:rPr>
          <w:rFonts w:ascii="Times New Roman" w:hAnsi="Times New Roman" w:cs="Times New Roman"/>
          <w:sz w:val="28"/>
          <w:szCs w:val="28"/>
        </w:rPr>
        <w:t xml:space="preserve"> </w:t>
      </w:r>
      <w:r w:rsidRPr="00F0194A">
        <w:rPr>
          <w:rFonts w:ascii="Times New Roman" w:hAnsi="Times New Roman" w:cs="Times New Roman"/>
          <w:sz w:val="28"/>
          <w:szCs w:val="28"/>
        </w:rPr>
        <w:t>=</w:t>
      </w:r>
      <w:r w:rsidR="005F3564" w:rsidRPr="005F3564">
        <w:rPr>
          <w:rFonts w:ascii="Times New Roman" w:hAnsi="Times New Roman" w:cs="Times New Roman"/>
          <w:position w:val="-28"/>
          <w:sz w:val="28"/>
          <w:szCs w:val="28"/>
          <w:lang w:val="en-US"/>
        </w:rPr>
        <w:object w:dxaOrig="980" w:dyaOrig="680">
          <v:shape id="_x0000_i1086" type="#_x0000_t75" style="width:48.85pt;height:33.8pt" o:ole="">
            <v:imagedata r:id="rId129" o:title=""/>
          </v:shape>
          <o:OLEObject Type="Embed" ProgID="Equation.3" ShapeID="_x0000_i1086" DrawAspect="Content" ObjectID="_1460907881" r:id="rId130"/>
        </w:object>
      </w:r>
      <w:r w:rsidR="00823F90" w:rsidRPr="00823F90">
        <w:rPr>
          <w:rFonts w:ascii="Times New Roman" w:hAnsi="Times New Roman" w:cs="Times New Roman"/>
          <w:sz w:val="28"/>
          <w:szCs w:val="28"/>
        </w:rPr>
        <w:t>= 0.1*(-10) + 0.2*0 + 0.3*10 + 0.2*20 + 0.1*30 = 9%</w:t>
      </w:r>
    </w:p>
    <w:p w:rsidR="00823F90" w:rsidRPr="00823F90" w:rsidRDefault="00823F90" w:rsidP="00823F90">
      <w:pPr>
        <w:spacing w:after="0" w:line="360" w:lineRule="auto"/>
        <w:ind w:firstLine="539"/>
        <w:rPr>
          <w:rFonts w:ascii="Times New Roman" w:hAnsi="Times New Roman" w:cs="Times New Roman"/>
          <w:sz w:val="28"/>
          <w:szCs w:val="28"/>
        </w:rPr>
      </w:pPr>
      <w:r w:rsidRPr="00823F90">
        <w:rPr>
          <w:rFonts w:ascii="Times New Roman" w:hAnsi="Times New Roman" w:cs="Times New Roman"/>
          <w:sz w:val="28"/>
          <w:szCs w:val="28"/>
        </w:rPr>
        <w:t>Риск является мерой неуверенности в том, что инвестиции принесут в точности ожидаемый результат. Мерой риска принято считать стандартное отклонение доходности</w:t>
      </w:r>
      <w:proofErr w:type="gramStart"/>
      <w:r w:rsidRPr="00823F90">
        <w:rPr>
          <w:rFonts w:ascii="Times New Roman" w:hAnsi="Times New Roman" w:cs="Times New Roman"/>
          <w:sz w:val="28"/>
          <w:szCs w:val="28"/>
        </w:rPr>
        <w:t xml:space="preserve"> (σ). </w:t>
      </w:r>
      <w:proofErr w:type="gramEnd"/>
    </w:p>
    <w:p w:rsidR="00823F90" w:rsidRPr="00823F90" w:rsidRDefault="005F3564" w:rsidP="00823F90">
      <w:pPr>
        <w:spacing w:after="0" w:line="360" w:lineRule="auto"/>
        <w:jc w:val="both"/>
        <w:rPr>
          <w:rFonts w:ascii="Times New Roman" w:hAnsi="Times New Roman" w:cs="Times New Roman"/>
          <w:b/>
          <w:sz w:val="28"/>
          <w:szCs w:val="28"/>
        </w:rPr>
      </w:pPr>
      <w:r w:rsidRPr="00823F90">
        <w:rPr>
          <w:rFonts w:ascii="Times New Roman" w:hAnsi="Times New Roman" w:cs="Times New Roman"/>
          <w:position w:val="-30"/>
          <w:sz w:val="28"/>
          <w:szCs w:val="28"/>
          <w:lang w:val="en-US"/>
        </w:rPr>
        <w:object w:dxaOrig="2200" w:dyaOrig="760">
          <v:shape id="_x0000_i1087" type="#_x0000_t75" style="width:110.2pt;height:38.2pt" o:ole="">
            <v:imagedata r:id="rId131" o:title=""/>
          </v:shape>
          <o:OLEObject Type="Embed" ProgID="Equation.3" ShapeID="_x0000_i1087" DrawAspect="Content" ObjectID="_1460907882" r:id="rId132"/>
        </w:object>
      </w:r>
    </w:p>
    <w:p w:rsidR="00823F90" w:rsidRPr="00823F90" w:rsidRDefault="00823F90" w:rsidP="00823F90">
      <w:pPr>
        <w:spacing w:after="0" w:line="360" w:lineRule="auto"/>
        <w:jc w:val="both"/>
        <w:rPr>
          <w:rFonts w:ascii="Times New Roman" w:hAnsi="Times New Roman" w:cs="Times New Roman"/>
          <w:sz w:val="28"/>
          <w:szCs w:val="28"/>
        </w:rPr>
      </w:pPr>
      <w:r w:rsidRPr="00823F90">
        <w:rPr>
          <w:rFonts w:ascii="Times New Roman" w:hAnsi="Times New Roman" w:cs="Times New Roman"/>
          <w:b/>
          <w:position w:val="-6"/>
          <w:sz w:val="28"/>
          <w:szCs w:val="28"/>
          <w:lang w:val="en-US"/>
        </w:rPr>
        <w:object w:dxaOrig="340" w:dyaOrig="320">
          <v:shape id="_x0000_i1088" type="#_x0000_t75" style="width:16.9pt;height:16.3pt" o:ole="">
            <v:imagedata r:id="rId133" o:title=""/>
          </v:shape>
          <o:OLEObject Type="Embed" ProgID="Equation.3" ShapeID="_x0000_i1088" DrawAspect="Content" ObjectID="_1460907883" r:id="rId134"/>
        </w:object>
      </w:r>
      <w:r w:rsidRPr="00823F90">
        <w:rPr>
          <w:rFonts w:ascii="Times New Roman" w:hAnsi="Times New Roman" w:cs="Times New Roman"/>
          <w:b/>
          <w:sz w:val="28"/>
          <w:szCs w:val="28"/>
        </w:rPr>
        <w:t xml:space="preserve">= </w:t>
      </w:r>
      <w:r w:rsidRPr="00823F90">
        <w:rPr>
          <w:rFonts w:ascii="Times New Roman" w:hAnsi="Times New Roman" w:cs="Times New Roman"/>
          <w:position w:val="-12"/>
          <w:sz w:val="28"/>
          <w:szCs w:val="28"/>
        </w:rPr>
        <w:object w:dxaOrig="7460" w:dyaOrig="420">
          <v:shape id="_x0000_i1089" type="#_x0000_t75" style="width:373.15pt;height:21.3pt" o:ole="">
            <v:imagedata r:id="rId135" o:title=""/>
          </v:shape>
          <o:OLEObject Type="Embed" ProgID="Equation.3" ShapeID="_x0000_i1089" DrawAspect="Content" ObjectID="_1460907884" r:id="rId136"/>
        </w:object>
      </w:r>
      <w:r w:rsidRPr="00823F90">
        <w:rPr>
          <w:rFonts w:ascii="Times New Roman" w:hAnsi="Times New Roman" w:cs="Times New Roman"/>
          <w:sz w:val="28"/>
          <w:szCs w:val="28"/>
        </w:rPr>
        <w:t>=</w:t>
      </w:r>
    </w:p>
    <w:p w:rsidR="00823F90" w:rsidRPr="00823F90" w:rsidRDefault="00823F90" w:rsidP="00823F90">
      <w:pPr>
        <w:spacing w:after="0" w:line="360" w:lineRule="auto"/>
        <w:jc w:val="both"/>
        <w:rPr>
          <w:rFonts w:ascii="Times New Roman" w:hAnsi="Times New Roman" w:cs="Times New Roman"/>
          <w:sz w:val="28"/>
          <w:szCs w:val="28"/>
        </w:rPr>
      </w:pPr>
      <w:r w:rsidRPr="00823F90">
        <w:rPr>
          <w:rFonts w:ascii="Times New Roman" w:hAnsi="Times New Roman" w:cs="Times New Roman"/>
          <w:sz w:val="28"/>
          <w:szCs w:val="28"/>
        </w:rPr>
        <w:t>=</w:t>
      </w:r>
      <w:r w:rsidRPr="00823F90">
        <w:rPr>
          <w:rFonts w:ascii="Times New Roman" w:hAnsi="Times New Roman" w:cs="Times New Roman"/>
          <w:position w:val="-12"/>
          <w:sz w:val="28"/>
          <w:szCs w:val="28"/>
        </w:rPr>
        <w:object w:dxaOrig="3060" w:dyaOrig="400">
          <v:shape id="_x0000_i1090" type="#_x0000_t75" style="width:152.75pt;height:19.4pt" o:ole="">
            <v:imagedata r:id="rId137" o:title=""/>
          </v:shape>
          <o:OLEObject Type="Embed" ProgID="Equation.3" ShapeID="_x0000_i1090" DrawAspect="Content" ObjectID="_1460907885" r:id="rId138"/>
        </w:object>
      </w:r>
      <w:r w:rsidRPr="00823F90">
        <w:rPr>
          <w:rFonts w:ascii="Times New Roman" w:hAnsi="Times New Roman" w:cs="Times New Roman"/>
          <w:sz w:val="28"/>
          <w:szCs w:val="28"/>
        </w:rPr>
        <w:t>=</w:t>
      </w:r>
      <w:r w:rsidRPr="00823F90">
        <w:rPr>
          <w:rFonts w:ascii="Times New Roman" w:hAnsi="Times New Roman" w:cs="Times New Roman"/>
          <w:position w:val="-12"/>
          <w:sz w:val="28"/>
          <w:szCs w:val="28"/>
        </w:rPr>
        <w:object w:dxaOrig="760" w:dyaOrig="400">
          <v:shape id="_x0000_i1091" type="#_x0000_t75" style="width:38.2pt;height:19.4pt" o:ole="">
            <v:imagedata r:id="rId139" o:title=""/>
          </v:shape>
          <o:OLEObject Type="Embed" ProgID="Equation.3" ShapeID="_x0000_i1091" DrawAspect="Content" ObjectID="_1460907886" r:id="rId140"/>
        </w:object>
      </w:r>
    </w:p>
    <w:p w:rsidR="00823F90" w:rsidRPr="00F0194A" w:rsidRDefault="00823F90" w:rsidP="00823F90">
      <w:pPr>
        <w:spacing w:after="0" w:line="360" w:lineRule="auto"/>
        <w:jc w:val="both"/>
        <w:rPr>
          <w:rFonts w:ascii="Times New Roman" w:hAnsi="Times New Roman" w:cs="Times New Roman"/>
          <w:sz w:val="28"/>
          <w:szCs w:val="28"/>
        </w:rPr>
      </w:pPr>
      <w:r w:rsidRPr="00823F90">
        <w:rPr>
          <w:rFonts w:ascii="Times New Roman" w:hAnsi="Times New Roman" w:cs="Times New Roman"/>
          <w:position w:val="-6"/>
          <w:sz w:val="28"/>
          <w:szCs w:val="28"/>
        </w:rPr>
        <w:object w:dxaOrig="440" w:dyaOrig="220">
          <v:shape id="_x0000_i1092" type="#_x0000_t75" style="width:21.9pt;height:10.65pt" o:ole="">
            <v:imagedata r:id="rId141" o:title=""/>
          </v:shape>
          <o:OLEObject Type="Embed" ProgID="Equation.3" ShapeID="_x0000_i1092" DrawAspect="Content" ObjectID="_1460907887" r:id="rId142"/>
        </w:object>
      </w:r>
      <w:r w:rsidRPr="00823F90">
        <w:rPr>
          <w:rFonts w:ascii="Times New Roman" w:hAnsi="Times New Roman" w:cs="Times New Roman"/>
          <w:sz w:val="28"/>
          <w:szCs w:val="28"/>
        </w:rPr>
        <w:t>11%</w:t>
      </w:r>
    </w:p>
    <w:p w:rsidR="00F601E3" w:rsidRPr="00F601E3" w:rsidRDefault="00F601E3" w:rsidP="00F601E3">
      <w:pPr>
        <w:spacing w:line="360" w:lineRule="auto"/>
        <w:jc w:val="both"/>
        <w:rPr>
          <w:rFonts w:ascii="Times New Roman" w:hAnsi="Times New Roman" w:cs="Times New Roman"/>
          <w:sz w:val="28"/>
          <w:szCs w:val="28"/>
          <w:shd w:val="clear" w:color="auto" w:fill="FFFFFF"/>
        </w:rPr>
      </w:pPr>
      <w:r w:rsidRPr="00F601E3">
        <w:rPr>
          <w:rFonts w:ascii="Times New Roman" w:hAnsi="Times New Roman" w:cs="Times New Roman"/>
          <w:sz w:val="28"/>
          <w:szCs w:val="28"/>
        </w:rPr>
        <w:t xml:space="preserve">Пусть доходность по акции оказалась ниже ожидаемой и составляет 8%. Получим: </w:t>
      </w:r>
    </w:p>
    <w:p w:rsidR="00F601E3" w:rsidRPr="00F601E3" w:rsidRDefault="00F601E3" w:rsidP="00F601E3">
      <w:pPr>
        <w:spacing w:line="360" w:lineRule="auto"/>
        <w:jc w:val="both"/>
        <w:rPr>
          <w:rFonts w:ascii="Times New Roman" w:hAnsi="Times New Roman" w:cs="Times New Roman"/>
          <w:sz w:val="28"/>
          <w:szCs w:val="28"/>
        </w:rPr>
      </w:pPr>
      <w:r w:rsidRPr="00F601E3">
        <w:rPr>
          <w:rFonts w:ascii="Times New Roman" w:hAnsi="Times New Roman" w:cs="Times New Roman"/>
          <w:position w:val="-30"/>
          <w:sz w:val="28"/>
          <w:szCs w:val="28"/>
        </w:rPr>
        <w:object w:dxaOrig="8040" w:dyaOrig="720">
          <v:shape id="_x0000_i1093" type="#_x0000_t75" style="width:486.45pt;height:36.95pt" o:ole="">
            <v:imagedata r:id="rId143" o:title=""/>
          </v:shape>
          <o:OLEObject Type="Embed" ProgID="Equation.3" ShapeID="_x0000_i1093" DrawAspect="Content" ObjectID="_1460907888" r:id="rId144"/>
        </w:object>
      </w:r>
      <w:r w:rsidRPr="00F601E3">
        <w:rPr>
          <w:rFonts w:ascii="Times New Roman" w:hAnsi="Times New Roman" w:cs="Times New Roman"/>
          <w:position w:val="-12"/>
          <w:sz w:val="28"/>
          <w:szCs w:val="28"/>
        </w:rPr>
        <w:object w:dxaOrig="2180" w:dyaOrig="400">
          <v:shape id="_x0000_i1094" type="#_x0000_t75" style="width:135.85pt;height:24.4pt" o:ole="">
            <v:imagedata r:id="rId145" o:title=""/>
          </v:shape>
          <o:OLEObject Type="Embed" ProgID="Equation.3" ShapeID="_x0000_i1094" DrawAspect="Content" ObjectID="_1460907889" r:id="rId146"/>
        </w:object>
      </w:r>
    </w:p>
    <w:p w:rsidR="00F601E3" w:rsidRPr="00F0194A" w:rsidRDefault="00F601E3" w:rsidP="00F601E3">
      <w:pPr>
        <w:spacing w:after="0" w:line="360" w:lineRule="auto"/>
        <w:jc w:val="both"/>
        <w:rPr>
          <w:rFonts w:ascii="Times New Roman" w:hAnsi="Times New Roman" w:cs="Times New Roman"/>
          <w:sz w:val="28"/>
          <w:szCs w:val="28"/>
        </w:rPr>
      </w:pPr>
      <w:r w:rsidRPr="00F601E3">
        <w:rPr>
          <w:rFonts w:ascii="Times New Roman" w:hAnsi="Times New Roman" w:cs="Times New Roman"/>
          <w:sz w:val="28"/>
          <w:szCs w:val="28"/>
        </w:rPr>
        <w:t xml:space="preserve"> </w:t>
      </w:r>
    </w:p>
    <w:p w:rsidR="00F601E3" w:rsidRPr="00F0194A" w:rsidRDefault="00F601E3" w:rsidP="00F601E3">
      <w:pPr>
        <w:spacing w:after="0" w:line="360" w:lineRule="auto"/>
        <w:jc w:val="both"/>
        <w:rPr>
          <w:rFonts w:ascii="Times New Roman" w:hAnsi="Times New Roman" w:cs="Times New Roman"/>
          <w:sz w:val="28"/>
          <w:szCs w:val="28"/>
        </w:rPr>
      </w:pPr>
    </w:p>
    <w:p w:rsidR="00F601E3" w:rsidRPr="00F601E3" w:rsidRDefault="00F601E3" w:rsidP="00F601E3">
      <w:pPr>
        <w:spacing w:after="0" w:line="360" w:lineRule="auto"/>
        <w:jc w:val="both"/>
        <w:rPr>
          <w:rFonts w:ascii="Times New Roman" w:hAnsi="Times New Roman" w:cs="Times New Roman"/>
          <w:sz w:val="28"/>
          <w:szCs w:val="28"/>
        </w:rPr>
      </w:pPr>
      <w:r w:rsidRPr="00F601E3">
        <w:rPr>
          <w:rFonts w:ascii="Times New Roman" w:hAnsi="Times New Roman" w:cs="Times New Roman"/>
          <w:sz w:val="28"/>
          <w:szCs w:val="28"/>
        </w:rPr>
        <w:lastRenderedPageBreak/>
        <w:t xml:space="preserve">   </w:t>
      </w:r>
      <w:r w:rsidRPr="00823F90">
        <w:rPr>
          <w:rFonts w:ascii="Times New Roman" w:hAnsi="Times New Roman" w:cs="Times New Roman"/>
          <w:b/>
          <w:sz w:val="28"/>
          <w:szCs w:val="28"/>
        </w:rPr>
        <w:t xml:space="preserve">Вывод: </w:t>
      </w:r>
      <w:r w:rsidRPr="00F601E3">
        <w:rPr>
          <w:rFonts w:ascii="Times New Roman" w:hAnsi="Times New Roman" w:cs="Times New Roman"/>
          <w:sz w:val="28"/>
          <w:szCs w:val="28"/>
        </w:rPr>
        <w:t>имеющийся прогноз позволяет ожидать доходность на уровне 9%, со среднеквадратичным отклонением  11%. При доходности по акции ниже ожидаемой, риск портфеля возрастает.</w:t>
      </w:r>
    </w:p>
    <w:p w:rsidR="00823F90" w:rsidRDefault="00823F90" w:rsidP="00400FA1">
      <w:pPr>
        <w:shd w:val="clear" w:color="auto" w:fill="FFFFFF"/>
        <w:spacing w:after="0" w:line="360" w:lineRule="auto"/>
        <w:ind w:firstLine="689"/>
        <w:jc w:val="both"/>
        <w:rPr>
          <w:rFonts w:ascii="Times New Roman" w:hAnsi="Times New Roman" w:cs="Times New Roman"/>
          <w:sz w:val="28"/>
          <w:szCs w:val="28"/>
        </w:rPr>
      </w:pPr>
    </w:p>
    <w:p w:rsidR="00400FA1" w:rsidRDefault="00400FA1" w:rsidP="00400FA1">
      <w:pPr>
        <w:shd w:val="clear" w:color="auto" w:fill="FFFFFF"/>
        <w:spacing w:after="0" w:line="360" w:lineRule="auto"/>
        <w:jc w:val="center"/>
        <w:rPr>
          <w:rFonts w:ascii="Times New Roman" w:hAnsi="Times New Roman" w:cs="Times New Roman"/>
          <w:b/>
          <w:sz w:val="28"/>
          <w:szCs w:val="28"/>
        </w:rPr>
      </w:pPr>
      <w:r w:rsidRPr="00400FA1">
        <w:rPr>
          <w:rFonts w:ascii="Times New Roman" w:hAnsi="Times New Roman" w:cs="Times New Roman"/>
          <w:b/>
          <w:sz w:val="28"/>
          <w:szCs w:val="28"/>
        </w:rPr>
        <w:t>Задача 3</w:t>
      </w:r>
    </w:p>
    <w:p w:rsidR="00400FA1" w:rsidRPr="00400FA1" w:rsidRDefault="00400FA1" w:rsidP="00400FA1">
      <w:pPr>
        <w:shd w:val="clear" w:color="auto" w:fill="FFFFFF"/>
        <w:spacing w:after="0" w:line="360" w:lineRule="auto"/>
        <w:jc w:val="center"/>
        <w:rPr>
          <w:rFonts w:ascii="Times New Roman" w:hAnsi="Times New Roman" w:cs="Times New Roman"/>
          <w:sz w:val="28"/>
          <w:szCs w:val="28"/>
        </w:rPr>
      </w:pPr>
    </w:p>
    <w:p w:rsidR="005F3564" w:rsidRPr="005F3564" w:rsidRDefault="005F3564" w:rsidP="005F3564">
      <w:pPr>
        <w:pStyle w:val="af3"/>
        <w:spacing w:line="360" w:lineRule="auto"/>
        <w:ind w:firstLine="540"/>
        <w:rPr>
          <w:sz w:val="28"/>
          <w:szCs w:val="28"/>
        </w:rPr>
      </w:pPr>
      <w:r w:rsidRPr="005F3564">
        <w:rPr>
          <w:sz w:val="28"/>
          <w:szCs w:val="28"/>
        </w:rPr>
        <w:t>Имеются следующие данные о риске и доходности акций «А», «В» и «С».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5"/>
        <w:gridCol w:w="2538"/>
        <w:gridCol w:w="2302"/>
      </w:tblGrid>
      <w:tr w:rsidR="009546F7" w:rsidRPr="009546F7" w:rsidTr="006A2BCC">
        <w:trPr>
          <w:trHeight w:val="425"/>
          <w:jc w:val="center"/>
        </w:trPr>
        <w:tc>
          <w:tcPr>
            <w:tcW w:w="2395" w:type="dxa"/>
            <w:vAlign w:val="center"/>
          </w:tcPr>
          <w:p w:rsidR="009546F7" w:rsidRPr="009546F7" w:rsidRDefault="009546F7" w:rsidP="006A2BCC">
            <w:pPr>
              <w:spacing w:line="360" w:lineRule="auto"/>
              <w:ind w:firstLine="567"/>
              <w:jc w:val="center"/>
              <w:rPr>
                <w:rFonts w:ascii="Times New Roman" w:hAnsi="Times New Roman" w:cs="Times New Roman"/>
                <w:b/>
                <w:sz w:val="28"/>
                <w:szCs w:val="28"/>
              </w:rPr>
            </w:pPr>
            <w:r w:rsidRPr="009546F7">
              <w:rPr>
                <w:rFonts w:ascii="Times New Roman" w:hAnsi="Times New Roman" w:cs="Times New Roman"/>
                <w:b/>
                <w:sz w:val="28"/>
                <w:szCs w:val="28"/>
              </w:rPr>
              <w:t>Акция</w:t>
            </w:r>
          </w:p>
        </w:tc>
        <w:tc>
          <w:tcPr>
            <w:tcW w:w="2538" w:type="dxa"/>
            <w:vAlign w:val="center"/>
          </w:tcPr>
          <w:p w:rsidR="009546F7" w:rsidRPr="009546F7" w:rsidRDefault="009546F7" w:rsidP="006A2BCC">
            <w:pPr>
              <w:spacing w:line="360" w:lineRule="auto"/>
              <w:ind w:firstLine="567"/>
              <w:jc w:val="center"/>
              <w:rPr>
                <w:rFonts w:ascii="Times New Roman" w:hAnsi="Times New Roman" w:cs="Times New Roman"/>
                <w:b/>
                <w:sz w:val="28"/>
                <w:szCs w:val="28"/>
              </w:rPr>
            </w:pPr>
            <w:r w:rsidRPr="009546F7">
              <w:rPr>
                <w:rFonts w:ascii="Times New Roman" w:hAnsi="Times New Roman" w:cs="Times New Roman"/>
                <w:b/>
                <w:sz w:val="28"/>
                <w:szCs w:val="28"/>
              </w:rPr>
              <w:t>Доходность</w:t>
            </w:r>
          </w:p>
        </w:tc>
        <w:tc>
          <w:tcPr>
            <w:tcW w:w="2302" w:type="dxa"/>
            <w:vAlign w:val="center"/>
          </w:tcPr>
          <w:p w:rsidR="009546F7" w:rsidRPr="009546F7" w:rsidRDefault="009546F7" w:rsidP="006A2BCC">
            <w:pPr>
              <w:spacing w:line="360" w:lineRule="auto"/>
              <w:ind w:firstLine="567"/>
              <w:jc w:val="center"/>
              <w:rPr>
                <w:rFonts w:ascii="Times New Roman" w:hAnsi="Times New Roman" w:cs="Times New Roman"/>
                <w:b/>
                <w:sz w:val="28"/>
                <w:szCs w:val="28"/>
              </w:rPr>
            </w:pPr>
            <w:r w:rsidRPr="009546F7">
              <w:rPr>
                <w:rFonts w:ascii="Times New Roman" w:hAnsi="Times New Roman" w:cs="Times New Roman"/>
                <w:b/>
                <w:sz w:val="28"/>
                <w:szCs w:val="28"/>
              </w:rPr>
              <w:t>Риск (σ</w:t>
            </w:r>
            <w:r w:rsidRPr="009546F7">
              <w:rPr>
                <w:rFonts w:ascii="Times New Roman" w:hAnsi="Times New Roman" w:cs="Times New Roman"/>
                <w:b/>
                <w:i/>
                <w:sz w:val="28"/>
                <w:szCs w:val="28"/>
                <w:vertAlign w:val="subscript"/>
              </w:rPr>
              <w:t>i</w:t>
            </w:r>
            <w:r w:rsidRPr="009546F7">
              <w:rPr>
                <w:rFonts w:ascii="Times New Roman" w:hAnsi="Times New Roman" w:cs="Times New Roman"/>
                <w:b/>
                <w:sz w:val="28"/>
                <w:szCs w:val="28"/>
              </w:rPr>
              <w:t>)</w:t>
            </w:r>
          </w:p>
        </w:tc>
      </w:tr>
      <w:tr w:rsidR="009546F7" w:rsidRPr="009546F7" w:rsidTr="006A2BCC">
        <w:trPr>
          <w:trHeight w:val="407"/>
          <w:jc w:val="center"/>
        </w:trPr>
        <w:tc>
          <w:tcPr>
            <w:tcW w:w="2395" w:type="dxa"/>
            <w:vAlign w:val="center"/>
          </w:tcPr>
          <w:p w:rsidR="009546F7" w:rsidRPr="009546F7" w:rsidRDefault="009546F7" w:rsidP="006A2BCC">
            <w:pPr>
              <w:spacing w:line="360" w:lineRule="auto"/>
              <w:ind w:firstLine="567"/>
              <w:jc w:val="center"/>
              <w:rPr>
                <w:rFonts w:ascii="Times New Roman" w:hAnsi="Times New Roman" w:cs="Times New Roman"/>
                <w:sz w:val="28"/>
                <w:szCs w:val="28"/>
              </w:rPr>
            </w:pPr>
            <w:r w:rsidRPr="009546F7">
              <w:rPr>
                <w:rFonts w:ascii="Times New Roman" w:hAnsi="Times New Roman" w:cs="Times New Roman"/>
                <w:sz w:val="28"/>
                <w:szCs w:val="28"/>
              </w:rPr>
              <w:t>А</w:t>
            </w:r>
          </w:p>
        </w:tc>
        <w:tc>
          <w:tcPr>
            <w:tcW w:w="2538" w:type="dxa"/>
          </w:tcPr>
          <w:p w:rsidR="009546F7" w:rsidRPr="009546F7" w:rsidRDefault="009546F7" w:rsidP="006A2BCC">
            <w:pPr>
              <w:jc w:val="center"/>
              <w:rPr>
                <w:rFonts w:ascii="Times New Roman" w:hAnsi="Times New Roman" w:cs="Times New Roman"/>
              </w:rPr>
            </w:pPr>
            <w:r w:rsidRPr="009546F7">
              <w:rPr>
                <w:rFonts w:ascii="Times New Roman" w:hAnsi="Times New Roman" w:cs="Times New Roman"/>
              </w:rPr>
              <w:t>0,2</w:t>
            </w:r>
          </w:p>
        </w:tc>
        <w:tc>
          <w:tcPr>
            <w:tcW w:w="2302" w:type="dxa"/>
          </w:tcPr>
          <w:p w:rsidR="009546F7" w:rsidRPr="009546F7" w:rsidRDefault="009546F7" w:rsidP="006A2BCC">
            <w:pPr>
              <w:jc w:val="center"/>
              <w:rPr>
                <w:rFonts w:ascii="Times New Roman" w:hAnsi="Times New Roman" w:cs="Times New Roman"/>
              </w:rPr>
            </w:pPr>
            <w:r w:rsidRPr="009546F7">
              <w:rPr>
                <w:rFonts w:ascii="Times New Roman" w:hAnsi="Times New Roman" w:cs="Times New Roman"/>
              </w:rPr>
              <w:t>0,06</w:t>
            </w:r>
          </w:p>
        </w:tc>
      </w:tr>
      <w:tr w:rsidR="009546F7" w:rsidRPr="009546F7" w:rsidTr="006A2BCC">
        <w:trPr>
          <w:trHeight w:val="425"/>
          <w:jc w:val="center"/>
        </w:trPr>
        <w:tc>
          <w:tcPr>
            <w:tcW w:w="2395" w:type="dxa"/>
            <w:vAlign w:val="center"/>
          </w:tcPr>
          <w:p w:rsidR="009546F7" w:rsidRPr="009546F7" w:rsidRDefault="009546F7" w:rsidP="006A2BCC">
            <w:pPr>
              <w:spacing w:line="360" w:lineRule="auto"/>
              <w:ind w:firstLine="567"/>
              <w:jc w:val="center"/>
              <w:rPr>
                <w:rFonts w:ascii="Times New Roman" w:hAnsi="Times New Roman" w:cs="Times New Roman"/>
                <w:sz w:val="28"/>
                <w:szCs w:val="28"/>
              </w:rPr>
            </w:pPr>
            <w:r w:rsidRPr="009546F7">
              <w:rPr>
                <w:rFonts w:ascii="Times New Roman" w:hAnsi="Times New Roman" w:cs="Times New Roman"/>
                <w:sz w:val="28"/>
                <w:szCs w:val="28"/>
              </w:rPr>
              <w:t>В</w:t>
            </w:r>
          </w:p>
        </w:tc>
        <w:tc>
          <w:tcPr>
            <w:tcW w:w="2538" w:type="dxa"/>
          </w:tcPr>
          <w:p w:rsidR="009546F7" w:rsidRPr="009546F7" w:rsidRDefault="009546F7" w:rsidP="006A2BCC">
            <w:pPr>
              <w:jc w:val="center"/>
              <w:rPr>
                <w:rFonts w:ascii="Times New Roman" w:hAnsi="Times New Roman" w:cs="Times New Roman"/>
              </w:rPr>
            </w:pPr>
            <w:r w:rsidRPr="009546F7">
              <w:rPr>
                <w:rFonts w:ascii="Times New Roman" w:hAnsi="Times New Roman" w:cs="Times New Roman"/>
              </w:rPr>
              <w:t>0,4</w:t>
            </w:r>
          </w:p>
        </w:tc>
        <w:tc>
          <w:tcPr>
            <w:tcW w:w="2302" w:type="dxa"/>
          </w:tcPr>
          <w:p w:rsidR="009546F7" w:rsidRPr="009546F7" w:rsidRDefault="009546F7" w:rsidP="006A2BCC">
            <w:pPr>
              <w:jc w:val="center"/>
              <w:rPr>
                <w:rFonts w:ascii="Times New Roman" w:hAnsi="Times New Roman" w:cs="Times New Roman"/>
              </w:rPr>
            </w:pPr>
            <w:r w:rsidRPr="009546F7">
              <w:rPr>
                <w:rFonts w:ascii="Times New Roman" w:hAnsi="Times New Roman" w:cs="Times New Roman"/>
              </w:rPr>
              <w:t>0,17</w:t>
            </w:r>
          </w:p>
        </w:tc>
      </w:tr>
      <w:tr w:rsidR="009546F7" w:rsidRPr="009546F7" w:rsidTr="006A2BCC">
        <w:trPr>
          <w:trHeight w:val="228"/>
          <w:jc w:val="center"/>
        </w:trPr>
        <w:tc>
          <w:tcPr>
            <w:tcW w:w="2395" w:type="dxa"/>
            <w:vAlign w:val="center"/>
          </w:tcPr>
          <w:p w:rsidR="009546F7" w:rsidRPr="009546F7" w:rsidRDefault="009546F7" w:rsidP="006A2BCC">
            <w:pPr>
              <w:spacing w:line="360" w:lineRule="auto"/>
              <w:ind w:firstLine="567"/>
              <w:jc w:val="center"/>
              <w:rPr>
                <w:rFonts w:ascii="Times New Roman" w:hAnsi="Times New Roman" w:cs="Times New Roman"/>
                <w:sz w:val="28"/>
                <w:szCs w:val="28"/>
              </w:rPr>
            </w:pPr>
            <w:r w:rsidRPr="009546F7">
              <w:rPr>
                <w:rFonts w:ascii="Times New Roman" w:hAnsi="Times New Roman" w:cs="Times New Roman"/>
                <w:sz w:val="28"/>
                <w:szCs w:val="28"/>
              </w:rPr>
              <w:t>С</w:t>
            </w:r>
          </w:p>
        </w:tc>
        <w:tc>
          <w:tcPr>
            <w:tcW w:w="2538" w:type="dxa"/>
          </w:tcPr>
          <w:p w:rsidR="009546F7" w:rsidRPr="009546F7" w:rsidRDefault="009546F7" w:rsidP="006A2BCC">
            <w:pPr>
              <w:jc w:val="center"/>
              <w:rPr>
                <w:rFonts w:ascii="Times New Roman" w:hAnsi="Times New Roman" w:cs="Times New Roman"/>
              </w:rPr>
            </w:pPr>
            <w:r w:rsidRPr="009546F7">
              <w:rPr>
                <w:rFonts w:ascii="Times New Roman" w:hAnsi="Times New Roman" w:cs="Times New Roman"/>
              </w:rPr>
              <w:t>0,5</w:t>
            </w:r>
          </w:p>
        </w:tc>
        <w:tc>
          <w:tcPr>
            <w:tcW w:w="2302" w:type="dxa"/>
          </w:tcPr>
          <w:p w:rsidR="009546F7" w:rsidRPr="009546F7" w:rsidRDefault="009546F7" w:rsidP="006A2BCC">
            <w:pPr>
              <w:jc w:val="center"/>
              <w:rPr>
                <w:rFonts w:ascii="Times New Roman" w:hAnsi="Times New Roman" w:cs="Times New Roman"/>
              </w:rPr>
            </w:pPr>
            <w:r w:rsidRPr="009546F7">
              <w:rPr>
                <w:rFonts w:ascii="Times New Roman" w:hAnsi="Times New Roman" w:cs="Times New Roman"/>
              </w:rPr>
              <w:t>0,25</w:t>
            </w:r>
          </w:p>
        </w:tc>
      </w:tr>
    </w:tbl>
    <w:p w:rsidR="005F3564" w:rsidRPr="005F3564" w:rsidRDefault="005F3564" w:rsidP="005F3564">
      <w:pPr>
        <w:pStyle w:val="af3"/>
        <w:spacing w:line="360" w:lineRule="auto"/>
        <w:ind w:firstLine="709"/>
        <w:rPr>
          <w:i/>
          <w:sz w:val="28"/>
          <w:szCs w:val="28"/>
        </w:rPr>
      </w:pPr>
      <w:r w:rsidRPr="005F3564">
        <w:rPr>
          <w:sz w:val="28"/>
          <w:szCs w:val="28"/>
        </w:rPr>
        <w:t xml:space="preserve"> </w:t>
      </w:r>
      <w:r>
        <w:rPr>
          <w:i/>
          <w:sz w:val="28"/>
          <w:szCs w:val="28"/>
        </w:rPr>
        <w:t>Определите ковариации для данных акций.</w:t>
      </w:r>
    </w:p>
    <w:p w:rsidR="005F3564" w:rsidRPr="005F3564" w:rsidRDefault="005F3564" w:rsidP="005F3564">
      <w:pPr>
        <w:pStyle w:val="af3"/>
        <w:spacing w:line="360" w:lineRule="auto"/>
        <w:ind w:firstLine="709"/>
        <w:rPr>
          <w:sz w:val="28"/>
          <w:szCs w:val="28"/>
        </w:rPr>
      </w:pPr>
      <w:r w:rsidRPr="005F3564">
        <w:rPr>
          <w:i/>
          <w:sz w:val="28"/>
          <w:szCs w:val="28"/>
        </w:rPr>
        <w:t xml:space="preserve"> Сформируйте оптимальный портфель при условии, что максимально допустимый риск для инвестора не должен превышать </w:t>
      </w:r>
      <w:r w:rsidRPr="005F3564">
        <w:rPr>
          <w:sz w:val="28"/>
          <w:szCs w:val="28"/>
        </w:rPr>
        <w:t>15%.</w:t>
      </w:r>
    </w:p>
    <w:p w:rsidR="005F3564" w:rsidRDefault="005F3564" w:rsidP="005F3564">
      <w:pPr>
        <w:shd w:val="clear" w:color="auto" w:fill="FFFFFF"/>
        <w:spacing w:after="0" w:line="360" w:lineRule="auto"/>
        <w:ind w:firstLine="540"/>
        <w:jc w:val="both"/>
        <w:rPr>
          <w:rFonts w:ascii="Times New Roman" w:hAnsi="Times New Roman" w:cs="Times New Roman"/>
          <w:b/>
          <w:sz w:val="28"/>
          <w:szCs w:val="28"/>
        </w:rPr>
      </w:pPr>
      <w:r w:rsidRPr="005F3564">
        <w:rPr>
          <w:rFonts w:ascii="Times New Roman" w:hAnsi="Times New Roman" w:cs="Times New Roman"/>
          <w:b/>
          <w:sz w:val="28"/>
          <w:szCs w:val="28"/>
        </w:rPr>
        <w:t>Решение:</w:t>
      </w:r>
    </w:p>
    <w:p w:rsidR="005F3564" w:rsidRDefault="005F3564" w:rsidP="005F3564">
      <w:pPr>
        <w:shd w:val="clear" w:color="auto" w:fill="FFFFFF"/>
        <w:spacing w:after="0" w:line="360" w:lineRule="auto"/>
        <w:ind w:firstLine="540"/>
        <w:jc w:val="both"/>
        <w:rPr>
          <w:rFonts w:ascii="Times New Roman" w:hAnsi="Times New Roman" w:cs="Times New Roman"/>
          <w:sz w:val="28"/>
          <w:szCs w:val="28"/>
        </w:rPr>
      </w:pPr>
      <w:r>
        <w:rPr>
          <w:rFonts w:ascii="Times New Roman" w:hAnsi="Times New Roman" w:cs="Times New Roman"/>
          <w:sz w:val="28"/>
          <w:szCs w:val="28"/>
        </w:rPr>
        <w:t>Найдем ковариации:</w:t>
      </w:r>
    </w:p>
    <w:p w:rsidR="005F3564" w:rsidRPr="009546F7" w:rsidRDefault="0089144C" w:rsidP="005F3564">
      <w:pPr>
        <w:shd w:val="clear" w:color="auto" w:fill="FFFFFF"/>
        <w:spacing w:after="0" w:line="360" w:lineRule="auto"/>
        <w:ind w:firstLine="540"/>
        <w:jc w:val="both"/>
        <w:rPr>
          <w:rFonts w:ascii="Times New Roman" w:hAnsi="Times New Roman" w:cs="Times New Roman"/>
        </w:rPr>
      </w:pPr>
      <w:r w:rsidRPr="005F3564">
        <w:rPr>
          <w:position w:val="-24"/>
        </w:rPr>
        <w:object w:dxaOrig="1780" w:dyaOrig="780">
          <v:shape id="_x0000_i1095" type="#_x0000_t75" style="width:88.9pt;height:38.8pt" o:ole="">
            <v:imagedata r:id="rId147" o:title=""/>
          </v:shape>
          <o:OLEObject Type="Embed" ProgID="Equation.3" ShapeID="_x0000_i1095" DrawAspect="Content" ObjectID="_1460907890" r:id="rId148"/>
        </w:object>
      </w:r>
      <w:r>
        <w:t>=</w:t>
      </w:r>
      <w:r w:rsidR="004B2B79">
        <w:t xml:space="preserve">  </w:t>
      </w:r>
      <w:r w:rsidR="009546F7" w:rsidRPr="000102A6">
        <w:rPr>
          <w:sz w:val="28"/>
          <w:szCs w:val="28"/>
          <w:lang w:val="en-US"/>
        </w:rPr>
        <w:t>0</w:t>
      </w:r>
      <w:r w:rsidR="009546F7" w:rsidRPr="009546F7">
        <w:rPr>
          <w:rFonts w:ascii="Times New Roman" w:hAnsi="Times New Roman" w:cs="Times New Roman"/>
          <w:sz w:val="28"/>
          <w:szCs w:val="28"/>
          <w:lang w:val="en-US"/>
        </w:rPr>
        <w:t>,00003</w:t>
      </w:r>
    </w:p>
    <w:p w:rsidR="005F3564" w:rsidRPr="009546F7" w:rsidRDefault="004B2B79" w:rsidP="005F3564">
      <w:pPr>
        <w:shd w:val="clear" w:color="auto" w:fill="FFFFFF"/>
        <w:spacing w:after="0" w:line="360" w:lineRule="auto"/>
        <w:ind w:firstLine="540"/>
        <w:jc w:val="both"/>
        <w:rPr>
          <w:rFonts w:ascii="Times New Roman" w:hAnsi="Times New Roman" w:cs="Times New Roman"/>
        </w:rPr>
      </w:pPr>
      <w:r w:rsidRPr="009546F7">
        <w:rPr>
          <w:rFonts w:ascii="Times New Roman" w:hAnsi="Times New Roman" w:cs="Times New Roman"/>
          <w:position w:val="-24"/>
        </w:rPr>
        <w:object w:dxaOrig="1800" w:dyaOrig="780">
          <v:shape id="_x0000_i1096" type="#_x0000_t75" style="width:90.15pt;height:38.8pt" o:ole="">
            <v:imagedata r:id="rId149" o:title=""/>
          </v:shape>
          <o:OLEObject Type="Embed" ProgID="Equation.3" ShapeID="_x0000_i1096" DrawAspect="Content" ObjectID="_1460907891" r:id="rId150"/>
        </w:object>
      </w:r>
      <w:r w:rsidRPr="009546F7">
        <w:rPr>
          <w:rFonts w:ascii="Times New Roman" w:hAnsi="Times New Roman" w:cs="Times New Roman"/>
        </w:rPr>
        <w:t xml:space="preserve">= </w:t>
      </w:r>
      <w:r w:rsidR="009546F7" w:rsidRPr="009546F7">
        <w:rPr>
          <w:rFonts w:ascii="Times New Roman" w:hAnsi="Times New Roman" w:cs="Times New Roman"/>
          <w:sz w:val="28"/>
          <w:szCs w:val="28"/>
        </w:rPr>
        <w:t>0,00008</w:t>
      </w:r>
    </w:p>
    <w:p w:rsidR="0089144C" w:rsidRPr="009546F7" w:rsidRDefault="004B2B79" w:rsidP="005F3564">
      <w:pPr>
        <w:shd w:val="clear" w:color="auto" w:fill="FFFFFF"/>
        <w:spacing w:after="0" w:line="360" w:lineRule="auto"/>
        <w:ind w:firstLine="540"/>
        <w:jc w:val="both"/>
        <w:rPr>
          <w:rFonts w:ascii="Times New Roman" w:hAnsi="Times New Roman" w:cs="Times New Roman"/>
          <w:sz w:val="28"/>
          <w:szCs w:val="28"/>
        </w:rPr>
      </w:pPr>
      <w:r w:rsidRPr="009546F7">
        <w:rPr>
          <w:rFonts w:ascii="Times New Roman" w:hAnsi="Times New Roman" w:cs="Times New Roman"/>
          <w:position w:val="-24"/>
        </w:rPr>
        <w:object w:dxaOrig="1780" w:dyaOrig="780">
          <v:shape id="_x0000_i1097" type="#_x0000_t75" style="width:88.9pt;height:38.8pt" o:ole="">
            <v:imagedata r:id="rId151" o:title=""/>
          </v:shape>
          <o:OLEObject Type="Embed" ProgID="Equation.3" ShapeID="_x0000_i1097" DrawAspect="Content" ObjectID="_1460907892" r:id="rId152"/>
        </w:object>
      </w:r>
      <w:r w:rsidRPr="009546F7">
        <w:rPr>
          <w:rFonts w:ascii="Times New Roman" w:hAnsi="Times New Roman" w:cs="Times New Roman"/>
        </w:rPr>
        <w:t xml:space="preserve">= </w:t>
      </w:r>
      <w:r w:rsidR="009546F7" w:rsidRPr="009546F7">
        <w:rPr>
          <w:rFonts w:ascii="Times New Roman" w:hAnsi="Times New Roman" w:cs="Times New Roman"/>
          <w:sz w:val="28"/>
          <w:szCs w:val="28"/>
          <w:lang w:val="en-US"/>
        </w:rPr>
        <w:t>0,0006</w:t>
      </w:r>
    </w:p>
    <w:p w:rsidR="005F3564" w:rsidRPr="004B2B79" w:rsidRDefault="005F3564" w:rsidP="005F3564">
      <w:pPr>
        <w:pStyle w:val="af5"/>
        <w:ind w:firstLine="708"/>
        <w:jc w:val="both"/>
        <w:rPr>
          <w:b w:val="0"/>
          <w:szCs w:val="28"/>
        </w:rPr>
      </w:pPr>
      <w:r w:rsidRPr="004B2B79">
        <w:rPr>
          <w:b w:val="0"/>
          <w:szCs w:val="28"/>
        </w:rPr>
        <w:t>Обозначим:</w:t>
      </w:r>
    </w:p>
    <w:p w:rsidR="005F3564" w:rsidRPr="004B2B79" w:rsidRDefault="005F3564" w:rsidP="005F3564">
      <w:pPr>
        <w:pStyle w:val="af5"/>
        <w:ind w:firstLine="708"/>
        <w:jc w:val="both"/>
        <w:rPr>
          <w:b w:val="0"/>
          <w:szCs w:val="28"/>
        </w:rPr>
      </w:pPr>
      <w:r w:rsidRPr="004B2B79">
        <w:rPr>
          <w:position w:val="-6"/>
          <w:szCs w:val="28"/>
        </w:rPr>
        <w:object w:dxaOrig="240" w:dyaOrig="220">
          <v:shape id="_x0000_i1098" type="#_x0000_t75" style="width:18.8pt;height:15.65pt" o:ole="">
            <v:imagedata r:id="rId153" o:title=""/>
          </v:shape>
          <o:OLEObject Type="Embed" ProgID="Equation.3" ShapeID="_x0000_i1098" DrawAspect="Content" ObjectID="_1460907893" r:id="rId154"/>
        </w:object>
      </w:r>
      <w:r w:rsidR="00D86A3A">
        <w:rPr>
          <w:b w:val="0"/>
          <w:szCs w:val="28"/>
          <w:vertAlign w:val="subscript"/>
          <w:lang w:val="en-US"/>
        </w:rPr>
        <w:t>A</w:t>
      </w:r>
      <w:r w:rsidRPr="004B2B79">
        <w:rPr>
          <w:b w:val="0"/>
          <w:szCs w:val="28"/>
        </w:rPr>
        <w:t xml:space="preserve"> – </w:t>
      </w:r>
      <w:proofErr w:type="gramStart"/>
      <w:r w:rsidRPr="004B2B79">
        <w:rPr>
          <w:b w:val="0"/>
          <w:szCs w:val="28"/>
        </w:rPr>
        <w:t>доля</w:t>
      </w:r>
      <w:proofErr w:type="gramEnd"/>
      <w:r w:rsidRPr="004B2B79">
        <w:rPr>
          <w:b w:val="0"/>
          <w:szCs w:val="28"/>
        </w:rPr>
        <w:t xml:space="preserve"> акций А в портфеле;</w:t>
      </w:r>
    </w:p>
    <w:p w:rsidR="005F3564" w:rsidRPr="004B2B79" w:rsidRDefault="005F3564" w:rsidP="005F3564">
      <w:pPr>
        <w:pStyle w:val="af5"/>
        <w:ind w:firstLine="708"/>
        <w:jc w:val="both"/>
        <w:rPr>
          <w:b w:val="0"/>
          <w:szCs w:val="28"/>
        </w:rPr>
      </w:pPr>
      <w:r w:rsidRPr="004B2B79">
        <w:rPr>
          <w:position w:val="-6"/>
          <w:szCs w:val="28"/>
        </w:rPr>
        <w:object w:dxaOrig="240" w:dyaOrig="220">
          <v:shape id="_x0000_i1099" type="#_x0000_t75" style="width:18.8pt;height:15.65pt" o:ole="">
            <v:imagedata r:id="rId153" o:title=""/>
          </v:shape>
          <o:OLEObject Type="Embed" ProgID="Equation.3" ShapeID="_x0000_i1099" DrawAspect="Content" ObjectID="_1460907894" r:id="rId155"/>
        </w:object>
      </w:r>
      <w:r w:rsidR="00D86A3A">
        <w:rPr>
          <w:b w:val="0"/>
          <w:szCs w:val="28"/>
          <w:vertAlign w:val="subscript"/>
          <w:lang w:val="en-US"/>
        </w:rPr>
        <w:t>B</w:t>
      </w:r>
      <w:r w:rsidRPr="004B2B79">
        <w:rPr>
          <w:b w:val="0"/>
          <w:szCs w:val="28"/>
        </w:rPr>
        <w:t xml:space="preserve"> – </w:t>
      </w:r>
      <w:proofErr w:type="gramStart"/>
      <w:r w:rsidRPr="004B2B79">
        <w:rPr>
          <w:b w:val="0"/>
          <w:szCs w:val="28"/>
        </w:rPr>
        <w:t>доля</w:t>
      </w:r>
      <w:proofErr w:type="gramEnd"/>
      <w:r w:rsidRPr="004B2B79">
        <w:rPr>
          <w:b w:val="0"/>
          <w:szCs w:val="28"/>
        </w:rPr>
        <w:t xml:space="preserve"> акций В </w:t>
      </w:r>
      <w:proofErr w:type="spellStart"/>
      <w:r w:rsidRPr="004B2B79">
        <w:rPr>
          <w:b w:val="0"/>
          <w:szCs w:val="28"/>
        </w:rPr>
        <w:t>в</w:t>
      </w:r>
      <w:proofErr w:type="spellEnd"/>
      <w:r w:rsidRPr="004B2B79">
        <w:rPr>
          <w:b w:val="0"/>
          <w:szCs w:val="28"/>
        </w:rPr>
        <w:t xml:space="preserve"> портфеле;</w:t>
      </w:r>
    </w:p>
    <w:p w:rsidR="005F3564" w:rsidRPr="00D86A3A" w:rsidRDefault="005F3564" w:rsidP="005F3564">
      <w:pPr>
        <w:pStyle w:val="af5"/>
        <w:ind w:firstLine="708"/>
        <w:jc w:val="both"/>
        <w:rPr>
          <w:b w:val="0"/>
          <w:szCs w:val="28"/>
        </w:rPr>
      </w:pPr>
      <w:r w:rsidRPr="004B2B79">
        <w:rPr>
          <w:position w:val="-6"/>
          <w:szCs w:val="28"/>
        </w:rPr>
        <w:object w:dxaOrig="240" w:dyaOrig="220">
          <v:shape id="_x0000_i1100" type="#_x0000_t75" style="width:18.8pt;height:15.65pt" o:ole="">
            <v:imagedata r:id="rId153" o:title=""/>
          </v:shape>
          <o:OLEObject Type="Embed" ProgID="Equation.3" ShapeID="_x0000_i1100" DrawAspect="Content" ObjectID="_1460907895" r:id="rId156"/>
        </w:object>
      </w:r>
      <w:r w:rsidR="00D86A3A">
        <w:rPr>
          <w:b w:val="0"/>
          <w:szCs w:val="28"/>
          <w:vertAlign w:val="subscript"/>
          <w:lang w:val="en-US"/>
        </w:rPr>
        <w:t>C</w:t>
      </w:r>
      <w:r w:rsidRPr="004B2B79">
        <w:rPr>
          <w:b w:val="0"/>
          <w:szCs w:val="28"/>
        </w:rPr>
        <w:t xml:space="preserve"> – </w:t>
      </w:r>
      <w:proofErr w:type="gramStart"/>
      <w:r w:rsidRPr="004B2B79">
        <w:rPr>
          <w:b w:val="0"/>
          <w:szCs w:val="28"/>
        </w:rPr>
        <w:t>доля</w:t>
      </w:r>
      <w:proofErr w:type="gramEnd"/>
      <w:r w:rsidRPr="004B2B79">
        <w:rPr>
          <w:b w:val="0"/>
          <w:szCs w:val="28"/>
        </w:rPr>
        <w:t xml:space="preserve"> акций С в портфеле.</w:t>
      </w:r>
    </w:p>
    <w:p w:rsidR="005F3564" w:rsidRPr="005F3564" w:rsidRDefault="005F3564" w:rsidP="005F3564">
      <w:pPr>
        <w:spacing w:after="0" w:line="360" w:lineRule="auto"/>
        <w:ind w:firstLine="851"/>
        <w:jc w:val="both"/>
        <w:rPr>
          <w:rFonts w:ascii="Times New Roman" w:hAnsi="Times New Roman" w:cs="Times New Roman"/>
          <w:sz w:val="28"/>
          <w:szCs w:val="28"/>
        </w:rPr>
      </w:pPr>
      <w:r w:rsidRPr="005F3564">
        <w:rPr>
          <w:rFonts w:ascii="Times New Roman" w:hAnsi="Times New Roman" w:cs="Times New Roman"/>
          <w:sz w:val="28"/>
          <w:szCs w:val="28"/>
        </w:rPr>
        <w:t>Для портфеля, состоящего из трех акций, риск портфеля определяется по следующей формуле:</w:t>
      </w:r>
    </w:p>
    <w:p w:rsidR="005F3564" w:rsidRPr="005F3564" w:rsidRDefault="00D86A3A" w:rsidP="005F3564">
      <w:pPr>
        <w:spacing w:after="0" w:line="360" w:lineRule="auto"/>
        <w:ind w:firstLine="709"/>
        <w:jc w:val="both"/>
        <w:rPr>
          <w:rFonts w:ascii="Times New Roman" w:hAnsi="Times New Roman" w:cs="Times New Roman"/>
          <w:sz w:val="28"/>
          <w:szCs w:val="28"/>
        </w:rPr>
      </w:pPr>
      <w:r w:rsidRPr="00D86A3A">
        <w:rPr>
          <w:rFonts w:ascii="Times New Roman" w:hAnsi="Times New Roman" w:cs="Times New Roman"/>
          <w:position w:val="-56"/>
          <w:sz w:val="28"/>
          <w:szCs w:val="28"/>
        </w:rPr>
        <w:object w:dxaOrig="5860" w:dyaOrig="1240">
          <v:shape id="_x0000_i1101" type="#_x0000_t75" style="width:442pt;height:70.1pt" o:ole="">
            <v:imagedata r:id="rId157" o:title=""/>
          </v:shape>
          <o:OLEObject Type="Embed" ProgID="Equation.3" ShapeID="_x0000_i1101" DrawAspect="Content" ObjectID="_1460907896" r:id="rId158"/>
        </w:object>
      </w:r>
    </w:p>
    <w:p w:rsidR="00D86A3A" w:rsidRPr="00F0194A" w:rsidRDefault="005F3564" w:rsidP="00D86A3A">
      <w:pPr>
        <w:spacing w:after="0" w:line="360" w:lineRule="auto"/>
        <w:ind w:firstLine="851"/>
        <w:jc w:val="both"/>
        <w:rPr>
          <w:rFonts w:ascii="Times New Roman" w:hAnsi="Times New Roman" w:cs="Times New Roman"/>
          <w:sz w:val="28"/>
          <w:szCs w:val="28"/>
        </w:rPr>
      </w:pPr>
      <w:r w:rsidRPr="005F3564">
        <w:rPr>
          <w:rFonts w:ascii="Times New Roman" w:hAnsi="Times New Roman" w:cs="Times New Roman"/>
          <w:sz w:val="28"/>
          <w:szCs w:val="28"/>
        </w:rPr>
        <w:t xml:space="preserve">При этом, </w:t>
      </w:r>
      <w:r w:rsidRPr="005F3564">
        <w:rPr>
          <w:rFonts w:ascii="Times New Roman" w:hAnsi="Times New Roman" w:cs="Times New Roman"/>
          <w:position w:val="-12"/>
          <w:sz w:val="28"/>
          <w:szCs w:val="28"/>
        </w:rPr>
        <w:object w:dxaOrig="980" w:dyaOrig="360">
          <v:shape id="_x0000_i1102" type="#_x0000_t75" style="width:62.6pt;height:22.55pt" o:ole="">
            <v:imagedata r:id="rId159" o:title=""/>
          </v:shape>
          <o:OLEObject Type="Embed" ProgID="Equation.3" ShapeID="_x0000_i1102" DrawAspect="Content" ObjectID="_1460907897" r:id="rId160"/>
        </w:object>
      </w:r>
      <w:r w:rsidRPr="005F3564">
        <w:rPr>
          <w:rFonts w:ascii="Times New Roman" w:hAnsi="Times New Roman" w:cs="Times New Roman"/>
          <w:sz w:val="28"/>
          <w:szCs w:val="28"/>
        </w:rPr>
        <w:t>.</w:t>
      </w:r>
    </w:p>
    <w:p w:rsidR="005F3564" w:rsidRPr="005F3564" w:rsidRDefault="005F3564" w:rsidP="005F3564">
      <w:pPr>
        <w:spacing w:after="0" w:line="360" w:lineRule="auto"/>
        <w:ind w:firstLine="851"/>
        <w:jc w:val="both"/>
        <w:rPr>
          <w:rFonts w:ascii="Times New Roman" w:hAnsi="Times New Roman" w:cs="Times New Roman"/>
          <w:sz w:val="28"/>
          <w:szCs w:val="28"/>
        </w:rPr>
      </w:pPr>
      <w:r w:rsidRPr="005F3564">
        <w:rPr>
          <w:rFonts w:ascii="Times New Roman" w:hAnsi="Times New Roman" w:cs="Times New Roman"/>
          <w:sz w:val="28"/>
          <w:szCs w:val="28"/>
        </w:rPr>
        <w:t xml:space="preserve">Для решения этой задачи воспользуемся пакетом прикладных программ обработки электронных таблиц </w:t>
      </w:r>
      <w:r w:rsidRPr="005F3564">
        <w:rPr>
          <w:rFonts w:ascii="Times New Roman" w:hAnsi="Times New Roman" w:cs="Times New Roman"/>
          <w:sz w:val="28"/>
          <w:szCs w:val="28"/>
          <w:lang w:val="en-US"/>
        </w:rPr>
        <w:t>MS</w:t>
      </w:r>
      <w:r w:rsidRPr="005F3564">
        <w:rPr>
          <w:rFonts w:ascii="Times New Roman" w:hAnsi="Times New Roman" w:cs="Times New Roman"/>
          <w:sz w:val="28"/>
          <w:szCs w:val="28"/>
        </w:rPr>
        <w:t xml:space="preserve"> </w:t>
      </w:r>
      <w:r w:rsidRPr="005F3564">
        <w:rPr>
          <w:rFonts w:ascii="Times New Roman" w:hAnsi="Times New Roman" w:cs="Times New Roman"/>
          <w:sz w:val="28"/>
          <w:szCs w:val="28"/>
          <w:lang w:val="en-US"/>
        </w:rPr>
        <w:t>Excel</w:t>
      </w:r>
      <w:r w:rsidRPr="005F3564">
        <w:rPr>
          <w:rFonts w:ascii="Times New Roman" w:hAnsi="Times New Roman" w:cs="Times New Roman"/>
          <w:sz w:val="28"/>
          <w:szCs w:val="28"/>
        </w:rPr>
        <w:t xml:space="preserve"> в среде </w:t>
      </w:r>
      <w:r w:rsidRPr="005F3564">
        <w:rPr>
          <w:rFonts w:ascii="Times New Roman" w:hAnsi="Times New Roman" w:cs="Times New Roman"/>
          <w:sz w:val="28"/>
          <w:szCs w:val="28"/>
          <w:lang w:val="en-US"/>
        </w:rPr>
        <w:t>Windows</w:t>
      </w:r>
      <w:r w:rsidRPr="005F3564">
        <w:rPr>
          <w:rFonts w:ascii="Times New Roman" w:hAnsi="Times New Roman" w:cs="Times New Roman"/>
          <w:sz w:val="28"/>
          <w:szCs w:val="28"/>
        </w:rPr>
        <w:t>. Расположение на рабочем листе исходных данных и расчетных формул представлено в таблице 1.</w:t>
      </w:r>
    </w:p>
    <w:p w:rsidR="005F3564" w:rsidRPr="005F3564" w:rsidRDefault="005F3564" w:rsidP="005F3564">
      <w:pPr>
        <w:spacing w:after="0" w:line="360" w:lineRule="auto"/>
        <w:ind w:firstLine="709"/>
        <w:jc w:val="right"/>
        <w:rPr>
          <w:rFonts w:ascii="Times New Roman" w:hAnsi="Times New Roman" w:cs="Times New Roman"/>
          <w:sz w:val="28"/>
          <w:szCs w:val="28"/>
        </w:rPr>
      </w:pPr>
      <w:r w:rsidRPr="005F3564">
        <w:rPr>
          <w:rFonts w:ascii="Times New Roman" w:hAnsi="Times New Roman" w:cs="Times New Roman"/>
          <w:sz w:val="28"/>
          <w:szCs w:val="28"/>
        </w:rPr>
        <w:t>Таблица 1</w:t>
      </w:r>
    </w:p>
    <w:p w:rsidR="005F3564" w:rsidRPr="005F3564" w:rsidRDefault="005F3564" w:rsidP="005F3564">
      <w:pPr>
        <w:spacing w:after="0" w:line="360" w:lineRule="auto"/>
        <w:jc w:val="center"/>
        <w:rPr>
          <w:rFonts w:ascii="Times New Roman" w:hAnsi="Times New Roman" w:cs="Times New Roman"/>
          <w:sz w:val="28"/>
          <w:szCs w:val="28"/>
        </w:rPr>
      </w:pPr>
      <w:r w:rsidRPr="005F3564">
        <w:rPr>
          <w:rFonts w:ascii="Times New Roman" w:hAnsi="Times New Roman" w:cs="Times New Roman"/>
          <w:sz w:val="28"/>
          <w:szCs w:val="28"/>
        </w:rPr>
        <w:t>Исходные данные и расчетные формулы</w:t>
      </w:r>
    </w:p>
    <w:p w:rsidR="005F3564" w:rsidRPr="005F3564" w:rsidRDefault="009546F7" w:rsidP="009546F7">
      <w:pPr>
        <w:spacing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579783" cy="1669774"/>
            <wp:effectExtent l="19050" t="0" r="1867"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61" cstate="print"/>
                    <a:srcRect t="13101" r="50935" b="63399"/>
                    <a:stretch>
                      <a:fillRect/>
                    </a:stretch>
                  </pic:blipFill>
                  <pic:spPr bwMode="auto">
                    <a:xfrm>
                      <a:off x="0" y="0"/>
                      <a:ext cx="5579783" cy="1669774"/>
                    </a:xfrm>
                    <a:prstGeom prst="rect">
                      <a:avLst/>
                    </a:prstGeom>
                    <a:noFill/>
                    <a:ln w="9525">
                      <a:noFill/>
                      <a:miter lim="800000"/>
                      <a:headEnd/>
                      <a:tailEnd/>
                    </a:ln>
                  </pic:spPr>
                </pic:pic>
              </a:graphicData>
            </a:graphic>
          </wp:inline>
        </w:drawing>
      </w:r>
    </w:p>
    <w:p w:rsidR="005F3564" w:rsidRPr="005F3564" w:rsidRDefault="005F3564" w:rsidP="005F3564">
      <w:pPr>
        <w:spacing w:after="0" w:line="360" w:lineRule="auto"/>
        <w:ind w:firstLine="851"/>
        <w:jc w:val="both"/>
        <w:rPr>
          <w:rFonts w:ascii="Times New Roman" w:hAnsi="Times New Roman" w:cs="Times New Roman"/>
          <w:sz w:val="28"/>
          <w:szCs w:val="28"/>
        </w:rPr>
      </w:pPr>
      <w:r w:rsidRPr="005F3564">
        <w:rPr>
          <w:rFonts w:ascii="Times New Roman" w:hAnsi="Times New Roman" w:cs="Times New Roman"/>
          <w:sz w:val="28"/>
          <w:szCs w:val="28"/>
        </w:rPr>
        <w:t>Затем воспользуемся функцией «Поиск решения» (</w:t>
      </w:r>
      <w:proofErr w:type="gramStart"/>
      <w:r w:rsidRPr="005F3564">
        <w:rPr>
          <w:rFonts w:ascii="Times New Roman" w:hAnsi="Times New Roman" w:cs="Times New Roman"/>
          <w:sz w:val="28"/>
          <w:szCs w:val="28"/>
        </w:rPr>
        <w:t>см</w:t>
      </w:r>
      <w:proofErr w:type="gramEnd"/>
      <w:r w:rsidRPr="005F3564">
        <w:rPr>
          <w:rFonts w:ascii="Times New Roman" w:hAnsi="Times New Roman" w:cs="Times New Roman"/>
          <w:sz w:val="28"/>
          <w:szCs w:val="28"/>
        </w:rPr>
        <w:t>. табл. 2).</w:t>
      </w:r>
    </w:p>
    <w:p w:rsidR="005F3564" w:rsidRPr="005F3564" w:rsidRDefault="005F3564" w:rsidP="005F3564">
      <w:pPr>
        <w:tabs>
          <w:tab w:val="left" w:pos="-1200"/>
        </w:tabs>
        <w:spacing w:after="0" w:line="360" w:lineRule="auto"/>
        <w:ind w:firstLine="851"/>
        <w:jc w:val="both"/>
        <w:rPr>
          <w:rFonts w:ascii="Times New Roman" w:hAnsi="Times New Roman" w:cs="Times New Roman"/>
          <w:sz w:val="28"/>
          <w:szCs w:val="28"/>
        </w:rPr>
      </w:pPr>
      <w:r w:rsidRPr="005F3564">
        <w:rPr>
          <w:rFonts w:ascii="Times New Roman" w:hAnsi="Times New Roman" w:cs="Times New Roman"/>
          <w:sz w:val="28"/>
          <w:szCs w:val="28"/>
        </w:rPr>
        <w:t>Результаты расчетов приведены в таблице 3.</w:t>
      </w:r>
    </w:p>
    <w:p w:rsidR="005F3564" w:rsidRPr="005F3564" w:rsidRDefault="005F3564" w:rsidP="005F3564">
      <w:pPr>
        <w:spacing w:after="0" w:line="360" w:lineRule="auto"/>
        <w:ind w:firstLine="709"/>
        <w:jc w:val="right"/>
        <w:rPr>
          <w:rFonts w:ascii="Times New Roman" w:hAnsi="Times New Roman" w:cs="Times New Roman"/>
          <w:sz w:val="28"/>
          <w:szCs w:val="28"/>
        </w:rPr>
      </w:pPr>
      <w:r w:rsidRPr="005F3564">
        <w:rPr>
          <w:rFonts w:ascii="Times New Roman" w:hAnsi="Times New Roman" w:cs="Times New Roman"/>
          <w:sz w:val="28"/>
          <w:szCs w:val="28"/>
        </w:rPr>
        <w:t>Таблица 2</w:t>
      </w:r>
    </w:p>
    <w:p w:rsidR="005F3564" w:rsidRPr="005F3564" w:rsidRDefault="005F3564" w:rsidP="005F3564">
      <w:pPr>
        <w:spacing w:after="0" w:line="360" w:lineRule="auto"/>
        <w:ind w:firstLine="709"/>
        <w:jc w:val="center"/>
        <w:rPr>
          <w:rFonts w:ascii="Times New Roman" w:hAnsi="Times New Roman" w:cs="Times New Roman"/>
          <w:sz w:val="28"/>
          <w:szCs w:val="28"/>
        </w:rPr>
      </w:pPr>
      <w:r w:rsidRPr="005F3564">
        <w:rPr>
          <w:rFonts w:ascii="Times New Roman" w:hAnsi="Times New Roman" w:cs="Times New Roman"/>
          <w:sz w:val="28"/>
          <w:szCs w:val="28"/>
        </w:rPr>
        <w:t>Функция «Поиск решения»</w:t>
      </w:r>
    </w:p>
    <w:p w:rsidR="005F3564" w:rsidRPr="005F3564" w:rsidRDefault="009546F7" w:rsidP="009546F7">
      <w:pPr>
        <w:spacing w:after="0" w:line="360" w:lineRule="auto"/>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3487687" cy="2655736"/>
            <wp:effectExtent l="1905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62" cstate="print"/>
                    <a:srcRect t="12682" r="62629" b="41788"/>
                    <a:stretch>
                      <a:fillRect/>
                    </a:stretch>
                  </pic:blipFill>
                  <pic:spPr bwMode="auto">
                    <a:xfrm>
                      <a:off x="0" y="0"/>
                      <a:ext cx="3488769" cy="2656560"/>
                    </a:xfrm>
                    <a:prstGeom prst="rect">
                      <a:avLst/>
                    </a:prstGeom>
                    <a:noFill/>
                    <a:ln w="9525">
                      <a:noFill/>
                      <a:miter lim="800000"/>
                      <a:headEnd/>
                      <a:tailEnd/>
                    </a:ln>
                  </pic:spPr>
                </pic:pic>
              </a:graphicData>
            </a:graphic>
          </wp:inline>
        </w:drawing>
      </w:r>
    </w:p>
    <w:p w:rsidR="005F3564" w:rsidRPr="005F3564" w:rsidRDefault="005F3564" w:rsidP="005F3564">
      <w:pPr>
        <w:spacing w:after="0" w:line="360" w:lineRule="auto"/>
        <w:ind w:firstLine="709"/>
        <w:jc w:val="right"/>
        <w:rPr>
          <w:rFonts w:ascii="Times New Roman" w:hAnsi="Times New Roman" w:cs="Times New Roman"/>
          <w:sz w:val="28"/>
          <w:szCs w:val="28"/>
        </w:rPr>
      </w:pPr>
      <w:r w:rsidRPr="005F3564">
        <w:rPr>
          <w:rFonts w:ascii="Times New Roman" w:hAnsi="Times New Roman" w:cs="Times New Roman"/>
          <w:sz w:val="28"/>
          <w:szCs w:val="28"/>
        </w:rPr>
        <w:lastRenderedPageBreak/>
        <w:t>Таблица 3</w:t>
      </w:r>
    </w:p>
    <w:p w:rsidR="005F3564" w:rsidRPr="005F3564" w:rsidRDefault="005F3564" w:rsidP="005F3564">
      <w:pPr>
        <w:spacing w:after="0" w:line="360" w:lineRule="auto"/>
        <w:ind w:firstLine="709"/>
        <w:jc w:val="center"/>
        <w:rPr>
          <w:rFonts w:ascii="Times New Roman" w:hAnsi="Times New Roman" w:cs="Times New Roman"/>
          <w:sz w:val="28"/>
          <w:szCs w:val="28"/>
        </w:rPr>
      </w:pPr>
      <w:r w:rsidRPr="005F3564">
        <w:rPr>
          <w:rFonts w:ascii="Times New Roman" w:hAnsi="Times New Roman" w:cs="Times New Roman"/>
          <w:sz w:val="28"/>
          <w:szCs w:val="28"/>
        </w:rPr>
        <w:t>Результаты расчетов</w:t>
      </w:r>
    </w:p>
    <w:p w:rsidR="005F3564" w:rsidRPr="005F3564" w:rsidRDefault="009546F7" w:rsidP="005F3564">
      <w:pPr>
        <w:spacing w:after="0" w:line="360" w:lineRule="auto"/>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5753788" cy="1645920"/>
            <wp:effectExtent l="1905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163" cstate="print"/>
                    <a:srcRect t="12478" r="57302" b="67973"/>
                    <a:stretch>
                      <a:fillRect/>
                    </a:stretch>
                  </pic:blipFill>
                  <pic:spPr bwMode="auto">
                    <a:xfrm>
                      <a:off x="0" y="0"/>
                      <a:ext cx="5753796" cy="1645922"/>
                    </a:xfrm>
                    <a:prstGeom prst="rect">
                      <a:avLst/>
                    </a:prstGeom>
                    <a:noFill/>
                    <a:ln w="9525">
                      <a:noFill/>
                      <a:miter lim="800000"/>
                      <a:headEnd/>
                      <a:tailEnd/>
                    </a:ln>
                  </pic:spPr>
                </pic:pic>
              </a:graphicData>
            </a:graphic>
          </wp:inline>
        </w:drawing>
      </w:r>
    </w:p>
    <w:p w:rsidR="005F3564" w:rsidRPr="005F3564" w:rsidRDefault="005F3564" w:rsidP="005F3564">
      <w:pPr>
        <w:shd w:val="clear" w:color="auto" w:fill="FFFFFF"/>
        <w:spacing w:after="0" w:line="360" w:lineRule="auto"/>
        <w:ind w:firstLine="567"/>
        <w:jc w:val="both"/>
        <w:rPr>
          <w:rFonts w:ascii="Times New Roman" w:hAnsi="Times New Roman" w:cs="Times New Roman"/>
          <w:sz w:val="28"/>
          <w:szCs w:val="28"/>
        </w:rPr>
      </w:pPr>
      <w:r w:rsidRPr="005F3564">
        <w:rPr>
          <w:rFonts w:ascii="Times New Roman" w:hAnsi="Times New Roman" w:cs="Times New Roman"/>
          <w:sz w:val="28"/>
          <w:szCs w:val="28"/>
        </w:rPr>
        <w:t>В результате произведенных вычислений имеем:</w:t>
      </w:r>
    </w:p>
    <w:p w:rsidR="005F3564" w:rsidRPr="005F3564" w:rsidRDefault="005F3564" w:rsidP="005F3564">
      <w:pPr>
        <w:shd w:val="clear" w:color="auto" w:fill="FFFFFF"/>
        <w:spacing w:after="0" w:line="360" w:lineRule="auto"/>
        <w:ind w:firstLine="567"/>
        <w:jc w:val="both"/>
        <w:rPr>
          <w:rFonts w:ascii="Times New Roman" w:hAnsi="Times New Roman" w:cs="Times New Roman"/>
          <w:sz w:val="28"/>
          <w:szCs w:val="28"/>
        </w:rPr>
      </w:pPr>
      <w:r w:rsidRPr="005F3564">
        <w:rPr>
          <w:rFonts w:ascii="Times New Roman" w:hAnsi="Times New Roman" w:cs="Times New Roman"/>
          <w:sz w:val="28"/>
          <w:szCs w:val="28"/>
          <w:lang w:val="en-US"/>
        </w:rPr>
        <w:t>R</w:t>
      </w:r>
      <w:proofErr w:type="spellStart"/>
      <w:r w:rsidRPr="005F3564">
        <w:rPr>
          <w:rFonts w:ascii="Times New Roman" w:hAnsi="Times New Roman" w:cs="Times New Roman"/>
          <w:sz w:val="28"/>
          <w:szCs w:val="28"/>
          <w:vertAlign w:val="subscript"/>
        </w:rPr>
        <w:t>п</w:t>
      </w:r>
      <w:r w:rsidRPr="005F3564">
        <w:rPr>
          <w:rFonts w:ascii="Times New Roman" w:hAnsi="Times New Roman" w:cs="Times New Roman"/>
          <w:sz w:val="28"/>
          <w:szCs w:val="28"/>
        </w:rPr>
        <w:t>=</w:t>
      </w:r>
      <w:proofErr w:type="spellEnd"/>
      <w:r w:rsidR="0007040B">
        <w:rPr>
          <w:rFonts w:ascii="Times New Roman" w:hAnsi="Times New Roman" w:cs="Times New Roman"/>
          <w:sz w:val="28"/>
          <w:szCs w:val="28"/>
          <w:lang w:val="en-US"/>
        </w:rPr>
        <w:t>44.79</w:t>
      </w:r>
      <w:r w:rsidRPr="005F3564">
        <w:rPr>
          <w:rFonts w:ascii="Times New Roman" w:hAnsi="Times New Roman" w:cs="Times New Roman"/>
          <w:sz w:val="28"/>
          <w:szCs w:val="28"/>
        </w:rPr>
        <w:t xml:space="preserve"> %</w:t>
      </w:r>
    </w:p>
    <w:p w:rsidR="005F3564" w:rsidRPr="005F3564" w:rsidRDefault="005F3564" w:rsidP="005F3564">
      <w:pPr>
        <w:shd w:val="clear" w:color="auto" w:fill="FFFFFF"/>
        <w:spacing w:after="0" w:line="360" w:lineRule="auto"/>
        <w:ind w:firstLine="567"/>
        <w:jc w:val="both"/>
        <w:rPr>
          <w:rFonts w:ascii="Times New Roman" w:hAnsi="Times New Roman" w:cs="Times New Roman"/>
          <w:sz w:val="28"/>
          <w:szCs w:val="28"/>
        </w:rPr>
      </w:pPr>
      <w:r w:rsidRPr="005F3564">
        <w:rPr>
          <w:rFonts w:ascii="Times New Roman" w:hAnsi="Times New Roman" w:cs="Times New Roman"/>
          <w:sz w:val="28"/>
          <w:szCs w:val="28"/>
        </w:rPr>
        <w:t xml:space="preserve"> </w:t>
      </w:r>
      <w:proofErr w:type="spellStart"/>
      <w:proofErr w:type="gramStart"/>
      <w:r w:rsidRPr="005F3564">
        <w:rPr>
          <w:rFonts w:ascii="Times New Roman" w:hAnsi="Times New Roman" w:cs="Times New Roman"/>
          <w:sz w:val="28"/>
          <w:szCs w:val="28"/>
          <w:lang w:val="en-US"/>
        </w:rPr>
        <w:t>W</w:t>
      </w:r>
      <w:r w:rsidRPr="005F3564">
        <w:rPr>
          <w:rFonts w:ascii="Times New Roman" w:hAnsi="Times New Roman" w:cs="Times New Roman"/>
          <w:sz w:val="28"/>
          <w:szCs w:val="28"/>
          <w:vertAlign w:val="subscript"/>
          <w:lang w:val="en-US"/>
        </w:rPr>
        <w:t>a</w:t>
      </w:r>
      <w:proofErr w:type="spellEnd"/>
      <w:r w:rsidRPr="005F3564">
        <w:rPr>
          <w:rFonts w:ascii="Times New Roman" w:hAnsi="Times New Roman" w:cs="Times New Roman"/>
          <w:sz w:val="28"/>
          <w:szCs w:val="28"/>
        </w:rPr>
        <w:t>=</w:t>
      </w:r>
      <w:proofErr w:type="gramEnd"/>
      <w:r w:rsidR="0007040B">
        <w:rPr>
          <w:rFonts w:ascii="Times New Roman" w:hAnsi="Times New Roman" w:cs="Times New Roman"/>
          <w:sz w:val="28"/>
          <w:szCs w:val="28"/>
          <w:lang w:val="en-US"/>
        </w:rPr>
        <w:t>0</w:t>
      </w:r>
      <w:r w:rsidRPr="005F3564">
        <w:rPr>
          <w:rFonts w:ascii="Times New Roman" w:hAnsi="Times New Roman" w:cs="Times New Roman"/>
          <w:sz w:val="28"/>
          <w:szCs w:val="28"/>
        </w:rPr>
        <w:t xml:space="preserve"> %</w:t>
      </w:r>
    </w:p>
    <w:p w:rsidR="005F3564" w:rsidRPr="005F3564" w:rsidRDefault="005F3564" w:rsidP="005F3564">
      <w:pPr>
        <w:shd w:val="clear" w:color="auto" w:fill="FFFFFF"/>
        <w:spacing w:after="0" w:line="360" w:lineRule="auto"/>
        <w:ind w:firstLine="567"/>
        <w:jc w:val="both"/>
        <w:rPr>
          <w:rFonts w:ascii="Times New Roman" w:hAnsi="Times New Roman" w:cs="Times New Roman"/>
          <w:sz w:val="28"/>
          <w:szCs w:val="28"/>
        </w:rPr>
      </w:pPr>
      <w:r w:rsidRPr="005F3564">
        <w:rPr>
          <w:rFonts w:ascii="Times New Roman" w:hAnsi="Times New Roman" w:cs="Times New Roman"/>
          <w:sz w:val="28"/>
          <w:szCs w:val="28"/>
        </w:rPr>
        <w:t xml:space="preserve"> </w:t>
      </w:r>
      <w:proofErr w:type="spellStart"/>
      <w:r w:rsidRPr="005F3564">
        <w:rPr>
          <w:rFonts w:ascii="Times New Roman" w:hAnsi="Times New Roman" w:cs="Times New Roman"/>
          <w:sz w:val="28"/>
          <w:szCs w:val="28"/>
          <w:lang w:val="en-US"/>
        </w:rPr>
        <w:t>W</w:t>
      </w:r>
      <w:r w:rsidRPr="005F3564">
        <w:rPr>
          <w:rFonts w:ascii="Times New Roman" w:hAnsi="Times New Roman" w:cs="Times New Roman"/>
          <w:sz w:val="28"/>
          <w:szCs w:val="28"/>
          <w:vertAlign w:val="subscript"/>
          <w:lang w:val="en-US"/>
        </w:rPr>
        <w:t>b</w:t>
      </w:r>
      <w:proofErr w:type="spellEnd"/>
      <w:r w:rsidRPr="005F3564">
        <w:rPr>
          <w:rFonts w:ascii="Times New Roman" w:hAnsi="Times New Roman" w:cs="Times New Roman"/>
          <w:sz w:val="28"/>
          <w:szCs w:val="28"/>
        </w:rPr>
        <w:t>=</w:t>
      </w:r>
      <w:r w:rsidR="0007040B">
        <w:rPr>
          <w:rFonts w:ascii="Times New Roman" w:hAnsi="Times New Roman" w:cs="Times New Roman"/>
          <w:sz w:val="28"/>
          <w:szCs w:val="28"/>
          <w:lang w:val="en-US"/>
        </w:rPr>
        <w:t>52.05</w:t>
      </w:r>
      <w:r w:rsidRPr="005F3564">
        <w:rPr>
          <w:rFonts w:ascii="Times New Roman" w:hAnsi="Times New Roman" w:cs="Times New Roman"/>
          <w:sz w:val="28"/>
          <w:szCs w:val="28"/>
        </w:rPr>
        <w:t xml:space="preserve"> %</w:t>
      </w:r>
    </w:p>
    <w:p w:rsidR="005F3564" w:rsidRPr="005F3564" w:rsidRDefault="005F3564" w:rsidP="005F3564">
      <w:pPr>
        <w:shd w:val="clear" w:color="auto" w:fill="FFFFFF"/>
        <w:spacing w:after="0" w:line="360" w:lineRule="auto"/>
        <w:ind w:firstLine="567"/>
        <w:jc w:val="both"/>
        <w:rPr>
          <w:rFonts w:ascii="Times New Roman" w:hAnsi="Times New Roman" w:cs="Times New Roman"/>
          <w:sz w:val="28"/>
          <w:szCs w:val="28"/>
        </w:rPr>
      </w:pPr>
      <w:r w:rsidRPr="005F3564">
        <w:rPr>
          <w:rFonts w:ascii="Times New Roman" w:hAnsi="Times New Roman" w:cs="Times New Roman"/>
          <w:sz w:val="28"/>
          <w:szCs w:val="28"/>
        </w:rPr>
        <w:t xml:space="preserve"> </w:t>
      </w:r>
      <w:proofErr w:type="spellStart"/>
      <w:proofErr w:type="gramStart"/>
      <w:r w:rsidRPr="005F3564">
        <w:rPr>
          <w:rFonts w:ascii="Times New Roman" w:hAnsi="Times New Roman" w:cs="Times New Roman"/>
          <w:sz w:val="28"/>
          <w:szCs w:val="28"/>
          <w:lang w:val="en-US"/>
        </w:rPr>
        <w:t>W</w:t>
      </w:r>
      <w:r w:rsidRPr="005F3564">
        <w:rPr>
          <w:rFonts w:ascii="Times New Roman" w:hAnsi="Times New Roman" w:cs="Times New Roman"/>
          <w:sz w:val="28"/>
          <w:szCs w:val="28"/>
          <w:vertAlign w:val="subscript"/>
          <w:lang w:val="en-US"/>
        </w:rPr>
        <w:t>c</w:t>
      </w:r>
      <w:proofErr w:type="spellEnd"/>
      <w:r w:rsidRPr="005F3564">
        <w:rPr>
          <w:rFonts w:ascii="Times New Roman" w:hAnsi="Times New Roman" w:cs="Times New Roman"/>
          <w:sz w:val="28"/>
          <w:szCs w:val="28"/>
        </w:rPr>
        <w:t>=</w:t>
      </w:r>
      <w:proofErr w:type="gramEnd"/>
      <w:r w:rsidR="0007040B" w:rsidRPr="00F0194A">
        <w:rPr>
          <w:rFonts w:ascii="Times New Roman" w:hAnsi="Times New Roman" w:cs="Times New Roman"/>
          <w:sz w:val="28"/>
          <w:szCs w:val="28"/>
        </w:rPr>
        <w:t>47.95</w:t>
      </w:r>
      <w:r w:rsidRPr="005F3564">
        <w:rPr>
          <w:rFonts w:ascii="Times New Roman" w:hAnsi="Times New Roman" w:cs="Times New Roman"/>
          <w:sz w:val="28"/>
          <w:szCs w:val="28"/>
        </w:rPr>
        <w:t xml:space="preserve"> %</w:t>
      </w:r>
    </w:p>
    <w:p w:rsidR="00400FA1" w:rsidRPr="0007040B" w:rsidRDefault="005F3564" w:rsidP="005F3564">
      <w:pPr>
        <w:shd w:val="clear" w:color="auto" w:fill="FFFFFF"/>
        <w:tabs>
          <w:tab w:val="left" w:pos="2160"/>
        </w:tabs>
        <w:spacing w:after="0" w:line="360" w:lineRule="auto"/>
        <w:jc w:val="both"/>
        <w:rPr>
          <w:rFonts w:ascii="Times New Roman" w:hAnsi="Times New Roman" w:cs="Times New Roman"/>
          <w:sz w:val="28"/>
          <w:szCs w:val="28"/>
        </w:rPr>
      </w:pPr>
      <w:r w:rsidRPr="005F3564">
        <w:rPr>
          <w:rFonts w:ascii="Times New Roman" w:hAnsi="Times New Roman" w:cs="Times New Roman"/>
          <w:b/>
          <w:sz w:val="28"/>
          <w:szCs w:val="28"/>
        </w:rPr>
        <w:t>Вывод:</w:t>
      </w:r>
      <w:r w:rsidRPr="005F3564">
        <w:rPr>
          <w:rFonts w:ascii="Times New Roman" w:hAnsi="Times New Roman" w:cs="Times New Roman"/>
          <w:sz w:val="28"/>
          <w:szCs w:val="28"/>
        </w:rPr>
        <w:t xml:space="preserve"> </w:t>
      </w:r>
      <w:r w:rsidR="0007040B" w:rsidRPr="0007040B">
        <w:rPr>
          <w:rFonts w:ascii="Times New Roman" w:hAnsi="Times New Roman" w:cs="Times New Roman"/>
          <w:sz w:val="28"/>
          <w:szCs w:val="28"/>
        </w:rPr>
        <w:t>ковариация АВ = 0,00003, ковариация ВС = 0,0006, ковариация АС = 0,00008; оптимальный портфель с доходностью 45% и риском 15% состоит из 51% акций</w:t>
      </w:r>
      <w:proofErr w:type="gramStart"/>
      <w:r w:rsidR="0007040B" w:rsidRPr="0007040B">
        <w:rPr>
          <w:rFonts w:ascii="Times New Roman" w:hAnsi="Times New Roman" w:cs="Times New Roman"/>
          <w:sz w:val="28"/>
          <w:szCs w:val="28"/>
        </w:rPr>
        <w:t xml:space="preserve"> В</w:t>
      </w:r>
      <w:proofErr w:type="gramEnd"/>
      <w:r w:rsidR="0007040B" w:rsidRPr="0007040B">
        <w:rPr>
          <w:rFonts w:ascii="Times New Roman" w:hAnsi="Times New Roman" w:cs="Times New Roman"/>
          <w:sz w:val="28"/>
          <w:szCs w:val="28"/>
        </w:rPr>
        <w:t xml:space="preserve"> и 49% акций С.  </w:t>
      </w:r>
    </w:p>
    <w:p w:rsidR="00400FA1" w:rsidRPr="00400FA1" w:rsidRDefault="00400FA1" w:rsidP="00400FA1">
      <w:pPr>
        <w:shd w:val="clear" w:color="auto" w:fill="FFFFFF"/>
        <w:tabs>
          <w:tab w:val="left" w:pos="2160"/>
        </w:tabs>
        <w:spacing w:after="0" w:line="360" w:lineRule="auto"/>
        <w:jc w:val="both"/>
        <w:rPr>
          <w:rFonts w:ascii="Times New Roman" w:hAnsi="Times New Roman" w:cs="Times New Roman"/>
          <w:sz w:val="28"/>
          <w:szCs w:val="28"/>
        </w:rPr>
      </w:pPr>
    </w:p>
    <w:p w:rsidR="00400FA1" w:rsidRDefault="00400FA1" w:rsidP="00FB69A2">
      <w:pPr>
        <w:shd w:val="clear" w:color="auto" w:fill="FFFFFF"/>
        <w:spacing w:after="0" w:line="360" w:lineRule="auto"/>
        <w:jc w:val="center"/>
        <w:rPr>
          <w:rFonts w:ascii="Times New Roman" w:hAnsi="Times New Roman" w:cs="Times New Roman"/>
          <w:b/>
          <w:sz w:val="28"/>
          <w:szCs w:val="28"/>
        </w:rPr>
      </w:pPr>
      <w:r w:rsidRPr="00400FA1">
        <w:rPr>
          <w:rFonts w:ascii="Times New Roman" w:hAnsi="Times New Roman" w:cs="Times New Roman"/>
          <w:b/>
          <w:sz w:val="28"/>
          <w:szCs w:val="28"/>
        </w:rPr>
        <w:t xml:space="preserve">Задача </w:t>
      </w:r>
      <w:r>
        <w:rPr>
          <w:rFonts w:ascii="Times New Roman" w:hAnsi="Times New Roman" w:cs="Times New Roman"/>
          <w:b/>
          <w:sz w:val="28"/>
          <w:szCs w:val="28"/>
        </w:rPr>
        <w:t>4</w:t>
      </w:r>
    </w:p>
    <w:p w:rsidR="00400FA1" w:rsidRPr="00400FA1" w:rsidRDefault="00400FA1" w:rsidP="00400FA1">
      <w:pPr>
        <w:shd w:val="clear" w:color="auto" w:fill="FFFFFF"/>
        <w:spacing w:after="0" w:line="360" w:lineRule="auto"/>
        <w:jc w:val="center"/>
        <w:rPr>
          <w:rFonts w:ascii="Times New Roman" w:hAnsi="Times New Roman" w:cs="Times New Roman"/>
          <w:sz w:val="28"/>
          <w:szCs w:val="28"/>
        </w:rPr>
      </w:pPr>
    </w:p>
    <w:p w:rsidR="008C069B" w:rsidRPr="008C069B" w:rsidRDefault="008C069B" w:rsidP="008C069B">
      <w:pPr>
        <w:spacing w:after="0" w:line="360" w:lineRule="auto"/>
        <w:ind w:firstLine="709"/>
        <w:jc w:val="both"/>
        <w:rPr>
          <w:rFonts w:ascii="Times New Roman" w:hAnsi="Times New Roman" w:cs="Times New Roman"/>
          <w:sz w:val="28"/>
          <w:szCs w:val="28"/>
        </w:rPr>
      </w:pPr>
      <w:r w:rsidRPr="008C069B">
        <w:rPr>
          <w:rFonts w:ascii="Times New Roman" w:hAnsi="Times New Roman" w:cs="Times New Roman"/>
          <w:sz w:val="28"/>
          <w:szCs w:val="28"/>
        </w:rPr>
        <w:t xml:space="preserve">Стоимость хранения одной унции золота равна 2 руб. в день. </w:t>
      </w:r>
      <w:proofErr w:type="spellStart"/>
      <w:r w:rsidRPr="008C069B">
        <w:rPr>
          <w:rFonts w:ascii="Times New Roman" w:hAnsi="Times New Roman" w:cs="Times New Roman"/>
          <w:sz w:val="28"/>
          <w:szCs w:val="28"/>
        </w:rPr>
        <w:t>Спотовая</w:t>
      </w:r>
      <w:proofErr w:type="spellEnd"/>
      <w:r w:rsidRPr="008C069B">
        <w:rPr>
          <w:rFonts w:ascii="Times New Roman" w:hAnsi="Times New Roman" w:cs="Times New Roman"/>
          <w:sz w:val="28"/>
          <w:szCs w:val="28"/>
        </w:rPr>
        <w:t xml:space="preserve"> цена на золото составляет 450 руб., а </w:t>
      </w:r>
      <w:proofErr w:type="spellStart"/>
      <w:r w:rsidRPr="008C069B">
        <w:rPr>
          <w:rFonts w:ascii="Times New Roman" w:hAnsi="Times New Roman" w:cs="Times New Roman"/>
          <w:sz w:val="28"/>
          <w:szCs w:val="28"/>
        </w:rPr>
        <w:t>безрисковая</w:t>
      </w:r>
      <w:proofErr w:type="spellEnd"/>
      <w:r w:rsidRPr="008C069B">
        <w:rPr>
          <w:rFonts w:ascii="Times New Roman" w:hAnsi="Times New Roman" w:cs="Times New Roman"/>
          <w:sz w:val="28"/>
          <w:szCs w:val="28"/>
        </w:rPr>
        <w:t xml:space="preserve"> ставка – 7% </w:t>
      </w:r>
      <w:proofErr w:type="gramStart"/>
      <w:r w:rsidRPr="008C069B">
        <w:rPr>
          <w:rFonts w:ascii="Times New Roman" w:hAnsi="Times New Roman" w:cs="Times New Roman"/>
          <w:sz w:val="28"/>
          <w:szCs w:val="28"/>
        </w:rPr>
        <w:t>годовых</w:t>
      </w:r>
      <w:proofErr w:type="gramEnd"/>
      <w:r w:rsidRPr="008C069B">
        <w:rPr>
          <w:rFonts w:ascii="Times New Roman" w:hAnsi="Times New Roman" w:cs="Times New Roman"/>
          <w:sz w:val="28"/>
          <w:szCs w:val="28"/>
        </w:rPr>
        <w:t>. На рынке имеются также фьючерсные контракты с поставкой золота через год.</w:t>
      </w:r>
    </w:p>
    <w:p w:rsidR="008C069B" w:rsidRPr="0009388D" w:rsidRDefault="008C069B" w:rsidP="008C069B">
      <w:pPr>
        <w:spacing w:after="0" w:line="360" w:lineRule="auto"/>
        <w:ind w:firstLine="709"/>
        <w:jc w:val="both"/>
        <w:rPr>
          <w:rFonts w:ascii="Times New Roman" w:hAnsi="Times New Roman" w:cs="Times New Roman"/>
          <w:i/>
          <w:sz w:val="28"/>
          <w:szCs w:val="28"/>
        </w:rPr>
      </w:pPr>
      <w:r w:rsidRPr="0009388D">
        <w:rPr>
          <w:rFonts w:ascii="Times New Roman" w:hAnsi="Times New Roman" w:cs="Times New Roman"/>
          <w:i/>
          <w:sz w:val="28"/>
          <w:szCs w:val="28"/>
        </w:rPr>
        <w:t>Определите справедливую фьючерсную цену золота.</w:t>
      </w:r>
    </w:p>
    <w:p w:rsidR="008C069B" w:rsidRPr="0009388D" w:rsidRDefault="008C069B" w:rsidP="008C069B">
      <w:pPr>
        <w:spacing w:after="0" w:line="360" w:lineRule="auto"/>
        <w:ind w:firstLine="709"/>
        <w:jc w:val="both"/>
        <w:rPr>
          <w:rFonts w:ascii="Times New Roman" w:hAnsi="Times New Roman" w:cs="Times New Roman"/>
          <w:i/>
          <w:sz w:val="28"/>
          <w:szCs w:val="28"/>
        </w:rPr>
      </w:pPr>
      <w:r w:rsidRPr="0009388D">
        <w:rPr>
          <w:rFonts w:ascii="Times New Roman" w:hAnsi="Times New Roman" w:cs="Times New Roman"/>
          <w:i/>
          <w:sz w:val="28"/>
          <w:szCs w:val="28"/>
        </w:rPr>
        <w:t xml:space="preserve">Какие действия предпримет </w:t>
      </w:r>
      <w:proofErr w:type="spellStart"/>
      <w:r w:rsidRPr="0009388D">
        <w:rPr>
          <w:rFonts w:ascii="Times New Roman" w:hAnsi="Times New Roman" w:cs="Times New Roman"/>
          <w:i/>
          <w:sz w:val="28"/>
          <w:szCs w:val="28"/>
        </w:rPr>
        <w:t>арбитражер</w:t>
      </w:r>
      <w:proofErr w:type="spellEnd"/>
      <w:r w:rsidRPr="0009388D">
        <w:rPr>
          <w:rFonts w:ascii="Times New Roman" w:hAnsi="Times New Roman" w:cs="Times New Roman"/>
          <w:i/>
          <w:sz w:val="28"/>
          <w:szCs w:val="28"/>
        </w:rPr>
        <w:t xml:space="preserve">, если фьючерсная цена в настоящее время ниже </w:t>
      </w:r>
      <w:proofErr w:type="gramStart"/>
      <w:r w:rsidRPr="0009388D">
        <w:rPr>
          <w:rFonts w:ascii="Times New Roman" w:hAnsi="Times New Roman" w:cs="Times New Roman"/>
          <w:i/>
          <w:sz w:val="28"/>
          <w:szCs w:val="28"/>
        </w:rPr>
        <w:t>справедливой</w:t>
      </w:r>
      <w:proofErr w:type="gramEnd"/>
      <w:r w:rsidRPr="0009388D">
        <w:rPr>
          <w:rFonts w:ascii="Times New Roman" w:hAnsi="Times New Roman" w:cs="Times New Roman"/>
          <w:i/>
          <w:sz w:val="28"/>
          <w:szCs w:val="28"/>
        </w:rPr>
        <w:t>?</w:t>
      </w:r>
    </w:p>
    <w:p w:rsidR="008C069B" w:rsidRPr="0009388D" w:rsidRDefault="008C069B" w:rsidP="008C069B">
      <w:pPr>
        <w:spacing w:after="0" w:line="360" w:lineRule="auto"/>
        <w:ind w:firstLine="709"/>
        <w:jc w:val="both"/>
        <w:rPr>
          <w:rFonts w:ascii="Times New Roman" w:hAnsi="Times New Roman" w:cs="Times New Roman"/>
          <w:i/>
          <w:sz w:val="28"/>
          <w:szCs w:val="28"/>
        </w:rPr>
      </w:pPr>
      <w:r w:rsidRPr="0009388D">
        <w:rPr>
          <w:rFonts w:ascii="Times New Roman" w:hAnsi="Times New Roman" w:cs="Times New Roman"/>
          <w:i/>
          <w:sz w:val="28"/>
          <w:szCs w:val="28"/>
        </w:rPr>
        <w:t xml:space="preserve">Какие действия предпримет </w:t>
      </w:r>
      <w:proofErr w:type="spellStart"/>
      <w:r w:rsidRPr="0009388D">
        <w:rPr>
          <w:rFonts w:ascii="Times New Roman" w:hAnsi="Times New Roman" w:cs="Times New Roman"/>
          <w:i/>
          <w:sz w:val="28"/>
          <w:szCs w:val="28"/>
        </w:rPr>
        <w:t>арбитражер</w:t>
      </w:r>
      <w:proofErr w:type="spellEnd"/>
      <w:r w:rsidRPr="0009388D">
        <w:rPr>
          <w:rFonts w:ascii="Times New Roman" w:hAnsi="Times New Roman" w:cs="Times New Roman"/>
          <w:i/>
          <w:sz w:val="28"/>
          <w:szCs w:val="28"/>
        </w:rPr>
        <w:t>, если фьючерсная цена на момент сделки будет выше справедливой?</w:t>
      </w:r>
    </w:p>
    <w:p w:rsidR="008C069B" w:rsidRPr="0009388D" w:rsidRDefault="008C069B" w:rsidP="008C069B">
      <w:pPr>
        <w:spacing w:after="0" w:line="360" w:lineRule="auto"/>
        <w:ind w:firstLine="709"/>
        <w:jc w:val="both"/>
        <w:rPr>
          <w:rFonts w:ascii="Times New Roman" w:hAnsi="Times New Roman" w:cs="Times New Roman"/>
          <w:i/>
          <w:sz w:val="28"/>
          <w:szCs w:val="28"/>
        </w:rPr>
      </w:pPr>
      <w:r w:rsidRPr="0009388D">
        <w:rPr>
          <w:rFonts w:ascii="Times New Roman" w:hAnsi="Times New Roman" w:cs="Times New Roman"/>
          <w:i/>
          <w:sz w:val="28"/>
          <w:szCs w:val="28"/>
        </w:rPr>
        <w:t>Какие сделки должен провести инвестор, чтобы осуществить возможность арбитража? Какова его максимальная прибыль при разовой сделке?</w:t>
      </w:r>
    </w:p>
    <w:p w:rsidR="008C069B" w:rsidRPr="0009388D" w:rsidRDefault="008C069B" w:rsidP="008C069B">
      <w:pPr>
        <w:spacing w:after="0" w:line="360" w:lineRule="auto"/>
        <w:ind w:firstLine="709"/>
        <w:rPr>
          <w:rFonts w:ascii="Times New Roman" w:hAnsi="Times New Roman" w:cs="Times New Roman"/>
          <w:b/>
          <w:sz w:val="28"/>
          <w:szCs w:val="28"/>
        </w:rPr>
      </w:pPr>
      <w:r w:rsidRPr="008C069B">
        <w:rPr>
          <w:rFonts w:ascii="Times New Roman" w:hAnsi="Times New Roman" w:cs="Times New Roman"/>
          <w:sz w:val="28"/>
          <w:szCs w:val="28"/>
        </w:rPr>
        <w:lastRenderedPageBreak/>
        <w:t xml:space="preserve">    </w:t>
      </w:r>
      <w:r w:rsidRPr="0009388D">
        <w:rPr>
          <w:rFonts w:ascii="Times New Roman" w:hAnsi="Times New Roman" w:cs="Times New Roman"/>
          <w:b/>
          <w:sz w:val="28"/>
          <w:szCs w:val="28"/>
        </w:rPr>
        <w:t>Решение:</w:t>
      </w:r>
    </w:p>
    <w:p w:rsidR="008C069B" w:rsidRPr="008C069B" w:rsidRDefault="008C069B" w:rsidP="008C069B">
      <w:pPr>
        <w:spacing w:after="0" w:line="360" w:lineRule="auto"/>
        <w:ind w:firstLine="709"/>
        <w:jc w:val="both"/>
        <w:rPr>
          <w:rFonts w:ascii="Times New Roman" w:hAnsi="Times New Roman" w:cs="Times New Roman"/>
          <w:sz w:val="28"/>
          <w:szCs w:val="28"/>
        </w:rPr>
      </w:pPr>
      <w:r w:rsidRPr="008C069B">
        <w:rPr>
          <w:rFonts w:ascii="Times New Roman" w:hAnsi="Times New Roman" w:cs="Times New Roman"/>
          <w:sz w:val="28"/>
          <w:szCs w:val="28"/>
        </w:rPr>
        <w:t xml:space="preserve">    Справедливая фьючерсная цена рассчитывается по формуле:</w:t>
      </w:r>
    </w:p>
    <w:p w:rsidR="008C069B" w:rsidRPr="008C069B" w:rsidRDefault="008C069B" w:rsidP="008C069B">
      <w:pPr>
        <w:spacing w:after="0" w:line="360" w:lineRule="auto"/>
        <w:ind w:firstLine="709"/>
        <w:jc w:val="both"/>
        <w:rPr>
          <w:rFonts w:ascii="Times New Roman" w:hAnsi="Times New Roman" w:cs="Times New Roman"/>
          <w:sz w:val="28"/>
          <w:szCs w:val="28"/>
        </w:rPr>
      </w:pPr>
      <w:r w:rsidRPr="008C069B">
        <w:rPr>
          <w:rStyle w:val="af8"/>
          <w:rFonts w:ascii="Times New Roman" w:hAnsi="Times New Roman" w:cs="Times New Roman"/>
          <w:sz w:val="28"/>
          <w:szCs w:val="28"/>
        </w:rPr>
        <w:t xml:space="preserve">    F = S*</w:t>
      </w:r>
      <w:r w:rsidRPr="008C069B">
        <w:rPr>
          <w:rStyle w:val="af8"/>
          <w:rFonts w:ascii="Times New Roman" w:hAnsi="Times New Roman" w:cs="Times New Roman"/>
          <w:i w:val="0"/>
          <w:sz w:val="28"/>
          <w:szCs w:val="28"/>
        </w:rPr>
        <w:t xml:space="preserve"> </w:t>
      </w:r>
      <w:proofErr w:type="spellStart"/>
      <w:r w:rsidRPr="008C069B">
        <w:rPr>
          <w:rFonts w:ascii="Times New Roman" w:hAnsi="Times New Roman" w:cs="Times New Roman"/>
          <w:i/>
          <w:sz w:val="28"/>
          <w:szCs w:val="28"/>
        </w:rPr>
        <w:t>e</w:t>
      </w:r>
      <w:r w:rsidRPr="008C069B">
        <w:rPr>
          <w:rFonts w:ascii="Times New Roman" w:hAnsi="Times New Roman" w:cs="Times New Roman"/>
          <w:i/>
          <w:sz w:val="28"/>
          <w:szCs w:val="28"/>
          <w:vertAlign w:val="superscript"/>
        </w:rPr>
        <w:t>rt</w:t>
      </w:r>
      <w:proofErr w:type="spellEnd"/>
      <w:r w:rsidRPr="008C069B">
        <w:rPr>
          <w:rFonts w:ascii="Times New Roman" w:hAnsi="Times New Roman" w:cs="Times New Roman"/>
          <w:i/>
          <w:sz w:val="28"/>
          <w:szCs w:val="28"/>
        </w:rPr>
        <w:t xml:space="preserve"> + Расходы</w:t>
      </w:r>
    </w:p>
    <w:p w:rsidR="008C069B" w:rsidRPr="008C069B" w:rsidRDefault="008C069B" w:rsidP="008C069B">
      <w:pPr>
        <w:spacing w:after="0" w:line="360" w:lineRule="auto"/>
        <w:ind w:firstLine="709"/>
        <w:jc w:val="both"/>
        <w:rPr>
          <w:rFonts w:ascii="Times New Roman" w:hAnsi="Times New Roman" w:cs="Times New Roman"/>
          <w:iCs/>
          <w:sz w:val="28"/>
          <w:szCs w:val="28"/>
        </w:rPr>
      </w:pPr>
      <w:r w:rsidRPr="008C069B">
        <w:rPr>
          <w:rStyle w:val="af8"/>
          <w:rFonts w:ascii="Times New Roman" w:hAnsi="Times New Roman" w:cs="Times New Roman"/>
          <w:i w:val="0"/>
          <w:sz w:val="28"/>
          <w:szCs w:val="28"/>
        </w:rPr>
        <w:t xml:space="preserve">    F = 450 * 2,7818</w:t>
      </w:r>
      <w:r w:rsidRPr="008C069B">
        <w:rPr>
          <w:rFonts w:ascii="Times New Roman" w:hAnsi="Times New Roman" w:cs="Times New Roman"/>
          <w:sz w:val="28"/>
          <w:szCs w:val="28"/>
          <w:vertAlign w:val="superscript"/>
        </w:rPr>
        <w:t>0,07</w:t>
      </w:r>
      <w:r w:rsidRPr="008C069B">
        <w:rPr>
          <w:rFonts w:ascii="Times New Roman" w:hAnsi="Times New Roman" w:cs="Times New Roman"/>
          <w:sz w:val="28"/>
          <w:szCs w:val="28"/>
        </w:rPr>
        <w:t xml:space="preserve"> + (2 </w:t>
      </w:r>
      <w:r w:rsidRPr="008C069B">
        <w:rPr>
          <w:rStyle w:val="af8"/>
          <w:rFonts w:ascii="Times New Roman" w:hAnsi="Times New Roman" w:cs="Times New Roman"/>
          <w:i w:val="0"/>
          <w:sz w:val="28"/>
          <w:szCs w:val="28"/>
        </w:rPr>
        <w:t>* 365) = 1212 руб.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5"/>
        <w:gridCol w:w="5523"/>
        <w:gridCol w:w="2340"/>
      </w:tblGrid>
      <w:tr w:rsidR="008C069B" w:rsidRPr="008C069B" w:rsidTr="006A2BCC">
        <w:tc>
          <w:tcPr>
            <w:tcW w:w="1065" w:type="dxa"/>
            <w:vAlign w:val="center"/>
          </w:tcPr>
          <w:p w:rsidR="008C069B" w:rsidRPr="008C069B" w:rsidRDefault="008C069B" w:rsidP="008C069B">
            <w:pPr>
              <w:spacing w:after="0" w:line="360" w:lineRule="auto"/>
              <w:ind w:firstLine="709"/>
              <w:jc w:val="center"/>
              <w:rPr>
                <w:rFonts w:ascii="Times New Roman" w:hAnsi="Times New Roman" w:cs="Times New Roman"/>
                <w:b/>
                <w:sz w:val="28"/>
                <w:szCs w:val="28"/>
              </w:rPr>
            </w:pPr>
            <w:r w:rsidRPr="008C069B">
              <w:rPr>
                <w:rFonts w:ascii="Times New Roman" w:hAnsi="Times New Roman" w:cs="Times New Roman"/>
                <w:b/>
                <w:sz w:val="28"/>
                <w:szCs w:val="28"/>
              </w:rPr>
              <w:t xml:space="preserve">№ </w:t>
            </w:r>
          </w:p>
        </w:tc>
        <w:tc>
          <w:tcPr>
            <w:tcW w:w="5523" w:type="dxa"/>
            <w:vAlign w:val="center"/>
          </w:tcPr>
          <w:p w:rsidR="008C069B" w:rsidRPr="008C069B" w:rsidRDefault="008C069B" w:rsidP="008C069B">
            <w:pPr>
              <w:spacing w:after="0" w:line="360" w:lineRule="auto"/>
              <w:ind w:firstLine="709"/>
              <w:jc w:val="center"/>
              <w:rPr>
                <w:rFonts w:ascii="Times New Roman" w:hAnsi="Times New Roman" w:cs="Times New Roman"/>
                <w:b/>
                <w:sz w:val="28"/>
                <w:szCs w:val="28"/>
              </w:rPr>
            </w:pPr>
            <w:r w:rsidRPr="008C069B">
              <w:rPr>
                <w:rFonts w:ascii="Times New Roman" w:hAnsi="Times New Roman" w:cs="Times New Roman"/>
                <w:b/>
                <w:sz w:val="28"/>
                <w:szCs w:val="28"/>
              </w:rPr>
              <w:t>Действия</w:t>
            </w:r>
          </w:p>
        </w:tc>
        <w:tc>
          <w:tcPr>
            <w:tcW w:w="2340" w:type="dxa"/>
            <w:vAlign w:val="center"/>
          </w:tcPr>
          <w:p w:rsidR="008C069B" w:rsidRPr="008C069B" w:rsidRDefault="008C069B" w:rsidP="008C069B">
            <w:pPr>
              <w:spacing w:after="0" w:line="360" w:lineRule="auto"/>
              <w:ind w:firstLine="709"/>
              <w:rPr>
                <w:rFonts w:ascii="Times New Roman" w:hAnsi="Times New Roman" w:cs="Times New Roman"/>
                <w:b/>
                <w:sz w:val="28"/>
                <w:szCs w:val="28"/>
              </w:rPr>
            </w:pPr>
            <w:r w:rsidRPr="008C069B">
              <w:rPr>
                <w:rFonts w:ascii="Times New Roman" w:hAnsi="Times New Roman" w:cs="Times New Roman"/>
                <w:b/>
                <w:sz w:val="28"/>
                <w:szCs w:val="28"/>
              </w:rPr>
              <w:t>Результат, руб.</w:t>
            </w:r>
          </w:p>
        </w:tc>
      </w:tr>
      <w:tr w:rsidR="008C069B" w:rsidRPr="008C069B" w:rsidTr="006A2BCC">
        <w:tc>
          <w:tcPr>
            <w:tcW w:w="8928" w:type="dxa"/>
            <w:gridSpan w:val="3"/>
            <w:vAlign w:val="center"/>
          </w:tcPr>
          <w:p w:rsidR="008C069B" w:rsidRPr="008C069B" w:rsidRDefault="008C069B" w:rsidP="008C069B">
            <w:pPr>
              <w:spacing w:after="0" w:line="360" w:lineRule="auto"/>
              <w:ind w:firstLine="709"/>
              <w:jc w:val="center"/>
              <w:rPr>
                <w:rFonts w:ascii="Times New Roman" w:hAnsi="Times New Roman" w:cs="Times New Roman"/>
                <w:b/>
                <w:sz w:val="28"/>
                <w:szCs w:val="28"/>
              </w:rPr>
            </w:pPr>
            <w:r w:rsidRPr="008C069B">
              <w:rPr>
                <w:rFonts w:ascii="Times New Roman" w:hAnsi="Times New Roman" w:cs="Times New Roman"/>
                <w:b/>
                <w:sz w:val="28"/>
                <w:szCs w:val="28"/>
              </w:rPr>
              <w:t>Вариант 1</w:t>
            </w:r>
          </w:p>
        </w:tc>
      </w:tr>
      <w:tr w:rsidR="008C069B" w:rsidRPr="008C069B" w:rsidTr="006A2BCC">
        <w:tc>
          <w:tcPr>
            <w:tcW w:w="1065"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1</w:t>
            </w:r>
          </w:p>
        </w:tc>
        <w:tc>
          <w:tcPr>
            <w:tcW w:w="5523" w:type="dxa"/>
            <w:vAlign w:val="center"/>
          </w:tcPr>
          <w:p w:rsidR="008C069B" w:rsidRPr="008C069B" w:rsidRDefault="008C069B" w:rsidP="008C069B">
            <w:pPr>
              <w:spacing w:after="0" w:line="360" w:lineRule="auto"/>
              <w:ind w:firstLine="709"/>
              <w:rPr>
                <w:rFonts w:ascii="Times New Roman" w:hAnsi="Times New Roman" w:cs="Times New Roman"/>
                <w:sz w:val="28"/>
                <w:szCs w:val="28"/>
              </w:rPr>
            </w:pPr>
            <w:r w:rsidRPr="008C069B">
              <w:rPr>
                <w:rFonts w:ascii="Times New Roman" w:hAnsi="Times New Roman" w:cs="Times New Roman"/>
                <w:sz w:val="28"/>
                <w:szCs w:val="28"/>
              </w:rPr>
              <w:t>Продажа контракта</w:t>
            </w:r>
          </w:p>
        </w:tc>
        <w:tc>
          <w:tcPr>
            <w:tcW w:w="2340"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+1212</w:t>
            </w:r>
          </w:p>
        </w:tc>
      </w:tr>
      <w:tr w:rsidR="008C069B" w:rsidRPr="008C069B" w:rsidTr="006A2BCC">
        <w:tc>
          <w:tcPr>
            <w:tcW w:w="1065"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2</w:t>
            </w:r>
          </w:p>
        </w:tc>
        <w:tc>
          <w:tcPr>
            <w:tcW w:w="5523" w:type="dxa"/>
            <w:vAlign w:val="center"/>
          </w:tcPr>
          <w:p w:rsidR="008C069B" w:rsidRPr="008C069B" w:rsidRDefault="008C069B" w:rsidP="008C069B">
            <w:pPr>
              <w:spacing w:after="0" w:line="360" w:lineRule="auto"/>
              <w:ind w:firstLine="709"/>
              <w:rPr>
                <w:rFonts w:ascii="Times New Roman" w:hAnsi="Times New Roman" w:cs="Times New Roman"/>
                <w:sz w:val="28"/>
                <w:szCs w:val="28"/>
              </w:rPr>
            </w:pPr>
            <w:r w:rsidRPr="008C069B">
              <w:rPr>
                <w:rFonts w:ascii="Times New Roman" w:hAnsi="Times New Roman" w:cs="Times New Roman"/>
                <w:sz w:val="28"/>
                <w:szCs w:val="28"/>
              </w:rPr>
              <w:t>Покупка золота</w:t>
            </w:r>
          </w:p>
        </w:tc>
        <w:tc>
          <w:tcPr>
            <w:tcW w:w="2340"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-450</w:t>
            </w:r>
          </w:p>
        </w:tc>
      </w:tr>
      <w:tr w:rsidR="008C069B" w:rsidRPr="008C069B" w:rsidTr="006A2BCC">
        <w:tc>
          <w:tcPr>
            <w:tcW w:w="1065"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3</w:t>
            </w:r>
          </w:p>
        </w:tc>
        <w:tc>
          <w:tcPr>
            <w:tcW w:w="5523" w:type="dxa"/>
            <w:vAlign w:val="center"/>
          </w:tcPr>
          <w:p w:rsidR="008C069B" w:rsidRPr="008C069B" w:rsidRDefault="008C069B" w:rsidP="008C069B">
            <w:pPr>
              <w:spacing w:after="0" w:line="360" w:lineRule="auto"/>
              <w:ind w:firstLine="709"/>
              <w:rPr>
                <w:rFonts w:ascii="Times New Roman" w:hAnsi="Times New Roman" w:cs="Times New Roman"/>
                <w:sz w:val="28"/>
                <w:szCs w:val="28"/>
              </w:rPr>
            </w:pPr>
            <w:r w:rsidRPr="008C069B">
              <w:rPr>
                <w:rFonts w:ascii="Times New Roman" w:hAnsi="Times New Roman" w:cs="Times New Roman"/>
                <w:sz w:val="28"/>
                <w:szCs w:val="28"/>
              </w:rPr>
              <w:t>Хранение золота</w:t>
            </w:r>
          </w:p>
        </w:tc>
        <w:tc>
          <w:tcPr>
            <w:tcW w:w="2340"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-730</w:t>
            </w:r>
          </w:p>
        </w:tc>
      </w:tr>
      <w:tr w:rsidR="008C069B" w:rsidRPr="008C069B" w:rsidTr="006A2BCC">
        <w:tc>
          <w:tcPr>
            <w:tcW w:w="1065"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p>
        </w:tc>
        <w:tc>
          <w:tcPr>
            <w:tcW w:w="5523" w:type="dxa"/>
            <w:vAlign w:val="center"/>
          </w:tcPr>
          <w:p w:rsidR="008C069B" w:rsidRPr="008C069B" w:rsidRDefault="008C069B" w:rsidP="008C069B">
            <w:pPr>
              <w:spacing w:after="0" w:line="360" w:lineRule="auto"/>
              <w:ind w:firstLine="709"/>
              <w:rPr>
                <w:rFonts w:ascii="Times New Roman" w:hAnsi="Times New Roman" w:cs="Times New Roman"/>
                <w:sz w:val="28"/>
                <w:szCs w:val="28"/>
              </w:rPr>
            </w:pPr>
            <w:r w:rsidRPr="008C069B">
              <w:rPr>
                <w:rFonts w:ascii="Times New Roman" w:hAnsi="Times New Roman" w:cs="Times New Roman"/>
                <w:sz w:val="28"/>
                <w:szCs w:val="28"/>
              </w:rPr>
              <w:t>Прибыль</w:t>
            </w:r>
          </w:p>
        </w:tc>
        <w:tc>
          <w:tcPr>
            <w:tcW w:w="2340"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+32</w:t>
            </w:r>
          </w:p>
        </w:tc>
      </w:tr>
      <w:tr w:rsidR="008C069B" w:rsidRPr="008C069B" w:rsidTr="006A2BCC">
        <w:tc>
          <w:tcPr>
            <w:tcW w:w="8928" w:type="dxa"/>
            <w:gridSpan w:val="3"/>
            <w:vAlign w:val="center"/>
          </w:tcPr>
          <w:p w:rsidR="008C069B" w:rsidRPr="008C069B" w:rsidRDefault="008C069B" w:rsidP="008C069B">
            <w:pPr>
              <w:spacing w:after="0" w:line="360" w:lineRule="auto"/>
              <w:ind w:firstLine="709"/>
              <w:jc w:val="center"/>
              <w:rPr>
                <w:rFonts w:ascii="Times New Roman" w:hAnsi="Times New Roman" w:cs="Times New Roman"/>
                <w:b/>
                <w:sz w:val="28"/>
                <w:szCs w:val="28"/>
              </w:rPr>
            </w:pPr>
            <w:r w:rsidRPr="008C069B">
              <w:rPr>
                <w:rFonts w:ascii="Times New Roman" w:hAnsi="Times New Roman" w:cs="Times New Roman"/>
                <w:b/>
                <w:sz w:val="28"/>
                <w:szCs w:val="28"/>
              </w:rPr>
              <w:t>Вариант 2</w:t>
            </w:r>
          </w:p>
        </w:tc>
      </w:tr>
      <w:tr w:rsidR="008C069B" w:rsidRPr="008C069B" w:rsidTr="006A2BCC">
        <w:tc>
          <w:tcPr>
            <w:tcW w:w="1065"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1</w:t>
            </w:r>
          </w:p>
        </w:tc>
        <w:tc>
          <w:tcPr>
            <w:tcW w:w="5523" w:type="dxa"/>
            <w:vAlign w:val="center"/>
          </w:tcPr>
          <w:p w:rsidR="008C069B" w:rsidRPr="008C069B" w:rsidRDefault="008C069B" w:rsidP="008C069B">
            <w:pPr>
              <w:spacing w:after="0" w:line="360" w:lineRule="auto"/>
              <w:ind w:firstLine="709"/>
              <w:rPr>
                <w:rFonts w:ascii="Times New Roman" w:hAnsi="Times New Roman" w:cs="Times New Roman"/>
                <w:sz w:val="28"/>
                <w:szCs w:val="28"/>
              </w:rPr>
            </w:pPr>
            <w:r w:rsidRPr="008C069B">
              <w:rPr>
                <w:rFonts w:ascii="Times New Roman" w:hAnsi="Times New Roman" w:cs="Times New Roman"/>
                <w:sz w:val="28"/>
                <w:szCs w:val="28"/>
              </w:rPr>
              <w:t>Заем и продажа золота</w:t>
            </w:r>
          </w:p>
        </w:tc>
        <w:tc>
          <w:tcPr>
            <w:tcW w:w="2340"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+450</w:t>
            </w:r>
          </w:p>
        </w:tc>
      </w:tr>
      <w:tr w:rsidR="008C069B" w:rsidRPr="008C069B" w:rsidTr="006A2BCC">
        <w:tc>
          <w:tcPr>
            <w:tcW w:w="1065"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2</w:t>
            </w:r>
          </w:p>
        </w:tc>
        <w:tc>
          <w:tcPr>
            <w:tcW w:w="5523" w:type="dxa"/>
            <w:vAlign w:val="center"/>
          </w:tcPr>
          <w:p w:rsidR="008C069B" w:rsidRPr="008C069B" w:rsidRDefault="008C069B" w:rsidP="008C069B">
            <w:pPr>
              <w:spacing w:after="0" w:line="360" w:lineRule="auto"/>
              <w:ind w:firstLine="709"/>
              <w:rPr>
                <w:rFonts w:ascii="Times New Roman" w:hAnsi="Times New Roman" w:cs="Times New Roman"/>
                <w:sz w:val="28"/>
                <w:szCs w:val="28"/>
              </w:rPr>
            </w:pPr>
            <w:r w:rsidRPr="008C069B">
              <w:rPr>
                <w:rFonts w:ascii="Times New Roman" w:hAnsi="Times New Roman" w:cs="Times New Roman"/>
                <w:sz w:val="28"/>
                <w:szCs w:val="28"/>
              </w:rPr>
              <w:t xml:space="preserve">Размещение в банке под 7% </w:t>
            </w:r>
            <w:proofErr w:type="gramStart"/>
            <w:r w:rsidRPr="008C069B">
              <w:rPr>
                <w:rFonts w:ascii="Times New Roman" w:hAnsi="Times New Roman" w:cs="Times New Roman"/>
                <w:sz w:val="28"/>
                <w:szCs w:val="28"/>
              </w:rPr>
              <w:t>годовых</w:t>
            </w:r>
            <w:proofErr w:type="gramEnd"/>
          </w:p>
        </w:tc>
        <w:tc>
          <w:tcPr>
            <w:tcW w:w="2340"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+32</w:t>
            </w:r>
          </w:p>
        </w:tc>
      </w:tr>
      <w:tr w:rsidR="008C069B" w:rsidRPr="008C069B" w:rsidTr="006A2BCC">
        <w:tc>
          <w:tcPr>
            <w:tcW w:w="1065"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3</w:t>
            </w:r>
          </w:p>
        </w:tc>
        <w:tc>
          <w:tcPr>
            <w:tcW w:w="5523" w:type="dxa"/>
            <w:vAlign w:val="center"/>
          </w:tcPr>
          <w:p w:rsidR="008C069B" w:rsidRPr="008C069B" w:rsidRDefault="008C069B" w:rsidP="008C069B">
            <w:pPr>
              <w:spacing w:after="0" w:line="360" w:lineRule="auto"/>
              <w:ind w:firstLine="709"/>
              <w:rPr>
                <w:rFonts w:ascii="Times New Roman" w:hAnsi="Times New Roman" w:cs="Times New Roman"/>
                <w:sz w:val="28"/>
                <w:szCs w:val="28"/>
              </w:rPr>
            </w:pPr>
            <w:r w:rsidRPr="008C069B">
              <w:rPr>
                <w:rFonts w:ascii="Times New Roman" w:hAnsi="Times New Roman" w:cs="Times New Roman"/>
                <w:sz w:val="28"/>
                <w:szCs w:val="28"/>
              </w:rPr>
              <w:t>Возврат долга</w:t>
            </w:r>
          </w:p>
        </w:tc>
        <w:tc>
          <w:tcPr>
            <w:tcW w:w="2340"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-450</w:t>
            </w:r>
          </w:p>
        </w:tc>
      </w:tr>
      <w:tr w:rsidR="008C069B" w:rsidRPr="008C069B" w:rsidTr="006A2BCC">
        <w:tc>
          <w:tcPr>
            <w:tcW w:w="1065"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p>
        </w:tc>
        <w:tc>
          <w:tcPr>
            <w:tcW w:w="5523" w:type="dxa"/>
            <w:vAlign w:val="center"/>
          </w:tcPr>
          <w:p w:rsidR="008C069B" w:rsidRPr="008C069B" w:rsidRDefault="008C069B" w:rsidP="008C069B">
            <w:pPr>
              <w:spacing w:after="0" w:line="360" w:lineRule="auto"/>
              <w:ind w:firstLine="709"/>
              <w:rPr>
                <w:rFonts w:ascii="Times New Roman" w:hAnsi="Times New Roman" w:cs="Times New Roman"/>
                <w:sz w:val="28"/>
                <w:szCs w:val="28"/>
              </w:rPr>
            </w:pPr>
            <w:r w:rsidRPr="008C069B">
              <w:rPr>
                <w:rFonts w:ascii="Times New Roman" w:hAnsi="Times New Roman" w:cs="Times New Roman"/>
                <w:sz w:val="28"/>
                <w:szCs w:val="28"/>
              </w:rPr>
              <w:t>Прибыль</w:t>
            </w:r>
          </w:p>
        </w:tc>
        <w:tc>
          <w:tcPr>
            <w:tcW w:w="2340" w:type="dxa"/>
            <w:vAlign w:val="center"/>
          </w:tcPr>
          <w:p w:rsidR="008C069B" w:rsidRPr="008C069B" w:rsidRDefault="008C069B" w:rsidP="008C069B">
            <w:pPr>
              <w:spacing w:after="0" w:line="360" w:lineRule="auto"/>
              <w:ind w:firstLine="709"/>
              <w:jc w:val="center"/>
              <w:rPr>
                <w:rFonts w:ascii="Times New Roman" w:hAnsi="Times New Roman" w:cs="Times New Roman"/>
                <w:sz w:val="28"/>
                <w:szCs w:val="28"/>
              </w:rPr>
            </w:pPr>
            <w:r w:rsidRPr="008C069B">
              <w:rPr>
                <w:rFonts w:ascii="Times New Roman" w:hAnsi="Times New Roman" w:cs="Times New Roman"/>
                <w:sz w:val="28"/>
                <w:szCs w:val="28"/>
              </w:rPr>
              <w:t>+32</w:t>
            </w:r>
          </w:p>
        </w:tc>
      </w:tr>
    </w:tbl>
    <w:p w:rsidR="008C069B" w:rsidRPr="008C069B" w:rsidRDefault="008C069B" w:rsidP="008C069B">
      <w:pPr>
        <w:autoSpaceDE w:val="0"/>
        <w:autoSpaceDN w:val="0"/>
        <w:adjustRightInd w:val="0"/>
        <w:spacing w:after="0" w:line="360" w:lineRule="auto"/>
        <w:ind w:firstLine="709"/>
        <w:jc w:val="both"/>
        <w:rPr>
          <w:rFonts w:ascii="Times New Roman" w:hAnsi="Times New Roman" w:cs="Times New Roman"/>
          <w:sz w:val="28"/>
          <w:szCs w:val="28"/>
        </w:rPr>
      </w:pPr>
      <w:r w:rsidRPr="008C069B">
        <w:rPr>
          <w:rFonts w:ascii="Times New Roman" w:hAnsi="Times New Roman" w:cs="Times New Roman"/>
          <w:sz w:val="28"/>
          <w:szCs w:val="28"/>
        </w:rPr>
        <w:t xml:space="preserve">    С точки зрения финансовых затрат для инвестора выбор первого варианта или второго должен быть равнозначным. В противном случае он может совершить арбитражную операцию и получить прибыль.</w:t>
      </w:r>
    </w:p>
    <w:p w:rsidR="008C069B" w:rsidRPr="008C069B" w:rsidRDefault="008C069B" w:rsidP="008C069B">
      <w:pPr>
        <w:spacing w:after="0" w:line="360" w:lineRule="auto"/>
        <w:ind w:firstLine="709"/>
        <w:jc w:val="both"/>
        <w:rPr>
          <w:rFonts w:ascii="Times New Roman" w:hAnsi="Times New Roman" w:cs="Times New Roman"/>
          <w:sz w:val="28"/>
          <w:szCs w:val="28"/>
        </w:rPr>
      </w:pPr>
      <w:r w:rsidRPr="008C069B">
        <w:rPr>
          <w:rFonts w:ascii="Times New Roman" w:hAnsi="Times New Roman" w:cs="Times New Roman"/>
          <w:sz w:val="28"/>
          <w:szCs w:val="28"/>
        </w:rPr>
        <w:t xml:space="preserve">    Арбитраж между срочным рынком и рынком базисного актива возможен, если фьючерсная цена отклонилась от </w:t>
      </w:r>
      <w:proofErr w:type="gramStart"/>
      <w:r w:rsidRPr="008C069B">
        <w:rPr>
          <w:rFonts w:ascii="Times New Roman" w:hAnsi="Times New Roman" w:cs="Times New Roman"/>
          <w:sz w:val="28"/>
          <w:szCs w:val="28"/>
        </w:rPr>
        <w:t>справедливой</w:t>
      </w:r>
      <w:proofErr w:type="gramEnd"/>
      <w:r w:rsidRPr="008C069B">
        <w:rPr>
          <w:rFonts w:ascii="Times New Roman" w:hAnsi="Times New Roman" w:cs="Times New Roman"/>
          <w:sz w:val="28"/>
          <w:szCs w:val="28"/>
        </w:rPr>
        <w:t>:</w:t>
      </w:r>
    </w:p>
    <w:p w:rsidR="008C069B" w:rsidRPr="008C069B" w:rsidRDefault="008C069B" w:rsidP="008C069B">
      <w:pPr>
        <w:autoSpaceDE w:val="0"/>
        <w:autoSpaceDN w:val="0"/>
        <w:adjustRightInd w:val="0"/>
        <w:spacing w:after="0" w:line="360" w:lineRule="auto"/>
        <w:ind w:firstLine="709"/>
        <w:jc w:val="both"/>
        <w:rPr>
          <w:rFonts w:ascii="Times New Roman" w:hAnsi="Times New Roman" w:cs="Times New Roman"/>
          <w:sz w:val="28"/>
          <w:szCs w:val="28"/>
        </w:rPr>
      </w:pPr>
      <w:r w:rsidRPr="008C069B">
        <w:rPr>
          <w:rFonts w:ascii="Times New Roman" w:hAnsi="Times New Roman" w:cs="Times New Roman"/>
          <w:sz w:val="28"/>
          <w:szCs w:val="28"/>
        </w:rPr>
        <w:t xml:space="preserve">    Например, при </w:t>
      </w:r>
      <w:r w:rsidRPr="008C069B">
        <w:rPr>
          <w:rFonts w:ascii="Times New Roman" w:hAnsi="Times New Roman" w:cs="Times New Roman"/>
          <w:i/>
          <w:iCs/>
          <w:sz w:val="28"/>
          <w:szCs w:val="28"/>
        </w:rPr>
        <w:t xml:space="preserve">F = 1275. </w:t>
      </w:r>
      <w:r w:rsidRPr="008C069B">
        <w:rPr>
          <w:rFonts w:ascii="Times New Roman" w:hAnsi="Times New Roman" w:cs="Times New Roman"/>
          <w:sz w:val="28"/>
          <w:szCs w:val="28"/>
        </w:rPr>
        <w:t>Инвестор продает фьючерсный контракт и купит золото. Прибыль = 1275 – 450 – 730 = 95 руб.</w:t>
      </w:r>
    </w:p>
    <w:p w:rsidR="008C069B" w:rsidRPr="008C069B" w:rsidRDefault="008C069B" w:rsidP="008C069B">
      <w:pPr>
        <w:autoSpaceDE w:val="0"/>
        <w:autoSpaceDN w:val="0"/>
        <w:adjustRightInd w:val="0"/>
        <w:spacing w:after="0" w:line="360" w:lineRule="auto"/>
        <w:ind w:firstLine="709"/>
        <w:jc w:val="both"/>
        <w:rPr>
          <w:rFonts w:ascii="Times New Roman" w:hAnsi="Times New Roman" w:cs="Times New Roman"/>
          <w:sz w:val="28"/>
          <w:szCs w:val="28"/>
        </w:rPr>
      </w:pPr>
      <w:r w:rsidRPr="008C069B">
        <w:rPr>
          <w:rFonts w:ascii="Times New Roman" w:hAnsi="Times New Roman" w:cs="Times New Roman"/>
          <w:sz w:val="28"/>
          <w:szCs w:val="28"/>
        </w:rPr>
        <w:t xml:space="preserve">    Если </w:t>
      </w:r>
      <w:r w:rsidRPr="008C069B">
        <w:rPr>
          <w:rFonts w:ascii="Times New Roman" w:hAnsi="Times New Roman" w:cs="Times New Roman"/>
          <w:i/>
          <w:iCs/>
          <w:sz w:val="28"/>
          <w:szCs w:val="28"/>
        </w:rPr>
        <w:t xml:space="preserve">F = 1150, </w:t>
      </w:r>
      <w:r w:rsidRPr="008C069B">
        <w:rPr>
          <w:rFonts w:ascii="Times New Roman" w:hAnsi="Times New Roman" w:cs="Times New Roman"/>
          <w:sz w:val="28"/>
          <w:szCs w:val="28"/>
        </w:rPr>
        <w:t xml:space="preserve">то инвестор купит фьючерсный контракт и продаст золото, разместив средства от продажи под 7% </w:t>
      </w:r>
      <w:proofErr w:type="gramStart"/>
      <w:r w:rsidRPr="008C069B">
        <w:rPr>
          <w:rFonts w:ascii="Times New Roman" w:hAnsi="Times New Roman" w:cs="Times New Roman"/>
          <w:sz w:val="28"/>
          <w:szCs w:val="28"/>
        </w:rPr>
        <w:t>годовых</w:t>
      </w:r>
      <w:proofErr w:type="gramEnd"/>
      <w:r w:rsidRPr="008C069B">
        <w:rPr>
          <w:rFonts w:ascii="Times New Roman" w:hAnsi="Times New Roman" w:cs="Times New Roman"/>
          <w:sz w:val="28"/>
          <w:szCs w:val="28"/>
        </w:rPr>
        <w:t>. Прибыль = 450 + 730 + 450 × 1,07 – 1150 = 62 руб.</w:t>
      </w:r>
    </w:p>
    <w:p w:rsidR="008C069B" w:rsidRPr="008C069B" w:rsidRDefault="0009388D" w:rsidP="008C069B">
      <w:pPr>
        <w:spacing w:after="0" w:line="360" w:lineRule="auto"/>
        <w:ind w:firstLine="709"/>
        <w:jc w:val="both"/>
        <w:rPr>
          <w:rStyle w:val="af8"/>
          <w:rFonts w:ascii="Times New Roman" w:hAnsi="Times New Roman" w:cs="Times New Roman"/>
          <w:i w:val="0"/>
          <w:sz w:val="28"/>
          <w:szCs w:val="28"/>
        </w:rPr>
      </w:pPr>
      <w:r w:rsidRPr="0009388D">
        <w:rPr>
          <w:rFonts w:ascii="Times New Roman" w:hAnsi="Times New Roman" w:cs="Times New Roman"/>
          <w:b/>
          <w:sz w:val="28"/>
          <w:szCs w:val="28"/>
        </w:rPr>
        <w:t>Вывод</w:t>
      </w:r>
      <w:r w:rsidR="008C069B" w:rsidRPr="0009388D">
        <w:rPr>
          <w:rFonts w:ascii="Times New Roman" w:hAnsi="Times New Roman" w:cs="Times New Roman"/>
          <w:b/>
          <w:sz w:val="28"/>
          <w:szCs w:val="28"/>
        </w:rPr>
        <w:t>:</w:t>
      </w:r>
      <w:r w:rsidR="008C069B" w:rsidRPr="008C069B">
        <w:rPr>
          <w:rFonts w:ascii="Times New Roman" w:hAnsi="Times New Roman" w:cs="Times New Roman"/>
          <w:sz w:val="28"/>
          <w:szCs w:val="28"/>
        </w:rPr>
        <w:t xml:space="preserve"> справедливая фьючерсная цена равна 1212 </w:t>
      </w:r>
      <w:r w:rsidR="008C069B" w:rsidRPr="008C069B">
        <w:rPr>
          <w:rStyle w:val="af8"/>
          <w:rFonts w:ascii="Times New Roman" w:hAnsi="Times New Roman" w:cs="Times New Roman"/>
          <w:i w:val="0"/>
          <w:sz w:val="28"/>
          <w:szCs w:val="28"/>
        </w:rPr>
        <w:t>руб.</w:t>
      </w:r>
    </w:p>
    <w:p w:rsidR="00400FA1" w:rsidRDefault="00400FA1" w:rsidP="00400FA1">
      <w:pPr>
        <w:shd w:val="clear" w:color="auto" w:fill="FFFFFF"/>
        <w:spacing w:after="0" w:line="360" w:lineRule="auto"/>
        <w:jc w:val="both"/>
        <w:rPr>
          <w:rFonts w:ascii="Times New Roman" w:hAnsi="Times New Roman" w:cs="Times New Roman"/>
          <w:sz w:val="28"/>
          <w:szCs w:val="28"/>
        </w:rPr>
      </w:pPr>
    </w:p>
    <w:p w:rsidR="00400FA1" w:rsidRPr="00400FA1" w:rsidRDefault="00400FA1" w:rsidP="0009388D">
      <w:pPr>
        <w:shd w:val="clear" w:color="auto" w:fill="FFFFFF"/>
        <w:spacing w:after="0" w:line="360" w:lineRule="auto"/>
        <w:ind w:firstLine="709"/>
        <w:jc w:val="both"/>
        <w:rPr>
          <w:rFonts w:ascii="Times New Roman" w:hAnsi="Times New Roman" w:cs="Times New Roman"/>
          <w:b/>
          <w:sz w:val="28"/>
          <w:szCs w:val="28"/>
        </w:rPr>
      </w:pPr>
    </w:p>
    <w:p w:rsidR="00400FA1" w:rsidRDefault="00400FA1" w:rsidP="00400FA1">
      <w:pPr>
        <w:shd w:val="clear" w:color="auto" w:fill="FFFFFF"/>
        <w:spacing w:after="0" w:line="360" w:lineRule="auto"/>
        <w:jc w:val="center"/>
        <w:rPr>
          <w:rFonts w:ascii="Times New Roman" w:hAnsi="Times New Roman" w:cs="Times New Roman"/>
          <w:b/>
          <w:sz w:val="28"/>
          <w:szCs w:val="28"/>
        </w:rPr>
      </w:pPr>
      <w:r w:rsidRPr="00400FA1">
        <w:rPr>
          <w:rFonts w:ascii="Times New Roman" w:hAnsi="Times New Roman" w:cs="Times New Roman"/>
          <w:b/>
          <w:sz w:val="28"/>
          <w:szCs w:val="28"/>
        </w:rPr>
        <w:lastRenderedPageBreak/>
        <w:t xml:space="preserve">Задача </w:t>
      </w:r>
      <w:r>
        <w:rPr>
          <w:rFonts w:ascii="Times New Roman" w:hAnsi="Times New Roman" w:cs="Times New Roman"/>
          <w:b/>
          <w:sz w:val="28"/>
          <w:szCs w:val="28"/>
        </w:rPr>
        <w:t>5</w:t>
      </w:r>
    </w:p>
    <w:p w:rsidR="00400FA1" w:rsidRPr="00400FA1" w:rsidRDefault="00400FA1" w:rsidP="00400FA1">
      <w:pPr>
        <w:shd w:val="clear" w:color="auto" w:fill="FFFFFF"/>
        <w:spacing w:after="0" w:line="360" w:lineRule="auto"/>
        <w:jc w:val="center"/>
        <w:rPr>
          <w:rFonts w:ascii="Times New Roman" w:hAnsi="Times New Roman" w:cs="Times New Roman"/>
          <w:sz w:val="28"/>
          <w:szCs w:val="28"/>
        </w:rPr>
      </w:pPr>
    </w:p>
    <w:p w:rsidR="008C069B" w:rsidRPr="00921698" w:rsidRDefault="008C069B" w:rsidP="008C069B">
      <w:pPr>
        <w:spacing w:after="0" w:line="360" w:lineRule="auto"/>
        <w:ind w:firstLine="567"/>
        <w:contextualSpacing/>
        <w:jc w:val="both"/>
        <w:rPr>
          <w:rFonts w:ascii="Times New Roman" w:hAnsi="Times New Roman" w:cs="Times New Roman"/>
          <w:sz w:val="28"/>
          <w:szCs w:val="28"/>
          <w:lang w:eastAsia="ru-RU"/>
        </w:rPr>
      </w:pPr>
      <w:r w:rsidRPr="00921698">
        <w:rPr>
          <w:rFonts w:ascii="Times New Roman" w:hAnsi="Times New Roman" w:cs="Times New Roman"/>
          <w:sz w:val="28"/>
          <w:szCs w:val="28"/>
          <w:lang w:eastAsia="ru-RU"/>
        </w:rPr>
        <w:t>Рассматривается возможность приобретения еврооблигаций ОАО «</w:t>
      </w:r>
      <w:proofErr w:type="spellStart"/>
      <w:r w:rsidRPr="00921698">
        <w:rPr>
          <w:rFonts w:ascii="Times New Roman" w:hAnsi="Times New Roman" w:cs="Times New Roman"/>
          <w:sz w:val="28"/>
          <w:szCs w:val="28"/>
          <w:lang w:eastAsia="ru-RU"/>
        </w:rPr>
        <w:t>Нефтегаз</w:t>
      </w:r>
      <w:proofErr w:type="spellEnd"/>
      <w:r w:rsidRPr="00921698">
        <w:rPr>
          <w:rFonts w:ascii="Times New Roman" w:hAnsi="Times New Roman" w:cs="Times New Roman"/>
          <w:sz w:val="28"/>
          <w:szCs w:val="28"/>
          <w:lang w:eastAsia="ru-RU"/>
        </w:rPr>
        <w:t xml:space="preserve">». Дата выпуска – 16.06.2008. Дата погашения – 16.06.2015. Купонная ставка – 10%. Число выплат – два раза в год. Требуемая норма доходности (рыночная ставка) – 12% </w:t>
      </w:r>
      <w:proofErr w:type="gramStart"/>
      <w:r w:rsidRPr="00921698">
        <w:rPr>
          <w:rFonts w:ascii="Times New Roman" w:hAnsi="Times New Roman" w:cs="Times New Roman"/>
          <w:sz w:val="28"/>
          <w:szCs w:val="28"/>
          <w:lang w:eastAsia="ru-RU"/>
        </w:rPr>
        <w:t>годовых</w:t>
      </w:r>
      <w:proofErr w:type="gramEnd"/>
      <w:r w:rsidRPr="00921698">
        <w:rPr>
          <w:rFonts w:ascii="Times New Roman" w:hAnsi="Times New Roman" w:cs="Times New Roman"/>
          <w:sz w:val="28"/>
          <w:szCs w:val="28"/>
          <w:lang w:eastAsia="ru-RU"/>
        </w:rPr>
        <w:t>. Сегодня 15.11.2009. Средняя курсовая цена облигации – 102,70.</w:t>
      </w:r>
    </w:p>
    <w:p w:rsidR="008C069B" w:rsidRPr="008C069B" w:rsidRDefault="008C069B" w:rsidP="008C069B">
      <w:pPr>
        <w:pStyle w:val="ae"/>
        <w:spacing w:after="0" w:line="360" w:lineRule="auto"/>
        <w:ind w:left="567"/>
        <w:jc w:val="both"/>
        <w:rPr>
          <w:rFonts w:ascii="Times New Roman" w:hAnsi="Times New Roman"/>
          <w:i/>
          <w:sz w:val="28"/>
          <w:szCs w:val="28"/>
          <w:lang w:eastAsia="ru-RU"/>
        </w:rPr>
      </w:pPr>
      <w:r w:rsidRPr="008C069B">
        <w:rPr>
          <w:rFonts w:ascii="Times New Roman" w:hAnsi="Times New Roman"/>
          <w:i/>
          <w:sz w:val="28"/>
          <w:szCs w:val="28"/>
          <w:lang w:eastAsia="ru-RU"/>
        </w:rPr>
        <w:t xml:space="preserve">Определите </w:t>
      </w:r>
      <w:proofErr w:type="spellStart"/>
      <w:r w:rsidRPr="008C069B">
        <w:rPr>
          <w:rFonts w:ascii="Times New Roman" w:hAnsi="Times New Roman"/>
          <w:i/>
          <w:sz w:val="28"/>
          <w:szCs w:val="28"/>
          <w:lang w:eastAsia="ru-RU"/>
        </w:rPr>
        <w:t>дюрацию</w:t>
      </w:r>
      <w:proofErr w:type="spellEnd"/>
      <w:r w:rsidRPr="008C069B">
        <w:rPr>
          <w:rFonts w:ascii="Times New Roman" w:hAnsi="Times New Roman"/>
          <w:i/>
          <w:sz w:val="28"/>
          <w:szCs w:val="28"/>
          <w:lang w:eastAsia="ru-RU"/>
        </w:rPr>
        <w:t xml:space="preserve"> этой облигации на дату совершения сделки.</w:t>
      </w:r>
    </w:p>
    <w:p w:rsidR="008C069B" w:rsidRPr="008C069B" w:rsidRDefault="008C069B" w:rsidP="008C069B">
      <w:pPr>
        <w:pStyle w:val="ae"/>
        <w:spacing w:after="0" w:line="360" w:lineRule="auto"/>
        <w:ind w:left="567"/>
        <w:jc w:val="both"/>
        <w:rPr>
          <w:rFonts w:ascii="Times New Roman" w:hAnsi="Times New Roman"/>
          <w:i/>
          <w:sz w:val="28"/>
          <w:szCs w:val="28"/>
          <w:lang w:eastAsia="ru-RU"/>
        </w:rPr>
      </w:pPr>
      <w:r w:rsidRPr="008C069B">
        <w:rPr>
          <w:rFonts w:ascii="Times New Roman" w:hAnsi="Times New Roman"/>
          <w:i/>
          <w:sz w:val="28"/>
          <w:szCs w:val="28"/>
          <w:lang w:eastAsia="ru-RU"/>
        </w:rPr>
        <w:t>Как изменится цена облигации, если рыночная ставка: а) возрастет на 1,75%; б) упадет на 0,5%.</w:t>
      </w:r>
    </w:p>
    <w:p w:rsidR="008C069B" w:rsidRPr="008C069B" w:rsidRDefault="008C069B" w:rsidP="008C069B">
      <w:pPr>
        <w:spacing w:after="0" w:line="360" w:lineRule="auto"/>
        <w:ind w:firstLine="567"/>
        <w:contextualSpacing/>
        <w:jc w:val="both"/>
        <w:rPr>
          <w:rFonts w:ascii="Times New Roman" w:hAnsi="Times New Roman" w:cs="Times New Roman"/>
          <w:b/>
          <w:sz w:val="28"/>
          <w:szCs w:val="28"/>
          <w:lang w:eastAsia="ru-RU"/>
        </w:rPr>
      </w:pPr>
      <w:r w:rsidRPr="008C069B">
        <w:rPr>
          <w:rFonts w:ascii="Times New Roman" w:hAnsi="Times New Roman" w:cs="Times New Roman"/>
          <w:b/>
          <w:sz w:val="28"/>
          <w:szCs w:val="28"/>
          <w:lang w:eastAsia="ru-RU"/>
        </w:rPr>
        <w:t>Решение:</w:t>
      </w:r>
    </w:p>
    <w:p w:rsidR="008C069B" w:rsidRDefault="008C069B" w:rsidP="008C069B">
      <w:pPr>
        <w:spacing w:after="0" w:line="360" w:lineRule="auto"/>
        <w:ind w:firstLine="567"/>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Определим </w:t>
      </w:r>
      <w:proofErr w:type="spellStart"/>
      <w:r>
        <w:rPr>
          <w:rFonts w:ascii="Times New Roman" w:hAnsi="Times New Roman" w:cs="Times New Roman"/>
          <w:sz w:val="28"/>
          <w:szCs w:val="28"/>
          <w:lang w:eastAsia="ru-RU"/>
        </w:rPr>
        <w:t>дюрацию</w:t>
      </w:r>
      <w:proofErr w:type="spellEnd"/>
      <w:r>
        <w:rPr>
          <w:rFonts w:ascii="Times New Roman" w:hAnsi="Times New Roman" w:cs="Times New Roman"/>
          <w:sz w:val="28"/>
          <w:szCs w:val="28"/>
          <w:lang w:eastAsia="ru-RU"/>
        </w:rPr>
        <w:t xml:space="preserve"> еврооблигации на 15.11.2009 по формуле:</w:t>
      </w:r>
    </w:p>
    <w:p w:rsidR="008C069B" w:rsidRPr="00173E4B" w:rsidRDefault="008C069B" w:rsidP="008C069B">
      <w:pPr>
        <w:spacing w:after="0" w:line="360" w:lineRule="auto"/>
        <w:ind w:firstLine="567"/>
        <w:contextualSpacing/>
        <w:jc w:val="both"/>
        <w:rPr>
          <w:rFonts w:ascii="Times New Roman" w:eastAsiaTheme="minorEastAsia" w:hAnsi="Times New Roman" w:cs="Times New Roman"/>
          <w:sz w:val="28"/>
          <w:szCs w:val="28"/>
          <w:lang w:val="en-US" w:eastAsia="ru-RU"/>
        </w:rPr>
      </w:pPr>
      <m:oMathPara>
        <m:oMath>
          <m:r>
            <w:rPr>
              <w:rFonts w:ascii="Cambria Math" w:hAnsi="Cambria Math" w:cs="Times New Roman"/>
              <w:sz w:val="28"/>
              <w:szCs w:val="28"/>
              <w:lang w:eastAsia="ru-RU"/>
            </w:rPr>
            <m:t>D=</m:t>
          </m:r>
          <m:d>
            <m:dPr>
              <m:ctrlPr>
                <w:rPr>
                  <w:rFonts w:ascii="Cambria Math" w:hAnsi="Cambria Math" w:cs="Times New Roman"/>
                  <w:i/>
                  <w:sz w:val="28"/>
                  <w:szCs w:val="28"/>
                  <w:lang w:eastAsia="ru-RU"/>
                </w:rPr>
              </m:ctrlPr>
            </m:dPr>
            <m:e>
              <m:r>
                <w:rPr>
                  <w:rFonts w:ascii="Cambria Math" w:hAnsi="Cambria Math" w:cs="Times New Roman"/>
                  <w:sz w:val="28"/>
                  <w:szCs w:val="28"/>
                  <w:lang w:eastAsia="ru-RU"/>
                </w:rPr>
                <m:t xml:space="preserve"> </m:t>
              </m:r>
              <m:nary>
                <m:naryPr>
                  <m:chr m:val="∑"/>
                  <m:limLoc m:val="undOvr"/>
                  <m:ctrlPr>
                    <w:rPr>
                      <w:rFonts w:ascii="Cambria Math" w:hAnsi="Cambria Math" w:cs="Times New Roman"/>
                      <w:i/>
                      <w:sz w:val="28"/>
                      <w:szCs w:val="28"/>
                      <w:lang w:eastAsia="ru-RU"/>
                    </w:rPr>
                  </m:ctrlPr>
                </m:naryPr>
                <m:sub>
                  <m:r>
                    <w:rPr>
                      <w:rFonts w:ascii="Cambria Math" w:hAnsi="Cambria Math" w:cs="Times New Roman"/>
                      <w:sz w:val="28"/>
                      <w:szCs w:val="28"/>
                      <w:lang w:eastAsia="ru-RU"/>
                    </w:rPr>
                    <m:t>t=1</m:t>
                  </m:r>
                </m:sub>
                <m:sup>
                  <m:r>
                    <w:rPr>
                      <w:rFonts w:ascii="Cambria Math" w:hAnsi="Cambria Math" w:cs="Times New Roman"/>
                      <w:sz w:val="28"/>
                      <w:szCs w:val="28"/>
                      <w:lang w:eastAsia="ru-RU"/>
                    </w:rPr>
                    <m:t>mn</m:t>
                  </m:r>
                </m:sup>
                <m:e>
                  <m:f>
                    <m:fPr>
                      <m:ctrlPr>
                        <w:rPr>
                          <w:rFonts w:ascii="Cambria Math" w:hAnsi="Cambria Math" w:cs="Times New Roman"/>
                          <w:i/>
                          <w:sz w:val="28"/>
                          <w:szCs w:val="28"/>
                          <w:lang w:eastAsia="ru-RU"/>
                        </w:rPr>
                      </m:ctrlPr>
                    </m:fPr>
                    <m:num>
                      <m:r>
                        <w:rPr>
                          <w:rFonts w:ascii="Cambria Math" w:hAnsi="Cambria Math" w:cs="Times New Roman"/>
                          <w:sz w:val="28"/>
                          <w:szCs w:val="28"/>
                          <w:lang w:eastAsia="ru-RU"/>
                        </w:rPr>
                        <m:t>t∙N∙k/m</m:t>
                      </m:r>
                    </m:num>
                    <m:den>
                      <m:sSup>
                        <m:sSupPr>
                          <m:ctrlPr>
                            <w:rPr>
                              <w:rFonts w:ascii="Cambria Math" w:hAnsi="Cambria Math" w:cs="Times New Roman"/>
                              <w:i/>
                              <w:sz w:val="28"/>
                              <w:szCs w:val="28"/>
                              <w:lang w:eastAsia="ru-RU"/>
                            </w:rPr>
                          </m:ctrlPr>
                        </m:sSupPr>
                        <m:e>
                          <m:d>
                            <m:dPr>
                              <m:ctrlPr>
                                <w:rPr>
                                  <w:rFonts w:ascii="Cambria Math" w:hAnsi="Cambria Math" w:cs="Times New Roman"/>
                                  <w:i/>
                                  <w:sz w:val="28"/>
                                  <w:szCs w:val="28"/>
                                  <w:lang w:eastAsia="ru-RU"/>
                                </w:rPr>
                              </m:ctrlPr>
                            </m:dPr>
                            <m:e>
                              <m:r>
                                <w:rPr>
                                  <w:rFonts w:ascii="Cambria Math" w:hAnsi="Cambria Math" w:cs="Times New Roman"/>
                                  <w:sz w:val="28"/>
                                  <w:szCs w:val="28"/>
                                  <w:lang w:eastAsia="ru-RU"/>
                                </w:rPr>
                                <m:t>1+r/m</m:t>
                              </m:r>
                            </m:e>
                          </m:d>
                        </m:e>
                        <m:sup>
                          <m:r>
                            <w:rPr>
                              <w:rFonts w:ascii="Cambria Math" w:hAnsi="Cambria Math" w:cs="Times New Roman"/>
                              <w:sz w:val="28"/>
                              <w:szCs w:val="28"/>
                              <w:lang w:eastAsia="ru-RU"/>
                            </w:rPr>
                            <m:t>t</m:t>
                          </m:r>
                        </m:sup>
                      </m:sSup>
                    </m:den>
                  </m:f>
                </m:e>
              </m:nary>
              <m:r>
                <w:rPr>
                  <w:rFonts w:ascii="Cambria Math" w:hAnsi="Cambria Math" w:cs="Times New Roman"/>
                  <w:sz w:val="28"/>
                  <w:szCs w:val="28"/>
                  <w:lang w:eastAsia="ru-RU"/>
                </w:rPr>
                <m:t>+</m:t>
              </m:r>
              <m:f>
                <m:fPr>
                  <m:ctrlPr>
                    <w:rPr>
                      <w:rFonts w:ascii="Cambria Math" w:hAnsi="Cambria Math" w:cs="Times New Roman"/>
                      <w:i/>
                      <w:sz w:val="28"/>
                      <w:szCs w:val="28"/>
                      <w:lang w:eastAsia="ru-RU"/>
                    </w:rPr>
                  </m:ctrlPr>
                </m:fPr>
                <m:num>
                  <m:r>
                    <w:rPr>
                      <w:rFonts w:ascii="Cambria Math" w:hAnsi="Cambria Math" w:cs="Times New Roman"/>
                      <w:sz w:val="28"/>
                      <w:szCs w:val="28"/>
                      <w:lang w:eastAsia="ru-RU"/>
                    </w:rPr>
                    <m:t>n∙m∙N</m:t>
                  </m:r>
                </m:num>
                <m:den>
                  <m:sSup>
                    <m:sSupPr>
                      <m:ctrlPr>
                        <w:rPr>
                          <w:rFonts w:ascii="Cambria Math" w:hAnsi="Cambria Math" w:cs="Times New Roman"/>
                          <w:i/>
                          <w:sz w:val="28"/>
                          <w:szCs w:val="28"/>
                          <w:lang w:eastAsia="ru-RU"/>
                        </w:rPr>
                      </m:ctrlPr>
                    </m:sSupPr>
                    <m:e>
                      <m:d>
                        <m:dPr>
                          <m:ctrlPr>
                            <w:rPr>
                              <w:rFonts w:ascii="Cambria Math" w:hAnsi="Cambria Math" w:cs="Times New Roman"/>
                              <w:i/>
                              <w:sz w:val="28"/>
                              <w:szCs w:val="28"/>
                              <w:lang w:eastAsia="ru-RU"/>
                            </w:rPr>
                          </m:ctrlPr>
                        </m:dPr>
                        <m:e>
                          <m:r>
                            <w:rPr>
                              <w:rFonts w:ascii="Cambria Math" w:hAnsi="Cambria Math" w:cs="Times New Roman"/>
                              <w:sz w:val="28"/>
                              <w:szCs w:val="28"/>
                              <w:lang w:eastAsia="ru-RU"/>
                            </w:rPr>
                            <m:t>1+r/m</m:t>
                          </m:r>
                        </m:e>
                      </m:d>
                    </m:e>
                    <m:sup>
                      <m:r>
                        <w:rPr>
                          <w:rFonts w:ascii="Cambria Math" w:hAnsi="Cambria Math" w:cs="Times New Roman"/>
                          <w:sz w:val="28"/>
                          <w:szCs w:val="28"/>
                          <w:lang w:eastAsia="ru-RU"/>
                        </w:rPr>
                        <m:t>mn</m:t>
                      </m:r>
                    </m:sup>
                  </m:sSup>
                </m:den>
              </m:f>
            </m:e>
          </m:d>
          <m:r>
            <w:rPr>
              <w:rFonts w:ascii="Cambria Math" w:hAnsi="Cambria Math" w:cs="Times New Roman"/>
              <w:sz w:val="28"/>
              <w:szCs w:val="28"/>
              <w:lang w:eastAsia="ru-RU"/>
            </w:rPr>
            <m:t>/</m:t>
          </m:r>
          <m:d>
            <m:dPr>
              <m:ctrlPr>
                <w:rPr>
                  <w:rFonts w:ascii="Cambria Math" w:hAnsi="Cambria Math" w:cs="Times New Roman"/>
                  <w:i/>
                  <w:sz w:val="28"/>
                  <w:szCs w:val="28"/>
                  <w:lang w:eastAsia="ru-RU"/>
                </w:rPr>
              </m:ctrlPr>
            </m:dPr>
            <m:e>
              <m:r>
                <w:rPr>
                  <w:rFonts w:ascii="Cambria Math" w:hAnsi="Cambria Math" w:cs="Times New Roman"/>
                  <w:sz w:val="28"/>
                  <w:szCs w:val="28"/>
                  <w:lang w:eastAsia="ru-RU"/>
                </w:rPr>
                <m:t xml:space="preserve"> </m:t>
              </m:r>
              <m:nary>
                <m:naryPr>
                  <m:chr m:val="∑"/>
                  <m:limLoc m:val="undOvr"/>
                  <m:ctrlPr>
                    <w:rPr>
                      <w:rFonts w:ascii="Cambria Math" w:hAnsi="Cambria Math" w:cs="Times New Roman"/>
                      <w:i/>
                      <w:sz w:val="28"/>
                      <w:szCs w:val="28"/>
                      <w:lang w:eastAsia="ru-RU"/>
                    </w:rPr>
                  </m:ctrlPr>
                </m:naryPr>
                <m:sub>
                  <m:r>
                    <w:rPr>
                      <w:rFonts w:ascii="Cambria Math" w:hAnsi="Cambria Math" w:cs="Times New Roman"/>
                      <w:sz w:val="28"/>
                      <w:szCs w:val="28"/>
                      <w:lang w:eastAsia="ru-RU"/>
                    </w:rPr>
                    <m:t>t=1</m:t>
                  </m:r>
                </m:sub>
                <m:sup>
                  <m:r>
                    <w:rPr>
                      <w:rFonts w:ascii="Cambria Math" w:hAnsi="Cambria Math" w:cs="Times New Roman"/>
                      <w:sz w:val="28"/>
                      <w:szCs w:val="28"/>
                      <w:lang w:eastAsia="ru-RU"/>
                    </w:rPr>
                    <m:t>mn</m:t>
                  </m:r>
                </m:sup>
                <m:e>
                  <m:f>
                    <m:fPr>
                      <m:ctrlPr>
                        <w:rPr>
                          <w:rFonts w:ascii="Cambria Math" w:hAnsi="Cambria Math" w:cs="Times New Roman"/>
                          <w:i/>
                          <w:sz w:val="28"/>
                          <w:szCs w:val="28"/>
                          <w:lang w:eastAsia="ru-RU"/>
                        </w:rPr>
                      </m:ctrlPr>
                    </m:fPr>
                    <m:num>
                      <m:r>
                        <w:rPr>
                          <w:rFonts w:ascii="Cambria Math" w:hAnsi="Cambria Math" w:cs="Times New Roman"/>
                          <w:sz w:val="28"/>
                          <w:szCs w:val="28"/>
                          <w:lang w:eastAsia="ru-RU"/>
                        </w:rPr>
                        <m:t>N∙k/m</m:t>
                      </m:r>
                    </m:num>
                    <m:den>
                      <m:sSup>
                        <m:sSupPr>
                          <m:ctrlPr>
                            <w:rPr>
                              <w:rFonts w:ascii="Cambria Math" w:hAnsi="Cambria Math" w:cs="Times New Roman"/>
                              <w:i/>
                              <w:sz w:val="28"/>
                              <w:szCs w:val="28"/>
                              <w:lang w:eastAsia="ru-RU"/>
                            </w:rPr>
                          </m:ctrlPr>
                        </m:sSupPr>
                        <m:e>
                          <m:d>
                            <m:dPr>
                              <m:ctrlPr>
                                <w:rPr>
                                  <w:rFonts w:ascii="Cambria Math" w:hAnsi="Cambria Math" w:cs="Times New Roman"/>
                                  <w:i/>
                                  <w:sz w:val="28"/>
                                  <w:szCs w:val="28"/>
                                  <w:lang w:eastAsia="ru-RU"/>
                                </w:rPr>
                              </m:ctrlPr>
                            </m:dPr>
                            <m:e>
                              <m:r>
                                <w:rPr>
                                  <w:rFonts w:ascii="Cambria Math" w:hAnsi="Cambria Math" w:cs="Times New Roman"/>
                                  <w:sz w:val="28"/>
                                  <w:szCs w:val="28"/>
                                  <w:lang w:eastAsia="ru-RU"/>
                                </w:rPr>
                                <m:t>1+r/m</m:t>
                              </m:r>
                            </m:e>
                          </m:d>
                        </m:e>
                        <m:sup>
                          <m:r>
                            <w:rPr>
                              <w:rFonts w:ascii="Cambria Math" w:hAnsi="Cambria Math" w:cs="Times New Roman"/>
                              <w:sz w:val="28"/>
                              <w:szCs w:val="28"/>
                              <w:lang w:eastAsia="ru-RU"/>
                            </w:rPr>
                            <m:t>t</m:t>
                          </m:r>
                        </m:sup>
                      </m:sSup>
                    </m:den>
                  </m:f>
                </m:e>
              </m:nary>
              <m:r>
                <w:rPr>
                  <w:rFonts w:ascii="Cambria Math" w:hAnsi="Cambria Math" w:cs="Times New Roman"/>
                  <w:sz w:val="28"/>
                  <w:szCs w:val="28"/>
                  <w:lang w:eastAsia="ru-RU"/>
                </w:rPr>
                <m:t>+</m:t>
              </m:r>
              <m:f>
                <m:fPr>
                  <m:ctrlPr>
                    <w:rPr>
                      <w:rFonts w:ascii="Cambria Math" w:hAnsi="Cambria Math" w:cs="Times New Roman"/>
                      <w:i/>
                      <w:sz w:val="28"/>
                      <w:szCs w:val="28"/>
                      <w:lang w:eastAsia="ru-RU"/>
                    </w:rPr>
                  </m:ctrlPr>
                </m:fPr>
                <m:num>
                  <m:r>
                    <w:rPr>
                      <w:rFonts w:ascii="Cambria Math" w:hAnsi="Cambria Math" w:cs="Times New Roman"/>
                      <w:sz w:val="28"/>
                      <w:szCs w:val="28"/>
                      <w:lang w:eastAsia="ru-RU"/>
                    </w:rPr>
                    <m:t>N</m:t>
                  </m:r>
                </m:num>
                <m:den>
                  <m:sSup>
                    <m:sSupPr>
                      <m:ctrlPr>
                        <w:rPr>
                          <w:rFonts w:ascii="Cambria Math" w:hAnsi="Cambria Math" w:cs="Times New Roman"/>
                          <w:i/>
                          <w:sz w:val="28"/>
                          <w:szCs w:val="28"/>
                          <w:lang w:eastAsia="ru-RU"/>
                        </w:rPr>
                      </m:ctrlPr>
                    </m:sSupPr>
                    <m:e>
                      <m:d>
                        <m:dPr>
                          <m:ctrlPr>
                            <w:rPr>
                              <w:rFonts w:ascii="Cambria Math" w:hAnsi="Cambria Math" w:cs="Times New Roman"/>
                              <w:i/>
                              <w:sz w:val="28"/>
                              <w:szCs w:val="28"/>
                              <w:lang w:eastAsia="ru-RU"/>
                            </w:rPr>
                          </m:ctrlPr>
                        </m:dPr>
                        <m:e>
                          <m:r>
                            <w:rPr>
                              <w:rFonts w:ascii="Cambria Math" w:hAnsi="Cambria Math" w:cs="Times New Roman"/>
                              <w:sz w:val="28"/>
                              <w:szCs w:val="28"/>
                              <w:lang w:eastAsia="ru-RU"/>
                            </w:rPr>
                            <m:t>1+r/m</m:t>
                          </m:r>
                        </m:e>
                      </m:d>
                    </m:e>
                    <m:sup>
                      <m:r>
                        <w:rPr>
                          <w:rFonts w:ascii="Cambria Math" w:hAnsi="Cambria Math" w:cs="Times New Roman"/>
                          <w:sz w:val="28"/>
                          <w:szCs w:val="28"/>
                          <w:lang w:eastAsia="ru-RU"/>
                        </w:rPr>
                        <m:t>mn</m:t>
                      </m:r>
                    </m:sup>
                  </m:sSup>
                </m:den>
              </m:f>
            </m:e>
          </m:d>
        </m:oMath>
      </m:oMathPara>
    </w:p>
    <w:p w:rsidR="008C069B" w:rsidRDefault="008C069B" w:rsidP="008C069B">
      <w:pPr>
        <w:spacing w:after="0" w:line="360" w:lineRule="auto"/>
        <w:ind w:firstLine="567"/>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Расчеты произведем в таблице, используя </w:t>
      </w:r>
      <w:r>
        <w:rPr>
          <w:rFonts w:ascii="Times New Roman" w:eastAsiaTheme="minorEastAsia" w:hAnsi="Times New Roman" w:cs="Times New Roman"/>
          <w:sz w:val="28"/>
          <w:szCs w:val="28"/>
          <w:lang w:val="en-US" w:eastAsia="ru-RU"/>
        </w:rPr>
        <w:t>MS</w:t>
      </w:r>
      <w:r w:rsidRPr="00173E4B">
        <w:rPr>
          <w:rFonts w:ascii="Times New Roman" w:eastAsiaTheme="minorEastAsia" w:hAnsi="Times New Roman" w:cs="Times New Roman"/>
          <w:sz w:val="28"/>
          <w:szCs w:val="28"/>
          <w:lang w:eastAsia="ru-RU"/>
        </w:rPr>
        <w:t xml:space="preserve"> </w:t>
      </w:r>
      <w:r>
        <w:rPr>
          <w:rFonts w:ascii="Times New Roman" w:eastAsiaTheme="minorEastAsia" w:hAnsi="Times New Roman" w:cs="Times New Roman"/>
          <w:sz w:val="28"/>
          <w:szCs w:val="28"/>
          <w:lang w:val="en-US" w:eastAsia="ru-RU"/>
        </w:rPr>
        <w:t>Excel</w:t>
      </w:r>
      <w:r w:rsidRPr="00173E4B">
        <w:rPr>
          <w:rFonts w:ascii="Times New Roman" w:eastAsiaTheme="minorEastAsia" w:hAnsi="Times New Roman" w:cs="Times New Roman"/>
          <w:sz w:val="28"/>
          <w:szCs w:val="28"/>
          <w:lang w:eastAsia="ru-RU"/>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37"/>
        <w:gridCol w:w="1740"/>
        <w:gridCol w:w="1740"/>
        <w:gridCol w:w="1741"/>
        <w:gridCol w:w="1740"/>
        <w:gridCol w:w="1741"/>
      </w:tblGrid>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i/>
                <w:color w:val="000000"/>
                <w:sz w:val="24"/>
                <w:szCs w:val="24"/>
                <w:lang w:eastAsia="ru-RU"/>
              </w:rPr>
            </w:pPr>
            <w:proofErr w:type="spellStart"/>
            <w:r w:rsidRPr="0061228B">
              <w:rPr>
                <w:rFonts w:ascii="Times New Roman" w:eastAsia="Times New Roman" w:hAnsi="Times New Roman" w:cs="Times New Roman"/>
                <w:i/>
                <w:color w:val="000000"/>
                <w:sz w:val="24"/>
                <w:szCs w:val="24"/>
                <w:lang w:eastAsia="ru-RU"/>
              </w:rPr>
              <w:t>t</w:t>
            </w:r>
            <w:proofErr w:type="spellEnd"/>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i/>
                <w:color w:val="000000"/>
                <w:sz w:val="24"/>
                <w:szCs w:val="24"/>
                <w:lang w:eastAsia="ru-RU"/>
              </w:rPr>
            </w:pPr>
            <m:oMathPara>
              <m:oMath>
                <m:r>
                  <w:rPr>
                    <w:rFonts w:ascii="Cambria Math" w:hAnsi="Cambria Math" w:cs="Times New Roman"/>
                    <w:sz w:val="24"/>
                    <w:szCs w:val="24"/>
                    <w:lang w:eastAsia="ru-RU"/>
                  </w:rPr>
                  <m:t>N∙k/m</m:t>
                </m:r>
              </m:oMath>
            </m:oMathPara>
          </w:p>
        </w:tc>
        <w:tc>
          <w:tcPr>
            <w:tcW w:w="1740" w:type="dxa"/>
            <w:shd w:val="clear" w:color="auto" w:fill="auto"/>
            <w:noWrap/>
            <w:vAlign w:val="center"/>
            <w:hideMark/>
          </w:tcPr>
          <w:p w:rsidR="008C069B" w:rsidRPr="0061228B" w:rsidRDefault="00686028" w:rsidP="006A2BCC">
            <w:pPr>
              <w:spacing w:after="0" w:line="240" w:lineRule="auto"/>
              <w:jc w:val="center"/>
              <w:rPr>
                <w:rFonts w:ascii="Times New Roman" w:eastAsia="Times New Roman" w:hAnsi="Times New Roman" w:cs="Times New Roman"/>
                <w:i/>
                <w:color w:val="000000"/>
                <w:sz w:val="24"/>
                <w:szCs w:val="24"/>
                <w:lang w:eastAsia="ru-RU"/>
              </w:rPr>
            </w:pPr>
            <m:oMathPara>
              <m:oMath>
                <m:sSup>
                  <m:sSupPr>
                    <m:ctrlPr>
                      <w:rPr>
                        <w:rFonts w:ascii="Cambria Math" w:hAnsi="Cambria Math" w:cs="Times New Roman"/>
                        <w:i/>
                        <w:sz w:val="24"/>
                        <w:szCs w:val="24"/>
                        <w:lang w:eastAsia="ru-RU"/>
                      </w:rPr>
                    </m:ctrlPr>
                  </m:sSupPr>
                  <m:e>
                    <m:d>
                      <m:dPr>
                        <m:ctrlPr>
                          <w:rPr>
                            <w:rFonts w:ascii="Cambria Math" w:hAnsi="Cambria Math" w:cs="Times New Roman"/>
                            <w:i/>
                            <w:sz w:val="24"/>
                            <w:szCs w:val="24"/>
                            <w:lang w:eastAsia="ru-RU"/>
                          </w:rPr>
                        </m:ctrlPr>
                      </m:dPr>
                      <m:e>
                        <m:r>
                          <w:rPr>
                            <w:rFonts w:ascii="Cambria Math" w:hAnsi="Cambria Math" w:cs="Times New Roman"/>
                            <w:sz w:val="24"/>
                            <w:szCs w:val="24"/>
                            <w:lang w:eastAsia="ru-RU"/>
                          </w:rPr>
                          <m:t>1+r/m</m:t>
                        </m:r>
                      </m:e>
                    </m:d>
                  </m:e>
                  <m:sup>
                    <m:r>
                      <w:rPr>
                        <w:rFonts w:ascii="Cambria Math" w:hAnsi="Cambria Math" w:cs="Times New Roman"/>
                        <w:sz w:val="24"/>
                        <w:szCs w:val="24"/>
                        <w:lang w:eastAsia="ru-RU"/>
                      </w:rPr>
                      <m:t>t</m:t>
                    </m:r>
                  </m:sup>
                </m:sSup>
              </m:oMath>
            </m:oMathPara>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i/>
                <w:color w:val="000000"/>
                <w:sz w:val="24"/>
                <w:szCs w:val="24"/>
                <w:lang w:eastAsia="ru-RU"/>
              </w:rPr>
            </w:pPr>
            <m:oMathPara>
              <m:oMath>
                <m:r>
                  <w:rPr>
                    <w:rFonts w:ascii="Cambria Math" w:hAnsi="Cambria Math" w:cs="Times New Roman"/>
                    <w:sz w:val="24"/>
                    <w:szCs w:val="24"/>
                    <w:lang w:eastAsia="ru-RU"/>
                  </w:rPr>
                  <m:t>t∙N∙k/m</m:t>
                </m:r>
              </m:oMath>
            </m:oMathPara>
          </w:p>
        </w:tc>
        <w:tc>
          <w:tcPr>
            <w:tcW w:w="1740" w:type="dxa"/>
            <w:shd w:val="clear" w:color="auto" w:fill="auto"/>
            <w:noWrap/>
            <w:vAlign w:val="center"/>
            <w:hideMark/>
          </w:tcPr>
          <w:p w:rsidR="008C069B" w:rsidRPr="0061228B" w:rsidRDefault="00686028" w:rsidP="006A2BCC">
            <w:pPr>
              <w:spacing w:after="0" w:line="240" w:lineRule="auto"/>
              <w:jc w:val="center"/>
              <w:rPr>
                <w:rFonts w:ascii="Times New Roman" w:eastAsia="Times New Roman" w:hAnsi="Times New Roman" w:cs="Times New Roman"/>
                <w:i/>
                <w:color w:val="000000"/>
                <w:sz w:val="24"/>
                <w:szCs w:val="24"/>
                <w:lang w:eastAsia="ru-RU"/>
              </w:rPr>
            </w:pPr>
            <m:oMathPara>
              <m:oMath>
                <m:f>
                  <m:fPr>
                    <m:ctrlPr>
                      <w:rPr>
                        <w:rFonts w:ascii="Cambria Math" w:hAnsi="Cambria Math" w:cs="Times New Roman"/>
                        <w:i/>
                        <w:sz w:val="24"/>
                        <w:szCs w:val="24"/>
                        <w:lang w:eastAsia="ru-RU"/>
                      </w:rPr>
                    </m:ctrlPr>
                  </m:fPr>
                  <m:num>
                    <m:r>
                      <w:rPr>
                        <w:rFonts w:ascii="Cambria Math" w:hAnsi="Cambria Math" w:cs="Times New Roman"/>
                        <w:sz w:val="24"/>
                        <w:szCs w:val="24"/>
                        <w:lang w:eastAsia="ru-RU"/>
                      </w:rPr>
                      <m:t>t∙N∙k/m</m:t>
                    </m:r>
                  </m:num>
                  <m:den>
                    <m:sSup>
                      <m:sSupPr>
                        <m:ctrlPr>
                          <w:rPr>
                            <w:rFonts w:ascii="Cambria Math" w:hAnsi="Cambria Math" w:cs="Times New Roman"/>
                            <w:i/>
                            <w:sz w:val="24"/>
                            <w:szCs w:val="24"/>
                            <w:lang w:eastAsia="ru-RU"/>
                          </w:rPr>
                        </m:ctrlPr>
                      </m:sSupPr>
                      <m:e>
                        <m:d>
                          <m:dPr>
                            <m:ctrlPr>
                              <w:rPr>
                                <w:rFonts w:ascii="Cambria Math" w:hAnsi="Cambria Math" w:cs="Times New Roman"/>
                                <w:i/>
                                <w:sz w:val="24"/>
                                <w:szCs w:val="24"/>
                                <w:lang w:eastAsia="ru-RU"/>
                              </w:rPr>
                            </m:ctrlPr>
                          </m:dPr>
                          <m:e>
                            <m:r>
                              <w:rPr>
                                <w:rFonts w:ascii="Cambria Math" w:hAnsi="Cambria Math" w:cs="Times New Roman"/>
                                <w:sz w:val="24"/>
                                <w:szCs w:val="24"/>
                                <w:lang w:eastAsia="ru-RU"/>
                              </w:rPr>
                              <m:t>1+r/m</m:t>
                            </m:r>
                          </m:e>
                        </m:d>
                      </m:e>
                      <m:sup>
                        <m:r>
                          <w:rPr>
                            <w:rFonts w:ascii="Cambria Math" w:hAnsi="Cambria Math" w:cs="Times New Roman"/>
                            <w:sz w:val="24"/>
                            <w:szCs w:val="24"/>
                            <w:lang w:eastAsia="ru-RU"/>
                          </w:rPr>
                          <m:t>t</m:t>
                        </m:r>
                      </m:sup>
                    </m:sSup>
                  </m:den>
                </m:f>
              </m:oMath>
            </m:oMathPara>
          </w:p>
        </w:tc>
        <w:tc>
          <w:tcPr>
            <w:tcW w:w="1741" w:type="dxa"/>
            <w:shd w:val="clear" w:color="auto" w:fill="auto"/>
            <w:noWrap/>
            <w:vAlign w:val="center"/>
            <w:hideMark/>
          </w:tcPr>
          <w:p w:rsidR="008C069B" w:rsidRPr="0061228B" w:rsidRDefault="00686028" w:rsidP="006A2BCC">
            <w:pPr>
              <w:spacing w:after="0" w:line="240" w:lineRule="auto"/>
              <w:jc w:val="center"/>
              <w:rPr>
                <w:rFonts w:ascii="Times New Roman" w:eastAsia="Times New Roman" w:hAnsi="Times New Roman" w:cs="Times New Roman"/>
                <w:i/>
                <w:color w:val="000000"/>
                <w:sz w:val="24"/>
                <w:szCs w:val="24"/>
                <w:lang w:eastAsia="ru-RU"/>
              </w:rPr>
            </w:pPr>
            <m:oMathPara>
              <m:oMath>
                <m:f>
                  <m:fPr>
                    <m:ctrlPr>
                      <w:rPr>
                        <w:rFonts w:ascii="Cambria Math" w:hAnsi="Cambria Math" w:cs="Times New Roman"/>
                        <w:i/>
                        <w:sz w:val="24"/>
                        <w:szCs w:val="24"/>
                        <w:lang w:eastAsia="ru-RU"/>
                      </w:rPr>
                    </m:ctrlPr>
                  </m:fPr>
                  <m:num>
                    <m:r>
                      <w:rPr>
                        <w:rFonts w:ascii="Cambria Math" w:hAnsi="Cambria Math" w:cs="Times New Roman"/>
                        <w:sz w:val="24"/>
                        <w:szCs w:val="24"/>
                        <w:lang w:eastAsia="ru-RU"/>
                      </w:rPr>
                      <m:t>N∙k/m</m:t>
                    </m:r>
                  </m:num>
                  <m:den>
                    <m:sSup>
                      <m:sSupPr>
                        <m:ctrlPr>
                          <w:rPr>
                            <w:rFonts w:ascii="Cambria Math" w:hAnsi="Cambria Math" w:cs="Times New Roman"/>
                            <w:i/>
                            <w:sz w:val="24"/>
                            <w:szCs w:val="24"/>
                            <w:lang w:eastAsia="ru-RU"/>
                          </w:rPr>
                        </m:ctrlPr>
                      </m:sSupPr>
                      <m:e>
                        <m:d>
                          <m:dPr>
                            <m:ctrlPr>
                              <w:rPr>
                                <w:rFonts w:ascii="Cambria Math" w:hAnsi="Cambria Math" w:cs="Times New Roman"/>
                                <w:i/>
                                <w:sz w:val="24"/>
                                <w:szCs w:val="24"/>
                                <w:lang w:eastAsia="ru-RU"/>
                              </w:rPr>
                            </m:ctrlPr>
                          </m:dPr>
                          <m:e>
                            <m:r>
                              <w:rPr>
                                <w:rFonts w:ascii="Cambria Math" w:hAnsi="Cambria Math" w:cs="Times New Roman"/>
                                <w:sz w:val="24"/>
                                <w:szCs w:val="24"/>
                                <w:lang w:eastAsia="ru-RU"/>
                              </w:rPr>
                              <m:t>1+r/m</m:t>
                            </m:r>
                          </m:e>
                        </m:d>
                      </m:e>
                      <m:sup>
                        <m:r>
                          <w:rPr>
                            <w:rFonts w:ascii="Cambria Math" w:hAnsi="Cambria Math" w:cs="Times New Roman"/>
                            <w:sz w:val="24"/>
                            <w:szCs w:val="24"/>
                            <w:lang w:eastAsia="ru-RU"/>
                          </w:rPr>
                          <m:t>t</m:t>
                        </m:r>
                      </m:sup>
                    </m:sSup>
                  </m:den>
                </m:f>
              </m:oMath>
            </m:oMathPara>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1,06</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4,7169811</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4,716981</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1,1236</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10</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8,8999644</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4,449982</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3</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1,191016</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12,594289</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4,198096</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4</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1,262477</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20</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15,841873</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3,960468</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1,338226</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18,681454</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3,736291</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6</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1,418519</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30</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21,148816</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3,524803</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7</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1,50363</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35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23,276999</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3,325286</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8</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1,593848</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40</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25,096495</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3,137062</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9</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1,689479</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45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26,635431</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2,959492</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10</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1,790848</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50</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27,919739</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2,791974</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11</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1,898299</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28,973314</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2,633938</w:t>
            </w:r>
          </w:p>
        </w:tc>
      </w:tr>
      <w:tr w:rsidR="008C069B" w:rsidRPr="0061228B" w:rsidTr="006A2BCC">
        <w:trPr>
          <w:trHeight w:val="300"/>
        </w:trPr>
        <w:tc>
          <w:tcPr>
            <w:tcW w:w="937"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12</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5</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2,012196</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60</w:t>
            </w: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29,818162</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2,484847</w:t>
            </w:r>
          </w:p>
        </w:tc>
      </w:tr>
      <w:tr w:rsidR="008C069B" w:rsidRPr="0061228B" w:rsidTr="006A2BCC">
        <w:trPr>
          <w:trHeight w:val="300"/>
        </w:trPr>
        <w:tc>
          <w:tcPr>
            <w:tcW w:w="937" w:type="dxa"/>
            <w:shd w:val="clear" w:color="auto" w:fill="auto"/>
            <w:noWrap/>
            <w:vAlign w:val="center"/>
            <w:hideMark/>
          </w:tcPr>
          <w:p w:rsidR="008C069B" w:rsidRPr="0061228B" w:rsidRDefault="00686028" w:rsidP="006A2BCC">
            <w:pPr>
              <w:spacing w:after="0" w:line="240" w:lineRule="auto"/>
              <w:jc w:val="center"/>
              <w:rPr>
                <w:rFonts w:ascii="Times New Roman" w:eastAsia="Times New Roman" w:hAnsi="Times New Roman" w:cs="Times New Roman"/>
                <w:color w:val="000000"/>
                <w:sz w:val="24"/>
                <w:szCs w:val="24"/>
                <w:lang w:eastAsia="ru-RU"/>
              </w:rPr>
            </w:pPr>
            <m:oMathPara>
              <m:oMath>
                <m:nary>
                  <m:naryPr>
                    <m:chr m:val="∑"/>
                    <m:limLoc m:val="undOvr"/>
                    <m:subHide m:val="on"/>
                    <m:supHide m:val="on"/>
                    <m:ctrlPr>
                      <w:rPr>
                        <w:rFonts w:ascii="Cambria Math" w:eastAsia="Times New Roman" w:hAnsi="Cambria Math" w:cs="Times New Roman"/>
                        <w:i/>
                        <w:color w:val="000000"/>
                        <w:sz w:val="24"/>
                        <w:szCs w:val="24"/>
                        <w:lang w:eastAsia="ru-RU"/>
                      </w:rPr>
                    </m:ctrlPr>
                  </m:naryPr>
                  <m:sub/>
                  <m:sup/>
                  <m:e/>
                </m:nary>
              </m:oMath>
            </m:oMathPara>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p>
        </w:tc>
        <w:tc>
          <w:tcPr>
            <w:tcW w:w="1740"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243,60352</w:t>
            </w:r>
          </w:p>
        </w:tc>
        <w:tc>
          <w:tcPr>
            <w:tcW w:w="1741" w:type="dxa"/>
            <w:shd w:val="clear" w:color="auto" w:fill="auto"/>
            <w:noWrap/>
            <w:vAlign w:val="center"/>
            <w:hideMark/>
          </w:tcPr>
          <w:p w:rsidR="008C069B" w:rsidRPr="0061228B" w:rsidRDefault="008C069B" w:rsidP="006A2BCC">
            <w:pPr>
              <w:spacing w:after="0" w:line="240" w:lineRule="auto"/>
              <w:jc w:val="center"/>
              <w:rPr>
                <w:rFonts w:ascii="Times New Roman" w:eastAsia="Times New Roman" w:hAnsi="Times New Roman" w:cs="Times New Roman"/>
                <w:color w:val="000000"/>
                <w:sz w:val="24"/>
                <w:szCs w:val="24"/>
                <w:lang w:eastAsia="ru-RU"/>
              </w:rPr>
            </w:pPr>
            <w:r w:rsidRPr="0061228B">
              <w:rPr>
                <w:rFonts w:ascii="Times New Roman" w:eastAsia="Times New Roman" w:hAnsi="Times New Roman" w:cs="Times New Roman"/>
                <w:color w:val="000000"/>
                <w:sz w:val="24"/>
                <w:szCs w:val="24"/>
                <w:lang w:eastAsia="ru-RU"/>
              </w:rPr>
              <w:t>41,91922</w:t>
            </w:r>
          </w:p>
        </w:tc>
      </w:tr>
    </w:tbl>
    <w:p w:rsidR="008C069B" w:rsidRPr="00566CBA" w:rsidRDefault="00686028" w:rsidP="008C069B">
      <w:pPr>
        <w:spacing w:after="0" w:line="360" w:lineRule="auto"/>
        <w:ind w:firstLine="567"/>
        <w:contextualSpacing/>
        <w:jc w:val="both"/>
        <w:rPr>
          <w:rFonts w:ascii="Times New Roman" w:hAnsi="Times New Roman" w:cs="Times New Roman"/>
          <w:sz w:val="28"/>
          <w:szCs w:val="28"/>
          <w:lang w:eastAsia="ru-RU"/>
        </w:rPr>
      </w:pPr>
      <m:oMathPara>
        <m:oMathParaPr>
          <m:jc m:val="left"/>
        </m:oMathParaPr>
        <m:oMath>
          <m:f>
            <m:fPr>
              <m:ctrlPr>
                <w:rPr>
                  <w:rFonts w:ascii="Cambria Math" w:hAnsi="Cambria Math" w:cs="Times New Roman"/>
                  <w:i/>
                  <w:sz w:val="28"/>
                  <w:szCs w:val="28"/>
                  <w:lang w:eastAsia="ru-RU"/>
                </w:rPr>
              </m:ctrlPr>
            </m:fPr>
            <m:num>
              <m:r>
                <w:rPr>
                  <w:rFonts w:ascii="Cambria Math" w:hAnsi="Cambria Math" w:cs="Times New Roman"/>
                  <w:sz w:val="28"/>
                  <w:szCs w:val="28"/>
                  <w:lang w:eastAsia="ru-RU"/>
                </w:rPr>
                <m:t>n∙m∙N</m:t>
              </m:r>
            </m:num>
            <m:den>
              <m:sSup>
                <m:sSupPr>
                  <m:ctrlPr>
                    <w:rPr>
                      <w:rFonts w:ascii="Cambria Math" w:hAnsi="Cambria Math" w:cs="Times New Roman"/>
                      <w:i/>
                      <w:sz w:val="28"/>
                      <w:szCs w:val="28"/>
                      <w:lang w:eastAsia="ru-RU"/>
                    </w:rPr>
                  </m:ctrlPr>
                </m:sSupPr>
                <m:e>
                  <m:d>
                    <m:dPr>
                      <m:ctrlPr>
                        <w:rPr>
                          <w:rFonts w:ascii="Cambria Math" w:hAnsi="Cambria Math" w:cs="Times New Roman"/>
                          <w:i/>
                          <w:sz w:val="28"/>
                          <w:szCs w:val="28"/>
                          <w:lang w:eastAsia="ru-RU"/>
                        </w:rPr>
                      </m:ctrlPr>
                    </m:dPr>
                    <m:e>
                      <m:r>
                        <w:rPr>
                          <w:rFonts w:ascii="Cambria Math" w:hAnsi="Cambria Math" w:cs="Times New Roman"/>
                          <w:sz w:val="28"/>
                          <w:szCs w:val="28"/>
                          <w:lang w:eastAsia="ru-RU"/>
                        </w:rPr>
                        <m:t>1+r/m</m:t>
                      </m:r>
                    </m:e>
                  </m:d>
                </m:e>
                <m:sup>
                  <m:r>
                    <w:rPr>
                      <w:rFonts w:ascii="Cambria Math" w:hAnsi="Cambria Math" w:cs="Times New Roman"/>
                      <w:sz w:val="28"/>
                      <w:szCs w:val="28"/>
                      <w:lang w:eastAsia="ru-RU"/>
                    </w:rPr>
                    <m:t>mn</m:t>
                  </m:r>
                </m:sup>
              </m:sSup>
            </m:den>
          </m:f>
          <m:r>
            <w:rPr>
              <w:rFonts w:ascii="Cambria Math" w:hAnsi="Cambria Math" w:cs="Times New Roman"/>
              <w:sz w:val="28"/>
              <w:szCs w:val="28"/>
              <w:lang w:eastAsia="ru-RU"/>
            </w:rPr>
            <m:t>=</m:t>
          </m:r>
          <m:f>
            <m:fPr>
              <m:ctrlPr>
                <w:rPr>
                  <w:rFonts w:ascii="Cambria Math" w:hAnsi="Cambria Math" w:cs="Times New Roman"/>
                  <w:i/>
                  <w:sz w:val="28"/>
                  <w:szCs w:val="28"/>
                  <w:lang w:eastAsia="ru-RU"/>
                </w:rPr>
              </m:ctrlPr>
            </m:fPr>
            <m:num>
              <m:r>
                <w:rPr>
                  <w:rFonts w:ascii="Cambria Math" w:hAnsi="Cambria Math" w:cs="Times New Roman"/>
                  <w:sz w:val="28"/>
                  <w:szCs w:val="28"/>
                  <w:lang w:eastAsia="ru-RU"/>
                </w:rPr>
                <m:t>6∙2∙100</m:t>
              </m:r>
            </m:num>
            <m:den>
              <m:sSup>
                <m:sSupPr>
                  <m:ctrlPr>
                    <w:rPr>
                      <w:rFonts w:ascii="Cambria Math" w:hAnsi="Cambria Math" w:cs="Times New Roman"/>
                      <w:i/>
                      <w:sz w:val="28"/>
                      <w:szCs w:val="28"/>
                      <w:lang w:eastAsia="ru-RU"/>
                    </w:rPr>
                  </m:ctrlPr>
                </m:sSupPr>
                <m:e>
                  <m:r>
                    <w:rPr>
                      <w:rFonts w:ascii="Cambria Math" w:hAnsi="Cambria Math" w:cs="Times New Roman"/>
                      <w:sz w:val="28"/>
                      <w:szCs w:val="28"/>
                      <w:lang w:eastAsia="ru-RU"/>
                    </w:rPr>
                    <m:t>(1+0,12/2)</m:t>
                  </m:r>
                </m:e>
                <m:sup>
                  <m:r>
                    <w:rPr>
                      <w:rFonts w:ascii="Cambria Math" w:hAnsi="Cambria Math" w:cs="Times New Roman"/>
                      <w:sz w:val="28"/>
                      <w:szCs w:val="28"/>
                      <w:lang w:eastAsia="ru-RU"/>
                    </w:rPr>
                    <m:t>2∙6</m:t>
                  </m:r>
                </m:sup>
              </m:sSup>
            </m:den>
          </m:f>
          <m:r>
            <w:rPr>
              <w:rFonts w:ascii="Cambria Math" w:hAnsi="Cambria Math" w:cs="Times New Roman"/>
              <w:sz w:val="28"/>
              <w:szCs w:val="28"/>
              <w:lang w:eastAsia="ru-RU"/>
            </w:rPr>
            <m:t>=596,3632</m:t>
          </m:r>
        </m:oMath>
      </m:oMathPara>
    </w:p>
    <w:p w:rsidR="008C069B" w:rsidRPr="004F7352" w:rsidRDefault="00686028" w:rsidP="008C069B">
      <w:pPr>
        <w:spacing w:after="0" w:line="360" w:lineRule="auto"/>
        <w:contextualSpacing/>
        <w:jc w:val="both"/>
        <w:rPr>
          <w:rFonts w:ascii="Times New Roman" w:eastAsiaTheme="minorEastAsia" w:hAnsi="Times New Roman" w:cs="Times New Roman"/>
          <w:sz w:val="28"/>
          <w:szCs w:val="28"/>
          <w:lang w:val="en-US" w:eastAsia="ru-RU"/>
        </w:rPr>
      </w:pPr>
      <m:oMathPara>
        <m:oMathParaPr>
          <m:jc m:val="left"/>
        </m:oMathParaPr>
        <m:oMath>
          <m:f>
            <m:fPr>
              <m:ctrlPr>
                <w:rPr>
                  <w:rFonts w:ascii="Cambria Math" w:hAnsi="Cambria Math" w:cs="Times New Roman"/>
                  <w:i/>
                  <w:sz w:val="28"/>
                  <w:szCs w:val="28"/>
                  <w:lang w:eastAsia="ru-RU"/>
                </w:rPr>
              </m:ctrlPr>
            </m:fPr>
            <m:num>
              <m:r>
                <w:rPr>
                  <w:rFonts w:ascii="Cambria Math" w:hAnsi="Cambria Math" w:cs="Times New Roman"/>
                  <w:sz w:val="28"/>
                  <w:szCs w:val="28"/>
                  <w:lang w:eastAsia="ru-RU"/>
                </w:rPr>
                <m:t>N</m:t>
              </m:r>
            </m:num>
            <m:den>
              <m:sSup>
                <m:sSupPr>
                  <m:ctrlPr>
                    <w:rPr>
                      <w:rFonts w:ascii="Cambria Math" w:hAnsi="Cambria Math" w:cs="Times New Roman"/>
                      <w:i/>
                      <w:sz w:val="28"/>
                      <w:szCs w:val="28"/>
                      <w:lang w:eastAsia="ru-RU"/>
                    </w:rPr>
                  </m:ctrlPr>
                </m:sSupPr>
                <m:e>
                  <m:d>
                    <m:dPr>
                      <m:ctrlPr>
                        <w:rPr>
                          <w:rFonts w:ascii="Cambria Math" w:hAnsi="Cambria Math" w:cs="Times New Roman"/>
                          <w:i/>
                          <w:sz w:val="28"/>
                          <w:szCs w:val="28"/>
                          <w:lang w:eastAsia="ru-RU"/>
                        </w:rPr>
                      </m:ctrlPr>
                    </m:dPr>
                    <m:e>
                      <m:r>
                        <w:rPr>
                          <w:rFonts w:ascii="Cambria Math" w:hAnsi="Cambria Math" w:cs="Times New Roman"/>
                          <w:sz w:val="28"/>
                          <w:szCs w:val="28"/>
                          <w:lang w:eastAsia="ru-RU"/>
                        </w:rPr>
                        <m:t>1+r/m</m:t>
                      </m:r>
                    </m:e>
                  </m:d>
                </m:e>
                <m:sup>
                  <m:r>
                    <w:rPr>
                      <w:rFonts w:ascii="Cambria Math" w:hAnsi="Cambria Math" w:cs="Times New Roman"/>
                      <w:sz w:val="28"/>
                      <w:szCs w:val="28"/>
                      <w:lang w:eastAsia="ru-RU"/>
                    </w:rPr>
                    <m:t>mn</m:t>
                  </m:r>
                </m:sup>
              </m:sSup>
            </m:den>
          </m:f>
          <m:r>
            <w:rPr>
              <w:rFonts w:ascii="Cambria Math" w:eastAsiaTheme="minorEastAsia" w:hAnsi="Cambria Math" w:cs="Times New Roman"/>
              <w:sz w:val="28"/>
              <w:szCs w:val="28"/>
              <w:lang w:eastAsia="ru-RU"/>
            </w:rPr>
            <m:t>=</m:t>
          </m:r>
          <m:f>
            <m:fPr>
              <m:ctrlPr>
                <w:rPr>
                  <w:rFonts w:ascii="Cambria Math" w:eastAsiaTheme="minorEastAsia" w:hAnsi="Cambria Math" w:cs="Times New Roman"/>
                  <w:i/>
                  <w:sz w:val="28"/>
                  <w:szCs w:val="28"/>
                  <w:lang w:eastAsia="ru-RU"/>
                </w:rPr>
              </m:ctrlPr>
            </m:fPr>
            <m:num>
              <m:r>
                <w:rPr>
                  <w:rFonts w:ascii="Cambria Math" w:eastAsiaTheme="minorEastAsia" w:hAnsi="Cambria Math" w:cs="Times New Roman"/>
                  <w:sz w:val="28"/>
                  <w:szCs w:val="28"/>
                  <w:lang w:eastAsia="ru-RU"/>
                </w:rPr>
                <m:t>100</m:t>
              </m:r>
            </m:num>
            <m:den>
              <m:sSup>
                <m:sSupPr>
                  <m:ctrlPr>
                    <w:rPr>
                      <w:rFonts w:ascii="Cambria Math" w:eastAsiaTheme="minorEastAsia" w:hAnsi="Cambria Math" w:cs="Times New Roman"/>
                      <w:i/>
                      <w:sz w:val="28"/>
                      <w:szCs w:val="28"/>
                      <w:lang w:eastAsia="ru-RU"/>
                    </w:rPr>
                  </m:ctrlPr>
                </m:sSupPr>
                <m:e>
                  <m:r>
                    <w:rPr>
                      <w:rFonts w:ascii="Cambria Math" w:eastAsiaTheme="minorEastAsia" w:hAnsi="Cambria Math" w:cs="Times New Roman"/>
                      <w:sz w:val="28"/>
                      <w:szCs w:val="28"/>
                      <w:lang w:eastAsia="ru-RU"/>
                    </w:rPr>
                    <m:t>(1+</m:t>
                  </m:r>
                  <m:r>
                    <w:rPr>
                      <w:rFonts w:ascii="Cambria Math" w:eastAsiaTheme="minorEastAsia" w:hAnsi="Cambria Math" w:cs="Times New Roman"/>
                      <w:sz w:val="28"/>
                      <w:szCs w:val="28"/>
                      <w:lang w:val="en-US" w:eastAsia="ru-RU"/>
                    </w:rPr>
                    <m:t>0,12/2)</m:t>
                  </m:r>
                </m:e>
                <m:sup>
                  <m:r>
                    <w:rPr>
                      <w:rFonts w:ascii="Cambria Math" w:eastAsiaTheme="minorEastAsia" w:hAnsi="Cambria Math" w:cs="Times New Roman"/>
                      <w:sz w:val="28"/>
                      <w:szCs w:val="28"/>
                      <w:lang w:eastAsia="ru-RU"/>
                    </w:rPr>
                    <m:t>2∙6</m:t>
                  </m:r>
                </m:sup>
              </m:sSup>
            </m:den>
          </m:f>
          <m:r>
            <w:rPr>
              <w:rFonts w:ascii="Cambria Math" w:eastAsiaTheme="minorEastAsia" w:hAnsi="Cambria Math" w:cs="Times New Roman"/>
              <w:sz w:val="28"/>
              <w:szCs w:val="28"/>
              <w:lang w:eastAsia="ru-RU"/>
            </w:rPr>
            <m:t>=49,69694</m:t>
          </m:r>
        </m:oMath>
      </m:oMathPara>
    </w:p>
    <w:p w:rsidR="008C069B" w:rsidRPr="007446A2" w:rsidRDefault="008C069B" w:rsidP="008C069B">
      <w:pPr>
        <w:jc w:val="both"/>
        <w:rPr>
          <w:rFonts w:ascii="Times New Roman" w:eastAsia="Times New Roman" w:hAnsi="Times New Roman" w:cs="Times New Roman"/>
          <w:color w:val="000000"/>
          <w:sz w:val="28"/>
          <w:szCs w:val="28"/>
          <w:lang w:val="en-US" w:eastAsia="ru-RU"/>
        </w:rPr>
      </w:pPr>
      <m:oMathPara>
        <m:oMathParaPr>
          <m:jc m:val="left"/>
        </m:oMathParaPr>
        <m:oMath>
          <m:r>
            <w:rPr>
              <w:rFonts w:ascii="Cambria Math" w:hAnsi="Cambria Math" w:cs="Times New Roman"/>
              <w:sz w:val="28"/>
              <w:szCs w:val="28"/>
              <w:lang w:eastAsia="ru-RU"/>
            </w:rPr>
            <m:t>D</m:t>
          </m:r>
          <m:r>
            <w:rPr>
              <w:rFonts w:ascii="Cambria Math" w:eastAsiaTheme="minorEastAsia" w:hAnsi="Cambria Math" w:cs="Times New Roman"/>
              <w:sz w:val="28"/>
              <w:szCs w:val="28"/>
              <w:lang w:val="en-US" w:eastAsia="ru-RU"/>
            </w:rPr>
            <m:t>=(</m:t>
          </m:r>
          <m:r>
            <m:rPr>
              <m:sty m:val="p"/>
            </m:rPr>
            <w:rPr>
              <w:rFonts w:ascii="Cambria Math" w:eastAsia="Times New Roman" w:hAnsi="Cambria Math" w:cs="Times New Roman"/>
              <w:color w:val="000000"/>
              <w:sz w:val="28"/>
              <w:szCs w:val="28"/>
              <w:lang w:val="en-US" w:eastAsia="ru-RU"/>
            </w:rPr>
            <m:t>243,60352+</m:t>
          </m:r>
          <m:r>
            <w:rPr>
              <w:rFonts w:ascii="Cambria Math" w:hAnsi="Cambria Math" w:cs="Times New Roman"/>
              <w:sz w:val="28"/>
              <w:szCs w:val="28"/>
              <w:lang w:val="en-US" w:eastAsia="ru-RU"/>
            </w:rPr>
            <m:t>596,3632)/(</m:t>
          </m:r>
          <m:r>
            <m:rPr>
              <m:sty m:val="p"/>
            </m:rPr>
            <w:rPr>
              <w:rFonts w:ascii="Cambria Math" w:eastAsia="Times New Roman" w:hAnsi="Cambria Math" w:cs="Times New Roman"/>
              <w:color w:val="000000"/>
              <w:sz w:val="28"/>
              <w:szCs w:val="28"/>
              <w:lang w:val="en-US" w:eastAsia="ru-RU"/>
            </w:rPr>
            <m:t>41,91922+</m:t>
          </m:r>
          <m:r>
            <w:rPr>
              <w:rFonts w:ascii="Cambria Math" w:eastAsiaTheme="minorEastAsia" w:hAnsi="Cambria Math" w:cs="Times New Roman"/>
              <w:sz w:val="28"/>
              <w:szCs w:val="28"/>
              <w:lang w:val="en-US" w:eastAsia="ru-RU"/>
            </w:rPr>
            <m:t>49,69694)=9,168 года</m:t>
          </m:r>
        </m:oMath>
      </m:oMathPara>
    </w:p>
    <w:p w:rsidR="008C069B" w:rsidRDefault="008C069B" w:rsidP="008C069B">
      <w:pPr>
        <w:spacing w:after="0" w:line="360" w:lineRule="auto"/>
        <w:ind w:firstLine="567"/>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Экономический смысл </w:t>
      </w:r>
      <w:proofErr w:type="spellStart"/>
      <w:r>
        <w:rPr>
          <w:rFonts w:ascii="Times New Roman" w:eastAsia="Times New Roman" w:hAnsi="Times New Roman" w:cs="Times New Roman"/>
          <w:sz w:val="28"/>
          <w:szCs w:val="28"/>
          <w:lang w:eastAsia="ru-RU"/>
        </w:rPr>
        <w:t>дюрации</w:t>
      </w:r>
      <w:proofErr w:type="spellEnd"/>
      <w:r>
        <w:rPr>
          <w:rFonts w:ascii="Times New Roman" w:eastAsia="Times New Roman" w:hAnsi="Times New Roman" w:cs="Times New Roman"/>
          <w:sz w:val="28"/>
          <w:szCs w:val="28"/>
          <w:lang w:eastAsia="ru-RU"/>
        </w:rPr>
        <w:t>: это средний срок, в течение которого средства инвестора связаны в активе с фиксированным доходом (срок погашения эквивалентного обязательства без выплат процентов), в данном примере этот срок равен 9,168 года.</w:t>
      </w:r>
    </w:p>
    <w:p w:rsidR="008C069B" w:rsidRDefault="008C069B" w:rsidP="008C069B">
      <w:pPr>
        <w:spacing w:after="0" w:line="360" w:lineRule="auto"/>
        <w:ind w:firstLine="567"/>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Используя формулу</w:t>
      </w:r>
    </w:p>
    <w:p w:rsidR="008C069B" w:rsidRPr="008C45AC" w:rsidRDefault="008C069B" w:rsidP="008C069B">
      <w:pPr>
        <w:spacing w:after="0" w:line="360" w:lineRule="auto"/>
        <w:ind w:firstLine="567"/>
        <w:contextualSpacing/>
        <w:jc w:val="both"/>
        <w:rPr>
          <w:rFonts w:ascii="Times New Roman" w:eastAsiaTheme="minorEastAsia" w:hAnsi="Times New Roman" w:cs="Times New Roman"/>
          <w:i/>
          <w:sz w:val="28"/>
          <w:szCs w:val="28"/>
          <w:lang w:val="en-US" w:eastAsia="ru-RU"/>
        </w:rPr>
      </w:pPr>
      <m:oMathPara>
        <m:oMath>
          <m:r>
            <w:rPr>
              <w:rFonts w:ascii="Cambria Math" w:eastAsia="Times New Roman" w:hAnsi="Cambria Math" w:cs="Times New Roman"/>
              <w:sz w:val="28"/>
              <w:szCs w:val="28"/>
              <w:lang w:eastAsia="ru-RU"/>
            </w:rPr>
            <m:t>∆</m:t>
          </m:r>
          <m:r>
            <w:rPr>
              <w:rFonts w:ascii="Cambria Math" w:eastAsia="Times New Roman" w:hAnsi="Cambria Math" w:cs="Times New Roman"/>
              <w:sz w:val="28"/>
              <w:szCs w:val="28"/>
              <w:lang w:val="en-US" w:eastAsia="ru-RU"/>
            </w:rPr>
            <m:t>P=-D∙∆r/(r+1)</m:t>
          </m:r>
          <m:r>
            <w:rPr>
              <w:rFonts w:ascii="Cambria Math" w:eastAsiaTheme="minorEastAsia" w:hAnsi="Cambria Math" w:cs="Times New Roman"/>
              <w:sz w:val="28"/>
              <w:szCs w:val="28"/>
              <w:lang w:eastAsia="ru-RU"/>
            </w:rPr>
            <m:t xml:space="preserve"> </m:t>
          </m:r>
        </m:oMath>
      </m:oMathPara>
    </w:p>
    <w:p w:rsidR="008C069B" w:rsidRDefault="008C069B" w:rsidP="008C069B">
      <w:pPr>
        <w:spacing w:after="0" w:line="360" w:lineRule="auto"/>
        <w:contextualSpacing/>
        <w:jc w:val="both"/>
        <w:rPr>
          <w:rFonts w:ascii="Times New Roman" w:eastAsiaTheme="minorEastAsia" w:hAnsi="Times New Roman" w:cs="Times New Roman"/>
          <w:sz w:val="28"/>
          <w:szCs w:val="28"/>
          <w:lang w:eastAsia="ru-RU"/>
        </w:rPr>
      </w:pPr>
      <w:proofErr w:type="gramStart"/>
      <w:r>
        <w:rPr>
          <w:rFonts w:ascii="Times New Roman" w:eastAsiaTheme="minorEastAsia" w:hAnsi="Times New Roman" w:cs="Times New Roman"/>
          <w:sz w:val="28"/>
          <w:szCs w:val="28"/>
          <w:lang w:eastAsia="ru-RU"/>
        </w:rPr>
        <w:t>определим</w:t>
      </w:r>
      <w:proofErr w:type="gramEnd"/>
      <w:r>
        <w:rPr>
          <w:rFonts w:ascii="Times New Roman" w:eastAsiaTheme="minorEastAsia" w:hAnsi="Times New Roman" w:cs="Times New Roman"/>
          <w:sz w:val="28"/>
          <w:szCs w:val="28"/>
          <w:lang w:eastAsia="ru-RU"/>
        </w:rPr>
        <w:t xml:space="preserve"> как изменится цена облигации, если рыночная ставка:</w:t>
      </w:r>
    </w:p>
    <w:p w:rsidR="008C069B" w:rsidRDefault="008C069B" w:rsidP="008C069B">
      <w:pPr>
        <w:spacing w:after="0" w:line="360" w:lineRule="auto"/>
        <w:ind w:firstLine="567"/>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а) возрастет на 1,75%</w:t>
      </w:r>
    </w:p>
    <w:p w:rsidR="008C069B" w:rsidRPr="000F363C" w:rsidRDefault="008C069B" w:rsidP="008C069B">
      <w:pPr>
        <w:spacing w:after="0" w:line="360" w:lineRule="auto"/>
        <w:ind w:firstLine="567"/>
        <w:contextualSpacing/>
        <w:jc w:val="both"/>
        <w:rPr>
          <w:rFonts w:ascii="Times New Roman" w:eastAsiaTheme="minorEastAsia" w:hAnsi="Times New Roman" w:cs="Times New Roman"/>
          <w:sz w:val="28"/>
          <w:szCs w:val="28"/>
          <w:lang w:val="en-US" w:eastAsia="ru-RU"/>
        </w:rPr>
      </w:pPr>
      <m:oMathPara>
        <m:oMath>
          <m:r>
            <w:rPr>
              <w:rFonts w:ascii="Cambria Math" w:eastAsiaTheme="minorEastAsia" w:hAnsi="Cambria Math" w:cs="Times New Roman"/>
              <w:sz w:val="28"/>
              <w:szCs w:val="28"/>
              <w:lang w:eastAsia="ru-RU"/>
            </w:rPr>
            <m:t>∆</m:t>
          </m:r>
          <m:r>
            <w:rPr>
              <w:rFonts w:ascii="Cambria Math" w:eastAsiaTheme="minorEastAsia" w:hAnsi="Cambria Math" w:cs="Times New Roman"/>
              <w:sz w:val="28"/>
              <w:szCs w:val="28"/>
              <w:lang w:val="en-US" w:eastAsia="ru-RU"/>
            </w:rPr>
            <m:t>P=-9,168∙0,0175/(0,12+1)=-0,14325,</m:t>
          </m:r>
        </m:oMath>
      </m:oMathPara>
    </w:p>
    <w:p w:rsidR="008C069B" w:rsidRDefault="008C069B" w:rsidP="008C069B">
      <w:pPr>
        <w:spacing w:after="0" w:line="360" w:lineRule="auto"/>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т.е. если рыночная ставка возрастет на 1,75%, то цена облигации упадет на 14,325%.</w:t>
      </w:r>
    </w:p>
    <w:p w:rsidR="008C069B" w:rsidRDefault="008C069B" w:rsidP="008C069B">
      <w:pPr>
        <w:spacing w:after="0" w:line="360" w:lineRule="auto"/>
        <w:ind w:firstLine="567"/>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б) упадет на 0,5%</w:t>
      </w:r>
    </w:p>
    <w:p w:rsidR="008C069B" w:rsidRPr="000F363C" w:rsidRDefault="008C069B" w:rsidP="008C069B">
      <w:pPr>
        <w:spacing w:after="0" w:line="360" w:lineRule="auto"/>
        <w:ind w:firstLine="567"/>
        <w:contextualSpacing/>
        <w:jc w:val="both"/>
        <w:rPr>
          <w:rFonts w:ascii="Times New Roman" w:eastAsiaTheme="minorEastAsia" w:hAnsi="Times New Roman" w:cs="Times New Roman"/>
          <w:i/>
          <w:sz w:val="28"/>
          <w:szCs w:val="28"/>
          <w:lang w:eastAsia="ru-RU"/>
        </w:rPr>
      </w:pPr>
      <m:oMathPara>
        <m:oMath>
          <m:r>
            <w:rPr>
              <w:rFonts w:ascii="Cambria Math" w:eastAsiaTheme="minorEastAsia" w:hAnsi="Cambria Math" w:cs="Times New Roman"/>
              <w:sz w:val="28"/>
              <w:szCs w:val="28"/>
              <w:lang w:eastAsia="ru-RU"/>
            </w:rPr>
            <m:t>∆</m:t>
          </m:r>
          <m:r>
            <w:rPr>
              <w:rFonts w:ascii="Cambria Math" w:eastAsiaTheme="minorEastAsia" w:hAnsi="Cambria Math" w:cs="Times New Roman"/>
              <w:sz w:val="28"/>
              <w:szCs w:val="28"/>
              <w:lang w:val="en-US" w:eastAsia="ru-RU"/>
            </w:rPr>
            <m:t>P</m:t>
          </m:r>
          <m:r>
            <w:rPr>
              <w:rFonts w:ascii="Cambria Math" w:eastAsiaTheme="minorEastAsia" w:hAnsi="Cambria Math" w:cs="Times New Roman"/>
              <w:sz w:val="28"/>
              <w:szCs w:val="28"/>
              <w:lang w:eastAsia="ru-RU"/>
            </w:rPr>
            <m:t>=-9,168∙</m:t>
          </m:r>
          <m:f>
            <m:fPr>
              <m:ctrlPr>
                <w:rPr>
                  <w:rFonts w:ascii="Cambria Math" w:eastAsiaTheme="minorEastAsia" w:hAnsi="Cambria Math" w:cs="Times New Roman"/>
                  <w:i/>
                  <w:sz w:val="28"/>
                  <w:szCs w:val="28"/>
                  <w:lang w:eastAsia="ru-RU"/>
                </w:rPr>
              </m:ctrlPr>
            </m:fPr>
            <m:num>
              <m:r>
                <w:rPr>
                  <w:rFonts w:ascii="Cambria Math" w:eastAsiaTheme="minorEastAsia" w:hAnsi="Cambria Math" w:cs="Times New Roman"/>
                  <w:sz w:val="28"/>
                  <w:szCs w:val="28"/>
                  <w:lang w:eastAsia="ru-RU"/>
                </w:rPr>
                <m:t>-0,005</m:t>
              </m:r>
            </m:num>
            <m:den>
              <m:r>
                <w:rPr>
                  <w:rFonts w:ascii="Cambria Math" w:eastAsiaTheme="minorEastAsia" w:hAnsi="Cambria Math" w:cs="Times New Roman"/>
                  <w:sz w:val="28"/>
                  <w:szCs w:val="28"/>
                  <w:lang w:eastAsia="ru-RU"/>
                </w:rPr>
                <m:t>0,12+1</m:t>
              </m:r>
            </m:den>
          </m:f>
          <m:r>
            <w:rPr>
              <w:rFonts w:ascii="Cambria Math" w:eastAsiaTheme="minorEastAsia" w:hAnsi="Cambria Math" w:cs="Times New Roman"/>
              <w:sz w:val="28"/>
              <w:szCs w:val="28"/>
              <w:lang w:eastAsia="ru-RU"/>
            </w:rPr>
            <m:t xml:space="preserve">=0,04093, </m:t>
          </m:r>
        </m:oMath>
      </m:oMathPara>
    </w:p>
    <w:p w:rsidR="008C069B" w:rsidRDefault="008C069B" w:rsidP="008C069B">
      <w:pPr>
        <w:spacing w:after="0" w:line="360" w:lineRule="auto"/>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т.е. если рыночная ставка упадет на 0,5%, то цена облигации возрастет на 4,093%.</w:t>
      </w:r>
    </w:p>
    <w:p w:rsidR="008C069B" w:rsidRDefault="008C069B" w:rsidP="008C069B">
      <w:pPr>
        <w:spacing w:after="0" w:line="360" w:lineRule="auto"/>
        <w:ind w:firstLine="567"/>
        <w:contextualSpacing/>
        <w:jc w:val="both"/>
        <w:rPr>
          <w:rFonts w:ascii="Times New Roman" w:hAnsi="Times New Roman" w:cs="Times New Roman"/>
          <w:sz w:val="28"/>
          <w:szCs w:val="28"/>
          <w:lang w:eastAsia="ru-RU"/>
        </w:rPr>
      </w:pPr>
      <w:r>
        <w:rPr>
          <w:rFonts w:ascii="Times New Roman" w:hAnsi="Times New Roman" w:cs="Times New Roman"/>
          <w:sz w:val="28"/>
          <w:szCs w:val="28"/>
          <w:lang w:eastAsia="ru-RU"/>
        </w:rPr>
        <w:t>Определим справедливую стоимость облигации по формуле:</w:t>
      </w:r>
    </w:p>
    <w:p w:rsidR="008C069B" w:rsidRPr="004B1DB0" w:rsidRDefault="008C069B" w:rsidP="008C069B">
      <w:pPr>
        <w:spacing w:after="0" w:line="360" w:lineRule="auto"/>
        <w:ind w:firstLine="567"/>
        <w:contextualSpacing/>
        <w:jc w:val="both"/>
        <w:rPr>
          <w:rFonts w:ascii="Times New Roman" w:eastAsiaTheme="minorEastAsia" w:hAnsi="Times New Roman" w:cs="Times New Roman"/>
          <w:sz w:val="28"/>
          <w:szCs w:val="28"/>
          <w:lang w:val="en-US" w:eastAsia="ru-RU"/>
        </w:rPr>
      </w:pPr>
      <m:oMathPara>
        <m:oMathParaPr>
          <m:jc m:val="center"/>
        </m:oMathParaPr>
        <m:oMath>
          <m:r>
            <w:rPr>
              <w:rFonts w:ascii="Cambria Math" w:hAnsi="Cambria Math" w:cs="Times New Roman"/>
              <w:sz w:val="28"/>
              <w:szCs w:val="28"/>
              <w:lang w:eastAsia="ru-RU"/>
            </w:rPr>
            <m:t>P=</m:t>
          </m:r>
          <m:nary>
            <m:naryPr>
              <m:chr m:val="∑"/>
              <m:limLoc m:val="undOvr"/>
              <m:ctrlPr>
                <w:rPr>
                  <w:rFonts w:ascii="Cambria Math" w:hAnsi="Cambria Math" w:cs="Times New Roman"/>
                  <w:i/>
                  <w:sz w:val="28"/>
                  <w:szCs w:val="28"/>
                  <w:lang w:eastAsia="ru-RU"/>
                </w:rPr>
              </m:ctrlPr>
            </m:naryPr>
            <m:sub>
              <m:r>
                <w:rPr>
                  <w:rFonts w:ascii="Cambria Math" w:hAnsi="Cambria Math" w:cs="Times New Roman"/>
                  <w:sz w:val="28"/>
                  <w:szCs w:val="28"/>
                  <w:lang w:eastAsia="ru-RU"/>
                </w:rPr>
                <m:t>t=1</m:t>
              </m:r>
            </m:sub>
            <m:sup>
              <m:r>
                <w:rPr>
                  <w:rFonts w:ascii="Cambria Math" w:hAnsi="Cambria Math" w:cs="Times New Roman"/>
                  <w:sz w:val="28"/>
                  <w:szCs w:val="28"/>
                  <w:lang w:eastAsia="ru-RU"/>
                </w:rPr>
                <m:t>mn</m:t>
              </m:r>
            </m:sup>
            <m:e>
              <m:r>
                <w:rPr>
                  <w:rFonts w:ascii="Cambria Math" w:hAnsi="Cambria Math" w:cs="Times New Roman"/>
                  <w:sz w:val="28"/>
                  <w:szCs w:val="28"/>
                  <w:lang w:eastAsia="ru-RU"/>
                </w:rPr>
                <m:t>((N∙k)/m)/</m:t>
              </m:r>
              <m:sSup>
                <m:sSupPr>
                  <m:ctrlPr>
                    <w:rPr>
                      <w:rFonts w:ascii="Cambria Math" w:hAnsi="Cambria Math" w:cs="Times New Roman"/>
                      <w:i/>
                      <w:sz w:val="28"/>
                      <w:szCs w:val="28"/>
                      <w:lang w:eastAsia="ru-RU"/>
                    </w:rPr>
                  </m:ctrlPr>
                </m:sSupPr>
                <m:e>
                  <m:d>
                    <m:dPr>
                      <m:ctrlPr>
                        <w:rPr>
                          <w:rFonts w:ascii="Cambria Math" w:hAnsi="Cambria Math" w:cs="Times New Roman"/>
                          <w:i/>
                          <w:sz w:val="28"/>
                          <w:szCs w:val="28"/>
                          <w:lang w:eastAsia="ru-RU"/>
                        </w:rPr>
                      </m:ctrlPr>
                    </m:dPr>
                    <m:e>
                      <m:r>
                        <w:rPr>
                          <w:rFonts w:ascii="Cambria Math" w:hAnsi="Cambria Math" w:cs="Times New Roman"/>
                          <w:sz w:val="28"/>
                          <w:szCs w:val="28"/>
                          <w:lang w:eastAsia="ru-RU"/>
                        </w:rPr>
                        <m:t>1+r/m</m:t>
                      </m:r>
                    </m:e>
                  </m:d>
                </m:e>
                <m:sup>
                  <m:r>
                    <w:rPr>
                      <w:rFonts w:ascii="Cambria Math" w:hAnsi="Cambria Math" w:cs="Times New Roman"/>
                      <w:sz w:val="28"/>
                      <w:szCs w:val="28"/>
                      <w:lang w:eastAsia="ru-RU"/>
                    </w:rPr>
                    <m:t>t</m:t>
                  </m:r>
                </m:sup>
              </m:sSup>
              <m:r>
                <w:rPr>
                  <w:rFonts w:ascii="Cambria Math" w:hAnsi="Cambria Math" w:cs="Times New Roman"/>
                  <w:sz w:val="28"/>
                  <w:szCs w:val="28"/>
                  <w:lang w:eastAsia="ru-RU"/>
                </w:rPr>
                <m:t>+N/</m:t>
              </m:r>
              <m:sSup>
                <m:sSupPr>
                  <m:ctrlPr>
                    <w:rPr>
                      <w:rFonts w:ascii="Cambria Math" w:hAnsi="Cambria Math" w:cs="Times New Roman"/>
                      <w:i/>
                      <w:sz w:val="28"/>
                      <w:szCs w:val="28"/>
                      <w:lang w:eastAsia="ru-RU"/>
                    </w:rPr>
                  </m:ctrlPr>
                </m:sSupPr>
                <m:e>
                  <m:r>
                    <w:rPr>
                      <w:rFonts w:ascii="Cambria Math" w:hAnsi="Cambria Math" w:cs="Times New Roman"/>
                      <w:sz w:val="28"/>
                      <w:szCs w:val="28"/>
                      <w:lang w:eastAsia="ru-RU"/>
                    </w:rPr>
                    <m:t>(1+r/m)</m:t>
                  </m:r>
                </m:e>
                <m:sup>
                  <m:r>
                    <w:rPr>
                      <w:rFonts w:ascii="Cambria Math" w:hAnsi="Cambria Math" w:cs="Times New Roman"/>
                      <w:sz w:val="28"/>
                      <w:szCs w:val="28"/>
                      <w:lang w:eastAsia="ru-RU"/>
                    </w:rPr>
                    <m:t>mn</m:t>
                  </m:r>
                </m:sup>
              </m:sSup>
            </m:e>
          </m:nary>
        </m:oMath>
      </m:oMathPara>
    </w:p>
    <w:p w:rsidR="008C069B" w:rsidRDefault="008C069B" w:rsidP="008C069B">
      <w:pPr>
        <w:pStyle w:val="ae"/>
        <w:spacing w:after="0" w:line="360" w:lineRule="auto"/>
        <w:ind w:left="0" w:firstLine="567"/>
        <w:jc w:val="both"/>
        <w:rPr>
          <w:rFonts w:ascii="Times New Roman" w:eastAsiaTheme="minorEastAsia" w:hAnsi="Times New Roman"/>
          <w:sz w:val="28"/>
          <w:szCs w:val="28"/>
          <w:lang w:eastAsia="ru-RU"/>
        </w:rPr>
      </w:pPr>
      <w:r>
        <w:rPr>
          <w:rFonts w:ascii="Times New Roman" w:eastAsiaTheme="minorEastAsia" w:hAnsi="Times New Roman"/>
          <w:sz w:val="28"/>
          <w:szCs w:val="28"/>
          <w:lang w:eastAsia="ru-RU"/>
        </w:rPr>
        <w:t xml:space="preserve">Для расчета используем данные, найденные при расчете </w:t>
      </w:r>
      <w:proofErr w:type="spellStart"/>
      <w:r>
        <w:rPr>
          <w:rFonts w:ascii="Times New Roman" w:eastAsiaTheme="minorEastAsia" w:hAnsi="Times New Roman"/>
          <w:sz w:val="28"/>
          <w:szCs w:val="28"/>
          <w:lang w:eastAsia="ru-RU"/>
        </w:rPr>
        <w:t>дюрации</w:t>
      </w:r>
      <w:proofErr w:type="spellEnd"/>
      <w:r>
        <w:rPr>
          <w:rFonts w:ascii="Times New Roman" w:eastAsiaTheme="minorEastAsia" w:hAnsi="Times New Roman"/>
          <w:sz w:val="28"/>
          <w:szCs w:val="28"/>
          <w:lang w:eastAsia="ru-RU"/>
        </w:rPr>
        <w:t>:</w:t>
      </w:r>
    </w:p>
    <w:p w:rsidR="008C069B" w:rsidRDefault="008C069B" w:rsidP="008C069B">
      <w:pPr>
        <w:pStyle w:val="ae"/>
        <w:spacing w:after="0" w:line="360" w:lineRule="auto"/>
        <w:ind w:left="0"/>
        <w:jc w:val="both"/>
        <w:rPr>
          <w:rFonts w:ascii="Times New Roman" w:eastAsiaTheme="minorEastAsia" w:hAnsi="Times New Roman"/>
          <w:sz w:val="28"/>
          <w:szCs w:val="28"/>
          <w:lang w:eastAsia="ru-RU"/>
        </w:rPr>
      </w:pPr>
      <m:oMath>
        <m:r>
          <w:rPr>
            <w:rFonts w:ascii="Cambria Math" w:eastAsiaTheme="minorEastAsia" w:hAnsi="Cambria Math"/>
            <w:sz w:val="28"/>
            <w:szCs w:val="28"/>
            <w:lang w:eastAsia="ru-RU"/>
          </w:rPr>
          <m:t xml:space="preserve">P=41,91922+49,69694=91,61616 </m:t>
        </m:r>
      </m:oMath>
      <w:r>
        <w:rPr>
          <w:rFonts w:ascii="Times New Roman" w:eastAsiaTheme="minorEastAsia" w:hAnsi="Times New Roman"/>
          <w:sz w:val="28"/>
          <w:szCs w:val="28"/>
          <w:lang w:eastAsia="ru-RU"/>
        </w:rPr>
        <w:t xml:space="preserve"> </w:t>
      </w:r>
    </w:p>
    <w:p w:rsidR="008C069B" w:rsidRPr="008E242C" w:rsidRDefault="008C069B" w:rsidP="008C069B">
      <w:pPr>
        <w:pStyle w:val="ae"/>
        <w:spacing w:after="0" w:line="360" w:lineRule="auto"/>
        <w:ind w:left="0" w:firstLine="567"/>
        <w:jc w:val="both"/>
        <w:rPr>
          <w:rFonts w:ascii="Times New Roman" w:eastAsiaTheme="minorEastAsia" w:hAnsi="Times New Roman"/>
          <w:sz w:val="28"/>
          <w:szCs w:val="28"/>
          <w:lang w:eastAsia="ru-RU"/>
        </w:rPr>
      </w:pPr>
      <w:r>
        <w:rPr>
          <w:rFonts w:ascii="Times New Roman" w:eastAsiaTheme="minorEastAsia" w:hAnsi="Times New Roman"/>
          <w:sz w:val="28"/>
          <w:szCs w:val="28"/>
          <w:lang w:eastAsia="ru-RU"/>
        </w:rPr>
        <w:t>91,61616</w:t>
      </w:r>
      <w:r w:rsidRPr="008E242C">
        <w:rPr>
          <w:rFonts w:ascii="Times New Roman" w:eastAsiaTheme="minorEastAsia" w:hAnsi="Times New Roman"/>
          <w:sz w:val="28"/>
          <w:szCs w:val="28"/>
          <w:lang w:eastAsia="ru-RU"/>
        </w:rPr>
        <w:t>&lt;</w:t>
      </w:r>
      <w:r>
        <w:rPr>
          <w:rFonts w:ascii="Times New Roman" w:eastAsiaTheme="minorEastAsia" w:hAnsi="Times New Roman"/>
          <w:sz w:val="28"/>
          <w:szCs w:val="28"/>
          <w:lang w:eastAsia="ru-RU"/>
        </w:rPr>
        <w:t>102,70, таким образом, облигация продается дороже своей справедливой цены и ее приобретение нецелесообразно.</w:t>
      </w:r>
    </w:p>
    <w:p w:rsidR="000A4701" w:rsidRPr="00F22138" w:rsidRDefault="000A4701" w:rsidP="000A4701">
      <w:pPr>
        <w:spacing w:after="0" w:line="360" w:lineRule="auto"/>
        <w:ind w:firstLine="567"/>
        <w:contextualSpacing/>
        <w:jc w:val="both"/>
        <w:rPr>
          <w:lang w:eastAsia="ru-RU"/>
        </w:rPr>
      </w:pPr>
    </w:p>
    <w:p w:rsidR="000A4701" w:rsidRPr="00F22138" w:rsidRDefault="000A4701" w:rsidP="000A4701">
      <w:pPr>
        <w:pStyle w:val="ae"/>
        <w:spacing w:after="0" w:line="360" w:lineRule="auto"/>
        <w:ind w:left="0" w:firstLine="567"/>
        <w:jc w:val="both"/>
        <w:rPr>
          <w:rFonts w:ascii="Times New Roman" w:eastAsiaTheme="minorEastAsia" w:hAnsi="Times New Roman"/>
          <w:sz w:val="28"/>
          <w:szCs w:val="28"/>
          <w:lang w:eastAsia="ru-RU"/>
        </w:rPr>
      </w:pPr>
    </w:p>
    <w:p w:rsidR="000A4701" w:rsidRDefault="000A4701" w:rsidP="000A4701">
      <w:pPr>
        <w:spacing w:after="0" w:line="360" w:lineRule="auto"/>
        <w:ind w:firstLine="567"/>
        <w:contextualSpacing/>
        <w:jc w:val="both"/>
        <w:rPr>
          <w:rFonts w:ascii="Times New Roman" w:hAnsi="Times New Roman"/>
          <w:sz w:val="28"/>
          <w:szCs w:val="28"/>
          <w:lang w:eastAsia="ru-RU"/>
        </w:rPr>
      </w:pPr>
    </w:p>
    <w:p w:rsidR="00400FA1" w:rsidRDefault="00400FA1" w:rsidP="000A4701">
      <w:pPr>
        <w:spacing w:after="0" w:line="360" w:lineRule="auto"/>
        <w:ind w:firstLine="567"/>
        <w:contextualSpacing/>
        <w:jc w:val="both"/>
        <w:rPr>
          <w:rFonts w:ascii="Times New Roman" w:hAnsi="Times New Roman"/>
          <w:sz w:val="28"/>
          <w:szCs w:val="28"/>
          <w:lang w:eastAsia="ru-RU"/>
        </w:rPr>
      </w:pPr>
    </w:p>
    <w:p w:rsidR="00400FA1" w:rsidRDefault="00400FA1" w:rsidP="000A4701">
      <w:pPr>
        <w:spacing w:after="0" w:line="360" w:lineRule="auto"/>
        <w:ind w:firstLine="567"/>
        <w:contextualSpacing/>
        <w:jc w:val="both"/>
        <w:rPr>
          <w:rFonts w:ascii="Times New Roman" w:hAnsi="Times New Roman"/>
          <w:sz w:val="28"/>
          <w:szCs w:val="28"/>
          <w:lang w:eastAsia="ru-RU"/>
        </w:rPr>
      </w:pPr>
    </w:p>
    <w:p w:rsidR="00400FA1" w:rsidRDefault="00400FA1" w:rsidP="000A4701">
      <w:pPr>
        <w:spacing w:after="0" w:line="360" w:lineRule="auto"/>
        <w:ind w:firstLine="567"/>
        <w:contextualSpacing/>
        <w:jc w:val="both"/>
        <w:rPr>
          <w:rFonts w:ascii="Times New Roman" w:hAnsi="Times New Roman"/>
          <w:sz w:val="28"/>
          <w:szCs w:val="28"/>
          <w:lang w:eastAsia="ru-RU"/>
        </w:rPr>
      </w:pPr>
    </w:p>
    <w:p w:rsidR="00400FA1" w:rsidRDefault="00400FA1" w:rsidP="000A4701">
      <w:pPr>
        <w:spacing w:after="0" w:line="360" w:lineRule="auto"/>
        <w:ind w:firstLine="567"/>
        <w:contextualSpacing/>
        <w:jc w:val="both"/>
        <w:rPr>
          <w:rFonts w:ascii="Times New Roman" w:hAnsi="Times New Roman"/>
          <w:sz w:val="28"/>
          <w:szCs w:val="28"/>
          <w:lang w:eastAsia="ru-RU"/>
        </w:rPr>
      </w:pPr>
    </w:p>
    <w:p w:rsidR="000A4701" w:rsidRPr="00F22138" w:rsidRDefault="000A4701" w:rsidP="000A4701">
      <w:pPr>
        <w:pStyle w:val="1"/>
        <w:spacing w:before="0" w:line="360" w:lineRule="auto"/>
        <w:ind w:firstLine="567"/>
        <w:contextualSpacing/>
        <w:jc w:val="center"/>
        <w:rPr>
          <w:rFonts w:ascii="Times New Roman" w:eastAsia="Times New Roman" w:hAnsi="Times New Roman" w:cs="Times New Roman"/>
          <w:color w:val="auto"/>
          <w:sz w:val="32"/>
          <w:szCs w:val="32"/>
          <w:lang w:eastAsia="ru-RU"/>
        </w:rPr>
      </w:pPr>
      <w:bookmarkStart w:id="19" w:name="_Toc384130978"/>
      <w:r w:rsidRPr="00F22138">
        <w:rPr>
          <w:rFonts w:ascii="Times New Roman" w:eastAsia="Times New Roman" w:hAnsi="Times New Roman" w:cs="Times New Roman"/>
          <w:color w:val="auto"/>
          <w:sz w:val="30"/>
          <w:szCs w:val="30"/>
          <w:lang w:eastAsia="ru-RU"/>
        </w:rPr>
        <w:lastRenderedPageBreak/>
        <w:t>ЗАКЛЮЧЕНИЕ</w:t>
      </w:r>
      <w:bookmarkEnd w:id="19"/>
    </w:p>
    <w:p w:rsidR="000A4701" w:rsidRPr="00F22138" w:rsidRDefault="000A4701" w:rsidP="000A4701">
      <w:pPr>
        <w:spacing w:after="0" w:line="360" w:lineRule="auto"/>
        <w:ind w:firstLine="567"/>
        <w:contextualSpacing/>
        <w:jc w:val="both"/>
        <w:rPr>
          <w:rFonts w:ascii="Times New Roman" w:hAnsi="Times New Roman" w:cs="Times New Roman"/>
          <w:sz w:val="28"/>
          <w:szCs w:val="28"/>
          <w:lang w:eastAsia="ru-RU"/>
        </w:rPr>
      </w:pPr>
    </w:p>
    <w:p w:rsidR="00E6699E" w:rsidRPr="00E6699E" w:rsidRDefault="00E6699E" w:rsidP="00E6699E">
      <w:pPr>
        <w:spacing w:after="0" w:line="360" w:lineRule="auto"/>
        <w:ind w:firstLine="709"/>
        <w:jc w:val="both"/>
        <w:rPr>
          <w:rFonts w:ascii="Times New Roman" w:hAnsi="Times New Roman" w:cs="Times New Roman"/>
          <w:sz w:val="28"/>
          <w:szCs w:val="28"/>
        </w:rPr>
      </w:pPr>
      <w:r w:rsidRPr="00E6699E">
        <w:rPr>
          <w:rFonts w:ascii="Times New Roman" w:hAnsi="Times New Roman" w:cs="Times New Roman"/>
          <w:sz w:val="28"/>
        </w:rPr>
        <w:t>В данной курсовой работе были рассмотрены основные принципы формирования инвестиционного портфеля и способы управления им.  Принципами формирования инвестиционного портфеля являются безопасность и доходность вложений, их рост, ликвидность вложений. Цель любого инвестора – найти наиболее приемлемое сочетание доходности и рисков.</w:t>
      </w:r>
    </w:p>
    <w:p w:rsidR="00E6699E" w:rsidRPr="00E6699E" w:rsidRDefault="00E6699E" w:rsidP="00E6699E">
      <w:pPr>
        <w:spacing w:after="0" w:line="360" w:lineRule="auto"/>
        <w:ind w:firstLine="709"/>
        <w:jc w:val="both"/>
        <w:rPr>
          <w:rFonts w:ascii="Times New Roman" w:hAnsi="Times New Roman" w:cs="Times New Roman"/>
          <w:b/>
          <w:sz w:val="28"/>
          <w:szCs w:val="28"/>
        </w:rPr>
      </w:pPr>
      <w:r w:rsidRPr="00E6699E">
        <w:rPr>
          <w:rFonts w:ascii="Times New Roman" w:hAnsi="Times New Roman" w:cs="Times New Roman"/>
          <w:spacing w:val="2"/>
          <w:sz w:val="28"/>
          <w:szCs w:val="28"/>
        </w:rPr>
        <w:t xml:space="preserve">Объектами портфельного инвестирования выступают различные ценные бумаги: акции, облигации, производные виды ценных бумаг, часть </w:t>
      </w:r>
      <w:r w:rsidRPr="00E6699E">
        <w:rPr>
          <w:rFonts w:ascii="Times New Roman" w:hAnsi="Times New Roman" w:cs="Times New Roman"/>
          <w:spacing w:val="10"/>
          <w:sz w:val="28"/>
          <w:szCs w:val="28"/>
        </w:rPr>
        <w:t xml:space="preserve">портфеля может быть представлена в денежном виде. Объемы бумаг </w:t>
      </w:r>
      <w:r w:rsidRPr="00E6699E">
        <w:rPr>
          <w:rFonts w:ascii="Times New Roman" w:hAnsi="Times New Roman" w:cs="Times New Roman"/>
          <w:spacing w:val="5"/>
          <w:sz w:val="28"/>
          <w:szCs w:val="28"/>
        </w:rPr>
        <w:t>в портфеле тоже бывают различными. В зависимости от состава порт</w:t>
      </w:r>
      <w:r w:rsidRPr="00E6699E">
        <w:rPr>
          <w:rFonts w:ascii="Times New Roman" w:hAnsi="Times New Roman" w:cs="Times New Roman"/>
          <w:spacing w:val="5"/>
          <w:sz w:val="28"/>
          <w:szCs w:val="28"/>
        </w:rPr>
        <w:softHyphen/>
      </w:r>
      <w:r w:rsidRPr="00E6699E">
        <w:rPr>
          <w:rFonts w:ascii="Times New Roman" w:hAnsi="Times New Roman" w:cs="Times New Roman"/>
          <w:spacing w:val="3"/>
          <w:sz w:val="28"/>
          <w:szCs w:val="28"/>
        </w:rPr>
        <w:t xml:space="preserve">феля он может приносить доход или убытки и обладает той или иной </w:t>
      </w:r>
      <w:r w:rsidRPr="00E6699E">
        <w:rPr>
          <w:rFonts w:ascii="Times New Roman" w:hAnsi="Times New Roman" w:cs="Times New Roman"/>
          <w:sz w:val="28"/>
          <w:szCs w:val="28"/>
        </w:rPr>
        <w:t>степенью риска.</w:t>
      </w:r>
    </w:p>
    <w:p w:rsidR="00E6699E" w:rsidRPr="00E6699E" w:rsidRDefault="00E6699E" w:rsidP="00E6699E">
      <w:pPr>
        <w:spacing w:after="0" w:line="360" w:lineRule="auto"/>
        <w:ind w:firstLine="709"/>
        <w:jc w:val="both"/>
        <w:rPr>
          <w:rFonts w:ascii="Times New Roman" w:hAnsi="Times New Roman" w:cs="Times New Roman"/>
          <w:sz w:val="28"/>
          <w:szCs w:val="28"/>
        </w:rPr>
      </w:pPr>
      <w:r w:rsidRPr="00E6699E">
        <w:rPr>
          <w:rFonts w:ascii="Times New Roman" w:hAnsi="Times New Roman" w:cs="Times New Roman"/>
          <w:sz w:val="28"/>
          <w:szCs w:val="28"/>
        </w:rPr>
        <w:t>При формировании инвестиционного портфеля инвестор должен:</w:t>
      </w:r>
    </w:p>
    <w:p w:rsidR="00E6699E" w:rsidRPr="00E6699E" w:rsidRDefault="00E6699E" w:rsidP="00E6699E">
      <w:pPr>
        <w:numPr>
          <w:ilvl w:val="0"/>
          <w:numId w:val="38"/>
        </w:numPr>
        <w:tabs>
          <w:tab w:val="clear" w:pos="1260"/>
          <w:tab w:val="num" w:pos="0"/>
        </w:tabs>
        <w:spacing w:after="0" w:line="360" w:lineRule="auto"/>
        <w:ind w:left="0" w:firstLine="709"/>
        <w:jc w:val="both"/>
        <w:rPr>
          <w:rFonts w:ascii="Times New Roman" w:hAnsi="Times New Roman" w:cs="Times New Roman"/>
          <w:sz w:val="28"/>
          <w:szCs w:val="28"/>
        </w:rPr>
      </w:pPr>
      <w:r w:rsidRPr="00E6699E">
        <w:rPr>
          <w:rFonts w:ascii="Times New Roman" w:hAnsi="Times New Roman" w:cs="Times New Roman"/>
          <w:sz w:val="28"/>
          <w:szCs w:val="28"/>
        </w:rPr>
        <w:t xml:space="preserve"> Выбрать адекватные ценные бумаги, то есть такие, которые бы давали максимально возможную доходность и минимально допустимый риск;</w:t>
      </w:r>
    </w:p>
    <w:p w:rsidR="00E6699E" w:rsidRPr="00E6699E" w:rsidRDefault="00E6699E" w:rsidP="00E6699E">
      <w:pPr>
        <w:numPr>
          <w:ilvl w:val="0"/>
          <w:numId w:val="38"/>
        </w:numPr>
        <w:tabs>
          <w:tab w:val="clear" w:pos="1260"/>
          <w:tab w:val="num" w:pos="0"/>
        </w:tabs>
        <w:spacing w:after="0" w:line="360" w:lineRule="auto"/>
        <w:ind w:left="0" w:firstLine="709"/>
        <w:jc w:val="both"/>
        <w:rPr>
          <w:rFonts w:ascii="Times New Roman" w:hAnsi="Times New Roman" w:cs="Times New Roman"/>
          <w:sz w:val="28"/>
          <w:szCs w:val="28"/>
        </w:rPr>
      </w:pPr>
      <w:r w:rsidRPr="00E6699E">
        <w:rPr>
          <w:rFonts w:ascii="Times New Roman" w:hAnsi="Times New Roman" w:cs="Times New Roman"/>
          <w:sz w:val="28"/>
          <w:szCs w:val="28"/>
        </w:rPr>
        <w:t xml:space="preserve"> Важно определить, в ценные бумаги, каких эмитентов следует вкладывать денежные средства; </w:t>
      </w:r>
    </w:p>
    <w:p w:rsidR="00E6699E" w:rsidRPr="00E6699E" w:rsidRDefault="00E6699E" w:rsidP="00E6699E">
      <w:pPr>
        <w:numPr>
          <w:ilvl w:val="0"/>
          <w:numId w:val="38"/>
        </w:numPr>
        <w:tabs>
          <w:tab w:val="clear" w:pos="1260"/>
          <w:tab w:val="num" w:pos="0"/>
        </w:tabs>
        <w:spacing w:after="0" w:line="360" w:lineRule="auto"/>
        <w:ind w:left="0" w:firstLine="709"/>
        <w:jc w:val="both"/>
        <w:rPr>
          <w:rFonts w:ascii="Times New Roman" w:hAnsi="Times New Roman" w:cs="Times New Roman"/>
          <w:sz w:val="28"/>
          <w:szCs w:val="28"/>
        </w:rPr>
      </w:pPr>
      <w:r w:rsidRPr="00E6699E">
        <w:rPr>
          <w:rFonts w:ascii="Times New Roman" w:hAnsi="Times New Roman" w:cs="Times New Roman"/>
          <w:sz w:val="28"/>
          <w:szCs w:val="28"/>
        </w:rPr>
        <w:t xml:space="preserve"> Диверсифицировать инвестиционный портфель. </w:t>
      </w:r>
    </w:p>
    <w:p w:rsidR="00E6699E" w:rsidRPr="00E6699E" w:rsidRDefault="00E6699E" w:rsidP="00E6699E">
      <w:pPr>
        <w:spacing w:after="0" w:line="360" w:lineRule="auto"/>
        <w:ind w:firstLine="708"/>
        <w:jc w:val="both"/>
        <w:rPr>
          <w:rFonts w:ascii="Times New Roman" w:hAnsi="Times New Roman" w:cs="Times New Roman"/>
          <w:sz w:val="28"/>
          <w:szCs w:val="28"/>
        </w:rPr>
      </w:pPr>
      <w:r w:rsidRPr="00E6699E">
        <w:rPr>
          <w:rFonts w:ascii="Times New Roman" w:hAnsi="Times New Roman" w:cs="Times New Roman"/>
          <w:sz w:val="28"/>
          <w:szCs w:val="28"/>
        </w:rPr>
        <w:t>Инвестору целесообразно вкладывать деньги в различные ценные бумаги, а не в один их вид. Это делается для того, чтобы снизить риск вложений. Но диверсификация должна быть разумной и умеренной. Вложение в большое число разнообразных ценных бумаг может повлечь за собой и большие расходы на отслеживание необходимой информации для принятия инвестиционного решения.</w:t>
      </w:r>
    </w:p>
    <w:p w:rsidR="00E6699E" w:rsidRPr="00E6699E" w:rsidRDefault="00E6699E" w:rsidP="00E6699E">
      <w:pPr>
        <w:shd w:val="clear" w:color="auto" w:fill="FFFFFF"/>
        <w:spacing w:after="0" w:line="360" w:lineRule="auto"/>
        <w:ind w:firstLine="709"/>
        <w:jc w:val="both"/>
        <w:rPr>
          <w:rFonts w:ascii="Times New Roman" w:hAnsi="Times New Roman" w:cs="Times New Roman"/>
          <w:spacing w:val="3"/>
          <w:sz w:val="28"/>
          <w:szCs w:val="28"/>
        </w:rPr>
      </w:pPr>
      <w:r w:rsidRPr="00E6699E">
        <w:rPr>
          <w:rFonts w:ascii="Times New Roman" w:hAnsi="Times New Roman" w:cs="Times New Roman"/>
          <w:sz w:val="28"/>
          <w:szCs w:val="28"/>
        </w:rPr>
        <w:t>Оценка эффективности управления портфелем, проведенная определен</w:t>
      </w:r>
      <w:r w:rsidRPr="00E6699E">
        <w:rPr>
          <w:rFonts w:ascii="Times New Roman" w:hAnsi="Times New Roman" w:cs="Times New Roman"/>
          <w:sz w:val="28"/>
          <w:szCs w:val="28"/>
        </w:rPr>
        <w:softHyphen/>
        <w:t>ным образом, может заставить инвесторов лучше соблюдать интересы клиента, что, ве</w:t>
      </w:r>
      <w:r w:rsidRPr="00E6699E">
        <w:rPr>
          <w:rFonts w:ascii="Times New Roman" w:hAnsi="Times New Roman" w:cs="Times New Roman"/>
          <w:sz w:val="28"/>
          <w:szCs w:val="28"/>
        </w:rPr>
        <w:softHyphen/>
        <w:t>роятно, скажется на управлении его портфелем в будущем.</w:t>
      </w:r>
      <w:r w:rsidRPr="00E6699E">
        <w:rPr>
          <w:rFonts w:ascii="Times New Roman" w:hAnsi="Times New Roman" w:cs="Times New Roman"/>
          <w:spacing w:val="3"/>
          <w:sz w:val="28"/>
          <w:szCs w:val="28"/>
        </w:rPr>
        <w:t xml:space="preserve"> Для оценки эффективность управления портфелем необходимо измерить доходность и уровень его риска.</w:t>
      </w:r>
    </w:p>
    <w:p w:rsidR="00E6699E" w:rsidRDefault="00E6699E" w:rsidP="00E6699E">
      <w:pPr>
        <w:shd w:val="clear" w:color="auto" w:fill="FFFFFF"/>
        <w:spacing w:after="0" w:line="360" w:lineRule="auto"/>
        <w:ind w:firstLine="709"/>
        <w:jc w:val="both"/>
        <w:rPr>
          <w:rFonts w:ascii="Times New Roman" w:hAnsi="Times New Roman" w:cs="Times New Roman"/>
          <w:spacing w:val="1"/>
          <w:sz w:val="28"/>
          <w:szCs w:val="28"/>
        </w:rPr>
      </w:pPr>
      <w:r w:rsidRPr="00E6699E">
        <w:rPr>
          <w:rFonts w:ascii="Times New Roman" w:hAnsi="Times New Roman" w:cs="Times New Roman"/>
          <w:spacing w:val="3"/>
          <w:sz w:val="28"/>
          <w:szCs w:val="28"/>
        </w:rPr>
        <w:lastRenderedPageBreak/>
        <w:t xml:space="preserve">Формируя свой портфель, инвестор должен иметь, </w:t>
      </w:r>
      <w:r w:rsidRPr="00E6699E">
        <w:rPr>
          <w:rFonts w:ascii="Times New Roman" w:hAnsi="Times New Roman" w:cs="Times New Roman"/>
          <w:bCs/>
          <w:spacing w:val="3"/>
          <w:sz w:val="28"/>
          <w:szCs w:val="28"/>
        </w:rPr>
        <w:t xml:space="preserve">некоторый </w:t>
      </w:r>
      <w:r w:rsidRPr="00E6699E">
        <w:rPr>
          <w:rFonts w:ascii="Times New Roman" w:hAnsi="Times New Roman" w:cs="Times New Roman"/>
          <w:spacing w:val="3"/>
          <w:sz w:val="28"/>
          <w:szCs w:val="28"/>
        </w:rPr>
        <w:t>меха</w:t>
      </w:r>
      <w:r w:rsidRPr="00E6699E">
        <w:rPr>
          <w:rFonts w:ascii="Times New Roman" w:hAnsi="Times New Roman" w:cs="Times New Roman"/>
          <w:spacing w:val="3"/>
          <w:sz w:val="28"/>
          <w:szCs w:val="28"/>
        </w:rPr>
        <w:softHyphen/>
      </w:r>
      <w:r w:rsidRPr="00E6699E">
        <w:rPr>
          <w:rFonts w:ascii="Times New Roman" w:hAnsi="Times New Roman" w:cs="Times New Roman"/>
          <w:spacing w:val="7"/>
          <w:sz w:val="28"/>
          <w:szCs w:val="28"/>
        </w:rPr>
        <w:t xml:space="preserve">низм отбора для включения в портфель тех или иных видов ценных </w:t>
      </w:r>
      <w:r w:rsidRPr="00E6699E">
        <w:rPr>
          <w:rFonts w:ascii="Times New Roman" w:hAnsi="Times New Roman" w:cs="Times New Roman"/>
          <w:spacing w:val="2"/>
          <w:sz w:val="28"/>
          <w:szCs w:val="28"/>
        </w:rPr>
        <w:t xml:space="preserve">бумаг, т. е. уметь оценивать их инвестиционные качества посредством </w:t>
      </w:r>
      <w:r w:rsidRPr="00E6699E">
        <w:rPr>
          <w:rFonts w:ascii="Times New Roman" w:hAnsi="Times New Roman" w:cs="Times New Roman"/>
          <w:spacing w:val="4"/>
          <w:sz w:val="28"/>
          <w:szCs w:val="28"/>
        </w:rPr>
        <w:t>методов фундаментального и технического анализа.</w:t>
      </w:r>
      <w:r w:rsidRPr="00E6699E">
        <w:rPr>
          <w:rFonts w:ascii="Times New Roman" w:hAnsi="Times New Roman" w:cs="Times New Roman"/>
          <w:sz w:val="28"/>
          <w:szCs w:val="28"/>
        </w:rPr>
        <w:t xml:space="preserve"> </w:t>
      </w:r>
      <w:r w:rsidRPr="00E6699E">
        <w:rPr>
          <w:rFonts w:ascii="Times New Roman" w:hAnsi="Times New Roman" w:cs="Times New Roman"/>
          <w:spacing w:val="3"/>
          <w:sz w:val="28"/>
          <w:szCs w:val="28"/>
        </w:rPr>
        <w:t>Основной задачей методов служит выявление среди множества цен</w:t>
      </w:r>
      <w:r w:rsidRPr="00E6699E">
        <w:rPr>
          <w:rFonts w:ascii="Times New Roman" w:hAnsi="Times New Roman" w:cs="Times New Roman"/>
          <w:spacing w:val="3"/>
          <w:sz w:val="28"/>
          <w:szCs w:val="28"/>
        </w:rPr>
        <w:softHyphen/>
      </w:r>
      <w:r w:rsidRPr="00E6699E">
        <w:rPr>
          <w:rFonts w:ascii="Times New Roman" w:hAnsi="Times New Roman" w:cs="Times New Roman"/>
          <w:spacing w:val="2"/>
          <w:sz w:val="28"/>
          <w:szCs w:val="28"/>
        </w:rPr>
        <w:t>ных бумаг той их совокупности, в которую можно инвестировать средст</w:t>
      </w:r>
      <w:r w:rsidRPr="00E6699E">
        <w:rPr>
          <w:rFonts w:ascii="Times New Roman" w:hAnsi="Times New Roman" w:cs="Times New Roman"/>
          <w:spacing w:val="2"/>
          <w:sz w:val="28"/>
          <w:szCs w:val="28"/>
        </w:rPr>
        <w:softHyphen/>
      </w:r>
      <w:r w:rsidRPr="00E6699E">
        <w:rPr>
          <w:rFonts w:ascii="Times New Roman" w:hAnsi="Times New Roman" w:cs="Times New Roman"/>
          <w:spacing w:val="1"/>
          <w:sz w:val="28"/>
          <w:szCs w:val="28"/>
        </w:rPr>
        <w:t>ва, не подвергая свои вложения высокому риску.</w:t>
      </w: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Default="00400FA1" w:rsidP="00E6699E">
      <w:pPr>
        <w:shd w:val="clear" w:color="auto" w:fill="FFFFFF"/>
        <w:spacing w:after="0" w:line="360" w:lineRule="auto"/>
        <w:ind w:firstLine="709"/>
        <w:jc w:val="both"/>
        <w:rPr>
          <w:rFonts w:ascii="Times New Roman" w:hAnsi="Times New Roman" w:cs="Times New Roman"/>
          <w:spacing w:val="1"/>
          <w:sz w:val="28"/>
          <w:szCs w:val="28"/>
        </w:rPr>
      </w:pPr>
    </w:p>
    <w:p w:rsidR="00400FA1" w:rsidRPr="00E6699E" w:rsidRDefault="00400FA1" w:rsidP="00E6699E">
      <w:pPr>
        <w:shd w:val="clear" w:color="auto" w:fill="FFFFFF"/>
        <w:spacing w:after="0" w:line="360" w:lineRule="auto"/>
        <w:ind w:firstLine="709"/>
        <w:jc w:val="both"/>
        <w:rPr>
          <w:rFonts w:ascii="Times New Roman" w:hAnsi="Times New Roman" w:cs="Times New Roman"/>
          <w:spacing w:val="3"/>
          <w:sz w:val="28"/>
          <w:szCs w:val="28"/>
        </w:rPr>
      </w:pPr>
    </w:p>
    <w:p w:rsidR="000A4701" w:rsidRPr="00F22138" w:rsidRDefault="000A4701" w:rsidP="000A4701">
      <w:pPr>
        <w:pStyle w:val="2"/>
        <w:spacing w:before="0" w:line="360" w:lineRule="auto"/>
        <w:ind w:firstLine="567"/>
        <w:contextualSpacing/>
        <w:jc w:val="center"/>
        <w:rPr>
          <w:rFonts w:ascii="Times New Roman" w:hAnsi="Times New Roman" w:cs="Times New Roman"/>
          <w:color w:val="auto"/>
          <w:sz w:val="32"/>
          <w:szCs w:val="32"/>
        </w:rPr>
      </w:pPr>
      <w:bookmarkStart w:id="20" w:name="_Toc384130979"/>
      <w:r w:rsidRPr="00F22138">
        <w:rPr>
          <w:rFonts w:ascii="Times New Roman" w:hAnsi="Times New Roman" w:cs="Times New Roman"/>
          <w:color w:val="auto"/>
          <w:sz w:val="32"/>
          <w:szCs w:val="32"/>
        </w:rPr>
        <w:lastRenderedPageBreak/>
        <w:t xml:space="preserve">СПИСОК </w:t>
      </w:r>
      <w:r w:rsidRPr="00F22138">
        <w:rPr>
          <w:rFonts w:ascii="Times New Roman" w:hAnsi="Times New Roman" w:cs="Times New Roman"/>
          <w:color w:val="auto"/>
          <w:sz w:val="30"/>
          <w:szCs w:val="30"/>
        </w:rPr>
        <w:t>ЛИТЕРАТУРЫ</w:t>
      </w:r>
      <w:bookmarkEnd w:id="20"/>
    </w:p>
    <w:p w:rsidR="000A4701" w:rsidRPr="00F22138" w:rsidRDefault="000A4701" w:rsidP="000A4701">
      <w:pPr>
        <w:spacing w:after="0" w:line="360" w:lineRule="auto"/>
        <w:ind w:firstLine="567"/>
        <w:contextualSpacing/>
        <w:jc w:val="both"/>
        <w:rPr>
          <w:rFonts w:ascii="Times New Roman" w:hAnsi="Times New Roman" w:cs="Times New Roman"/>
          <w:sz w:val="28"/>
          <w:szCs w:val="28"/>
        </w:rPr>
      </w:pPr>
    </w:p>
    <w:p w:rsidR="00DD313D" w:rsidRPr="00F22138" w:rsidRDefault="005D0606" w:rsidP="00DD313D">
      <w:pPr>
        <w:pStyle w:val="ae"/>
        <w:numPr>
          <w:ilvl w:val="0"/>
          <w:numId w:val="1"/>
        </w:numPr>
        <w:spacing w:after="0" w:line="360" w:lineRule="auto"/>
        <w:ind w:left="0" w:firstLine="567"/>
        <w:jc w:val="both"/>
        <w:rPr>
          <w:rFonts w:ascii="Times New Roman" w:hAnsi="Times New Roman"/>
          <w:bCs/>
          <w:sz w:val="28"/>
          <w:szCs w:val="28"/>
        </w:rPr>
      </w:pPr>
      <w:r w:rsidRPr="00F22138">
        <w:rPr>
          <w:rFonts w:ascii="Times New Roman" w:eastAsia="Times New Roman" w:hAnsi="Times New Roman"/>
          <w:sz w:val="28"/>
          <w:szCs w:val="28"/>
          <w:lang w:eastAsia="ru-RU"/>
        </w:rPr>
        <w:t xml:space="preserve">Инвестиции, учебно-методическое пособие </w:t>
      </w:r>
      <w:r w:rsidR="000A4701" w:rsidRPr="00F22138">
        <w:rPr>
          <w:rFonts w:ascii="Times New Roman" w:eastAsia="Times New Roman" w:hAnsi="Times New Roman"/>
          <w:sz w:val="28"/>
          <w:szCs w:val="28"/>
          <w:lang w:eastAsia="ru-RU"/>
        </w:rPr>
        <w:t>[Электронный ресурс] //</w:t>
      </w:r>
      <w:r w:rsidRPr="00F22138">
        <w:rPr>
          <w:rFonts w:ascii="Times New Roman" w:eastAsia="Times New Roman" w:hAnsi="Times New Roman"/>
          <w:sz w:val="28"/>
          <w:szCs w:val="28"/>
          <w:lang w:eastAsia="ru-RU"/>
        </w:rPr>
        <w:t xml:space="preserve"> </w:t>
      </w:r>
      <w:r w:rsidR="009E2782" w:rsidRPr="00F22138">
        <w:rPr>
          <w:rFonts w:ascii="Times New Roman" w:eastAsia="Times New Roman" w:hAnsi="Times New Roman"/>
          <w:sz w:val="28"/>
          <w:szCs w:val="28"/>
          <w:lang w:eastAsia="ru-RU"/>
        </w:rPr>
        <w:t>С.</w:t>
      </w:r>
      <w:proofErr w:type="gramStart"/>
      <w:r w:rsidR="009E2782" w:rsidRPr="00F22138">
        <w:rPr>
          <w:rFonts w:ascii="Times New Roman" w:eastAsia="Times New Roman" w:hAnsi="Times New Roman"/>
          <w:sz w:val="28"/>
          <w:szCs w:val="28"/>
          <w:lang w:eastAsia="ru-RU"/>
        </w:rPr>
        <w:t>М-Г</w:t>
      </w:r>
      <w:proofErr w:type="gramEnd"/>
      <w:r w:rsidR="009E2782" w:rsidRPr="00F22138">
        <w:rPr>
          <w:rFonts w:ascii="Times New Roman" w:eastAsia="Times New Roman" w:hAnsi="Times New Roman"/>
          <w:sz w:val="28"/>
          <w:szCs w:val="28"/>
          <w:lang w:eastAsia="ru-RU"/>
        </w:rPr>
        <w:t xml:space="preserve">. </w:t>
      </w:r>
      <w:proofErr w:type="spellStart"/>
      <w:r w:rsidR="009E2782" w:rsidRPr="00F22138">
        <w:rPr>
          <w:rFonts w:ascii="Times New Roman" w:eastAsia="Times New Roman" w:hAnsi="Times New Roman"/>
          <w:sz w:val="28"/>
          <w:szCs w:val="28"/>
          <w:lang w:eastAsia="ru-RU"/>
        </w:rPr>
        <w:t>Топсахалова</w:t>
      </w:r>
      <w:proofErr w:type="spellEnd"/>
      <w:r w:rsidR="000A4701" w:rsidRPr="00F22138">
        <w:rPr>
          <w:rFonts w:ascii="Times New Roman" w:eastAsia="Times New Roman" w:hAnsi="Times New Roman"/>
          <w:sz w:val="28"/>
          <w:szCs w:val="28"/>
          <w:lang w:eastAsia="ru-RU"/>
        </w:rPr>
        <w:t>. – Электрон</w:t>
      </w:r>
      <w:proofErr w:type="gramStart"/>
      <w:r w:rsidR="000A4701" w:rsidRPr="00F22138">
        <w:rPr>
          <w:rFonts w:ascii="Times New Roman" w:eastAsia="Times New Roman" w:hAnsi="Times New Roman"/>
          <w:sz w:val="28"/>
          <w:szCs w:val="28"/>
          <w:lang w:eastAsia="ru-RU"/>
        </w:rPr>
        <w:t>.</w:t>
      </w:r>
      <w:proofErr w:type="gramEnd"/>
      <w:r w:rsidR="000A4701" w:rsidRPr="00F22138">
        <w:rPr>
          <w:rFonts w:ascii="Times New Roman" w:eastAsia="Times New Roman" w:hAnsi="Times New Roman"/>
          <w:sz w:val="28"/>
          <w:szCs w:val="28"/>
          <w:lang w:eastAsia="ru-RU"/>
        </w:rPr>
        <w:t xml:space="preserve"> </w:t>
      </w:r>
      <w:proofErr w:type="gramStart"/>
      <w:r w:rsidR="000A4701" w:rsidRPr="00F22138">
        <w:rPr>
          <w:rFonts w:ascii="Times New Roman" w:eastAsia="Times New Roman" w:hAnsi="Times New Roman"/>
          <w:sz w:val="28"/>
          <w:szCs w:val="28"/>
          <w:lang w:eastAsia="ru-RU"/>
        </w:rPr>
        <w:t>д</w:t>
      </w:r>
      <w:proofErr w:type="gramEnd"/>
      <w:r w:rsidR="000A4701" w:rsidRPr="00F22138">
        <w:rPr>
          <w:rFonts w:ascii="Times New Roman" w:eastAsia="Times New Roman" w:hAnsi="Times New Roman"/>
          <w:sz w:val="28"/>
          <w:szCs w:val="28"/>
          <w:lang w:eastAsia="ru-RU"/>
        </w:rPr>
        <w:t>ан. – Режим доступа:</w:t>
      </w:r>
      <w:r w:rsidR="009E2782" w:rsidRPr="00F22138">
        <w:t xml:space="preserve"> </w:t>
      </w:r>
      <w:r w:rsidR="009E2782" w:rsidRPr="00F22138">
        <w:rPr>
          <w:rFonts w:ascii="Times New Roman" w:eastAsia="Times New Roman" w:hAnsi="Times New Roman"/>
          <w:sz w:val="28"/>
          <w:szCs w:val="28"/>
          <w:lang w:eastAsia="ru-RU"/>
        </w:rPr>
        <w:t>http://rae.ru/monographs/70</w:t>
      </w:r>
      <w:r w:rsidR="000A4701" w:rsidRPr="00F22138">
        <w:rPr>
          <w:rFonts w:ascii="Times New Roman" w:hAnsi="Times New Roman"/>
          <w:sz w:val="28"/>
          <w:szCs w:val="28"/>
        </w:rPr>
        <w:t xml:space="preserve">, свободный. – </w:t>
      </w:r>
      <w:proofErr w:type="spellStart"/>
      <w:r w:rsidR="000A4701" w:rsidRPr="00F22138">
        <w:rPr>
          <w:rFonts w:ascii="Times New Roman" w:hAnsi="Times New Roman"/>
          <w:sz w:val="28"/>
          <w:szCs w:val="28"/>
        </w:rPr>
        <w:t>Загл</w:t>
      </w:r>
      <w:proofErr w:type="spellEnd"/>
      <w:r w:rsidR="000A4701" w:rsidRPr="00F22138">
        <w:rPr>
          <w:rFonts w:ascii="Times New Roman" w:hAnsi="Times New Roman"/>
          <w:sz w:val="28"/>
          <w:szCs w:val="28"/>
        </w:rPr>
        <w:t>. с экрана. – (Дата обращения: 01.12.2013).</w:t>
      </w:r>
    </w:p>
    <w:p w:rsidR="000A4701" w:rsidRPr="00F22138" w:rsidRDefault="00DD313D" w:rsidP="00DD313D">
      <w:pPr>
        <w:pStyle w:val="ae"/>
        <w:numPr>
          <w:ilvl w:val="0"/>
          <w:numId w:val="1"/>
        </w:numPr>
        <w:spacing w:after="0" w:line="360" w:lineRule="auto"/>
        <w:ind w:left="0" w:firstLine="567"/>
        <w:jc w:val="both"/>
        <w:rPr>
          <w:rFonts w:ascii="Times New Roman" w:hAnsi="Times New Roman"/>
          <w:bCs/>
          <w:sz w:val="28"/>
          <w:szCs w:val="28"/>
        </w:rPr>
      </w:pPr>
      <w:r w:rsidRPr="00F22138">
        <w:rPr>
          <w:rFonts w:ascii="Times New Roman" w:hAnsi="Times New Roman"/>
          <w:sz w:val="28"/>
          <w:szCs w:val="28"/>
        </w:rPr>
        <w:t>Инвестиционная стратегия и анализ инвестиционных проектов</w:t>
      </w:r>
      <w:r w:rsidR="000A4701" w:rsidRPr="00F22138">
        <w:rPr>
          <w:rFonts w:ascii="Times New Roman" w:eastAsiaTheme="minorHAnsi" w:hAnsi="Times New Roman"/>
          <w:sz w:val="28"/>
          <w:szCs w:val="28"/>
        </w:rPr>
        <w:t xml:space="preserve"> </w:t>
      </w:r>
      <w:r w:rsidR="000A4701" w:rsidRPr="00F22138">
        <w:rPr>
          <w:rFonts w:ascii="Times New Roman" w:eastAsia="Times New Roman" w:hAnsi="Times New Roman"/>
          <w:sz w:val="28"/>
          <w:szCs w:val="28"/>
          <w:lang w:eastAsia="ru-RU"/>
        </w:rPr>
        <w:t>[Электронный ресурс] //</w:t>
      </w:r>
      <w:r w:rsidR="00112E15" w:rsidRPr="00F22138">
        <w:rPr>
          <w:rFonts w:ascii="Times New Roman" w:eastAsia="Times New Roman" w:hAnsi="Times New Roman"/>
          <w:sz w:val="28"/>
          <w:szCs w:val="28"/>
          <w:lang w:eastAsia="ru-RU"/>
        </w:rPr>
        <w:t xml:space="preserve"> </w:t>
      </w:r>
      <w:proofErr w:type="spellStart"/>
      <w:r w:rsidR="00F14219" w:rsidRPr="00F22138">
        <w:rPr>
          <w:rFonts w:ascii="Times New Roman" w:eastAsia="Times New Roman" w:hAnsi="Times New Roman"/>
          <w:sz w:val="28"/>
          <w:szCs w:val="28"/>
          <w:lang w:val="en-US" w:eastAsia="ru-RU"/>
        </w:rPr>
        <w:t>DeepFinance</w:t>
      </w:r>
      <w:proofErr w:type="spellEnd"/>
      <w:r w:rsidR="000A4701" w:rsidRPr="00F22138">
        <w:rPr>
          <w:rFonts w:ascii="Times New Roman" w:eastAsia="Times New Roman" w:hAnsi="Times New Roman"/>
          <w:sz w:val="28"/>
          <w:szCs w:val="28"/>
          <w:lang w:eastAsia="ru-RU"/>
        </w:rPr>
        <w:t>. – Электрон</w:t>
      </w:r>
      <w:proofErr w:type="gramStart"/>
      <w:r w:rsidR="000A4701" w:rsidRPr="00F22138">
        <w:rPr>
          <w:rFonts w:ascii="Times New Roman" w:eastAsia="Times New Roman" w:hAnsi="Times New Roman"/>
          <w:sz w:val="28"/>
          <w:szCs w:val="28"/>
          <w:lang w:eastAsia="ru-RU"/>
        </w:rPr>
        <w:t>.</w:t>
      </w:r>
      <w:proofErr w:type="gramEnd"/>
      <w:r w:rsidR="000A4701" w:rsidRPr="00F22138">
        <w:rPr>
          <w:rFonts w:ascii="Times New Roman" w:eastAsia="Times New Roman" w:hAnsi="Times New Roman"/>
          <w:sz w:val="28"/>
          <w:szCs w:val="28"/>
          <w:lang w:eastAsia="ru-RU"/>
        </w:rPr>
        <w:t xml:space="preserve"> </w:t>
      </w:r>
      <w:proofErr w:type="gramStart"/>
      <w:r w:rsidR="000A4701" w:rsidRPr="00F22138">
        <w:rPr>
          <w:rFonts w:ascii="Times New Roman" w:eastAsia="Times New Roman" w:hAnsi="Times New Roman"/>
          <w:sz w:val="28"/>
          <w:szCs w:val="28"/>
          <w:lang w:eastAsia="ru-RU"/>
        </w:rPr>
        <w:t>д</w:t>
      </w:r>
      <w:proofErr w:type="gramEnd"/>
      <w:r w:rsidR="000A4701" w:rsidRPr="00F22138">
        <w:rPr>
          <w:rFonts w:ascii="Times New Roman" w:eastAsia="Times New Roman" w:hAnsi="Times New Roman"/>
          <w:sz w:val="28"/>
          <w:szCs w:val="28"/>
          <w:lang w:eastAsia="ru-RU"/>
        </w:rPr>
        <w:t>ан. – Режим доступа:</w:t>
      </w:r>
      <w:r w:rsidR="00F14219" w:rsidRPr="00F22138">
        <w:t xml:space="preserve"> </w:t>
      </w:r>
      <w:r w:rsidR="00F14219" w:rsidRPr="00F22138">
        <w:rPr>
          <w:rFonts w:ascii="Times New Roman" w:eastAsia="Times New Roman" w:hAnsi="Times New Roman"/>
          <w:sz w:val="28"/>
          <w:szCs w:val="28"/>
          <w:lang w:eastAsia="ru-RU"/>
        </w:rPr>
        <w:t>http://www.deepfinance.ru/finance-859.html</w:t>
      </w:r>
      <w:r w:rsidR="000A4701" w:rsidRPr="00F22138">
        <w:rPr>
          <w:rFonts w:ascii="Times New Roman" w:eastAsiaTheme="minorHAnsi" w:hAnsi="Times New Roman"/>
          <w:sz w:val="28"/>
          <w:szCs w:val="28"/>
        </w:rPr>
        <w:t xml:space="preserve">, свободный. – </w:t>
      </w:r>
      <w:proofErr w:type="spellStart"/>
      <w:r w:rsidR="000A4701" w:rsidRPr="00F22138">
        <w:rPr>
          <w:rFonts w:ascii="Times New Roman" w:eastAsiaTheme="minorHAnsi" w:hAnsi="Times New Roman"/>
          <w:sz w:val="28"/>
          <w:szCs w:val="28"/>
        </w:rPr>
        <w:t>Загл</w:t>
      </w:r>
      <w:proofErr w:type="spellEnd"/>
      <w:r w:rsidR="000A4701" w:rsidRPr="00F22138">
        <w:rPr>
          <w:rFonts w:ascii="Times New Roman" w:eastAsiaTheme="minorHAnsi" w:hAnsi="Times New Roman"/>
          <w:sz w:val="28"/>
          <w:szCs w:val="28"/>
        </w:rPr>
        <w:t>. с экрана. – (Дата обращения: 01.12.2013).</w:t>
      </w:r>
    </w:p>
    <w:p w:rsidR="000A4701" w:rsidRPr="00F22138" w:rsidRDefault="006B315E" w:rsidP="000A4701">
      <w:pPr>
        <w:pStyle w:val="ae"/>
        <w:numPr>
          <w:ilvl w:val="0"/>
          <w:numId w:val="1"/>
        </w:numPr>
        <w:spacing w:after="0" w:line="360" w:lineRule="auto"/>
        <w:ind w:left="0" w:firstLine="567"/>
        <w:jc w:val="both"/>
        <w:rPr>
          <w:rFonts w:ascii="Times New Roman" w:hAnsi="Times New Roman"/>
          <w:sz w:val="28"/>
          <w:szCs w:val="28"/>
        </w:rPr>
      </w:pPr>
      <w:r w:rsidRPr="00F22138">
        <w:rPr>
          <w:rFonts w:ascii="Times New Roman" w:eastAsiaTheme="minorHAnsi" w:hAnsi="Times New Roman"/>
          <w:sz w:val="28"/>
          <w:szCs w:val="28"/>
        </w:rPr>
        <w:t>Инвестиционный портфель</w:t>
      </w:r>
      <w:r w:rsidR="000A4701" w:rsidRPr="00F22138">
        <w:rPr>
          <w:rFonts w:ascii="Times New Roman" w:eastAsiaTheme="minorHAnsi" w:hAnsi="Times New Roman"/>
          <w:sz w:val="28"/>
          <w:szCs w:val="28"/>
        </w:rPr>
        <w:t xml:space="preserve"> [Электронный ресурс] //</w:t>
      </w:r>
      <w:r w:rsidR="00112E15" w:rsidRPr="00F22138">
        <w:rPr>
          <w:rFonts w:ascii="Times New Roman" w:eastAsiaTheme="minorHAnsi" w:hAnsi="Times New Roman"/>
          <w:sz w:val="28"/>
          <w:szCs w:val="28"/>
        </w:rPr>
        <w:t xml:space="preserve"> </w:t>
      </w:r>
      <w:proofErr w:type="spellStart"/>
      <w:r w:rsidR="00112E15" w:rsidRPr="00F22138">
        <w:rPr>
          <w:rFonts w:ascii="Times New Roman" w:eastAsiaTheme="minorHAnsi" w:hAnsi="Times New Roman"/>
          <w:sz w:val="28"/>
          <w:szCs w:val="28"/>
          <w:lang w:val="en-US"/>
        </w:rPr>
        <w:t>SunriseFinances</w:t>
      </w:r>
      <w:proofErr w:type="spellEnd"/>
      <w:r w:rsidR="000A4701" w:rsidRPr="00F22138">
        <w:rPr>
          <w:rFonts w:ascii="Times New Roman" w:eastAsiaTheme="minorHAnsi" w:hAnsi="Times New Roman"/>
          <w:sz w:val="28"/>
          <w:szCs w:val="28"/>
        </w:rPr>
        <w:t>. – Электрон</w:t>
      </w:r>
      <w:proofErr w:type="gramStart"/>
      <w:r w:rsidR="000A4701" w:rsidRPr="00F22138">
        <w:rPr>
          <w:rFonts w:ascii="Times New Roman" w:eastAsiaTheme="minorHAnsi" w:hAnsi="Times New Roman"/>
          <w:sz w:val="28"/>
          <w:szCs w:val="28"/>
        </w:rPr>
        <w:t>.</w:t>
      </w:r>
      <w:proofErr w:type="gramEnd"/>
      <w:r w:rsidR="000A4701" w:rsidRPr="00F22138">
        <w:rPr>
          <w:rFonts w:ascii="Times New Roman" w:eastAsiaTheme="minorHAnsi" w:hAnsi="Times New Roman"/>
          <w:sz w:val="28"/>
          <w:szCs w:val="28"/>
        </w:rPr>
        <w:t xml:space="preserve"> </w:t>
      </w:r>
      <w:proofErr w:type="gramStart"/>
      <w:r w:rsidR="000A4701" w:rsidRPr="00F22138">
        <w:rPr>
          <w:rFonts w:ascii="Times New Roman" w:eastAsiaTheme="minorHAnsi" w:hAnsi="Times New Roman"/>
          <w:sz w:val="28"/>
          <w:szCs w:val="28"/>
        </w:rPr>
        <w:t>д</w:t>
      </w:r>
      <w:proofErr w:type="gramEnd"/>
      <w:r w:rsidR="000A4701" w:rsidRPr="00F22138">
        <w:rPr>
          <w:rFonts w:ascii="Times New Roman" w:eastAsiaTheme="minorHAnsi" w:hAnsi="Times New Roman"/>
          <w:sz w:val="28"/>
          <w:szCs w:val="28"/>
        </w:rPr>
        <w:t xml:space="preserve">ан. – Режим доступа: </w:t>
      </w:r>
      <w:r w:rsidR="00112E15" w:rsidRPr="00F22138">
        <w:rPr>
          <w:rFonts w:ascii="Times New Roman" w:hAnsi="Times New Roman"/>
          <w:sz w:val="28"/>
          <w:szCs w:val="28"/>
        </w:rPr>
        <w:t>http://sunrisefinances.ru/articles-33.html</w:t>
      </w:r>
      <w:r w:rsidR="000A4701" w:rsidRPr="00F22138">
        <w:rPr>
          <w:rFonts w:ascii="Times New Roman" w:hAnsi="Times New Roman"/>
          <w:sz w:val="28"/>
          <w:szCs w:val="28"/>
        </w:rPr>
        <w:t xml:space="preserve">, свободный. – </w:t>
      </w:r>
      <w:proofErr w:type="spellStart"/>
      <w:r w:rsidR="000A4701" w:rsidRPr="00F22138">
        <w:rPr>
          <w:rFonts w:ascii="Times New Roman" w:hAnsi="Times New Roman"/>
          <w:sz w:val="28"/>
          <w:szCs w:val="28"/>
        </w:rPr>
        <w:t>Загл</w:t>
      </w:r>
      <w:proofErr w:type="spellEnd"/>
      <w:r w:rsidR="000A4701" w:rsidRPr="00F22138">
        <w:rPr>
          <w:rFonts w:ascii="Times New Roman" w:hAnsi="Times New Roman"/>
          <w:sz w:val="28"/>
          <w:szCs w:val="28"/>
        </w:rPr>
        <w:t>. с экрана. – (Дата обращения: 01.12.2013).</w:t>
      </w:r>
    </w:p>
    <w:p w:rsidR="000A4701" w:rsidRPr="00F22138" w:rsidRDefault="002E6EF0" w:rsidP="002E6EF0">
      <w:pPr>
        <w:pStyle w:val="ae"/>
        <w:numPr>
          <w:ilvl w:val="0"/>
          <w:numId w:val="1"/>
        </w:numPr>
        <w:spacing w:after="0" w:line="360" w:lineRule="auto"/>
        <w:ind w:left="0" w:firstLine="567"/>
        <w:jc w:val="both"/>
        <w:rPr>
          <w:rFonts w:ascii="Times New Roman" w:hAnsi="Times New Roman"/>
          <w:sz w:val="28"/>
          <w:szCs w:val="28"/>
        </w:rPr>
      </w:pPr>
      <w:r w:rsidRPr="00F22138">
        <w:rPr>
          <w:rFonts w:ascii="Times New Roman" w:eastAsiaTheme="minorHAnsi" w:hAnsi="Times New Roman"/>
          <w:sz w:val="28"/>
          <w:szCs w:val="28"/>
        </w:rPr>
        <w:t xml:space="preserve">Финансы </w:t>
      </w:r>
      <w:r w:rsidR="000A4701" w:rsidRPr="00F22138">
        <w:rPr>
          <w:rFonts w:ascii="Times New Roman" w:eastAsiaTheme="minorHAnsi" w:hAnsi="Times New Roman"/>
          <w:sz w:val="28"/>
          <w:szCs w:val="28"/>
        </w:rPr>
        <w:t xml:space="preserve">[Электронный ресурс] // </w:t>
      </w:r>
      <w:proofErr w:type="spellStart"/>
      <w:r w:rsidRPr="00F22138">
        <w:rPr>
          <w:rFonts w:ascii="Times New Roman" w:eastAsiaTheme="minorHAnsi" w:hAnsi="Times New Roman"/>
          <w:sz w:val="28"/>
          <w:szCs w:val="28"/>
        </w:rPr>
        <w:t>Элитариум</w:t>
      </w:r>
      <w:proofErr w:type="spellEnd"/>
      <w:r w:rsidR="000A4701" w:rsidRPr="00F22138">
        <w:rPr>
          <w:rFonts w:ascii="Times New Roman" w:eastAsiaTheme="minorHAnsi" w:hAnsi="Times New Roman"/>
          <w:sz w:val="28"/>
          <w:szCs w:val="28"/>
        </w:rPr>
        <w:t>. – Электрон</w:t>
      </w:r>
      <w:proofErr w:type="gramStart"/>
      <w:r w:rsidR="000A4701" w:rsidRPr="00F22138">
        <w:rPr>
          <w:rFonts w:ascii="Times New Roman" w:eastAsiaTheme="minorHAnsi" w:hAnsi="Times New Roman"/>
          <w:sz w:val="28"/>
          <w:szCs w:val="28"/>
        </w:rPr>
        <w:t>.</w:t>
      </w:r>
      <w:proofErr w:type="gramEnd"/>
      <w:r w:rsidR="000A4701" w:rsidRPr="00F22138">
        <w:rPr>
          <w:rFonts w:ascii="Times New Roman" w:eastAsiaTheme="minorHAnsi" w:hAnsi="Times New Roman"/>
          <w:sz w:val="28"/>
          <w:szCs w:val="28"/>
        </w:rPr>
        <w:t xml:space="preserve"> </w:t>
      </w:r>
      <w:proofErr w:type="gramStart"/>
      <w:r w:rsidR="000A4701" w:rsidRPr="00F22138">
        <w:rPr>
          <w:rFonts w:ascii="Times New Roman" w:eastAsiaTheme="minorHAnsi" w:hAnsi="Times New Roman"/>
          <w:sz w:val="28"/>
          <w:szCs w:val="28"/>
        </w:rPr>
        <w:t>д</w:t>
      </w:r>
      <w:proofErr w:type="gramEnd"/>
      <w:r w:rsidR="000A4701" w:rsidRPr="00F22138">
        <w:rPr>
          <w:rFonts w:ascii="Times New Roman" w:eastAsiaTheme="minorHAnsi" w:hAnsi="Times New Roman"/>
          <w:sz w:val="28"/>
          <w:szCs w:val="28"/>
        </w:rPr>
        <w:t>ан. – Режим доступа:</w:t>
      </w:r>
      <w:r w:rsidRPr="00F22138">
        <w:rPr>
          <w:rFonts w:ascii="Times New Roman" w:eastAsiaTheme="minorHAnsi" w:hAnsi="Times New Roman"/>
          <w:sz w:val="28"/>
          <w:szCs w:val="28"/>
        </w:rPr>
        <w:t xml:space="preserve"> </w:t>
      </w:r>
      <w:r w:rsidRPr="00F22138">
        <w:t xml:space="preserve"> </w:t>
      </w:r>
      <w:r w:rsidRPr="00F22138">
        <w:rPr>
          <w:rFonts w:ascii="Times New Roman" w:eastAsiaTheme="minorHAnsi" w:hAnsi="Times New Roman"/>
          <w:sz w:val="28"/>
          <w:szCs w:val="28"/>
        </w:rPr>
        <w:t>http://elitarium.ru/2008/04/21/formirovanije_investicionnogo_portfelja.html</w:t>
      </w:r>
      <w:r w:rsidR="000A4701" w:rsidRPr="00F22138">
        <w:rPr>
          <w:rFonts w:ascii="Times New Roman" w:hAnsi="Times New Roman"/>
          <w:sz w:val="28"/>
          <w:szCs w:val="28"/>
        </w:rPr>
        <w:t>,</w:t>
      </w:r>
      <w:r w:rsidR="000A4701" w:rsidRPr="00F22138">
        <w:rPr>
          <w:rFonts w:ascii="Times New Roman" w:eastAsiaTheme="minorHAnsi" w:hAnsi="Times New Roman"/>
          <w:sz w:val="28"/>
          <w:szCs w:val="28"/>
        </w:rPr>
        <w:t xml:space="preserve"> свободный. – </w:t>
      </w:r>
      <w:proofErr w:type="spellStart"/>
      <w:r w:rsidR="000A4701" w:rsidRPr="00F22138">
        <w:rPr>
          <w:rFonts w:ascii="Times New Roman" w:hAnsi="Times New Roman"/>
          <w:sz w:val="28"/>
          <w:szCs w:val="28"/>
        </w:rPr>
        <w:t>Загл</w:t>
      </w:r>
      <w:proofErr w:type="spellEnd"/>
      <w:r w:rsidR="000A4701" w:rsidRPr="00F22138">
        <w:rPr>
          <w:rFonts w:ascii="Times New Roman" w:hAnsi="Times New Roman"/>
          <w:sz w:val="28"/>
          <w:szCs w:val="28"/>
        </w:rPr>
        <w:t>. с экрана. – (Дата обращения: 01.12.2013).</w:t>
      </w:r>
    </w:p>
    <w:p w:rsidR="000A4701" w:rsidRPr="00F22138" w:rsidRDefault="007C175B" w:rsidP="000A4701">
      <w:pPr>
        <w:pStyle w:val="ae"/>
        <w:numPr>
          <w:ilvl w:val="0"/>
          <w:numId w:val="1"/>
        </w:numPr>
        <w:spacing w:after="0" w:line="360" w:lineRule="auto"/>
        <w:ind w:left="0" w:firstLine="567"/>
        <w:jc w:val="both"/>
        <w:rPr>
          <w:rFonts w:ascii="Times New Roman" w:hAnsi="Times New Roman"/>
          <w:sz w:val="28"/>
          <w:szCs w:val="28"/>
        </w:rPr>
      </w:pPr>
      <w:r w:rsidRPr="00F22138">
        <w:rPr>
          <w:rFonts w:ascii="Times New Roman" w:eastAsiaTheme="minorHAnsi" w:hAnsi="Times New Roman"/>
          <w:sz w:val="28"/>
          <w:szCs w:val="28"/>
        </w:rPr>
        <w:t>Введение в мир инвестиций</w:t>
      </w:r>
      <w:r w:rsidR="000A4701" w:rsidRPr="00F22138">
        <w:rPr>
          <w:rFonts w:ascii="Times New Roman" w:eastAsiaTheme="minorHAnsi" w:hAnsi="Times New Roman"/>
          <w:sz w:val="28"/>
          <w:szCs w:val="28"/>
        </w:rPr>
        <w:t xml:space="preserve"> [Электронный ресурс] // </w:t>
      </w:r>
      <w:r w:rsidRPr="00F22138">
        <w:rPr>
          <w:rFonts w:ascii="Times New Roman" w:eastAsiaTheme="minorHAnsi" w:hAnsi="Times New Roman"/>
          <w:sz w:val="28"/>
          <w:szCs w:val="28"/>
        </w:rPr>
        <w:t>Персональные ф</w:t>
      </w:r>
      <w:r w:rsidR="000A4701" w:rsidRPr="00F22138">
        <w:rPr>
          <w:rFonts w:ascii="Times New Roman" w:eastAsiaTheme="minorHAnsi" w:hAnsi="Times New Roman"/>
          <w:sz w:val="28"/>
          <w:szCs w:val="28"/>
        </w:rPr>
        <w:t>инансы. – Электрон</w:t>
      </w:r>
      <w:proofErr w:type="gramStart"/>
      <w:r w:rsidR="000A4701" w:rsidRPr="00F22138">
        <w:rPr>
          <w:rFonts w:ascii="Times New Roman" w:eastAsiaTheme="minorHAnsi" w:hAnsi="Times New Roman"/>
          <w:sz w:val="28"/>
          <w:szCs w:val="28"/>
        </w:rPr>
        <w:t>.</w:t>
      </w:r>
      <w:proofErr w:type="gramEnd"/>
      <w:r w:rsidR="000A4701" w:rsidRPr="00F22138">
        <w:rPr>
          <w:rFonts w:ascii="Times New Roman" w:eastAsiaTheme="minorHAnsi" w:hAnsi="Times New Roman"/>
          <w:sz w:val="28"/>
          <w:szCs w:val="28"/>
        </w:rPr>
        <w:t xml:space="preserve"> </w:t>
      </w:r>
      <w:proofErr w:type="gramStart"/>
      <w:r w:rsidR="000A4701" w:rsidRPr="00F22138">
        <w:rPr>
          <w:rFonts w:ascii="Times New Roman" w:eastAsiaTheme="minorHAnsi" w:hAnsi="Times New Roman"/>
          <w:sz w:val="28"/>
          <w:szCs w:val="28"/>
        </w:rPr>
        <w:t>д</w:t>
      </w:r>
      <w:proofErr w:type="gramEnd"/>
      <w:r w:rsidR="000A4701" w:rsidRPr="00F22138">
        <w:rPr>
          <w:rFonts w:ascii="Times New Roman" w:eastAsiaTheme="minorHAnsi" w:hAnsi="Times New Roman"/>
          <w:sz w:val="28"/>
          <w:szCs w:val="28"/>
        </w:rPr>
        <w:t>ан. – Режим доступа:</w:t>
      </w:r>
      <w:r w:rsidRPr="00F22138">
        <w:t xml:space="preserve"> </w:t>
      </w:r>
      <w:r w:rsidRPr="00F22138">
        <w:rPr>
          <w:rFonts w:ascii="Times New Roman" w:eastAsiaTheme="minorHAnsi" w:hAnsi="Times New Roman"/>
          <w:sz w:val="28"/>
          <w:szCs w:val="28"/>
        </w:rPr>
        <w:t>http://personal-finance.ru/vvedenie-v-mir-investicij/etapy-formirovanija-investicionnogo-portfelja.html</w:t>
      </w:r>
      <w:r w:rsidR="000A4701" w:rsidRPr="00F22138">
        <w:rPr>
          <w:rFonts w:ascii="Times New Roman" w:eastAsiaTheme="minorHAnsi" w:hAnsi="Times New Roman"/>
          <w:sz w:val="28"/>
          <w:szCs w:val="28"/>
        </w:rPr>
        <w:t xml:space="preserve">, свободный. – </w:t>
      </w:r>
      <w:proofErr w:type="spellStart"/>
      <w:r w:rsidR="000A4701" w:rsidRPr="00F22138">
        <w:rPr>
          <w:rFonts w:ascii="Times New Roman" w:hAnsi="Times New Roman"/>
          <w:sz w:val="28"/>
          <w:szCs w:val="28"/>
        </w:rPr>
        <w:t>Загл</w:t>
      </w:r>
      <w:proofErr w:type="spellEnd"/>
      <w:r w:rsidR="000A4701" w:rsidRPr="00F22138">
        <w:rPr>
          <w:rFonts w:ascii="Times New Roman" w:hAnsi="Times New Roman"/>
          <w:sz w:val="28"/>
          <w:szCs w:val="28"/>
        </w:rPr>
        <w:t>. с экрана. – (Дата обращения: 01.12.2013).</w:t>
      </w:r>
    </w:p>
    <w:p w:rsidR="000A4701" w:rsidRPr="00F22138" w:rsidRDefault="00D434DA" w:rsidP="000A4701">
      <w:pPr>
        <w:pStyle w:val="ae"/>
        <w:numPr>
          <w:ilvl w:val="0"/>
          <w:numId w:val="1"/>
        </w:numPr>
        <w:spacing w:after="0" w:line="360" w:lineRule="auto"/>
        <w:ind w:left="0" w:firstLine="567"/>
        <w:jc w:val="both"/>
        <w:rPr>
          <w:rFonts w:ascii="Times New Roman" w:hAnsi="Times New Roman"/>
          <w:sz w:val="28"/>
          <w:szCs w:val="28"/>
        </w:rPr>
      </w:pPr>
      <w:r w:rsidRPr="00F22138">
        <w:rPr>
          <w:rFonts w:ascii="Times New Roman" w:eastAsiaTheme="minorHAnsi" w:hAnsi="Times New Roman"/>
          <w:sz w:val="28"/>
          <w:szCs w:val="28"/>
        </w:rPr>
        <w:t>Стратегии управления портфелем</w:t>
      </w:r>
      <w:r w:rsidR="000A4701" w:rsidRPr="00F22138">
        <w:rPr>
          <w:rFonts w:ascii="Times New Roman" w:eastAsiaTheme="minorHAnsi" w:hAnsi="Times New Roman"/>
          <w:sz w:val="28"/>
          <w:szCs w:val="28"/>
        </w:rPr>
        <w:t xml:space="preserve"> [Электронный ресурс] //</w:t>
      </w:r>
      <w:r w:rsidRPr="00F22138">
        <w:rPr>
          <w:rFonts w:ascii="Times New Roman" w:eastAsiaTheme="minorHAnsi" w:hAnsi="Times New Roman"/>
          <w:sz w:val="28"/>
          <w:szCs w:val="28"/>
        </w:rPr>
        <w:t xml:space="preserve"> Банки, деньги, инвестиции, бизнес</w:t>
      </w:r>
      <w:r w:rsidR="000A4701" w:rsidRPr="00F22138">
        <w:rPr>
          <w:rFonts w:ascii="Times New Roman" w:eastAsiaTheme="minorHAnsi" w:hAnsi="Times New Roman"/>
          <w:sz w:val="28"/>
          <w:szCs w:val="28"/>
        </w:rPr>
        <w:t>. – Электрон</w:t>
      </w:r>
      <w:proofErr w:type="gramStart"/>
      <w:r w:rsidR="000A4701" w:rsidRPr="00F22138">
        <w:rPr>
          <w:rFonts w:ascii="Times New Roman" w:eastAsiaTheme="minorHAnsi" w:hAnsi="Times New Roman"/>
          <w:sz w:val="28"/>
          <w:szCs w:val="28"/>
        </w:rPr>
        <w:t>.</w:t>
      </w:r>
      <w:proofErr w:type="gramEnd"/>
      <w:r w:rsidR="000A4701" w:rsidRPr="00F22138">
        <w:rPr>
          <w:rFonts w:ascii="Times New Roman" w:eastAsiaTheme="minorHAnsi" w:hAnsi="Times New Roman"/>
          <w:sz w:val="28"/>
          <w:szCs w:val="28"/>
        </w:rPr>
        <w:t xml:space="preserve"> </w:t>
      </w:r>
      <w:proofErr w:type="gramStart"/>
      <w:r w:rsidR="000A4701" w:rsidRPr="00F22138">
        <w:rPr>
          <w:rFonts w:ascii="Times New Roman" w:eastAsiaTheme="minorHAnsi" w:hAnsi="Times New Roman"/>
          <w:sz w:val="28"/>
          <w:szCs w:val="28"/>
        </w:rPr>
        <w:t>д</w:t>
      </w:r>
      <w:proofErr w:type="gramEnd"/>
      <w:r w:rsidR="000A4701" w:rsidRPr="00F22138">
        <w:rPr>
          <w:rFonts w:ascii="Times New Roman" w:eastAsiaTheme="minorHAnsi" w:hAnsi="Times New Roman"/>
          <w:sz w:val="28"/>
          <w:szCs w:val="28"/>
        </w:rPr>
        <w:t xml:space="preserve">ан. – Режим доступа: </w:t>
      </w:r>
      <w:r w:rsidRPr="00F22138">
        <w:rPr>
          <w:rFonts w:ascii="Times New Roman" w:hAnsi="Times New Roman"/>
          <w:sz w:val="28"/>
          <w:szCs w:val="28"/>
        </w:rPr>
        <w:t>http://www.bankmib.ru/1135</w:t>
      </w:r>
      <w:r w:rsidR="000A4701" w:rsidRPr="00F22138">
        <w:rPr>
          <w:rFonts w:ascii="Times New Roman" w:hAnsi="Times New Roman"/>
          <w:sz w:val="28"/>
          <w:szCs w:val="28"/>
        </w:rPr>
        <w:t>,</w:t>
      </w:r>
      <w:r w:rsidR="000A4701" w:rsidRPr="00F22138">
        <w:rPr>
          <w:rFonts w:ascii="Times New Roman" w:eastAsiaTheme="minorHAnsi" w:hAnsi="Times New Roman"/>
          <w:sz w:val="28"/>
          <w:szCs w:val="28"/>
        </w:rPr>
        <w:t xml:space="preserve"> свободный. – </w:t>
      </w:r>
      <w:proofErr w:type="spellStart"/>
      <w:r w:rsidR="000A4701" w:rsidRPr="00F22138">
        <w:rPr>
          <w:rFonts w:ascii="Times New Roman" w:hAnsi="Times New Roman"/>
          <w:sz w:val="28"/>
          <w:szCs w:val="28"/>
        </w:rPr>
        <w:t>Загл</w:t>
      </w:r>
      <w:proofErr w:type="spellEnd"/>
      <w:r w:rsidR="000A4701" w:rsidRPr="00F22138">
        <w:rPr>
          <w:rFonts w:ascii="Times New Roman" w:hAnsi="Times New Roman"/>
          <w:sz w:val="28"/>
          <w:szCs w:val="28"/>
        </w:rPr>
        <w:t>. с экрана. – (Дата обращения: 01.12.2013).</w:t>
      </w:r>
    </w:p>
    <w:p w:rsidR="000A4701" w:rsidRPr="00F22138" w:rsidRDefault="00D8166A" w:rsidP="000A4701">
      <w:pPr>
        <w:pStyle w:val="ae"/>
        <w:numPr>
          <w:ilvl w:val="0"/>
          <w:numId w:val="1"/>
        </w:numPr>
        <w:spacing w:after="0" w:line="360" w:lineRule="auto"/>
        <w:ind w:left="0" w:firstLine="567"/>
        <w:jc w:val="both"/>
        <w:rPr>
          <w:rFonts w:ascii="Times New Roman" w:hAnsi="Times New Roman"/>
          <w:sz w:val="28"/>
          <w:szCs w:val="28"/>
        </w:rPr>
      </w:pPr>
      <w:r w:rsidRPr="00F22138">
        <w:rPr>
          <w:rFonts w:ascii="Times New Roman" w:eastAsiaTheme="minorHAnsi" w:hAnsi="Times New Roman"/>
          <w:sz w:val="28"/>
          <w:szCs w:val="28"/>
        </w:rPr>
        <w:t>Инвестиционный портфель</w:t>
      </w:r>
      <w:r w:rsidR="000A4701" w:rsidRPr="00F22138">
        <w:rPr>
          <w:rFonts w:ascii="Times New Roman" w:eastAsiaTheme="minorHAnsi" w:hAnsi="Times New Roman"/>
          <w:sz w:val="28"/>
          <w:szCs w:val="28"/>
        </w:rPr>
        <w:t xml:space="preserve"> [Электронный ресурс] //</w:t>
      </w:r>
      <w:r w:rsidRPr="00F22138">
        <w:rPr>
          <w:rFonts w:ascii="Times New Roman" w:eastAsiaTheme="minorHAnsi" w:hAnsi="Times New Roman"/>
          <w:sz w:val="28"/>
          <w:szCs w:val="28"/>
        </w:rPr>
        <w:t xml:space="preserve"> </w:t>
      </w:r>
      <w:r w:rsidRPr="00F22138">
        <w:rPr>
          <w:rFonts w:ascii="Times New Roman" w:eastAsiaTheme="minorHAnsi" w:hAnsi="Times New Roman"/>
          <w:sz w:val="28"/>
          <w:szCs w:val="28"/>
          <w:lang w:val="en-US"/>
        </w:rPr>
        <w:t>UFC</w:t>
      </w:r>
      <w:r w:rsidRPr="00F22138">
        <w:rPr>
          <w:rFonts w:ascii="Times New Roman" w:eastAsiaTheme="minorHAnsi" w:hAnsi="Times New Roman"/>
          <w:sz w:val="28"/>
          <w:szCs w:val="28"/>
        </w:rPr>
        <w:t xml:space="preserve"> </w:t>
      </w:r>
      <w:r w:rsidRPr="00F22138">
        <w:rPr>
          <w:rFonts w:ascii="Times New Roman" w:eastAsiaTheme="minorHAnsi" w:hAnsi="Times New Roman"/>
          <w:sz w:val="28"/>
          <w:szCs w:val="28"/>
          <w:lang w:val="en-US"/>
        </w:rPr>
        <w:t>Management</w:t>
      </w:r>
      <w:r w:rsidR="000A4701" w:rsidRPr="00F22138">
        <w:rPr>
          <w:rFonts w:ascii="Times New Roman" w:eastAsiaTheme="minorHAnsi" w:hAnsi="Times New Roman"/>
          <w:sz w:val="28"/>
          <w:szCs w:val="28"/>
        </w:rPr>
        <w:t>. – Электрон</w:t>
      </w:r>
      <w:proofErr w:type="gramStart"/>
      <w:r w:rsidR="000A4701" w:rsidRPr="00F22138">
        <w:rPr>
          <w:rFonts w:ascii="Times New Roman" w:eastAsiaTheme="minorHAnsi" w:hAnsi="Times New Roman"/>
          <w:sz w:val="28"/>
          <w:szCs w:val="28"/>
        </w:rPr>
        <w:t>.</w:t>
      </w:r>
      <w:proofErr w:type="gramEnd"/>
      <w:r w:rsidR="000A4701" w:rsidRPr="00F22138">
        <w:rPr>
          <w:rFonts w:ascii="Times New Roman" w:eastAsiaTheme="minorHAnsi" w:hAnsi="Times New Roman"/>
          <w:sz w:val="28"/>
          <w:szCs w:val="28"/>
        </w:rPr>
        <w:t xml:space="preserve"> </w:t>
      </w:r>
      <w:proofErr w:type="gramStart"/>
      <w:r w:rsidR="000A4701" w:rsidRPr="00F22138">
        <w:rPr>
          <w:rFonts w:ascii="Times New Roman" w:eastAsiaTheme="minorHAnsi" w:hAnsi="Times New Roman"/>
          <w:sz w:val="28"/>
          <w:szCs w:val="28"/>
        </w:rPr>
        <w:t>д</w:t>
      </w:r>
      <w:proofErr w:type="gramEnd"/>
      <w:r w:rsidR="000A4701" w:rsidRPr="00F22138">
        <w:rPr>
          <w:rFonts w:ascii="Times New Roman" w:eastAsiaTheme="minorHAnsi" w:hAnsi="Times New Roman"/>
          <w:sz w:val="28"/>
          <w:szCs w:val="28"/>
        </w:rPr>
        <w:t>ан. – Режим доступа:</w:t>
      </w:r>
      <w:r w:rsidRPr="00F22138">
        <w:t xml:space="preserve"> </w:t>
      </w:r>
      <w:r w:rsidRPr="00F22138">
        <w:rPr>
          <w:rFonts w:ascii="Times New Roman" w:eastAsiaTheme="minorHAnsi" w:hAnsi="Times New Roman"/>
          <w:sz w:val="28"/>
          <w:szCs w:val="28"/>
        </w:rPr>
        <w:lastRenderedPageBreak/>
        <w:t>http://bbest.ru/invest/invport/stryprinvport?curPos=0</w:t>
      </w:r>
      <w:r w:rsidR="000A4701" w:rsidRPr="00F22138">
        <w:rPr>
          <w:rFonts w:ascii="Times New Roman" w:hAnsi="Times New Roman"/>
          <w:sz w:val="28"/>
          <w:szCs w:val="28"/>
        </w:rPr>
        <w:t>,</w:t>
      </w:r>
      <w:r w:rsidR="000A4701" w:rsidRPr="00F22138">
        <w:rPr>
          <w:rFonts w:ascii="Times New Roman" w:eastAsiaTheme="minorHAnsi" w:hAnsi="Times New Roman"/>
          <w:sz w:val="28"/>
          <w:szCs w:val="28"/>
        </w:rPr>
        <w:t xml:space="preserve"> свободный. – </w:t>
      </w:r>
      <w:proofErr w:type="spellStart"/>
      <w:r w:rsidR="000A4701" w:rsidRPr="00F22138">
        <w:rPr>
          <w:rFonts w:ascii="Times New Roman" w:hAnsi="Times New Roman"/>
          <w:sz w:val="28"/>
          <w:szCs w:val="28"/>
        </w:rPr>
        <w:t>Загл</w:t>
      </w:r>
      <w:proofErr w:type="spellEnd"/>
      <w:r w:rsidR="000A4701" w:rsidRPr="00F22138">
        <w:rPr>
          <w:rFonts w:ascii="Times New Roman" w:hAnsi="Times New Roman"/>
          <w:sz w:val="28"/>
          <w:szCs w:val="28"/>
        </w:rPr>
        <w:t>. с экрана. – (Дата обращения: 01.12.2013).</w:t>
      </w:r>
    </w:p>
    <w:p w:rsidR="000A4701" w:rsidRPr="00F22138" w:rsidRDefault="00D8166A" w:rsidP="000A4701">
      <w:pPr>
        <w:pStyle w:val="ae"/>
        <w:numPr>
          <w:ilvl w:val="0"/>
          <w:numId w:val="1"/>
        </w:numPr>
        <w:spacing w:after="0" w:line="360" w:lineRule="auto"/>
        <w:ind w:left="0" w:firstLine="567"/>
        <w:jc w:val="both"/>
        <w:rPr>
          <w:rFonts w:ascii="Times New Roman" w:hAnsi="Times New Roman"/>
          <w:sz w:val="28"/>
          <w:szCs w:val="28"/>
        </w:rPr>
      </w:pPr>
      <w:r w:rsidRPr="00F22138">
        <w:rPr>
          <w:rFonts w:ascii="Times New Roman" w:eastAsiaTheme="minorHAnsi" w:hAnsi="Times New Roman"/>
          <w:sz w:val="28"/>
          <w:szCs w:val="28"/>
        </w:rPr>
        <w:t>Три стратегии управления портфелем</w:t>
      </w:r>
      <w:r w:rsidR="000A4701" w:rsidRPr="00F22138">
        <w:rPr>
          <w:rFonts w:ascii="Times New Roman" w:eastAsiaTheme="minorHAnsi" w:hAnsi="Times New Roman"/>
          <w:sz w:val="28"/>
          <w:szCs w:val="28"/>
        </w:rPr>
        <w:t xml:space="preserve"> [Электронный ресурс] //</w:t>
      </w:r>
      <w:r w:rsidRPr="00F22138">
        <w:rPr>
          <w:rFonts w:ascii="Times New Roman" w:eastAsiaTheme="minorHAnsi" w:hAnsi="Times New Roman"/>
          <w:sz w:val="28"/>
          <w:szCs w:val="28"/>
        </w:rPr>
        <w:t xml:space="preserve"> Газета «Независимая»</w:t>
      </w:r>
      <w:r w:rsidR="000A4701" w:rsidRPr="00F22138">
        <w:rPr>
          <w:rFonts w:ascii="Times New Roman" w:eastAsiaTheme="minorHAnsi" w:hAnsi="Times New Roman"/>
          <w:sz w:val="28"/>
          <w:szCs w:val="28"/>
        </w:rPr>
        <w:t>. – Электрон</w:t>
      </w:r>
      <w:proofErr w:type="gramStart"/>
      <w:r w:rsidR="000A4701" w:rsidRPr="00F22138">
        <w:rPr>
          <w:rFonts w:ascii="Times New Roman" w:eastAsiaTheme="minorHAnsi" w:hAnsi="Times New Roman"/>
          <w:sz w:val="28"/>
          <w:szCs w:val="28"/>
        </w:rPr>
        <w:t>.</w:t>
      </w:r>
      <w:proofErr w:type="gramEnd"/>
      <w:r w:rsidR="000A4701" w:rsidRPr="00F22138">
        <w:rPr>
          <w:rFonts w:ascii="Times New Roman" w:eastAsiaTheme="minorHAnsi" w:hAnsi="Times New Roman"/>
          <w:sz w:val="28"/>
          <w:szCs w:val="28"/>
        </w:rPr>
        <w:t xml:space="preserve"> </w:t>
      </w:r>
      <w:proofErr w:type="gramStart"/>
      <w:r w:rsidR="000A4701" w:rsidRPr="00F22138">
        <w:rPr>
          <w:rFonts w:ascii="Times New Roman" w:eastAsiaTheme="minorHAnsi" w:hAnsi="Times New Roman"/>
          <w:sz w:val="28"/>
          <w:szCs w:val="28"/>
        </w:rPr>
        <w:t>д</w:t>
      </w:r>
      <w:proofErr w:type="gramEnd"/>
      <w:r w:rsidR="000A4701" w:rsidRPr="00F22138">
        <w:rPr>
          <w:rFonts w:ascii="Times New Roman" w:eastAsiaTheme="minorHAnsi" w:hAnsi="Times New Roman"/>
          <w:sz w:val="28"/>
          <w:szCs w:val="28"/>
        </w:rPr>
        <w:t>ан. – Режим доступа:</w:t>
      </w:r>
      <w:r w:rsidRPr="00F22138">
        <w:t xml:space="preserve"> </w:t>
      </w:r>
      <w:r w:rsidRPr="00F22138">
        <w:rPr>
          <w:rFonts w:ascii="Times New Roman" w:eastAsiaTheme="minorHAnsi" w:hAnsi="Times New Roman"/>
          <w:sz w:val="28"/>
          <w:szCs w:val="28"/>
        </w:rPr>
        <w:t>http://www.ng.ru/economics/2003-09-15/5_strategy.html</w:t>
      </w:r>
      <w:r w:rsidR="000A4701" w:rsidRPr="00F22138">
        <w:rPr>
          <w:rFonts w:ascii="Times New Roman" w:hAnsi="Times New Roman"/>
          <w:sz w:val="28"/>
          <w:szCs w:val="28"/>
        </w:rPr>
        <w:t>,</w:t>
      </w:r>
      <w:r w:rsidR="000A4701" w:rsidRPr="00F22138">
        <w:rPr>
          <w:rFonts w:ascii="Times New Roman" w:eastAsiaTheme="minorHAnsi" w:hAnsi="Times New Roman"/>
          <w:sz w:val="28"/>
          <w:szCs w:val="28"/>
        </w:rPr>
        <w:t xml:space="preserve"> свободный. – </w:t>
      </w:r>
      <w:proofErr w:type="spellStart"/>
      <w:r w:rsidR="000A4701" w:rsidRPr="00F22138">
        <w:rPr>
          <w:rFonts w:ascii="Times New Roman" w:hAnsi="Times New Roman"/>
          <w:sz w:val="28"/>
          <w:szCs w:val="28"/>
        </w:rPr>
        <w:t>Загл</w:t>
      </w:r>
      <w:proofErr w:type="spellEnd"/>
      <w:r w:rsidR="000A4701" w:rsidRPr="00F22138">
        <w:rPr>
          <w:rFonts w:ascii="Times New Roman" w:hAnsi="Times New Roman"/>
          <w:sz w:val="28"/>
          <w:szCs w:val="28"/>
        </w:rPr>
        <w:t>. с экрана. – (Дата обращения: 01.12.2013).</w:t>
      </w:r>
    </w:p>
    <w:p w:rsidR="00D54C55" w:rsidRPr="00C059CE" w:rsidRDefault="00D54C55" w:rsidP="000A4701">
      <w:pPr>
        <w:pStyle w:val="ae"/>
        <w:numPr>
          <w:ilvl w:val="0"/>
          <w:numId w:val="1"/>
        </w:numPr>
        <w:spacing w:after="0" w:line="360" w:lineRule="auto"/>
        <w:ind w:left="0" w:firstLine="567"/>
        <w:jc w:val="both"/>
        <w:rPr>
          <w:rFonts w:ascii="Times New Roman" w:hAnsi="Times New Roman"/>
          <w:sz w:val="28"/>
          <w:szCs w:val="28"/>
        </w:rPr>
      </w:pPr>
      <w:r w:rsidRPr="00C059CE">
        <w:rPr>
          <w:rFonts w:ascii="Times New Roman" w:hAnsi="Times New Roman"/>
          <w:sz w:val="28"/>
        </w:rPr>
        <w:t>Игонина Л.Л. Инвестиции: Учебное пособие</w:t>
      </w:r>
      <w:proofErr w:type="gramStart"/>
      <w:r w:rsidRPr="00C059CE">
        <w:rPr>
          <w:rFonts w:ascii="Times New Roman" w:hAnsi="Times New Roman"/>
          <w:sz w:val="28"/>
        </w:rPr>
        <w:t>/ П</w:t>
      </w:r>
      <w:proofErr w:type="gramEnd"/>
      <w:r w:rsidRPr="00C059CE">
        <w:rPr>
          <w:rFonts w:ascii="Times New Roman" w:hAnsi="Times New Roman"/>
          <w:sz w:val="28"/>
        </w:rPr>
        <w:t xml:space="preserve">од ред. д-ра </w:t>
      </w:r>
      <w:proofErr w:type="spellStart"/>
      <w:r w:rsidRPr="00C059CE">
        <w:rPr>
          <w:rFonts w:ascii="Times New Roman" w:hAnsi="Times New Roman"/>
          <w:sz w:val="28"/>
        </w:rPr>
        <w:t>экон</w:t>
      </w:r>
      <w:proofErr w:type="spellEnd"/>
      <w:r w:rsidRPr="00C059CE">
        <w:rPr>
          <w:rFonts w:ascii="Times New Roman" w:hAnsi="Times New Roman"/>
          <w:sz w:val="28"/>
        </w:rPr>
        <w:t xml:space="preserve">. наук, проф. В.А. </w:t>
      </w:r>
      <w:proofErr w:type="spellStart"/>
      <w:r w:rsidRPr="00C059CE">
        <w:rPr>
          <w:rFonts w:ascii="Times New Roman" w:hAnsi="Times New Roman"/>
          <w:sz w:val="28"/>
        </w:rPr>
        <w:t>Слепова</w:t>
      </w:r>
      <w:proofErr w:type="spellEnd"/>
      <w:r w:rsidRPr="00C059CE">
        <w:rPr>
          <w:rFonts w:ascii="Times New Roman" w:hAnsi="Times New Roman"/>
          <w:sz w:val="28"/>
        </w:rPr>
        <w:t xml:space="preserve">. – М.: </w:t>
      </w:r>
      <w:proofErr w:type="spellStart"/>
      <w:r w:rsidRPr="00C059CE">
        <w:rPr>
          <w:rFonts w:ascii="Times New Roman" w:hAnsi="Times New Roman"/>
          <w:sz w:val="28"/>
        </w:rPr>
        <w:t>Юристъ</w:t>
      </w:r>
      <w:proofErr w:type="spellEnd"/>
      <w:r w:rsidRPr="00C059CE">
        <w:rPr>
          <w:rFonts w:ascii="Times New Roman" w:hAnsi="Times New Roman"/>
          <w:sz w:val="28"/>
        </w:rPr>
        <w:t>, 2002. – 480с.</w:t>
      </w:r>
    </w:p>
    <w:p w:rsidR="000A4701" w:rsidRPr="00C059CE" w:rsidRDefault="00D54C55" w:rsidP="000A4701">
      <w:pPr>
        <w:pStyle w:val="ae"/>
        <w:numPr>
          <w:ilvl w:val="0"/>
          <w:numId w:val="1"/>
        </w:numPr>
        <w:spacing w:after="0" w:line="360" w:lineRule="auto"/>
        <w:ind w:left="0" w:firstLine="567"/>
        <w:jc w:val="both"/>
        <w:rPr>
          <w:rFonts w:ascii="Times New Roman" w:hAnsi="Times New Roman"/>
          <w:sz w:val="28"/>
          <w:szCs w:val="28"/>
        </w:rPr>
      </w:pPr>
      <w:proofErr w:type="spellStart"/>
      <w:r w:rsidRPr="00C059CE">
        <w:rPr>
          <w:rFonts w:ascii="Times New Roman" w:hAnsi="Times New Roman"/>
          <w:sz w:val="28"/>
        </w:rPr>
        <w:t>Едронова</w:t>
      </w:r>
      <w:proofErr w:type="spellEnd"/>
      <w:r w:rsidRPr="00C059CE">
        <w:rPr>
          <w:rFonts w:ascii="Times New Roman" w:hAnsi="Times New Roman"/>
          <w:sz w:val="28"/>
        </w:rPr>
        <w:t xml:space="preserve"> В.Н. , </w:t>
      </w:r>
      <w:proofErr w:type="spellStart"/>
      <w:r w:rsidRPr="00C059CE">
        <w:rPr>
          <w:rFonts w:ascii="Times New Roman" w:hAnsi="Times New Roman"/>
          <w:sz w:val="28"/>
        </w:rPr>
        <w:t>Мизиновский</w:t>
      </w:r>
      <w:proofErr w:type="spellEnd"/>
      <w:r w:rsidRPr="00C059CE">
        <w:rPr>
          <w:rFonts w:ascii="Times New Roman" w:hAnsi="Times New Roman"/>
          <w:sz w:val="28"/>
        </w:rPr>
        <w:t xml:space="preserve"> Е.А. Учет и анализ финансовых активов : акции</w:t>
      </w:r>
      <w:proofErr w:type="gramStart"/>
      <w:r w:rsidRPr="00C059CE">
        <w:rPr>
          <w:rFonts w:ascii="Times New Roman" w:hAnsi="Times New Roman"/>
          <w:sz w:val="28"/>
        </w:rPr>
        <w:t xml:space="preserve"> ,</w:t>
      </w:r>
      <w:proofErr w:type="gramEnd"/>
      <w:r w:rsidRPr="00C059CE">
        <w:rPr>
          <w:rFonts w:ascii="Times New Roman" w:hAnsi="Times New Roman"/>
          <w:sz w:val="28"/>
        </w:rPr>
        <w:t xml:space="preserve"> облигации , векселя .- М.: Финансы и статистика , 2004.</w:t>
      </w:r>
    </w:p>
    <w:p w:rsidR="00101AF7" w:rsidRPr="00C059CE" w:rsidRDefault="00D54C55" w:rsidP="00101AF7">
      <w:pPr>
        <w:pStyle w:val="ae"/>
        <w:numPr>
          <w:ilvl w:val="0"/>
          <w:numId w:val="1"/>
        </w:numPr>
        <w:spacing w:after="0" w:line="360" w:lineRule="auto"/>
        <w:ind w:left="0" w:firstLine="567"/>
        <w:jc w:val="both"/>
        <w:rPr>
          <w:rFonts w:ascii="Times New Roman" w:hAnsi="Times New Roman"/>
          <w:sz w:val="28"/>
          <w:szCs w:val="28"/>
        </w:rPr>
      </w:pPr>
      <w:r w:rsidRPr="00C059CE">
        <w:rPr>
          <w:rFonts w:ascii="Times New Roman" w:hAnsi="Times New Roman"/>
          <w:sz w:val="28"/>
          <w:szCs w:val="28"/>
        </w:rPr>
        <w:t xml:space="preserve">Рынок ценных бумаг: Учебник / Под ред. В.А. Галанова, А.И.Басова – 2-е издание, </w:t>
      </w:r>
      <w:proofErr w:type="spellStart"/>
      <w:r w:rsidRPr="00C059CE">
        <w:rPr>
          <w:rFonts w:ascii="Times New Roman" w:hAnsi="Times New Roman"/>
          <w:sz w:val="28"/>
          <w:szCs w:val="28"/>
        </w:rPr>
        <w:t>перераб</w:t>
      </w:r>
      <w:proofErr w:type="gramStart"/>
      <w:r w:rsidRPr="00C059CE">
        <w:rPr>
          <w:rFonts w:ascii="Times New Roman" w:hAnsi="Times New Roman"/>
          <w:sz w:val="28"/>
          <w:szCs w:val="28"/>
        </w:rPr>
        <w:t>.и</w:t>
      </w:r>
      <w:proofErr w:type="spellEnd"/>
      <w:proofErr w:type="gramEnd"/>
      <w:r w:rsidRPr="00C059CE">
        <w:rPr>
          <w:rFonts w:ascii="Times New Roman" w:hAnsi="Times New Roman"/>
          <w:sz w:val="28"/>
          <w:szCs w:val="28"/>
        </w:rPr>
        <w:t xml:space="preserve"> доп.-М.: Финансы и статистика, 2001</w:t>
      </w:r>
    </w:p>
    <w:p w:rsidR="00101AF7" w:rsidRPr="00C059CE" w:rsidRDefault="00101AF7" w:rsidP="00101AF7">
      <w:pPr>
        <w:pStyle w:val="ae"/>
        <w:numPr>
          <w:ilvl w:val="0"/>
          <w:numId w:val="1"/>
        </w:numPr>
        <w:spacing w:after="0" w:line="360" w:lineRule="auto"/>
        <w:ind w:left="0" w:firstLine="567"/>
        <w:jc w:val="both"/>
        <w:rPr>
          <w:rFonts w:ascii="Times New Roman" w:hAnsi="Times New Roman"/>
          <w:sz w:val="28"/>
          <w:szCs w:val="28"/>
        </w:rPr>
      </w:pPr>
      <w:r w:rsidRPr="00C059CE">
        <w:rPr>
          <w:rFonts w:ascii="Times New Roman" w:hAnsi="Times New Roman"/>
          <w:sz w:val="28"/>
        </w:rPr>
        <w:t xml:space="preserve">Ковалева В.В., Иванова В.В., Лялина В.А. Инвестиции: Учебник. – М.: </w:t>
      </w:r>
      <w:r w:rsidRPr="00C059CE">
        <w:rPr>
          <w:rFonts w:ascii="Times New Roman" w:hAnsi="Times New Roman"/>
          <w:sz w:val="28"/>
          <w:szCs w:val="28"/>
        </w:rPr>
        <w:t xml:space="preserve">ООО «ТК </w:t>
      </w:r>
      <w:proofErr w:type="spellStart"/>
      <w:r w:rsidRPr="00C059CE">
        <w:rPr>
          <w:rFonts w:ascii="Times New Roman" w:hAnsi="Times New Roman"/>
          <w:sz w:val="28"/>
          <w:szCs w:val="28"/>
        </w:rPr>
        <w:t>Велби</w:t>
      </w:r>
      <w:proofErr w:type="spellEnd"/>
      <w:r w:rsidRPr="00C059CE">
        <w:rPr>
          <w:rFonts w:ascii="Times New Roman" w:hAnsi="Times New Roman"/>
          <w:sz w:val="28"/>
          <w:szCs w:val="28"/>
        </w:rPr>
        <w:t xml:space="preserve">», 2003. – 440с.  </w:t>
      </w:r>
    </w:p>
    <w:p w:rsidR="000A4701" w:rsidRPr="00C059CE" w:rsidRDefault="00101AF7" w:rsidP="00101AF7">
      <w:pPr>
        <w:pStyle w:val="ae"/>
        <w:numPr>
          <w:ilvl w:val="0"/>
          <w:numId w:val="1"/>
        </w:numPr>
        <w:spacing w:after="0" w:line="360" w:lineRule="auto"/>
        <w:ind w:left="0" w:firstLine="567"/>
        <w:jc w:val="both"/>
        <w:rPr>
          <w:rFonts w:ascii="Times New Roman" w:hAnsi="Times New Roman"/>
          <w:sz w:val="28"/>
          <w:szCs w:val="28"/>
        </w:rPr>
      </w:pPr>
      <w:r w:rsidRPr="00C059CE">
        <w:rPr>
          <w:rFonts w:ascii="Times New Roman" w:eastAsiaTheme="minorHAnsi" w:hAnsi="Times New Roman"/>
          <w:sz w:val="28"/>
          <w:szCs w:val="28"/>
        </w:rPr>
        <w:t>Инвестиции</w:t>
      </w:r>
      <w:r w:rsidR="000A4701" w:rsidRPr="00C059CE">
        <w:rPr>
          <w:rFonts w:ascii="Times New Roman" w:eastAsiaTheme="minorHAnsi" w:hAnsi="Times New Roman"/>
          <w:sz w:val="28"/>
          <w:szCs w:val="28"/>
        </w:rPr>
        <w:t xml:space="preserve"> [Электронный ресурс] //</w:t>
      </w:r>
      <w:r w:rsidRPr="00C059CE">
        <w:rPr>
          <w:rFonts w:ascii="Times New Roman" w:eastAsiaTheme="minorHAnsi" w:hAnsi="Times New Roman"/>
          <w:sz w:val="28"/>
          <w:szCs w:val="28"/>
        </w:rPr>
        <w:t xml:space="preserve"> </w:t>
      </w:r>
      <w:r w:rsidRPr="00C059CE">
        <w:rPr>
          <w:rFonts w:ascii="Times New Roman" w:eastAsiaTheme="minorHAnsi" w:hAnsi="Times New Roman"/>
          <w:sz w:val="28"/>
          <w:szCs w:val="28"/>
          <w:lang w:val="en-US"/>
        </w:rPr>
        <w:t>Subscribe</w:t>
      </w:r>
      <w:r w:rsidR="000A4701" w:rsidRPr="00C059CE">
        <w:rPr>
          <w:rFonts w:ascii="Times New Roman" w:eastAsiaTheme="minorHAnsi" w:hAnsi="Times New Roman"/>
          <w:sz w:val="28"/>
          <w:szCs w:val="28"/>
        </w:rPr>
        <w:t>. – Электрон</w:t>
      </w:r>
      <w:proofErr w:type="gramStart"/>
      <w:r w:rsidR="000A4701" w:rsidRPr="00C059CE">
        <w:rPr>
          <w:rFonts w:ascii="Times New Roman" w:eastAsiaTheme="minorHAnsi" w:hAnsi="Times New Roman"/>
          <w:sz w:val="28"/>
          <w:szCs w:val="28"/>
        </w:rPr>
        <w:t>.</w:t>
      </w:r>
      <w:proofErr w:type="gramEnd"/>
      <w:r w:rsidR="000A4701" w:rsidRPr="00C059CE">
        <w:rPr>
          <w:rFonts w:ascii="Times New Roman" w:eastAsiaTheme="minorHAnsi" w:hAnsi="Times New Roman"/>
          <w:sz w:val="28"/>
          <w:szCs w:val="28"/>
        </w:rPr>
        <w:t xml:space="preserve"> </w:t>
      </w:r>
      <w:proofErr w:type="gramStart"/>
      <w:r w:rsidR="000A4701" w:rsidRPr="00C059CE">
        <w:rPr>
          <w:rFonts w:ascii="Times New Roman" w:eastAsiaTheme="minorHAnsi" w:hAnsi="Times New Roman"/>
          <w:sz w:val="28"/>
          <w:szCs w:val="28"/>
        </w:rPr>
        <w:t>д</w:t>
      </w:r>
      <w:proofErr w:type="gramEnd"/>
      <w:r w:rsidR="000A4701" w:rsidRPr="00C059CE">
        <w:rPr>
          <w:rFonts w:ascii="Times New Roman" w:eastAsiaTheme="minorHAnsi" w:hAnsi="Times New Roman"/>
          <w:sz w:val="28"/>
          <w:szCs w:val="28"/>
        </w:rPr>
        <w:t>ан. – Режим доступа:</w:t>
      </w:r>
      <w:r w:rsidRPr="00C059CE">
        <w:rPr>
          <w:rFonts w:ascii="Times New Roman" w:hAnsi="Times New Roman"/>
        </w:rPr>
        <w:t xml:space="preserve"> </w:t>
      </w:r>
      <w:r w:rsidRPr="00C059CE">
        <w:rPr>
          <w:rFonts w:ascii="Times New Roman" w:eastAsiaTheme="minorHAnsi" w:hAnsi="Times New Roman"/>
          <w:sz w:val="28"/>
          <w:szCs w:val="28"/>
        </w:rPr>
        <w:t>http://digest.subscribe.ru/economics/invest/</w:t>
      </w:r>
      <w:r w:rsidR="000A4701" w:rsidRPr="00C059CE">
        <w:rPr>
          <w:rFonts w:ascii="Times New Roman" w:hAnsi="Times New Roman"/>
          <w:sz w:val="28"/>
          <w:szCs w:val="28"/>
        </w:rPr>
        <w:t>,</w:t>
      </w:r>
      <w:r w:rsidR="000A4701" w:rsidRPr="00C059CE">
        <w:rPr>
          <w:rFonts w:ascii="Times New Roman" w:eastAsiaTheme="minorHAnsi" w:hAnsi="Times New Roman"/>
          <w:sz w:val="28"/>
          <w:szCs w:val="28"/>
        </w:rPr>
        <w:t xml:space="preserve"> свободный. – </w:t>
      </w:r>
      <w:proofErr w:type="spellStart"/>
      <w:r w:rsidR="000A4701" w:rsidRPr="00C059CE">
        <w:rPr>
          <w:rFonts w:ascii="Times New Roman" w:hAnsi="Times New Roman"/>
          <w:sz w:val="28"/>
          <w:szCs w:val="28"/>
        </w:rPr>
        <w:t>Загл</w:t>
      </w:r>
      <w:proofErr w:type="spellEnd"/>
      <w:r w:rsidR="000A4701" w:rsidRPr="00C059CE">
        <w:rPr>
          <w:rFonts w:ascii="Times New Roman" w:hAnsi="Times New Roman"/>
          <w:sz w:val="28"/>
          <w:szCs w:val="28"/>
        </w:rPr>
        <w:t>. с экрана. – (Дата обращения: 01.12.2013).</w:t>
      </w:r>
    </w:p>
    <w:p w:rsidR="00101AF7" w:rsidRPr="00C059CE" w:rsidRDefault="00101AF7" w:rsidP="000A4701">
      <w:pPr>
        <w:pStyle w:val="ae"/>
        <w:numPr>
          <w:ilvl w:val="0"/>
          <w:numId w:val="1"/>
        </w:numPr>
        <w:spacing w:after="0" w:line="360" w:lineRule="auto"/>
        <w:ind w:left="0" w:firstLine="567"/>
        <w:jc w:val="both"/>
        <w:rPr>
          <w:rFonts w:ascii="Times New Roman" w:hAnsi="Times New Roman"/>
          <w:sz w:val="28"/>
          <w:szCs w:val="28"/>
        </w:rPr>
      </w:pPr>
      <w:r w:rsidRPr="00C059CE">
        <w:rPr>
          <w:rFonts w:ascii="Times New Roman" w:hAnsi="Times New Roman"/>
          <w:sz w:val="28"/>
          <w:szCs w:val="28"/>
        </w:rPr>
        <w:t>Шапкин  А.С. Экономические и финансовые риски. Оценка, управление, портфель инвестиций - Москва: Дашков и</w:t>
      </w:r>
      <w:proofErr w:type="gramStart"/>
      <w:r w:rsidRPr="00C059CE">
        <w:rPr>
          <w:rFonts w:ascii="Times New Roman" w:hAnsi="Times New Roman"/>
          <w:sz w:val="28"/>
          <w:szCs w:val="28"/>
        </w:rPr>
        <w:t xml:space="preserve"> К</w:t>
      </w:r>
      <w:proofErr w:type="gramEnd"/>
      <w:r w:rsidRPr="00C059CE">
        <w:rPr>
          <w:rFonts w:ascii="Times New Roman" w:hAnsi="Times New Roman"/>
          <w:sz w:val="28"/>
          <w:szCs w:val="28"/>
        </w:rPr>
        <w:t>, 2005.</w:t>
      </w:r>
    </w:p>
    <w:p w:rsidR="00101AF7" w:rsidRPr="00C059CE" w:rsidRDefault="00101AF7" w:rsidP="000A4701">
      <w:pPr>
        <w:pStyle w:val="ae"/>
        <w:numPr>
          <w:ilvl w:val="0"/>
          <w:numId w:val="1"/>
        </w:numPr>
        <w:spacing w:after="0" w:line="360" w:lineRule="auto"/>
        <w:ind w:left="0" w:firstLine="567"/>
        <w:jc w:val="both"/>
        <w:rPr>
          <w:rFonts w:ascii="Times New Roman" w:hAnsi="Times New Roman"/>
          <w:sz w:val="28"/>
          <w:szCs w:val="28"/>
        </w:rPr>
      </w:pPr>
      <w:proofErr w:type="spellStart"/>
      <w:r w:rsidRPr="00C059CE">
        <w:rPr>
          <w:rFonts w:ascii="Times New Roman" w:hAnsi="Times New Roman"/>
          <w:sz w:val="28"/>
          <w:szCs w:val="28"/>
        </w:rPr>
        <w:t>Лукасевич</w:t>
      </w:r>
      <w:proofErr w:type="spellEnd"/>
      <w:r w:rsidRPr="00C059CE">
        <w:rPr>
          <w:rFonts w:ascii="Times New Roman" w:hAnsi="Times New Roman"/>
          <w:sz w:val="28"/>
          <w:szCs w:val="28"/>
        </w:rPr>
        <w:t xml:space="preserve"> И.Я. </w:t>
      </w:r>
      <w:proofErr w:type="spellStart"/>
      <w:r w:rsidRPr="00C059CE">
        <w:rPr>
          <w:rFonts w:ascii="Times New Roman" w:hAnsi="Times New Roman"/>
          <w:sz w:val="28"/>
          <w:szCs w:val="28"/>
        </w:rPr>
        <w:t>Инвестиции</w:t>
      </w:r>
      <w:proofErr w:type="gramStart"/>
      <w:r w:rsidRPr="00C059CE">
        <w:rPr>
          <w:rFonts w:ascii="Times New Roman" w:hAnsi="Times New Roman"/>
          <w:sz w:val="28"/>
          <w:szCs w:val="28"/>
        </w:rPr>
        <w:t>:У</w:t>
      </w:r>
      <w:proofErr w:type="gramEnd"/>
      <w:r w:rsidRPr="00C059CE">
        <w:rPr>
          <w:rFonts w:ascii="Times New Roman" w:hAnsi="Times New Roman"/>
          <w:sz w:val="28"/>
          <w:szCs w:val="28"/>
        </w:rPr>
        <w:t>чебник</w:t>
      </w:r>
      <w:proofErr w:type="spellEnd"/>
      <w:r w:rsidRPr="00C059CE">
        <w:rPr>
          <w:rFonts w:ascii="Times New Roman" w:hAnsi="Times New Roman"/>
          <w:sz w:val="28"/>
          <w:szCs w:val="28"/>
        </w:rPr>
        <w:t xml:space="preserve">. - </w:t>
      </w:r>
      <w:proofErr w:type="spellStart"/>
      <w:r w:rsidRPr="00C059CE">
        <w:rPr>
          <w:rFonts w:ascii="Times New Roman" w:hAnsi="Times New Roman"/>
          <w:sz w:val="28"/>
          <w:szCs w:val="28"/>
        </w:rPr>
        <w:t>М.:Вузовский</w:t>
      </w:r>
      <w:proofErr w:type="spellEnd"/>
      <w:r w:rsidRPr="00C059CE">
        <w:rPr>
          <w:rFonts w:ascii="Times New Roman" w:hAnsi="Times New Roman"/>
          <w:sz w:val="28"/>
          <w:szCs w:val="28"/>
        </w:rPr>
        <w:t xml:space="preserve"> учебник: ИНФР</w:t>
      </w:r>
      <w:proofErr w:type="gramStart"/>
      <w:r w:rsidRPr="00C059CE">
        <w:rPr>
          <w:rFonts w:ascii="Times New Roman" w:hAnsi="Times New Roman"/>
          <w:sz w:val="28"/>
          <w:szCs w:val="28"/>
        </w:rPr>
        <w:t>А-</w:t>
      </w:r>
      <w:proofErr w:type="gramEnd"/>
      <w:r w:rsidRPr="00C059CE">
        <w:rPr>
          <w:rFonts w:ascii="Times New Roman" w:hAnsi="Times New Roman"/>
          <w:sz w:val="28"/>
          <w:szCs w:val="28"/>
        </w:rPr>
        <w:t xml:space="preserve"> М, 2011</w:t>
      </w:r>
    </w:p>
    <w:p w:rsidR="000240D1" w:rsidRPr="00C059CE" w:rsidRDefault="000240D1" w:rsidP="000A4701">
      <w:pPr>
        <w:pStyle w:val="ae"/>
        <w:numPr>
          <w:ilvl w:val="0"/>
          <w:numId w:val="1"/>
        </w:numPr>
        <w:spacing w:after="0" w:line="360" w:lineRule="auto"/>
        <w:ind w:left="0" w:firstLine="567"/>
        <w:jc w:val="both"/>
        <w:rPr>
          <w:rFonts w:ascii="Times New Roman" w:hAnsi="Times New Roman"/>
          <w:sz w:val="28"/>
          <w:szCs w:val="28"/>
        </w:rPr>
      </w:pPr>
      <w:proofErr w:type="spellStart"/>
      <w:r w:rsidRPr="00C059CE">
        <w:rPr>
          <w:rFonts w:ascii="Times New Roman" w:hAnsi="Times New Roman"/>
          <w:sz w:val="28"/>
          <w:szCs w:val="28"/>
        </w:rPr>
        <w:t>Шарп</w:t>
      </w:r>
      <w:proofErr w:type="spellEnd"/>
      <w:r w:rsidRPr="00C059CE">
        <w:rPr>
          <w:rFonts w:ascii="Times New Roman" w:hAnsi="Times New Roman"/>
          <w:sz w:val="28"/>
          <w:szCs w:val="28"/>
        </w:rPr>
        <w:t xml:space="preserve"> Уильям Ф., Гордон </w:t>
      </w:r>
      <w:proofErr w:type="spellStart"/>
      <w:r w:rsidRPr="00C059CE">
        <w:rPr>
          <w:rFonts w:ascii="Times New Roman" w:hAnsi="Times New Roman"/>
          <w:sz w:val="28"/>
          <w:szCs w:val="28"/>
        </w:rPr>
        <w:t>Дж</w:t>
      </w:r>
      <w:proofErr w:type="gramStart"/>
      <w:r w:rsidRPr="00C059CE">
        <w:rPr>
          <w:rFonts w:ascii="Times New Roman" w:hAnsi="Times New Roman"/>
          <w:sz w:val="28"/>
          <w:szCs w:val="28"/>
        </w:rPr>
        <w:t>.А</w:t>
      </w:r>
      <w:proofErr w:type="gramEnd"/>
      <w:r w:rsidRPr="00C059CE">
        <w:rPr>
          <w:rFonts w:ascii="Times New Roman" w:hAnsi="Times New Roman"/>
          <w:sz w:val="28"/>
          <w:szCs w:val="28"/>
        </w:rPr>
        <w:t>лександер</w:t>
      </w:r>
      <w:proofErr w:type="spellEnd"/>
      <w:r w:rsidRPr="00C059CE">
        <w:rPr>
          <w:rFonts w:ascii="Times New Roman" w:hAnsi="Times New Roman"/>
          <w:sz w:val="28"/>
          <w:szCs w:val="28"/>
        </w:rPr>
        <w:t xml:space="preserve">, </w:t>
      </w:r>
      <w:proofErr w:type="spellStart"/>
      <w:r w:rsidRPr="00C059CE">
        <w:rPr>
          <w:rFonts w:ascii="Times New Roman" w:hAnsi="Times New Roman"/>
          <w:sz w:val="28"/>
          <w:szCs w:val="28"/>
        </w:rPr>
        <w:t>Джефри</w:t>
      </w:r>
      <w:proofErr w:type="spellEnd"/>
      <w:r w:rsidRPr="00C059CE">
        <w:rPr>
          <w:rFonts w:ascii="Times New Roman" w:hAnsi="Times New Roman"/>
          <w:sz w:val="28"/>
          <w:szCs w:val="28"/>
        </w:rPr>
        <w:t xml:space="preserve"> В </w:t>
      </w:r>
      <w:proofErr w:type="spellStart"/>
      <w:r w:rsidRPr="00C059CE">
        <w:rPr>
          <w:rFonts w:ascii="Times New Roman" w:hAnsi="Times New Roman"/>
          <w:sz w:val="28"/>
          <w:szCs w:val="28"/>
        </w:rPr>
        <w:t>Бейли</w:t>
      </w:r>
      <w:proofErr w:type="spellEnd"/>
      <w:r w:rsidRPr="00C059CE">
        <w:rPr>
          <w:rFonts w:ascii="Times New Roman" w:hAnsi="Times New Roman"/>
          <w:sz w:val="28"/>
          <w:szCs w:val="28"/>
        </w:rPr>
        <w:t>. Инвестиции6 Перев</w:t>
      </w:r>
      <w:proofErr w:type="gramStart"/>
      <w:r w:rsidRPr="00C059CE">
        <w:rPr>
          <w:rFonts w:ascii="Times New Roman" w:hAnsi="Times New Roman"/>
          <w:sz w:val="28"/>
          <w:szCs w:val="28"/>
        </w:rPr>
        <w:t>.</w:t>
      </w:r>
      <w:proofErr w:type="gramEnd"/>
      <w:r w:rsidRPr="00C059CE">
        <w:rPr>
          <w:rFonts w:ascii="Times New Roman" w:hAnsi="Times New Roman"/>
          <w:sz w:val="28"/>
          <w:szCs w:val="28"/>
        </w:rPr>
        <w:t xml:space="preserve"> </w:t>
      </w:r>
      <w:proofErr w:type="gramStart"/>
      <w:r w:rsidRPr="00C059CE">
        <w:rPr>
          <w:rFonts w:ascii="Times New Roman" w:hAnsi="Times New Roman"/>
          <w:sz w:val="28"/>
          <w:szCs w:val="28"/>
        </w:rPr>
        <w:t>с</w:t>
      </w:r>
      <w:proofErr w:type="gramEnd"/>
      <w:r w:rsidRPr="00C059CE">
        <w:rPr>
          <w:rFonts w:ascii="Times New Roman" w:hAnsi="Times New Roman"/>
          <w:sz w:val="28"/>
          <w:szCs w:val="28"/>
        </w:rPr>
        <w:t xml:space="preserve"> англ. – М.: </w:t>
      </w:r>
      <w:proofErr w:type="spellStart"/>
      <w:r w:rsidRPr="00C059CE">
        <w:rPr>
          <w:rFonts w:ascii="Times New Roman" w:hAnsi="Times New Roman"/>
          <w:sz w:val="28"/>
          <w:szCs w:val="28"/>
        </w:rPr>
        <w:t>Инфра-М</w:t>
      </w:r>
      <w:proofErr w:type="spellEnd"/>
      <w:r w:rsidRPr="00C059CE">
        <w:rPr>
          <w:rFonts w:ascii="Times New Roman" w:hAnsi="Times New Roman"/>
          <w:sz w:val="28"/>
          <w:szCs w:val="28"/>
        </w:rPr>
        <w:t xml:space="preserve">, 1998. – </w:t>
      </w:r>
      <w:r w:rsidRPr="00C059CE">
        <w:rPr>
          <w:rFonts w:ascii="Times New Roman" w:hAnsi="Times New Roman"/>
          <w:sz w:val="28"/>
          <w:szCs w:val="28"/>
          <w:lang w:val="en-US"/>
        </w:rPr>
        <w:t>XII</w:t>
      </w:r>
      <w:r w:rsidRPr="00C059CE">
        <w:rPr>
          <w:rFonts w:ascii="Times New Roman" w:hAnsi="Times New Roman"/>
          <w:sz w:val="28"/>
          <w:szCs w:val="28"/>
        </w:rPr>
        <w:t>, 1024с.</w:t>
      </w:r>
    </w:p>
    <w:p w:rsidR="000240D1" w:rsidRPr="00C059CE" w:rsidRDefault="000240D1" w:rsidP="000A4701">
      <w:pPr>
        <w:pStyle w:val="ae"/>
        <w:numPr>
          <w:ilvl w:val="0"/>
          <w:numId w:val="1"/>
        </w:numPr>
        <w:spacing w:after="0" w:line="360" w:lineRule="auto"/>
        <w:ind w:left="0" w:firstLine="567"/>
        <w:jc w:val="both"/>
        <w:rPr>
          <w:rFonts w:ascii="Times New Roman" w:hAnsi="Times New Roman"/>
          <w:sz w:val="28"/>
          <w:szCs w:val="28"/>
        </w:rPr>
      </w:pPr>
      <w:proofErr w:type="spellStart"/>
      <w:r w:rsidRPr="00C059CE">
        <w:rPr>
          <w:rFonts w:ascii="Times New Roman" w:hAnsi="Times New Roman"/>
          <w:sz w:val="28"/>
          <w:szCs w:val="28"/>
        </w:rPr>
        <w:t>Лапыгин</w:t>
      </w:r>
      <w:proofErr w:type="spellEnd"/>
      <w:r w:rsidRPr="00C059CE">
        <w:rPr>
          <w:rFonts w:ascii="Times New Roman" w:hAnsi="Times New Roman"/>
          <w:sz w:val="28"/>
          <w:szCs w:val="28"/>
        </w:rPr>
        <w:t xml:space="preserve"> Ю.Н., </w:t>
      </w:r>
      <w:proofErr w:type="spellStart"/>
      <w:r w:rsidRPr="00C059CE">
        <w:rPr>
          <w:rFonts w:ascii="Times New Roman" w:hAnsi="Times New Roman"/>
          <w:sz w:val="28"/>
          <w:szCs w:val="28"/>
        </w:rPr>
        <w:t>Балахирев</w:t>
      </w:r>
      <w:proofErr w:type="spellEnd"/>
      <w:r w:rsidRPr="00C059CE">
        <w:rPr>
          <w:rFonts w:ascii="Times New Roman" w:hAnsi="Times New Roman"/>
          <w:sz w:val="28"/>
          <w:szCs w:val="28"/>
        </w:rPr>
        <w:t xml:space="preserve"> А.А., </w:t>
      </w:r>
      <w:proofErr w:type="spellStart"/>
      <w:r w:rsidRPr="00C059CE">
        <w:rPr>
          <w:rFonts w:ascii="Times New Roman" w:hAnsi="Times New Roman"/>
          <w:sz w:val="28"/>
          <w:szCs w:val="28"/>
        </w:rPr>
        <w:t>Бобкова</w:t>
      </w:r>
      <w:proofErr w:type="spellEnd"/>
      <w:r w:rsidRPr="00C059CE">
        <w:rPr>
          <w:rFonts w:ascii="Times New Roman" w:hAnsi="Times New Roman"/>
          <w:sz w:val="28"/>
          <w:szCs w:val="28"/>
        </w:rPr>
        <w:t xml:space="preserve"> Е.В. и др. Инвестиционная политика: Учебное пособие. – М.: КНОРУС, 2005. – 320с.</w:t>
      </w:r>
    </w:p>
    <w:p w:rsidR="000240D1" w:rsidRPr="00C059CE" w:rsidRDefault="000240D1" w:rsidP="000240D1">
      <w:pPr>
        <w:pStyle w:val="ae"/>
        <w:numPr>
          <w:ilvl w:val="0"/>
          <w:numId w:val="1"/>
        </w:numPr>
        <w:spacing w:after="0" w:line="360" w:lineRule="auto"/>
        <w:ind w:left="0" w:firstLine="567"/>
        <w:jc w:val="both"/>
        <w:rPr>
          <w:rFonts w:ascii="Times New Roman" w:hAnsi="Times New Roman"/>
          <w:sz w:val="28"/>
          <w:szCs w:val="28"/>
        </w:rPr>
      </w:pPr>
      <w:r w:rsidRPr="00C059CE">
        <w:rPr>
          <w:rFonts w:ascii="Times New Roman" w:hAnsi="Times New Roman"/>
          <w:sz w:val="28"/>
          <w:szCs w:val="28"/>
        </w:rPr>
        <w:t>Рухлов Алексей. Принципы портфельного инвестирования. Учебное пособие. – М.: Финансы. Ценные бумаги. - 1997.</w:t>
      </w:r>
    </w:p>
    <w:p w:rsidR="00EA78E1" w:rsidRPr="00F0194A" w:rsidRDefault="000240D1" w:rsidP="00400FA1">
      <w:pPr>
        <w:pStyle w:val="ae"/>
        <w:numPr>
          <w:ilvl w:val="0"/>
          <w:numId w:val="1"/>
        </w:numPr>
        <w:spacing w:after="0" w:line="360" w:lineRule="auto"/>
        <w:ind w:left="0" w:firstLine="567"/>
        <w:jc w:val="both"/>
        <w:rPr>
          <w:rFonts w:ascii="Times New Roman" w:hAnsi="Times New Roman"/>
          <w:sz w:val="28"/>
          <w:szCs w:val="28"/>
        </w:rPr>
      </w:pPr>
      <w:r w:rsidRPr="00C059CE">
        <w:rPr>
          <w:rFonts w:ascii="Times New Roman" w:hAnsi="Times New Roman"/>
          <w:sz w:val="28"/>
          <w:szCs w:val="28"/>
        </w:rPr>
        <w:t xml:space="preserve">Абрамова А.Е. Инвестиционные фонды: доходность и риски, стратегии управления портфелем, объекты инвестирования в России / Абрамова А.Е. – М.: </w:t>
      </w:r>
      <w:proofErr w:type="spellStart"/>
      <w:r w:rsidRPr="00C059CE">
        <w:rPr>
          <w:rFonts w:ascii="Times New Roman" w:hAnsi="Times New Roman"/>
          <w:sz w:val="28"/>
          <w:szCs w:val="28"/>
        </w:rPr>
        <w:t>Альпина</w:t>
      </w:r>
      <w:proofErr w:type="spellEnd"/>
      <w:r w:rsidRPr="00C059CE">
        <w:rPr>
          <w:rFonts w:ascii="Times New Roman" w:hAnsi="Times New Roman"/>
          <w:sz w:val="28"/>
          <w:szCs w:val="28"/>
        </w:rPr>
        <w:t xml:space="preserve"> Бизнес Букс, 2005. – 416с. </w:t>
      </w:r>
    </w:p>
    <w:p w:rsidR="00797D8A" w:rsidRPr="00797D8A" w:rsidRDefault="00797D8A" w:rsidP="00797D8A">
      <w:pPr>
        <w:pStyle w:val="1"/>
        <w:spacing w:before="0" w:line="360" w:lineRule="auto"/>
        <w:ind w:firstLine="709"/>
        <w:jc w:val="center"/>
        <w:rPr>
          <w:rFonts w:ascii="Times New Roman" w:hAnsi="Times New Roman"/>
          <w:color w:val="auto"/>
        </w:rPr>
      </w:pPr>
      <w:r w:rsidRPr="00797D8A">
        <w:rPr>
          <w:rFonts w:ascii="Times New Roman" w:hAnsi="Times New Roman"/>
          <w:color w:val="auto"/>
        </w:rPr>
        <w:lastRenderedPageBreak/>
        <w:t>ПРАКТИЧЕСКИЙ ПРИМЕР ФОРМИРОВАНИЯ ИНВЕСТИЦИОННОГО ПОРТФЕЛЯ НА ФОНДОВОМ РЫНКЕ</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В данном примере рассматривается формирование сбалансированного портфеля, в который ценные бумаги будут подбираться на основе технического анализа. Портфель будет состоять из акций с быстрорастущей курсовой стоимостью. Пример проведен на истории в период с 1.04.2010 по 1.04.2011 гг. на сумму 500 000 руб.</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Фондовый рынок тогда находился в стадии восстановления и роста, что сопровождалось ростом цен на сырье. И данный рост благоприятно сказывался на акциях российских компаний и всего российского фондового рынка.</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Покупка акций производилась на дневном интервале графика на основе технического анализа с использованием фильтра, состоящего из двух средних 21-го и 55-го периода.</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 xml:space="preserve">Для отбора были выбраны акции ведущих российских компаний: Северсталь, Аэрофлот, </w:t>
      </w:r>
      <w:proofErr w:type="spellStart"/>
      <w:r w:rsidRPr="00797D8A">
        <w:rPr>
          <w:rFonts w:ascii="Times New Roman" w:hAnsi="Times New Roman"/>
          <w:b w:val="0"/>
          <w:color w:val="auto"/>
          <w:lang w:eastAsia="ru-RU"/>
        </w:rPr>
        <w:t>Норникель</w:t>
      </w:r>
      <w:proofErr w:type="spellEnd"/>
      <w:r w:rsidRPr="00797D8A">
        <w:rPr>
          <w:rFonts w:ascii="Times New Roman" w:hAnsi="Times New Roman"/>
          <w:b w:val="0"/>
          <w:color w:val="auto"/>
          <w:lang w:eastAsia="ru-RU"/>
        </w:rPr>
        <w:t xml:space="preserve">, ММК и </w:t>
      </w:r>
      <w:proofErr w:type="spellStart"/>
      <w:r w:rsidRPr="00797D8A">
        <w:rPr>
          <w:rFonts w:ascii="Times New Roman" w:hAnsi="Times New Roman"/>
          <w:b w:val="0"/>
          <w:color w:val="auto"/>
          <w:lang w:eastAsia="ru-RU"/>
        </w:rPr>
        <w:t>АвтоВаз</w:t>
      </w:r>
      <w:proofErr w:type="spellEnd"/>
      <w:r w:rsidRPr="00797D8A">
        <w:rPr>
          <w:rFonts w:ascii="Times New Roman" w:hAnsi="Times New Roman"/>
          <w:b w:val="0"/>
          <w:color w:val="auto"/>
          <w:lang w:eastAsia="ru-RU"/>
        </w:rPr>
        <w:t xml:space="preserve">. </w:t>
      </w:r>
      <w:proofErr w:type="gramStart"/>
      <w:r w:rsidRPr="00797D8A">
        <w:rPr>
          <w:rFonts w:ascii="Times New Roman" w:hAnsi="Times New Roman"/>
          <w:b w:val="0"/>
          <w:color w:val="auto"/>
          <w:lang w:eastAsia="ru-RU"/>
        </w:rPr>
        <w:t>В последствии</w:t>
      </w:r>
      <w:proofErr w:type="gramEnd"/>
      <w:r w:rsidRPr="00797D8A">
        <w:rPr>
          <w:rFonts w:ascii="Times New Roman" w:hAnsi="Times New Roman"/>
          <w:b w:val="0"/>
          <w:color w:val="auto"/>
          <w:lang w:eastAsia="ru-RU"/>
        </w:rPr>
        <w:t>, проанализировав графики данных компаний, было принято решение включить их всех в портфель.</w:t>
      </w:r>
      <w:bookmarkStart w:id="21" w:name="_Toc375402042"/>
      <w:bookmarkStart w:id="22" w:name="_Toc375402126"/>
    </w:p>
    <w:p w:rsidR="00797D8A" w:rsidRPr="00797D8A" w:rsidRDefault="00797D8A" w:rsidP="00797D8A">
      <w:pPr>
        <w:pStyle w:val="1"/>
        <w:keepLines w:val="0"/>
        <w:numPr>
          <w:ilvl w:val="0"/>
          <w:numId w:val="41"/>
        </w:numPr>
        <w:spacing w:before="0" w:line="360" w:lineRule="auto"/>
        <w:ind w:left="0" w:firstLine="709"/>
        <w:jc w:val="both"/>
        <w:rPr>
          <w:rFonts w:ascii="Times New Roman" w:hAnsi="Times New Roman"/>
          <w:b w:val="0"/>
          <w:noProof/>
          <w:color w:val="auto"/>
          <w:lang w:eastAsia="ru-RU"/>
        </w:rPr>
      </w:pPr>
      <w:r w:rsidRPr="00797D8A">
        <w:rPr>
          <w:rFonts w:ascii="Times New Roman" w:hAnsi="Times New Roman"/>
          <w:b w:val="0"/>
          <w:bCs w:val="0"/>
          <w:color w:val="auto"/>
          <w:lang w:eastAsia="ru-RU"/>
        </w:rPr>
        <w:t>Северсталь:</w:t>
      </w:r>
      <w:r w:rsidRPr="00797D8A">
        <w:rPr>
          <w:rFonts w:ascii="Times New Roman" w:hAnsi="Times New Roman"/>
          <w:b w:val="0"/>
          <w:color w:val="auto"/>
          <w:lang w:eastAsia="ru-RU"/>
        </w:rPr>
        <w:t xml:space="preserve"> на графике акций компании Северсталь 1 марта 2010 года, произошло пробитие линии сопротивления фигуры «флаг» и закрепление за уровнем, которое показало, что акции данной компании были недооценены и, пробив уровень, цена может расти и дальше (рис.1). Поэтому 2.03.2010г. производим покупку 287 акций по цене открытия 348,50 руб. за акцию на сумму 100 020 руб.</w:t>
      </w:r>
      <w:bookmarkEnd w:id="21"/>
      <w:bookmarkEnd w:id="22"/>
    </w:p>
    <w:p w:rsidR="00797D8A" w:rsidRPr="00797D8A" w:rsidRDefault="00797D8A" w:rsidP="002844E5">
      <w:pPr>
        <w:pStyle w:val="1"/>
        <w:spacing w:before="0" w:line="360" w:lineRule="auto"/>
        <w:ind w:firstLine="708"/>
        <w:jc w:val="both"/>
        <w:rPr>
          <w:rFonts w:ascii="Times New Roman" w:hAnsi="Times New Roman"/>
          <w:b w:val="0"/>
          <w:noProof/>
          <w:color w:val="auto"/>
          <w:lang w:eastAsia="ru-RU"/>
        </w:rPr>
      </w:pPr>
      <w:r w:rsidRPr="00797D8A">
        <w:rPr>
          <w:rFonts w:ascii="Times New Roman" w:hAnsi="Times New Roman"/>
          <w:b w:val="0"/>
          <w:noProof/>
          <w:color w:val="auto"/>
          <w:lang w:eastAsia="ru-RU"/>
        </w:rPr>
        <w:lastRenderedPageBreak/>
        <w:drawing>
          <wp:inline distT="0" distB="0" distL="0" distR="0">
            <wp:extent cx="5311775" cy="2401570"/>
            <wp:effectExtent l="19050" t="0" r="3175" b="0"/>
            <wp:docPr id="337" name="Рисунок 1" descr="http://v.socgo.ru/images/stories/fruit/ris.%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v.socgo.ru/images/stories/fruit/ris.%201.png"/>
                    <pic:cNvPicPr>
                      <a:picLocks noChangeAspect="1" noChangeArrowheads="1"/>
                    </pic:cNvPicPr>
                  </pic:nvPicPr>
                  <pic:blipFill>
                    <a:blip r:embed="rId164" cstate="print"/>
                    <a:srcRect/>
                    <a:stretch>
                      <a:fillRect/>
                    </a:stretch>
                  </pic:blipFill>
                  <pic:spPr bwMode="auto">
                    <a:xfrm>
                      <a:off x="0" y="0"/>
                      <a:ext cx="5311775" cy="2401570"/>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color w:val="auto"/>
          <w:lang w:eastAsia="ru-RU"/>
        </w:rPr>
        <w:t>Рис. 1. График акций компании Северсталь.</w:t>
      </w:r>
    </w:p>
    <w:p w:rsidR="00797D8A" w:rsidRPr="00797D8A" w:rsidRDefault="00797D8A" w:rsidP="002844E5">
      <w:pPr>
        <w:pStyle w:val="1"/>
        <w:spacing w:before="0" w:line="360" w:lineRule="auto"/>
        <w:jc w:val="center"/>
        <w:rPr>
          <w:rFonts w:ascii="Times New Roman" w:hAnsi="Times New Roman"/>
          <w:b w:val="0"/>
          <w:noProof/>
          <w:color w:val="auto"/>
          <w:lang w:eastAsia="ru-RU"/>
        </w:rPr>
      </w:pPr>
      <w:r w:rsidRPr="00797D8A">
        <w:rPr>
          <w:rFonts w:ascii="Times New Roman" w:hAnsi="Times New Roman"/>
          <w:b w:val="0"/>
          <w:bCs w:val="0"/>
          <w:color w:val="auto"/>
          <w:lang w:eastAsia="ru-RU"/>
        </w:rPr>
        <w:t>Мониторинг акций компании Северсталь</w:t>
      </w:r>
      <w:r w:rsidRPr="00797D8A">
        <w:rPr>
          <w:rFonts w:ascii="Times New Roman" w:hAnsi="Times New Roman"/>
          <w:b w:val="0"/>
          <w:noProof/>
          <w:color w:val="auto"/>
          <w:lang w:eastAsia="ru-RU"/>
        </w:rPr>
        <w:drawing>
          <wp:inline distT="0" distB="0" distL="0" distR="0">
            <wp:extent cx="5407025" cy="2106930"/>
            <wp:effectExtent l="19050" t="0" r="3175" b="0"/>
            <wp:docPr id="338" name="Рисунок 2" descr="http://v.socgo.ru/images/stories/fruit/ris.%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v.socgo.ru/images/stories/fruit/ris.%202.png"/>
                    <pic:cNvPicPr>
                      <a:picLocks noChangeAspect="1" noChangeArrowheads="1"/>
                    </pic:cNvPicPr>
                  </pic:nvPicPr>
                  <pic:blipFill>
                    <a:blip r:embed="rId165" cstate="print"/>
                    <a:srcRect/>
                    <a:stretch>
                      <a:fillRect/>
                    </a:stretch>
                  </pic:blipFill>
                  <pic:spPr bwMode="auto">
                    <a:xfrm>
                      <a:off x="0" y="0"/>
                      <a:ext cx="5407025" cy="2106930"/>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bCs w:val="0"/>
          <w:color w:val="auto"/>
          <w:lang w:eastAsia="ru-RU"/>
        </w:rPr>
      </w:pPr>
      <w:r w:rsidRPr="00797D8A">
        <w:rPr>
          <w:rFonts w:ascii="Times New Roman" w:hAnsi="Times New Roman"/>
          <w:b w:val="0"/>
          <w:color w:val="auto"/>
          <w:lang w:eastAsia="ru-RU"/>
        </w:rPr>
        <w:t>Рис. 2. Мониторинг акций компании Северсталь.</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 xml:space="preserve">Из приведенного мониторинга видно, что за 2-й квартал акции компании Северсталь </w:t>
      </w:r>
      <w:proofErr w:type="gramStart"/>
      <w:r w:rsidRPr="00797D8A">
        <w:rPr>
          <w:rFonts w:ascii="Times New Roman" w:hAnsi="Times New Roman"/>
          <w:b w:val="0"/>
          <w:color w:val="auto"/>
          <w:lang w:eastAsia="ru-RU"/>
        </w:rPr>
        <w:t>упали в цене и на 1 июля 2010 года изменение составило</w:t>
      </w:r>
      <w:proofErr w:type="gramEnd"/>
      <w:r w:rsidRPr="00797D8A">
        <w:rPr>
          <w:rFonts w:ascii="Times New Roman" w:hAnsi="Times New Roman"/>
          <w:b w:val="0"/>
          <w:color w:val="auto"/>
          <w:lang w:eastAsia="ru-RU"/>
        </w:rPr>
        <w:t xml:space="preserve"> -13,5%. Это, скорее всего, связано с отчетностью Северстали за 1-й квартал 2010 г., показатели которой оказались хуже показателей 4-го квартала 2009 года.</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3-й и 4-й кварталы показали существенный рост. Цена за 3-й квартал выросла на 20,0% от цены покупки и в 4-ом квартале цена еще подросла на 11,5%. В 1-ом квартале 2011 года существенный рост стоимости акций Северстали остановился и перешел во «</w:t>
      </w:r>
      <w:proofErr w:type="spellStart"/>
      <w:r w:rsidRPr="00797D8A">
        <w:rPr>
          <w:rFonts w:ascii="Times New Roman" w:hAnsi="Times New Roman"/>
          <w:b w:val="0"/>
          <w:color w:val="auto"/>
          <w:lang w:eastAsia="ru-RU"/>
        </w:rPr>
        <w:t>флет</w:t>
      </w:r>
      <w:proofErr w:type="spellEnd"/>
      <w:r w:rsidRPr="00797D8A">
        <w:rPr>
          <w:rFonts w:ascii="Times New Roman" w:hAnsi="Times New Roman"/>
          <w:b w:val="0"/>
          <w:color w:val="auto"/>
          <w:lang w:eastAsia="ru-RU"/>
        </w:rPr>
        <w:t xml:space="preserve">» (рис.2). И стоимость акций за этот период практически не изменилась. </w:t>
      </w:r>
      <w:bookmarkStart w:id="23" w:name="_Toc375402043"/>
      <w:bookmarkStart w:id="24" w:name="_Toc375402127"/>
    </w:p>
    <w:p w:rsidR="00797D8A" w:rsidRPr="00797D8A" w:rsidRDefault="00797D8A" w:rsidP="00797D8A">
      <w:pPr>
        <w:pStyle w:val="1"/>
        <w:keepLines w:val="0"/>
        <w:numPr>
          <w:ilvl w:val="0"/>
          <w:numId w:val="41"/>
        </w:numPr>
        <w:spacing w:before="0" w:line="360" w:lineRule="auto"/>
        <w:ind w:left="0" w:firstLine="709"/>
        <w:jc w:val="both"/>
        <w:rPr>
          <w:rFonts w:ascii="Times New Roman" w:hAnsi="Times New Roman"/>
          <w:b w:val="0"/>
          <w:color w:val="auto"/>
          <w:lang w:eastAsia="ru-RU"/>
        </w:rPr>
      </w:pPr>
      <w:r w:rsidRPr="00797D8A">
        <w:rPr>
          <w:rFonts w:ascii="Times New Roman" w:hAnsi="Times New Roman"/>
          <w:b w:val="0"/>
          <w:bCs w:val="0"/>
          <w:color w:val="auto"/>
          <w:lang w:eastAsia="ru-RU"/>
        </w:rPr>
        <w:t>Аэрофлот:</w:t>
      </w:r>
      <w:r w:rsidRPr="00797D8A">
        <w:rPr>
          <w:rFonts w:ascii="Times New Roman" w:hAnsi="Times New Roman"/>
          <w:b w:val="0"/>
          <w:color w:val="auto"/>
          <w:lang w:eastAsia="ru-RU"/>
        </w:rPr>
        <w:t xml:space="preserve"> на графике акций компан</w:t>
      </w:r>
      <w:proofErr w:type="gramStart"/>
      <w:r w:rsidRPr="00797D8A">
        <w:rPr>
          <w:rFonts w:ascii="Times New Roman" w:hAnsi="Times New Roman"/>
          <w:b w:val="0"/>
          <w:color w:val="auto"/>
          <w:lang w:eastAsia="ru-RU"/>
        </w:rPr>
        <w:t>ии Аэ</w:t>
      </w:r>
      <w:proofErr w:type="gramEnd"/>
      <w:r w:rsidRPr="00797D8A">
        <w:rPr>
          <w:rFonts w:ascii="Times New Roman" w:hAnsi="Times New Roman"/>
          <w:b w:val="0"/>
          <w:color w:val="auto"/>
          <w:lang w:eastAsia="ru-RU"/>
        </w:rPr>
        <w:t xml:space="preserve">рофлот 18 марта 2010 года, произошло пробитие линии сопротивления и закрепление за ним, это </w:t>
      </w:r>
      <w:r w:rsidRPr="00797D8A">
        <w:rPr>
          <w:rFonts w:ascii="Times New Roman" w:hAnsi="Times New Roman"/>
          <w:b w:val="0"/>
          <w:color w:val="auto"/>
          <w:lang w:eastAsia="ru-RU"/>
        </w:rPr>
        <w:lastRenderedPageBreak/>
        <w:t>также говорило о том, что акции были недооценены и, пробив уровень, акции будут расти и дальше. Поэтому 19.03.2010г. производим покупку 1670 акций по цене открытия 59,85 руб. за акцию на сумму 99 945 руб. (рис.3).</w:t>
      </w:r>
      <w:bookmarkEnd w:id="23"/>
      <w:bookmarkEnd w:id="24"/>
    </w:p>
    <w:p w:rsidR="00797D8A" w:rsidRPr="00797D8A" w:rsidRDefault="00797D8A" w:rsidP="00797D8A">
      <w:pPr>
        <w:pStyle w:val="1"/>
        <w:spacing w:before="0" w:line="360" w:lineRule="auto"/>
        <w:ind w:firstLine="709"/>
        <w:jc w:val="both"/>
        <w:rPr>
          <w:rFonts w:ascii="Times New Roman" w:hAnsi="Times New Roman"/>
          <w:b w:val="0"/>
          <w:noProof/>
          <w:color w:val="auto"/>
          <w:lang w:eastAsia="ru-RU"/>
        </w:rPr>
      </w:pPr>
      <w:r w:rsidRPr="00797D8A">
        <w:rPr>
          <w:rFonts w:ascii="Times New Roman" w:hAnsi="Times New Roman"/>
          <w:b w:val="0"/>
          <w:noProof/>
          <w:color w:val="auto"/>
          <w:lang w:eastAsia="ru-RU"/>
        </w:rPr>
        <w:drawing>
          <wp:inline distT="0" distB="0" distL="0" distR="0">
            <wp:extent cx="5335270" cy="2512695"/>
            <wp:effectExtent l="19050" t="0" r="0" b="0"/>
            <wp:docPr id="339" name="Рисунок 3" descr="http://v.socgo.ru/images/stories/fruit/ris.%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v.socgo.ru/images/stories/fruit/ris.%203.png"/>
                    <pic:cNvPicPr>
                      <a:picLocks noChangeAspect="1" noChangeArrowheads="1"/>
                    </pic:cNvPicPr>
                  </pic:nvPicPr>
                  <pic:blipFill>
                    <a:blip r:embed="rId166" cstate="print"/>
                    <a:srcRect/>
                    <a:stretch>
                      <a:fillRect/>
                    </a:stretch>
                  </pic:blipFill>
                  <pic:spPr bwMode="auto">
                    <a:xfrm>
                      <a:off x="0" y="0"/>
                      <a:ext cx="5335270" cy="2512695"/>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color w:val="auto"/>
          <w:lang w:eastAsia="ru-RU"/>
        </w:rPr>
        <w:t>Рис.3. График акций компан</w:t>
      </w:r>
      <w:proofErr w:type="gramStart"/>
      <w:r w:rsidRPr="00797D8A">
        <w:rPr>
          <w:rFonts w:ascii="Times New Roman" w:hAnsi="Times New Roman"/>
          <w:b w:val="0"/>
          <w:color w:val="auto"/>
          <w:lang w:eastAsia="ru-RU"/>
        </w:rPr>
        <w:t>ии Аэ</w:t>
      </w:r>
      <w:proofErr w:type="gramEnd"/>
      <w:r w:rsidRPr="00797D8A">
        <w:rPr>
          <w:rFonts w:ascii="Times New Roman" w:hAnsi="Times New Roman"/>
          <w:b w:val="0"/>
          <w:color w:val="auto"/>
          <w:lang w:eastAsia="ru-RU"/>
        </w:rPr>
        <w:t>рофлот.</w:t>
      </w:r>
    </w:p>
    <w:p w:rsidR="00797D8A" w:rsidRPr="00797D8A" w:rsidRDefault="00797D8A" w:rsidP="002844E5">
      <w:pPr>
        <w:pStyle w:val="1"/>
        <w:spacing w:before="0" w:line="360" w:lineRule="auto"/>
        <w:ind w:firstLine="709"/>
        <w:jc w:val="center"/>
        <w:rPr>
          <w:rFonts w:ascii="Times New Roman" w:hAnsi="Times New Roman"/>
          <w:b w:val="0"/>
          <w:bCs w:val="0"/>
          <w:color w:val="auto"/>
          <w:lang w:eastAsia="ru-RU"/>
        </w:rPr>
      </w:pPr>
      <w:r w:rsidRPr="00797D8A">
        <w:rPr>
          <w:rFonts w:ascii="Times New Roman" w:hAnsi="Times New Roman"/>
          <w:b w:val="0"/>
          <w:bCs w:val="0"/>
          <w:color w:val="auto"/>
          <w:lang w:eastAsia="ru-RU"/>
        </w:rPr>
        <w:t>Мониторинг акций компан</w:t>
      </w:r>
      <w:proofErr w:type="gramStart"/>
      <w:r w:rsidRPr="00797D8A">
        <w:rPr>
          <w:rFonts w:ascii="Times New Roman" w:hAnsi="Times New Roman"/>
          <w:b w:val="0"/>
          <w:bCs w:val="0"/>
          <w:color w:val="auto"/>
          <w:lang w:eastAsia="ru-RU"/>
        </w:rPr>
        <w:t>ии Аэ</w:t>
      </w:r>
      <w:proofErr w:type="gramEnd"/>
      <w:r w:rsidRPr="00797D8A">
        <w:rPr>
          <w:rFonts w:ascii="Times New Roman" w:hAnsi="Times New Roman"/>
          <w:b w:val="0"/>
          <w:bCs w:val="0"/>
          <w:color w:val="auto"/>
          <w:lang w:eastAsia="ru-RU"/>
        </w:rPr>
        <w:t>рофлот</w:t>
      </w:r>
    </w:p>
    <w:p w:rsidR="00797D8A" w:rsidRPr="00797D8A" w:rsidRDefault="00797D8A" w:rsidP="00797D8A">
      <w:pPr>
        <w:pStyle w:val="1"/>
        <w:spacing w:before="0" w:line="360" w:lineRule="auto"/>
        <w:ind w:firstLine="709"/>
        <w:jc w:val="both"/>
        <w:rPr>
          <w:rFonts w:ascii="Times New Roman" w:hAnsi="Times New Roman"/>
          <w:b w:val="0"/>
          <w:noProof/>
          <w:color w:val="auto"/>
          <w:lang w:eastAsia="ru-RU"/>
        </w:rPr>
      </w:pPr>
      <w:r w:rsidRPr="00797D8A">
        <w:rPr>
          <w:rFonts w:ascii="Times New Roman" w:hAnsi="Times New Roman"/>
          <w:b w:val="0"/>
          <w:noProof/>
          <w:color w:val="auto"/>
          <w:lang w:eastAsia="ru-RU"/>
        </w:rPr>
        <w:drawing>
          <wp:inline distT="0" distB="0" distL="0" distR="0">
            <wp:extent cx="5335270" cy="2472690"/>
            <wp:effectExtent l="19050" t="0" r="0" b="0"/>
            <wp:docPr id="340" name="Рисунок 4" descr="http://v.socgo.ru/images/stories/fruit/ris.%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v.socgo.ru/images/stories/fruit/ris.%204.png"/>
                    <pic:cNvPicPr>
                      <a:picLocks noChangeAspect="1" noChangeArrowheads="1"/>
                    </pic:cNvPicPr>
                  </pic:nvPicPr>
                  <pic:blipFill>
                    <a:blip r:embed="rId167" cstate="print"/>
                    <a:srcRect/>
                    <a:stretch>
                      <a:fillRect/>
                    </a:stretch>
                  </pic:blipFill>
                  <pic:spPr bwMode="auto">
                    <a:xfrm>
                      <a:off x="0" y="0"/>
                      <a:ext cx="5335270" cy="2472690"/>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color w:val="auto"/>
          <w:lang w:eastAsia="ru-RU"/>
        </w:rPr>
        <w:t>Рис. 4. Мониторинг акций компан</w:t>
      </w:r>
      <w:proofErr w:type="gramStart"/>
      <w:r w:rsidRPr="00797D8A">
        <w:rPr>
          <w:rFonts w:ascii="Times New Roman" w:hAnsi="Times New Roman"/>
          <w:b w:val="0"/>
          <w:color w:val="auto"/>
          <w:lang w:eastAsia="ru-RU"/>
        </w:rPr>
        <w:t>ии Аэ</w:t>
      </w:r>
      <w:proofErr w:type="gramEnd"/>
      <w:r w:rsidRPr="00797D8A">
        <w:rPr>
          <w:rFonts w:ascii="Times New Roman" w:hAnsi="Times New Roman"/>
          <w:b w:val="0"/>
          <w:color w:val="auto"/>
          <w:lang w:eastAsia="ru-RU"/>
        </w:rPr>
        <w:t>рофлот.</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proofErr w:type="gramStart"/>
      <w:r w:rsidRPr="00797D8A">
        <w:rPr>
          <w:rFonts w:ascii="Times New Roman" w:hAnsi="Times New Roman"/>
          <w:b w:val="0"/>
          <w:color w:val="auto"/>
          <w:lang w:eastAsia="ru-RU"/>
        </w:rPr>
        <w:t>Мониторинг показал, что за 2-й квартал 2010 года акции компании Аэрофлот немного упали (на 3,73%). 3-й и 4-й кварталы 2010 года показали рост стоимости акций, причем, рост на 11 января 2011 года составил 32,83%. В 1-й квартале 2011 года цена находилась в стадии консолидации, и их стоимость упала практически на 10% на 1 апреля 2011 года по сравнению с началом</w:t>
      </w:r>
      <w:proofErr w:type="gramEnd"/>
      <w:r w:rsidRPr="00797D8A">
        <w:rPr>
          <w:rFonts w:ascii="Times New Roman" w:hAnsi="Times New Roman"/>
          <w:b w:val="0"/>
          <w:color w:val="auto"/>
          <w:lang w:eastAsia="ru-RU"/>
        </w:rPr>
        <w:t xml:space="preserve"> года.</w:t>
      </w:r>
      <w:bookmarkStart w:id="25" w:name="_Toc375402044"/>
      <w:bookmarkStart w:id="26" w:name="_Toc375402128"/>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bCs w:val="0"/>
          <w:color w:val="auto"/>
          <w:lang w:eastAsia="ru-RU"/>
        </w:rPr>
        <w:lastRenderedPageBreak/>
        <w:t xml:space="preserve">3) </w:t>
      </w:r>
      <w:proofErr w:type="spellStart"/>
      <w:r w:rsidRPr="00797D8A">
        <w:rPr>
          <w:rFonts w:ascii="Times New Roman" w:hAnsi="Times New Roman"/>
          <w:b w:val="0"/>
          <w:bCs w:val="0"/>
          <w:color w:val="auto"/>
          <w:lang w:eastAsia="ru-RU"/>
        </w:rPr>
        <w:t>Норникель</w:t>
      </w:r>
      <w:proofErr w:type="spellEnd"/>
      <w:r w:rsidRPr="00797D8A">
        <w:rPr>
          <w:rFonts w:ascii="Times New Roman" w:hAnsi="Times New Roman"/>
          <w:b w:val="0"/>
          <w:bCs w:val="0"/>
          <w:color w:val="auto"/>
          <w:lang w:eastAsia="ru-RU"/>
        </w:rPr>
        <w:t>:</w:t>
      </w:r>
      <w:r w:rsidRPr="00797D8A">
        <w:rPr>
          <w:rFonts w:ascii="Times New Roman" w:hAnsi="Times New Roman"/>
          <w:b w:val="0"/>
          <w:color w:val="auto"/>
          <w:lang w:eastAsia="ru-RU"/>
        </w:rPr>
        <w:t xml:space="preserve"> на графике акций компании </w:t>
      </w:r>
      <w:proofErr w:type="spellStart"/>
      <w:r w:rsidRPr="00797D8A">
        <w:rPr>
          <w:rFonts w:ascii="Times New Roman" w:hAnsi="Times New Roman"/>
          <w:b w:val="0"/>
          <w:color w:val="auto"/>
          <w:lang w:eastAsia="ru-RU"/>
        </w:rPr>
        <w:t>Норникель</w:t>
      </w:r>
      <w:proofErr w:type="spellEnd"/>
      <w:r w:rsidRPr="00797D8A">
        <w:rPr>
          <w:rFonts w:ascii="Times New Roman" w:hAnsi="Times New Roman"/>
          <w:b w:val="0"/>
          <w:color w:val="auto"/>
          <w:lang w:eastAsia="ru-RU"/>
        </w:rPr>
        <w:t xml:space="preserve"> на 29 марта 2010 года образовалась фигура «три солдата». </w:t>
      </w:r>
      <w:proofErr w:type="gramStart"/>
      <w:r w:rsidRPr="00797D8A">
        <w:rPr>
          <w:rFonts w:ascii="Times New Roman" w:hAnsi="Times New Roman"/>
          <w:b w:val="0"/>
          <w:color w:val="auto"/>
          <w:lang w:eastAsia="ru-RU"/>
        </w:rPr>
        <w:t>В сочетании с восходящем трендом, который длился уже пол года данная фигура говорила о том, что дальнейший рост акций может продолжиться.</w:t>
      </w:r>
      <w:proofErr w:type="gramEnd"/>
      <w:r w:rsidRPr="00797D8A">
        <w:rPr>
          <w:rFonts w:ascii="Times New Roman" w:hAnsi="Times New Roman"/>
          <w:b w:val="0"/>
          <w:color w:val="auto"/>
          <w:lang w:eastAsia="ru-RU"/>
        </w:rPr>
        <w:t xml:space="preserve"> Поэтому 30.03.2010г. производим покупку 18 акций по цене 5 390,10 руб. за акцию на сумму    97 022 руб. после пробития третьей свечи (рис.5).</w:t>
      </w:r>
      <w:bookmarkEnd w:id="25"/>
      <w:bookmarkEnd w:id="26"/>
    </w:p>
    <w:p w:rsidR="00797D8A" w:rsidRPr="00797D8A" w:rsidRDefault="00797D8A" w:rsidP="00797D8A">
      <w:pPr>
        <w:pStyle w:val="1"/>
        <w:spacing w:before="0" w:line="360" w:lineRule="auto"/>
        <w:ind w:firstLine="709"/>
        <w:jc w:val="both"/>
        <w:rPr>
          <w:rFonts w:ascii="Times New Roman" w:hAnsi="Times New Roman"/>
          <w:b w:val="0"/>
          <w:noProof/>
          <w:color w:val="auto"/>
          <w:lang w:eastAsia="ru-RU"/>
        </w:rPr>
      </w:pPr>
      <w:r w:rsidRPr="00797D8A">
        <w:rPr>
          <w:rFonts w:ascii="Times New Roman" w:hAnsi="Times New Roman"/>
          <w:b w:val="0"/>
          <w:noProof/>
          <w:color w:val="auto"/>
          <w:lang w:eastAsia="ru-RU"/>
        </w:rPr>
        <w:drawing>
          <wp:inline distT="0" distB="0" distL="0" distR="0">
            <wp:extent cx="5184140" cy="2313940"/>
            <wp:effectExtent l="19050" t="0" r="0" b="0"/>
            <wp:docPr id="341" name="Рисунок 5" descr="http://v.socgo.ru/images/stories/fruit/ris.%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v.socgo.ru/images/stories/fruit/ris.%205.png"/>
                    <pic:cNvPicPr>
                      <a:picLocks noChangeAspect="1" noChangeArrowheads="1"/>
                    </pic:cNvPicPr>
                  </pic:nvPicPr>
                  <pic:blipFill>
                    <a:blip r:embed="rId168" cstate="print"/>
                    <a:srcRect/>
                    <a:stretch>
                      <a:fillRect/>
                    </a:stretch>
                  </pic:blipFill>
                  <pic:spPr bwMode="auto">
                    <a:xfrm>
                      <a:off x="0" y="0"/>
                      <a:ext cx="5184140" cy="2313940"/>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color w:val="auto"/>
          <w:lang w:eastAsia="ru-RU"/>
        </w:rPr>
        <w:t xml:space="preserve">Рис. 5. График акций компании </w:t>
      </w:r>
      <w:proofErr w:type="spellStart"/>
      <w:r w:rsidRPr="00797D8A">
        <w:rPr>
          <w:rFonts w:ascii="Times New Roman" w:hAnsi="Times New Roman"/>
          <w:b w:val="0"/>
          <w:color w:val="auto"/>
          <w:lang w:eastAsia="ru-RU"/>
        </w:rPr>
        <w:t>Норникель</w:t>
      </w:r>
      <w:proofErr w:type="spellEnd"/>
      <w:r w:rsidRPr="00797D8A">
        <w:rPr>
          <w:rFonts w:ascii="Times New Roman" w:hAnsi="Times New Roman"/>
          <w:b w:val="0"/>
          <w:color w:val="auto"/>
          <w:lang w:eastAsia="ru-RU"/>
        </w:rPr>
        <w:t>.</w:t>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bCs w:val="0"/>
          <w:color w:val="auto"/>
          <w:lang w:eastAsia="ru-RU"/>
        </w:rPr>
        <w:t xml:space="preserve">Мониторинг акций компании </w:t>
      </w:r>
      <w:proofErr w:type="spellStart"/>
      <w:r w:rsidRPr="00797D8A">
        <w:rPr>
          <w:rFonts w:ascii="Times New Roman" w:hAnsi="Times New Roman"/>
          <w:b w:val="0"/>
          <w:bCs w:val="0"/>
          <w:color w:val="auto"/>
          <w:lang w:eastAsia="ru-RU"/>
        </w:rPr>
        <w:t>Норникель</w:t>
      </w:r>
      <w:proofErr w:type="spellEnd"/>
    </w:p>
    <w:p w:rsidR="00797D8A" w:rsidRPr="00797D8A" w:rsidRDefault="00797D8A" w:rsidP="00797D8A">
      <w:pPr>
        <w:pStyle w:val="1"/>
        <w:spacing w:before="0" w:line="360" w:lineRule="auto"/>
        <w:ind w:firstLine="709"/>
        <w:jc w:val="both"/>
        <w:rPr>
          <w:rFonts w:ascii="Times New Roman" w:hAnsi="Times New Roman"/>
          <w:b w:val="0"/>
          <w:noProof/>
          <w:color w:val="auto"/>
          <w:lang w:eastAsia="ru-RU"/>
        </w:rPr>
      </w:pPr>
      <w:r w:rsidRPr="00797D8A">
        <w:rPr>
          <w:rFonts w:ascii="Times New Roman" w:hAnsi="Times New Roman"/>
          <w:b w:val="0"/>
          <w:noProof/>
          <w:color w:val="auto"/>
          <w:lang w:eastAsia="ru-RU"/>
        </w:rPr>
        <w:drawing>
          <wp:inline distT="0" distB="0" distL="0" distR="0">
            <wp:extent cx="5247640" cy="2417445"/>
            <wp:effectExtent l="19050" t="0" r="0" b="0"/>
            <wp:docPr id="342" name="Рисунок 6" descr="http://v.socgo.ru/images/stories/fruit/ris.%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v.socgo.ru/images/stories/fruit/ris.%206.png"/>
                    <pic:cNvPicPr>
                      <a:picLocks noChangeAspect="1" noChangeArrowheads="1"/>
                    </pic:cNvPicPr>
                  </pic:nvPicPr>
                  <pic:blipFill>
                    <a:blip r:embed="rId169" cstate="print"/>
                    <a:srcRect/>
                    <a:stretch>
                      <a:fillRect/>
                    </a:stretch>
                  </pic:blipFill>
                  <pic:spPr bwMode="auto">
                    <a:xfrm>
                      <a:off x="0" y="0"/>
                      <a:ext cx="5247640" cy="2417445"/>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color w:val="auto"/>
          <w:lang w:eastAsia="ru-RU"/>
        </w:rPr>
        <w:t xml:space="preserve">Рис. 6. Мониторинг акций компании </w:t>
      </w:r>
      <w:proofErr w:type="spellStart"/>
      <w:r w:rsidRPr="00797D8A">
        <w:rPr>
          <w:rFonts w:ascii="Times New Roman" w:hAnsi="Times New Roman"/>
          <w:b w:val="0"/>
          <w:color w:val="auto"/>
          <w:lang w:eastAsia="ru-RU"/>
        </w:rPr>
        <w:t>Норникель</w:t>
      </w:r>
      <w:proofErr w:type="spellEnd"/>
      <w:r w:rsidRPr="00797D8A">
        <w:rPr>
          <w:rFonts w:ascii="Times New Roman" w:hAnsi="Times New Roman"/>
          <w:b w:val="0"/>
          <w:color w:val="auto"/>
          <w:lang w:eastAsia="ru-RU"/>
        </w:rPr>
        <w:t>.</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 xml:space="preserve">Мониторинг данной компании показал, что акции </w:t>
      </w:r>
      <w:proofErr w:type="spellStart"/>
      <w:r w:rsidRPr="00797D8A">
        <w:rPr>
          <w:rFonts w:ascii="Times New Roman" w:hAnsi="Times New Roman"/>
          <w:b w:val="0"/>
          <w:color w:val="auto"/>
          <w:lang w:eastAsia="ru-RU"/>
        </w:rPr>
        <w:t>Норникель</w:t>
      </w:r>
      <w:proofErr w:type="spellEnd"/>
      <w:r w:rsidRPr="00797D8A">
        <w:rPr>
          <w:rFonts w:ascii="Times New Roman" w:hAnsi="Times New Roman"/>
          <w:b w:val="0"/>
          <w:color w:val="auto"/>
          <w:lang w:eastAsia="ru-RU"/>
        </w:rPr>
        <w:t xml:space="preserve"> снизились в 1-ом квартале на 17,7%. Последующие 3 квартала цена на акции компании </w:t>
      </w:r>
      <w:proofErr w:type="spellStart"/>
      <w:r w:rsidRPr="00797D8A">
        <w:rPr>
          <w:rFonts w:ascii="Times New Roman" w:hAnsi="Times New Roman"/>
          <w:b w:val="0"/>
          <w:color w:val="auto"/>
          <w:lang w:eastAsia="ru-RU"/>
        </w:rPr>
        <w:t>Норникель</w:t>
      </w:r>
      <w:proofErr w:type="spellEnd"/>
      <w:r w:rsidRPr="00797D8A">
        <w:rPr>
          <w:rFonts w:ascii="Times New Roman" w:hAnsi="Times New Roman"/>
          <w:b w:val="0"/>
          <w:color w:val="auto"/>
          <w:lang w:eastAsia="ru-RU"/>
        </w:rPr>
        <w:t xml:space="preserve"> только росла. И рост </w:t>
      </w:r>
      <w:proofErr w:type="gramStart"/>
      <w:r w:rsidRPr="00797D8A">
        <w:rPr>
          <w:rFonts w:ascii="Times New Roman" w:hAnsi="Times New Roman"/>
          <w:b w:val="0"/>
          <w:color w:val="auto"/>
          <w:lang w:eastAsia="ru-RU"/>
        </w:rPr>
        <w:t>на конец</w:t>
      </w:r>
      <w:proofErr w:type="gramEnd"/>
      <w:r w:rsidRPr="00797D8A">
        <w:rPr>
          <w:rFonts w:ascii="Times New Roman" w:hAnsi="Times New Roman"/>
          <w:b w:val="0"/>
          <w:color w:val="auto"/>
          <w:lang w:eastAsia="ru-RU"/>
        </w:rPr>
        <w:t xml:space="preserve"> 1 квартала 2011 года составил 38,0%. </w:t>
      </w:r>
      <w:bookmarkStart w:id="27" w:name="_Toc375402045"/>
      <w:bookmarkStart w:id="28" w:name="_Toc375402129"/>
    </w:p>
    <w:p w:rsidR="00797D8A" w:rsidRPr="00797D8A" w:rsidRDefault="00797D8A" w:rsidP="00797D8A">
      <w:pPr>
        <w:pStyle w:val="1"/>
        <w:keepLines w:val="0"/>
        <w:numPr>
          <w:ilvl w:val="0"/>
          <w:numId w:val="42"/>
        </w:numPr>
        <w:tabs>
          <w:tab w:val="left" w:pos="1134"/>
        </w:tabs>
        <w:spacing w:before="0" w:line="360" w:lineRule="auto"/>
        <w:ind w:left="0" w:firstLine="709"/>
        <w:jc w:val="both"/>
        <w:rPr>
          <w:rFonts w:ascii="Times New Roman" w:hAnsi="Times New Roman"/>
          <w:b w:val="0"/>
          <w:color w:val="auto"/>
          <w:lang w:eastAsia="ru-RU"/>
        </w:rPr>
      </w:pPr>
      <w:proofErr w:type="spellStart"/>
      <w:r w:rsidRPr="00797D8A">
        <w:rPr>
          <w:rFonts w:ascii="Times New Roman" w:hAnsi="Times New Roman"/>
          <w:b w:val="0"/>
          <w:bCs w:val="0"/>
          <w:color w:val="auto"/>
          <w:lang w:eastAsia="ru-RU"/>
        </w:rPr>
        <w:t>АвтоВаз</w:t>
      </w:r>
      <w:proofErr w:type="spellEnd"/>
      <w:r w:rsidRPr="00797D8A">
        <w:rPr>
          <w:rFonts w:ascii="Times New Roman" w:hAnsi="Times New Roman"/>
          <w:b w:val="0"/>
          <w:bCs w:val="0"/>
          <w:color w:val="auto"/>
          <w:lang w:eastAsia="ru-RU"/>
        </w:rPr>
        <w:t>:</w:t>
      </w:r>
      <w:r w:rsidRPr="00797D8A">
        <w:rPr>
          <w:rFonts w:ascii="Times New Roman" w:hAnsi="Times New Roman"/>
          <w:b w:val="0"/>
          <w:color w:val="auto"/>
          <w:lang w:eastAsia="ru-RU"/>
        </w:rPr>
        <w:t xml:space="preserve"> после кризиса акции </w:t>
      </w:r>
      <w:proofErr w:type="spellStart"/>
      <w:r w:rsidRPr="00797D8A">
        <w:rPr>
          <w:rFonts w:ascii="Times New Roman" w:hAnsi="Times New Roman"/>
          <w:b w:val="0"/>
          <w:color w:val="auto"/>
          <w:lang w:eastAsia="ru-RU"/>
        </w:rPr>
        <w:t>АвтоВаза</w:t>
      </w:r>
      <w:proofErr w:type="spellEnd"/>
      <w:r w:rsidRPr="00797D8A">
        <w:rPr>
          <w:rFonts w:ascii="Times New Roman" w:hAnsi="Times New Roman"/>
          <w:b w:val="0"/>
          <w:color w:val="auto"/>
          <w:lang w:eastAsia="ru-RU"/>
        </w:rPr>
        <w:t xml:space="preserve"> существенно упали, и, опираясь на технический анализ, средние 21-го и 55-го дневного периода </w:t>
      </w:r>
      <w:proofErr w:type="gramStart"/>
      <w:r w:rsidRPr="00797D8A">
        <w:rPr>
          <w:rFonts w:ascii="Times New Roman" w:hAnsi="Times New Roman"/>
          <w:b w:val="0"/>
          <w:color w:val="auto"/>
          <w:lang w:eastAsia="ru-RU"/>
        </w:rPr>
        <w:lastRenderedPageBreak/>
        <w:t>пересеклись вверх и на 1 апреля 2010 года образовалась</w:t>
      </w:r>
      <w:proofErr w:type="gramEnd"/>
      <w:r w:rsidRPr="00797D8A">
        <w:rPr>
          <w:rFonts w:ascii="Times New Roman" w:hAnsi="Times New Roman"/>
          <w:b w:val="0"/>
          <w:color w:val="auto"/>
          <w:lang w:eastAsia="ru-RU"/>
        </w:rPr>
        <w:t xml:space="preserve"> фигура «бычье поглощение». Также покупка данных акций может принести хорошую доходность благодаря программе по утилизации автомобилей, которая начала действовать в России с 1 января 2010 года. Все это говорило о том, что покупка акций данной компании может принести хороший доход. Поэтому производим покупку 6 500 акций по цене открытия на 1 апреля 15,4 руб. за акцию на сумму 100 </w:t>
      </w:r>
      <w:proofErr w:type="spellStart"/>
      <w:r w:rsidRPr="00797D8A">
        <w:rPr>
          <w:rFonts w:ascii="Times New Roman" w:hAnsi="Times New Roman"/>
          <w:b w:val="0"/>
          <w:color w:val="auto"/>
          <w:lang w:eastAsia="ru-RU"/>
        </w:rPr>
        <w:t>100</w:t>
      </w:r>
      <w:proofErr w:type="spellEnd"/>
      <w:r w:rsidRPr="00797D8A">
        <w:rPr>
          <w:rFonts w:ascii="Times New Roman" w:hAnsi="Times New Roman"/>
          <w:b w:val="0"/>
          <w:color w:val="auto"/>
          <w:lang w:eastAsia="ru-RU"/>
        </w:rPr>
        <w:t xml:space="preserve"> руб. (что составляет 10% от первоначального капитала.) (рис.7).</w:t>
      </w:r>
      <w:bookmarkEnd w:id="27"/>
      <w:bookmarkEnd w:id="28"/>
    </w:p>
    <w:p w:rsidR="00797D8A" w:rsidRPr="00797D8A" w:rsidRDefault="00797D8A" w:rsidP="00797D8A">
      <w:pPr>
        <w:pStyle w:val="1"/>
        <w:spacing w:before="0" w:line="360" w:lineRule="auto"/>
        <w:ind w:firstLine="709"/>
        <w:jc w:val="both"/>
        <w:rPr>
          <w:rFonts w:ascii="Times New Roman" w:hAnsi="Times New Roman"/>
          <w:b w:val="0"/>
          <w:noProof/>
          <w:color w:val="auto"/>
          <w:lang w:eastAsia="ru-RU"/>
        </w:rPr>
      </w:pPr>
      <w:r w:rsidRPr="00797D8A">
        <w:rPr>
          <w:rFonts w:ascii="Times New Roman" w:hAnsi="Times New Roman"/>
          <w:b w:val="0"/>
          <w:noProof/>
          <w:color w:val="auto"/>
          <w:lang w:eastAsia="ru-RU"/>
        </w:rPr>
        <w:drawing>
          <wp:inline distT="0" distB="0" distL="0" distR="0">
            <wp:extent cx="5319395" cy="2409190"/>
            <wp:effectExtent l="19050" t="0" r="0" b="0"/>
            <wp:docPr id="343" name="Рисунок 7" descr="http://v.socgo.ru/images/stories/fruit/ris.%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v.socgo.ru/images/stories/fruit/ris.%207.png"/>
                    <pic:cNvPicPr>
                      <a:picLocks noChangeAspect="1" noChangeArrowheads="1"/>
                    </pic:cNvPicPr>
                  </pic:nvPicPr>
                  <pic:blipFill>
                    <a:blip r:embed="rId170" cstate="print"/>
                    <a:srcRect/>
                    <a:stretch>
                      <a:fillRect/>
                    </a:stretch>
                  </pic:blipFill>
                  <pic:spPr bwMode="auto">
                    <a:xfrm>
                      <a:off x="0" y="0"/>
                      <a:ext cx="5319395" cy="2409190"/>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color w:val="auto"/>
          <w:lang w:eastAsia="ru-RU"/>
        </w:rPr>
        <w:t>Рис. 7. График акций компании АвтоВАЗ.</w:t>
      </w:r>
    </w:p>
    <w:p w:rsidR="00797D8A" w:rsidRPr="00797D8A" w:rsidRDefault="00797D8A" w:rsidP="002844E5">
      <w:pPr>
        <w:pStyle w:val="1"/>
        <w:spacing w:before="0" w:line="360" w:lineRule="auto"/>
        <w:ind w:firstLine="709"/>
        <w:jc w:val="center"/>
        <w:rPr>
          <w:rFonts w:ascii="Times New Roman" w:hAnsi="Times New Roman"/>
          <w:b w:val="0"/>
          <w:bCs w:val="0"/>
          <w:color w:val="auto"/>
          <w:lang w:eastAsia="ru-RU"/>
        </w:rPr>
      </w:pPr>
      <w:r w:rsidRPr="00797D8A">
        <w:rPr>
          <w:rFonts w:ascii="Times New Roman" w:hAnsi="Times New Roman"/>
          <w:b w:val="0"/>
          <w:bCs w:val="0"/>
          <w:color w:val="auto"/>
          <w:lang w:eastAsia="ru-RU"/>
        </w:rPr>
        <w:t>Мониторинг акций компании АвтоВАЗ</w:t>
      </w:r>
    </w:p>
    <w:p w:rsidR="00797D8A" w:rsidRPr="00797D8A" w:rsidRDefault="00797D8A" w:rsidP="00797D8A">
      <w:pPr>
        <w:pStyle w:val="1"/>
        <w:spacing w:before="0" w:line="360" w:lineRule="auto"/>
        <w:ind w:firstLine="709"/>
        <w:jc w:val="both"/>
        <w:rPr>
          <w:rFonts w:ascii="Times New Roman" w:hAnsi="Times New Roman"/>
          <w:b w:val="0"/>
          <w:noProof/>
          <w:color w:val="auto"/>
          <w:lang w:eastAsia="ru-RU"/>
        </w:rPr>
      </w:pPr>
      <w:r w:rsidRPr="00797D8A">
        <w:rPr>
          <w:rFonts w:ascii="Times New Roman" w:hAnsi="Times New Roman"/>
          <w:b w:val="0"/>
          <w:noProof/>
          <w:color w:val="auto"/>
          <w:lang w:eastAsia="ru-RU"/>
        </w:rPr>
        <w:drawing>
          <wp:inline distT="0" distB="0" distL="0" distR="0">
            <wp:extent cx="5319395" cy="2433320"/>
            <wp:effectExtent l="19050" t="0" r="0" b="0"/>
            <wp:docPr id="344" name="Рисунок 8" descr="http://v.socgo.ru/images/stories/fruit/ris.%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v.socgo.ru/images/stories/fruit/ris.%208.png"/>
                    <pic:cNvPicPr>
                      <a:picLocks noChangeAspect="1" noChangeArrowheads="1"/>
                    </pic:cNvPicPr>
                  </pic:nvPicPr>
                  <pic:blipFill>
                    <a:blip r:embed="rId171" cstate="print"/>
                    <a:srcRect/>
                    <a:stretch>
                      <a:fillRect/>
                    </a:stretch>
                  </pic:blipFill>
                  <pic:spPr bwMode="auto">
                    <a:xfrm>
                      <a:off x="0" y="0"/>
                      <a:ext cx="5319395" cy="2433320"/>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color w:val="auto"/>
          <w:lang w:eastAsia="ru-RU"/>
        </w:rPr>
        <w:t>Рис. 8. Мониторинг акций компании АвтоВАЗ.</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lastRenderedPageBreak/>
        <w:t xml:space="preserve">Акции компании </w:t>
      </w:r>
      <w:proofErr w:type="spellStart"/>
      <w:r w:rsidRPr="00797D8A">
        <w:rPr>
          <w:rFonts w:ascii="Times New Roman" w:hAnsi="Times New Roman"/>
          <w:b w:val="0"/>
          <w:color w:val="auto"/>
          <w:lang w:eastAsia="ru-RU"/>
        </w:rPr>
        <w:t>АвтоВаз</w:t>
      </w:r>
      <w:proofErr w:type="spellEnd"/>
      <w:r w:rsidRPr="00797D8A">
        <w:rPr>
          <w:rFonts w:ascii="Times New Roman" w:hAnsi="Times New Roman"/>
          <w:b w:val="0"/>
          <w:color w:val="auto"/>
          <w:lang w:eastAsia="ru-RU"/>
        </w:rPr>
        <w:t xml:space="preserve"> за 2-й квартал 2010 </w:t>
      </w:r>
      <w:proofErr w:type="spellStart"/>
      <w:r w:rsidRPr="00797D8A">
        <w:rPr>
          <w:rFonts w:ascii="Times New Roman" w:hAnsi="Times New Roman"/>
          <w:b w:val="0"/>
          <w:color w:val="auto"/>
          <w:lang w:eastAsia="ru-RU"/>
        </w:rPr>
        <w:t>годо</w:t>
      </w:r>
      <w:proofErr w:type="spellEnd"/>
      <w:r w:rsidRPr="00797D8A">
        <w:rPr>
          <w:rFonts w:ascii="Times New Roman" w:hAnsi="Times New Roman"/>
          <w:b w:val="0"/>
          <w:color w:val="auto"/>
          <w:lang w:eastAsia="ru-RU"/>
        </w:rPr>
        <w:t xml:space="preserve"> снизились на 16,5%. И их цена на 1 июля 2010 года составила 12,86 </w:t>
      </w:r>
      <w:proofErr w:type="spellStart"/>
      <w:r w:rsidRPr="00797D8A">
        <w:rPr>
          <w:rFonts w:ascii="Times New Roman" w:hAnsi="Times New Roman"/>
          <w:b w:val="0"/>
          <w:color w:val="auto"/>
          <w:lang w:eastAsia="ru-RU"/>
        </w:rPr>
        <w:t>руб</w:t>
      </w:r>
      <w:proofErr w:type="spellEnd"/>
      <w:r w:rsidRPr="00797D8A">
        <w:rPr>
          <w:rFonts w:ascii="Times New Roman" w:hAnsi="Times New Roman"/>
          <w:b w:val="0"/>
          <w:color w:val="auto"/>
          <w:lang w:eastAsia="ru-RU"/>
        </w:rPr>
        <w:t xml:space="preserve">/акцию. 3-й и 4-й кварталы 2010 года показали стремительный рост акций данной компании. Цена за 3-й квартал выросла на 72,7% от цены покупки, а в 4-ом квартале цена еще подросла на 45,8% и на начало 2011 года составила 33,65 </w:t>
      </w:r>
      <w:proofErr w:type="spellStart"/>
      <w:r w:rsidRPr="00797D8A">
        <w:rPr>
          <w:rFonts w:ascii="Times New Roman" w:hAnsi="Times New Roman"/>
          <w:b w:val="0"/>
          <w:color w:val="auto"/>
          <w:lang w:eastAsia="ru-RU"/>
        </w:rPr>
        <w:t>руб</w:t>
      </w:r>
      <w:proofErr w:type="spellEnd"/>
      <w:r w:rsidRPr="00797D8A">
        <w:rPr>
          <w:rFonts w:ascii="Times New Roman" w:hAnsi="Times New Roman"/>
          <w:b w:val="0"/>
          <w:color w:val="auto"/>
          <w:lang w:eastAsia="ru-RU"/>
        </w:rPr>
        <w:t>/акцию.  Объем продаж увеличился во 2 квартале в два раза по сравнению с 1 кварталом, а чистая прибыль "</w:t>
      </w:r>
      <w:proofErr w:type="spellStart"/>
      <w:r w:rsidRPr="00797D8A">
        <w:rPr>
          <w:rFonts w:ascii="Times New Roman" w:hAnsi="Times New Roman"/>
          <w:b w:val="0"/>
          <w:color w:val="auto"/>
          <w:lang w:eastAsia="ru-RU"/>
        </w:rPr>
        <w:t>АвтоВаза</w:t>
      </w:r>
      <w:proofErr w:type="spellEnd"/>
      <w:r w:rsidRPr="00797D8A">
        <w:rPr>
          <w:rFonts w:ascii="Times New Roman" w:hAnsi="Times New Roman"/>
          <w:b w:val="0"/>
          <w:color w:val="auto"/>
          <w:lang w:eastAsia="ru-RU"/>
        </w:rPr>
        <w:t>" по РСБУ за 2 квартал текущего года составила 1 млрд. рублей против убытка в 2,58 млрд. рублей в 1 квартале 2010 года.</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 xml:space="preserve">С начала 2011 года акции компании </w:t>
      </w:r>
      <w:proofErr w:type="spellStart"/>
      <w:r w:rsidRPr="00797D8A">
        <w:rPr>
          <w:rFonts w:ascii="Times New Roman" w:hAnsi="Times New Roman"/>
          <w:b w:val="0"/>
          <w:color w:val="auto"/>
          <w:lang w:eastAsia="ru-RU"/>
        </w:rPr>
        <w:t>АвтоВаз</w:t>
      </w:r>
      <w:proofErr w:type="spellEnd"/>
      <w:r w:rsidRPr="00797D8A">
        <w:rPr>
          <w:rFonts w:ascii="Times New Roman" w:hAnsi="Times New Roman"/>
          <w:b w:val="0"/>
          <w:color w:val="auto"/>
          <w:lang w:eastAsia="ru-RU"/>
        </w:rPr>
        <w:t xml:space="preserve"> стали терять в цене и на 1 апреля их цена составила 29,75 руб. за акцию. Это могло быть связано с эффектом высокой базы прошло года, т.к. за предыдущий период цена сильно поднялась, и теперь она начала стремиться к ценности. Не </w:t>
      </w:r>
      <w:proofErr w:type="gramStart"/>
      <w:r w:rsidRPr="00797D8A">
        <w:rPr>
          <w:rFonts w:ascii="Times New Roman" w:hAnsi="Times New Roman"/>
          <w:b w:val="0"/>
          <w:color w:val="auto"/>
          <w:lang w:eastAsia="ru-RU"/>
        </w:rPr>
        <w:t>смотря на это акции данной компании еще могут</w:t>
      </w:r>
      <w:proofErr w:type="gramEnd"/>
      <w:r w:rsidRPr="00797D8A">
        <w:rPr>
          <w:rFonts w:ascii="Times New Roman" w:hAnsi="Times New Roman"/>
          <w:b w:val="0"/>
          <w:color w:val="auto"/>
          <w:lang w:eastAsia="ru-RU"/>
        </w:rPr>
        <w:t xml:space="preserve"> вырасти в цене, так как в 2011 году госпрограмму по утилизации автомобилей было принято решение продолжить. Но этот рост может оказаться не таким </w:t>
      </w:r>
      <w:proofErr w:type="gramStart"/>
      <w:r w:rsidRPr="00797D8A">
        <w:rPr>
          <w:rFonts w:ascii="Times New Roman" w:hAnsi="Times New Roman"/>
          <w:b w:val="0"/>
          <w:color w:val="auto"/>
          <w:lang w:eastAsia="ru-RU"/>
        </w:rPr>
        <w:t>стремительным</w:t>
      </w:r>
      <w:proofErr w:type="gramEnd"/>
      <w:r w:rsidRPr="00797D8A">
        <w:rPr>
          <w:rFonts w:ascii="Times New Roman" w:hAnsi="Times New Roman"/>
          <w:b w:val="0"/>
          <w:color w:val="auto"/>
          <w:lang w:eastAsia="ru-RU"/>
        </w:rPr>
        <w:t xml:space="preserve"> как в 2010 году, так как многие кто хотел этой программой уже воспользовались, и поэтому было принято решение зафиксировать прибыль (рис.8).</w:t>
      </w:r>
      <w:bookmarkStart w:id="29" w:name="_Toc375402046"/>
      <w:bookmarkStart w:id="30" w:name="_Toc375402130"/>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bCs w:val="0"/>
          <w:color w:val="auto"/>
          <w:lang w:eastAsia="ru-RU"/>
        </w:rPr>
        <w:t>5) ММК:</w:t>
      </w:r>
      <w:r w:rsidRPr="00797D8A">
        <w:rPr>
          <w:rFonts w:ascii="Times New Roman" w:hAnsi="Times New Roman"/>
          <w:b w:val="0"/>
          <w:color w:val="auto"/>
          <w:lang w:eastAsia="ru-RU"/>
        </w:rPr>
        <w:t xml:space="preserve"> аналогичная ситуации образовалась с акциями компании ММК на 2 апреля 2010 года, которая произошла после коррекции существующего тренда, говорящая  о том, что акции будут расти и дальше, поэтому 5.04.2010г. производим покупку 3 370 акций по цене 26,65 руб. за акцию на сумму 89 811 руб. (рис.9).</w:t>
      </w:r>
      <w:bookmarkEnd w:id="29"/>
      <w:bookmarkEnd w:id="30"/>
    </w:p>
    <w:p w:rsidR="00797D8A" w:rsidRPr="00797D8A" w:rsidRDefault="00797D8A" w:rsidP="00797D8A">
      <w:pPr>
        <w:pStyle w:val="1"/>
        <w:spacing w:before="0" w:line="360" w:lineRule="auto"/>
        <w:ind w:firstLine="709"/>
        <w:jc w:val="both"/>
        <w:rPr>
          <w:rFonts w:ascii="Times New Roman" w:hAnsi="Times New Roman"/>
          <w:b w:val="0"/>
          <w:noProof/>
          <w:color w:val="auto"/>
          <w:lang w:eastAsia="ru-RU"/>
        </w:rPr>
      </w:pPr>
      <w:r w:rsidRPr="00797D8A">
        <w:rPr>
          <w:rFonts w:ascii="Times New Roman" w:hAnsi="Times New Roman"/>
          <w:b w:val="0"/>
          <w:noProof/>
          <w:color w:val="auto"/>
          <w:lang w:eastAsia="ru-RU"/>
        </w:rPr>
        <w:lastRenderedPageBreak/>
        <w:drawing>
          <wp:inline distT="0" distB="0" distL="0" distR="0">
            <wp:extent cx="5343525" cy="2488565"/>
            <wp:effectExtent l="19050" t="0" r="9525" b="0"/>
            <wp:docPr id="345" name="Рисунок 9" descr="http://v.socgo.ru/images/stories/fruit/ris.%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v.socgo.ru/images/stories/fruit/ris.%209.png"/>
                    <pic:cNvPicPr>
                      <a:picLocks noChangeAspect="1" noChangeArrowheads="1"/>
                    </pic:cNvPicPr>
                  </pic:nvPicPr>
                  <pic:blipFill>
                    <a:blip r:embed="rId172" cstate="print"/>
                    <a:srcRect/>
                    <a:stretch>
                      <a:fillRect/>
                    </a:stretch>
                  </pic:blipFill>
                  <pic:spPr bwMode="auto">
                    <a:xfrm>
                      <a:off x="0" y="0"/>
                      <a:ext cx="5343525" cy="2488565"/>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color w:val="auto"/>
          <w:lang w:eastAsia="ru-RU"/>
        </w:rPr>
        <w:t>Рис.9. График акций компании ММК.</w:t>
      </w:r>
    </w:p>
    <w:p w:rsidR="00797D8A" w:rsidRPr="00797D8A" w:rsidRDefault="00797D8A" w:rsidP="002844E5">
      <w:pPr>
        <w:pStyle w:val="1"/>
        <w:spacing w:before="0" w:line="360" w:lineRule="auto"/>
        <w:ind w:firstLine="709"/>
        <w:jc w:val="center"/>
        <w:rPr>
          <w:rFonts w:ascii="Times New Roman" w:hAnsi="Times New Roman"/>
          <w:b w:val="0"/>
          <w:bCs w:val="0"/>
          <w:color w:val="auto"/>
          <w:lang w:eastAsia="ru-RU"/>
        </w:rPr>
      </w:pPr>
      <w:r w:rsidRPr="00797D8A">
        <w:rPr>
          <w:rFonts w:ascii="Times New Roman" w:hAnsi="Times New Roman"/>
          <w:b w:val="0"/>
          <w:bCs w:val="0"/>
          <w:color w:val="auto"/>
          <w:lang w:eastAsia="ru-RU"/>
        </w:rPr>
        <w:t>Мониторинг акций компании ММК</w:t>
      </w:r>
    </w:p>
    <w:p w:rsidR="00797D8A" w:rsidRPr="00797D8A" w:rsidRDefault="00797D8A" w:rsidP="00797D8A">
      <w:pPr>
        <w:pStyle w:val="1"/>
        <w:spacing w:before="0" w:line="360" w:lineRule="auto"/>
        <w:ind w:firstLine="709"/>
        <w:jc w:val="both"/>
        <w:rPr>
          <w:rFonts w:ascii="Times New Roman" w:hAnsi="Times New Roman"/>
          <w:b w:val="0"/>
          <w:noProof/>
          <w:color w:val="auto"/>
          <w:lang w:eastAsia="ru-RU"/>
        </w:rPr>
      </w:pPr>
      <w:r w:rsidRPr="00797D8A">
        <w:rPr>
          <w:rFonts w:ascii="Times New Roman" w:hAnsi="Times New Roman"/>
          <w:b w:val="0"/>
          <w:noProof/>
          <w:color w:val="auto"/>
          <w:lang w:eastAsia="ru-RU"/>
        </w:rPr>
        <w:drawing>
          <wp:inline distT="0" distB="0" distL="0" distR="0">
            <wp:extent cx="5255895" cy="2345690"/>
            <wp:effectExtent l="19050" t="0" r="1905" b="0"/>
            <wp:docPr id="346" name="Рисунок 10" descr="http://v.socgo.ru/images/stories/fruit/ris.%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v.socgo.ru/images/stories/fruit/ris.%2010.png"/>
                    <pic:cNvPicPr>
                      <a:picLocks noChangeAspect="1" noChangeArrowheads="1"/>
                    </pic:cNvPicPr>
                  </pic:nvPicPr>
                  <pic:blipFill>
                    <a:blip r:embed="rId173" cstate="print"/>
                    <a:srcRect/>
                    <a:stretch>
                      <a:fillRect/>
                    </a:stretch>
                  </pic:blipFill>
                  <pic:spPr bwMode="auto">
                    <a:xfrm>
                      <a:off x="0" y="0"/>
                      <a:ext cx="5255895" cy="2345690"/>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color w:val="auto"/>
          <w:lang w:eastAsia="ru-RU"/>
        </w:rPr>
        <w:t>Рис. 10. Мониторинг акций компании ММК.</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 xml:space="preserve">Акции данной компании показали более </w:t>
      </w:r>
      <w:proofErr w:type="gramStart"/>
      <w:r w:rsidRPr="00797D8A">
        <w:rPr>
          <w:rFonts w:ascii="Times New Roman" w:hAnsi="Times New Roman"/>
          <w:b w:val="0"/>
          <w:color w:val="auto"/>
          <w:lang w:eastAsia="ru-RU"/>
        </w:rPr>
        <w:t>скромный</w:t>
      </w:r>
      <w:proofErr w:type="gramEnd"/>
      <w:r w:rsidRPr="00797D8A">
        <w:rPr>
          <w:rFonts w:ascii="Times New Roman" w:hAnsi="Times New Roman"/>
          <w:b w:val="0"/>
          <w:color w:val="auto"/>
          <w:lang w:eastAsia="ru-RU"/>
        </w:rPr>
        <w:t xml:space="preserve"> результаты, чем предыдущие компании. Во 2-ом квартале 2010 года также наблюдалась нисходящая тенденция, при которой к 1 июля акции подешевели на 17,11%. Последующие 2 квартала показали рост стоимости акций на 12% на начало 4-го квартала 2010 года и еще на 16,33% в начале 1-го квартала 2011 года по сравнению с ценой покупки. </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lastRenderedPageBreak/>
        <w:t xml:space="preserve">За 1-й квартал 2011 года цена акций снизилась до 31,74 </w:t>
      </w:r>
      <w:proofErr w:type="spellStart"/>
      <w:r w:rsidRPr="00797D8A">
        <w:rPr>
          <w:rFonts w:ascii="Times New Roman" w:hAnsi="Times New Roman"/>
          <w:b w:val="0"/>
          <w:color w:val="auto"/>
          <w:lang w:eastAsia="ru-RU"/>
        </w:rPr>
        <w:t>руб</w:t>
      </w:r>
      <w:proofErr w:type="spellEnd"/>
      <w:r w:rsidRPr="00797D8A">
        <w:rPr>
          <w:rFonts w:ascii="Times New Roman" w:hAnsi="Times New Roman"/>
          <w:b w:val="0"/>
          <w:color w:val="auto"/>
          <w:lang w:eastAsia="ru-RU"/>
        </w:rPr>
        <w:t>/акцию на 1 апреля 2011 года или на 9,23% по сравнению с ценой на начало года. Скорее всего, это связано с ростом себестоимости продукции из-за растущих цен на сырье и коммунальные услуги. Поэтому, опасаясь того, что данная коррекция может перерасти в смену тренда, на фоне отсутствия положительных новостей, которые могли бы двинуть акции вверх, было принято решение закрыть позицию (рис.10).</w:t>
      </w:r>
    </w:p>
    <w:p w:rsidR="00797D8A" w:rsidRPr="00797D8A" w:rsidRDefault="00797D8A" w:rsidP="002844E5">
      <w:pPr>
        <w:pStyle w:val="1"/>
        <w:spacing w:before="0" w:line="360" w:lineRule="auto"/>
        <w:ind w:firstLine="709"/>
        <w:jc w:val="center"/>
        <w:rPr>
          <w:rFonts w:ascii="Times New Roman" w:hAnsi="Times New Roman"/>
          <w:b w:val="0"/>
          <w:bCs w:val="0"/>
          <w:color w:val="auto"/>
          <w:lang w:eastAsia="ru-RU"/>
        </w:rPr>
      </w:pPr>
      <w:r w:rsidRPr="00797D8A">
        <w:rPr>
          <w:rFonts w:ascii="Times New Roman" w:hAnsi="Times New Roman"/>
          <w:b w:val="0"/>
          <w:bCs w:val="0"/>
          <w:color w:val="auto"/>
          <w:lang w:eastAsia="ru-RU"/>
        </w:rPr>
        <w:t>График доходности</w:t>
      </w:r>
    </w:p>
    <w:p w:rsidR="00797D8A" w:rsidRPr="00797D8A" w:rsidRDefault="00797D8A" w:rsidP="00797D8A">
      <w:pPr>
        <w:pStyle w:val="1"/>
        <w:spacing w:before="0" w:line="360" w:lineRule="auto"/>
        <w:ind w:firstLine="709"/>
        <w:jc w:val="both"/>
        <w:rPr>
          <w:rFonts w:ascii="Times New Roman" w:hAnsi="Times New Roman"/>
          <w:b w:val="0"/>
          <w:noProof/>
          <w:color w:val="auto"/>
          <w:lang w:eastAsia="ru-RU"/>
        </w:rPr>
      </w:pPr>
      <w:r w:rsidRPr="00797D8A">
        <w:rPr>
          <w:rFonts w:ascii="Times New Roman" w:hAnsi="Times New Roman"/>
          <w:b w:val="0"/>
          <w:noProof/>
          <w:color w:val="auto"/>
          <w:lang w:eastAsia="ru-RU"/>
        </w:rPr>
        <w:drawing>
          <wp:inline distT="0" distB="0" distL="0" distR="0">
            <wp:extent cx="4723130" cy="2544445"/>
            <wp:effectExtent l="19050" t="0" r="1270" b="0"/>
            <wp:docPr id="347" name="Рисунок 11" descr="http://v.socgo.ru/images/stories/fruit/ris.%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v.socgo.ru/images/stories/fruit/ris.%2011.png"/>
                    <pic:cNvPicPr>
                      <a:picLocks noChangeAspect="1" noChangeArrowheads="1"/>
                    </pic:cNvPicPr>
                  </pic:nvPicPr>
                  <pic:blipFill>
                    <a:blip r:embed="rId174" cstate="print"/>
                    <a:srcRect/>
                    <a:stretch>
                      <a:fillRect/>
                    </a:stretch>
                  </pic:blipFill>
                  <pic:spPr bwMode="auto">
                    <a:xfrm>
                      <a:off x="0" y="0"/>
                      <a:ext cx="4723130" cy="2544445"/>
                    </a:xfrm>
                    <a:prstGeom prst="rect">
                      <a:avLst/>
                    </a:prstGeom>
                    <a:noFill/>
                    <a:ln w="9525">
                      <a:noFill/>
                      <a:miter lim="800000"/>
                      <a:headEnd/>
                      <a:tailEnd/>
                    </a:ln>
                  </pic:spPr>
                </pic:pic>
              </a:graphicData>
            </a:graphic>
          </wp:inline>
        </w:drawing>
      </w:r>
    </w:p>
    <w:p w:rsidR="00797D8A" w:rsidRPr="00797D8A" w:rsidRDefault="00797D8A" w:rsidP="002844E5">
      <w:pPr>
        <w:pStyle w:val="1"/>
        <w:spacing w:before="0" w:line="360" w:lineRule="auto"/>
        <w:ind w:firstLine="709"/>
        <w:jc w:val="center"/>
        <w:rPr>
          <w:rFonts w:ascii="Times New Roman" w:hAnsi="Times New Roman"/>
          <w:b w:val="0"/>
          <w:color w:val="auto"/>
          <w:lang w:eastAsia="ru-RU"/>
        </w:rPr>
      </w:pPr>
      <w:r w:rsidRPr="00797D8A">
        <w:rPr>
          <w:rFonts w:ascii="Times New Roman" w:hAnsi="Times New Roman"/>
          <w:b w:val="0"/>
          <w:color w:val="auto"/>
          <w:lang w:eastAsia="ru-RU"/>
        </w:rPr>
        <w:t>Рис. 11. График доходности инвестиционного портфеля.</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Из графика видно, что стоимость портфеля на момент закрытия составила 717 253 руб. Также из приведенного анализа видно, что у портфеля было 2 стадии спада (во 2-м квартале 2010 года и 1-ом квартале 2011 года) и одна стадия подъема в 3-ем и 4-ом квартале 2010 года. Максимальный убыток в 66 289 руб. (снижение стоимости портфеля на 13,61%), который можно было зафиксировать, в зависимости от анализируемого периода, 1 июля 2010 года.</w:t>
      </w:r>
    </w:p>
    <w:p w:rsidR="00797D8A" w:rsidRPr="00797D8A" w:rsidRDefault="00797D8A" w:rsidP="00797D8A">
      <w:pPr>
        <w:pStyle w:val="1"/>
        <w:spacing w:before="0" w:line="360" w:lineRule="auto"/>
        <w:ind w:firstLine="709"/>
        <w:jc w:val="both"/>
        <w:rPr>
          <w:rFonts w:ascii="Times New Roman" w:hAnsi="Times New Roman"/>
          <w:b w:val="0"/>
          <w:color w:val="auto"/>
          <w:lang w:eastAsia="ru-RU"/>
        </w:rPr>
      </w:pPr>
      <w:r w:rsidRPr="00797D8A">
        <w:rPr>
          <w:rFonts w:ascii="Times New Roman" w:hAnsi="Times New Roman"/>
          <w:b w:val="0"/>
          <w:color w:val="auto"/>
          <w:lang w:eastAsia="ru-RU"/>
        </w:rPr>
        <w:t>Таким образом, данный портфель принес прибыль в 230 353 рублей, что составило  47,31% годовых.</w:t>
      </w:r>
    </w:p>
    <w:p w:rsidR="00CE4048" w:rsidRPr="00797D8A" w:rsidRDefault="00CE4048" w:rsidP="00797D8A">
      <w:pPr>
        <w:pStyle w:val="ae"/>
        <w:spacing w:after="0" w:line="360" w:lineRule="auto"/>
        <w:ind w:left="0" w:firstLine="709"/>
        <w:jc w:val="both"/>
        <w:rPr>
          <w:rFonts w:ascii="Times New Roman" w:hAnsi="Times New Roman"/>
          <w:sz w:val="28"/>
          <w:szCs w:val="28"/>
        </w:rPr>
      </w:pPr>
    </w:p>
    <w:sectPr w:rsidR="00CE4048" w:rsidRPr="00797D8A" w:rsidSect="000A4701">
      <w:headerReference w:type="default" r:id="rId175"/>
      <w:pgSz w:w="11906" w:h="16838"/>
      <w:pgMar w:top="1134" w:right="567"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F2994" w:rsidRDefault="00EF2994" w:rsidP="005E039B">
      <w:pPr>
        <w:spacing w:after="0" w:line="240" w:lineRule="auto"/>
      </w:pPr>
      <w:r>
        <w:separator/>
      </w:r>
    </w:p>
  </w:endnote>
  <w:endnote w:type="continuationSeparator" w:id="0">
    <w:p w:rsidR="00EF2994" w:rsidRDefault="00EF2994" w:rsidP="005E039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A00002EF" w:usb1="420020E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F2994" w:rsidRDefault="00EF2994" w:rsidP="005E039B">
      <w:pPr>
        <w:spacing w:after="0" w:line="240" w:lineRule="auto"/>
      </w:pPr>
      <w:r>
        <w:separator/>
      </w:r>
    </w:p>
  </w:footnote>
  <w:footnote w:type="continuationSeparator" w:id="0">
    <w:p w:rsidR="00EF2994" w:rsidRDefault="00EF2994" w:rsidP="005E039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84993587"/>
      <w:docPartObj>
        <w:docPartGallery w:val="Page Numbers (Top of Page)"/>
        <w:docPartUnique/>
      </w:docPartObj>
    </w:sdtPr>
    <w:sdtEndPr>
      <w:rPr>
        <w:sz w:val="28"/>
        <w:szCs w:val="28"/>
      </w:rPr>
    </w:sdtEndPr>
    <w:sdtContent>
      <w:p w:rsidR="00445F89" w:rsidRPr="00DC2B16" w:rsidRDefault="00686028">
        <w:pPr>
          <w:pStyle w:val="a3"/>
          <w:jc w:val="center"/>
          <w:rPr>
            <w:sz w:val="28"/>
            <w:szCs w:val="28"/>
          </w:rPr>
        </w:pPr>
        <w:r w:rsidRPr="00DC2B16">
          <w:rPr>
            <w:sz w:val="28"/>
            <w:szCs w:val="28"/>
          </w:rPr>
          <w:fldChar w:fldCharType="begin"/>
        </w:r>
        <w:r w:rsidR="00445F89" w:rsidRPr="00DC2B16">
          <w:rPr>
            <w:sz w:val="28"/>
            <w:szCs w:val="28"/>
          </w:rPr>
          <w:instrText>PAGE   \* MERGEFORMAT</w:instrText>
        </w:r>
        <w:r w:rsidRPr="00DC2B16">
          <w:rPr>
            <w:sz w:val="28"/>
            <w:szCs w:val="28"/>
          </w:rPr>
          <w:fldChar w:fldCharType="separate"/>
        </w:r>
        <w:r w:rsidR="00845203">
          <w:rPr>
            <w:noProof/>
            <w:sz w:val="28"/>
            <w:szCs w:val="28"/>
          </w:rPr>
          <w:t>2</w:t>
        </w:r>
        <w:r w:rsidRPr="00DC2B16">
          <w:rPr>
            <w:sz w:val="28"/>
            <w:szCs w:val="28"/>
          </w:rPr>
          <w:fldChar w:fldCharType="end"/>
        </w:r>
      </w:p>
    </w:sdtContent>
  </w:sdt>
  <w:p w:rsidR="00445F89" w:rsidRDefault="00445F89">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3"/>
    <w:multiLevelType w:val="singleLevel"/>
    <w:tmpl w:val="00000003"/>
    <w:name w:val="WW8Num4"/>
    <w:lvl w:ilvl="0">
      <w:start w:val="1"/>
      <w:numFmt w:val="decimal"/>
      <w:lvlText w:val="%1."/>
      <w:lvlJc w:val="left"/>
      <w:pPr>
        <w:tabs>
          <w:tab w:val="num" w:pos="0"/>
        </w:tabs>
        <w:ind w:left="720" w:hanging="360"/>
      </w:pPr>
      <w:rPr>
        <w:rFonts w:cs="Times New Roman"/>
      </w:rPr>
    </w:lvl>
  </w:abstractNum>
  <w:abstractNum w:abstractNumId="2">
    <w:nsid w:val="02F51A15"/>
    <w:multiLevelType w:val="multilevel"/>
    <w:tmpl w:val="B0C86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4A6961"/>
    <w:multiLevelType w:val="multilevel"/>
    <w:tmpl w:val="D1BE0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3A50342"/>
    <w:multiLevelType w:val="hybridMultilevel"/>
    <w:tmpl w:val="2B7C886C"/>
    <w:lvl w:ilvl="0" w:tplc="04190011">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419732C"/>
    <w:multiLevelType w:val="multilevel"/>
    <w:tmpl w:val="4E685776"/>
    <w:lvl w:ilvl="0">
      <w:start w:val="1"/>
      <w:numFmt w:val="decimal"/>
      <w:lvlText w:val="%1."/>
      <w:lvlJc w:val="left"/>
      <w:pPr>
        <w:ind w:left="1495"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0433447B"/>
    <w:multiLevelType w:val="multilevel"/>
    <w:tmpl w:val="B47461D4"/>
    <w:lvl w:ilvl="0">
      <w:start w:val="1"/>
      <w:numFmt w:val="bullet"/>
      <w:lvlText w:val=""/>
      <w:lvlJc w:val="left"/>
      <w:pPr>
        <w:tabs>
          <w:tab w:val="num" w:pos="720"/>
        </w:tabs>
        <w:ind w:left="720" w:hanging="360"/>
      </w:pPr>
      <w:rPr>
        <w:rFonts w:ascii="Wingdings" w:hAnsi="Wingdings" w:hint="default"/>
        <w:sz w:val="28"/>
        <w:szCs w:val="28"/>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57E6265"/>
    <w:multiLevelType w:val="multilevel"/>
    <w:tmpl w:val="F072F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5B21D34"/>
    <w:multiLevelType w:val="multilevel"/>
    <w:tmpl w:val="F0D25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C0A7B0F"/>
    <w:multiLevelType w:val="hybridMultilevel"/>
    <w:tmpl w:val="9CC6D048"/>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0D20356E"/>
    <w:multiLevelType w:val="multilevel"/>
    <w:tmpl w:val="0928B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DBA4602"/>
    <w:multiLevelType w:val="multilevel"/>
    <w:tmpl w:val="092E9A1E"/>
    <w:lvl w:ilvl="0">
      <w:start w:val="1"/>
      <w:numFmt w:val="decimal"/>
      <w:lvlText w:val="%1."/>
      <w:lvlJc w:val="left"/>
      <w:pPr>
        <w:ind w:left="720" w:hanging="360"/>
      </w:pPr>
      <w:rPr>
        <w:rFonts w:hint="default"/>
      </w:rPr>
    </w:lvl>
    <w:lvl w:ilvl="1">
      <w:start w:val="5"/>
      <w:numFmt w:val="decimal"/>
      <w:isLgl/>
      <w:lvlText w:val="%1.%2."/>
      <w:lvlJc w:val="left"/>
      <w:pPr>
        <w:ind w:left="786"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0F64289B"/>
    <w:multiLevelType w:val="multilevel"/>
    <w:tmpl w:val="0EFAF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36A0F05"/>
    <w:multiLevelType w:val="hybridMultilevel"/>
    <w:tmpl w:val="C316D85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3EB4439"/>
    <w:multiLevelType w:val="hybridMultilevel"/>
    <w:tmpl w:val="5A88AE66"/>
    <w:lvl w:ilvl="0" w:tplc="F7AE7672">
      <w:start w:val="1"/>
      <w:numFmt w:val="decimal"/>
      <w:lvlText w:val="%1."/>
      <w:lvlJc w:val="left"/>
      <w:pPr>
        <w:ind w:left="720" w:hanging="360"/>
      </w:pPr>
      <w:rPr>
        <w:rFonts w:ascii="Times New Roman" w:eastAsiaTheme="majorEastAsia"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CCE54DB"/>
    <w:multiLevelType w:val="multilevel"/>
    <w:tmpl w:val="50A06F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B90681A"/>
    <w:multiLevelType w:val="hybridMultilevel"/>
    <w:tmpl w:val="C0E46FC0"/>
    <w:lvl w:ilvl="0" w:tplc="8050F12C">
      <w:start w:val="1"/>
      <w:numFmt w:val="decimal"/>
      <w:lvlText w:val="%1."/>
      <w:lvlJc w:val="left"/>
      <w:pPr>
        <w:tabs>
          <w:tab w:val="num" w:pos="900"/>
        </w:tabs>
        <w:ind w:left="900" w:hanging="360"/>
      </w:pPr>
      <w:rPr>
        <w:rFonts w:ascii="Times New Roman" w:eastAsia="Times New Roman" w:hAnsi="Times New Roman" w:cs="Times New Roman"/>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2BFD5115"/>
    <w:multiLevelType w:val="multilevel"/>
    <w:tmpl w:val="981E61EC"/>
    <w:lvl w:ilvl="0">
      <w:start w:val="1"/>
      <w:numFmt w:val="bullet"/>
      <w:lvlText w:val=""/>
      <w:lvlJc w:val="left"/>
      <w:pPr>
        <w:tabs>
          <w:tab w:val="num" w:pos="720"/>
        </w:tabs>
        <w:ind w:left="720" w:hanging="360"/>
      </w:pPr>
      <w:rPr>
        <w:rFonts w:ascii="Wingdings" w:hAnsi="Wingdings" w:hint="default"/>
        <w:sz w:val="28"/>
        <w:szCs w:val="28"/>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0CC3914"/>
    <w:multiLevelType w:val="multilevel"/>
    <w:tmpl w:val="F132A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25A5EE0"/>
    <w:multiLevelType w:val="multilevel"/>
    <w:tmpl w:val="EB26C63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850266D"/>
    <w:multiLevelType w:val="hybridMultilevel"/>
    <w:tmpl w:val="B9BABED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8597524"/>
    <w:multiLevelType w:val="multilevel"/>
    <w:tmpl w:val="56D0F4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99369B2"/>
    <w:multiLevelType w:val="hybridMultilevel"/>
    <w:tmpl w:val="B7524F66"/>
    <w:lvl w:ilvl="0" w:tplc="690C8A2A">
      <w:start w:val="1"/>
      <w:numFmt w:val="decimal"/>
      <w:lvlText w:val="%1."/>
      <w:lvlJc w:val="left"/>
      <w:pPr>
        <w:ind w:left="720" w:hanging="360"/>
      </w:pPr>
      <w:rPr>
        <w:rFonts w:ascii="Arial" w:eastAsiaTheme="majorEastAsia" w:hAnsi="Arial" w:cs="Arial"/>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B89324B"/>
    <w:multiLevelType w:val="hybridMultilevel"/>
    <w:tmpl w:val="5404A06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426D1BC2"/>
    <w:multiLevelType w:val="hybridMultilevel"/>
    <w:tmpl w:val="1EEA60BE"/>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3E61A2C"/>
    <w:multiLevelType w:val="hybridMultilevel"/>
    <w:tmpl w:val="6906709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6">
    <w:nsid w:val="4B8C7D70"/>
    <w:multiLevelType w:val="hybridMultilevel"/>
    <w:tmpl w:val="5E8EEC52"/>
    <w:lvl w:ilvl="0" w:tplc="A43E82DA">
      <w:start w:val="1"/>
      <w:numFmt w:val="decimal"/>
      <w:lvlText w:val="%1."/>
      <w:lvlJc w:val="left"/>
      <w:pPr>
        <w:ind w:left="720" w:hanging="360"/>
      </w:pPr>
      <w:rPr>
        <w:rFonts w:eastAsiaTheme="minorHAnsi" w:hint="default"/>
        <w:color w:val="auto"/>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D4F274B"/>
    <w:multiLevelType w:val="multilevel"/>
    <w:tmpl w:val="8CE6E04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4548"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nsid w:val="4D9F1470"/>
    <w:multiLevelType w:val="hybridMultilevel"/>
    <w:tmpl w:val="23B08FA4"/>
    <w:lvl w:ilvl="0" w:tplc="B6D4812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5AD90FA8"/>
    <w:multiLevelType w:val="hybridMultilevel"/>
    <w:tmpl w:val="C486E53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D4E3C13"/>
    <w:multiLevelType w:val="multilevel"/>
    <w:tmpl w:val="D2E08ED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6BD3388"/>
    <w:multiLevelType w:val="hybridMultilevel"/>
    <w:tmpl w:val="9A7E61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B850C66"/>
    <w:multiLevelType w:val="hybridMultilevel"/>
    <w:tmpl w:val="B7524F66"/>
    <w:lvl w:ilvl="0" w:tplc="690C8A2A">
      <w:start w:val="1"/>
      <w:numFmt w:val="decimal"/>
      <w:lvlText w:val="%1."/>
      <w:lvlJc w:val="left"/>
      <w:pPr>
        <w:ind w:left="720" w:hanging="360"/>
      </w:pPr>
      <w:rPr>
        <w:rFonts w:ascii="Arial" w:eastAsiaTheme="majorEastAsia" w:hAnsi="Arial" w:cs="Arial"/>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CBA6FE5"/>
    <w:multiLevelType w:val="hybridMultilevel"/>
    <w:tmpl w:val="41B404CC"/>
    <w:lvl w:ilvl="0" w:tplc="04190011">
      <w:start w:val="4"/>
      <w:numFmt w:val="decimal"/>
      <w:lvlText w:val="%1)"/>
      <w:lvlJc w:val="left"/>
      <w:pPr>
        <w:ind w:left="360" w:hanging="360"/>
      </w:pPr>
      <w:rPr>
        <w:rFonts w:hint="default"/>
        <w:color w:val="auto"/>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nsid w:val="70400984"/>
    <w:multiLevelType w:val="hybridMultilevel"/>
    <w:tmpl w:val="B7A4B9C4"/>
    <w:lvl w:ilvl="0" w:tplc="5512FF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73B23D42"/>
    <w:multiLevelType w:val="multilevel"/>
    <w:tmpl w:val="81204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6B126DF"/>
    <w:multiLevelType w:val="multilevel"/>
    <w:tmpl w:val="DDF2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72940C6"/>
    <w:multiLevelType w:val="multilevel"/>
    <w:tmpl w:val="636CA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7EF6C05"/>
    <w:multiLevelType w:val="hybridMultilevel"/>
    <w:tmpl w:val="89F4E3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8BF0F5D"/>
    <w:multiLevelType w:val="hybridMultilevel"/>
    <w:tmpl w:val="162ACF5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7A101CE4"/>
    <w:multiLevelType w:val="hybridMultilevel"/>
    <w:tmpl w:val="2D5688A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FF07F18"/>
    <w:multiLevelType w:val="multilevel"/>
    <w:tmpl w:val="BF6416A4"/>
    <w:lvl w:ilvl="0">
      <w:start w:val="1"/>
      <w:numFmt w:val="decimal"/>
      <w:lvlText w:val="%1."/>
      <w:lvlJc w:val="left"/>
      <w:pPr>
        <w:ind w:left="927" w:hanging="360"/>
      </w:pPr>
      <w:rPr>
        <w:rFonts w:hint="default"/>
      </w:rPr>
    </w:lvl>
    <w:lvl w:ilvl="1">
      <w:start w:val="2"/>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2007" w:hanging="144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num w:numId="1">
    <w:abstractNumId w:val="14"/>
  </w:num>
  <w:num w:numId="2">
    <w:abstractNumId w:val="20"/>
  </w:num>
  <w:num w:numId="3">
    <w:abstractNumId w:val="38"/>
  </w:num>
  <w:num w:numId="4">
    <w:abstractNumId w:val="29"/>
  </w:num>
  <w:num w:numId="5">
    <w:abstractNumId w:val="26"/>
  </w:num>
  <w:num w:numId="6">
    <w:abstractNumId w:val="39"/>
  </w:num>
  <w:num w:numId="7">
    <w:abstractNumId w:val="6"/>
  </w:num>
  <w:num w:numId="8">
    <w:abstractNumId w:val="17"/>
  </w:num>
  <w:num w:numId="9">
    <w:abstractNumId w:val="13"/>
  </w:num>
  <w:num w:numId="10">
    <w:abstractNumId w:val="23"/>
  </w:num>
  <w:num w:numId="11">
    <w:abstractNumId w:val="27"/>
  </w:num>
  <w:num w:numId="12">
    <w:abstractNumId w:val="7"/>
  </w:num>
  <w:num w:numId="13">
    <w:abstractNumId w:val="24"/>
  </w:num>
  <w:num w:numId="14">
    <w:abstractNumId w:val="41"/>
  </w:num>
  <w:num w:numId="15">
    <w:abstractNumId w:val="5"/>
  </w:num>
  <w:num w:numId="16">
    <w:abstractNumId w:val="28"/>
  </w:num>
  <w:num w:numId="17">
    <w:abstractNumId w:val="11"/>
  </w:num>
  <w:num w:numId="18">
    <w:abstractNumId w:val="31"/>
  </w:num>
  <w:num w:numId="19">
    <w:abstractNumId w:val="34"/>
  </w:num>
  <w:num w:numId="20">
    <w:abstractNumId w:val="12"/>
  </w:num>
  <w:num w:numId="21">
    <w:abstractNumId w:val="2"/>
  </w:num>
  <w:num w:numId="22">
    <w:abstractNumId w:val="10"/>
  </w:num>
  <w:num w:numId="23">
    <w:abstractNumId w:val="21"/>
  </w:num>
  <w:num w:numId="24">
    <w:abstractNumId w:val="40"/>
  </w:num>
  <w:num w:numId="25">
    <w:abstractNumId w:val="19"/>
  </w:num>
  <w:num w:numId="26">
    <w:abstractNumId w:val="30"/>
  </w:num>
  <w:num w:numId="27">
    <w:abstractNumId w:val="32"/>
  </w:num>
  <w:num w:numId="28">
    <w:abstractNumId w:val="22"/>
  </w:num>
  <w:num w:numId="29">
    <w:abstractNumId w:val="36"/>
  </w:num>
  <w:num w:numId="30">
    <w:abstractNumId w:val="15"/>
  </w:num>
  <w:num w:numId="31">
    <w:abstractNumId w:val="18"/>
  </w:num>
  <w:num w:numId="32">
    <w:abstractNumId w:val="8"/>
  </w:num>
  <w:num w:numId="33">
    <w:abstractNumId w:val="37"/>
  </w:num>
  <w:num w:numId="34">
    <w:abstractNumId w:val="3"/>
  </w:num>
  <w:num w:numId="35">
    <w:abstractNumId w:val="35"/>
  </w:num>
  <w:num w:numId="36">
    <w:abstractNumId w:val="9"/>
  </w:num>
  <w:num w:numId="3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num>
  <w:num w:numId="39">
    <w:abstractNumId w:val="0"/>
  </w:num>
  <w:num w:numId="40">
    <w:abstractNumId w:val="1"/>
  </w:num>
  <w:num w:numId="41">
    <w:abstractNumId w:val="4"/>
  </w:num>
  <w:num w:numId="42">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footnotePr>
    <w:footnote w:id="-1"/>
    <w:footnote w:id="0"/>
  </w:footnotePr>
  <w:endnotePr>
    <w:endnote w:id="-1"/>
    <w:endnote w:id="0"/>
  </w:endnotePr>
  <w:compat/>
  <w:rsids>
    <w:rsidRoot w:val="000A4701"/>
    <w:rsid w:val="000240D1"/>
    <w:rsid w:val="0007040B"/>
    <w:rsid w:val="0009388D"/>
    <w:rsid w:val="000954D2"/>
    <w:rsid w:val="000A4701"/>
    <w:rsid w:val="000E1B2D"/>
    <w:rsid w:val="000E7073"/>
    <w:rsid w:val="00101AF7"/>
    <w:rsid w:val="00104BF2"/>
    <w:rsid w:val="00112E15"/>
    <w:rsid w:val="001222E4"/>
    <w:rsid w:val="00180748"/>
    <w:rsid w:val="001C3BCC"/>
    <w:rsid w:val="00255B4F"/>
    <w:rsid w:val="002800DE"/>
    <w:rsid w:val="002844E5"/>
    <w:rsid w:val="002863CB"/>
    <w:rsid w:val="002B0125"/>
    <w:rsid w:val="002C1CAA"/>
    <w:rsid w:val="002E6EF0"/>
    <w:rsid w:val="002E783B"/>
    <w:rsid w:val="00330985"/>
    <w:rsid w:val="003A5AEA"/>
    <w:rsid w:val="003A6B85"/>
    <w:rsid w:val="003B18CF"/>
    <w:rsid w:val="00400FA1"/>
    <w:rsid w:val="00445F89"/>
    <w:rsid w:val="004A2C39"/>
    <w:rsid w:val="004B2B79"/>
    <w:rsid w:val="00543477"/>
    <w:rsid w:val="005D0606"/>
    <w:rsid w:val="005E039B"/>
    <w:rsid w:val="005F3564"/>
    <w:rsid w:val="00680155"/>
    <w:rsid w:val="00686028"/>
    <w:rsid w:val="006B315E"/>
    <w:rsid w:val="006B51DD"/>
    <w:rsid w:val="007147DF"/>
    <w:rsid w:val="00784B58"/>
    <w:rsid w:val="00797D8A"/>
    <w:rsid w:val="007C175B"/>
    <w:rsid w:val="007D5522"/>
    <w:rsid w:val="00803678"/>
    <w:rsid w:val="00813917"/>
    <w:rsid w:val="00823F90"/>
    <w:rsid w:val="00842C6E"/>
    <w:rsid w:val="00845203"/>
    <w:rsid w:val="0089144C"/>
    <w:rsid w:val="008A5B9C"/>
    <w:rsid w:val="008C069B"/>
    <w:rsid w:val="00912851"/>
    <w:rsid w:val="0092587E"/>
    <w:rsid w:val="009546F7"/>
    <w:rsid w:val="009C3552"/>
    <w:rsid w:val="009E2782"/>
    <w:rsid w:val="00A0446B"/>
    <w:rsid w:val="00A6333E"/>
    <w:rsid w:val="00B26107"/>
    <w:rsid w:val="00C059CE"/>
    <w:rsid w:val="00CB52CF"/>
    <w:rsid w:val="00CE4048"/>
    <w:rsid w:val="00CE6E32"/>
    <w:rsid w:val="00CE73DE"/>
    <w:rsid w:val="00D142FD"/>
    <w:rsid w:val="00D434DA"/>
    <w:rsid w:val="00D454D7"/>
    <w:rsid w:val="00D54C55"/>
    <w:rsid w:val="00D71C17"/>
    <w:rsid w:val="00D8166A"/>
    <w:rsid w:val="00D86A3A"/>
    <w:rsid w:val="00DD313D"/>
    <w:rsid w:val="00E6699E"/>
    <w:rsid w:val="00E95675"/>
    <w:rsid w:val="00EA78E1"/>
    <w:rsid w:val="00EF2994"/>
    <w:rsid w:val="00F0194A"/>
    <w:rsid w:val="00F13A20"/>
    <w:rsid w:val="00F14219"/>
    <w:rsid w:val="00F22138"/>
    <w:rsid w:val="00F258D6"/>
    <w:rsid w:val="00F601E3"/>
    <w:rsid w:val="00FB69A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4701"/>
  </w:style>
  <w:style w:type="paragraph" w:styleId="1">
    <w:name w:val="heading 1"/>
    <w:basedOn w:val="a"/>
    <w:next w:val="a"/>
    <w:link w:val="10"/>
    <w:uiPriority w:val="9"/>
    <w:qFormat/>
    <w:rsid w:val="000A470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0A470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A4701"/>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0A4701"/>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0A4701"/>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A4701"/>
    <w:rPr>
      <w:rFonts w:asciiTheme="majorHAnsi" w:eastAsiaTheme="majorEastAsia" w:hAnsiTheme="majorHAnsi" w:cstheme="majorBidi"/>
      <w:b/>
      <w:bCs/>
      <w:color w:val="4F81BD" w:themeColor="accent1"/>
    </w:rPr>
  </w:style>
  <w:style w:type="paragraph" w:styleId="a3">
    <w:name w:val="header"/>
    <w:basedOn w:val="a"/>
    <w:link w:val="a4"/>
    <w:uiPriority w:val="99"/>
    <w:unhideWhenUsed/>
    <w:rsid w:val="000A470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0A4701"/>
  </w:style>
  <w:style w:type="paragraph" w:styleId="a5">
    <w:name w:val="footer"/>
    <w:basedOn w:val="a"/>
    <w:link w:val="a6"/>
    <w:uiPriority w:val="99"/>
    <w:unhideWhenUsed/>
    <w:rsid w:val="000A470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0A4701"/>
  </w:style>
  <w:style w:type="paragraph" w:styleId="a7">
    <w:name w:val="No Spacing"/>
    <w:uiPriority w:val="1"/>
    <w:qFormat/>
    <w:rsid w:val="000A4701"/>
    <w:pPr>
      <w:spacing w:after="0" w:line="240" w:lineRule="auto"/>
    </w:pPr>
  </w:style>
  <w:style w:type="table" w:styleId="a8">
    <w:name w:val="Table Grid"/>
    <w:basedOn w:val="a1"/>
    <w:uiPriority w:val="59"/>
    <w:rsid w:val="000A470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0A4701"/>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0A4701"/>
    <w:rPr>
      <w:rFonts w:ascii="Tahoma" w:hAnsi="Tahoma" w:cs="Tahoma"/>
      <w:sz w:val="16"/>
      <w:szCs w:val="16"/>
    </w:rPr>
  </w:style>
  <w:style w:type="character" w:styleId="ab">
    <w:name w:val="Hyperlink"/>
    <w:basedOn w:val="a0"/>
    <w:uiPriority w:val="99"/>
    <w:unhideWhenUsed/>
    <w:rsid w:val="000A4701"/>
    <w:rPr>
      <w:color w:val="0000FF"/>
      <w:u w:val="single"/>
    </w:rPr>
  </w:style>
  <w:style w:type="character" w:styleId="ac">
    <w:name w:val="Strong"/>
    <w:basedOn w:val="a0"/>
    <w:uiPriority w:val="22"/>
    <w:qFormat/>
    <w:rsid w:val="000A4701"/>
    <w:rPr>
      <w:b/>
      <w:bCs/>
    </w:rPr>
  </w:style>
  <w:style w:type="character" w:customStyle="1" w:styleId="apple-converted-space">
    <w:name w:val="apple-converted-space"/>
    <w:basedOn w:val="a0"/>
    <w:rsid w:val="000A4701"/>
  </w:style>
  <w:style w:type="paragraph" w:customStyle="1" w:styleId="11">
    <w:name w:val="Абзац списка1"/>
    <w:basedOn w:val="a"/>
    <w:rsid w:val="000A4701"/>
    <w:pPr>
      <w:ind w:left="720"/>
    </w:pPr>
    <w:rPr>
      <w:rFonts w:ascii="Calibri" w:eastAsia="Times New Roman" w:hAnsi="Calibri" w:cs="Times New Roman"/>
      <w:lang w:eastAsia="ru-RU"/>
    </w:rPr>
  </w:style>
  <w:style w:type="paragraph" w:styleId="ad">
    <w:name w:val="TOC Heading"/>
    <w:basedOn w:val="1"/>
    <w:next w:val="a"/>
    <w:uiPriority w:val="39"/>
    <w:semiHidden/>
    <w:unhideWhenUsed/>
    <w:qFormat/>
    <w:rsid w:val="000A4701"/>
    <w:pPr>
      <w:outlineLvl w:val="9"/>
    </w:pPr>
    <w:rPr>
      <w:lang w:eastAsia="ru-RU"/>
    </w:rPr>
  </w:style>
  <w:style w:type="paragraph" w:styleId="12">
    <w:name w:val="toc 1"/>
    <w:basedOn w:val="a"/>
    <w:next w:val="a"/>
    <w:autoRedefine/>
    <w:uiPriority w:val="39"/>
    <w:unhideWhenUsed/>
    <w:rsid w:val="000A4701"/>
    <w:pPr>
      <w:spacing w:after="100"/>
    </w:pPr>
  </w:style>
  <w:style w:type="paragraph" w:styleId="ae">
    <w:name w:val="List Paragraph"/>
    <w:basedOn w:val="a"/>
    <w:uiPriority w:val="34"/>
    <w:qFormat/>
    <w:rsid w:val="000A4701"/>
    <w:pPr>
      <w:ind w:left="720"/>
      <w:contextualSpacing/>
    </w:pPr>
    <w:rPr>
      <w:rFonts w:ascii="Calibri" w:eastAsia="Calibri" w:hAnsi="Calibri" w:cs="Times New Roman"/>
    </w:rPr>
  </w:style>
  <w:style w:type="paragraph" w:styleId="21">
    <w:name w:val="toc 2"/>
    <w:basedOn w:val="a"/>
    <w:next w:val="a"/>
    <w:autoRedefine/>
    <w:uiPriority w:val="39"/>
    <w:unhideWhenUsed/>
    <w:rsid w:val="000A4701"/>
    <w:pPr>
      <w:spacing w:after="100"/>
      <w:ind w:left="220"/>
    </w:pPr>
  </w:style>
  <w:style w:type="paragraph" w:customStyle="1" w:styleId="u">
    <w:name w:val="u"/>
    <w:basedOn w:val="a"/>
    <w:rsid w:val="000A4701"/>
    <w:pPr>
      <w:spacing w:before="100" w:beforeAutospacing="1" w:after="100" w:afterAutospacing="1" w:line="240" w:lineRule="auto"/>
    </w:pPr>
    <w:rPr>
      <w:rFonts w:ascii="Times New Roman" w:eastAsia="SimSun" w:hAnsi="Times New Roman" w:cs="Times New Roman"/>
      <w:sz w:val="24"/>
      <w:szCs w:val="24"/>
      <w:lang w:eastAsia="zh-CN"/>
    </w:rPr>
  </w:style>
  <w:style w:type="paragraph" w:styleId="af">
    <w:name w:val="Normal (Web)"/>
    <w:basedOn w:val="a"/>
    <w:uiPriority w:val="99"/>
    <w:unhideWhenUsed/>
    <w:rsid w:val="000A470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ase">
    <w:name w:val="base"/>
    <w:basedOn w:val="a"/>
    <w:rsid w:val="000A470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def">
    <w:name w:val="def"/>
    <w:basedOn w:val="a0"/>
    <w:rsid w:val="000A4701"/>
  </w:style>
  <w:style w:type="character" w:customStyle="1" w:styleId="apple-style-span">
    <w:name w:val="apple-style-span"/>
    <w:basedOn w:val="a0"/>
    <w:rsid w:val="000A4701"/>
  </w:style>
  <w:style w:type="paragraph" w:customStyle="1" w:styleId="ww---western">
    <w:name w:val="ww-содержимое-таблицы-western"/>
    <w:basedOn w:val="a"/>
    <w:rsid w:val="000A4701"/>
    <w:pPr>
      <w:spacing w:before="100" w:beforeAutospacing="1" w:after="284" w:line="240" w:lineRule="auto"/>
    </w:pPr>
    <w:rPr>
      <w:rFonts w:ascii="Times New Roman" w:eastAsia="Times New Roman" w:hAnsi="Times New Roman" w:cs="Times New Roman"/>
      <w:sz w:val="24"/>
      <w:szCs w:val="24"/>
      <w:lang w:eastAsia="ru-RU"/>
    </w:rPr>
  </w:style>
  <w:style w:type="paragraph" w:customStyle="1" w:styleId="13">
    <w:name w:val="Обычный1"/>
    <w:rsid w:val="000A4701"/>
    <w:pPr>
      <w:spacing w:before="100" w:after="100" w:line="240" w:lineRule="auto"/>
    </w:pPr>
    <w:rPr>
      <w:rFonts w:ascii="Times New Roman" w:eastAsia="Times New Roman" w:hAnsi="Times New Roman" w:cs="Times New Roman"/>
      <w:snapToGrid w:val="0"/>
      <w:sz w:val="24"/>
      <w:szCs w:val="20"/>
      <w:lang w:eastAsia="ru-RU"/>
    </w:rPr>
  </w:style>
  <w:style w:type="paragraph" w:styleId="31">
    <w:name w:val="toc 3"/>
    <w:basedOn w:val="a"/>
    <w:next w:val="a"/>
    <w:autoRedefine/>
    <w:uiPriority w:val="39"/>
    <w:unhideWhenUsed/>
    <w:rsid w:val="000A4701"/>
    <w:pPr>
      <w:spacing w:after="100"/>
      <w:ind w:left="440"/>
    </w:pPr>
  </w:style>
  <w:style w:type="character" w:styleId="af0">
    <w:name w:val="FollowedHyperlink"/>
    <w:basedOn w:val="a0"/>
    <w:uiPriority w:val="99"/>
    <w:semiHidden/>
    <w:unhideWhenUsed/>
    <w:rsid w:val="000E7073"/>
    <w:rPr>
      <w:color w:val="800080" w:themeColor="followedHyperlink"/>
      <w:u w:val="single"/>
    </w:rPr>
  </w:style>
  <w:style w:type="paragraph" w:styleId="af1">
    <w:name w:val="Body Text Indent"/>
    <w:basedOn w:val="a"/>
    <w:link w:val="af2"/>
    <w:rsid w:val="002B0125"/>
    <w:pPr>
      <w:spacing w:after="0" w:line="240" w:lineRule="auto"/>
      <w:ind w:firstLine="540"/>
      <w:jc w:val="both"/>
    </w:pPr>
    <w:rPr>
      <w:rFonts w:ascii="Times New Roman" w:eastAsia="Times New Roman" w:hAnsi="Times New Roman" w:cs="Times New Roman"/>
      <w:sz w:val="28"/>
      <w:szCs w:val="28"/>
      <w:lang w:eastAsia="ru-RU"/>
    </w:rPr>
  </w:style>
  <w:style w:type="character" w:customStyle="1" w:styleId="af2">
    <w:name w:val="Основной текст с отступом Знак"/>
    <w:basedOn w:val="a0"/>
    <w:link w:val="af1"/>
    <w:rsid w:val="002B0125"/>
    <w:rPr>
      <w:rFonts w:ascii="Times New Roman" w:eastAsia="Times New Roman" w:hAnsi="Times New Roman" w:cs="Times New Roman"/>
      <w:sz w:val="28"/>
      <w:szCs w:val="28"/>
      <w:lang w:eastAsia="ru-RU"/>
    </w:rPr>
  </w:style>
  <w:style w:type="paragraph" w:styleId="32">
    <w:name w:val="Body Text Indent 3"/>
    <w:basedOn w:val="a"/>
    <w:link w:val="33"/>
    <w:rsid w:val="00101AF7"/>
    <w:pPr>
      <w:spacing w:after="120" w:line="240" w:lineRule="auto"/>
      <w:ind w:left="283"/>
    </w:pPr>
    <w:rPr>
      <w:rFonts w:ascii="Times New Roman" w:eastAsia="Times New Roman" w:hAnsi="Times New Roman" w:cs="Times New Roman"/>
      <w:sz w:val="16"/>
      <w:szCs w:val="16"/>
      <w:lang w:eastAsia="ru-RU"/>
    </w:rPr>
  </w:style>
  <w:style w:type="character" w:customStyle="1" w:styleId="33">
    <w:name w:val="Основной текст с отступом 3 Знак"/>
    <w:basedOn w:val="a0"/>
    <w:link w:val="32"/>
    <w:rsid w:val="00101AF7"/>
    <w:rPr>
      <w:rFonts w:ascii="Times New Roman" w:eastAsia="Times New Roman" w:hAnsi="Times New Roman" w:cs="Times New Roman"/>
      <w:sz w:val="16"/>
      <w:szCs w:val="16"/>
      <w:lang w:eastAsia="ru-RU"/>
    </w:rPr>
  </w:style>
  <w:style w:type="paragraph" w:customStyle="1" w:styleId="af3">
    <w:name w:val="Основной текст РЭА"/>
    <w:basedOn w:val="22"/>
    <w:rsid w:val="00445F89"/>
    <w:pPr>
      <w:widowControl w:val="0"/>
      <w:spacing w:after="0" w:line="240" w:lineRule="auto"/>
      <w:ind w:firstLine="720"/>
      <w:jc w:val="both"/>
    </w:pPr>
    <w:rPr>
      <w:rFonts w:ascii="Times New Roman" w:eastAsia="Times New Roman" w:hAnsi="Times New Roman" w:cs="Times New Roman"/>
      <w:snapToGrid w:val="0"/>
      <w:sz w:val="24"/>
      <w:szCs w:val="20"/>
      <w:lang w:eastAsia="ru-RU"/>
    </w:rPr>
  </w:style>
  <w:style w:type="paragraph" w:styleId="22">
    <w:name w:val="Body Text 2"/>
    <w:basedOn w:val="a"/>
    <w:link w:val="23"/>
    <w:uiPriority w:val="99"/>
    <w:semiHidden/>
    <w:unhideWhenUsed/>
    <w:rsid w:val="00445F89"/>
    <w:pPr>
      <w:spacing w:after="120" w:line="480" w:lineRule="auto"/>
    </w:pPr>
  </w:style>
  <w:style w:type="character" w:customStyle="1" w:styleId="23">
    <w:name w:val="Основной текст 2 Знак"/>
    <w:basedOn w:val="a0"/>
    <w:link w:val="22"/>
    <w:uiPriority w:val="99"/>
    <w:semiHidden/>
    <w:rsid w:val="00445F89"/>
  </w:style>
  <w:style w:type="paragraph" w:customStyle="1" w:styleId="af4">
    <w:name w:val="обычный_мой"/>
    <w:basedOn w:val="a"/>
    <w:rsid w:val="00823F90"/>
    <w:pPr>
      <w:spacing w:after="0" w:line="360" w:lineRule="auto"/>
      <w:ind w:firstLine="709"/>
      <w:jc w:val="both"/>
    </w:pPr>
    <w:rPr>
      <w:rFonts w:ascii="Times New Roman" w:eastAsia="Times New Roman" w:hAnsi="Times New Roman" w:cs="Times New Roman"/>
      <w:sz w:val="28"/>
      <w:szCs w:val="24"/>
      <w:lang w:eastAsia="ru-RU"/>
    </w:rPr>
  </w:style>
  <w:style w:type="paragraph" w:styleId="af5">
    <w:name w:val="Title"/>
    <w:basedOn w:val="a"/>
    <w:link w:val="af6"/>
    <w:qFormat/>
    <w:rsid w:val="005F3564"/>
    <w:pPr>
      <w:spacing w:after="0" w:line="360" w:lineRule="auto"/>
      <w:jc w:val="center"/>
    </w:pPr>
    <w:rPr>
      <w:rFonts w:ascii="Times New Roman" w:eastAsia="Times New Roman" w:hAnsi="Times New Roman" w:cs="Times New Roman"/>
      <w:b/>
      <w:sz w:val="28"/>
      <w:szCs w:val="20"/>
      <w:lang w:eastAsia="ru-RU"/>
    </w:rPr>
  </w:style>
  <w:style w:type="character" w:customStyle="1" w:styleId="af6">
    <w:name w:val="Название Знак"/>
    <w:basedOn w:val="a0"/>
    <w:link w:val="af5"/>
    <w:rsid w:val="005F3564"/>
    <w:rPr>
      <w:rFonts w:ascii="Times New Roman" w:eastAsia="Times New Roman" w:hAnsi="Times New Roman" w:cs="Times New Roman"/>
      <w:b/>
      <w:sz w:val="28"/>
      <w:szCs w:val="20"/>
      <w:lang w:eastAsia="ru-RU"/>
    </w:rPr>
  </w:style>
  <w:style w:type="character" w:styleId="af7">
    <w:name w:val="Placeholder Text"/>
    <w:basedOn w:val="a0"/>
    <w:uiPriority w:val="99"/>
    <w:semiHidden/>
    <w:rsid w:val="0089144C"/>
    <w:rPr>
      <w:color w:val="808080"/>
    </w:rPr>
  </w:style>
  <w:style w:type="character" w:styleId="af8">
    <w:name w:val="Emphasis"/>
    <w:basedOn w:val="a0"/>
    <w:qFormat/>
    <w:rsid w:val="008C069B"/>
    <w:rPr>
      <w:i/>
      <w:iCs/>
    </w:rPr>
  </w:style>
</w:styles>
</file>

<file path=word/webSettings.xml><?xml version="1.0" encoding="utf-8"?>
<w:webSettings xmlns:r="http://schemas.openxmlformats.org/officeDocument/2006/relationships" xmlns:w="http://schemas.openxmlformats.org/wordprocessingml/2006/main">
  <w:divs>
    <w:div w:id="78718634">
      <w:bodyDiv w:val="1"/>
      <w:marLeft w:val="0"/>
      <w:marRight w:val="0"/>
      <w:marTop w:val="0"/>
      <w:marBottom w:val="0"/>
      <w:divBdr>
        <w:top w:val="none" w:sz="0" w:space="0" w:color="auto"/>
        <w:left w:val="none" w:sz="0" w:space="0" w:color="auto"/>
        <w:bottom w:val="none" w:sz="0" w:space="0" w:color="auto"/>
        <w:right w:val="none" w:sz="0" w:space="0" w:color="auto"/>
      </w:divBdr>
      <w:divsChild>
        <w:div w:id="906259423">
          <w:marLeft w:val="0"/>
          <w:marRight w:val="0"/>
          <w:marTop w:val="0"/>
          <w:marBottom w:val="0"/>
          <w:divBdr>
            <w:top w:val="none" w:sz="0" w:space="0" w:color="auto"/>
            <w:left w:val="none" w:sz="0" w:space="0" w:color="auto"/>
            <w:bottom w:val="none" w:sz="0" w:space="0" w:color="auto"/>
            <w:right w:val="none" w:sz="0" w:space="0" w:color="auto"/>
          </w:divBdr>
        </w:div>
      </w:divsChild>
    </w:div>
    <w:div w:id="182134817">
      <w:bodyDiv w:val="1"/>
      <w:marLeft w:val="0"/>
      <w:marRight w:val="0"/>
      <w:marTop w:val="0"/>
      <w:marBottom w:val="0"/>
      <w:divBdr>
        <w:top w:val="none" w:sz="0" w:space="0" w:color="auto"/>
        <w:left w:val="none" w:sz="0" w:space="0" w:color="auto"/>
        <w:bottom w:val="none" w:sz="0" w:space="0" w:color="auto"/>
        <w:right w:val="none" w:sz="0" w:space="0" w:color="auto"/>
      </w:divBdr>
      <w:divsChild>
        <w:div w:id="655572947">
          <w:marLeft w:val="0"/>
          <w:marRight w:val="0"/>
          <w:marTop w:val="0"/>
          <w:marBottom w:val="408"/>
          <w:divBdr>
            <w:top w:val="none" w:sz="0" w:space="0" w:color="auto"/>
            <w:left w:val="none" w:sz="0" w:space="0" w:color="auto"/>
            <w:bottom w:val="none" w:sz="0" w:space="0" w:color="auto"/>
            <w:right w:val="none" w:sz="0" w:space="0" w:color="auto"/>
          </w:divBdr>
          <w:divsChild>
            <w:div w:id="2095278936">
              <w:marLeft w:val="0"/>
              <w:marRight w:val="0"/>
              <w:marTop w:val="0"/>
              <w:marBottom w:val="0"/>
              <w:divBdr>
                <w:top w:val="none" w:sz="0" w:space="0" w:color="auto"/>
                <w:left w:val="none" w:sz="0" w:space="0" w:color="auto"/>
                <w:bottom w:val="none" w:sz="0" w:space="0" w:color="auto"/>
                <w:right w:val="none" w:sz="0" w:space="0" w:color="auto"/>
              </w:divBdr>
              <w:divsChild>
                <w:div w:id="1393190392">
                  <w:marLeft w:val="0"/>
                  <w:marRight w:val="0"/>
                  <w:marTop w:val="0"/>
                  <w:marBottom w:val="0"/>
                  <w:divBdr>
                    <w:top w:val="none" w:sz="0" w:space="0" w:color="auto"/>
                    <w:left w:val="none" w:sz="0" w:space="0" w:color="auto"/>
                    <w:bottom w:val="none" w:sz="0" w:space="0" w:color="auto"/>
                    <w:right w:val="none" w:sz="0" w:space="0" w:color="auto"/>
                  </w:divBdr>
                  <w:divsChild>
                    <w:div w:id="2057390771">
                      <w:marLeft w:val="0"/>
                      <w:marRight w:val="0"/>
                      <w:marTop w:val="0"/>
                      <w:marBottom w:val="0"/>
                      <w:divBdr>
                        <w:top w:val="none" w:sz="0" w:space="0" w:color="auto"/>
                        <w:left w:val="none" w:sz="0" w:space="0" w:color="auto"/>
                        <w:bottom w:val="none" w:sz="0" w:space="0" w:color="auto"/>
                        <w:right w:val="none" w:sz="0" w:space="0" w:color="auto"/>
                      </w:divBdr>
                      <w:divsChild>
                        <w:div w:id="309868384">
                          <w:marLeft w:val="0"/>
                          <w:marRight w:val="0"/>
                          <w:marTop w:val="0"/>
                          <w:marBottom w:val="0"/>
                          <w:divBdr>
                            <w:top w:val="none" w:sz="0" w:space="0" w:color="auto"/>
                            <w:left w:val="none" w:sz="0" w:space="0" w:color="auto"/>
                            <w:bottom w:val="none" w:sz="0" w:space="0" w:color="auto"/>
                            <w:right w:val="none" w:sz="0" w:space="0" w:color="auto"/>
                          </w:divBdr>
                          <w:divsChild>
                            <w:div w:id="1560170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8336074">
      <w:bodyDiv w:val="1"/>
      <w:marLeft w:val="0"/>
      <w:marRight w:val="0"/>
      <w:marTop w:val="0"/>
      <w:marBottom w:val="0"/>
      <w:divBdr>
        <w:top w:val="none" w:sz="0" w:space="0" w:color="auto"/>
        <w:left w:val="none" w:sz="0" w:space="0" w:color="auto"/>
        <w:bottom w:val="none" w:sz="0" w:space="0" w:color="auto"/>
        <w:right w:val="none" w:sz="0" w:space="0" w:color="auto"/>
      </w:divBdr>
      <w:divsChild>
        <w:div w:id="252935734">
          <w:marLeft w:val="0"/>
          <w:marRight w:val="0"/>
          <w:marTop w:val="0"/>
          <w:marBottom w:val="0"/>
          <w:divBdr>
            <w:top w:val="none" w:sz="0" w:space="0" w:color="auto"/>
            <w:left w:val="none" w:sz="0" w:space="0" w:color="auto"/>
            <w:bottom w:val="none" w:sz="0" w:space="0" w:color="auto"/>
            <w:right w:val="none" w:sz="0" w:space="0" w:color="auto"/>
          </w:divBdr>
          <w:divsChild>
            <w:div w:id="214666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008684">
      <w:bodyDiv w:val="1"/>
      <w:marLeft w:val="0"/>
      <w:marRight w:val="0"/>
      <w:marTop w:val="0"/>
      <w:marBottom w:val="0"/>
      <w:divBdr>
        <w:top w:val="none" w:sz="0" w:space="0" w:color="auto"/>
        <w:left w:val="none" w:sz="0" w:space="0" w:color="auto"/>
        <w:bottom w:val="none" w:sz="0" w:space="0" w:color="auto"/>
        <w:right w:val="none" w:sz="0" w:space="0" w:color="auto"/>
      </w:divBdr>
      <w:divsChild>
        <w:div w:id="1354071713">
          <w:marLeft w:val="0"/>
          <w:marRight w:val="0"/>
          <w:marTop w:val="0"/>
          <w:marBottom w:val="0"/>
          <w:divBdr>
            <w:top w:val="none" w:sz="0" w:space="0" w:color="auto"/>
            <w:left w:val="none" w:sz="0" w:space="0" w:color="auto"/>
            <w:bottom w:val="none" w:sz="0" w:space="0" w:color="auto"/>
            <w:right w:val="none" w:sz="0" w:space="0" w:color="auto"/>
          </w:divBdr>
          <w:divsChild>
            <w:div w:id="363680385">
              <w:marLeft w:val="0"/>
              <w:marRight w:val="0"/>
              <w:marTop w:val="0"/>
              <w:marBottom w:val="0"/>
              <w:divBdr>
                <w:top w:val="none" w:sz="0" w:space="0" w:color="auto"/>
                <w:left w:val="none" w:sz="0" w:space="0" w:color="auto"/>
                <w:bottom w:val="none" w:sz="0" w:space="0" w:color="auto"/>
                <w:right w:val="single" w:sz="6" w:space="10" w:color="A7C6A1"/>
              </w:divBdr>
              <w:divsChild>
                <w:div w:id="145680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904589">
      <w:bodyDiv w:val="1"/>
      <w:marLeft w:val="0"/>
      <w:marRight w:val="0"/>
      <w:marTop w:val="0"/>
      <w:marBottom w:val="0"/>
      <w:divBdr>
        <w:top w:val="none" w:sz="0" w:space="0" w:color="auto"/>
        <w:left w:val="none" w:sz="0" w:space="0" w:color="auto"/>
        <w:bottom w:val="none" w:sz="0" w:space="0" w:color="auto"/>
        <w:right w:val="none" w:sz="0" w:space="0" w:color="auto"/>
      </w:divBdr>
      <w:divsChild>
        <w:div w:id="948898113">
          <w:marLeft w:val="0"/>
          <w:marRight w:val="0"/>
          <w:marTop w:val="0"/>
          <w:marBottom w:val="0"/>
          <w:divBdr>
            <w:top w:val="none" w:sz="0" w:space="0" w:color="auto"/>
            <w:left w:val="none" w:sz="0" w:space="0" w:color="auto"/>
            <w:bottom w:val="none" w:sz="0" w:space="0" w:color="auto"/>
            <w:right w:val="none" w:sz="0" w:space="0" w:color="auto"/>
          </w:divBdr>
          <w:divsChild>
            <w:div w:id="813908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675919">
      <w:bodyDiv w:val="1"/>
      <w:marLeft w:val="0"/>
      <w:marRight w:val="0"/>
      <w:marTop w:val="0"/>
      <w:marBottom w:val="0"/>
      <w:divBdr>
        <w:top w:val="none" w:sz="0" w:space="0" w:color="auto"/>
        <w:left w:val="none" w:sz="0" w:space="0" w:color="auto"/>
        <w:bottom w:val="none" w:sz="0" w:space="0" w:color="auto"/>
        <w:right w:val="none" w:sz="0" w:space="0" w:color="auto"/>
      </w:divBdr>
      <w:divsChild>
        <w:div w:id="211968268">
          <w:marLeft w:val="0"/>
          <w:marRight w:val="0"/>
          <w:marTop w:val="0"/>
          <w:marBottom w:val="0"/>
          <w:divBdr>
            <w:top w:val="none" w:sz="0" w:space="0" w:color="auto"/>
            <w:left w:val="none" w:sz="0" w:space="0" w:color="auto"/>
            <w:bottom w:val="none" w:sz="0" w:space="0" w:color="auto"/>
            <w:right w:val="none" w:sz="0" w:space="0" w:color="auto"/>
          </w:divBdr>
          <w:divsChild>
            <w:div w:id="1630354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683200">
      <w:bodyDiv w:val="1"/>
      <w:marLeft w:val="0"/>
      <w:marRight w:val="0"/>
      <w:marTop w:val="0"/>
      <w:marBottom w:val="0"/>
      <w:divBdr>
        <w:top w:val="none" w:sz="0" w:space="0" w:color="auto"/>
        <w:left w:val="none" w:sz="0" w:space="0" w:color="auto"/>
        <w:bottom w:val="none" w:sz="0" w:space="0" w:color="auto"/>
        <w:right w:val="none" w:sz="0" w:space="0" w:color="auto"/>
      </w:divBdr>
      <w:divsChild>
        <w:div w:id="1242831284">
          <w:marLeft w:val="0"/>
          <w:marRight w:val="0"/>
          <w:marTop w:val="0"/>
          <w:marBottom w:val="0"/>
          <w:divBdr>
            <w:top w:val="none" w:sz="0" w:space="0" w:color="auto"/>
            <w:left w:val="none" w:sz="0" w:space="0" w:color="auto"/>
            <w:bottom w:val="none" w:sz="0" w:space="0" w:color="auto"/>
            <w:right w:val="none" w:sz="0" w:space="0" w:color="auto"/>
          </w:divBdr>
          <w:divsChild>
            <w:div w:id="146322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026965">
      <w:bodyDiv w:val="1"/>
      <w:marLeft w:val="0"/>
      <w:marRight w:val="0"/>
      <w:marTop w:val="0"/>
      <w:marBottom w:val="0"/>
      <w:divBdr>
        <w:top w:val="none" w:sz="0" w:space="0" w:color="auto"/>
        <w:left w:val="none" w:sz="0" w:space="0" w:color="auto"/>
        <w:bottom w:val="none" w:sz="0" w:space="0" w:color="auto"/>
        <w:right w:val="none" w:sz="0" w:space="0" w:color="auto"/>
      </w:divBdr>
      <w:divsChild>
        <w:div w:id="676470403">
          <w:marLeft w:val="0"/>
          <w:marRight w:val="0"/>
          <w:marTop w:val="0"/>
          <w:marBottom w:val="0"/>
          <w:divBdr>
            <w:top w:val="none" w:sz="0" w:space="0" w:color="auto"/>
            <w:left w:val="none" w:sz="0" w:space="0" w:color="auto"/>
            <w:bottom w:val="none" w:sz="0" w:space="0" w:color="auto"/>
            <w:right w:val="none" w:sz="0" w:space="0" w:color="auto"/>
          </w:divBdr>
          <w:divsChild>
            <w:div w:id="184735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3059273">
      <w:bodyDiv w:val="1"/>
      <w:marLeft w:val="0"/>
      <w:marRight w:val="0"/>
      <w:marTop w:val="0"/>
      <w:marBottom w:val="0"/>
      <w:divBdr>
        <w:top w:val="none" w:sz="0" w:space="0" w:color="auto"/>
        <w:left w:val="none" w:sz="0" w:space="0" w:color="auto"/>
        <w:bottom w:val="none" w:sz="0" w:space="0" w:color="auto"/>
        <w:right w:val="none" w:sz="0" w:space="0" w:color="auto"/>
      </w:divBdr>
      <w:divsChild>
        <w:div w:id="83036094">
          <w:marLeft w:val="0"/>
          <w:marRight w:val="0"/>
          <w:marTop w:val="0"/>
          <w:marBottom w:val="0"/>
          <w:divBdr>
            <w:top w:val="none" w:sz="0" w:space="0" w:color="auto"/>
            <w:left w:val="none" w:sz="0" w:space="0" w:color="auto"/>
            <w:bottom w:val="none" w:sz="0" w:space="0" w:color="auto"/>
            <w:right w:val="none" w:sz="0" w:space="0" w:color="auto"/>
          </w:divBdr>
          <w:divsChild>
            <w:div w:id="150975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427376">
      <w:bodyDiv w:val="1"/>
      <w:marLeft w:val="0"/>
      <w:marRight w:val="0"/>
      <w:marTop w:val="0"/>
      <w:marBottom w:val="0"/>
      <w:divBdr>
        <w:top w:val="none" w:sz="0" w:space="0" w:color="auto"/>
        <w:left w:val="none" w:sz="0" w:space="0" w:color="auto"/>
        <w:bottom w:val="none" w:sz="0" w:space="0" w:color="auto"/>
        <w:right w:val="none" w:sz="0" w:space="0" w:color="auto"/>
      </w:divBdr>
      <w:divsChild>
        <w:div w:id="156650813">
          <w:marLeft w:val="0"/>
          <w:marRight w:val="0"/>
          <w:marTop w:val="0"/>
          <w:marBottom w:val="0"/>
          <w:divBdr>
            <w:top w:val="none" w:sz="0" w:space="0" w:color="auto"/>
            <w:left w:val="none" w:sz="0" w:space="0" w:color="auto"/>
            <w:bottom w:val="none" w:sz="0" w:space="0" w:color="auto"/>
            <w:right w:val="none" w:sz="0" w:space="0" w:color="auto"/>
          </w:divBdr>
          <w:divsChild>
            <w:div w:id="1536574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184148">
      <w:bodyDiv w:val="1"/>
      <w:marLeft w:val="0"/>
      <w:marRight w:val="0"/>
      <w:marTop w:val="0"/>
      <w:marBottom w:val="0"/>
      <w:divBdr>
        <w:top w:val="none" w:sz="0" w:space="0" w:color="auto"/>
        <w:left w:val="none" w:sz="0" w:space="0" w:color="auto"/>
        <w:bottom w:val="none" w:sz="0" w:space="0" w:color="auto"/>
        <w:right w:val="none" w:sz="0" w:space="0" w:color="auto"/>
      </w:divBdr>
      <w:divsChild>
        <w:div w:id="697969515">
          <w:marLeft w:val="0"/>
          <w:marRight w:val="0"/>
          <w:marTop w:val="0"/>
          <w:marBottom w:val="0"/>
          <w:divBdr>
            <w:top w:val="none" w:sz="0" w:space="0" w:color="auto"/>
            <w:left w:val="none" w:sz="0" w:space="0" w:color="auto"/>
            <w:bottom w:val="none" w:sz="0" w:space="0" w:color="auto"/>
            <w:right w:val="none" w:sz="0" w:space="0" w:color="auto"/>
          </w:divBdr>
          <w:divsChild>
            <w:div w:id="2066951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939349">
      <w:bodyDiv w:val="1"/>
      <w:marLeft w:val="0"/>
      <w:marRight w:val="0"/>
      <w:marTop w:val="0"/>
      <w:marBottom w:val="0"/>
      <w:divBdr>
        <w:top w:val="none" w:sz="0" w:space="0" w:color="auto"/>
        <w:left w:val="none" w:sz="0" w:space="0" w:color="auto"/>
        <w:bottom w:val="none" w:sz="0" w:space="0" w:color="auto"/>
        <w:right w:val="none" w:sz="0" w:space="0" w:color="auto"/>
      </w:divBdr>
      <w:divsChild>
        <w:div w:id="387072079">
          <w:marLeft w:val="0"/>
          <w:marRight w:val="0"/>
          <w:marTop w:val="0"/>
          <w:marBottom w:val="0"/>
          <w:divBdr>
            <w:top w:val="none" w:sz="0" w:space="0" w:color="auto"/>
            <w:left w:val="none" w:sz="0" w:space="0" w:color="auto"/>
            <w:bottom w:val="none" w:sz="0" w:space="0" w:color="auto"/>
            <w:right w:val="none" w:sz="0" w:space="0" w:color="auto"/>
          </w:divBdr>
          <w:divsChild>
            <w:div w:id="2107267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958830">
      <w:bodyDiv w:val="1"/>
      <w:marLeft w:val="0"/>
      <w:marRight w:val="0"/>
      <w:marTop w:val="0"/>
      <w:marBottom w:val="0"/>
      <w:divBdr>
        <w:top w:val="none" w:sz="0" w:space="0" w:color="auto"/>
        <w:left w:val="none" w:sz="0" w:space="0" w:color="auto"/>
        <w:bottom w:val="none" w:sz="0" w:space="0" w:color="auto"/>
        <w:right w:val="none" w:sz="0" w:space="0" w:color="auto"/>
      </w:divBdr>
      <w:divsChild>
        <w:div w:id="1893275134">
          <w:marLeft w:val="0"/>
          <w:marRight w:val="0"/>
          <w:marTop w:val="0"/>
          <w:marBottom w:val="0"/>
          <w:divBdr>
            <w:top w:val="none" w:sz="0" w:space="0" w:color="auto"/>
            <w:left w:val="none" w:sz="0" w:space="0" w:color="auto"/>
            <w:bottom w:val="none" w:sz="0" w:space="0" w:color="auto"/>
            <w:right w:val="none" w:sz="0" w:space="0" w:color="auto"/>
          </w:divBdr>
          <w:divsChild>
            <w:div w:id="106005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289027">
      <w:bodyDiv w:val="1"/>
      <w:marLeft w:val="0"/>
      <w:marRight w:val="0"/>
      <w:marTop w:val="0"/>
      <w:marBottom w:val="0"/>
      <w:divBdr>
        <w:top w:val="none" w:sz="0" w:space="0" w:color="auto"/>
        <w:left w:val="none" w:sz="0" w:space="0" w:color="auto"/>
        <w:bottom w:val="none" w:sz="0" w:space="0" w:color="auto"/>
        <w:right w:val="none" w:sz="0" w:space="0" w:color="auto"/>
      </w:divBdr>
      <w:divsChild>
        <w:div w:id="565261100">
          <w:marLeft w:val="0"/>
          <w:marRight w:val="0"/>
          <w:marTop w:val="0"/>
          <w:marBottom w:val="0"/>
          <w:divBdr>
            <w:top w:val="none" w:sz="0" w:space="0" w:color="auto"/>
            <w:left w:val="none" w:sz="0" w:space="0" w:color="auto"/>
            <w:bottom w:val="none" w:sz="0" w:space="0" w:color="auto"/>
            <w:right w:val="none" w:sz="0" w:space="0" w:color="auto"/>
          </w:divBdr>
          <w:divsChild>
            <w:div w:id="151356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262199">
      <w:bodyDiv w:val="1"/>
      <w:marLeft w:val="0"/>
      <w:marRight w:val="0"/>
      <w:marTop w:val="0"/>
      <w:marBottom w:val="0"/>
      <w:divBdr>
        <w:top w:val="none" w:sz="0" w:space="0" w:color="auto"/>
        <w:left w:val="none" w:sz="0" w:space="0" w:color="auto"/>
        <w:bottom w:val="none" w:sz="0" w:space="0" w:color="auto"/>
        <w:right w:val="none" w:sz="0" w:space="0" w:color="auto"/>
      </w:divBdr>
      <w:divsChild>
        <w:div w:id="1540047825">
          <w:marLeft w:val="0"/>
          <w:marRight w:val="0"/>
          <w:marTop w:val="0"/>
          <w:marBottom w:val="0"/>
          <w:divBdr>
            <w:top w:val="none" w:sz="0" w:space="0" w:color="auto"/>
            <w:left w:val="none" w:sz="0" w:space="0" w:color="auto"/>
            <w:bottom w:val="none" w:sz="0" w:space="0" w:color="auto"/>
            <w:right w:val="none" w:sz="0" w:space="0" w:color="auto"/>
          </w:divBdr>
          <w:divsChild>
            <w:div w:id="1062681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366245">
      <w:bodyDiv w:val="1"/>
      <w:marLeft w:val="0"/>
      <w:marRight w:val="0"/>
      <w:marTop w:val="0"/>
      <w:marBottom w:val="0"/>
      <w:divBdr>
        <w:top w:val="none" w:sz="0" w:space="0" w:color="auto"/>
        <w:left w:val="none" w:sz="0" w:space="0" w:color="auto"/>
        <w:bottom w:val="none" w:sz="0" w:space="0" w:color="auto"/>
        <w:right w:val="none" w:sz="0" w:space="0" w:color="auto"/>
      </w:divBdr>
      <w:divsChild>
        <w:div w:id="671572467">
          <w:marLeft w:val="0"/>
          <w:marRight w:val="0"/>
          <w:marTop w:val="0"/>
          <w:marBottom w:val="0"/>
          <w:divBdr>
            <w:top w:val="none" w:sz="0" w:space="0" w:color="auto"/>
            <w:left w:val="none" w:sz="0" w:space="0" w:color="auto"/>
            <w:bottom w:val="none" w:sz="0" w:space="0" w:color="auto"/>
            <w:right w:val="none" w:sz="0" w:space="0" w:color="auto"/>
          </w:divBdr>
          <w:divsChild>
            <w:div w:id="366761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298119">
      <w:bodyDiv w:val="1"/>
      <w:marLeft w:val="0"/>
      <w:marRight w:val="0"/>
      <w:marTop w:val="0"/>
      <w:marBottom w:val="0"/>
      <w:divBdr>
        <w:top w:val="none" w:sz="0" w:space="0" w:color="auto"/>
        <w:left w:val="none" w:sz="0" w:space="0" w:color="auto"/>
        <w:bottom w:val="none" w:sz="0" w:space="0" w:color="auto"/>
        <w:right w:val="none" w:sz="0" w:space="0" w:color="auto"/>
      </w:divBdr>
      <w:divsChild>
        <w:div w:id="891619941">
          <w:marLeft w:val="0"/>
          <w:marRight w:val="0"/>
          <w:marTop w:val="0"/>
          <w:marBottom w:val="0"/>
          <w:divBdr>
            <w:top w:val="none" w:sz="0" w:space="0" w:color="auto"/>
            <w:left w:val="none" w:sz="0" w:space="0" w:color="auto"/>
            <w:bottom w:val="none" w:sz="0" w:space="0" w:color="auto"/>
            <w:right w:val="none" w:sz="0" w:space="0" w:color="auto"/>
          </w:divBdr>
          <w:divsChild>
            <w:div w:id="1774545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788490">
      <w:bodyDiv w:val="1"/>
      <w:marLeft w:val="0"/>
      <w:marRight w:val="0"/>
      <w:marTop w:val="0"/>
      <w:marBottom w:val="0"/>
      <w:divBdr>
        <w:top w:val="none" w:sz="0" w:space="0" w:color="auto"/>
        <w:left w:val="none" w:sz="0" w:space="0" w:color="auto"/>
        <w:bottom w:val="none" w:sz="0" w:space="0" w:color="auto"/>
        <w:right w:val="none" w:sz="0" w:space="0" w:color="auto"/>
      </w:divBdr>
      <w:divsChild>
        <w:div w:id="668213016">
          <w:marLeft w:val="0"/>
          <w:marRight w:val="0"/>
          <w:marTop w:val="0"/>
          <w:marBottom w:val="0"/>
          <w:divBdr>
            <w:top w:val="none" w:sz="0" w:space="0" w:color="auto"/>
            <w:left w:val="none" w:sz="0" w:space="0" w:color="auto"/>
            <w:bottom w:val="none" w:sz="0" w:space="0" w:color="auto"/>
            <w:right w:val="none" w:sz="0" w:space="0" w:color="auto"/>
          </w:divBdr>
          <w:divsChild>
            <w:div w:id="2138445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422700">
      <w:bodyDiv w:val="1"/>
      <w:marLeft w:val="0"/>
      <w:marRight w:val="0"/>
      <w:marTop w:val="0"/>
      <w:marBottom w:val="0"/>
      <w:divBdr>
        <w:top w:val="none" w:sz="0" w:space="0" w:color="auto"/>
        <w:left w:val="none" w:sz="0" w:space="0" w:color="auto"/>
        <w:bottom w:val="none" w:sz="0" w:space="0" w:color="auto"/>
        <w:right w:val="none" w:sz="0" w:space="0" w:color="auto"/>
      </w:divBdr>
      <w:divsChild>
        <w:div w:id="1400204185">
          <w:marLeft w:val="0"/>
          <w:marRight w:val="0"/>
          <w:marTop w:val="0"/>
          <w:marBottom w:val="0"/>
          <w:divBdr>
            <w:top w:val="none" w:sz="0" w:space="0" w:color="auto"/>
            <w:left w:val="none" w:sz="0" w:space="0" w:color="auto"/>
            <w:bottom w:val="none" w:sz="0" w:space="0" w:color="auto"/>
            <w:right w:val="none" w:sz="0" w:space="0" w:color="auto"/>
          </w:divBdr>
          <w:divsChild>
            <w:div w:id="31098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oleObject55.bin"/><Relationship Id="rId21" Type="http://schemas.openxmlformats.org/officeDocument/2006/relationships/oleObject" Target="embeddings/oleObject7.bin"/><Relationship Id="rId42" Type="http://schemas.openxmlformats.org/officeDocument/2006/relationships/oleObject" Target="embeddings/oleObject17.bin"/><Relationship Id="rId47" Type="http://schemas.openxmlformats.org/officeDocument/2006/relationships/image" Target="media/image21.png"/><Relationship Id="rId63" Type="http://schemas.openxmlformats.org/officeDocument/2006/relationships/oleObject" Target="embeddings/oleObject27.bin"/><Relationship Id="rId68" Type="http://schemas.openxmlformats.org/officeDocument/2006/relationships/oleObject" Target="embeddings/oleObject30.bin"/><Relationship Id="rId84" Type="http://schemas.openxmlformats.org/officeDocument/2006/relationships/image" Target="media/image37.png"/><Relationship Id="rId89" Type="http://schemas.openxmlformats.org/officeDocument/2006/relationships/image" Target="media/image41.png"/><Relationship Id="rId112" Type="http://schemas.openxmlformats.org/officeDocument/2006/relationships/image" Target="media/image52.wmf"/><Relationship Id="rId133" Type="http://schemas.openxmlformats.org/officeDocument/2006/relationships/image" Target="media/image62.wmf"/><Relationship Id="rId138" Type="http://schemas.openxmlformats.org/officeDocument/2006/relationships/oleObject" Target="embeddings/oleObject66.bin"/><Relationship Id="rId154" Type="http://schemas.openxmlformats.org/officeDocument/2006/relationships/oleObject" Target="embeddings/oleObject74.bin"/><Relationship Id="rId159" Type="http://schemas.openxmlformats.org/officeDocument/2006/relationships/image" Target="media/image74.wmf"/><Relationship Id="rId175" Type="http://schemas.openxmlformats.org/officeDocument/2006/relationships/header" Target="header1.xml"/><Relationship Id="rId170" Type="http://schemas.openxmlformats.org/officeDocument/2006/relationships/image" Target="media/image84.png"/><Relationship Id="rId16" Type="http://schemas.openxmlformats.org/officeDocument/2006/relationships/image" Target="media/image5.wmf"/><Relationship Id="rId107" Type="http://schemas.openxmlformats.org/officeDocument/2006/relationships/oleObject" Target="embeddings/oleObject50.bin"/><Relationship Id="rId11" Type="http://schemas.openxmlformats.org/officeDocument/2006/relationships/oleObject" Target="embeddings/oleObject2.bin"/><Relationship Id="rId32" Type="http://schemas.openxmlformats.org/officeDocument/2006/relationships/image" Target="media/image13.wmf"/><Relationship Id="rId37" Type="http://schemas.openxmlformats.org/officeDocument/2006/relationships/oleObject" Target="embeddings/oleObject15.bin"/><Relationship Id="rId53" Type="http://schemas.openxmlformats.org/officeDocument/2006/relationships/oleObject" Target="embeddings/oleObject22.bin"/><Relationship Id="rId58" Type="http://schemas.openxmlformats.org/officeDocument/2006/relationships/image" Target="media/image27.wmf"/><Relationship Id="rId74" Type="http://schemas.openxmlformats.org/officeDocument/2006/relationships/oleObject" Target="embeddings/oleObject34.bin"/><Relationship Id="rId79" Type="http://schemas.openxmlformats.org/officeDocument/2006/relationships/oleObject" Target="embeddings/oleObject38.bin"/><Relationship Id="rId102" Type="http://schemas.openxmlformats.org/officeDocument/2006/relationships/image" Target="media/image48.wmf"/><Relationship Id="rId123" Type="http://schemas.openxmlformats.org/officeDocument/2006/relationships/oleObject" Target="embeddings/oleObject58.bin"/><Relationship Id="rId128" Type="http://schemas.openxmlformats.org/officeDocument/2006/relationships/oleObject" Target="embeddings/oleObject61.bin"/><Relationship Id="rId144" Type="http://schemas.openxmlformats.org/officeDocument/2006/relationships/oleObject" Target="embeddings/oleObject69.bin"/><Relationship Id="rId149" Type="http://schemas.openxmlformats.org/officeDocument/2006/relationships/image" Target="media/image70.wmf"/><Relationship Id="rId5" Type="http://schemas.openxmlformats.org/officeDocument/2006/relationships/webSettings" Target="webSettings.xml"/><Relationship Id="rId90" Type="http://schemas.openxmlformats.org/officeDocument/2006/relationships/image" Target="media/image42.wmf"/><Relationship Id="rId95" Type="http://schemas.openxmlformats.org/officeDocument/2006/relationships/oleObject" Target="embeddings/oleObject43.bin"/><Relationship Id="rId160" Type="http://schemas.openxmlformats.org/officeDocument/2006/relationships/oleObject" Target="embeddings/oleObject78.bin"/><Relationship Id="rId165" Type="http://schemas.openxmlformats.org/officeDocument/2006/relationships/image" Target="media/image79.png"/><Relationship Id="rId22" Type="http://schemas.openxmlformats.org/officeDocument/2006/relationships/image" Target="media/image8.wmf"/><Relationship Id="rId27" Type="http://schemas.openxmlformats.org/officeDocument/2006/relationships/oleObject" Target="embeddings/oleObject10.bin"/><Relationship Id="rId43" Type="http://schemas.openxmlformats.org/officeDocument/2006/relationships/image" Target="media/image19.wmf"/><Relationship Id="rId48"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oleObject" Target="embeddings/oleObject31.bin"/><Relationship Id="rId113" Type="http://schemas.openxmlformats.org/officeDocument/2006/relationships/oleObject" Target="embeddings/oleObject53.bin"/><Relationship Id="rId118" Type="http://schemas.openxmlformats.org/officeDocument/2006/relationships/image" Target="media/image55.wmf"/><Relationship Id="rId134" Type="http://schemas.openxmlformats.org/officeDocument/2006/relationships/oleObject" Target="embeddings/oleObject64.bin"/><Relationship Id="rId139" Type="http://schemas.openxmlformats.org/officeDocument/2006/relationships/image" Target="media/image65.wmf"/><Relationship Id="rId80" Type="http://schemas.openxmlformats.org/officeDocument/2006/relationships/image" Target="media/image35.wmf"/><Relationship Id="rId85" Type="http://schemas.openxmlformats.org/officeDocument/2006/relationships/hyperlink" Target="http://www.beintrend.ru/capm" TargetMode="External"/><Relationship Id="rId150" Type="http://schemas.openxmlformats.org/officeDocument/2006/relationships/oleObject" Target="embeddings/oleObject72.bin"/><Relationship Id="rId155" Type="http://schemas.openxmlformats.org/officeDocument/2006/relationships/oleObject" Target="embeddings/oleObject75.bin"/><Relationship Id="rId171" Type="http://schemas.openxmlformats.org/officeDocument/2006/relationships/image" Target="media/image85.png"/><Relationship Id="rId176" Type="http://schemas.openxmlformats.org/officeDocument/2006/relationships/fontTable" Target="fontTable.xml"/><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6.png"/><Relationship Id="rId59" Type="http://schemas.openxmlformats.org/officeDocument/2006/relationships/oleObject" Target="embeddings/oleObject25.bin"/><Relationship Id="rId103" Type="http://schemas.openxmlformats.org/officeDocument/2006/relationships/oleObject" Target="embeddings/oleObject47.bin"/><Relationship Id="rId108" Type="http://schemas.openxmlformats.org/officeDocument/2006/relationships/oleObject" Target="embeddings/oleObject51.bin"/><Relationship Id="rId124" Type="http://schemas.openxmlformats.org/officeDocument/2006/relationships/image" Target="media/image58.wmf"/><Relationship Id="rId129" Type="http://schemas.openxmlformats.org/officeDocument/2006/relationships/image" Target="media/image60.wmf"/><Relationship Id="rId54" Type="http://schemas.openxmlformats.org/officeDocument/2006/relationships/image" Target="media/image25.wmf"/><Relationship Id="rId70" Type="http://schemas.openxmlformats.org/officeDocument/2006/relationships/image" Target="media/image32.wmf"/><Relationship Id="rId75" Type="http://schemas.openxmlformats.org/officeDocument/2006/relationships/image" Target="media/image34.wmf"/><Relationship Id="rId91" Type="http://schemas.openxmlformats.org/officeDocument/2006/relationships/oleObject" Target="embeddings/oleObject41.bin"/><Relationship Id="rId96" Type="http://schemas.openxmlformats.org/officeDocument/2006/relationships/image" Target="media/image45.wmf"/><Relationship Id="rId140" Type="http://schemas.openxmlformats.org/officeDocument/2006/relationships/oleObject" Target="embeddings/oleObject67.bin"/><Relationship Id="rId145" Type="http://schemas.openxmlformats.org/officeDocument/2006/relationships/image" Target="media/image68.wmf"/><Relationship Id="rId161" Type="http://schemas.openxmlformats.org/officeDocument/2006/relationships/image" Target="media/image75.png"/><Relationship Id="rId16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oleObject" Target="embeddings/oleObject20.bin"/><Relationship Id="rId114" Type="http://schemas.openxmlformats.org/officeDocument/2006/relationships/image" Target="media/image53.wmf"/><Relationship Id="rId119" Type="http://schemas.openxmlformats.org/officeDocument/2006/relationships/oleObject" Target="embeddings/oleObject56.bin"/><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oleObject" Target="embeddings/oleObject18.bin"/><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8.bin"/><Relationship Id="rId73" Type="http://schemas.openxmlformats.org/officeDocument/2006/relationships/oleObject" Target="embeddings/oleObject33.bin"/><Relationship Id="rId78" Type="http://schemas.openxmlformats.org/officeDocument/2006/relationships/oleObject" Target="embeddings/oleObject37.bin"/><Relationship Id="rId81" Type="http://schemas.openxmlformats.org/officeDocument/2006/relationships/oleObject" Target="embeddings/oleObject39.bin"/><Relationship Id="rId86" Type="http://schemas.openxmlformats.org/officeDocument/2006/relationships/image" Target="media/image38.png"/><Relationship Id="rId94" Type="http://schemas.openxmlformats.org/officeDocument/2006/relationships/image" Target="media/image44.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7.wmf"/><Relationship Id="rId130" Type="http://schemas.openxmlformats.org/officeDocument/2006/relationships/oleObject" Target="embeddings/oleObject62.bin"/><Relationship Id="rId135" Type="http://schemas.openxmlformats.org/officeDocument/2006/relationships/image" Target="media/image63.wmf"/><Relationship Id="rId143" Type="http://schemas.openxmlformats.org/officeDocument/2006/relationships/image" Target="media/image67.wmf"/><Relationship Id="rId148" Type="http://schemas.openxmlformats.org/officeDocument/2006/relationships/oleObject" Target="embeddings/oleObject71.bin"/><Relationship Id="rId151" Type="http://schemas.openxmlformats.org/officeDocument/2006/relationships/image" Target="media/image71.wmf"/><Relationship Id="rId156" Type="http://schemas.openxmlformats.org/officeDocument/2006/relationships/oleObject" Target="embeddings/oleObject76.bin"/><Relationship Id="rId164" Type="http://schemas.openxmlformats.org/officeDocument/2006/relationships/image" Target="media/image78.png"/><Relationship Id="rId169" Type="http://schemas.openxmlformats.org/officeDocument/2006/relationships/image" Target="media/image83.png"/><Relationship Id="rId177"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72" Type="http://schemas.openxmlformats.org/officeDocument/2006/relationships/image" Target="media/image86.png"/><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52.bin"/><Relationship Id="rId34" Type="http://schemas.openxmlformats.org/officeDocument/2006/relationships/image" Target="media/image14.wmf"/><Relationship Id="rId50" Type="http://schemas.openxmlformats.org/officeDocument/2006/relationships/image" Target="media/image23.wmf"/><Relationship Id="rId55" Type="http://schemas.openxmlformats.org/officeDocument/2006/relationships/oleObject" Target="embeddings/oleObject23.bin"/><Relationship Id="rId76" Type="http://schemas.openxmlformats.org/officeDocument/2006/relationships/oleObject" Target="embeddings/oleObject35.bin"/><Relationship Id="rId97" Type="http://schemas.openxmlformats.org/officeDocument/2006/relationships/oleObject" Target="embeddings/oleObject44.bin"/><Relationship Id="rId104" Type="http://schemas.openxmlformats.org/officeDocument/2006/relationships/image" Target="media/image49.wmf"/><Relationship Id="rId120" Type="http://schemas.openxmlformats.org/officeDocument/2006/relationships/image" Target="media/image56.wmf"/><Relationship Id="rId125" Type="http://schemas.openxmlformats.org/officeDocument/2006/relationships/oleObject" Target="embeddings/oleObject59.bin"/><Relationship Id="rId141" Type="http://schemas.openxmlformats.org/officeDocument/2006/relationships/image" Target="media/image66.wmf"/><Relationship Id="rId146" Type="http://schemas.openxmlformats.org/officeDocument/2006/relationships/oleObject" Target="embeddings/oleObject70.bin"/><Relationship Id="rId167"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image" Target="media/image43.wmf"/><Relationship Id="rId16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image" Target="media/image31.wmf"/><Relationship Id="rId87" Type="http://schemas.openxmlformats.org/officeDocument/2006/relationships/image" Target="media/image39.png"/><Relationship Id="rId110" Type="http://schemas.openxmlformats.org/officeDocument/2006/relationships/image" Target="media/image50.png"/><Relationship Id="rId115" Type="http://schemas.openxmlformats.org/officeDocument/2006/relationships/oleObject" Target="embeddings/oleObject54.bin"/><Relationship Id="rId131" Type="http://schemas.openxmlformats.org/officeDocument/2006/relationships/image" Target="media/image61.wmf"/><Relationship Id="rId136" Type="http://schemas.openxmlformats.org/officeDocument/2006/relationships/oleObject" Target="embeddings/oleObject65.bin"/><Relationship Id="rId157" Type="http://schemas.openxmlformats.org/officeDocument/2006/relationships/image" Target="media/image73.wmf"/><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3.bin"/><Relationship Id="rId173" Type="http://schemas.openxmlformats.org/officeDocument/2006/relationships/image" Target="media/image87.png"/><Relationship Id="rId19" Type="http://schemas.openxmlformats.org/officeDocument/2006/relationships/oleObject" Target="embeddings/oleObject6.bin"/><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6.wmf"/><Relationship Id="rId77" Type="http://schemas.openxmlformats.org/officeDocument/2006/relationships/oleObject" Target="embeddings/oleObject36.bin"/><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image" Target="media/image69.wmf"/><Relationship Id="rId168" Type="http://schemas.openxmlformats.org/officeDocument/2006/relationships/image" Target="media/image82.png"/><Relationship Id="rId8" Type="http://schemas.openxmlformats.org/officeDocument/2006/relationships/image" Target="media/image1.wmf"/><Relationship Id="rId51" Type="http://schemas.openxmlformats.org/officeDocument/2006/relationships/oleObject" Target="embeddings/oleObject21.bin"/><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image" Target="media/image46.wmf"/><Relationship Id="rId121" Type="http://schemas.openxmlformats.org/officeDocument/2006/relationships/oleObject" Target="embeddings/oleObject57.bin"/><Relationship Id="rId142" Type="http://schemas.openxmlformats.org/officeDocument/2006/relationships/oleObject" Target="embeddings/oleObject68.bin"/><Relationship Id="rId163" Type="http://schemas.openxmlformats.org/officeDocument/2006/relationships/image" Target="media/image77.png"/><Relationship Id="rId3" Type="http://schemas.openxmlformats.org/officeDocument/2006/relationships/styles" Target="styles.xml"/><Relationship Id="rId25" Type="http://schemas.openxmlformats.org/officeDocument/2006/relationships/oleObject" Target="embeddings/oleObject9.bin"/><Relationship Id="rId46" Type="http://schemas.openxmlformats.org/officeDocument/2006/relationships/oleObject" Target="embeddings/oleObject19.bin"/><Relationship Id="rId67" Type="http://schemas.openxmlformats.org/officeDocument/2006/relationships/oleObject" Target="embeddings/oleObject29.bin"/><Relationship Id="rId116" Type="http://schemas.openxmlformats.org/officeDocument/2006/relationships/image" Target="media/image54.wmf"/><Relationship Id="rId137" Type="http://schemas.openxmlformats.org/officeDocument/2006/relationships/image" Target="media/image64.wmf"/><Relationship Id="rId158" Type="http://schemas.openxmlformats.org/officeDocument/2006/relationships/oleObject" Target="embeddings/oleObject77.bin"/><Relationship Id="rId20" Type="http://schemas.openxmlformats.org/officeDocument/2006/relationships/image" Target="media/image7.wmf"/><Relationship Id="rId41" Type="http://schemas.openxmlformats.org/officeDocument/2006/relationships/image" Target="media/image18.wmf"/><Relationship Id="rId62" Type="http://schemas.openxmlformats.org/officeDocument/2006/relationships/image" Target="media/image29.wmf"/><Relationship Id="rId83" Type="http://schemas.openxmlformats.org/officeDocument/2006/relationships/oleObject" Target="embeddings/oleObject40.bin"/><Relationship Id="rId88" Type="http://schemas.openxmlformats.org/officeDocument/2006/relationships/image" Target="media/image40.png"/><Relationship Id="rId111" Type="http://schemas.openxmlformats.org/officeDocument/2006/relationships/image" Target="media/image51.png"/><Relationship Id="rId132" Type="http://schemas.openxmlformats.org/officeDocument/2006/relationships/oleObject" Target="embeddings/oleObject63.bin"/><Relationship Id="rId153" Type="http://schemas.openxmlformats.org/officeDocument/2006/relationships/image" Target="media/image72.wmf"/><Relationship Id="rId174" Type="http://schemas.openxmlformats.org/officeDocument/2006/relationships/image" Target="media/image88.png"/><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oleObject" Target="embeddings/oleObject60.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ABD5F08-ADDB-479E-AF2F-4A3789A2D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846</TotalTime>
  <Pages>53</Pages>
  <Words>10519</Words>
  <Characters>59964</Characters>
  <Application>Microsoft Office Word</Application>
  <DocSecurity>0</DocSecurity>
  <Lines>499</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70343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Chief</dc:creator>
  <cp:keywords/>
  <dc:description/>
  <cp:lastModifiedBy>Chief</cp:lastModifiedBy>
  <cp:revision>20</cp:revision>
  <cp:lastPrinted>2014-04-10T13:46:00Z</cp:lastPrinted>
  <dcterms:created xsi:type="dcterms:W3CDTF">2014-03-11T11:22:00Z</dcterms:created>
  <dcterms:modified xsi:type="dcterms:W3CDTF">2014-05-06T11:55:00Z</dcterms:modified>
</cp:coreProperties>
</file>