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79A" w:rsidRPr="00977BA0" w:rsidRDefault="00C2679A" w:rsidP="00977BA0">
      <w:pPr>
        <w:spacing w:before="100" w:beforeAutospacing="1" w:after="100" w:afterAutospacing="1" w:line="360" w:lineRule="auto"/>
        <w:ind w:firstLine="709"/>
        <w:rPr>
          <w:rFonts w:ascii="Times New Roman" w:eastAsiaTheme="minorHAnsi" w:hAnsi="Times New Roman" w:cs="PetersburgC-Bold"/>
          <w:bCs/>
          <w:color w:val="231F20"/>
          <w:sz w:val="28"/>
          <w:szCs w:val="22"/>
          <w:lang w:eastAsia="en-US"/>
        </w:rPr>
      </w:pPr>
    </w:p>
    <w:p w:rsidR="00C2679A" w:rsidRPr="00977BA0" w:rsidRDefault="00C2679A" w:rsidP="00977BA0">
      <w:pPr>
        <w:spacing w:before="100" w:beforeAutospacing="1" w:after="100" w:afterAutospacing="1" w:line="360" w:lineRule="auto"/>
        <w:ind w:firstLine="709"/>
        <w:rPr>
          <w:rFonts w:ascii="Times New Roman" w:hAnsi="Times New Roman"/>
          <w:sz w:val="28"/>
          <w:szCs w:val="28"/>
        </w:rPr>
      </w:pPr>
      <w:r w:rsidRPr="00977BA0">
        <w:rPr>
          <w:rFonts w:ascii="Times New Roman" w:hAnsi="Times New Roman"/>
          <w:sz w:val="28"/>
          <w:szCs w:val="28"/>
        </w:rPr>
        <w:t>Содержание</w:t>
      </w:r>
    </w:p>
    <w:p w:rsidR="00D577BF" w:rsidRPr="00977BA0" w:rsidRDefault="00977BA0" w:rsidP="00977BA0">
      <w:pPr>
        <w:spacing w:before="100" w:beforeAutospacing="1" w:after="100" w:afterAutospacing="1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="00D577BF" w:rsidRPr="00977BA0">
        <w:rPr>
          <w:rFonts w:ascii="Times New Roman" w:hAnsi="Times New Roman"/>
          <w:sz w:val="28"/>
          <w:szCs w:val="28"/>
        </w:rPr>
        <w:t>Контрольный</w:t>
      </w:r>
      <w:r>
        <w:rPr>
          <w:rFonts w:ascii="Times New Roman" w:hAnsi="Times New Roman"/>
          <w:sz w:val="28"/>
          <w:szCs w:val="28"/>
        </w:rPr>
        <w:tab/>
        <w:t>теоретический</w:t>
      </w:r>
      <w:r w:rsidR="00FE7E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FE7EDB">
        <w:rPr>
          <w:rFonts w:ascii="Times New Roman" w:hAnsi="Times New Roman"/>
          <w:sz w:val="28"/>
          <w:szCs w:val="28"/>
        </w:rPr>
        <w:t>вопрос……………………………….5</w:t>
      </w:r>
    </w:p>
    <w:p w:rsidR="00D577BF" w:rsidRPr="00977BA0" w:rsidRDefault="00FE7EDB" w:rsidP="00977BA0">
      <w:pPr>
        <w:spacing w:before="100" w:beforeAutospacing="1" w:after="100" w:afterAutospacing="1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2.Контрольные</w:t>
      </w:r>
      <w:r>
        <w:rPr>
          <w:rFonts w:ascii="Times New Roman" w:hAnsi="Times New Roman"/>
          <w:sz w:val="28"/>
          <w:szCs w:val="28"/>
        </w:rPr>
        <w:tab/>
      </w:r>
      <w:r w:rsidR="00D577BF" w:rsidRPr="00977BA0">
        <w:rPr>
          <w:rFonts w:ascii="Times New Roman" w:hAnsi="Times New Roman"/>
          <w:sz w:val="28"/>
          <w:szCs w:val="28"/>
        </w:rPr>
        <w:t>тестовые задания</w:t>
      </w:r>
      <w:r>
        <w:rPr>
          <w:rFonts w:ascii="Times New Roman" w:hAnsi="Times New Roman"/>
          <w:sz w:val="28"/>
          <w:szCs w:val="28"/>
        </w:rPr>
        <w:t>……………………………………….8</w:t>
      </w:r>
    </w:p>
    <w:p w:rsidR="00F74F18" w:rsidRPr="00977BA0" w:rsidRDefault="00D577BF" w:rsidP="00977BA0">
      <w:pPr>
        <w:spacing w:before="100" w:beforeAutospacing="1" w:after="100" w:afterAutospacing="1" w:line="360" w:lineRule="auto"/>
        <w:ind w:firstLine="709"/>
        <w:rPr>
          <w:rFonts w:ascii="Times New Roman" w:hAnsi="Times New Roman"/>
          <w:sz w:val="28"/>
          <w:szCs w:val="28"/>
        </w:rPr>
      </w:pPr>
      <w:r w:rsidRPr="00977BA0">
        <w:rPr>
          <w:rFonts w:ascii="Times New Roman" w:hAnsi="Times New Roman"/>
          <w:bCs/>
          <w:sz w:val="28"/>
          <w:szCs w:val="28"/>
        </w:rPr>
        <w:t>Задание 2………</w:t>
      </w:r>
      <w:r w:rsidR="00FE7EDB">
        <w:rPr>
          <w:rFonts w:ascii="Times New Roman" w:hAnsi="Times New Roman"/>
          <w:bCs/>
          <w:sz w:val="28"/>
          <w:szCs w:val="28"/>
        </w:rPr>
        <w:t>…………………………………………………………</w:t>
      </w:r>
      <w:r w:rsidR="00AB517B">
        <w:rPr>
          <w:rFonts w:ascii="Times New Roman" w:hAnsi="Times New Roman"/>
          <w:bCs/>
          <w:sz w:val="28"/>
          <w:szCs w:val="28"/>
        </w:rPr>
        <w:t>…8</w:t>
      </w:r>
    </w:p>
    <w:p w:rsidR="00F74F18" w:rsidRPr="00977BA0" w:rsidRDefault="00C2679A" w:rsidP="00977BA0">
      <w:pPr>
        <w:widowControl/>
        <w:autoSpaceDE/>
        <w:autoSpaceDN/>
        <w:adjustRightInd/>
        <w:spacing w:before="100" w:beforeAutospacing="1" w:after="100" w:afterAutospacing="1" w:line="360" w:lineRule="auto"/>
        <w:ind w:firstLine="709"/>
        <w:rPr>
          <w:rFonts w:ascii="Times New Roman" w:hAnsi="Times New Roman"/>
          <w:sz w:val="28"/>
          <w:szCs w:val="28"/>
        </w:rPr>
      </w:pPr>
      <w:r w:rsidRPr="00977BA0">
        <w:rPr>
          <w:rFonts w:ascii="Times New Roman" w:hAnsi="Times New Roman"/>
          <w:bCs/>
          <w:sz w:val="28"/>
          <w:szCs w:val="28"/>
        </w:rPr>
        <w:t>Задание 3</w:t>
      </w:r>
      <w:r w:rsidR="00D577BF" w:rsidRPr="00977BA0">
        <w:rPr>
          <w:rFonts w:ascii="Times New Roman" w:hAnsi="Times New Roman"/>
          <w:bCs/>
          <w:sz w:val="28"/>
          <w:szCs w:val="28"/>
        </w:rPr>
        <w:t>……</w:t>
      </w:r>
      <w:r w:rsidR="00FE7EDB">
        <w:rPr>
          <w:rFonts w:ascii="Times New Roman" w:hAnsi="Times New Roman"/>
          <w:bCs/>
          <w:sz w:val="28"/>
          <w:szCs w:val="28"/>
        </w:rPr>
        <w:t>…………………………………………………</w:t>
      </w:r>
      <w:r w:rsidR="00AB517B">
        <w:rPr>
          <w:rFonts w:ascii="Times New Roman" w:hAnsi="Times New Roman"/>
          <w:bCs/>
          <w:sz w:val="28"/>
          <w:szCs w:val="28"/>
        </w:rPr>
        <w:t>…………..13</w:t>
      </w:r>
    </w:p>
    <w:p w:rsidR="00F74F18" w:rsidRPr="00977BA0" w:rsidRDefault="00C2679A" w:rsidP="00977BA0">
      <w:pPr>
        <w:widowControl/>
        <w:autoSpaceDE/>
        <w:autoSpaceDN/>
        <w:adjustRightInd/>
        <w:spacing w:before="100" w:beforeAutospacing="1" w:after="100" w:afterAutospacing="1" w:line="360" w:lineRule="auto"/>
        <w:ind w:firstLine="709"/>
        <w:rPr>
          <w:rFonts w:ascii="Times New Roman" w:hAnsi="Times New Roman"/>
          <w:sz w:val="28"/>
          <w:szCs w:val="28"/>
        </w:rPr>
      </w:pPr>
      <w:r w:rsidRPr="00977BA0">
        <w:rPr>
          <w:rFonts w:ascii="Times New Roman" w:hAnsi="Times New Roman"/>
          <w:sz w:val="28"/>
          <w:szCs w:val="28"/>
        </w:rPr>
        <w:t>Задание 4</w:t>
      </w:r>
      <w:r w:rsidR="00D577BF" w:rsidRPr="00977BA0">
        <w:rPr>
          <w:rFonts w:ascii="Times New Roman" w:hAnsi="Times New Roman"/>
          <w:sz w:val="28"/>
          <w:szCs w:val="28"/>
        </w:rPr>
        <w:t>………</w:t>
      </w:r>
      <w:r w:rsidR="00FE7EDB">
        <w:rPr>
          <w:rFonts w:ascii="Times New Roman" w:hAnsi="Times New Roman"/>
          <w:sz w:val="28"/>
          <w:szCs w:val="28"/>
        </w:rPr>
        <w:t>…………………………………………………………</w:t>
      </w:r>
      <w:r w:rsidR="00AB517B">
        <w:rPr>
          <w:rFonts w:ascii="Times New Roman" w:hAnsi="Times New Roman"/>
          <w:sz w:val="28"/>
          <w:szCs w:val="28"/>
        </w:rPr>
        <w:t>.16</w:t>
      </w:r>
    </w:p>
    <w:p w:rsidR="00C2679A" w:rsidRPr="00977BA0" w:rsidRDefault="00C2679A" w:rsidP="00977BA0">
      <w:pPr>
        <w:widowControl/>
        <w:autoSpaceDE/>
        <w:autoSpaceDN/>
        <w:adjustRightInd/>
        <w:spacing w:before="100" w:beforeAutospacing="1" w:after="100" w:afterAutospacing="1" w:line="360" w:lineRule="auto"/>
        <w:ind w:firstLine="709"/>
        <w:rPr>
          <w:rFonts w:ascii="Times New Roman" w:eastAsiaTheme="minorHAnsi" w:hAnsi="Times New Roman" w:cs="PetersburgC-Bold"/>
          <w:bCs/>
          <w:color w:val="231F20"/>
          <w:sz w:val="28"/>
          <w:szCs w:val="22"/>
          <w:lang w:eastAsia="en-US"/>
        </w:rPr>
      </w:pPr>
      <w:r w:rsidRPr="00977BA0">
        <w:rPr>
          <w:rFonts w:ascii="Times New Roman" w:hAnsi="Times New Roman"/>
          <w:sz w:val="28"/>
          <w:szCs w:val="28"/>
        </w:rPr>
        <w:t>Список используемой литературы</w:t>
      </w:r>
      <w:r w:rsidR="00D577BF" w:rsidRPr="00977BA0">
        <w:rPr>
          <w:rFonts w:ascii="Times New Roman" w:hAnsi="Times New Roman"/>
          <w:sz w:val="28"/>
          <w:szCs w:val="28"/>
        </w:rPr>
        <w:t>………………………………………</w:t>
      </w:r>
    </w:p>
    <w:p w:rsidR="00C2679A" w:rsidRPr="00977BA0" w:rsidRDefault="00C2679A" w:rsidP="00977BA0">
      <w:pPr>
        <w:spacing w:before="100" w:beforeAutospacing="1" w:after="100" w:afterAutospacing="1" w:line="360" w:lineRule="auto"/>
        <w:ind w:firstLine="709"/>
        <w:rPr>
          <w:rFonts w:ascii="Times New Roman" w:eastAsiaTheme="minorHAnsi" w:hAnsi="Times New Roman" w:cs="PetersburgC-Bold"/>
          <w:bCs/>
          <w:color w:val="231F20"/>
          <w:sz w:val="28"/>
          <w:szCs w:val="22"/>
          <w:lang w:eastAsia="en-US"/>
        </w:rPr>
      </w:pPr>
      <w:r w:rsidRPr="00977BA0">
        <w:rPr>
          <w:rFonts w:ascii="Times New Roman" w:eastAsiaTheme="minorHAnsi" w:hAnsi="Times New Roman" w:cs="PetersburgC-Bold"/>
          <w:bCs/>
          <w:color w:val="231F20"/>
          <w:sz w:val="28"/>
          <w:szCs w:val="22"/>
          <w:lang w:eastAsia="en-US"/>
        </w:rPr>
        <w:br w:type="page"/>
      </w:r>
    </w:p>
    <w:p w:rsidR="00CB5D8F" w:rsidRPr="00977BA0" w:rsidRDefault="00CB5D8F" w:rsidP="001306C4">
      <w:pPr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</w:rPr>
      </w:pPr>
      <w:r w:rsidRPr="00977BA0">
        <w:rPr>
          <w:rFonts w:ascii="Times New Roman" w:hAnsi="Times New Roman"/>
          <w:sz w:val="28"/>
          <w:szCs w:val="28"/>
        </w:rPr>
        <w:lastRenderedPageBreak/>
        <w:t>Контрольный теоретический вопрос</w:t>
      </w:r>
    </w:p>
    <w:p w:rsidR="00CB5D8F" w:rsidRPr="00977BA0" w:rsidRDefault="00CB5D8F" w:rsidP="00977BA0">
      <w:pPr>
        <w:spacing w:before="100" w:beforeAutospacing="1" w:after="100" w:afterAutospacing="1" w:line="360" w:lineRule="auto"/>
        <w:ind w:firstLine="709"/>
        <w:rPr>
          <w:rFonts w:ascii="Times New Roman" w:hAnsi="Times New Roman"/>
          <w:sz w:val="28"/>
          <w:szCs w:val="28"/>
        </w:rPr>
      </w:pPr>
      <w:r w:rsidRPr="00977BA0">
        <w:rPr>
          <w:rFonts w:ascii="Times New Roman" w:hAnsi="Times New Roman"/>
          <w:sz w:val="28"/>
          <w:szCs w:val="28"/>
        </w:rPr>
        <w:t>Экзогенный характер рациональности. Элементы рациональной деятельности. Экспериментальная экономика: проверка модели рационального выбора.</w:t>
      </w:r>
    </w:p>
    <w:p w:rsidR="00CB5D8F" w:rsidRPr="00977BA0" w:rsidRDefault="00CB5D8F" w:rsidP="00977BA0">
      <w:pPr>
        <w:spacing w:before="100" w:beforeAutospacing="1" w:after="100" w:afterAutospacing="1" w:line="360" w:lineRule="auto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Социолог Альфред Щюц рассматривает рациональность в контексте</w:t>
      </w:r>
      <w:r w:rsidR="00977BA0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повседневного поведения людей на рынке. Он соглашается</w:t>
      </w:r>
      <w:r w:rsidR="00977BA0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с тем, что принципы рациональности могут лежать в основе</w:t>
      </w:r>
      <w:r w:rsidR="00977BA0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взаимной интерпретации индивидами своих действий. Так, рациональное</w:t>
      </w:r>
      <w:r w:rsidR="00977BA0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взаимодействие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предполагает, что индивид рационально</w:t>
      </w:r>
      <w:r w:rsidR="00977BA0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интерпретирует действия окружающих и рационально реагирует</w:t>
      </w:r>
      <w:r w:rsidR="00977BA0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на них. Однако рациональное взаимодействие возможно лишь в</w:t>
      </w:r>
      <w:r w:rsidR="00977BA0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рамках социально однородных групп, образованных индивидами,</w:t>
      </w:r>
      <w:r w:rsidR="00977BA0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 xml:space="preserve">близкими по своим характеристикам к </w:t>
      </w:r>
      <w:r w:rsidRPr="00977BA0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homo oeconomicus.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В повседневной</w:t>
      </w:r>
      <w:r w:rsidR="00977BA0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же жизни, в том числе в ходе рыночных сделок, однородность</w:t>
      </w:r>
      <w:r w:rsidR="00BA4F33" w:rsidRPr="00977BA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участников взаимодействия достигается редко, и они вынуждены</w:t>
      </w:r>
      <w:r w:rsidR="00BA4F33" w:rsidRPr="00977BA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искать иные способы согласования своих действий.</w:t>
      </w:r>
      <w:r w:rsidR="00977BA0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Так, в основе повседневного взаимодействия лежит не рациональное,</w:t>
      </w:r>
      <w:r w:rsidR="00977BA0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 xml:space="preserve">а </w:t>
      </w:r>
      <w:r w:rsidRPr="00977BA0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обоснованное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действие. Оно предполагает, что индивиды</w:t>
      </w:r>
      <w:r w:rsidR="00977BA0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могут понять намерения друг друга с помощью обращения</w:t>
      </w:r>
      <w:r w:rsidR="00977BA0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к житейскому опыту. Именно житейский опыт и здравый смысл,</w:t>
      </w:r>
      <w:r w:rsidR="00977BA0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а не модель рационального выбора чаще всего позволяют индивидам</w:t>
      </w:r>
      <w:r w:rsidR="00977BA0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построить достоверные предположения о действиях окружающих.</w:t>
      </w:r>
    </w:p>
    <w:p w:rsidR="00B259BE" w:rsidRDefault="00CB5D8F" w:rsidP="00B259BE">
      <w:pPr>
        <w:spacing w:before="100" w:beforeAutospacing="1" w:after="100" w:afterAutospacing="1" w:line="360" w:lineRule="auto"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Рациональное действие, безусловно, лежит в основе здравогосмысла, но не исчерпывает его. По мнению Щюца, модель</w:t>
      </w:r>
      <w:r w:rsidR="00977BA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 xml:space="preserve">рационального действия </w:t>
      </w:r>
      <w:r w:rsidRPr="00977BA0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вменяется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индивидам исследователями</w:t>
      </w:r>
      <w:r w:rsidR="00977BA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ввиду ограниченности информации о том, что понимается под</w:t>
      </w:r>
      <w:r w:rsidR="00977BA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здравым смыслом в той или иной сфере повседневности, в той или</w:t>
      </w:r>
      <w:r w:rsidR="00977BA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иной социальной среде. Для них легче постулировать универсальный</w:t>
      </w:r>
      <w:r w:rsidR="00977BA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характер частного случая, рационального действия, чем</w:t>
      </w:r>
      <w:r w:rsidR="00977BA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 xml:space="preserve">действительно рассматривать весь спектр возможных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обоснований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действия и вариантов интерпретации. Иными словами, рациональное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действие приписывается индивидам для объяснения их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действий внешним наблюдателям и построения формальных моделей,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хотя чаще всего сами индивиды не ограничиваются моделью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рационального выбора, объясняя себе поведение других и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объясняя другим свое собственное поведение.</w:t>
      </w:r>
    </w:p>
    <w:p w:rsidR="00CB5D8F" w:rsidRPr="00977BA0" w:rsidRDefault="00CB5D8F" w:rsidP="00B259BE">
      <w:pPr>
        <w:spacing w:before="100" w:beforeAutospacing="1" w:after="100" w:afterAutospacing="1" w:line="360" w:lineRule="auto"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Попробуем и мы разграничить «научную» и «повседневную»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рациональность, ведь только последняя может быть названа нормой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поведения индивидов. Другой социолог, Гарольд Гарфинкель,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предлагает провести границу между рациональностью как нормой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и рациональностью как моделью поведения с помощью следующей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классификации элементов рациональной деятельности:</w:t>
      </w:r>
    </w:p>
    <w:p w:rsidR="00CB5D8F" w:rsidRPr="00977BA0" w:rsidRDefault="00CB5D8F" w:rsidP="00B259BE">
      <w:pPr>
        <w:spacing w:before="100" w:beforeAutospacing="1" w:after="100" w:afterAutospacing="1" w:line="36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I) тип</w:t>
      </w:r>
      <w:r w:rsidR="00BA4F33" w:rsidRPr="00977BA0">
        <w:rPr>
          <w:rFonts w:ascii="Times New Roman" w:eastAsiaTheme="minorHAnsi" w:hAnsi="Times New Roman"/>
          <w:sz w:val="28"/>
          <w:szCs w:val="28"/>
          <w:lang w:eastAsia="en-US"/>
        </w:rPr>
        <w:t>о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логизация и сравнение ситуаций;</w:t>
      </w:r>
    </w:p>
    <w:p w:rsidR="00CB5D8F" w:rsidRPr="00B259BE" w:rsidRDefault="00CB5D8F" w:rsidP="00B259BE">
      <w:pPr>
        <w:spacing w:before="100" w:beforeAutospacing="1" w:after="100" w:afterAutospacing="1" w:line="36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2) определение допустимой ошибки при построений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типологии</w:t>
      </w:r>
    </w:p>
    <w:p w:rsidR="00CB5D8F" w:rsidRPr="00977BA0" w:rsidRDefault="00CB5D8F" w:rsidP="00B259BE">
      <w:pPr>
        <w:spacing w:before="100" w:beforeAutospacing="1" w:after="100" w:afterAutospacing="1" w:line="36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3</w:t>
      </w:r>
      <w:r w:rsidR="00BA4F33" w:rsidRPr="00977BA0">
        <w:rPr>
          <w:rFonts w:ascii="Times New Roman" w:eastAsiaTheme="minorHAnsi" w:hAnsi="Times New Roman"/>
          <w:sz w:val="28"/>
          <w:szCs w:val="28"/>
          <w:lang w:eastAsia="en-US"/>
        </w:rPr>
        <w:t>)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 xml:space="preserve"> поиск средств для достижения целей;</w:t>
      </w:r>
    </w:p>
    <w:p w:rsidR="00CB5D8F" w:rsidRPr="00977BA0" w:rsidRDefault="00CB5D8F" w:rsidP="00B259BE">
      <w:pPr>
        <w:spacing w:before="100" w:beforeAutospacing="1" w:after="100" w:afterAutospacing="1" w:line="36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4) анализ альтернативных планов.деятельности</w:t>
      </w:r>
      <w:r w:rsidRPr="00977BA0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м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возможных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последствий;</w:t>
      </w:r>
    </w:p>
    <w:p w:rsidR="00CB5D8F" w:rsidRPr="00977BA0" w:rsidRDefault="00CB5D8F" w:rsidP="00B259BE">
      <w:pPr>
        <w:spacing w:before="100" w:beforeAutospacing="1" w:after="100" w:afterAutospacing="1" w:line="36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5</w:t>
      </w:r>
      <w:r w:rsidR="00BA4F33" w:rsidRPr="00977BA0">
        <w:rPr>
          <w:rFonts w:ascii="Times New Roman" w:eastAsiaTheme="minorHAnsi" w:hAnsi="Times New Roman"/>
          <w:sz w:val="28"/>
          <w:szCs w:val="28"/>
          <w:lang w:eastAsia="en-US"/>
        </w:rPr>
        <w:t>)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определение условий, при которых ка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>жд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ая из альтернатив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будет реализована; . ..</w:t>
      </w:r>
    </w:p>
    <w:p w:rsidR="00CB5D8F" w:rsidRPr="00B259BE" w:rsidRDefault="00CB5D8F" w:rsidP="00B259BE">
      <w:pPr>
        <w:spacing w:before="100" w:beforeAutospacing="1" w:after="100" w:afterAutospacing="1" w:line="360" w:lineRule="auto"/>
        <w:rPr>
          <w:rFonts w:ascii="Times New Roman" w:eastAsiaTheme="minorHAnsi" w:hAnsi="Times New Roman"/>
          <w:iCs/>
          <w:sz w:val="28"/>
          <w:szCs w:val="28"/>
          <w:lang w:eastAsia="en-US"/>
        </w:rPr>
      </w:pP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 xml:space="preserve">6) определение периода, времени, необходимого </w:t>
      </w:r>
      <w:r w:rsidRPr="00977BA0">
        <w:rPr>
          <w:rFonts w:ascii="Times New Roman" w:eastAsiaTheme="minorHAnsi" w:hAnsi="Times New Roman"/>
          <w:iCs/>
          <w:sz w:val="28"/>
          <w:szCs w:val="28"/>
          <w:lang w:eastAsia="en-US"/>
        </w:rPr>
        <w:t>д</w:t>
      </w:r>
      <w:r w:rsidR="0077237F" w:rsidRPr="00977BA0">
        <w:rPr>
          <w:rFonts w:ascii="Times New Roman" w:eastAsiaTheme="minorHAnsi" w:hAnsi="Times New Roman"/>
          <w:iCs/>
          <w:sz w:val="28"/>
          <w:szCs w:val="28"/>
          <w:lang w:eastAsia="en-US"/>
        </w:rPr>
        <w:t>ля</w:t>
      </w:r>
      <w:r w:rsidR="00B259BE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принятия окончательного решения;</w:t>
      </w:r>
    </w:p>
    <w:p w:rsidR="00CB5D8F" w:rsidRPr="00977BA0" w:rsidRDefault="00CB5D8F" w:rsidP="00B259BE">
      <w:pPr>
        <w:spacing w:before="100" w:beforeAutospacing="1" w:after="100" w:afterAutospacing="1" w:line="36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7) предсказание развития ситуации;</w:t>
      </w:r>
    </w:p>
    <w:p w:rsidR="00CB5D8F" w:rsidRPr="00977BA0" w:rsidRDefault="00CB5D8F" w:rsidP="00B259BE">
      <w:pPr>
        <w:spacing w:before="100" w:beforeAutospacing="1" w:after="100" w:afterAutospacing="1" w:line="36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8) определение процедуры принятия решения;</w:t>
      </w:r>
    </w:p>
    <w:p w:rsidR="00CB5D8F" w:rsidRPr="00B259BE" w:rsidRDefault="00CB5D8F" w:rsidP="00B259BE">
      <w:pPr>
        <w:spacing w:before="100" w:beforeAutospacing="1" w:after="100" w:afterAutospacing="1" w:line="36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9</w:t>
      </w:r>
      <w:r w:rsidR="0077237F" w:rsidRPr="00977BA0">
        <w:rPr>
          <w:rFonts w:ascii="Times New Roman" w:eastAsiaTheme="minorHAnsi" w:hAnsi="Times New Roman"/>
          <w:sz w:val="28"/>
          <w:szCs w:val="28"/>
          <w:lang w:eastAsia="en-US"/>
        </w:rPr>
        <w:t>)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 xml:space="preserve"> осознание того, что любое решение предполагает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A4F33" w:rsidRPr="00977BA0">
        <w:rPr>
          <w:rFonts w:ascii="Times New Roman" w:eastAsiaTheme="minorHAnsi" w:hAnsi="Times New Roman"/>
          <w:bCs/>
          <w:iCs/>
          <w:sz w:val="28"/>
          <w:szCs w:val="28"/>
          <w:lang w:eastAsia="en-US"/>
        </w:rPr>
        <w:t>выбор</w:t>
      </w:r>
    </w:p>
    <w:p w:rsidR="00CB5D8F" w:rsidRPr="00977BA0" w:rsidRDefault="00CB5D8F" w:rsidP="00B259BE">
      <w:pPr>
        <w:spacing w:before="100" w:beforeAutospacing="1" w:after="100" w:afterAutospacing="1" w:line="36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10) осуществление выбора на</w:t>
      </w:r>
      <w:r w:rsidR="00BA4F33" w:rsidRPr="00977BA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основе информации и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накопленного опыта</w:t>
      </w:r>
      <w:r w:rsidR="00BA4F33" w:rsidRPr="00977BA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</w:p>
    <w:p w:rsidR="00CB5D8F" w:rsidRPr="00977BA0" w:rsidRDefault="00B259BE" w:rsidP="00B259BE">
      <w:pPr>
        <w:spacing w:before="100" w:beforeAutospacing="1" w:after="100" w:afterAutospacing="1" w:line="36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11</w:t>
      </w:r>
      <w:r w:rsidR="00CB5D8F" w:rsidRPr="00977BA0">
        <w:rPr>
          <w:rFonts w:ascii="Times New Roman" w:eastAsiaTheme="minorHAnsi" w:hAnsi="Times New Roman"/>
          <w:sz w:val="28"/>
          <w:szCs w:val="28"/>
          <w:lang w:eastAsia="en-US"/>
        </w:rPr>
        <w:t>) достижение соответствия выбора целей и средств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CB5D8F" w:rsidRPr="00977BA0">
        <w:rPr>
          <w:rFonts w:ascii="Times New Roman" w:eastAsiaTheme="minorHAnsi" w:hAnsi="Times New Roman"/>
          <w:sz w:val="28"/>
          <w:szCs w:val="28"/>
          <w:lang w:eastAsia="en-US"/>
        </w:rPr>
        <w:t>Принципам формальной логики;</w:t>
      </w:r>
    </w:p>
    <w:p w:rsidR="00CB5D8F" w:rsidRPr="00977BA0" w:rsidRDefault="00CB5D8F" w:rsidP="00B259BE">
      <w:pPr>
        <w:spacing w:before="100" w:beforeAutospacing="1" w:after="100" w:afterAutospacing="1" w:line="36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12) достижение семантической четкости принятых решений;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соответствия используемых терминов общепринятым;</w:t>
      </w:r>
    </w:p>
    <w:p w:rsidR="00CB5D8F" w:rsidRPr="00977BA0" w:rsidRDefault="00CB5D8F" w:rsidP="00B259BE">
      <w:pPr>
        <w:spacing w:before="100" w:beforeAutospacing="1" w:after="100" w:afterAutospacing="1" w:line="36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13) достижение ясности и однозначности принятых</w:t>
      </w:r>
      <w:r w:rsidR="00BA4F33" w:rsidRPr="00977BA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 xml:space="preserve"> решений; </w:t>
      </w:r>
    </w:p>
    <w:p w:rsidR="00CB5D8F" w:rsidRPr="00977BA0" w:rsidRDefault="00CB5D8F" w:rsidP="00B259BE">
      <w:pPr>
        <w:spacing w:before="100" w:beforeAutospacing="1" w:after="100" w:afterAutospacing="1" w:line="36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14</w:t>
      </w:r>
      <w:r w:rsidR="00BA4F33" w:rsidRPr="00977BA0">
        <w:rPr>
          <w:rFonts w:ascii="Times New Roman" w:eastAsiaTheme="minorHAnsi" w:hAnsi="Times New Roman"/>
          <w:sz w:val="28"/>
          <w:szCs w:val="28"/>
          <w:lang w:eastAsia="en-US"/>
        </w:rPr>
        <w:t>)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 xml:space="preserve"> соответствие определения ситуации научному знанию.</w:t>
      </w:r>
    </w:p>
    <w:p w:rsidR="00CB5D8F" w:rsidRPr="00977BA0" w:rsidRDefault="00CB5D8F" w:rsidP="00B259BE">
      <w:pPr>
        <w:spacing w:before="100" w:beforeAutospacing="1" w:after="100" w:afterAutospacing="1" w:line="36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Элементы 1 —10 относятся к рациональности как норме повседневной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деятельности индивидов, тогда как элементы 11-14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применяются при научном моделировании рационального поведения.И вовсе необязательно требовать от индивида выполнения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всех 14 критериев, для обеспечения рационального взаимодействиядостаточно соответствия его поведения первым десяти.</w:t>
      </w:r>
    </w:p>
    <w:p w:rsidR="008C7C2A" w:rsidRPr="00977BA0" w:rsidRDefault="008C7C2A" w:rsidP="00977BA0">
      <w:pPr>
        <w:spacing w:before="100" w:beforeAutospacing="1" w:after="100" w:afterAutospacing="1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8C7C2A" w:rsidRPr="00977BA0" w:rsidRDefault="008C7C2A" w:rsidP="00977BA0">
      <w:pPr>
        <w:spacing w:before="100" w:beforeAutospacing="1" w:after="100" w:afterAutospacing="1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D577BF" w:rsidRPr="00977BA0" w:rsidRDefault="00D577BF" w:rsidP="00977BA0">
      <w:pPr>
        <w:spacing w:before="100" w:beforeAutospacing="1" w:after="100" w:afterAutospacing="1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C50F6A" w:rsidRPr="00977BA0" w:rsidRDefault="00C50F6A" w:rsidP="00977BA0">
      <w:pPr>
        <w:spacing w:before="100" w:beforeAutospacing="1" w:after="100" w:afterAutospacing="1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C50F6A" w:rsidRPr="00977BA0" w:rsidRDefault="00C50F6A" w:rsidP="00977BA0">
      <w:pPr>
        <w:spacing w:before="100" w:beforeAutospacing="1" w:after="100" w:afterAutospacing="1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C50F6A" w:rsidRPr="00977BA0" w:rsidRDefault="00C50F6A" w:rsidP="00977BA0">
      <w:pPr>
        <w:spacing w:before="100" w:beforeAutospacing="1" w:after="100" w:afterAutospacing="1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B259BE" w:rsidRDefault="00B259BE" w:rsidP="00FE7EDB">
      <w:pPr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</w:rPr>
      </w:pPr>
    </w:p>
    <w:p w:rsidR="00AB517B" w:rsidRDefault="00AB517B" w:rsidP="00977BA0">
      <w:pPr>
        <w:spacing w:before="100" w:beforeAutospacing="1" w:after="100" w:afterAutospacing="1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8C7C2A" w:rsidRPr="00977BA0" w:rsidRDefault="008C7C2A" w:rsidP="00977BA0">
      <w:pPr>
        <w:spacing w:before="100" w:beforeAutospacing="1" w:after="100" w:afterAutospacing="1" w:line="360" w:lineRule="auto"/>
        <w:ind w:firstLine="709"/>
        <w:rPr>
          <w:rFonts w:ascii="Times New Roman" w:hAnsi="Times New Roman"/>
          <w:sz w:val="28"/>
          <w:szCs w:val="28"/>
        </w:rPr>
      </w:pPr>
      <w:r w:rsidRPr="00977BA0">
        <w:rPr>
          <w:rFonts w:ascii="Times New Roman" w:hAnsi="Times New Roman"/>
          <w:sz w:val="28"/>
          <w:szCs w:val="28"/>
        </w:rPr>
        <w:lastRenderedPageBreak/>
        <w:t>Контрольные тестовые задания</w:t>
      </w:r>
    </w:p>
    <w:p w:rsidR="008C7C2A" w:rsidRPr="00977BA0" w:rsidRDefault="008C7C2A" w:rsidP="00977BA0">
      <w:pPr>
        <w:spacing w:before="100" w:beforeAutospacing="1" w:after="100" w:afterAutospacing="1" w:line="360" w:lineRule="auto"/>
        <w:ind w:firstLine="709"/>
        <w:rPr>
          <w:rFonts w:ascii="Times New Roman" w:hAnsi="Times New Roman"/>
          <w:sz w:val="28"/>
          <w:szCs w:val="28"/>
        </w:rPr>
      </w:pPr>
      <w:r w:rsidRPr="00977BA0">
        <w:rPr>
          <w:rFonts w:ascii="Times New Roman" w:hAnsi="Times New Roman"/>
          <w:sz w:val="28"/>
          <w:szCs w:val="28"/>
        </w:rPr>
        <w:t>2.Выберите правильный ответ. Революционные изменения, это изменения:</w:t>
      </w:r>
    </w:p>
    <w:p w:rsidR="008C7C2A" w:rsidRPr="00977BA0" w:rsidRDefault="008C7C2A" w:rsidP="00977BA0">
      <w:pPr>
        <w:spacing w:before="100" w:beforeAutospacing="1" w:after="100" w:afterAutospacing="1" w:line="360" w:lineRule="auto"/>
        <w:ind w:firstLine="709"/>
        <w:rPr>
          <w:rFonts w:ascii="Times New Roman" w:hAnsi="Times New Roman"/>
          <w:sz w:val="28"/>
          <w:szCs w:val="28"/>
        </w:rPr>
      </w:pPr>
      <w:r w:rsidRPr="00977BA0">
        <w:rPr>
          <w:rFonts w:ascii="Times New Roman" w:hAnsi="Times New Roman"/>
          <w:sz w:val="28"/>
          <w:szCs w:val="28"/>
        </w:rPr>
        <w:t>а) для которых необходимо наличие и реализация политической воли;</w:t>
      </w:r>
    </w:p>
    <w:p w:rsidR="008C7C2A" w:rsidRPr="00977BA0" w:rsidRDefault="008C7C2A" w:rsidP="00977BA0">
      <w:pPr>
        <w:spacing w:before="100" w:beforeAutospacing="1" w:after="100" w:afterAutospacing="1" w:line="360" w:lineRule="auto"/>
        <w:ind w:firstLine="709"/>
        <w:rPr>
          <w:rFonts w:ascii="Times New Roman" w:hAnsi="Times New Roman"/>
          <w:sz w:val="28"/>
          <w:szCs w:val="28"/>
        </w:rPr>
      </w:pPr>
      <w:r w:rsidRPr="00977BA0">
        <w:rPr>
          <w:rFonts w:ascii="Times New Roman" w:hAnsi="Times New Roman"/>
          <w:sz w:val="28"/>
          <w:szCs w:val="28"/>
        </w:rPr>
        <w:t>б) в условиях которых роль государства из чисто технической, сведенной к законодательной фиксации неформальных норм, превращается в главную;</w:t>
      </w:r>
    </w:p>
    <w:p w:rsidR="001306C4" w:rsidRDefault="008C7C2A" w:rsidP="001306C4">
      <w:pPr>
        <w:spacing w:before="100" w:beforeAutospacing="1" w:after="100" w:afterAutospacing="1" w:line="360" w:lineRule="auto"/>
        <w:ind w:firstLine="709"/>
        <w:rPr>
          <w:rFonts w:ascii="Times New Roman" w:hAnsi="Times New Roman"/>
          <w:sz w:val="28"/>
          <w:szCs w:val="28"/>
        </w:rPr>
      </w:pPr>
      <w:r w:rsidRPr="00977BA0">
        <w:rPr>
          <w:rFonts w:ascii="Times New Roman" w:hAnsi="Times New Roman"/>
          <w:sz w:val="28"/>
          <w:szCs w:val="28"/>
        </w:rPr>
        <w:t>в) которые касаются в первую очередь формальных рамок;</w:t>
      </w:r>
    </w:p>
    <w:p w:rsidR="008C7C2A" w:rsidRPr="00AB517B" w:rsidRDefault="008C7C2A" w:rsidP="001306C4">
      <w:pPr>
        <w:spacing w:before="100" w:beforeAutospacing="1" w:after="100" w:afterAutospacing="1" w:line="360" w:lineRule="auto"/>
        <w:ind w:firstLine="709"/>
        <w:rPr>
          <w:rFonts w:ascii="Times New Roman" w:hAnsi="Times New Roman"/>
          <w:sz w:val="28"/>
          <w:szCs w:val="28"/>
        </w:rPr>
      </w:pPr>
      <w:r w:rsidRPr="00977BA0">
        <w:rPr>
          <w:rFonts w:ascii="Times New Roman" w:hAnsi="Times New Roman"/>
          <w:sz w:val="28"/>
          <w:szCs w:val="28"/>
        </w:rPr>
        <w:t>г) в условиях которых получают распространение только неэффективные</w:t>
      </w:r>
    </w:p>
    <w:p w:rsidR="008C7C2A" w:rsidRPr="00977BA0" w:rsidRDefault="001306C4" w:rsidP="00977BA0">
      <w:pPr>
        <w:spacing w:before="100" w:beforeAutospacing="1" w:after="100" w:afterAutospacing="1" w:line="360" w:lineRule="auto"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О</w:t>
      </w:r>
      <w:r w:rsidR="00D577BF" w:rsidRPr="00977BA0">
        <w:rPr>
          <w:rFonts w:ascii="Times New Roman" w:eastAsiaTheme="minorHAnsi" w:hAnsi="Times New Roman"/>
          <w:sz w:val="28"/>
          <w:szCs w:val="28"/>
          <w:lang w:eastAsia="en-US"/>
        </w:rPr>
        <w:t>твет :</w:t>
      </w:r>
      <w:r w:rsidR="00BC435B" w:rsidRPr="00977BA0">
        <w:rPr>
          <w:rFonts w:ascii="Times New Roman" w:eastAsiaTheme="minorHAnsi" w:hAnsi="Times New Roman"/>
          <w:sz w:val="28"/>
          <w:szCs w:val="28"/>
          <w:lang w:eastAsia="en-US"/>
        </w:rPr>
        <w:t xml:space="preserve"> в</w:t>
      </w:r>
    </w:p>
    <w:p w:rsidR="00D577BF" w:rsidRPr="00977BA0" w:rsidRDefault="00BC435B" w:rsidP="00B259BE">
      <w:pPr>
        <w:spacing w:before="100" w:beforeAutospacing="1" w:after="100" w:afterAutospacing="1" w:line="360" w:lineRule="auto"/>
        <w:ind w:firstLine="708"/>
        <w:rPr>
          <w:rFonts w:ascii="Times New Roman" w:eastAsiaTheme="minorHAnsi" w:hAnsi="Times New Roman"/>
          <w:sz w:val="28"/>
          <w:szCs w:val="28"/>
          <w:lang w:eastAsia="en-US"/>
        </w:rPr>
      </w:pPr>
      <w:r w:rsidRPr="00977BA0">
        <w:rPr>
          <w:rFonts w:ascii="Times New Roman" w:hAnsi="Times New Roman"/>
          <w:sz w:val="28"/>
          <w:szCs w:val="28"/>
        </w:rPr>
        <w:t>Нет ни одной области общественной жизни, где ни происходили бы эти внезапные, неожиданные перевороты. Они случаются в государствах и в умах, в технологиях и искусстве, в науке и технике, в религии и поведенческих стереотипах, в литературе и моде… Но в какой бы сфере ни проходила революция, она неизменно сопутствует иной форме протекания общественных процессов, своему антиподу — эволюции Гораздо чаще термин «революция» используется для характеристики политического переворота, в результате которого происходит смена власти и правящих элит</w:t>
      </w:r>
    </w:p>
    <w:p w:rsidR="008C7C2A" w:rsidRPr="00977BA0" w:rsidRDefault="008C7C2A" w:rsidP="00B259BE">
      <w:pPr>
        <w:spacing w:before="100" w:beforeAutospacing="1" w:after="100" w:afterAutospacing="1" w:line="36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Поиски альтернативы приводят к третьему, революционному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варианту институционального развития, заключающемуся в попытках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изменить прежде всего формальные рамки,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ориентируясь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на уже известные образцы. Речь идет об импорте формальных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институтов, уже доказавших свою эффективность в обеспечении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взаимодействий, и отхода на этой основе от тупиковой траектории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 xml:space="preserve">институционального развития. Иначе говоря,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преобразования ориентируются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на достижение определенного результата, и исходные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условия — существующие в обществе неформальные институты —</w:t>
      </w:r>
    </w:p>
    <w:p w:rsidR="008C7C2A" w:rsidRPr="00977BA0" w:rsidRDefault="008C7C2A" w:rsidP="00B259BE">
      <w:pPr>
        <w:spacing w:before="100" w:beforeAutospacing="1" w:after="100" w:afterAutospacing="1" w:line="36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принимаются в расчет в последнюю очередь. В отличие от генетических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изменений, сопровождающих эволюцию институтов,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 xml:space="preserve">революционные изменения можно назвать </w:t>
      </w:r>
      <w:r w:rsidRPr="00977BA0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онтологическими: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желаемая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ситуация проецируется на общество. Еще одно отличие от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эволюционного варианта развития заключается в необходимости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политической воли для осуществления революционных преобразований.</w:t>
      </w:r>
    </w:p>
    <w:p w:rsidR="008C7C2A" w:rsidRPr="00B259BE" w:rsidRDefault="008C7C2A" w:rsidP="00B259BE">
      <w:pPr>
        <w:spacing w:before="100" w:beforeAutospacing="1" w:after="100" w:afterAutospacing="1" w:line="360" w:lineRule="auto"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Роль государства из чисто технической, сведенной к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законодательной фиксации неформальных норм, превращается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в главенствующую. И в данном случае неважно, какую форму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принимает активное вмешательство государства — политической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воли просвещенного монарха Платона, избранного в соответствии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с демократической проце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>дурой президента или парламента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8C7C2A" w:rsidRPr="00977BA0" w:rsidRDefault="008C7C2A" w:rsidP="001306C4">
      <w:pPr>
        <w:spacing w:before="100" w:beforeAutospacing="1" w:after="100" w:afterAutospacing="1" w:line="360" w:lineRule="auto"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Революционные изменения касаются в первую очередь формальных</w:t>
      </w:r>
      <w:r w:rsidR="001306C4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рамок, ибо неформальные не поддаются прямому воздействию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и могут быть изменены лишь индуктивно, как реакция на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новые формальные рамки. На какие же образцы ориентированы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изменения формальных рамок? Во-первых, институты могут строиться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в соответствии с некой идеальной моделью, т. е. институты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 xml:space="preserve">напрямую переносятся из </w:t>
      </w:r>
      <w:r w:rsidRPr="00977BA0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теоретической модели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на практику.</w:t>
      </w:r>
    </w:p>
    <w:p w:rsidR="008C7C2A" w:rsidRPr="00977BA0" w:rsidRDefault="008C7C2A" w:rsidP="00B259BE">
      <w:pPr>
        <w:spacing w:before="100" w:beforeAutospacing="1" w:after="100" w:afterAutospacing="1" w:line="360" w:lineRule="auto"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Примером из российской истории является короткий период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после Октябрьской революции 1917 г. (до середины 1918 г.), когда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институты нового общества создавались под кальку тех, которые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описывались в работах К. Маркса и Ф. Энгельса. Общество планировалось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построить по принципу единого производственного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кооператива, для чего требовался переход от частных раздробленных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коллективов к единому кооперативу, функционирующему на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 xml:space="preserve">основе принципов пролетарски-коммунистического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снабжения и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распределения. Парадоксально, но и становление институтов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рынка даже на родине Ф. Энгельса, в Англии, включало в себя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элементы копирования теоретической модели, только на этот раз —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А. Смита, И. Бентама и У. Таунсенда. Английский парламент образца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1800—1830-х годов, согласно К. Поланьи, воодушевленный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идеями указанных авторов, обладал политической волей, необходимой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для отражения в законах модели laissez-faire. Принцип laissezfaire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неестественен. Рынки, построенные на основе принципа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свободной конкуренции, никогда не появились бы, если бы они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развивались эволюционным образом. В конечном счете принцип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laissez-faire был навязан государством. Косвенно с этим утверждением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соглашается и Д. Норт, который видит в либеральной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ориентации английского парламента результат особого расклада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политических сил: парламент контролировался политическими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силами, интересы которых счастливым образом приняли форму</w:t>
      </w:r>
      <w:r w:rsidR="00B259B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создания предпосылок рынка, основанного на свободной конкуренции.</w:t>
      </w:r>
    </w:p>
    <w:p w:rsidR="008C7C2A" w:rsidRPr="00977BA0" w:rsidRDefault="008C7C2A" w:rsidP="00CF71D8">
      <w:pPr>
        <w:spacing w:before="100" w:beforeAutospacing="1" w:after="100" w:afterAutospacing="1" w:line="360" w:lineRule="auto"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Во-вторых, институты могут воспроизводить образцы, существовавшие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в истории данной страны, но исчезнувшие в процессе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исторической эволюции общества. Поиск исторических образцов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для подражания, принимающий форму поиска утраченного «золотого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века», связан с опасностью появления институциональных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«атавизмов». Например, на одном из этапов рыночных реформ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в Тунисе государство решило воссоздать институт гильдий, хорошо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зарекомендовавший себя вплоть до начала XX в.\ Целью государства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было обеспечить стабильность и подконтрольность локальных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рынков, контроль качества продающихся на них товаров.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Однако эксперимент по реанимации института не удался: в условиях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современного рынка и конкуренции со стороны импортных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товаров гарантии качества, базирующиеся на личной репутации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аминов, глав гильдий, так и не смогли заработать.</w:t>
      </w:r>
    </w:p>
    <w:p w:rsidR="00B9424E" w:rsidRDefault="008C7C2A" w:rsidP="00CF71D8">
      <w:pPr>
        <w:spacing w:before="100" w:beforeAutospacing="1" w:after="100" w:afterAutospacing="1" w:line="360" w:lineRule="auto"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В-третьих, формальные институты могут строиться по образцам,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существующим в других странах. Причем речь идет как о политических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(институты демократии), так и экономических (институты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рынка) институтах, которые воспроизводятся в странах Африки,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Латинской Америки, Восточной Европы по образцам европейских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и североамериканских стран. Французский политолог Бертран Бади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посвятил свой анализ импорту политических институтов, в первую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очередь — европейской модели государства, в бывшие колониальные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страны. По его мнению, навязывание европейской модели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государства, строящейся на основе принципов территориального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единства, либерализма, совпадения нации и государства, в качестве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универсальной объясняется интересами как стран-экспортеров,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так и стран-импортеров. Для стран-экспортеров универсализация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собственной модели государства позволяет восстановить отношения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типа «патрон—клиент», восстановить свое влияние в бывших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колониях. Основными же заинтересованными в импорте институтов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социальными группами выступают новые политические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элиты, стремящиеся сохранить и укрепить свою власть, и интеллигенция,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стремящаяся преодолеть традиционализм общества.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Размышляя в том же ключе, попытаемся объяснить импорт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экономических институтов. Страна-экспортер получает преимущества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в торговле с воспроизводящей ее институты страной.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Действительно, унификация институциональных систем позволяет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снизить трансакционные издержки, связанные с экспортом товаров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и капитала, в частности издержки поиска информации, измерения,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заключения контракта, спецификации и защиты прав собственности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и защиты от третьих лиц. С другой стороны, страна-импортер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получает уже доказавшие свою эффективность в обеспечении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экономических взаимодействий институты и освобождается от необходимости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поиска оптимальной институциональной структуры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методом проб и ошибок. На мировом рынке институтов всегда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существует выбор институтов. Например, если не оправдывает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надежд банковская система, построенная по принципам американского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банковского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права (ограничивающего участие банков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в капитале акционерных обществ), то всегда можно обратиться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к германской модели. Кроме того, ввиду отсутствия специфицированных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прав собственности на институциональные модели,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издержки их воспроизведения минимальны. Ни в международном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праве, ни в праве отдельных стран нельзя найти положений, препятствующих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копированию того или иного формального института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без выплаты компенсации стране, которой принадлежит авторство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создания образца.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В истории России можно найти множество примеров как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импорта, так и экспорта институтов. Первым подобным опытом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было, вероятно, насильственное внедрение христианства, точнее,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насильственное принуждение к исполнению формальных обрядов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христианства. Далее, реформы Петра I интересны в качестве первой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попытки комплексной институциональной трансформации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российского общества по западноевропейским стандартам. Делая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вывод об отсталости господствующих в России норм (главным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образом неформальных), он предпринял попытку их комплексной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замены на доказавшие свою эффективность в европейских странах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формальные правила. Причем речь шла именно о насаждении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«сверху» новых законов. Рыночные реформы 90-х годов тоже во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многом основывались на стратегии импорта институтов. В первую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очередь это связано с противоречием между локальным характером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норм внелегального рынка, существовавшего в советский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период, и потребностью поскорее найти замену оказавшимся в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глубоком кризисе институтам командной экономики. Впрочем,были и периоды, когда Россия (СССР) выступала в роли экспортера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своих институтов, главным образом после второй мировой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войны. Например, внедрение правил планомерной организации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производства, проведение реформы банковской сферы, социальной</w:t>
      </w:r>
      <w:r w:rsidR="00CF71D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системы осуществлялись в восточноевропейских странах п</w:t>
      </w:r>
      <w:r w:rsidR="00B9424E" w:rsidRPr="00977BA0">
        <w:rPr>
          <w:rFonts w:ascii="Times New Roman" w:eastAsiaTheme="minorHAnsi" w:hAnsi="Times New Roman"/>
          <w:sz w:val="28"/>
          <w:szCs w:val="28"/>
          <w:lang w:eastAsia="en-US"/>
        </w:rPr>
        <w:t>о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 xml:space="preserve"> советским образцам</w:t>
      </w:r>
      <w:r w:rsidR="00B9424E" w:rsidRPr="00977BA0">
        <w:rPr>
          <w:rFonts w:ascii="Times New Roman" w:eastAsiaTheme="minorHAnsi" w:hAnsi="Times New Roman"/>
          <w:sz w:val="28"/>
          <w:szCs w:val="28"/>
          <w:lang w:eastAsia="en-US"/>
        </w:rPr>
        <w:t>..</w:t>
      </w:r>
    </w:p>
    <w:p w:rsidR="00CF71D8" w:rsidRPr="00CF71D8" w:rsidRDefault="00CF71D8" w:rsidP="00CF71D8">
      <w:pPr>
        <w:spacing w:before="100" w:beforeAutospacing="1" w:after="100" w:afterAutospacing="1" w:line="360" w:lineRule="auto"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5218AD" w:rsidRPr="00977BA0" w:rsidRDefault="005218AD" w:rsidP="00977BA0">
      <w:pPr>
        <w:spacing w:before="100" w:beforeAutospacing="1" w:after="100" w:afterAutospacing="1" w:line="360" w:lineRule="auto"/>
        <w:ind w:firstLine="709"/>
        <w:rPr>
          <w:rFonts w:ascii="Times New Roman" w:hAnsi="Times New Roman"/>
          <w:sz w:val="28"/>
          <w:szCs w:val="28"/>
        </w:rPr>
      </w:pPr>
      <w:r w:rsidRPr="00977BA0">
        <w:rPr>
          <w:rFonts w:ascii="Times New Roman" w:hAnsi="Times New Roman"/>
          <w:sz w:val="28"/>
          <w:szCs w:val="28"/>
        </w:rPr>
        <w:lastRenderedPageBreak/>
        <w:t>3.Выберите правильный ответ. Теория трансакционных издержек обосновывает следующие положения:</w:t>
      </w:r>
    </w:p>
    <w:p w:rsidR="005218AD" w:rsidRPr="00977BA0" w:rsidRDefault="005218AD" w:rsidP="00977BA0">
      <w:pPr>
        <w:spacing w:before="100" w:beforeAutospacing="1" w:after="100" w:afterAutospacing="1" w:line="360" w:lineRule="auto"/>
        <w:ind w:firstLine="709"/>
        <w:rPr>
          <w:rFonts w:ascii="Times New Roman" w:hAnsi="Times New Roman"/>
          <w:sz w:val="28"/>
          <w:szCs w:val="28"/>
        </w:rPr>
      </w:pPr>
      <w:r w:rsidRPr="00977BA0">
        <w:rPr>
          <w:rFonts w:ascii="Times New Roman" w:hAnsi="Times New Roman"/>
          <w:sz w:val="28"/>
          <w:szCs w:val="28"/>
        </w:rPr>
        <w:t>а) в рыночном процессе имеют место издержки получения информации  о различных сторонах процесса обмена;</w:t>
      </w:r>
    </w:p>
    <w:p w:rsidR="005218AD" w:rsidRPr="00977BA0" w:rsidRDefault="005218AD" w:rsidP="00977BA0">
      <w:pPr>
        <w:spacing w:before="100" w:beforeAutospacing="1" w:after="100" w:afterAutospacing="1" w:line="360" w:lineRule="auto"/>
        <w:ind w:firstLine="709"/>
        <w:rPr>
          <w:rFonts w:ascii="Times New Roman" w:hAnsi="Times New Roman"/>
          <w:sz w:val="28"/>
          <w:szCs w:val="28"/>
        </w:rPr>
      </w:pPr>
      <w:r w:rsidRPr="00977BA0">
        <w:rPr>
          <w:rFonts w:ascii="Times New Roman" w:hAnsi="Times New Roman"/>
          <w:sz w:val="28"/>
          <w:szCs w:val="28"/>
        </w:rPr>
        <w:t>б) все трансакционные издержки могут быть выведены из информационных издержек;</w:t>
      </w:r>
    </w:p>
    <w:p w:rsidR="005218AD" w:rsidRPr="00977BA0" w:rsidRDefault="005218AD" w:rsidP="00977BA0">
      <w:pPr>
        <w:spacing w:before="100" w:beforeAutospacing="1" w:after="100" w:afterAutospacing="1" w:line="360" w:lineRule="auto"/>
        <w:ind w:firstLine="709"/>
        <w:rPr>
          <w:rFonts w:ascii="Times New Roman" w:hAnsi="Times New Roman"/>
          <w:sz w:val="28"/>
          <w:szCs w:val="28"/>
        </w:rPr>
      </w:pPr>
      <w:r w:rsidRPr="00977BA0">
        <w:rPr>
          <w:rFonts w:ascii="Times New Roman" w:hAnsi="Times New Roman"/>
          <w:sz w:val="28"/>
          <w:szCs w:val="28"/>
        </w:rPr>
        <w:t>в) издержки на поиск дополнительной информации о сделке должны быть равны ожидаемому предельному доходу от обладания информацией;</w:t>
      </w:r>
    </w:p>
    <w:p w:rsidR="005218AD" w:rsidRPr="00977BA0" w:rsidRDefault="005218AD" w:rsidP="00977BA0">
      <w:pPr>
        <w:spacing w:before="100" w:beforeAutospacing="1" w:after="100" w:afterAutospacing="1" w:line="360" w:lineRule="auto"/>
        <w:ind w:firstLine="709"/>
        <w:rPr>
          <w:rFonts w:ascii="Times New Roman" w:hAnsi="Times New Roman"/>
          <w:sz w:val="28"/>
          <w:szCs w:val="28"/>
        </w:rPr>
      </w:pPr>
      <w:r w:rsidRPr="00977BA0">
        <w:rPr>
          <w:rFonts w:ascii="Times New Roman" w:hAnsi="Times New Roman"/>
          <w:sz w:val="28"/>
          <w:szCs w:val="28"/>
        </w:rPr>
        <w:t>г) информационные издержки не всегда являются трансакционными издержками.</w:t>
      </w:r>
    </w:p>
    <w:p w:rsidR="005218AD" w:rsidRPr="00977BA0" w:rsidRDefault="005218AD" w:rsidP="00977BA0">
      <w:pPr>
        <w:spacing w:before="100" w:beforeAutospacing="1" w:after="100" w:afterAutospacing="1" w:line="360" w:lineRule="auto"/>
        <w:ind w:firstLine="709"/>
        <w:rPr>
          <w:rFonts w:ascii="Times New Roman" w:hAnsi="Times New Roman"/>
          <w:sz w:val="28"/>
          <w:szCs w:val="28"/>
        </w:rPr>
      </w:pPr>
      <w:r w:rsidRPr="00977BA0">
        <w:rPr>
          <w:rFonts w:ascii="Times New Roman" w:hAnsi="Times New Roman"/>
          <w:sz w:val="28"/>
          <w:szCs w:val="28"/>
        </w:rPr>
        <w:t>Ответ : а.</w:t>
      </w:r>
    </w:p>
    <w:p w:rsidR="005218AD" w:rsidRPr="00977BA0" w:rsidRDefault="005218AD" w:rsidP="00977BA0">
      <w:pPr>
        <w:spacing w:before="100" w:beforeAutospacing="1" w:after="100" w:afterAutospacing="1" w:line="360" w:lineRule="auto"/>
        <w:ind w:firstLine="709"/>
        <w:rPr>
          <w:rFonts w:ascii="Times New Roman" w:hAnsi="Times New Roman"/>
          <w:sz w:val="28"/>
          <w:szCs w:val="28"/>
        </w:rPr>
      </w:pPr>
      <w:r w:rsidRPr="00977BA0">
        <w:rPr>
          <w:rFonts w:ascii="Times New Roman" w:hAnsi="Times New Roman"/>
          <w:bCs/>
          <w:sz w:val="28"/>
          <w:szCs w:val="28"/>
        </w:rPr>
        <w:t>Теория трансакционных издержек</w:t>
      </w:r>
      <w:r w:rsidRPr="00977BA0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977BA0">
        <w:rPr>
          <w:rFonts w:ascii="Times New Roman" w:hAnsi="Times New Roman"/>
          <w:sz w:val="28"/>
          <w:szCs w:val="28"/>
        </w:rPr>
        <w:t>(</w:t>
      </w:r>
      <w:hyperlink r:id="rId8" w:tooltip="Английский язык" w:history="1">
        <w:r w:rsidRPr="00977BA0">
          <w:rPr>
            <w:rStyle w:val="a4"/>
            <w:rFonts w:ascii="Times New Roman" w:hAnsi="Times New Roman"/>
            <w:color w:val="0B0080"/>
            <w:sz w:val="28"/>
            <w:szCs w:val="28"/>
            <w:u w:val="none"/>
          </w:rPr>
          <w:t>англ.</w:t>
        </w:r>
      </w:hyperlink>
      <w:r w:rsidRPr="00977BA0">
        <w:rPr>
          <w:rFonts w:ascii="Times New Roman" w:hAnsi="Times New Roman"/>
          <w:sz w:val="28"/>
          <w:szCs w:val="28"/>
        </w:rPr>
        <w:t> </w:t>
      </w:r>
      <w:r w:rsidRPr="00977BA0">
        <w:rPr>
          <w:rFonts w:ascii="Times New Roman" w:hAnsi="Times New Roman"/>
          <w:iCs/>
          <w:sz w:val="28"/>
          <w:szCs w:val="28"/>
        </w:rPr>
        <w:t>transaction cost theory</w:t>
      </w:r>
      <w:r w:rsidRPr="00977BA0">
        <w:rPr>
          <w:rFonts w:ascii="Times New Roman" w:hAnsi="Times New Roman"/>
          <w:sz w:val="28"/>
          <w:szCs w:val="28"/>
        </w:rPr>
        <w:t>) считается составной частью</w:t>
      </w:r>
      <w:r w:rsidRPr="00977BA0">
        <w:rPr>
          <w:rStyle w:val="apple-converted-space"/>
          <w:rFonts w:ascii="Times New Roman" w:hAnsi="Times New Roman"/>
          <w:sz w:val="28"/>
          <w:szCs w:val="28"/>
        </w:rPr>
        <w:t> </w:t>
      </w:r>
      <w:hyperlink r:id="rId9" w:tooltip="Новая институциональная теория" w:history="1">
        <w:r w:rsidRPr="00977BA0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Новой институциональной теории</w:t>
        </w:r>
      </w:hyperlink>
      <w:r w:rsidRPr="00977BA0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977BA0">
        <w:rPr>
          <w:rFonts w:ascii="Times New Roman" w:hAnsi="Times New Roman"/>
          <w:sz w:val="28"/>
          <w:szCs w:val="28"/>
        </w:rPr>
        <w:t>и представляет собой теорию организации предприятий, объектом изучения которой служит многосторонний договор как форма организации.</w:t>
      </w:r>
    </w:p>
    <w:p w:rsidR="005218AD" w:rsidRPr="00977BA0" w:rsidRDefault="005218AD" w:rsidP="00977BA0">
      <w:pPr>
        <w:spacing w:before="100" w:beforeAutospacing="1" w:after="100" w:afterAutospacing="1" w:line="360" w:lineRule="auto"/>
        <w:ind w:firstLine="709"/>
        <w:rPr>
          <w:rFonts w:ascii="Times New Roman" w:hAnsi="Times New Roman"/>
          <w:sz w:val="28"/>
          <w:szCs w:val="28"/>
        </w:rPr>
      </w:pPr>
      <w:r w:rsidRPr="00977BA0">
        <w:rPr>
          <w:rFonts w:ascii="Times New Roman" w:hAnsi="Times New Roman"/>
          <w:sz w:val="28"/>
          <w:szCs w:val="28"/>
        </w:rPr>
        <w:t>Задачей теории трансакционных издержек является объяснение проблем эффективности тех или иных экономических операций в определённых институциональных рамках, то есть способность различных организационных форм в результативном планировании и осуществлении экономических целей. В основе данной теории находится предположение, что любое действие в экономическом контексте в первую очередь связано с затратами.</w:t>
      </w:r>
    </w:p>
    <w:p w:rsidR="005218AD" w:rsidRPr="00977BA0" w:rsidRDefault="005218AD" w:rsidP="001306C4">
      <w:pPr>
        <w:spacing w:before="100" w:beforeAutospacing="1" w:after="100" w:afterAutospacing="1" w:line="360" w:lineRule="auto"/>
        <w:ind w:firstLine="709"/>
        <w:rPr>
          <w:rFonts w:ascii="Times New Roman" w:hAnsi="Times New Roman"/>
          <w:sz w:val="28"/>
          <w:szCs w:val="28"/>
        </w:rPr>
      </w:pPr>
      <w:r w:rsidRPr="00977BA0">
        <w:rPr>
          <w:rFonts w:ascii="Times New Roman" w:hAnsi="Times New Roman"/>
          <w:sz w:val="28"/>
          <w:szCs w:val="28"/>
        </w:rPr>
        <w:t xml:space="preserve">Теория трансакционных издержек противоречит предпосылкам «идеального рынка», выделяя роль организационных форм. Она даёт объяснение взаимодействия (совместных) предприятий и рынка, таким </w:t>
      </w:r>
      <w:r w:rsidRPr="00977BA0">
        <w:rPr>
          <w:rFonts w:ascii="Times New Roman" w:hAnsi="Times New Roman"/>
          <w:sz w:val="28"/>
          <w:szCs w:val="28"/>
        </w:rPr>
        <w:lastRenderedPageBreak/>
        <w:t>образом помогая при выборе вида сотрудничества и формы организации. С другой стороны существуют сложности в уточнении операционных издержек, что может затруднить возможность конкретных решений.</w:t>
      </w:r>
      <w:r w:rsidR="001306C4">
        <w:rPr>
          <w:rFonts w:ascii="Times New Roman" w:hAnsi="Times New Roman"/>
          <w:sz w:val="28"/>
          <w:szCs w:val="28"/>
        </w:rPr>
        <w:t xml:space="preserve"> </w:t>
      </w:r>
      <w:r w:rsidRPr="00977BA0">
        <w:rPr>
          <w:rFonts w:ascii="Times New Roman" w:hAnsi="Times New Roman"/>
          <w:sz w:val="28"/>
          <w:szCs w:val="28"/>
        </w:rPr>
        <w:t>Началом экономической теории трансакционных издержек послужила опубликованная в 1937 году работа</w:t>
      </w:r>
      <w:r w:rsidRPr="00977BA0">
        <w:rPr>
          <w:rStyle w:val="apple-converted-space"/>
          <w:rFonts w:ascii="Times New Roman" w:hAnsi="Times New Roman"/>
          <w:sz w:val="28"/>
          <w:szCs w:val="28"/>
        </w:rPr>
        <w:t> </w:t>
      </w:r>
      <w:hyperlink r:id="rId10" w:tooltip="Коуз, Рональд" w:history="1">
        <w:r w:rsidRPr="00977BA0">
          <w:rPr>
            <w:rStyle w:val="a4"/>
            <w:rFonts w:ascii="Times New Roman" w:hAnsi="Times New Roman"/>
            <w:color w:val="auto"/>
            <w:sz w:val="28"/>
            <w:szCs w:val="28"/>
          </w:rPr>
          <w:t>Рональда Коуза</w:t>
        </w:r>
      </w:hyperlink>
      <w:r w:rsidRPr="00977BA0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977BA0">
        <w:rPr>
          <w:rFonts w:ascii="Times New Roman" w:hAnsi="Times New Roman"/>
          <w:iCs/>
          <w:sz w:val="28"/>
          <w:szCs w:val="28"/>
        </w:rPr>
        <w:t>Природа фирмы</w:t>
      </w:r>
      <w:r w:rsidRPr="00977BA0">
        <w:rPr>
          <w:rFonts w:ascii="Times New Roman" w:hAnsi="Times New Roman"/>
          <w:sz w:val="28"/>
          <w:szCs w:val="28"/>
        </w:rPr>
        <w:t>, за которую Р. Коуз был награждён</w:t>
      </w:r>
      <w:r w:rsidRPr="00977BA0">
        <w:rPr>
          <w:rStyle w:val="apple-converted-space"/>
          <w:rFonts w:ascii="Times New Roman" w:hAnsi="Times New Roman"/>
          <w:sz w:val="28"/>
          <w:szCs w:val="28"/>
        </w:rPr>
        <w:t> </w:t>
      </w:r>
      <w:hyperlink r:id="rId11" w:tooltip="Нобелевская премия" w:history="1">
        <w:r w:rsidRPr="00977BA0">
          <w:rPr>
            <w:rStyle w:val="a4"/>
            <w:rFonts w:ascii="Times New Roman" w:hAnsi="Times New Roman"/>
            <w:color w:val="auto"/>
            <w:sz w:val="28"/>
            <w:szCs w:val="28"/>
          </w:rPr>
          <w:t>Нобелевской премией</w:t>
        </w:r>
      </w:hyperlink>
      <w:r w:rsidRPr="00977BA0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977BA0">
        <w:rPr>
          <w:rFonts w:ascii="Times New Roman" w:hAnsi="Times New Roman"/>
          <w:sz w:val="28"/>
          <w:szCs w:val="28"/>
        </w:rPr>
        <w:t>по экономике.</w:t>
      </w:r>
    </w:p>
    <w:p w:rsidR="005218AD" w:rsidRPr="001306C4" w:rsidRDefault="005218AD" w:rsidP="001306C4">
      <w:pPr>
        <w:spacing w:before="100" w:beforeAutospacing="1" w:after="100" w:afterAutospacing="1" w:line="360" w:lineRule="auto"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Если еще раз взглянуть на формулировку теоремы Коуза, то</w:t>
      </w:r>
      <w:r w:rsidR="00AE73C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 xml:space="preserve">нетрудно убедиться, что нами не был учтен фактор </w:t>
      </w:r>
      <w:r w:rsidRPr="00977BA0">
        <w:rPr>
          <w:rFonts w:ascii="Times New Roman" w:eastAsiaTheme="minorHAnsi" w:hAnsi="Times New Roman"/>
          <w:iCs/>
          <w:sz w:val="28"/>
          <w:szCs w:val="28"/>
          <w:lang w:eastAsia="en-US"/>
        </w:rPr>
        <w:t>трансакционных</w:t>
      </w:r>
      <w:r w:rsidR="00AE73C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издержек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при обсуждении хода преобразования государственных</w:t>
      </w:r>
      <w:r w:rsidR="00AE73C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предприятий в акционерные. Согласно наиболее общему определению,</w:t>
      </w:r>
      <w:r w:rsidR="00AE73C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«трансакционные издержки есть эквивалент трения в</w:t>
      </w:r>
      <w:r w:rsidR="00AE73C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механических системах». Например, Я. Корнай прямо использует</w:t>
      </w:r>
      <w:r w:rsidR="00AE73C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термин «трение» для описания факторов, препятствующих оперативному</w:t>
      </w:r>
      <w:r w:rsidR="00AE73C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заключению сделок между экономическими агентами.</w:t>
      </w:r>
      <w:r w:rsidR="00AE73C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Избавляясь от аналогии с физикой, отнесем к категории трансакционных</w:t>
      </w:r>
      <w:r w:rsidR="00AE73C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любые издержки, связанные с координацией и взаимодействием</w:t>
      </w:r>
      <w:r w:rsidR="00AE73C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экономических субъектов. Следовательно, все издержки,</w:t>
      </w:r>
      <w:r w:rsidR="00AE73CD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связанные с обменом и защитой правомочий, относятся</w:t>
      </w:r>
      <w:r w:rsidR="00977BA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к трансакционным.</w:t>
      </w:r>
      <w:r w:rsidR="001306C4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bCs/>
          <w:sz w:val="28"/>
          <w:szCs w:val="28"/>
          <w:lang w:eastAsia="en-US"/>
        </w:rPr>
        <w:t>Трансакционные издержки — все издержки, связанные</w:t>
      </w:r>
      <w:r w:rsidR="00AE73CD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bCs/>
          <w:sz w:val="28"/>
          <w:szCs w:val="28"/>
          <w:lang w:eastAsia="en-US"/>
        </w:rPr>
        <w:t>с обменом и защитой правомочий.</w:t>
      </w:r>
      <w:r w:rsidR="00AE73CD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В рамках институциональной теории нет единства в объяснении</w:t>
      </w:r>
      <w:r w:rsidR="00AE73CD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природы трансакционных издержек. Известно как минимум</w:t>
      </w:r>
      <w:r w:rsidR="00AE73CD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три варианта объяснения, откуда и почему при совершении сделки</w:t>
      </w:r>
      <w:r w:rsidR="00AE73CD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возникают трансакционные издержки: подход теории трансакционных</w:t>
      </w:r>
      <w:r w:rsidR="00AE73CD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издержек, подход теории общественного выбора и подход</w:t>
      </w:r>
      <w:r w:rsidR="00AE73CD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теории соглашений. Отсутствие единства по вопросу о природе</w:t>
      </w:r>
      <w:r w:rsidR="00AE73CD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трансакционных издержек показательно, особенно учитывая, что</w:t>
      </w:r>
      <w:r w:rsidR="00AE73CD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в неоклассической экономической теории принималось во внимание</w:t>
      </w:r>
      <w:r w:rsidR="00AE73CD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существование лишь одного вида издержек — производственных.</w:t>
      </w:r>
      <w:r w:rsidR="00AE73CD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Поэтому вопрос о трансакционных издержках неизбежно связан</w:t>
      </w:r>
      <w:r w:rsidR="00AE73CD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с изменением постулатов неоклассики, относящихся либо к ее</w:t>
      </w:r>
      <w:r w:rsidR="00AE73CD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Pr="00977BA0">
        <w:rPr>
          <w:rFonts w:ascii="Times New Roman" w:eastAsiaTheme="minorHAnsi" w:hAnsi="Times New Roman"/>
          <w:sz w:val="28"/>
          <w:szCs w:val="28"/>
          <w:lang w:eastAsia="en-US"/>
        </w:rPr>
        <w:t>«жесткому ядру», либо к ее «защитной оболочке</w:t>
      </w:r>
      <w:r w:rsidRPr="00977BA0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. </w:t>
      </w:r>
    </w:p>
    <w:p w:rsidR="00C2679A" w:rsidRPr="00977BA0" w:rsidRDefault="00C2679A" w:rsidP="001306C4">
      <w:pPr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</w:rPr>
      </w:pPr>
      <w:r w:rsidRPr="00977BA0">
        <w:rPr>
          <w:rFonts w:ascii="Times New Roman" w:hAnsi="Times New Roman"/>
          <w:sz w:val="28"/>
          <w:szCs w:val="28"/>
        </w:rPr>
        <w:lastRenderedPageBreak/>
        <w:t>4.Выберите правильный ответ. Ценностно – рациональное поведение это:</w:t>
      </w:r>
    </w:p>
    <w:p w:rsidR="00C2679A" w:rsidRPr="00977BA0" w:rsidRDefault="00C2679A" w:rsidP="00977BA0">
      <w:pPr>
        <w:spacing w:before="100" w:beforeAutospacing="1" w:after="100" w:afterAutospacing="1" w:line="360" w:lineRule="auto"/>
        <w:ind w:firstLine="709"/>
        <w:rPr>
          <w:rFonts w:ascii="Times New Roman" w:hAnsi="Times New Roman"/>
          <w:sz w:val="28"/>
          <w:szCs w:val="28"/>
        </w:rPr>
      </w:pPr>
      <w:r w:rsidRPr="00977BA0">
        <w:rPr>
          <w:rFonts w:ascii="Times New Roman" w:hAnsi="Times New Roman"/>
          <w:sz w:val="28"/>
          <w:szCs w:val="28"/>
        </w:rPr>
        <w:t>а) поведение, определяемое эндогенными факторами;</w:t>
      </w:r>
    </w:p>
    <w:p w:rsidR="00C2679A" w:rsidRPr="00977BA0" w:rsidRDefault="00C2679A" w:rsidP="00977BA0">
      <w:pPr>
        <w:spacing w:before="100" w:beforeAutospacing="1" w:after="100" w:afterAutospacing="1" w:line="360" w:lineRule="auto"/>
        <w:ind w:firstLine="709"/>
        <w:rPr>
          <w:rFonts w:ascii="Times New Roman" w:hAnsi="Times New Roman"/>
          <w:sz w:val="28"/>
          <w:szCs w:val="28"/>
        </w:rPr>
      </w:pPr>
      <w:r w:rsidRPr="00977BA0">
        <w:rPr>
          <w:rFonts w:ascii="Times New Roman" w:hAnsi="Times New Roman"/>
          <w:sz w:val="28"/>
          <w:szCs w:val="28"/>
        </w:rPr>
        <w:t>б) поведение, определяемое установками специфического характера и направления: религиозного, эстетического, идеологического;</w:t>
      </w:r>
    </w:p>
    <w:p w:rsidR="00C2679A" w:rsidRPr="00977BA0" w:rsidRDefault="00C2679A" w:rsidP="00977BA0">
      <w:pPr>
        <w:spacing w:before="100" w:beforeAutospacing="1" w:after="100" w:afterAutospacing="1" w:line="360" w:lineRule="auto"/>
        <w:ind w:firstLine="709"/>
        <w:rPr>
          <w:rFonts w:ascii="Times New Roman" w:hAnsi="Times New Roman"/>
          <w:sz w:val="28"/>
          <w:szCs w:val="28"/>
        </w:rPr>
      </w:pPr>
      <w:r w:rsidRPr="00977BA0">
        <w:rPr>
          <w:rFonts w:ascii="Times New Roman" w:hAnsi="Times New Roman"/>
          <w:sz w:val="28"/>
          <w:szCs w:val="28"/>
        </w:rPr>
        <w:t>в) поведение как использование условий и средств для достижения заданных извне целей;</w:t>
      </w:r>
    </w:p>
    <w:p w:rsidR="00C2679A" w:rsidRPr="00977BA0" w:rsidRDefault="00C2679A" w:rsidP="00977BA0">
      <w:pPr>
        <w:spacing w:before="100" w:beforeAutospacing="1" w:after="100" w:afterAutospacing="1" w:line="360" w:lineRule="auto"/>
        <w:ind w:firstLine="709"/>
        <w:rPr>
          <w:rFonts w:ascii="Times New Roman" w:hAnsi="Times New Roman"/>
          <w:sz w:val="28"/>
          <w:szCs w:val="28"/>
        </w:rPr>
      </w:pPr>
      <w:r w:rsidRPr="00977BA0">
        <w:rPr>
          <w:rFonts w:ascii="Times New Roman" w:hAnsi="Times New Roman"/>
          <w:sz w:val="28"/>
          <w:szCs w:val="28"/>
        </w:rPr>
        <w:t>г) поведение, которое носит узко традиционный характер</w:t>
      </w:r>
    </w:p>
    <w:p w:rsidR="00AE73CD" w:rsidRDefault="00C50F6A" w:rsidP="00AE73CD">
      <w:pPr>
        <w:spacing w:before="100" w:beforeAutospacing="1" w:after="100" w:afterAutospacing="1" w:line="360" w:lineRule="auto"/>
        <w:ind w:firstLine="709"/>
        <w:rPr>
          <w:rFonts w:ascii="Times New Roman" w:eastAsiaTheme="minorHAnsi" w:hAnsi="Times New Roman"/>
          <w:sz w:val="28"/>
          <w:szCs w:val="28"/>
          <w:lang w:eastAsia="en-US"/>
        </w:rPr>
      </w:pPr>
      <w:r w:rsidRPr="00977BA0">
        <w:rPr>
          <w:rFonts w:ascii="Times New Roman" w:hAnsi="Times New Roman"/>
          <w:sz w:val="28"/>
          <w:szCs w:val="28"/>
        </w:rPr>
        <w:t>Ответ :б.</w:t>
      </w:r>
    </w:p>
    <w:p w:rsidR="00C2679A" w:rsidRDefault="00C2679A" w:rsidP="00AE73CD">
      <w:pPr>
        <w:spacing w:before="100" w:beforeAutospacing="1" w:after="100" w:afterAutospacing="1" w:line="360" w:lineRule="auto"/>
        <w:ind w:firstLine="708"/>
        <w:rPr>
          <w:rFonts w:ascii="Times New Roman" w:hAnsi="Times New Roman"/>
          <w:color w:val="000000"/>
          <w:sz w:val="28"/>
          <w:szCs w:val="28"/>
        </w:rPr>
      </w:pPr>
      <w:r w:rsidRPr="00977BA0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3D6E9F" w:rsidRPr="00977BA0">
        <w:rPr>
          <w:rFonts w:ascii="Times New Roman" w:hAnsi="Times New Roman"/>
          <w:color w:val="000000"/>
          <w:sz w:val="28"/>
          <w:szCs w:val="28"/>
        </w:rPr>
        <w:t xml:space="preserve">Ценностно-рациональное действие основано на сознательной вере в то, что наш поступок имеет эстетическую, этическую, религиозную или какую-либо иную ценность. Оно не должно быть ориентировано на успех или выгоду. Ценностно-рациональное действие бескорыстно. В самом деле, когда мы ставим цель, допустим, получение прибыли, то ожидаем достичь успеха. Но ценностно-рационально поступает только тот, кто, не считаясь с предвиденными последствиями, действует в соответствии со своими убеждениями и выполняет то, что требует от </w:t>
      </w:r>
      <w:r w:rsidR="001306C4">
        <w:rPr>
          <w:rFonts w:ascii="Times New Roman" w:hAnsi="Times New Roman"/>
          <w:color w:val="000000"/>
          <w:sz w:val="28"/>
          <w:szCs w:val="28"/>
        </w:rPr>
        <w:t xml:space="preserve">него долг, достоинство, красота . </w:t>
      </w:r>
      <w:r w:rsidR="003D6E9F" w:rsidRPr="00977BA0">
        <w:rPr>
          <w:rFonts w:ascii="Times New Roman" w:hAnsi="Times New Roman"/>
          <w:color w:val="000000"/>
          <w:sz w:val="28"/>
          <w:szCs w:val="28"/>
        </w:rPr>
        <w:t xml:space="preserve">Ценностно-рациональное действие — социальное действие, происходящее в тех случаях, когда человек искренне верит, что совершаемый поступок имеет какую-то моральную или религиозную ценность. Геройские поступки на войне являются ценностно-рациональным действием, потому что человек отдает свою жизнь на благо Родины, сам при этом не получая никакой выгоды. Его поступки бескорыстны, они определяются требованиями </w:t>
      </w:r>
      <w:r w:rsidR="003D6E9F" w:rsidRPr="00977BA0">
        <w:rPr>
          <w:rFonts w:ascii="Times New Roman" w:hAnsi="Times New Roman"/>
          <w:color w:val="000000"/>
          <w:sz w:val="28"/>
          <w:szCs w:val="28"/>
        </w:rPr>
        <w:tab/>
        <w:t>долга</w:t>
      </w:r>
      <w:r w:rsidRPr="00977BA0">
        <w:rPr>
          <w:rFonts w:ascii="Times New Roman" w:hAnsi="Times New Roman"/>
          <w:color w:val="000000"/>
          <w:sz w:val="28"/>
          <w:szCs w:val="28"/>
        </w:rPr>
        <w:br/>
        <w:t xml:space="preserve">Ценностно-рациональное действие — это осознанная необходимость некоего поступка </w:t>
      </w:r>
      <w:r w:rsidRPr="00977BA0">
        <w:rPr>
          <w:rFonts w:ascii="Times New Roman" w:hAnsi="Times New Roman"/>
          <w:color w:val="000000"/>
          <w:sz w:val="28"/>
          <w:szCs w:val="28"/>
        </w:rPr>
        <w:br/>
        <w:t xml:space="preserve">Примером ценностно-рациональных действий выступают духовные практики и этические учения, являющиеся составной частью всех мировых религий. </w:t>
      </w:r>
      <w:r w:rsidRPr="00977BA0">
        <w:rPr>
          <w:rFonts w:ascii="Times New Roman" w:hAnsi="Times New Roman"/>
          <w:color w:val="000000"/>
          <w:sz w:val="28"/>
          <w:szCs w:val="28"/>
        </w:rPr>
        <w:lastRenderedPageBreak/>
        <w:t>Обуздание низменных страстей ради высоких ценностей, преданность идеалам, своим родителям (сыновняя почтительность), своему сюзерену (рыцари и самураи), своей родине (патриотизм), своему Богу (монашество, подвижничество). Конфуцианство и кодекс бусидо — прекрасные приЛюбое самоубийство можно считать примером ценностно-рационального поведения, поскольку человек уходит из жизни, когда рушатся ценностные основы его бытия — утрата любимого человека, веры в людей, потеря смысла жизни, одиночество, невозможность соблюсти этические принципы чести. Но точно так же и христианство н</w:t>
      </w:r>
      <w:r w:rsidR="003D6E9F" w:rsidRPr="00977BA0">
        <w:rPr>
          <w:rFonts w:ascii="Times New Roman" w:hAnsi="Times New Roman"/>
          <w:color w:val="000000"/>
          <w:sz w:val="28"/>
          <w:szCs w:val="28"/>
        </w:rPr>
        <w:t xml:space="preserve">акладывает на своих привержен- </w:t>
      </w:r>
      <w:r w:rsidRPr="00977BA0">
        <w:rPr>
          <w:rFonts w:ascii="Times New Roman" w:hAnsi="Times New Roman"/>
          <w:color w:val="000000"/>
          <w:sz w:val="28"/>
          <w:szCs w:val="28"/>
        </w:rPr>
        <w:br/>
        <w:t xml:space="preserve">цев запрет на самоубийство, исходя опять из ценностных соображений: Бог дал жизнь человеку и только он вправе распоряжаться ею; покушение на права Бога означает святотатство. Харакири — пример культурно обусловленного ценностно-рационального поступка, связанного с самоубийством. Дуэль — ритуализированное убийство или отмщение человеку, нанесшему личное оскорбление, ценностно-рациональное действие с максимально высоким уровнем риска самому быть убитым. </w:t>
      </w:r>
      <w:r w:rsidRPr="00977BA0">
        <w:rPr>
          <w:rFonts w:ascii="Times New Roman" w:hAnsi="Times New Roman"/>
          <w:color w:val="000000"/>
          <w:sz w:val="28"/>
          <w:szCs w:val="28"/>
        </w:rPr>
        <w:br/>
        <w:t xml:space="preserve">Защита слабых — стариков, женщин, детей, инвалидов, животных — тоже относится к ценностно-рациональному действию. Отец, защищающий </w:t>
      </w:r>
      <w:r w:rsidRPr="00977BA0">
        <w:rPr>
          <w:rFonts w:ascii="Times New Roman" w:hAnsi="Times New Roman"/>
          <w:color w:val="000000"/>
          <w:sz w:val="28"/>
          <w:szCs w:val="28"/>
        </w:rPr>
        <w:br/>
        <w:t>честь и достоинство своей семьи, также совершает ценностно-рациональное действие. Этого требуют его обязанности главы семейства и кодекс чести, такого поступка ожидают от него окружающие. Для ученых высшей ценностью выступает научная истина. К примеру,</w:t>
      </w:r>
      <w:r w:rsidR="00AE73CD">
        <w:rPr>
          <w:rFonts w:ascii="Times New Roman" w:hAnsi="Times New Roman"/>
          <w:color w:val="000000"/>
          <w:sz w:val="28"/>
          <w:szCs w:val="28"/>
        </w:rPr>
        <w:t xml:space="preserve"> Джордано Бруно ради нее взошел</w:t>
      </w:r>
      <w:r w:rsidR="00AE73CD">
        <w:rPr>
          <w:rFonts w:ascii="Times New Roman" w:hAnsi="Times New Roman"/>
          <w:color w:val="000000"/>
          <w:sz w:val="28"/>
          <w:szCs w:val="28"/>
        </w:rPr>
        <w:tab/>
        <w:t xml:space="preserve">квизиции.  </w:t>
      </w:r>
      <w:r w:rsidRPr="00977BA0">
        <w:rPr>
          <w:rFonts w:ascii="Times New Roman" w:hAnsi="Times New Roman"/>
          <w:color w:val="000000"/>
          <w:sz w:val="28"/>
          <w:szCs w:val="28"/>
        </w:rPr>
        <w:t>Уход в монастырь совершается в соответствии со своими взглядами, мировоззрением и высшими религиозными ценностями. Иногда люди уверяют, что видели соответствующий сон или слышали голос, указавший им дорогу к Богу. Монастырское</w:t>
      </w:r>
      <w:r w:rsidR="00AE73CD">
        <w:rPr>
          <w:rFonts w:ascii="Times New Roman" w:hAnsi="Times New Roman"/>
          <w:color w:val="000000"/>
          <w:sz w:val="28"/>
          <w:szCs w:val="28"/>
        </w:rPr>
        <w:t xml:space="preserve"> послушание рассматривается при</w:t>
      </w:r>
      <w:r w:rsidR="00AE73CD">
        <w:rPr>
          <w:rFonts w:ascii="Times New Roman" w:hAnsi="Times New Roman"/>
          <w:color w:val="000000"/>
          <w:sz w:val="28"/>
          <w:szCs w:val="28"/>
        </w:rPr>
        <w:tab/>
        <w:t>этом</w:t>
      </w:r>
      <w:r w:rsidR="00AE73CD">
        <w:rPr>
          <w:rFonts w:ascii="Times New Roman" w:hAnsi="Times New Roman"/>
          <w:color w:val="000000"/>
          <w:sz w:val="28"/>
          <w:szCs w:val="28"/>
        </w:rPr>
        <w:tab/>
        <w:t>как</w:t>
      </w:r>
      <w:r w:rsidR="00AE73CD">
        <w:rPr>
          <w:rFonts w:ascii="Times New Roman" w:hAnsi="Times New Roman"/>
          <w:color w:val="000000"/>
          <w:sz w:val="28"/>
          <w:szCs w:val="28"/>
        </w:rPr>
        <w:tab/>
        <w:t>подвиг</w:t>
      </w:r>
      <w:r w:rsidR="00AE73CD">
        <w:rPr>
          <w:rFonts w:ascii="Times New Roman" w:hAnsi="Times New Roman"/>
          <w:color w:val="000000"/>
          <w:sz w:val="28"/>
          <w:szCs w:val="28"/>
        </w:rPr>
        <w:tab/>
        <w:t>и</w:t>
      </w:r>
      <w:r w:rsidR="00AE73CD">
        <w:rPr>
          <w:rFonts w:ascii="Times New Roman" w:hAnsi="Times New Roman"/>
          <w:color w:val="000000"/>
          <w:sz w:val="28"/>
          <w:szCs w:val="28"/>
        </w:rPr>
        <w:tab/>
        <w:t xml:space="preserve">призвание. </w:t>
      </w:r>
      <w:r w:rsidR="00E766CC">
        <w:rPr>
          <w:rFonts w:ascii="Times New Roman" w:hAnsi="Times New Roman"/>
          <w:color w:val="000000"/>
          <w:sz w:val="28"/>
          <w:szCs w:val="28"/>
        </w:rPr>
        <w:t>И</w:t>
      </w:r>
      <w:r w:rsidRPr="00977BA0">
        <w:rPr>
          <w:rFonts w:ascii="Times New Roman" w:hAnsi="Times New Roman"/>
          <w:color w:val="000000"/>
          <w:sz w:val="28"/>
          <w:szCs w:val="28"/>
        </w:rPr>
        <w:t xml:space="preserve"> такого типа социальным действиям, кроме того, относятся: подвиг Матросова, донос Павлика Морозова на своего отца, самосожжение староверов, обряд обрезания у евреев, проявления антисемитизма, необходимость уступить место в </w:t>
      </w:r>
      <w:r w:rsidRPr="00977BA0">
        <w:rPr>
          <w:rFonts w:ascii="Times New Roman" w:hAnsi="Times New Roman"/>
          <w:color w:val="000000"/>
          <w:sz w:val="28"/>
          <w:szCs w:val="28"/>
        </w:rPr>
        <w:lastRenderedPageBreak/>
        <w:t xml:space="preserve">общественном транспорте пожилым людям, акт спасения прохожим ребенка из горящего дома; принесение себя в жертву, посещение церкви невоцерквленными людьми, выход на субботник, помощь при задержании преступника, поддержка другого человека в трудную минуту. </w:t>
      </w:r>
      <w:r w:rsidRPr="00977BA0">
        <w:rPr>
          <w:rFonts w:ascii="Times New Roman" w:hAnsi="Times New Roman"/>
          <w:color w:val="000000"/>
          <w:sz w:val="28"/>
          <w:szCs w:val="28"/>
        </w:rPr>
        <w:br/>
        <w:t xml:space="preserve">Под ценностно-рациональным поведением понимается такое поведение, которое совершается индивидом под руководством каких-то общественно значимых и признанных им ценностей, идей, идеалов, верований. Например: что сейчас побуждает коммунистов проводить демонстрации? Вера в идеалы коммунизма. Что побуждало в 1991 г. сторонников демократии выходить на защиту Белого дома? Вера в идеалы демократии. При этом они прекрасно понимали, что могут пострадать, даже быть убитыми, и не думали о выгоде, которая наступит как результат их действий. Иначе говоря, выходили на демонстрации или баррикады ради каких-то ценностей или идеалов. Этим ценностно-рациональное поведение отличается от целерационального. Более того, совершая ценностно-рациональное действие, выходя на защиту Белого дома, люди противоречили своему же целерациональному поведению, цель которого — спасение своей жизни, избежание травмы или смерти. </w:t>
      </w:r>
      <w:r w:rsidRPr="00977BA0">
        <w:rPr>
          <w:rFonts w:ascii="Times New Roman" w:hAnsi="Times New Roman"/>
          <w:color w:val="000000"/>
          <w:sz w:val="28"/>
          <w:szCs w:val="28"/>
        </w:rPr>
        <w:br/>
        <w:t>Несовпадение, а то и противоречие нескольких типов социального действия, встречающихся у одного индивида, — распространенная ситуация. Подчиненный вспылил и нагрубил начальнику. Это эмоциональное действие. Оно явно противоречит целераци</w:t>
      </w:r>
      <w:r w:rsidR="003D6E9F" w:rsidRPr="00977BA0">
        <w:rPr>
          <w:rFonts w:ascii="Times New Roman" w:hAnsi="Times New Roman"/>
          <w:color w:val="000000"/>
          <w:sz w:val="28"/>
          <w:szCs w:val="28"/>
        </w:rPr>
        <w:t xml:space="preserve">ональному действию, ориентиро- </w:t>
      </w:r>
      <w:r w:rsidRPr="00977BA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77BA0">
        <w:rPr>
          <w:rFonts w:ascii="Times New Roman" w:hAnsi="Times New Roman"/>
          <w:color w:val="000000"/>
          <w:sz w:val="28"/>
          <w:szCs w:val="28"/>
        </w:rPr>
        <w:br/>
        <w:t xml:space="preserve">ванному на высокую зарплату и продвижение по службе. Вспыливший подчиненный уже не получит ни того, ни другого. </w:t>
      </w:r>
      <w:r w:rsidRPr="00977BA0">
        <w:rPr>
          <w:rFonts w:ascii="Times New Roman" w:hAnsi="Times New Roman"/>
          <w:color w:val="000000"/>
          <w:sz w:val="28"/>
          <w:szCs w:val="28"/>
        </w:rPr>
        <w:br/>
        <w:t xml:space="preserve">Вступление в коммунистическую партию в годы советской власти надо рассматривать как целерациональное действие, так как благодаря ему человек продвигался по служебной лестнице и получал иные социальные блага. Но вступление в компартию в 1990-е гг., когда она не пользовалась общественным расположением, являлось уже ценностно-рациональным поведением, поскольку никаких социальных выгод оно не несло. </w:t>
      </w:r>
      <w:r w:rsidRPr="00977BA0">
        <w:rPr>
          <w:rFonts w:ascii="Times New Roman" w:hAnsi="Times New Roman"/>
          <w:color w:val="000000"/>
          <w:sz w:val="28"/>
          <w:szCs w:val="28"/>
        </w:rPr>
        <w:br/>
        <w:t xml:space="preserve">Почему же человек совершает то, что противоречит его выгоде, интересу, </w:t>
      </w:r>
      <w:r w:rsidRPr="00977BA0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прагматической цели? Видимо, причиной служит побудительная сила поступка. Если в данный момент эмоции чрезмерно велики, то человек </w:t>
      </w:r>
      <w:r w:rsidRPr="00977BA0">
        <w:rPr>
          <w:rFonts w:ascii="Times New Roman" w:hAnsi="Times New Roman"/>
          <w:color w:val="000000"/>
          <w:sz w:val="28"/>
          <w:szCs w:val="28"/>
        </w:rPr>
        <w:br/>
        <w:t xml:space="preserve">обязательно выскажет начальнику все, что он думает о нем, не обращая внимания на последствия. Если коммунистические или демократические идеалы для человека — самое главное в жизни, если чувство чести и человеческое достоинство составляют смысл жизни, то он не задумываясь о возможном риске встанет на их защиту. Если он этого не сделает, то, возможно, трусости он не простит себе никогда. Непрощенный поступок лишает нравственного комфорта всю жизнь человека, возможно, и самого смысла жизни. А это бывает поважнее не только денег, но иногда и самой жизни. По аналогии с иерархической теорией А. Маслоу можно интерпретировать теорию социального действия М. Вебера так: в данный момент поведением индивида руководит та побудительная сила или тот мотив, который оказывается самым актуальным либо в данный момент времени (действие, совершаемое в порыве чувств), либо самым важным на его шкале ценностей. Когда солдат заслоняет грудью от пуль своего командира — это не целерациональное поведение, так как такое действие не приносит ему никакой выгоды, но он верит в некоторые идеалы, которые побуждают его пойти на это. Это ценностно-рациональное действие. Оно совершалось потому, что у человека кроме выгоды присутствуют еще какие-то побудители действия. Не его инстинкты выживания, а совершенно осознанные общественно значимые ценности, идеалы. </w:t>
      </w:r>
      <w:r w:rsidRPr="00977BA0">
        <w:rPr>
          <w:rFonts w:ascii="Times New Roman" w:hAnsi="Times New Roman"/>
          <w:color w:val="000000"/>
          <w:sz w:val="28"/>
          <w:szCs w:val="28"/>
        </w:rPr>
        <w:br/>
        <w:t xml:space="preserve">Возможно, что человек — единственное существо, которое может поставить во главу угла выдуманные цели и идеалы, а не природные инстинкты и побуждения. Впрочем, смотря что понимать под природными побудителями. Алчность и страсть к наживе — социально приобретенное качество. Ни одно животное не станет тратить на эти ложные фетиши и крупицы своего времени. Но для чего человеку деньги? Они — средство добиться материального благополучия и социального комфорта. Стремление жить сытнее, богаче, со всеми удобствами, доставляя себе радость и избегая </w:t>
      </w:r>
      <w:r w:rsidRPr="00977BA0">
        <w:rPr>
          <w:rFonts w:ascii="Times New Roman" w:hAnsi="Times New Roman"/>
          <w:color w:val="000000"/>
          <w:sz w:val="28"/>
          <w:szCs w:val="28"/>
        </w:rPr>
        <w:lastRenderedPageBreak/>
        <w:t xml:space="preserve">неудобств, — это не что иное, как гедонизм, стремление к удовольствию. А  черта? </w:t>
      </w:r>
      <w:r w:rsidRPr="00977BA0">
        <w:rPr>
          <w:rFonts w:ascii="Times New Roman" w:hAnsi="Times New Roman"/>
          <w:color w:val="000000"/>
          <w:sz w:val="28"/>
          <w:szCs w:val="28"/>
        </w:rPr>
        <w:br/>
        <w:t xml:space="preserve">Мы можем привести бесчисленные примеры ценностно-рационального действия даже в деловой сфере, которая </w:t>
      </w:r>
      <w:r w:rsidR="003D6E9F" w:rsidRPr="00977BA0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977BA0">
        <w:rPr>
          <w:rFonts w:ascii="Times New Roman" w:hAnsi="Times New Roman"/>
          <w:color w:val="000000"/>
          <w:sz w:val="28"/>
          <w:szCs w:val="28"/>
        </w:rPr>
        <w:br/>
        <w:t>ных поступков и голого прагматизма. Например, бизнесмен совершает сделку, веря партнеру на слово, не требуя никаких расписок. При этом партнеры руководствуются некоторым набором ценностей, выраженным в неписаном кодексе чести, этических правилах. Вы даете деньги в долг своим друзьям без всяких расписок, хотя это — та же самая сделка, относимая к области целерационального действия. Но вы переводите его в пл</w:t>
      </w:r>
      <w:r w:rsidR="00FE7EDB">
        <w:rPr>
          <w:rFonts w:ascii="Times New Roman" w:hAnsi="Times New Roman"/>
          <w:color w:val="000000"/>
          <w:sz w:val="28"/>
          <w:szCs w:val="28"/>
        </w:rPr>
        <w:t>оскость ценностно-рационального</w:t>
      </w:r>
      <w:r w:rsidR="00FE7EDB">
        <w:rPr>
          <w:rFonts w:ascii="Times New Roman" w:hAnsi="Times New Roman"/>
          <w:color w:val="000000"/>
          <w:sz w:val="28"/>
          <w:szCs w:val="28"/>
        </w:rPr>
        <w:tab/>
      </w:r>
      <w:r w:rsidRPr="00977BA0">
        <w:rPr>
          <w:rFonts w:ascii="Times New Roman" w:hAnsi="Times New Roman"/>
          <w:color w:val="000000"/>
          <w:sz w:val="28"/>
          <w:szCs w:val="28"/>
        </w:rPr>
        <w:t xml:space="preserve">поведения. </w:t>
      </w:r>
      <w:r w:rsidRPr="00977BA0">
        <w:rPr>
          <w:rFonts w:ascii="Times New Roman" w:hAnsi="Times New Roman"/>
          <w:color w:val="000000"/>
          <w:sz w:val="28"/>
          <w:szCs w:val="28"/>
        </w:rPr>
        <w:br/>
        <w:t xml:space="preserve">Ценностно-рациональное действие — это предательство, измена, нравственные поступки, безнравственные поступки, долг чести. Написать диссертацию другу, исходя из нравственного долга дружбы, значит совершить ценностно-рациональное действие. То же самое касается стремления не потерять свое лицо, поддержать репутацию или доброе имя. Один из способов сохранения лица — соблюдение известных межличностных ритуалов. Э. Гоффман различает два вида таких ритуалов: ритуалы уклонения (т.е. формы почтения и уважения, которые вынуждают говорящего держать дистанцию) и ритуалы предъявления (т.е. действия, посредством которых индивид дает специфические характеристики партнерам, содержащие информацию о его отношении к ним). Еше одним способом сохранения лица (презентации личности) является материальная поддержка социальных учреждений и институтов, нуждающихся в помощи. Речь идет о благотворительности и филантропии. </w:t>
      </w:r>
      <w:r w:rsidRPr="00977BA0">
        <w:rPr>
          <w:rFonts w:ascii="Times New Roman" w:hAnsi="Times New Roman"/>
          <w:color w:val="000000"/>
          <w:sz w:val="28"/>
          <w:szCs w:val="28"/>
        </w:rPr>
        <w:br/>
        <w:t xml:space="preserve">В общем и целом можно провести следующее разграничение в типах действия: поведение в рамках этики относится к ценностно-рациональному действию, поведение в рамках этикета — к традиционному. Вот почему заступиться за женщину в толпе хулиганов — ценностно-рациональный поступок, а подать женщине руку при выходе из автобуса значит совершить </w:t>
      </w:r>
      <w:r w:rsidRPr="00977BA0">
        <w:rPr>
          <w:rFonts w:ascii="Times New Roman" w:hAnsi="Times New Roman"/>
          <w:color w:val="000000"/>
          <w:sz w:val="28"/>
          <w:szCs w:val="28"/>
        </w:rPr>
        <w:lastRenderedPageBreak/>
        <w:t xml:space="preserve">всего лишь традиционное действие, требующее соблюдения принятых в обществе норм и правил. </w:t>
      </w:r>
    </w:p>
    <w:p w:rsidR="004C4A40" w:rsidRDefault="004C4A40" w:rsidP="00AE73CD">
      <w:pPr>
        <w:spacing w:before="100" w:beforeAutospacing="1" w:after="100" w:afterAutospacing="1" w:line="360" w:lineRule="auto"/>
        <w:ind w:firstLine="708"/>
        <w:rPr>
          <w:rFonts w:ascii="Times New Roman" w:hAnsi="Times New Roman"/>
          <w:color w:val="000000"/>
          <w:sz w:val="28"/>
          <w:szCs w:val="28"/>
        </w:rPr>
      </w:pPr>
    </w:p>
    <w:p w:rsidR="004C4A40" w:rsidRDefault="004C4A40" w:rsidP="00AE73CD">
      <w:pPr>
        <w:spacing w:before="100" w:beforeAutospacing="1" w:after="100" w:afterAutospacing="1" w:line="360" w:lineRule="auto"/>
        <w:ind w:firstLine="708"/>
        <w:rPr>
          <w:rFonts w:ascii="Times New Roman" w:hAnsi="Times New Roman"/>
          <w:color w:val="000000"/>
          <w:sz w:val="28"/>
          <w:szCs w:val="28"/>
        </w:rPr>
      </w:pPr>
    </w:p>
    <w:p w:rsidR="004C4A40" w:rsidRDefault="004C4A40" w:rsidP="00AE73CD">
      <w:pPr>
        <w:spacing w:before="100" w:beforeAutospacing="1" w:after="100" w:afterAutospacing="1" w:line="360" w:lineRule="auto"/>
        <w:ind w:firstLine="708"/>
        <w:rPr>
          <w:rFonts w:ascii="Times New Roman" w:hAnsi="Times New Roman"/>
          <w:color w:val="000000"/>
          <w:sz w:val="28"/>
          <w:szCs w:val="28"/>
        </w:rPr>
      </w:pPr>
    </w:p>
    <w:p w:rsidR="004C4A40" w:rsidRDefault="004C4A40" w:rsidP="00AE73CD">
      <w:pPr>
        <w:spacing w:before="100" w:beforeAutospacing="1" w:after="100" w:afterAutospacing="1" w:line="360" w:lineRule="auto"/>
        <w:ind w:firstLine="708"/>
        <w:rPr>
          <w:rFonts w:ascii="Times New Roman" w:hAnsi="Times New Roman"/>
          <w:color w:val="000000"/>
          <w:sz w:val="28"/>
          <w:szCs w:val="28"/>
        </w:rPr>
      </w:pPr>
    </w:p>
    <w:p w:rsidR="004C4A40" w:rsidRDefault="004C4A40" w:rsidP="00AE73CD">
      <w:pPr>
        <w:spacing w:before="100" w:beforeAutospacing="1" w:after="100" w:afterAutospacing="1" w:line="360" w:lineRule="auto"/>
        <w:ind w:firstLine="708"/>
        <w:rPr>
          <w:rFonts w:ascii="Times New Roman" w:hAnsi="Times New Roman"/>
          <w:color w:val="000000"/>
          <w:sz w:val="28"/>
          <w:szCs w:val="28"/>
        </w:rPr>
      </w:pPr>
    </w:p>
    <w:p w:rsidR="004C4A40" w:rsidRDefault="004C4A40" w:rsidP="00AE73CD">
      <w:pPr>
        <w:spacing w:before="100" w:beforeAutospacing="1" w:after="100" w:afterAutospacing="1" w:line="360" w:lineRule="auto"/>
        <w:ind w:firstLine="708"/>
        <w:rPr>
          <w:rFonts w:ascii="Times New Roman" w:hAnsi="Times New Roman"/>
          <w:color w:val="000000"/>
          <w:sz w:val="28"/>
          <w:szCs w:val="28"/>
        </w:rPr>
      </w:pPr>
    </w:p>
    <w:p w:rsidR="004C4A40" w:rsidRDefault="004C4A40" w:rsidP="00AE73CD">
      <w:pPr>
        <w:spacing w:before="100" w:beforeAutospacing="1" w:after="100" w:afterAutospacing="1" w:line="360" w:lineRule="auto"/>
        <w:ind w:firstLine="708"/>
        <w:rPr>
          <w:rFonts w:ascii="Times New Roman" w:hAnsi="Times New Roman"/>
          <w:color w:val="000000"/>
          <w:sz w:val="28"/>
          <w:szCs w:val="28"/>
        </w:rPr>
      </w:pPr>
    </w:p>
    <w:p w:rsidR="004C4A40" w:rsidRDefault="004C4A40" w:rsidP="00AE73CD">
      <w:pPr>
        <w:spacing w:before="100" w:beforeAutospacing="1" w:after="100" w:afterAutospacing="1" w:line="360" w:lineRule="auto"/>
        <w:ind w:firstLine="708"/>
        <w:rPr>
          <w:rFonts w:ascii="Times New Roman" w:hAnsi="Times New Roman"/>
          <w:color w:val="000000"/>
          <w:sz w:val="28"/>
          <w:szCs w:val="28"/>
        </w:rPr>
      </w:pPr>
    </w:p>
    <w:p w:rsidR="004C4A40" w:rsidRDefault="004C4A40" w:rsidP="00AE73CD">
      <w:pPr>
        <w:spacing w:before="100" w:beforeAutospacing="1" w:after="100" w:afterAutospacing="1" w:line="360" w:lineRule="auto"/>
        <w:ind w:firstLine="708"/>
        <w:rPr>
          <w:rFonts w:ascii="Times New Roman" w:hAnsi="Times New Roman"/>
          <w:color w:val="000000"/>
          <w:sz w:val="28"/>
          <w:szCs w:val="28"/>
        </w:rPr>
      </w:pPr>
    </w:p>
    <w:p w:rsidR="004C4A40" w:rsidRDefault="004C4A40" w:rsidP="00AE73CD">
      <w:pPr>
        <w:spacing w:before="100" w:beforeAutospacing="1" w:after="100" w:afterAutospacing="1" w:line="360" w:lineRule="auto"/>
        <w:ind w:firstLine="708"/>
        <w:rPr>
          <w:rFonts w:ascii="Times New Roman" w:hAnsi="Times New Roman"/>
          <w:color w:val="000000"/>
          <w:sz w:val="28"/>
          <w:szCs w:val="28"/>
        </w:rPr>
      </w:pPr>
    </w:p>
    <w:p w:rsidR="004C4A40" w:rsidRDefault="004C4A40" w:rsidP="00AE73CD">
      <w:pPr>
        <w:spacing w:before="100" w:beforeAutospacing="1" w:after="100" w:afterAutospacing="1" w:line="360" w:lineRule="auto"/>
        <w:ind w:firstLine="708"/>
        <w:rPr>
          <w:rFonts w:ascii="Times New Roman" w:hAnsi="Times New Roman"/>
          <w:color w:val="000000"/>
          <w:sz w:val="28"/>
          <w:szCs w:val="28"/>
        </w:rPr>
      </w:pPr>
    </w:p>
    <w:p w:rsidR="004C4A40" w:rsidRDefault="004C4A40" w:rsidP="00AE73CD">
      <w:pPr>
        <w:spacing w:before="100" w:beforeAutospacing="1" w:after="100" w:afterAutospacing="1" w:line="360" w:lineRule="auto"/>
        <w:ind w:firstLine="708"/>
        <w:rPr>
          <w:rFonts w:ascii="Times New Roman" w:hAnsi="Times New Roman"/>
          <w:color w:val="000000"/>
          <w:sz w:val="28"/>
          <w:szCs w:val="28"/>
        </w:rPr>
      </w:pPr>
    </w:p>
    <w:p w:rsidR="004C4A40" w:rsidRDefault="004C4A40" w:rsidP="00AE73CD">
      <w:pPr>
        <w:spacing w:before="100" w:beforeAutospacing="1" w:after="100" w:afterAutospacing="1" w:line="360" w:lineRule="auto"/>
        <w:ind w:firstLine="708"/>
        <w:rPr>
          <w:rFonts w:ascii="Times New Roman" w:hAnsi="Times New Roman"/>
          <w:color w:val="000000"/>
          <w:sz w:val="28"/>
          <w:szCs w:val="28"/>
        </w:rPr>
      </w:pPr>
    </w:p>
    <w:p w:rsidR="004C4A40" w:rsidRDefault="004C4A40" w:rsidP="00AE73CD">
      <w:pPr>
        <w:spacing w:before="100" w:beforeAutospacing="1" w:after="100" w:afterAutospacing="1" w:line="360" w:lineRule="auto"/>
        <w:ind w:firstLine="708"/>
        <w:rPr>
          <w:rFonts w:ascii="Times New Roman" w:hAnsi="Times New Roman"/>
          <w:color w:val="000000"/>
          <w:sz w:val="28"/>
          <w:szCs w:val="28"/>
        </w:rPr>
      </w:pPr>
    </w:p>
    <w:p w:rsidR="004C4A40" w:rsidRDefault="004C4A40" w:rsidP="00AE73CD">
      <w:pPr>
        <w:spacing w:before="100" w:beforeAutospacing="1" w:after="100" w:afterAutospacing="1" w:line="360" w:lineRule="auto"/>
        <w:ind w:firstLine="708"/>
        <w:rPr>
          <w:rFonts w:ascii="Times New Roman" w:hAnsi="Times New Roman"/>
          <w:color w:val="000000"/>
          <w:sz w:val="28"/>
          <w:szCs w:val="28"/>
        </w:rPr>
      </w:pPr>
    </w:p>
    <w:p w:rsidR="004C4A40" w:rsidRDefault="004C4A40" w:rsidP="00AE73CD">
      <w:pPr>
        <w:spacing w:before="100" w:beforeAutospacing="1" w:after="100" w:afterAutospacing="1" w:line="360" w:lineRule="auto"/>
        <w:ind w:firstLine="708"/>
        <w:rPr>
          <w:rFonts w:ascii="Times New Roman" w:hAnsi="Times New Roman"/>
          <w:color w:val="000000"/>
          <w:sz w:val="28"/>
          <w:szCs w:val="28"/>
        </w:rPr>
      </w:pPr>
    </w:p>
    <w:p w:rsidR="004C4A40" w:rsidRDefault="004C4A40" w:rsidP="00AE73CD">
      <w:pPr>
        <w:spacing w:before="100" w:beforeAutospacing="1" w:after="100" w:afterAutospacing="1" w:line="360" w:lineRule="auto"/>
        <w:ind w:firstLine="708"/>
        <w:rPr>
          <w:rFonts w:ascii="Times New Roman" w:hAnsi="Times New Roman"/>
          <w:color w:val="000000"/>
          <w:sz w:val="28"/>
          <w:szCs w:val="28"/>
        </w:rPr>
      </w:pPr>
    </w:p>
    <w:p w:rsidR="004C4A40" w:rsidRDefault="004C4A40" w:rsidP="00AE73CD">
      <w:pPr>
        <w:spacing w:before="100" w:beforeAutospacing="1" w:after="100" w:afterAutospacing="1" w:line="360" w:lineRule="auto"/>
        <w:ind w:firstLine="708"/>
        <w:rPr>
          <w:rFonts w:ascii="Times New Roman" w:hAnsi="Times New Roman"/>
          <w:sz w:val="28"/>
          <w:szCs w:val="28"/>
        </w:rPr>
      </w:pPr>
      <w:r w:rsidRPr="00977BA0">
        <w:rPr>
          <w:rFonts w:ascii="Times New Roman" w:hAnsi="Times New Roman"/>
          <w:sz w:val="28"/>
          <w:szCs w:val="28"/>
        </w:rPr>
        <w:lastRenderedPageBreak/>
        <w:t>Список используемой литературы</w:t>
      </w:r>
      <w:r w:rsidR="000D393D">
        <w:rPr>
          <w:rFonts w:ascii="Times New Roman" w:hAnsi="Times New Roman"/>
          <w:sz w:val="28"/>
          <w:szCs w:val="28"/>
        </w:rPr>
        <w:t>:</w:t>
      </w:r>
    </w:p>
    <w:p w:rsidR="000D393D" w:rsidRPr="005005DF" w:rsidRDefault="005005DF" w:rsidP="005005DF">
      <w:pPr>
        <w:widowControl/>
        <w:shd w:val="clear" w:color="auto" w:fill="F0F0F0"/>
        <w:autoSpaceDE/>
        <w:autoSpaceDN/>
        <w:adjustRightInd/>
        <w:spacing w:before="100" w:beforeAutospacing="1" w:after="75"/>
        <w:jc w:val="left"/>
        <w:rPr>
          <w:rFonts w:ascii="Times New Roman" w:hAnsi="Times New Roman"/>
          <w:sz w:val="28"/>
          <w:szCs w:val="28"/>
        </w:rPr>
      </w:pPr>
      <w:r w:rsidRPr="005005DF">
        <w:rPr>
          <w:rFonts w:ascii="Times New Roman" w:hAnsi="Times New Roman"/>
          <w:sz w:val="28"/>
          <w:szCs w:val="28"/>
        </w:rPr>
        <w:t>1.</w:t>
      </w:r>
      <w:r w:rsidR="000D393D" w:rsidRPr="005005DF">
        <w:rPr>
          <w:rFonts w:ascii="Times New Roman" w:hAnsi="Times New Roman"/>
          <w:sz w:val="28"/>
          <w:szCs w:val="28"/>
        </w:rPr>
        <w:t>ИСТОКИ И СМЫСЛ РУССКОЙ РЕВОЛЮЦИИ // Пивоваров Ю.С.</w:t>
      </w:r>
      <w:r w:rsidR="000D393D" w:rsidRPr="005005DF">
        <w:rPr>
          <w:rStyle w:val="apple-converted-space"/>
          <w:rFonts w:ascii="Times New Roman" w:hAnsi="Times New Roman"/>
          <w:sz w:val="28"/>
          <w:szCs w:val="28"/>
        </w:rPr>
        <w:t> </w:t>
      </w:r>
      <w:hyperlink r:id="rId12" w:tgtFrame="_blank" w:history="1">
        <w:r w:rsidR="000D393D" w:rsidRPr="005005DF">
          <w:rPr>
            <w:rStyle w:val="a4"/>
            <w:rFonts w:ascii="Times New Roman" w:hAnsi="Times New Roman"/>
            <w:color w:val="auto"/>
            <w:sz w:val="28"/>
            <w:szCs w:val="28"/>
          </w:rPr>
          <w:t>»</w:t>
        </w:r>
      </w:hyperlink>
    </w:p>
    <w:p w:rsidR="000D393D" w:rsidRPr="005005DF" w:rsidRDefault="005005DF" w:rsidP="005005DF">
      <w:pPr>
        <w:spacing w:before="100" w:beforeAutospacing="1" w:after="100" w:afterAutospacing="1" w:line="36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2.</w:t>
      </w:r>
      <w:r w:rsidR="000D393D" w:rsidRPr="005005DF">
        <w:rPr>
          <w:rFonts w:ascii="Times New Roman" w:hAnsi="Times New Roman"/>
          <w:sz w:val="28"/>
          <w:szCs w:val="28"/>
        </w:rPr>
        <w:t>Архиереев С. И. Трансакционные издержки институционализации фондового рынка. - Харьков: Харьков. нац. ун-т им. В. Н. Каразина, 2005.</w:t>
      </w:r>
    </w:p>
    <w:p w:rsidR="005005DF" w:rsidRPr="005005DF" w:rsidRDefault="005005DF" w:rsidP="005005D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5005DF">
        <w:rPr>
          <w:rFonts w:ascii="Times New Roman" w:hAnsi="Times New Roman"/>
          <w:sz w:val="28"/>
          <w:szCs w:val="28"/>
        </w:rPr>
        <w:t xml:space="preserve"> Олейник А.Н. Институциональная экономика. Учебное пособие. – М.:ИНФРА – М, 2012 – 416с.</w:t>
      </w:r>
    </w:p>
    <w:p w:rsidR="005005DF" w:rsidRPr="005005DF" w:rsidRDefault="005005DF" w:rsidP="005005DF">
      <w:pPr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5005DF">
        <w:rPr>
          <w:rFonts w:ascii="Times New Roman" w:hAnsi="Times New Roman"/>
          <w:sz w:val="28"/>
          <w:szCs w:val="28"/>
        </w:rPr>
        <w:t>Тамбовцев В.Л. Экономическая теория институциональных изменений. М.: ТЕИС, 2005Г. – 542С.</w:t>
      </w:r>
    </w:p>
    <w:p w:rsidR="00C2679A" w:rsidRPr="005005DF" w:rsidRDefault="00C2679A" w:rsidP="00977BA0">
      <w:pPr>
        <w:spacing w:before="100" w:beforeAutospacing="1" w:after="100" w:afterAutospacing="1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5218AD" w:rsidRDefault="005218AD" w:rsidP="005005DF">
      <w:pPr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</w:rPr>
      </w:pPr>
    </w:p>
    <w:p w:rsidR="005005DF" w:rsidRDefault="005005DF" w:rsidP="005005DF">
      <w:pPr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</w:rPr>
      </w:pPr>
    </w:p>
    <w:p w:rsidR="005005DF" w:rsidRDefault="005005DF" w:rsidP="005005DF">
      <w:pPr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</w:rPr>
      </w:pPr>
    </w:p>
    <w:p w:rsidR="005005DF" w:rsidRDefault="005005DF" w:rsidP="005005DF">
      <w:pPr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</w:rPr>
      </w:pPr>
    </w:p>
    <w:p w:rsidR="005005DF" w:rsidRDefault="005005DF" w:rsidP="005005DF">
      <w:pPr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</w:rPr>
      </w:pPr>
    </w:p>
    <w:p w:rsidR="005005DF" w:rsidRDefault="005005DF" w:rsidP="005005DF">
      <w:pPr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</w:rPr>
      </w:pPr>
    </w:p>
    <w:p w:rsidR="005005DF" w:rsidRDefault="005005DF" w:rsidP="005005DF">
      <w:pPr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</w:t>
      </w:r>
    </w:p>
    <w:p w:rsidR="005005DF" w:rsidRPr="00977BA0" w:rsidRDefault="005005DF" w:rsidP="005005DF">
      <w:pPr>
        <w:spacing w:before="100" w:beforeAutospacing="1" w:after="100" w:afterAutospacing="1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Подпись</w:t>
      </w:r>
    </w:p>
    <w:sectPr w:rsidR="005005DF" w:rsidRPr="00977BA0" w:rsidSect="00FE7EDB">
      <w:footerReference w:type="default" r:id="rId13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3B2B" w:rsidRDefault="00993B2B" w:rsidP="004045BA">
      <w:pPr>
        <w:spacing w:before="0"/>
      </w:pPr>
      <w:r>
        <w:separator/>
      </w:r>
    </w:p>
  </w:endnote>
  <w:endnote w:type="continuationSeparator" w:id="0">
    <w:p w:rsidR="00993B2B" w:rsidRDefault="00993B2B" w:rsidP="004045BA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etersburg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8818"/>
      <w:docPartObj>
        <w:docPartGallery w:val="Page Numbers (Bottom of Page)"/>
        <w:docPartUnique/>
      </w:docPartObj>
    </w:sdtPr>
    <w:sdtContent>
      <w:p w:rsidR="00FE7EDB" w:rsidRDefault="00FE7EDB">
        <w:pPr>
          <w:pStyle w:val="a8"/>
          <w:jc w:val="center"/>
        </w:pPr>
        <w:r w:rsidRPr="00AB517B">
          <w:rPr>
            <w:rFonts w:ascii="Times New Roman" w:hAnsi="Times New Roman"/>
            <w:sz w:val="20"/>
            <w:szCs w:val="20"/>
          </w:rPr>
          <w:fldChar w:fldCharType="begin"/>
        </w:r>
        <w:r w:rsidRPr="00AB517B">
          <w:rPr>
            <w:rFonts w:ascii="Times New Roman" w:hAnsi="Times New Roman"/>
            <w:sz w:val="20"/>
            <w:szCs w:val="20"/>
          </w:rPr>
          <w:instrText xml:space="preserve"> PAGE   \* MERGEFORMAT </w:instrText>
        </w:r>
        <w:r w:rsidRPr="00AB517B">
          <w:rPr>
            <w:rFonts w:ascii="Times New Roman" w:hAnsi="Times New Roman"/>
            <w:sz w:val="20"/>
            <w:szCs w:val="20"/>
          </w:rPr>
          <w:fldChar w:fldCharType="separate"/>
        </w:r>
        <w:r w:rsidR="005005DF">
          <w:rPr>
            <w:rFonts w:ascii="Times New Roman" w:hAnsi="Times New Roman"/>
            <w:noProof/>
            <w:sz w:val="20"/>
            <w:szCs w:val="20"/>
          </w:rPr>
          <w:t>17</w:t>
        </w:r>
        <w:r w:rsidRPr="00AB517B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4045BA" w:rsidRDefault="004045B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3B2B" w:rsidRDefault="00993B2B" w:rsidP="004045BA">
      <w:pPr>
        <w:spacing w:before="0"/>
      </w:pPr>
      <w:r>
        <w:separator/>
      </w:r>
    </w:p>
  </w:footnote>
  <w:footnote w:type="continuationSeparator" w:id="0">
    <w:p w:rsidR="00993B2B" w:rsidRDefault="00993B2B" w:rsidP="004045BA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5302BA"/>
    <w:multiLevelType w:val="multilevel"/>
    <w:tmpl w:val="A66E6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98227E"/>
    <w:multiLevelType w:val="hybridMultilevel"/>
    <w:tmpl w:val="044658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5F32EED"/>
    <w:multiLevelType w:val="multilevel"/>
    <w:tmpl w:val="294CBB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45" w:hanging="8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45" w:hanging="88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45" w:hanging="88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47497071"/>
    <w:multiLevelType w:val="multilevel"/>
    <w:tmpl w:val="8E9C89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lang w:val="en-US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94724C5"/>
    <w:multiLevelType w:val="multilevel"/>
    <w:tmpl w:val="69E88634"/>
    <w:lvl w:ilvl="0">
      <w:start w:val="1"/>
      <w:numFmt w:val="none"/>
      <w:lvlText w:val=""/>
      <w:lvlJc w:val="left"/>
      <w:pPr>
        <w:ind w:left="786" w:hanging="360"/>
      </w:pPr>
      <w:rPr>
        <w:rFonts w:asciiTheme="minorHAnsi" w:hAnsiTheme="minorHAnsi" w:hint="default"/>
        <w:sz w:val="28"/>
      </w:rPr>
    </w:lvl>
    <w:lvl w:ilvl="1">
      <w:start w:val="2"/>
      <w:numFmt w:val="decimal"/>
      <w:isLgl/>
      <w:lvlText w:val="%1.%2"/>
      <w:lvlJc w:val="left"/>
      <w:pPr>
        <w:ind w:left="1245" w:hanging="8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45" w:hanging="88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45" w:hanging="88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B5D8F"/>
    <w:rsid w:val="00041FD5"/>
    <w:rsid w:val="00091DDD"/>
    <w:rsid w:val="000D393D"/>
    <w:rsid w:val="001306C4"/>
    <w:rsid w:val="00185495"/>
    <w:rsid w:val="001E49CF"/>
    <w:rsid w:val="003D6E9F"/>
    <w:rsid w:val="004045BA"/>
    <w:rsid w:val="004C4A40"/>
    <w:rsid w:val="005005DF"/>
    <w:rsid w:val="005218AD"/>
    <w:rsid w:val="00601599"/>
    <w:rsid w:val="0077237F"/>
    <w:rsid w:val="00825A4C"/>
    <w:rsid w:val="008C7C2A"/>
    <w:rsid w:val="00977BA0"/>
    <w:rsid w:val="00993B2B"/>
    <w:rsid w:val="00AB517B"/>
    <w:rsid w:val="00AE73CD"/>
    <w:rsid w:val="00B259BE"/>
    <w:rsid w:val="00B87E9A"/>
    <w:rsid w:val="00B9424E"/>
    <w:rsid w:val="00BA4F33"/>
    <w:rsid w:val="00BC435B"/>
    <w:rsid w:val="00C2679A"/>
    <w:rsid w:val="00C50F6A"/>
    <w:rsid w:val="00CB5D8F"/>
    <w:rsid w:val="00CF71D8"/>
    <w:rsid w:val="00D53465"/>
    <w:rsid w:val="00D577BF"/>
    <w:rsid w:val="00D71F32"/>
    <w:rsid w:val="00DC06BA"/>
    <w:rsid w:val="00DC2AF8"/>
    <w:rsid w:val="00DE620F"/>
    <w:rsid w:val="00E766CC"/>
    <w:rsid w:val="00F74F18"/>
    <w:rsid w:val="00FE7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D8F"/>
    <w:pPr>
      <w:widowControl w:val="0"/>
      <w:autoSpaceDE w:val="0"/>
      <w:autoSpaceDN w:val="0"/>
      <w:adjustRightInd w:val="0"/>
      <w:spacing w:before="280" w:after="0" w:line="240" w:lineRule="auto"/>
      <w:jc w:val="both"/>
    </w:pPr>
    <w:rPr>
      <w:rFonts w:ascii="Arial Narrow" w:eastAsia="Times New Roman" w:hAnsi="Arial Narrow" w:cs="Times New Roman"/>
      <w:sz w:val="36"/>
      <w:szCs w:val="36"/>
      <w:lang w:eastAsia="ru-RU"/>
    </w:rPr>
  </w:style>
  <w:style w:type="paragraph" w:styleId="1">
    <w:name w:val="heading 1"/>
    <w:basedOn w:val="a"/>
    <w:link w:val="10"/>
    <w:uiPriority w:val="9"/>
    <w:qFormat/>
    <w:rsid w:val="00B9424E"/>
    <w:pPr>
      <w:widowControl/>
      <w:autoSpaceDE/>
      <w:autoSpaceDN/>
      <w:adjustRightInd/>
      <w:spacing w:before="100" w:beforeAutospacing="1" w:after="100" w:afterAutospacing="1"/>
      <w:jc w:val="left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8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9424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B9424E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B9424E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B9424E"/>
  </w:style>
  <w:style w:type="paragraph" w:styleId="a6">
    <w:name w:val="header"/>
    <w:basedOn w:val="a"/>
    <w:link w:val="a7"/>
    <w:uiPriority w:val="99"/>
    <w:semiHidden/>
    <w:unhideWhenUsed/>
    <w:rsid w:val="004045BA"/>
    <w:pPr>
      <w:tabs>
        <w:tab w:val="center" w:pos="4677"/>
        <w:tab w:val="right" w:pos="9355"/>
      </w:tabs>
      <w:spacing w:before="0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045BA"/>
    <w:rPr>
      <w:rFonts w:ascii="Arial Narrow" w:eastAsia="Times New Roman" w:hAnsi="Arial Narrow" w:cs="Times New Roman"/>
      <w:sz w:val="36"/>
      <w:szCs w:val="36"/>
      <w:lang w:eastAsia="ru-RU"/>
    </w:rPr>
  </w:style>
  <w:style w:type="paragraph" w:styleId="a8">
    <w:name w:val="footer"/>
    <w:basedOn w:val="a"/>
    <w:link w:val="a9"/>
    <w:uiPriority w:val="99"/>
    <w:unhideWhenUsed/>
    <w:rsid w:val="004045BA"/>
    <w:pPr>
      <w:tabs>
        <w:tab w:val="center" w:pos="4677"/>
        <w:tab w:val="right" w:pos="9355"/>
      </w:tabs>
      <w:spacing w:before="0"/>
    </w:pPr>
  </w:style>
  <w:style w:type="character" w:customStyle="1" w:styleId="a9">
    <w:name w:val="Нижний колонтитул Знак"/>
    <w:basedOn w:val="a0"/>
    <w:link w:val="a8"/>
    <w:uiPriority w:val="99"/>
    <w:rsid w:val="004045BA"/>
    <w:rPr>
      <w:rFonts w:ascii="Arial Narrow" w:eastAsia="Times New Roman" w:hAnsi="Arial Narrow" w:cs="Times New Roman"/>
      <w:sz w:val="36"/>
      <w:szCs w:val="36"/>
      <w:lang w:eastAsia="ru-RU"/>
    </w:rPr>
  </w:style>
  <w:style w:type="character" w:styleId="aa">
    <w:name w:val="FollowedHyperlink"/>
    <w:basedOn w:val="a0"/>
    <w:uiPriority w:val="99"/>
    <w:semiHidden/>
    <w:unhideWhenUsed/>
    <w:rsid w:val="00DC2AF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0%D0%BD%D0%B3%D0%BB%D0%B8%D0%B9%D1%81%D0%BA%D0%B8%D0%B9_%D1%8F%D0%B7%D1%8B%D0%BA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library.ru/item.asp?id=1162272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%D0%9D%D0%BE%D0%B1%D0%B5%D0%BB%D0%B5%D0%B2%D1%81%D0%BA%D0%B0%D1%8F_%D0%BF%D1%80%D0%B5%D0%BC%D0%B8%D1%8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ru.wikipedia.org/wiki/%D0%9A%D0%BE%D1%83%D0%B7,_%D0%A0%D0%BE%D0%BD%D0%B0%D0%BB%D1%8C%D0%B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9D%D0%BE%D0%B2%D0%B0%D1%8F_%D0%B8%D0%BD%D1%81%D1%82%D0%B8%D1%82%D1%83%D1%86%D0%B8%D0%BE%D0%BD%D0%B0%D0%BB%D1%8C%D0%BD%D0%B0%D1%8F_%D1%82%D0%B5%D0%BE%D1%80%D0%B8%D1%8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2F4A1-2F19-4AD2-9AC3-2BEEE9AC3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18</Pages>
  <Words>3977</Words>
  <Characters>22673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Oksana</cp:lastModifiedBy>
  <cp:revision>14</cp:revision>
  <dcterms:created xsi:type="dcterms:W3CDTF">2012-12-26T21:30:00Z</dcterms:created>
  <dcterms:modified xsi:type="dcterms:W3CDTF">2012-12-29T10:28:00Z</dcterms:modified>
</cp:coreProperties>
</file>