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E6F" w:rsidRPr="00642285" w:rsidRDefault="00D64E6F">
      <w:pPr>
        <w:rPr>
          <w:rFonts w:ascii="Times New Roman" w:hAnsi="Times New Roman" w:cs="Times New Roman"/>
          <w:sz w:val="18"/>
          <w:szCs w:val="18"/>
        </w:rPr>
      </w:pPr>
    </w:p>
    <w:tbl>
      <w:tblPr>
        <w:tblStyle w:val="a3"/>
        <w:tblW w:w="0" w:type="auto"/>
        <w:tblLayout w:type="fixed"/>
        <w:tblLook w:val="04A0" w:firstRow="1" w:lastRow="0" w:firstColumn="1" w:lastColumn="0" w:noHBand="0" w:noVBand="1"/>
      </w:tblPr>
      <w:tblGrid>
        <w:gridCol w:w="817"/>
        <w:gridCol w:w="2693"/>
        <w:gridCol w:w="2410"/>
        <w:gridCol w:w="1134"/>
        <w:gridCol w:w="1843"/>
        <w:gridCol w:w="2410"/>
        <w:gridCol w:w="3402"/>
        <w:gridCol w:w="1417"/>
      </w:tblGrid>
      <w:tr w:rsidR="00B14FEF" w:rsidRPr="00642285" w:rsidTr="00642285">
        <w:trPr>
          <w:trHeight w:val="658"/>
        </w:trPr>
        <w:tc>
          <w:tcPr>
            <w:tcW w:w="817" w:type="dxa"/>
          </w:tcPr>
          <w:p w:rsidR="00B14FEF" w:rsidRPr="00642285" w:rsidRDefault="00B14FEF">
            <w:pPr>
              <w:rPr>
                <w:rFonts w:ascii="Times New Roman" w:hAnsi="Times New Roman" w:cs="Times New Roman"/>
                <w:sz w:val="18"/>
                <w:szCs w:val="18"/>
              </w:rPr>
            </w:pPr>
          </w:p>
        </w:tc>
        <w:tc>
          <w:tcPr>
            <w:tcW w:w="2693" w:type="dxa"/>
          </w:tcPr>
          <w:p w:rsidR="00B14FEF" w:rsidRPr="00642285" w:rsidRDefault="00B14FEF">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объект налогообложения</w:t>
            </w:r>
          </w:p>
        </w:tc>
        <w:tc>
          <w:tcPr>
            <w:tcW w:w="2410" w:type="dxa"/>
          </w:tcPr>
          <w:p w:rsidR="00B14FEF" w:rsidRPr="00642285" w:rsidRDefault="00B14FEF" w:rsidP="00826B68">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налоговая база</w:t>
            </w:r>
          </w:p>
        </w:tc>
        <w:tc>
          <w:tcPr>
            <w:tcW w:w="1134" w:type="dxa"/>
          </w:tcPr>
          <w:p w:rsidR="00B14FEF" w:rsidRPr="00642285" w:rsidRDefault="00B14FEF" w:rsidP="00826B68">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налоговый период</w:t>
            </w:r>
          </w:p>
        </w:tc>
        <w:tc>
          <w:tcPr>
            <w:tcW w:w="1843" w:type="dxa"/>
          </w:tcPr>
          <w:p w:rsidR="00B14FEF" w:rsidRPr="00642285" w:rsidRDefault="00B14FEF" w:rsidP="00826B68">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налоговая ставка</w:t>
            </w:r>
          </w:p>
        </w:tc>
        <w:tc>
          <w:tcPr>
            <w:tcW w:w="2410" w:type="dxa"/>
          </w:tcPr>
          <w:p w:rsidR="00B14FEF" w:rsidRPr="00642285" w:rsidRDefault="00B14FEF" w:rsidP="00826B68">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порядок исчисления налога</w:t>
            </w:r>
          </w:p>
        </w:tc>
        <w:tc>
          <w:tcPr>
            <w:tcW w:w="3402" w:type="dxa"/>
          </w:tcPr>
          <w:p w:rsidR="00B14FEF" w:rsidRPr="00642285" w:rsidRDefault="00B14FEF" w:rsidP="00826B68">
            <w:pPr>
              <w:rPr>
                <w:rFonts w:ascii="Times New Roman" w:hAnsi="Times New Roman" w:cs="Times New Roman"/>
                <w:b/>
                <w:sz w:val="18"/>
                <w:szCs w:val="18"/>
              </w:rPr>
            </w:pPr>
            <w:r w:rsidRPr="00642285">
              <w:rPr>
                <w:rFonts w:ascii="Times New Roman" w:hAnsi="Times New Roman" w:cs="Times New Roman"/>
                <w:b/>
                <w:color w:val="000000"/>
                <w:sz w:val="18"/>
                <w:szCs w:val="18"/>
                <w:shd w:val="clear" w:color="auto" w:fill="FFFFFF"/>
              </w:rPr>
              <w:t>порядок и сроки уплаты налога</w:t>
            </w:r>
          </w:p>
        </w:tc>
        <w:tc>
          <w:tcPr>
            <w:tcW w:w="1417" w:type="dxa"/>
          </w:tcPr>
          <w:p w:rsidR="00B14FEF" w:rsidRPr="00642285" w:rsidRDefault="00B14FEF">
            <w:pPr>
              <w:rPr>
                <w:rFonts w:ascii="Times New Roman" w:hAnsi="Times New Roman" w:cs="Times New Roman"/>
                <w:b/>
                <w:sz w:val="18"/>
                <w:szCs w:val="18"/>
              </w:rPr>
            </w:pPr>
            <w:r w:rsidRPr="00642285">
              <w:rPr>
                <w:rFonts w:ascii="Times New Roman" w:hAnsi="Times New Roman" w:cs="Times New Roman"/>
                <w:b/>
                <w:sz w:val="18"/>
                <w:szCs w:val="18"/>
              </w:rPr>
              <w:t>льготы</w:t>
            </w:r>
          </w:p>
        </w:tc>
      </w:tr>
      <w:tr w:rsidR="00B14FEF" w:rsidRPr="00642285" w:rsidTr="00642285">
        <w:trPr>
          <w:trHeight w:val="6266"/>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t>НДС</w:t>
            </w:r>
          </w:p>
        </w:tc>
        <w:tc>
          <w:tcPr>
            <w:tcW w:w="2693" w:type="dxa"/>
          </w:tcPr>
          <w:p w:rsidR="00B14FEF" w:rsidRPr="00642285" w:rsidRDefault="005A17E7">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 xml:space="preserve">1. Операции по реализации товаров (работ, услуг) на территории РФ (в </w:t>
            </w:r>
            <w:proofErr w:type="spellStart"/>
            <w:r w:rsidRPr="00642285">
              <w:rPr>
                <w:rFonts w:ascii="Times New Roman" w:hAnsi="Times New Roman" w:cs="Times New Roman"/>
                <w:color w:val="333333"/>
                <w:sz w:val="18"/>
                <w:szCs w:val="18"/>
                <w:shd w:val="clear" w:color="auto" w:fill="FFFFFF"/>
              </w:rPr>
              <w:t>т.ч</w:t>
            </w:r>
            <w:proofErr w:type="spellEnd"/>
            <w:r w:rsidRPr="00642285">
              <w:rPr>
                <w:rFonts w:ascii="Times New Roman" w:hAnsi="Times New Roman" w:cs="Times New Roman"/>
                <w:color w:val="333333"/>
                <w:sz w:val="18"/>
                <w:szCs w:val="18"/>
                <w:shd w:val="clear" w:color="auto" w:fill="FFFFFF"/>
              </w:rPr>
              <w:t>. предметов залога и передача по соглашению о предоставлении отступного или новации), передаче имущественных прав.</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Передача на безвозмездной основе признается реализацией!</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2. Операции по передаче на территории РФ товаров (работ, услуг) для собственных нужд, расходы на которые не принимаются к вычету при исчислении налога на прибыль.</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3. Операции по выполнению строительно-монтажных работ для собственного потребления;</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4. Операции по ввозу товаров на таможенную территорию РФ.</w:t>
            </w:r>
          </w:p>
        </w:tc>
        <w:tc>
          <w:tcPr>
            <w:tcW w:w="2410" w:type="dxa"/>
          </w:tcPr>
          <w:p w:rsidR="00B14FEF" w:rsidRPr="00642285" w:rsidRDefault="005A17E7" w:rsidP="005A17E7">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При применении различных налоговых ставок налоговая база определяется отдельно по каждому виду товаров (работ, услуг), облагаемых по разным ставкам. </w:t>
            </w:r>
            <w:r w:rsidRPr="00642285">
              <w:rPr>
                <w:rFonts w:ascii="Times New Roman" w:eastAsia="Times New Roman" w:hAnsi="Times New Roman" w:cs="Times New Roman"/>
                <w:color w:val="333333"/>
                <w:sz w:val="18"/>
                <w:szCs w:val="18"/>
                <w:lang w:eastAsia="ru-RU"/>
              </w:rPr>
              <w:br/>
            </w:r>
            <w:proofErr w:type="gramStart"/>
            <w:r w:rsidRPr="00642285">
              <w:rPr>
                <w:rFonts w:ascii="Times New Roman" w:eastAsia="Times New Roman" w:hAnsi="Times New Roman" w:cs="Times New Roman"/>
                <w:color w:val="333333"/>
                <w:sz w:val="18"/>
                <w:szCs w:val="18"/>
                <w:shd w:val="clear" w:color="auto" w:fill="FFFFFF"/>
                <w:lang w:eastAsia="ru-RU"/>
              </w:rPr>
              <w:t>При определении налоговой базы выручка определяется исходя из всех доходов, связанных с расчетами по оплате товаров (работ, услуг), имущественных прав, полученных в денежной и  натуральной формах, включая оплату ценными бумагами.</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proofErr w:type="gramEnd"/>
          </w:p>
        </w:tc>
        <w:tc>
          <w:tcPr>
            <w:tcW w:w="1134" w:type="dxa"/>
          </w:tcPr>
          <w:p w:rsidR="00B14FEF" w:rsidRPr="00642285" w:rsidRDefault="005A17E7">
            <w:pPr>
              <w:rPr>
                <w:rFonts w:ascii="Times New Roman" w:hAnsi="Times New Roman" w:cs="Times New Roman"/>
                <w:sz w:val="18"/>
                <w:szCs w:val="18"/>
              </w:rPr>
            </w:pPr>
            <w:r w:rsidRPr="00642285">
              <w:rPr>
                <w:rFonts w:ascii="Times New Roman" w:hAnsi="Times New Roman" w:cs="Times New Roman"/>
                <w:b/>
                <w:bCs/>
                <w:color w:val="333333"/>
                <w:sz w:val="18"/>
                <w:szCs w:val="18"/>
                <w:shd w:val="clear" w:color="auto" w:fill="FFFFFF"/>
              </w:rPr>
              <w:t>Квартал</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 xml:space="preserve">- для налогоплательщиков, выручка которых за каждый из 3х месяцев квартала не превышает 2 </w:t>
            </w:r>
            <w:proofErr w:type="gramStart"/>
            <w:r w:rsidRPr="00642285">
              <w:rPr>
                <w:rFonts w:ascii="Times New Roman" w:hAnsi="Times New Roman" w:cs="Times New Roman"/>
                <w:color w:val="333333"/>
                <w:sz w:val="18"/>
                <w:szCs w:val="18"/>
                <w:shd w:val="clear" w:color="auto" w:fill="FFFFFF"/>
              </w:rPr>
              <w:t>млн</w:t>
            </w:r>
            <w:proofErr w:type="gramEnd"/>
            <w:r w:rsidRPr="00642285">
              <w:rPr>
                <w:rFonts w:ascii="Times New Roman" w:hAnsi="Times New Roman" w:cs="Times New Roman"/>
                <w:color w:val="333333"/>
                <w:sz w:val="18"/>
                <w:szCs w:val="18"/>
                <w:shd w:val="clear" w:color="auto" w:fill="FFFFFF"/>
              </w:rPr>
              <w:t xml:space="preserve"> рублей,</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b/>
                <w:bCs/>
                <w:color w:val="333333"/>
                <w:sz w:val="18"/>
                <w:szCs w:val="18"/>
                <w:shd w:val="clear" w:color="auto" w:fill="FFFFFF"/>
              </w:rPr>
              <w:t>Календарный месяц</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 для остальных налогоплательщиков.</w:t>
            </w:r>
          </w:p>
        </w:tc>
        <w:tc>
          <w:tcPr>
            <w:tcW w:w="1843" w:type="dxa"/>
          </w:tcPr>
          <w:p w:rsidR="005A17E7" w:rsidRPr="00642285" w:rsidRDefault="005A17E7" w:rsidP="005A17E7">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w:t>
            </w:r>
            <w:hyperlink r:id="rId6" w:history="1">
              <w:r w:rsidRPr="00642285">
                <w:rPr>
                  <w:rFonts w:ascii="Times New Roman" w:eastAsia="Times New Roman" w:hAnsi="Times New Roman" w:cs="Times New Roman"/>
                  <w:color w:val="006699"/>
                  <w:sz w:val="18"/>
                  <w:szCs w:val="18"/>
                  <w:lang w:eastAsia="ru-RU"/>
                </w:rPr>
                <w:t>0 процентов</w:t>
              </w:r>
            </w:hyperlink>
            <w:r w:rsidRPr="00642285">
              <w:rPr>
                <w:rFonts w:ascii="Times New Roman" w:eastAsia="Times New Roman" w:hAnsi="Times New Roman" w:cs="Times New Roman"/>
                <w:color w:val="333333"/>
                <w:sz w:val="18"/>
                <w:szCs w:val="18"/>
                <w:lang w:eastAsia="ru-RU"/>
              </w:rPr>
              <w:t> при реализации определенных товаров (работ, услуг)</w:t>
            </w:r>
          </w:p>
          <w:p w:rsidR="005A17E7" w:rsidRPr="00642285" w:rsidRDefault="005A17E7" w:rsidP="005A17E7">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w:t>
            </w:r>
            <w:hyperlink r:id="rId7" w:history="1">
              <w:r w:rsidRPr="00642285">
                <w:rPr>
                  <w:rFonts w:ascii="Times New Roman" w:eastAsia="Times New Roman" w:hAnsi="Times New Roman" w:cs="Times New Roman"/>
                  <w:color w:val="006699"/>
                  <w:sz w:val="18"/>
                  <w:szCs w:val="18"/>
                  <w:lang w:eastAsia="ru-RU"/>
                </w:rPr>
                <w:t>10 процентов</w:t>
              </w:r>
            </w:hyperlink>
            <w:r w:rsidRPr="00642285">
              <w:rPr>
                <w:rFonts w:ascii="Times New Roman" w:eastAsia="Times New Roman" w:hAnsi="Times New Roman" w:cs="Times New Roman"/>
                <w:color w:val="333333"/>
                <w:sz w:val="18"/>
                <w:szCs w:val="18"/>
                <w:lang w:eastAsia="ru-RU"/>
              </w:rPr>
              <w:t> при реализации определенных товаров (работ, услуг)</w:t>
            </w:r>
          </w:p>
          <w:p w:rsidR="005A17E7" w:rsidRPr="00642285" w:rsidRDefault="005A17E7" w:rsidP="005A17E7">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3)18 процентов в случаях, не указанных в пунктах 1 и 2.</w:t>
            </w:r>
          </w:p>
          <w:p w:rsidR="005A17E7" w:rsidRPr="00642285" w:rsidRDefault="005A17E7" w:rsidP="005A17E7">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4)10/110, 18/118 - процентное отношение налоговой ставки, к налоговой базе, принятой за 100 и увеличенной на соответствующий размер налоговой ставки в случаях, когда сумма налога должна </w:t>
            </w:r>
            <w:proofErr w:type="spellStart"/>
            <w:r w:rsidRPr="00642285">
              <w:rPr>
                <w:rFonts w:ascii="Times New Roman" w:eastAsia="Times New Roman" w:hAnsi="Times New Roman" w:cs="Times New Roman"/>
                <w:color w:val="333333"/>
                <w:sz w:val="18"/>
                <w:szCs w:val="18"/>
                <w:lang w:eastAsia="ru-RU"/>
              </w:rPr>
              <w:t>определяться</w:t>
            </w:r>
            <w:r w:rsidRPr="00642285">
              <w:rPr>
                <w:rFonts w:ascii="Times New Roman" w:eastAsia="Times New Roman" w:hAnsi="Times New Roman" w:cs="Times New Roman"/>
                <w:color w:val="006699"/>
                <w:sz w:val="18"/>
                <w:szCs w:val="18"/>
                <w:lang w:eastAsia="ru-RU"/>
              </w:rPr>
              <w:t>расчетным</w:t>
            </w:r>
            <w:proofErr w:type="spellEnd"/>
            <w:r w:rsidRPr="00642285">
              <w:rPr>
                <w:rFonts w:ascii="Times New Roman" w:eastAsia="Times New Roman" w:hAnsi="Times New Roman" w:cs="Times New Roman"/>
                <w:color w:val="006699"/>
                <w:sz w:val="18"/>
                <w:szCs w:val="18"/>
                <w:lang w:eastAsia="ru-RU"/>
              </w:rPr>
              <w:t xml:space="preserve"> методом</w:t>
            </w:r>
            <w:r w:rsidRPr="00642285">
              <w:rPr>
                <w:rFonts w:ascii="Times New Roman" w:eastAsia="Times New Roman" w:hAnsi="Times New Roman" w:cs="Times New Roman"/>
                <w:color w:val="333333"/>
                <w:sz w:val="18"/>
                <w:szCs w:val="18"/>
                <w:lang w:eastAsia="ru-RU"/>
              </w:rPr>
              <w:t>.</w:t>
            </w:r>
          </w:p>
          <w:p w:rsidR="00B14FEF" w:rsidRPr="00642285" w:rsidRDefault="00B14FEF">
            <w:pPr>
              <w:rPr>
                <w:rFonts w:ascii="Times New Roman" w:hAnsi="Times New Roman" w:cs="Times New Roman"/>
                <w:sz w:val="18"/>
                <w:szCs w:val="18"/>
              </w:rPr>
            </w:pPr>
          </w:p>
        </w:tc>
        <w:tc>
          <w:tcPr>
            <w:tcW w:w="2410" w:type="dxa"/>
          </w:tcPr>
          <w:p w:rsidR="005A17E7" w:rsidRPr="00642285" w:rsidRDefault="005A17E7" w:rsidP="005A17E7">
            <w:pPr>
              <w:shd w:val="clear" w:color="auto" w:fill="FFFFFF"/>
              <w:spacing w:before="100" w:beforeAutospacing="1" w:after="100" w:afterAutospacing="1"/>
              <w:jc w:val="both"/>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Сумма налога - соответствующая налоговой ставке процентная доля налоговой базы, а при раздельном учете - сумма налога, полученная в результате сложения сумм налогов, исчисляемых отдельно как соответствующие налоговым ставкам процентные доли соответствующих налоговых баз.</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t>Сумма налога по операциям, облагаемым по налоговой ставке </w:t>
            </w:r>
            <w:hyperlink r:id="rId8" w:history="1">
              <w:r w:rsidRPr="00642285">
                <w:rPr>
                  <w:rFonts w:ascii="Times New Roman" w:eastAsia="Times New Roman" w:hAnsi="Times New Roman" w:cs="Times New Roman"/>
                  <w:color w:val="006699"/>
                  <w:sz w:val="18"/>
                  <w:szCs w:val="18"/>
                  <w:lang w:eastAsia="ru-RU"/>
                </w:rPr>
                <w:t>0 процентов</w:t>
              </w:r>
            </w:hyperlink>
            <w:r w:rsidRPr="00642285">
              <w:rPr>
                <w:rFonts w:ascii="Times New Roman" w:eastAsia="Times New Roman" w:hAnsi="Times New Roman" w:cs="Times New Roman"/>
                <w:color w:val="333333"/>
                <w:sz w:val="18"/>
                <w:szCs w:val="18"/>
                <w:lang w:eastAsia="ru-RU"/>
              </w:rPr>
              <w:t>, исчисляется отдельно по каждой такой операции.</w:t>
            </w:r>
          </w:p>
          <w:p w:rsidR="005A17E7" w:rsidRPr="00642285" w:rsidRDefault="005A17E7" w:rsidP="005A17E7">
            <w:pPr>
              <w:shd w:val="clear" w:color="auto" w:fill="FFFFFF"/>
              <w:spacing w:before="100" w:beforeAutospacing="1" w:after="100" w:afterAutospacing="1"/>
              <w:jc w:val="both"/>
              <w:rPr>
                <w:rFonts w:ascii="Times New Roman" w:eastAsia="Times New Roman" w:hAnsi="Times New Roman" w:cs="Times New Roman"/>
                <w:color w:val="333333"/>
                <w:sz w:val="18"/>
                <w:szCs w:val="18"/>
                <w:lang w:eastAsia="ru-RU"/>
              </w:rPr>
            </w:pPr>
            <w:hyperlink r:id="rId9" w:history="1">
              <w:r w:rsidRPr="00642285">
                <w:rPr>
                  <w:rFonts w:ascii="Times New Roman" w:eastAsia="Times New Roman" w:hAnsi="Times New Roman" w:cs="Times New Roman"/>
                  <w:color w:val="006699"/>
                  <w:sz w:val="18"/>
                  <w:szCs w:val="18"/>
                  <w:lang w:eastAsia="ru-RU"/>
                </w:rPr>
                <w:t>Порядок подтверждения права на получение возмещения при налогообложении по налоговой ставке 0 процентов</w:t>
              </w:r>
            </w:hyperlink>
          </w:p>
          <w:p w:rsidR="00B14FEF" w:rsidRPr="00642285" w:rsidRDefault="00B14FEF">
            <w:pPr>
              <w:rPr>
                <w:rFonts w:ascii="Times New Roman" w:hAnsi="Times New Roman" w:cs="Times New Roman"/>
                <w:sz w:val="18"/>
                <w:szCs w:val="18"/>
              </w:rPr>
            </w:pPr>
          </w:p>
        </w:tc>
        <w:tc>
          <w:tcPr>
            <w:tcW w:w="3402" w:type="dxa"/>
          </w:tcPr>
          <w:p w:rsidR="00B14FEF" w:rsidRPr="00642285" w:rsidRDefault="005A17E7">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 xml:space="preserve">Налоговый период по НДС устанавливается как квартал. </w:t>
            </w:r>
            <w:proofErr w:type="gramStart"/>
            <w:r w:rsidRPr="00642285">
              <w:rPr>
                <w:rFonts w:ascii="Times New Roman" w:hAnsi="Times New Roman" w:cs="Times New Roman"/>
                <w:color w:val="000000"/>
                <w:sz w:val="18"/>
                <w:szCs w:val="18"/>
                <w:shd w:val="clear" w:color="auto" w:fill="FFFFFF"/>
              </w:rPr>
              <w:t>Уплата налога по операциям, признаваемым объектом налогообложения, на территории Российской Федерации производится по итогам каждого налогового периода исходя из фактической реализации (передачи) товаров (выполнения, в том числе для собственных нужд, работ, оказания, в том числе для собственных нужд, услуг) за истекший налоговый период равными долями не позднее 20-го числа каждого из трех месяцев, следующего за истекшим налоговым периодом</w:t>
            </w:r>
            <w:proofErr w:type="gramEnd"/>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1385"/>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t>АКЦИЗЫ</w:t>
            </w:r>
          </w:p>
        </w:tc>
        <w:tc>
          <w:tcPr>
            <w:tcW w:w="2693" w:type="dxa"/>
          </w:tcPr>
          <w:p w:rsidR="00267066"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этиловый спирт произведенный из пищевого </w:t>
            </w:r>
            <w:r w:rsidR="00CB3FFC" w:rsidRPr="00642285">
              <w:rPr>
                <w:rFonts w:ascii="Times New Roman" w:eastAsia="Times New Roman" w:hAnsi="Times New Roman" w:cs="Times New Roman"/>
                <w:color w:val="000000"/>
                <w:sz w:val="18"/>
                <w:szCs w:val="18"/>
                <w:lang w:eastAsia="ru-RU"/>
              </w:rPr>
              <w:br/>
              <w:t xml:space="preserve">или непищевого сырья, в том числе: </w:t>
            </w:r>
            <w:proofErr w:type="gramStart"/>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с</w:t>
            </w:r>
            <w:proofErr w:type="gramEnd"/>
            <w:r w:rsidR="00CB3FFC" w:rsidRPr="00642285">
              <w:rPr>
                <w:rFonts w:ascii="Times New Roman" w:eastAsia="Times New Roman" w:hAnsi="Times New Roman" w:cs="Times New Roman"/>
                <w:color w:val="000000"/>
                <w:sz w:val="18"/>
                <w:szCs w:val="18"/>
                <w:lang w:eastAsia="ru-RU"/>
              </w:rPr>
              <w:t>пиртосодержащая продукция </w:t>
            </w:r>
            <w:r w:rsidR="00CB3FFC" w:rsidRPr="00642285">
              <w:rPr>
                <w:rFonts w:ascii="Times New Roman" w:eastAsia="Times New Roman" w:hAnsi="Times New Roman" w:cs="Times New Roman"/>
                <w:color w:val="000000"/>
                <w:sz w:val="18"/>
                <w:szCs w:val="18"/>
                <w:lang w:eastAsia="ru-RU"/>
              </w:rPr>
              <w:br/>
              <w:t>с объемной долей этилового спирта &gt; 9 %</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алкогольная продукция</w:t>
            </w:r>
            <w:r w:rsidRPr="00642285">
              <w:rPr>
                <w:rFonts w:ascii="Times New Roman" w:eastAsia="Times New Roman" w:hAnsi="Times New Roman" w:cs="Times New Roman"/>
                <w:color w:val="000000"/>
                <w:sz w:val="18"/>
                <w:szCs w:val="18"/>
                <w:lang w:eastAsia="ru-RU"/>
              </w:rPr>
              <w:t xml:space="preserve"> </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табачная продукция</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автомобили легковые</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 xml:space="preserve">-мотоциклы с мощностью </w:t>
            </w:r>
            <w:r w:rsidRPr="00642285">
              <w:rPr>
                <w:rFonts w:ascii="Times New Roman" w:eastAsia="Times New Roman" w:hAnsi="Times New Roman" w:cs="Times New Roman"/>
                <w:color w:val="000000"/>
                <w:sz w:val="18"/>
                <w:szCs w:val="18"/>
                <w:lang w:eastAsia="ru-RU"/>
              </w:rPr>
              <w:lastRenderedPageBreak/>
              <w:t>двигателя</w:t>
            </w:r>
            <w:r w:rsidR="00CB3FFC" w:rsidRPr="00642285">
              <w:rPr>
                <w:rFonts w:ascii="Times New Roman" w:eastAsia="Times New Roman" w:hAnsi="Times New Roman" w:cs="Times New Roman"/>
                <w:color w:val="000000"/>
                <w:sz w:val="18"/>
                <w:szCs w:val="18"/>
                <w:lang w:eastAsia="ru-RU"/>
              </w:rPr>
              <w:t xml:space="preserve">(150 </w:t>
            </w:r>
            <w:proofErr w:type="spellStart"/>
            <w:r w:rsidR="00CB3FFC" w:rsidRPr="00642285">
              <w:rPr>
                <w:rFonts w:ascii="Times New Roman" w:eastAsia="Times New Roman" w:hAnsi="Times New Roman" w:cs="Times New Roman"/>
                <w:color w:val="000000"/>
                <w:sz w:val="18"/>
                <w:szCs w:val="18"/>
                <w:lang w:eastAsia="ru-RU"/>
              </w:rPr>
              <w:t>л.</w:t>
            </w:r>
            <w:proofErr w:type="gramStart"/>
            <w:r w:rsidR="00CB3FFC" w:rsidRPr="00642285">
              <w:rPr>
                <w:rFonts w:ascii="Times New Roman" w:eastAsia="Times New Roman" w:hAnsi="Times New Roman" w:cs="Times New Roman"/>
                <w:color w:val="000000"/>
                <w:sz w:val="18"/>
                <w:szCs w:val="18"/>
                <w:lang w:eastAsia="ru-RU"/>
              </w:rPr>
              <w:t>с</w:t>
            </w:r>
            <w:proofErr w:type="spellEnd"/>
            <w:proofErr w:type="gramEnd"/>
            <w:r w:rsidR="00CB3FFC" w:rsidRPr="00642285">
              <w:rPr>
                <w:rFonts w:ascii="Times New Roman" w:eastAsia="Times New Roman" w:hAnsi="Times New Roman" w:cs="Times New Roman"/>
                <w:color w:val="000000"/>
                <w:sz w:val="18"/>
                <w:szCs w:val="18"/>
                <w:lang w:eastAsia="ru-RU"/>
              </w:rPr>
              <w:t>.)</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автомобильный бензин</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дизельное топливо</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моторные масла для дизельных и (или) карбюраторных (</w:t>
            </w:r>
            <w:proofErr w:type="spellStart"/>
            <w:r w:rsidR="00CB3FFC" w:rsidRPr="00642285">
              <w:rPr>
                <w:rFonts w:ascii="Times New Roman" w:eastAsia="Times New Roman" w:hAnsi="Times New Roman" w:cs="Times New Roman"/>
                <w:color w:val="000000"/>
                <w:sz w:val="18"/>
                <w:szCs w:val="18"/>
                <w:lang w:eastAsia="ru-RU"/>
              </w:rPr>
              <w:t>инжекторных</w:t>
            </w:r>
            <w:proofErr w:type="spellEnd"/>
            <w:r w:rsidR="00CB3FFC" w:rsidRPr="00642285">
              <w:rPr>
                <w:rFonts w:ascii="Times New Roman" w:eastAsia="Times New Roman" w:hAnsi="Times New Roman" w:cs="Times New Roman"/>
                <w:color w:val="000000"/>
                <w:sz w:val="18"/>
                <w:szCs w:val="18"/>
                <w:lang w:eastAsia="ru-RU"/>
              </w:rPr>
              <w:t xml:space="preserve">) </w:t>
            </w:r>
            <w:r w:rsidRPr="00642285">
              <w:rPr>
                <w:rFonts w:ascii="Times New Roman" w:eastAsia="Times New Roman" w:hAnsi="Times New Roman" w:cs="Times New Roman"/>
                <w:color w:val="000000"/>
                <w:sz w:val="18"/>
                <w:szCs w:val="18"/>
                <w:lang w:eastAsia="ru-RU"/>
              </w:rPr>
              <w:t xml:space="preserve"> </w:t>
            </w:r>
            <w:proofErr w:type="gramStart"/>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д</w:t>
            </w:r>
            <w:proofErr w:type="gramEnd"/>
            <w:r w:rsidR="00CB3FFC" w:rsidRPr="00642285">
              <w:rPr>
                <w:rFonts w:ascii="Times New Roman" w:eastAsia="Times New Roman" w:hAnsi="Times New Roman" w:cs="Times New Roman"/>
                <w:color w:val="000000"/>
                <w:sz w:val="18"/>
                <w:szCs w:val="18"/>
                <w:lang w:eastAsia="ru-RU"/>
              </w:rPr>
              <w:t>вигателей</w:t>
            </w:r>
          </w:p>
          <w:p w:rsidR="00CB3FFC" w:rsidRPr="00642285" w:rsidRDefault="00CB3FFC"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 xml:space="preserve">прямогонный бензин </w:t>
            </w:r>
          </w:p>
          <w:p w:rsidR="00CB3FFC" w:rsidRPr="00642285" w:rsidRDefault="00267066" w:rsidP="00CB3FFC">
            <w:pPr>
              <w:numPr>
                <w:ilvl w:val="0"/>
                <w:numId w:val="6"/>
              </w:numPr>
              <w:shd w:val="clear" w:color="auto" w:fill="FDFDFD"/>
              <w:spacing w:before="100" w:beforeAutospacing="1" w:after="100" w:afterAutospacing="1" w:line="324" w:lineRule="atLeast"/>
              <w:ind w:left="0"/>
              <w:rPr>
                <w:rFonts w:ascii="Times New Roman" w:eastAsia="Times New Roman" w:hAnsi="Times New Roman" w:cs="Times New Roman"/>
                <w:color w:val="000000"/>
                <w:sz w:val="18"/>
                <w:szCs w:val="18"/>
                <w:lang w:eastAsia="ru-RU"/>
              </w:rPr>
            </w:pPr>
            <w:r w:rsidRPr="00642285">
              <w:rPr>
                <w:rFonts w:ascii="Times New Roman" w:eastAsia="Times New Roman" w:hAnsi="Times New Roman" w:cs="Times New Roman"/>
                <w:color w:val="000000"/>
                <w:sz w:val="18"/>
                <w:szCs w:val="18"/>
                <w:lang w:eastAsia="ru-RU"/>
              </w:rPr>
              <w:t>-</w:t>
            </w:r>
            <w:r w:rsidR="00CB3FFC" w:rsidRPr="00642285">
              <w:rPr>
                <w:rFonts w:ascii="Times New Roman" w:eastAsia="Times New Roman" w:hAnsi="Times New Roman" w:cs="Times New Roman"/>
                <w:color w:val="000000"/>
                <w:sz w:val="18"/>
                <w:szCs w:val="18"/>
                <w:lang w:eastAsia="ru-RU"/>
              </w:rPr>
              <w:t>топливо печное бытовое</w:t>
            </w:r>
          </w:p>
          <w:p w:rsidR="00B14FEF" w:rsidRPr="00642285" w:rsidRDefault="00B14FEF">
            <w:pPr>
              <w:rPr>
                <w:rFonts w:ascii="Times New Roman" w:hAnsi="Times New Roman" w:cs="Times New Roman"/>
                <w:sz w:val="18"/>
                <w:szCs w:val="18"/>
              </w:rPr>
            </w:pPr>
          </w:p>
        </w:tc>
        <w:tc>
          <w:tcPr>
            <w:tcW w:w="2410" w:type="dxa"/>
          </w:tcPr>
          <w:p w:rsidR="00B14FEF" w:rsidRPr="00642285" w:rsidRDefault="005A17E7">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Налоговая база определяется отдельно по каждому виду</w:t>
            </w:r>
            <w:r w:rsidRPr="00642285">
              <w:rPr>
                <w:rStyle w:val="apple-converted-space"/>
                <w:rFonts w:ascii="Times New Roman" w:hAnsi="Times New Roman" w:cs="Times New Roman"/>
                <w:color w:val="333333"/>
                <w:sz w:val="18"/>
                <w:szCs w:val="18"/>
                <w:shd w:val="clear" w:color="auto" w:fill="FFFFFF"/>
              </w:rPr>
              <w:t> </w:t>
            </w:r>
            <w:hyperlink r:id="rId10" w:history="1">
              <w:r w:rsidRPr="00642285">
                <w:rPr>
                  <w:rStyle w:val="a5"/>
                  <w:rFonts w:ascii="Times New Roman" w:hAnsi="Times New Roman" w:cs="Times New Roman"/>
                  <w:color w:val="0092C9"/>
                  <w:sz w:val="18"/>
                  <w:szCs w:val="18"/>
                  <w:shd w:val="clear" w:color="auto" w:fill="FFFFFF"/>
                </w:rPr>
                <w:t>подакцизного товара</w:t>
              </w:r>
            </w:hyperlink>
            <w:r w:rsidRPr="00642285">
              <w:rPr>
                <w:rFonts w:ascii="Times New Roman" w:hAnsi="Times New Roman" w:cs="Times New Roman"/>
                <w:color w:val="333333"/>
                <w:sz w:val="18"/>
                <w:szCs w:val="18"/>
                <w:shd w:val="clear" w:color="auto" w:fill="FFFFFF"/>
              </w:rPr>
              <w:t>.</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sz w:val="18"/>
                <w:szCs w:val="18"/>
                <w:shd w:val="clear" w:color="auto" w:fill="FFFFFF"/>
              </w:rPr>
              <w:t>Определение налоговой базы при реализации (передаче) или получении подакцизных товаров</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Налоговая база по реализации подакцизных товаров, в отношении которых установлены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u w:val="single"/>
                <w:shd w:val="clear" w:color="auto" w:fill="FFFFFF"/>
              </w:rPr>
              <w:t xml:space="preserve">адвалорные (в </w:t>
            </w:r>
            <w:proofErr w:type="gramStart"/>
            <w:r w:rsidRPr="00642285">
              <w:rPr>
                <w:rFonts w:ascii="Times New Roman" w:hAnsi="Times New Roman" w:cs="Times New Roman"/>
                <w:color w:val="333333"/>
                <w:sz w:val="18"/>
                <w:szCs w:val="18"/>
                <w:u w:val="single"/>
                <w:shd w:val="clear" w:color="auto" w:fill="FFFFFF"/>
              </w:rPr>
              <w:t xml:space="preserve">процентах) </w:t>
            </w:r>
            <w:proofErr w:type="gramEnd"/>
            <w:r w:rsidRPr="00642285">
              <w:rPr>
                <w:rFonts w:ascii="Times New Roman" w:hAnsi="Times New Roman" w:cs="Times New Roman"/>
                <w:color w:val="333333"/>
                <w:sz w:val="18"/>
                <w:szCs w:val="18"/>
                <w:u w:val="single"/>
                <w:shd w:val="clear" w:color="auto" w:fill="FFFFFF"/>
              </w:rPr>
              <w:t>налоговые ставки</w:t>
            </w:r>
            <w:r w:rsidRPr="00642285">
              <w:rPr>
                <w:rFonts w:ascii="Times New Roman" w:hAnsi="Times New Roman" w:cs="Times New Roman"/>
                <w:color w:val="333333"/>
                <w:sz w:val="18"/>
                <w:szCs w:val="18"/>
                <w:shd w:val="clear" w:color="auto" w:fill="FFFFFF"/>
              </w:rPr>
              <w:t xml:space="preserve">, увеличивается на суммы, полученные за </w:t>
            </w:r>
            <w:r w:rsidRPr="00642285">
              <w:rPr>
                <w:rFonts w:ascii="Times New Roman" w:hAnsi="Times New Roman" w:cs="Times New Roman"/>
                <w:color w:val="333333"/>
                <w:sz w:val="18"/>
                <w:szCs w:val="18"/>
                <w:shd w:val="clear" w:color="auto" w:fill="FFFFFF"/>
              </w:rPr>
              <w:lastRenderedPageBreak/>
              <w:t>реализованные подакцизные товары в виде финансовой помощи, авансовых или иных платежей, полученных в счет оплаты предстоящих поставок подакцизных товаров, на пополнение фондов специального назначения, в счет увеличения доходов, в виде процента (дисконта) по векселям, процента по товарному кредиту либо иначе связанные с оплатой реализованных подакцизных товаров.</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В отношении подакцизных товаров, для которых установлены различные налоговые ставки, налоговая база определяется применительно к каждой налоговой ставке.</w:t>
            </w:r>
          </w:p>
        </w:tc>
        <w:tc>
          <w:tcPr>
            <w:tcW w:w="1134" w:type="dxa"/>
          </w:tcPr>
          <w:p w:rsidR="00B14FEF" w:rsidRPr="00642285" w:rsidRDefault="005A17E7">
            <w:pPr>
              <w:rPr>
                <w:rFonts w:ascii="Times New Roman" w:hAnsi="Times New Roman" w:cs="Times New Roman"/>
                <w:sz w:val="18"/>
                <w:szCs w:val="18"/>
              </w:rPr>
            </w:pPr>
            <w:r w:rsidRPr="00642285">
              <w:rPr>
                <w:rStyle w:val="a6"/>
                <w:rFonts w:ascii="Times New Roman" w:hAnsi="Times New Roman" w:cs="Times New Roman"/>
                <w:color w:val="333333"/>
                <w:sz w:val="18"/>
                <w:szCs w:val="18"/>
                <w:shd w:val="clear" w:color="auto" w:fill="FFFFFF"/>
              </w:rPr>
              <w:lastRenderedPageBreak/>
              <w:t>Календарный месяц.</w:t>
            </w:r>
          </w:p>
        </w:tc>
        <w:tc>
          <w:tcPr>
            <w:tcW w:w="1843" w:type="dxa"/>
          </w:tcPr>
          <w:p w:rsidR="00B14FEF" w:rsidRPr="00642285" w:rsidRDefault="00B14FEF">
            <w:pPr>
              <w:rPr>
                <w:rFonts w:ascii="Times New Roman" w:hAnsi="Times New Roman" w:cs="Times New Roman"/>
                <w:sz w:val="18"/>
                <w:szCs w:val="18"/>
              </w:rPr>
            </w:pPr>
          </w:p>
        </w:tc>
        <w:tc>
          <w:tcPr>
            <w:tcW w:w="2410" w:type="dxa"/>
          </w:tcPr>
          <w:p w:rsidR="00B14FEF" w:rsidRPr="00642285" w:rsidRDefault="005A17E7">
            <w:pPr>
              <w:rPr>
                <w:rFonts w:ascii="Times New Roman" w:hAnsi="Times New Roman" w:cs="Times New Roman"/>
                <w:b/>
                <w:sz w:val="18"/>
                <w:szCs w:val="18"/>
              </w:rPr>
            </w:pPr>
            <w:r w:rsidRPr="00642285">
              <w:rPr>
                <w:rFonts w:ascii="Times New Roman" w:hAnsi="Times New Roman" w:cs="Times New Roman"/>
                <w:color w:val="333333"/>
                <w:sz w:val="18"/>
                <w:szCs w:val="18"/>
                <w:shd w:val="clear" w:color="auto" w:fill="FFFFFF"/>
              </w:rPr>
              <w:t>Сумма акциза по подакцизным товарам, в отношении которых установлены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u w:val="single"/>
                <w:shd w:val="clear" w:color="auto" w:fill="FFFFFF"/>
              </w:rPr>
              <w:t xml:space="preserve">твердые налоговые </w:t>
            </w:r>
            <w:proofErr w:type="spellStart"/>
            <w:r w:rsidRPr="00642285">
              <w:rPr>
                <w:rFonts w:ascii="Times New Roman" w:hAnsi="Times New Roman" w:cs="Times New Roman"/>
                <w:color w:val="333333"/>
                <w:sz w:val="18"/>
                <w:szCs w:val="18"/>
                <w:u w:val="single"/>
                <w:shd w:val="clear" w:color="auto" w:fill="FFFFFF"/>
              </w:rPr>
              <w:t>ставки</w:t>
            </w:r>
            <w:proofErr w:type="gramStart"/>
            <w:r w:rsidRPr="00642285">
              <w:rPr>
                <w:rFonts w:ascii="Times New Roman" w:hAnsi="Times New Roman" w:cs="Times New Roman"/>
                <w:color w:val="333333"/>
                <w:sz w:val="18"/>
                <w:szCs w:val="18"/>
                <w:u w:val="single"/>
                <w:shd w:val="clear" w:color="auto" w:fill="FFFFFF"/>
              </w:rPr>
              <w:t>,</w:t>
            </w:r>
            <w:r w:rsidRPr="00642285">
              <w:rPr>
                <w:rFonts w:ascii="Times New Roman" w:hAnsi="Times New Roman" w:cs="Times New Roman"/>
                <w:color w:val="333333"/>
                <w:sz w:val="18"/>
                <w:szCs w:val="18"/>
                <w:shd w:val="clear" w:color="auto" w:fill="FFFFFF"/>
              </w:rPr>
              <w:t>и</w:t>
            </w:r>
            <w:proofErr w:type="gramEnd"/>
            <w:r w:rsidRPr="00642285">
              <w:rPr>
                <w:rFonts w:ascii="Times New Roman" w:hAnsi="Times New Roman" w:cs="Times New Roman"/>
                <w:color w:val="333333"/>
                <w:sz w:val="18"/>
                <w:szCs w:val="18"/>
                <w:shd w:val="clear" w:color="auto" w:fill="FFFFFF"/>
              </w:rPr>
              <w:t>счисляется</w:t>
            </w:r>
            <w:proofErr w:type="spellEnd"/>
            <w:r w:rsidRPr="00642285">
              <w:rPr>
                <w:rFonts w:ascii="Times New Roman" w:hAnsi="Times New Roman" w:cs="Times New Roman"/>
                <w:color w:val="333333"/>
                <w:sz w:val="18"/>
                <w:szCs w:val="18"/>
                <w:shd w:val="clear" w:color="auto" w:fill="FFFFFF"/>
              </w:rPr>
              <w:t xml:space="preserve"> как произведение соответствующей налоговой ставки и налоговой базы.</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Сумма акциза по подакцизным товарам, в отношении которых установлены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u w:val="single"/>
                <w:shd w:val="clear" w:color="auto" w:fill="FFFFFF"/>
              </w:rPr>
              <w:t xml:space="preserve">адвалорные (в </w:t>
            </w:r>
            <w:proofErr w:type="gramStart"/>
            <w:r w:rsidRPr="00642285">
              <w:rPr>
                <w:rFonts w:ascii="Times New Roman" w:hAnsi="Times New Roman" w:cs="Times New Roman"/>
                <w:color w:val="333333"/>
                <w:sz w:val="18"/>
                <w:szCs w:val="18"/>
                <w:u w:val="single"/>
                <w:shd w:val="clear" w:color="auto" w:fill="FFFFFF"/>
              </w:rPr>
              <w:t xml:space="preserve">процентах) </w:t>
            </w:r>
            <w:proofErr w:type="gramEnd"/>
            <w:r w:rsidRPr="00642285">
              <w:rPr>
                <w:rFonts w:ascii="Times New Roman" w:hAnsi="Times New Roman" w:cs="Times New Roman"/>
                <w:color w:val="333333"/>
                <w:sz w:val="18"/>
                <w:szCs w:val="18"/>
                <w:u w:val="single"/>
                <w:shd w:val="clear" w:color="auto" w:fill="FFFFFF"/>
              </w:rPr>
              <w:t>налоговые ставки</w:t>
            </w:r>
            <w:r w:rsidRPr="00642285">
              <w:rPr>
                <w:rFonts w:ascii="Times New Roman" w:hAnsi="Times New Roman" w:cs="Times New Roman"/>
                <w:color w:val="333333"/>
                <w:sz w:val="18"/>
                <w:szCs w:val="18"/>
                <w:shd w:val="clear" w:color="auto" w:fill="FFFFFF"/>
              </w:rPr>
              <w:t xml:space="preserve">, исчисляется как соответствующая налоговой </w:t>
            </w:r>
            <w:r w:rsidRPr="00642285">
              <w:rPr>
                <w:rFonts w:ascii="Times New Roman" w:hAnsi="Times New Roman" w:cs="Times New Roman"/>
                <w:color w:val="333333"/>
                <w:sz w:val="18"/>
                <w:szCs w:val="18"/>
                <w:shd w:val="clear" w:color="auto" w:fill="FFFFFF"/>
              </w:rPr>
              <w:lastRenderedPageBreak/>
              <w:t>ставке процентная доля налоговой базы.</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proofErr w:type="gramStart"/>
            <w:r w:rsidRPr="00642285">
              <w:rPr>
                <w:rFonts w:ascii="Times New Roman" w:hAnsi="Times New Roman" w:cs="Times New Roman"/>
                <w:color w:val="333333"/>
                <w:sz w:val="18"/>
                <w:szCs w:val="18"/>
                <w:shd w:val="clear" w:color="auto" w:fill="FFFFFF"/>
              </w:rPr>
              <w:t>Сумма акциза по подакцизным товарам, в отношении которых установлены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u w:val="single"/>
                <w:shd w:val="clear" w:color="auto" w:fill="FFFFFF"/>
              </w:rPr>
              <w:t>комбинированные налоговые ставки</w:t>
            </w:r>
            <w:r w:rsidRPr="00642285">
              <w:rPr>
                <w:rFonts w:ascii="Times New Roman" w:hAnsi="Times New Roman" w:cs="Times New Roman"/>
                <w:color w:val="333333"/>
                <w:sz w:val="18"/>
                <w:szCs w:val="18"/>
                <w:shd w:val="clear" w:color="auto" w:fill="FFFFFF"/>
              </w:rPr>
              <w:t>, исчисляется как сумма, полученная в результате сложения сумм акциза, исчисленных как произведение твердой налоговой ставки и объема реализованных подакцизных товаров в натуральном выражении и как соответствующая адвалорной (в процентах) налоговой ставке процентная доля максимальной розничной цены таких товаров</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Общая сумма акциза при совершении операций с подакцизными нефтепродуктами, определяется</w:t>
            </w:r>
            <w:proofErr w:type="gramEnd"/>
            <w:r w:rsidRPr="00642285">
              <w:rPr>
                <w:rFonts w:ascii="Times New Roman" w:hAnsi="Times New Roman" w:cs="Times New Roman"/>
                <w:color w:val="333333"/>
                <w:sz w:val="18"/>
                <w:szCs w:val="18"/>
                <w:shd w:val="clear" w:color="auto" w:fill="FFFFFF"/>
              </w:rPr>
              <w:t xml:space="preserve"> отдельно от суммы акциза по другим подакцизным товарам.</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Сумма акциза исчисляется по итогам каждого налогового периода применительно ко всем операциям по реализации подакцизных товаров, дата реализации (передачи) которых относится к соответствующему налоговому периоду.</w:t>
            </w:r>
          </w:p>
        </w:tc>
        <w:tc>
          <w:tcPr>
            <w:tcW w:w="3402" w:type="dxa"/>
          </w:tcPr>
          <w:p w:rsidR="00B14FEF" w:rsidRPr="00642285" w:rsidRDefault="005A17E7" w:rsidP="00532BB2">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Уплата акциза при реализации (передаче) налогоплательщиками произведенных ими подакцизных товаров производится исходя из фактической реализации (передачи) товаров за истекший налоговый период</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не позднее 25-го числа месяца</w:t>
            </w:r>
            <w:r w:rsidRPr="00642285">
              <w:rPr>
                <w:rFonts w:ascii="Times New Roman" w:hAnsi="Times New Roman" w:cs="Times New Roman"/>
                <w:color w:val="333333"/>
                <w:sz w:val="18"/>
                <w:szCs w:val="18"/>
                <w:shd w:val="clear" w:color="auto" w:fill="FFFFFF"/>
              </w:rPr>
              <w:t>, следующего за истекшим налоговым периодом.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Уплата акциза по прямогонному бензину и денатурированному этиловому спирту налогоплательщиками, имеющими</w:t>
            </w:r>
            <w:r w:rsidRPr="00642285">
              <w:rPr>
                <w:rStyle w:val="apple-converted-space"/>
                <w:rFonts w:ascii="Times New Roman" w:hAnsi="Times New Roman" w:cs="Times New Roman"/>
                <w:color w:val="333333"/>
                <w:sz w:val="18"/>
                <w:szCs w:val="18"/>
                <w:shd w:val="clear" w:color="auto" w:fill="FFFFFF"/>
              </w:rPr>
              <w:t> </w:t>
            </w:r>
            <w:hyperlink r:id="rId11" w:history="1">
              <w:r w:rsidRPr="00642285">
                <w:rPr>
                  <w:rStyle w:val="a5"/>
                  <w:rFonts w:ascii="Times New Roman" w:hAnsi="Times New Roman" w:cs="Times New Roman"/>
                  <w:color w:val="0092C9"/>
                  <w:sz w:val="18"/>
                  <w:szCs w:val="18"/>
                  <w:shd w:val="clear" w:color="auto" w:fill="FFFFFF"/>
                </w:rPr>
                <w:t>соответствующие свидетельства</w:t>
              </w:r>
            </w:hyperlink>
            <w:r w:rsidRPr="00642285">
              <w:rPr>
                <w:rFonts w:ascii="Times New Roman" w:hAnsi="Times New Roman" w:cs="Times New Roman"/>
                <w:color w:val="333333"/>
                <w:sz w:val="18"/>
                <w:szCs w:val="18"/>
                <w:shd w:val="clear" w:color="auto" w:fill="FFFFFF"/>
              </w:rPr>
              <w:t>, производится не позднее</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 xml:space="preserve">25-го </w:t>
            </w:r>
            <w:proofErr w:type="spellStart"/>
            <w:r w:rsidRPr="00642285">
              <w:rPr>
                <w:rStyle w:val="a6"/>
                <w:rFonts w:ascii="Times New Roman" w:hAnsi="Times New Roman" w:cs="Times New Roman"/>
                <w:color w:val="333333"/>
                <w:sz w:val="18"/>
                <w:szCs w:val="18"/>
                <w:shd w:val="clear" w:color="auto" w:fill="FFFFFF"/>
              </w:rPr>
              <w:t>числа</w:t>
            </w:r>
            <w:r w:rsidRPr="00642285">
              <w:rPr>
                <w:rFonts w:ascii="Times New Roman" w:hAnsi="Times New Roman" w:cs="Times New Roman"/>
                <w:color w:val="333333"/>
                <w:sz w:val="18"/>
                <w:szCs w:val="18"/>
                <w:shd w:val="clear" w:color="auto" w:fill="FFFFFF"/>
              </w:rPr>
              <w:t>третьего</w:t>
            </w:r>
            <w:proofErr w:type="spellEnd"/>
            <w:r w:rsidRPr="00642285">
              <w:rPr>
                <w:rFonts w:ascii="Times New Roman" w:hAnsi="Times New Roman" w:cs="Times New Roman"/>
                <w:color w:val="333333"/>
                <w:sz w:val="18"/>
                <w:szCs w:val="18"/>
                <w:shd w:val="clear" w:color="auto" w:fill="FFFFFF"/>
              </w:rPr>
              <w:t xml:space="preserve"> месяца, следующего за истекшим налоговым периодом.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lastRenderedPageBreak/>
              <w:br/>
            </w:r>
            <w:r w:rsidRPr="00642285">
              <w:rPr>
                <w:rFonts w:ascii="Times New Roman" w:hAnsi="Times New Roman" w:cs="Times New Roman"/>
                <w:color w:val="333333"/>
                <w:sz w:val="18"/>
                <w:szCs w:val="18"/>
                <w:shd w:val="clear" w:color="auto" w:fill="FFFFFF"/>
              </w:rPr>
              <w:t>Авансовый платеж акциза уплачивается не позднее</w:t>
            </w:r>
            <w:r w:rsidRPr="00642285">
              <w:rPr>
                <w:rStyle w:val="a6"/>
                <w:rFonts w:ascii="Times New Roman" w:hAnsi="Times New Roman" w:cs="Times New Roman"/>
                <w:color w:val="333333"/>
                <w:sz w:val="18"/>
                <w:szCs w:val="18"/>
                <w:shd w:val="clear" w:color="auto" w:fill="FFFFFF"/>
              </w:rPr>
              <w:t>15-го числа</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текущего налогового периода исходя из общего объема этилового спирта, закупка (передача) которого производителями алкогольной и (или) подакцизной спиртосодержащей продукции будет осуществляться в налоговом периоде, следующем за текущим налоговым периодом.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 xml:space="preserve">Акциз уплачивается по месту производства подакцизных товаров. </w:t>
            </w:r>
            <w:proofErr w:type="gramStart"/>
            <w:r w:rsidRPr="00642285">
              <w:rPr>
                <w:rFonts w:ascii="Times New Roman" w:hAnsi="Times New Roman" w:cs="Times New Roman"/>
                <w:color w:val="333333"/>
                <w:sz w:val="18"/>
                <w:szCs w:val="18"/>
                <w:shd w:val="clear" w:color="auto" w:fill="FFFFFF"/>
              </w:rPr>
              <w:t>При</w:t>
            </w:r>
            <w:proofErr w:type="gramEnd"/>
            <w:r w:rsidRPr="00642285">
              <w:rPr>
                <w:rFonts w:ascii="Times New Roman" w:hAnsi="Times New Roman" w:cs="Times New Roman"/>
                <w:color w:val="333333"/>
                <w:sz w:val="18"/>
                <w:szCs w:val="18"/>
                <w:shd w:val="clear" w:color="auto" w:fill="FFFFFF"/>
              </w:rPr>
              <w:t xml:space="preserve"> получение денатурированного этилового спирта - по месту оприходования приобретенных в собственность подакцизных товаров. При производстве прямогонного бензина - уплата акциза производится по месту нахождения налогоплательщика.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Налогоплательщики обязаны представлять в налоговые органы по месту своего нахождения и по месту нахождения обособленных подразделений налоговую декларацию в срок не позднее</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25-го числа месяца</w:t>
            </w:r>
            <w:r w:rsidRPr="00642285">
              <w:rPr>
                <w:rFonts w:ascii="Times New Roman" w:hAnsi="Times New Roman" w:cs="Times New Roman"/>
                <w:color w:val="333333"/>
                <w:sz w:val="18"/>
                <w:szCs w:val="18"/>
                <w:shd w:val="clear" w:color="auto" w:fill="FFFFFF"/>
              </w:rPr>
              <w:t>, следующего за истекшим налоговым периодом.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Налогоплательщики, имеющие свидетельство о регистрации лица, совершающего операции с прямогонным бензином, и (или) свидетельство о регистрации организации, совершающей операции с денатурированным этиловым спиртом - не позднее</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25-го числа третьего месяца</w:t>
            </w:r>
            <w:r w:rsidRPr="00642285">
              <w:rPr>
                <w:rFonts w:ascii="Times New Roman" w:hAnsi="Times New Roman" w:cs="Times New Roman"/>
                <w:color w:val="333333"/>
                <w:sz w:val="18"/>
                <w:szCs w:val="18"/>
                <w:shd w:val="clear" w:color="auto" w:fill="FFFFFF"/>
              </w:rPr>
              <w:t xml:space="preserve">, следующего </w:t>
            </w:r>
            <w:proofErr w:type="gramStart"/>
            <w:r w:rsidRPr="00642285">
              <w:rPr>
                <w:rFonts w:ascii="Times New Roman" w:hAnsi="Times New Roman" w:cs="Times New Roman"/>
                <w:color w:val="333333"/>
                <w:sz w:val="18"/>
                <w:szCs w:val="18"/>
                <w:shd w:val="clear" w:color="auto" w:fill="FFFFFF"/>
              </w:rPr>
              <w:t>за</w:t>
            </w:r>
            <w:proofErr w:type="gramEnd"/>
            <w:r w:rsidRPr="00642285">
              <w:rPr>
                <w:rFonts w:ascii="Times New Roman" w:hAnsi="Times New Roman" w:cs="Times New Roman"/>
                <w:color w:val="333333"/>
                <w:sz w:val="18"/>
                <w:szCs w:val="18"/>
                <w:shd w:val="clear" w:color="auto" w:fill="FFFFFF"/>
              </w:rPr>
              <w:t xml:space="preserve"> отчетным.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4678"/>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НДФЛ</w:t>
            </w:r>
          </w:p>
        </w:tc>
        <w:tc>
          <w:tcPr>
            <w:tcW w:w="2693" w:type="dxa"/>
          </w:tcPr>
          <w:p w:rsidR="00532BB2" w:rsidRPr="00642285" w:rsidRDefault="00532BB2" w:rsidP="00532BB2">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Доход, полученный налогоплательщиками:</w:t>
            </w:r>
          </w:p>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1)физическими лицами, являющимися налоговыми резидентами РФ - </w:t>
            </w:r>
            <w:hyperlink r:id="rId12" w:history="1">
              <w:r w:rsidRPr="00642285">
                <w:rPr>
                  <w:rFonts w:ascii="Times New Roman" w:eastAsia="Times New Roman" w:hAnsi="Times New Roman" w:cs="Times New Roman"/>
                  <w:color w:val="0092C9"/>
                  <w:sz w:val="18"/>
                  <w:szCs w:val="18"/>
                  <w:lang w:eastAsia="ru-RU"/>
                </w:rPr>
                <w:t>от источников в РФ</w:t>
              </w:r>
            </w:hyperlink>
            <w:r w:rsidRPr="00642285">
              <w:rPr>
                <w:rFonts w:ascii="Times New Roman" w:eastAsia="Times New Roman" w:hAnsi="Times New Roman" w:cs="Times New Roman"/>
                <w:color w:val="333333"/>
                <w:sz w:val="18"/>
                <w:szCs w:val="18"/>
                <w:lang w:eastAsia="ru-RU"/>
              </w:rPr>
              <w:t> или </w:t>
            </w:r>
            <w:hyperlink r:id="rId13" w:history="1">
              <w:r w:rsidRPr="00642285">
                <w:rPr>
                  <w:rFonts w:ascii="Times New Roman" w:eastAsia="Times New Roman" w:hAnsi="Times New Roman" w:cs="Times New Roman"/>
                  <w:color w:val="0092C9"/>
                  <w:sz w:val="18"/>
                  <w:szCs w:val="18"/>
                  <w:lang w:eastAsia="ru-RU"/>
                </w:rPr>
                <w:t>за пределами РФ</w:t>
              </w:r>
            </w:hyperlink>
            <w:r w:rsidRPr="00642285">
              <w:rPr>
                <w:rFonts w:ascii="Times New Roman" w:eastAsia="Times New Roman" w:hAnsi="Times New Roman" w:cs="Times New Roman"/>
                <w:color w:val="333333"/>
                <w:sz w:val="18"/>
                <w:szCs w:val="18"/>
                <w:lang w:eastAsia="ru-RU"/>
              </w:rPr>
              <w:t>;</w:t>
            </w:r>
          </w:p>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2)физическими лицами, не являющихся налоговыми резидентами РФ - </w:t>
            </w:r>
            <w:hyperlink r:id="rId14" w:history="1">
              <w:r w:rsidRPr="00642285">
                <w:rPr>
                  <w:rFonts w:ascii="Times New Roman" w:eastAsia="Times New Roman" w:hAnsi="Times New Roman" w:cs="Times New Roman"/>
                  <w:color w:val="0092C9"/>
                  <w:sz w:val="18"/>
                  <w:szCs w:val="18"/>
                  <w:lang w:eastAsia="ru-RU"/>
                </w:rPr>
                <w:t>от источников в РФ</w:t>
              </w:r>
            </w:hyperlink>
            <w:r w:rsidRPr="00642285">
              <w:rPr>
                <w:rFonts w:ascii="Times New Roman" w:eastAsia="Times New Roman" w:hAnsi="Times New Roman" w:cs="Times New Roman"/>
                <w:color w:val="333333"/>
                <w:sz w:val="18"/>
                <w:szCs w:val="18"/>
                <w:lang w:eastAsia="ru-RU"/>
              </w:rPr>
              <w:t>.</w:t>
            </w:r>
          </w:p>
          <w:p w:rsidR="00B14FEF" w:rsidRPr="00642285" w:rsidRDefault="00B14FEF">
            <w:pPr>
              <w:rPr>
                <w:rFonts w:ascii="Times New Roman" w:hAnsi="Times New Roman" w:cs="Times New Roman"/>
                <w:sz w:val="18"/>
                <w:szCs w:val="18"/>
              </w:rPr>
            </w:pPr>
          </w:p>
        </w:tc>
        <w:tc>
          <w:tcPr>
            <w:tcW w:w="2410" w:type="dxa"/>
          </w:tcPr>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proofErr w:type="gramStart"/>
            <w:r w:rsidRPr="00642285">
              <w:rPr>
                <w:rFonts w:ascii="Times New Roman" w:eastAsia="Times New Roman" w:hAnsi="Times New Roman" w:cs="Times New Roman"/>
                <w:b/>
                <w:bCs/>
                <w:color w:val="333333"/>
                <w:sz w:val="18"/>
                <w:szCs w:val="18"/>
                <w:lang w:eastAsia="ru-RU"/>
              </w:rPr>
              <w:t>Налоговая база</w:t>
            </w:r>
            <w:r w:rsidRPr="00642285">
              <w:rPr>
                <w:rFonts w:ascii="Times New Roman" w:eastAsia="Times New Roman" w:hAnsi="Times New Roman" w:cs="Times New Roman"/>
                <w:color w:val="333333"/>
                <w:sz w:val="18"/>
                <w:szCs w:val="18"/>
                <w:lang w:eastAsia="ru-RU"/>
              </w:rPr>
              <w:t> - все доходы налогоплательщика, полученные в денежной и в натуральной формах, и доходы в виде </w:t>
            </w:r>
            <w:hyperlink r:id="rId15" w:history="1">
              <w:r w:rsidRPr="00642285">
                <w:rPr>
                  <w:rFonts w:ascii="Times New Roman" w:eastAsia="Times New Roman" w:hAnsi="Times New Roman" w:cs="Times New Roman"/>
                  <w:color w:val="0092C9"/>
                  <w:sz w:val="18"/>
                  <w:szCs w:val="18"/>
                  <w:lang w:eastAsia="ru-RU"/>
                </w:rPr>
                <w:t>материальной выгоды</w:t>
              </w:r>
            </w:hyperlink>
            <w:r w:rsidRPr="00642285">
              <w:rPr>
                <w:rFonts w:ascii="Times New Roman" w:eastAsia="Times New Roman" w:hAnsi="Times New Roman" w:cs="Times New Roman"/>
                <w:color w:val="333333"/>
                <w:sz w:val="18"/>
                <w:szCs w:val="18"/>
                <w:lang w:eastAsia="ru-RU"/>
              </w:rPr>
              <w:t> </w:t>
            </w:r>
            <w:proofErr w:type="gramEnd"/>
          </w:p>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Налоговая база определяется отдельно по каждому виду доходов, в отношении которых установлены различные налоговые ставки.</w:t>
            </w:r>
          </w:p>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1)Для доходов, в отношении которых предусмотрена налоговая ставка </w:t>
            </w:r>
            <w:r w:rsidRPr="00642285">
              <w:rPr>
                <w:rFonts w:ascii="Times New Roman" w:eastAsia="Times New Roman" w:hAnsi="Times New Roman" w:cs="Times New Roman"/>
                <w:b/>
                <w:bCs/>
                <w:color w:val="333333"/>
                <w:sz w:val="18"/>
                <w:szCs w:val="18"/>
                <w:lang w:eastAsia="ru-RU"/>
              </w:rPr>
              <w:t>13%</w:t>
            </w:r>
            <w:r w:rsidRPr="00642285">
              <w:rPr>
                <w:rFonts w:ascii="Times New Roman" w:eastAsia="Times New Roman" w:hAnsi="Times New Roman" w:cs="Times New Roman"/>
                <w:color w:val="333333"/>
                <w:sz w:val="18"/>
                <w:szCs w:val="18"/>
                <w:lang w:eastAsia="ru-RU"/>
              </w:rPr>
              <w:t>, налоговая база - денежное выражение доходов, уменьшенных на сумму налоговых вычетов.</w:t>
            </w:r>
          </w:p>
          <w:p w:rsidR="00532BB2" w:rsidRPr="00642285" w:rsidRDefault="00532BB2" w:rsidP="00532BB2">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2)Для доходов, в отношении которых предусмотрены иные налоговые ставки, налоговая база - денежное выражение доходов, при этом налоговые вычеты не применяются.</w:t>
            </w:r>
          </w:p>
          <w:p w:rsidR="00B14FEF" w:rsidRPr="00642285" w:rsidRDefault="00B14FEF">
            <w:pPr>
              <w:rPr>
                <w:rFonts w:ascii="Times New Roman" w:hAnsi="Times New Roman" w:cs="Times New Roman"/>
                <w:sz w:val="18"/>
                <w:szCs w:val="18"/>
              </w:rPr>
            </w:pPr>
          </w:p>
        </w:tc>
        <w:tc>
          <w:tcPr>
            <w:tcW w:w="1134" w:type="dxa"/>
          </w:tcPr>
          <w:p w:rsidR="00B14FEF" w:rsidRPr="00642285" w:rsidRDefault="00532BB2">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Календарный год</w:t>
            </w:r>
          </w:p>
        </w:tc>
        <w:tc>
          <w:tcPr>
            <w:tcW w:w="1843" w:type="dxa"/>
          </w:tcPr>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b/>
                <w:bCs/>
                <w:color w:val="333333"/>
                <w:sz w:val="18"/>
                <w:szCs w:val="18"/>
                <w:lang w:eastAsia="ru-RU"/>
              </w:rPr>
              <w:t>1)13%</w:t>
            </w:r>
            <w:r w:rsidRPr="00642285">
              <w:rPr>
                <w:rFonts w:ascii="Times New Roman" w:eastAsia="Times New Roman" w:hAnsi="Times New Roman" w:cs="Times New Roman"/>
                <w:color w:val="333333"/>
                <w:sz w:val="18"/>
                <w:szCs w:val="18"/>
                <w:lang w:eastAsia="ru-RU"/>
              </w:rPr>
              <w:t>, если иное не предусмотрено ниже</w:t>
            </w:r>
          </w:p>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b/>
                <w:bCs/>
                <w:color w:val="333333"/>
                <w:sz w:val="18"/>
                <w:szCs w:val="18"/>
                <w:lang w:eastAsia="ru-RU"/>
              </w:rPr>
              <w:t>2)35% в отношении доходов:</w:t>
            </w:r>
          </w:p>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hAnsi="Times New Roman" w:cs="Times New Roman"/>
                <w:sz w:val="18"/>
                <w:szCs w:val="18"/>
              </w:rPr>
              <w:t>3)</w:t>
            </w:r>
            <w:r w:rsidRPr="00642285">
              <w:rPr>
                <w:rStyle w:val="a6"/>
                <w:rFonts w:ascii="Times New Roman" w:hAnsi="Times New Roman" w:cs="Times New Roman"/>
                <w:color w:val="333333"/>
                <w:sz w:val="18"/>
                <w:szCs w:val="18"/>
              </w:rPr>
              <w:t xml:space="preserve"> </w:t>
            </w:r>
            <w:r w:rsidRPr="00642285">
              <w:rPr>
                <w:rFonts w:ascii="Times New Roman" w:eastAsia="Times New Roman" w:hAnsi="Times New Roman" w:cs="Times New Roman"/>
                <w:b/>
                <w:bCs/>
                <w:color w:val="333333"/>
                <w:sz w:val="18"/>
                <w:szCs w:val="18"/>
                <w:lang w:eastAsia="ru-RU"/>
              </w:rPr>
              <w:t>30% в отношении доходов, получаемых нерезидентами РФ, кроме доходов, получаемых</w:t>
            </w:r>
            <w:proofErr w:type="gramStart"/>
            <w:r w:rsidRPr="00642285">
              <w:rPr>
                <w:rFonts w:ascii="Times New Roman" w:eastAsia="Times New Roman" w:hAnsi="Times New Roman" w:cs="Times New Roman"/>
                <w:color w:val="FF0000"/>
                <w:sz w:val="18"/>
                <w:szCs w:val="18"/>
                <w:lang w:eastAsia="ru-RU"/>
              </w:rPr>
              <w:t> </w:t>
            </w:r>
            <w:r w:rsidRPr="00642285">
              <w:rPr>
                <w:rFonts w:ascii="Times New Roman" w:eastAsia="Times New Roman" w:hAnsi="Times New Roman" w:cs="Times New Roman"/>
                <w:color w:val="333333"/>
                <w:sz w:val="18"/>
                <w:szCs w:val="18"/>
                <w:lang w:eastAsia="ru-RU"/>
              </w:rPr>
              <w:t>:</w:t>
            </w:r>
            <w:proofErr w:type="gramEnd"/>
          </w:p>
          <w:p w:rsidR="00B14FEF" w:rsidRPr="00642285" w:rsidRDefault="00B14FEF">
            <w:pPr>
              <w:rPr>
                <w:rFonts w:ascii="Times New Roman" w:hAnsi="Times New Roman" w:cs="Times New Roman"/>
                <w:sz w:val="18"/>
                <w:szCs w:val="18"/>
              </w:rPr>
            </w:pPr>
          </w:p>
        </w:tc>
        <w:tc>
          <w:tcPr>
            <w:tcW w:w="2410" w:type="dxa"/>
          </w:tcPr>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Сумма налога исчисляется как соответствующая налоговой ставке процентная доля налоговой базы. Общая сумма налога исчисляется по итогам налогового периода применительно ко всем доходам налогоплательщика, которые относится к соответствующему налоговому периоду.</w:t>
            </w:r>
          </w:p>
          <w:p w:rsidR="00B14FEF" w:rsidRPr="00642285" w:rsidRDefault="00B14FEF" w:rsidP="00267066">
            <w:pPr>
              <w:shd w:val="clear" w:color="auto" w:fill="FFFFFF"/>
              <w:spacing w:before="100" w:beforeAutospacing="1" w:after="100" w:afterAutospacing="1"/>
              <w:rPr>
                <w:rFonts w:ascii="Times New Roman" w:hAnsi="Times New Roman" w:cs="Times New Roman"/>
                <w:sz w:val="18"/>
                <w:szCs w:val="18"/>
              </w:rPr>
            </w:pPr>
          </w:p>
        </w:tc>
        <w:tc>
          <w:tcPr>
            <w:tcW w:w="3402" w:type="dxa"/>
          </w:tcPr>
          <w:p w:rsidR="00B14FEF" w:rsidRPr="00642285" w:rsidRDefault="00B14FEF">
            <w:pPr>
              <w:rPr>
                <w:rFonts w:ascii="Times New Roman" w:hAnsi="Times New Roman" w:cs="Times New Roman"/>
                <w:sz w:val="18"/>
                <w:szCs w:val="18"/>
              </w:rPr>
            </w:pPr>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1297"/>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t>Налог на прибыль организаций</w:t>
            </w:r>
          </w:p>
        </w:tc>
        <w:tc>
          <w:tcPr>
            <w:tcW w:w="2693" w:type="dxa"/>
          </w:tcPr>
          <w:p w:rsidR="00642285" w:rsidRDefault="00267066" w:rsidP="00267066">
            <w:pPr>
              <w:rPr>
                <w:rFonts w:ascii="Times New Roman" w:eastAsia="Times New Roman" w:hAnsi="Times New Roman" w:cs="Times New Roman"/>
                <w:b/>
                <w:bCs/>
                <w:color w:val="333333"/>
                <w:sz w:val="18"/>
                <w:szCs w:val="18"/>
                <w:shd w:val="clear" w:color="auto" w:fill="FFFFFF"/>
                <w:lang w:eastAsia="ru-RU"/>
              </w:rPr>
            </w:pPr>
            <w:r w:rsidRPr="00642285">
              <w:rPr>
                <w:rFonts w:ascii="Times New Roman" w:eastAsia="Times New Roman" w:hAnsi="Times New Roman" w:cs="Times New Roman"/>
                <w:b/>
                <w:bCs/>
                <w:color w:val="333333"/>
                <w:sz w:val="18"/>
                <w:szCs w:val="18"/>
                <w:shd w:val="clear" w:color="auto" w:fill="FFFFFF"/>
                <w:lang w:eastAsia="ru-RU"/>
              </w:rPr>
              <w:t>Прибыль, полученная налогоплательщиком.</w:t>
            </w:r>
          </w:p>
          <w:p w:rsidR="00267066" w:rsidRPr="00642285" w:rsidRDefault="00267066" w:rsidP="00267066">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Прибыль - это:</w:t>
            </w:r>
          </w:p>
          <w:p w:rsidR="00267066" w:rsidRPr="00642285" w:rsidRDefault="00267066" w:rsidP="00267066">
            <w:pPr>
              <w:shd w:val="clear" w:color="auto" w:fill="FFFFFF"/>
              <w:spacing w:before="100" w:beforeAutospacing="1" w:after="240"/>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1)для российских организаций, которые не являются участниками консолидированной группы налогоплательщиков, - </w:t>
            </w:r>
            <w:proofErr w:type="spellStart"/>
            <w:r w:rsidRPr="00642285">
              <w:rPr>
                <w:rFonts w:ascii="Times New Roman" w:eastAsia="Times New Roman" w:hAnsi="Times New Roman" w:cs="Times New Roman"/>
                <w:color w:val="333333"/>
                <w:sz w:val="18"/>
                <w:szCs w:val="18"/>
                <w:lang w:eastAsia="ru-RU"/>
              </w:rPr>
              <w:t>полученные</w:t>
            </w:r>
            <w:hyperlink r:id="rId16" w:history="1">
              <w:r w:rsidRPr="00642285">
                <w:rPr>
                  <w:rFonts w:ascii="Times New Roman" w:eastAsia="Times New Roman" w:hAnsi="Times New Roman" w:cs="Times New Roman"/>
                  <w:color w:val="0092C9"/>
                  <w:sz w:val="18"/>
                  <w:szCs w:val="18"/>
                  <w:lang w:eastAsia="ru-RU"/>
                </w:rPr>
                <w:t>доходы</w:t>
              </w:r>
              <w:proofErr w:type="spellEnd"/>
            </w:hyperlink>
            <w:r w:rsidRPr="00642285">
              <w:rPr>
                <w:rFonts w:ascii="Times New Roman" w:eastAsia="Times New Roman" w:hAnsi="Times New Roman" w:cs="Times New Roman"/>
                <w:color w:val="333333"/>
                <w:sz w:val="18"/>
                <w:szCs w:val="18"/>
                <w:lang w:eastAsia="ru-RU"/>
              </w:rPr>
              <w:t>, уменьшенные на величину произведенных </w:t>
            </w:r>
            <w:hyperlink r:id="rId17" w:history="1">
              <w:r w:rsidRPr="00642285">
                <w:rPr>
                  <w:rFonts w:ascii="Times New Roman" w:eastAsia="Times New Roman" w:hAnsi="Times New Roman" w:cs="Times New Roman"/>
                  <w:color w:val="0092C9"/>
                  <w:sz w:val="18"/>
                  <w:szCs w:val="18"/>
                  <w:lang w:eastAsia="ru-RU"/>
                </w:rPr>
                <w:t>расходов</w:t>
              </w:r>
            </w:hyperlink>
            <w:r w:rsidRPr="00642285">
              <w:rPr>
                <w:rFonts w:ascii="Times New Roman" w:eastAsia="Times New Roman" w:hAnsi="Times New Roman" w:cs="Times New Roman"/>
                <w:color w:val="333333"/>
                <w:sz w:val="18"/>
                <w:szCs w:val="18"/>
                <w:lang w:eastAsia="ru-RU"/>
              </w:rPr>
              <w:t>; </w:t>
            </w:r>
          </w:p>
          <w:p w:rsidR="00267066" w:rsidRPr="00642285" w:rsidRDefault="00267066" w:rsidP="00267066">
            <w:pPr>
              <w:shd w:val="clear" w:color="auto" w:fill="FFFFFF"/>
              <w:spacing w:before="100" w:beforeAutospacing="1" w:after="240"/>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2)для иностранных организаций, осуществляющих деятельность в РФ через постоянные представительства, - полученные через представительства доходы, уменьшенные на величину </w:t>
            </w:r>
            <w:r w:rsidRPr="00642285">
              <w:rPr>
                <w:rFonts w:ascii="Times New Roman" w:eastAsia="Times New Roman" w:hAnsi="Times New Roman" w:cs="Times New Roman"/>
                <w:color w:val="333333"/>
                <w:sz w:val="18"/>
                <w:szCs w:val="18"/>
                <w:lang w:eastAsia="ru-RU"/>
              </w:rPr>
              <w:lastRenderedPageBreak/>
              <w:t>произведенных представительствами расходов;</w:t>
            </w:r>
          </w:p>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3)для иных иностранных организаций - доходы, полученные от источников в РФ.</w:t>
            </w:r>
          </w:p>
          <w:p w:rsidR="00267066" w:rsidRPr="00642285" w:rsidRDefault="00267066" w:rsidP="00267066">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4)для организаций - участников консолидированной группы налогоплательщиков - величина совокупной прибыли участников консолидированной группы налогоплательщиков, приходящаяся на данного участника.</w:t>
            </w:r>
          </w:p>
          <w:p w:rsidR="00B14FEF" w:rsidRPr="00642285" w:rsidRDefault="00B14FEF">
            <w:pPr>
              <w:rPr>
                <w:rFonts w:ascii="Times New Roman" w:hAnsi="Times New Roman" w:cs="Times New Roman"/>
                <w:sz w:val="18"/>
                <w:szCs w:val="18"/>
              </w:rPr>
            </w:pPr>
          </w:p>
        </w:tc>
        <w:tc>
          <w:tcPr>
            <w:tcW w:w="2410" w:type="dxa"/>
          </w:tcPr>
          <w:p w:rsidR="00B14FEF" w:rsidRPr="00642285" w:rsidRDefault="00267066" w:rsidP="0093769E">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Налоговой базой признается денежное выражение прибыли, подлежащей налогообложению.</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Прибыль, подлежащая налогообложению, определяется нарастающим итогом с начала года.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 xml:space="preserve">Если в отчетном </w:t>
            </w:r>
            <w:r w:rsidRPr="00642285">
              <w:rPr>
                <w:rFonts w:ascii="Times New Roman" w:hAnsi="Times New Roman" w:cs="Times New Roman"/>
                <w:b/>
                <w:color w:val="333333"/>
                <w:sz w:val="18"/>
                <w:szCs w:val="18"/>
                <w:shd w:val="clear" w:color="auto" w:fill="FFFFFF"/>
              </w:rPr>
              <w:t>(налоговом) периоде</w:t>
            </w:r>
            <w:r w:rsidRPr="00642285">
              <w:rPr>
                <w:rFonts w:ascii="Times New Roman" w:hAnsi="Times New Roman" w:cs="Times New Roman"/>
                <w:color w:val="333333"/>
                <w:sz w:val="18"/>
                <w:szCs w:val="18"/>
                <w:shd w:val="clear" w:color="auto" w:fill="FFFFFF"/>
              </w:rPr>
              <w:t xml:space="preserve"> </w:t>
            </w:r>
            <w:proofErr w:type="gramStart"/>
            <w:r w:rsidRPr="00642285">
              <w:rPr>
                <w:rFonts w:ascii="Times New Roman" w:hAnsi="Times New Roman" w:cs="Times New Roman"/>
                <w:color w:val="333333"/>
                <w:sz w:val="18"/>
                <w:szCs w:val="18"/>
                <w:shd w:val="clear" w:color="auto" w:fill="FFFFFF"/>
              </w:rPr>
              <w:t>получен</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убыток</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в данном периоде налоговая база признается</w:t>
            </w:r>
            <w:proofErr w:type="gramEnd"/>
            <w:r w:rsidRPr="00642285">
              <w:rPr>
                <w:rFonts w:ascii="Times New Roman" w:hAnsi="Times New Roman" w:cs="Times New Roman"/>
                <w:color w:val="333333"/>
                <w:sz w:val="18"/>
                <w:szCs w:val="18"/>
                <w:shd w:val="clear" w:color="auto" w:fill="FFFFFF"/>
              </w:rPr>
              <w:t xml:space="preserve"> равной нулю. Убытки принимаются в целях налогообложения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sz w:val="18"/>
                <w:szCs w:val="18"/>
                <w:shd w:val="clear" w:color="auto" w:fill="FFFFFF"/>
              </w:rPr>
              <w:t>в особом порядке</w:t>
            </w:r>
            <w:r w:rsidRPr="00642285">
              <w:rPr>
                <w:rStyle w:val="apple-converted-space"/>
                <w:rFonts w:ascii="Times New Roman" w:hAnsi="Times New Roman" w:cs="Times New Roman"/>
                <w:color w:val="0092C9"/>
                <w:sz w:val="18"/>
                <w:szCs w:val="18"/>
                <w:shd w:val="clear" w:color="auto" w:fill="FFFFFF"/>
              </w:rPr>
              <w:t> </w:t>
            </w:r>
          </w:p>
        </w:tc>
        <w:tc>
          <w:tcPr>
            <w:tcW w:w="1134" w:type="dxa"/>
          </w:tcPr>
          <w:p w:rsidR="00B14FEF" w:rsidRPr="00642285" w:rsidRDefault="0093769E">
            <w:pPr>
              <w:rPr>
                <w:rFonts w:ascii="Times New Roman" w:hAnsi="Times New Roman" w:cs="Times New Roman"/>
                <w:sz w:val="18"/>
                <w:szCs w:val="18"/>
              </w:rPr>
            </w:pPr>
            <w:r w:rsidRPr="00642285">
              <w:rPr>
                <w:rFonts w:ascii="Times New Roman" w:hAnsi="Times New Roman" w:cs="Times New Roman"/>
                <w:b/>
                <w:bCs/>
                <w:color w:val="333333"/>
                <w:sz w:val="18"/>
                <w:szCs w:val="18"/>
                <w:shd w:val="clear" w:color="auto" w:fill="FFFFFF"/>
              </w:rPr>
              <w:t>Налоговым периодом</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признается календарный год.</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b/>
                <w:bCs/>
                <w:color w:val="333333"/>
                <w:sz w:val="18"/>
                <w:szCs w:val="18"/>
                <w:shd w:val="clear" w:color="auto" w:fill="FFFFFF"/>
              </w:rPr>
              <w:t>Отчетные периоды: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первый квартал, полугодие и девять месяцев календарного года.</w:t>
            </w:r>
          </w:p>
        </w:tc>
        <w:tc>
          <w:tcPr>
            <w:tcW w:w="1843" w:type="dxa"/>
          </w:tcPr>
          <w:p w:rsidR="0093769E" w:rsidRPr="00642285" w:rsidRDefault="0093769E" w:rsidP="0093769E">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Налоговая ставка устанавливается </w:t>
            </w:r>
            <w:r w:rsidRPr="00642285">
              <w:rPr>
                <w:rFonts w:ascii="Times New Roman" w:eastAsia="Times New Roman" w:hAnsi="Times New Roman" w:cs="Times New Roman"/>
                <w:b/>
                <w:bCs/>
                <w:color w:val="333333"/>
                <w:sz w:val="18"/>
                <w:szCs w:val="18"/>
                <w:shd w:val="clear" w:color="auto" w:fill="FFFFFF"/>
                <w:lang w:eastAsia="ru-RU"/>
              </w:rPr>
              <w:t>в размере 20%</w:t>
            </w:r>
            <w:r w:rsidRPr="00642285">
              <w:rPr>
                <w:rFonts w:ascii="Times New Roman" w:eastAsia="Times New Roman" w:hAnsi="Times New Roman" w:cs="Times New Roman"/>
                <w:color w:val="333333"/>
                <w:sz w:val="18"/>
                <w:szCs w:val="18"/>
                <w:shd w:val="clear" w:color="auto" w:fill="FFFFFF"/>
                <w:lang w:eastAsia="ru-RU"/>
              </w:rPr>
              <w:t>, за исключением некоторых случаев, когда </w:t>
            </w:r>
            <w:r w:rsidRPr="00642285">
              <w:rPr>
                <w:rFonts w:ascii="Times New Roman" w:eastAsia="Times New Roman" w:hAnsi="Times New Roman" w:cs="Times New Roman"/>
                <w:color w:val="0092C9"/>
                <w:sz w:val="18"/>
                <w:szCs w:val="18"/>
                <w:shd w:val="clear" w:color="auto" w:fill="FFFFFF"/>
                <w:lang w:eastAsia="ru-RU"/>
              </w:rPr>
              <w:t>применяются иные ставки налога на прибыль</w:t>
            </w:r>
            <w:r w:rsidRPr="00642285">
              <w:rPr>
                <w:rFonts w:ascii="Times New Roman" w:eastAsia="Times New Roman" w:hAnsi="Times New Roman" w:cs="Times New Roman"/>
                <w:color w:val="333333"/>
                <w:sz w:val="18"/>
                <w:szCs w:val="18"/>
                <w:shd w:val="clear" w:color="auto" w:fill="FFFFFF"/>
                <w:lang w:eastAsia="ru-RU"/>
              </w:rPr>
              <w:t>.</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shd w:val="clear" w:color="auto" w:fill="FFFFFF"/>
                <w:lang w:eastAsia="ru-RU"/>
              </w:rPr>
              <w:t>При этом</w:t>
            </w:r>
            <w:r w:rsidRPr="00642285">
              <w:rPr>
                <w:rFonts w:ascii="Times New Roman" w:eastAsia="Times New Roman" w:hAnsi="Times New Roman" w:cs="Times New Roman"/>
                <w:color w:val="FF0000"/>
                <w:sz w:val="18"/>
                <w:szCs w:val="18"/>
                <w:shd w:val="clear" w:color="auto" w:fill="FFFFFF"/>
                <w:lang w:eastAsia="ru-RU"/>
              </w:rPr>
              <w:t>:</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-часть налога, исчисленная по ставке в размере </w:t>
            </w:r>
            <w:r w:rsidRPr="00642285">
              <w:rPr>
                <w:rFonts w:ascii="Times New Roman" w:eastAsia="Times New Roman" w:hAnsi="Times New Roman" w:cs="Times New Roman"/>
                <w:b/>
                <w:bCs/>
                <w:color w:val="333333"/>
                <w:sz w:val="18"/>
                <w:szCs w:val="18"/>
                <w:lang w:eastAsia="ru-RU"/>
              </w:rPr>
              <w:t>2%</w:t>
            </w:r>
            <w:r w:rsidRPr="00642285">
              <w:rPr>
                <w:rFonts w:ascii="Times New Roman" w:eastAsia="Times New Roman" w:hAnsi="Times New Roman" w:cs="Times New Roman"/>
                <w:color w:val="333333"/>
                <w:sz w:val="18"/>
                <w:szCs w:val="18"/>
                <w:lang w:eastAsia="ru-RU"/>
              </w:rPr>
              <w:t> , зачисляется в федеральный бюджет;</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-часть налога, </w:t>
            </w:r>
            <w:r w:rsidRPr="00642285">
              <w:rPr>
                <w:rFonts w:ascii="Times New Roman" w:eastAsia="Times New Roman" w:hAnsi="Times New Roman" w:cs="Times New Roman"/>
                <w:color w:val="333333"/>
                <w:sz w:val="18"/>
                <w:szCs w:val="18"/>
                <w:lang w:eastAsia="ru-RU"/>
              </w:rPr>
              <w:lastRenderedPageBreak/>
              <w:t>исчисленная по ставке в размере </w:t>
            </w:r>
            <w:r w:rsidRPr="00642285">
              <w:rPr>
                <w:rFonts w:ascii="Times New Roman" w:eastAsia="Times New Roman" w:hAnsi="Times New Roman" w:cs="Times New Roman"/>
                <w:b/>
                <w:bCs/>
                <w:color w:val="333333"/>
                <w:sz w:val="18"/>
                <w:szCs w:val="18"/>
                <w:lang w:eastAsia="ru-RU"/>
              </w:rPr>
              <w:t>18%,</w:t>
            </w:r>
            <w:r w:rsidRPr="00642285">
              <w:rPr>
                <w:rFonts w:ascii="Times New Roman" w:eastAsia="Times New Roman" w:hAnsi="Times New Roman" w:cs="Times New Roman"/>
                <w:color w:val="333333"/>
                <w:sz w:val="18"/>
                <w:szCs w:val="18"/>
                <w:lang w:eastAsia="ru-RU"/>
              </w:rPr>
              <w:t>зачисляется в бюджеты субъектов РФ.</w:t>
            </w:r>
          </w:p>
          <w:p w:rsidR="00B14FEF" w:rsidRPr="00642285" w:rsidRDefault="00B14FEF">
            <w:pPr>
              <w:rPr>
                <w:rFonts w:ascii="Times New Roman" w:hAnsi="Times New Roman" w:cs="Times New Roman"/>
                <w:sz w:val="18"/>
                <w:szCs w:val="18"/>
              </w:rPr>
            </w:pPr>
          </w:p>
        </w:tc>
        <w:tc>
          <w:tcPr>
            <w:tcW w:w="2410" w:type="dxa"/>
          </w:tcPr>
          <w:p w:rsidR="00B14FEF" w:rsidRPr="00642285" w:rsidRDefault="0093769E">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Налог определяется как соответствующая налоговой ставке процентная доля налоговой базы.</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По итогам отчетного (налогового) периода налогоплательщики исчисляют сумму авансового платежа, исходя из ставки налога и прибыли, рассчитанной нарастающим итогом.</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 xml:space="preserve">В консолидированной группе налогоплательщиков сумма авансового платежа по этой группе (сумма налога по итогам налогового периода) исчисляется и </w:t>
            </w:r>
            <w:r w:rsidRPr="00642285">
              <w:rPr>
                <w:rFonts w:ascii="Times New Roman" w:hAnsi="Times New Roman" w:cs="Times New Roman"/>
                <w:color w:val="333333"/>
                <w:sz w:val="18"/>
                <w:szCs w:val="18"/>
                <w:shd w:val="clear" w:color="auto" w:fill="FFFFFF"/>
              </w:rPr>
              <w:lastRenderedPageBreak/>
              <w:t>уплачивается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ответственным участником</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по правилам, установленным законом. </w:t>
            </w:r>
            <w:r w:rsidRPr="00642285">
              <w:rPr>
                <w:rStyle w:val="apple-converted-space"/>
                <w:rFonts w:ascii="Times New Roman" w:hAnsi="Times New Roman" w:cs="Times New Roman"/>
                <w:color w:val="333333"/>
                <w:sz w:val="18"/>
                <w:szCs w:val="18"/>
                <w:shd w:val="clear" w:color="auto" w:fill="FFFFFF"/>
              </w:rPr>
              <w:t> </w:t>
            </w:r>
          </w:p>
        </w:tc>
        <w:tc>
          <w:tcPr>
            <w:tcW w:w="3402" w:type="dxa"/>
          </w:tcPr>
          <w:p w:rsidR="00B14FEF" w:rsidRPr="00642285" w:rsidRDefault="0093769E">
            <w:pPr>
              <w:rPr>
                <w:rFonts w:ascii="Times New Roman" w:hAnsi="Times New Roman" w:cs="Times New Roman"/>
                <w:sz w:val="18"/>
                <w:szCs w:val="18"/>
              </w:rPr>
            </w:pPr>
            <w:r w:rsidRPr="00642285">
              <w:rPr>
                <w:rFonts w:ascii="Times New Roman" w:hAnsi="Times New Roman" w:cs="Times New Roman"/>
                <w:color w:val="333333"/>
                <w:sz w:val="18"/>
                <w:szCs w:val="18"/>
                <w:u w:val="single"/>
                <w:shd w:val="clear" w:color="auto" w:fill="FFFFFF"/>
              </w:rPr>
              <w:lastRenderedPageBreak/>
              <w:t>Налог по итогам года</w:t>
            </w:r>
            <w:r w:rsidRPr="00642285">
              <w:rPr>
                <w:rStyle w:val="apple-converted-space"/>
                <w:rFonts w:ascii="Times New Roman" w:hAnsi="Times New Roman" w:cs="Times New Roman"/>
                <w:color w:val="333333"/>
                <w:sz w:val="18"/>
                <w:szCs w:val="18"/>
                <w:u w:val="single"/>
                <w:shd w:val="clear" w:color="auto" w:fill="FFFFFF"/>
              </w:rPr>
              <w:t> </w:t>
            </w:r>
            <w:r w:rsidRPr="00642285">
              <w:rPr>
                <w:rFonts w:ascii="Times New Roman" w:hAnsi="Times New Roman" w:cs="Times New Roman"/>
                <w:color w:val="333333"/>
                <w:sz w:val="18"/>
                <w:szCs w:val="18"/>
                <w:shd w:val="clear" w:color="auto" w:fill="FFFFFF"/>
              </w:rPr>
              <w:t>уплачивается не позднее</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28 марта</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следующего года.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u w:val="single"/>
                <w:shd w:val="clear" w:color="auto" w:fill="FFFFFF"/>
              </w:rPr>
              <w:t>Авансовые платежи по итогам отчетного периода</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уплачиваются не позднее 28 дней со дня окончания отчетного периода.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u w:val="single"/>
                <w:shd w:val="clear" w:color="auto" w:fill="FFFFFF"/>
              </w:rPr>
              <w:t xml:space="preserve">Ежемесячные авансовые </w:t>
            </w:r>
            <w:proofErr w:type="spellStart"/>
            <w:r w:rsidRPr="00642285">
              <w:rPr>
                <w:rFonts w:ascii="Times New Roman" w:hAnsi="Times New Roman" w:cs="Times New Roman"/>
                <w:color w:val="333333"/>
                <w:sz w:val="18"/>
                <w:szCs w:val="18"/>
                <w:u w:val="single"/>
                <w:shd w:val="clear" w:color="auto" w:fill="FFFFFF"/>
              </w:rPr>
              <w:t>платежи</w:t>
            </w:r>
            <w:r w:rsidRPr="00642285">
              <w:rPr>
                <w:rFonts w:ascii="Times New Roman" w:hAnsi="Times New Roman" w:cs="Times New Roman"/>
                <w:color w:val="333333"/>
                <w:sz w:val="18"/>
                <w:szCs w:val="18"/>
                <w:shd w:val="clear" w:color="auto" w:fill="FFFFFF"/>
              </w:rPr>
              <w:t>уплачиваются</w:t>
            </w:r>
            <w:proofErr w:type="spellEnd"/>
            <w:r w:rsidRPr="00642285">
              <w:rPr>
                <w:rFonts w:ascii="Times New Roman" w:hAnsi="Times New Roman" w:cs="Times New Roman"/>
                <w:color w:val="333333"/>
                <w:sz w:val="18"/>
                <w:szCs w:val="18"/>
                <w:shd w:val="clear" w:color="auto" w:fill="FFFFFF"/>
              </w:rPr>
              <w:t xml:space="preserve"> в срок не позднее 28-го числа каждого месяца.</w:t>
            </w:r>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1385"/>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Водный налог</w:t>
            </w:r>
          </w:p>
        </w:tc>
        <w:tc>
          <w:tcPr>
            <w:tcW w:w="2693" w:type="dxa"/>
          </w:tcPr>
          <w:p w:rsidR="0093769E" w:rsidRPr="00642285" w:rsidRDefault="0093769E" w:rsidP="0093769E">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Виды пользования водными объектами:</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1)забор воды из водных объектов;</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2)использование акватории водных объектов, за исключением лесосплава в плотах и кошелях;</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3)использование водных объектов без забора воды для целей гидроэнергетики;</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4)использование водных объектов для целей сплава древесины в плотах и кошелях.</w:t>
            </w:r>
          </w:p>
          <w:p w:rsidR="00B14FEF" w:rsidRPr="00642285" w:rsidRDefault="00B14FEF">
            <w:pPr>
              <w:rPr>
                <w:rFonts w:ascii="Times New Roman" w:hAnsi="Times New Roman" w:cs="Times New Roman"/>
                <w:sz w:val="18"/>
                <w:szCs w:val="18"/>
              </w:rPr>
            </w:pPr>
          </w:p>
        </w:tc>
        <w:tc>
          <w:tcPr>
            <w:tcW w:w="2410" w:type="dxa"/>
          </w:tcPr>
          <w:p w:rsidR="0093769E" w:rsidRPr="00642285" w:rsidRDefault="0093769E" w:rsidP="0093769E">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b/>
                <w:bCs/>
                <w:color w:val="333333"/>
                <w:sz w:val="18"/>
                <w:szCs w:val="18"/>
                <w:shd w:val="clear" w:color="auto" w:fill="FFFFFF"/>
                <w:lang w:eastAsia="ru-RU"/>
              </w:rPr>
              <w:t>Определяется налогоплательщиком отдельно в отношении каждого водного объекта:</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sz w:val="18"/>
                <w:szCs w:val="18"/>
                <w:lang w:eastAsia="ru-RU"/>
              </w:rPr>
              <w:t>1)</w:t>
            </w:r>
            <w:r w:rsidRPr="00642285">
              <w:rPr>
                <w:rFonts w:ascii="Times New Roman" w:eastAsia="Times New Roman" w:hAnsi="Times New Roman" w:cs="Times New Roman"/>
                <w:b/>
                <w:bCs/>
                <w:color w:val="333333"/>
                <w:sz w:val="18"/>
                <w:szCs w:val="18"/>
                <w:lang w:eastAsia="ru-RU"/>
              </w:rPr>
              <w:t>При заборе воды</w:t>
            </w:r>
            <w:r w:rsidRPr="00642285">
              <w:rPr>
                <w:rFonts w:ascii="Times New Roman" w:eastAsia="Times New Roman" w:hAnsi="Times New Roman" w:cs="Times New Roman"/>
                <w:color w:val="333333"/>
                <w:sz w:val="18"/>
                <w:szCs w:val="18"/>
                <w:lang w:eastAsia="ru-RU"/>
              </w:rPr>
              <w:t> налоговая база определяется как объем воды, забранной из водного объекта за налоговый период.</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b/>
                <w:bCs/>
                <w:color w:val="333333"/>
                <w:sz w:val="18"/>
                <w:szCs w:val="18"/>
                <w:lang w:eastAsia="ru-RU"/>
              </w:rPr>
              <w:t>2)При использовании акватории водных объектов</w:t>
            </w:r>
            <w:r w:rsidRPr="00642285">
              <w:rPr>
                <w:rFonts w:ascii="Times New Roman" w:eastAsia="Times New Roman" w:hAnsi="Times New Roman" w:cs="Times New Roman"/>
                <w:color w:val="333333"/>
                <w:sz w:val="18"/>
                <w:szCs w:val="18"/>
                <w:lang w:eastAsia="ru-RU"/>
              </w:rPr>
              <w:t>, за исключением сплава древесины в плотах и кошелях, налоговая база определяется как площадь предоставленного водного пространства.</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w:t>
            </w:r>
            <w:r w:rsidRPr="00642285">
              <w:rPr>
                <w:rFonts w:ascii="Times New Roman" w:eastAsia="Times New Roman" w:hAnsi="Times New Roman" w:cs="Times New Roman"/>
                <w:b/>
                <w:bCs/>
                <w:color w:val="333333"/>
                <w:sz w:val="18"/>
                <w:szCs w:val="18"/>
                <w:lang w:eastAsia="ru-RU"/>
              </w:rPr>
              <w:t xml:space="preserve">При использовании водных объектов без забора </w:t>
            </w:r>
            <w:proofErr w:type="spellStart"/>
            <w:r w:rsidRPr="00642285">
              <w:rPr>
                <w:rFonts w:ascii="Times New Roman" w:eastAsia="Times New Roman" w:hAnsi="Times New Roman" w:cs="Times New Roman"/>
                <w:b/>
                <w:bCs/>
                <w:color w:val="333333"/>
                <w:sz w:val="18"/>
                <w:szCs w:val="18"/>
                <w:lang w:eastAsia="ru-RU"/>
              </w:rPr>
              <w:t>воды</w:t>
            </w:r>
            <w:r w:rsidRPr="00642285">
              <w:rPr>
                <w:rFonts w:ascii="Times New Roman" w:eastAsia="Times New Roman" w:hAnsi="Times New Roman" w:cs="Times New Roman"/>
                <w:color w:val="333333"/>
                <w:sz w:val="18"/>
                <w:szCs w:val="18"/>
                <w:lang w:eastAsia="ru-RU"/>
              </w:rPr>
              <w:t>для</w:t>
            </w:r>
            <w:proofErr w:type="spellEnd"/>
            <w:r w:rsidRPr="00642285">
              <w:rPr>
                <w:rFonts w:ascii="Times New Roman" w:eastAsia="Times New Roman" w:hAnsi="Times New Roman" w:cs="Times New Roman"/>
                <w:color w:val="333333"/>
                <w:sz w:val="18"/>
                <w:szCs w:val="18"/>
                <w:lang w:eastAsia="ru-RU"/>
              </w:rPr>
              <w:t xml:space="preserve"> целей гидроэнергетики налоговая база определяется как количество произведенной за налоговый период электроэнергии.</w:t>
            </w:r>
          </w:p>
          <w:p w:rsidR="0093769E" w:rsidRPr="00642285" w:rsidRDefault="0093769E" w:rsidP="0093769E">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w:t>
            </w:r>
            <w:r w:rsidRPr="00642285">
              <w:rPr>
                <w:rFonts w:ascii="Times New Roman" w:eastAsia="Times New Roman" w:hAnsi="Times New Roman" w:cs="Times New Roman"/>
                <w:b/>
                <w:bCs/>
                <w:color w:val="333333"/>
                <w:sz w:val="18"/>
                <w:szCs w:val="18"/>
                <w:lang w:eastAsia="ru-RU"/>
              </w:rPr>
              <w:t>При использовании водных объектов для целей сплава древесины</w:t>
            </w:r>
            <w:r w:rsidRPr="00642285">
              <w:rPr>
                <w:rFonts w:ascii="Times New Roman" w:eastAsia="Times New Roman" w:hAnsi="Times New Roman" w:cs="Times New Roman"/>
                <w:color w:val="333333"/>
                <w:sz w:val="18"/>
                <w:szCs w:val="18"/>
                <w:lang w:eastAsia="ru-RU"/>
              </w:rPr>
              <w:t xml:space="preserve"> в плотах и кошелях налоговая база определяется как </w:t>
            </w:r>
            <w:r w:rsidRPr="00642285">
              <w:rPr>
                <w:rFonts w:ascii="Times New Roman" w:eastAsia="Times New Roman" w:hAnsi="Times New Roman" w:cs="Times New Roman"/>
                <w:color w:val="333333"/>
                <w:sz w:val="18"/>
                <w:szCs w:val="18"/>
                <w:lang w:eastAsia="ru-RU"/>
              </w:rPr>
              <w:lastRenderedPageBreak/>
              <w:t>произведение объема древесины, сплавляемой в плотах и кошелях за налоговый период, выраженного в тысячах кубических метров, и расстояния сплава, выраженного в километрах, деленного на 100. </w:t>
            </w:r>
          </w:p>
          <w:p w:rsidR="00B14FEF" w:rsidRPr="00642285" w:rsidRDefault="00B14FEF">
            <w:pPr>
              <w:rPr>
                <w:rFonts w:ascii="Times New Roman" w:hAnsi="Times New Roman" w:cs="Times New Roman"/>
                <w:sz w:val="18"/>
                <w:szCs w:val="18"/>
              </w:rPr>
            </w:pPr>
          </w:p>
        </w:tc>
        <w:tc>
          <w:tcPr>
            <w:tcW w:w="1134" w:type="dxa"/>
          </w:tcPr>
          <w:p w:rsidR="00B14FEF" w:rsidRPr="00642285" w:rsidRDefault="0093769E">
            <w:pPr>
              <w:rPr>
                <w:rFonts w:ascii="Times New Roman" w:hAnsi="Times New Roman" w:cs="Times New Roman"/>
                <w:sz w:val="18"/>
                <w:szCs w:val="18"/>
              </w:rPr>
            </w:pPr>
            <w:r w:rsidRPr="00642285">
              <w:rPr>
                <w:rFonts w:ascii="Times New Roman" w:hAnsi="Times New Roman" w:cs="Times New Roman"/>
                <w:sz w:val="18"/>
                <w:szCs w:val="18"/>
              </w:rPr>
              <w:lastRenderedPageBreak/>
              <w:t>квартал</w:t>
            </w:r>
          </w:p>
        </w:tc>
        <w:tc>
          <w:tcPr>
            <w:tcW w:w="1843" w:type="dxa"/>
          </w:tcPr>
          <w:p w:rsidR="0093769E" w:rsidRPr="00642285" w:rsidRDefault="0093769E" w:rsidP="0093769E">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Налоговые ставки устанавливаются по бассейнам рек, озер, морей и экономическим районам в следующих размерах:</w:t>
            </w:r>
          </w:p>
          <w:p w:rsidR="0093769E" w:rsidRPr="00642285" w:rsidRDefault="0093769E"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w:t>
            </w:r>
            <w:hyperlink r:id="rId18" w:history="1">
              <w:r w:rsidRPr="00642285">
                <w:rPr>
                  <w:rFonts w:ascii="Times New Roman" w:eastAsia="Times New Roman" w:hAnsi="Times New Roman" w:cs="Times New Roman"/>
                  <w:color w:val="0092C9"/>
                  <w:sz w:val="18"/>
                  <w:szCs w:val="18"/>
                  <w:lang w:eastAsia="ru-RU"/>
                </w:rPr>
                <w:t>при заборе воды</w:t>
              </w:r>
            </w:hyperlink>
          </w:p>
          <w:p w:rsidR="0093769E" w:rsidRPr="00642285" w:rsidRDefault="0093769E"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w:t>
            </w:r>
            <w:hyperlink r:id="rId19" w:history="1">
              <w:r w:rsidRPr="00642285">
                <w:rPr>
                  <w:rFonts w:ascii="Times New Roman" w:eastAsia="Times New Roman" w:hAnsi="Times New Roman" w:cs="Times New Roman"/>
                  <w:color w:val="0092C9"/>
                  <w:sz w:val="18"/>
                  <w:szCs w:val="18"/>
                  <w:lang w:eastAsia="ru-RU"/>
                </w:rPr>
                <w:t>при использовании акватории</w:t>
              </w:r>
            </w:hyperlink>
          </w:p>
          <w:p w:rsidR="0093769E" w:rsidRPr="00642285" w:rsidRDefault="00E74A1C"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w:t>
            </w:r>
            <w:hyperlink r:id="rId20" w:history="1">
              <w:r w:rsidR="0093769E" w:rsidRPr="00642285">
                <w:rPr>
                  <w:rFonts w:ascii="Times New Roman" w:eastAsia="Times New Roman" w:hAnsi="Times New Roman" w:cs="Times New Roman"/>
                  <w:color w:val="0092C9"/>
                  <w:sz w:val="18"/>
                  <w:szCs w:val="18"/>
                  <w:lang w:eastAsia="ru-RU"/>
                </w:rPr>
                <w:t>при использовании водных объектов без забора воды для целей гидроэнергетики</w:t>
              </w:r>
            </w:hyperlink>
          </w:p>
          <w:p w:rsidR="0093769E" w:rsidRPr="00642285" w:rsidRDefault="00E74A1C"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w:t>
            </w:r>
            <w:hyperlink r:id="rId21" w:history="1">
              <w:r w:rsidR="0093769E" w:rsidRPr="00642285">
                <w:rPr>
                  <w:rFonts w:ascii="Times New Roman" w:eastAsia="Times New Roman" w:hAnsi="Times New Roman" w:cs="Times New Roman"/>
                  <w:color w:val="0092C9"/>
                  <w:sz w:val="18"/>
                  <w:szCs w:val="18"/>
                  <w:lang w:eastAsia="ru-RU"/>
                </w:rPr>
                <w:t>при использовании водных объектов для целей сплава древесины в плотах и кошелях</w:t>
              </w:r>
            </w:hyperlink>
          </w:p>
          <w:p w:rsidR="00B14FEF" w:rsidRPr="00642285" w:rsidRDefault="0093769E" w:rsidP="0093769E">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При заборе воды сверх установленных лимитов водопользования ставки в части такого превышения устанавливаются </w:t>
            </w:r>
            <w:r w:rsidRPr="00642285">
              <w:rPr>
                <w:rFonts w:ascii="Times New Roman" w:eastAsia="Times New Roman" w:hAnsi="Times New Roman" w:cs="Times New Roman"/>
                <w:b/>
                <w:bCs/>
                <w:color w:val="333333"/>
                <w:sz w:val="18"/>
                <w:szCs w:val="18"/>
                <w:shd w:val="clear" w:color="auto" w:fill="FFFFFF"/>
                <w:lang w:eastAsia="ru-RU"/>
              </w:rPr>
              <w:t>в пятикратном размере</w:t>
            </w:r>
            <w:r w:rsidRPr="00642285">
              <w:rPr>
                <w:rFonts w:ascii="Times New Roman" w:eastAsia="Times New Roman" w:hAnsi="Times New Roman" w:cs="Times New Roman"/>
                <w:color w:val="333333"/>
                <w:sz w:val="18"/>
                <w:szCs w:val="18"/>
                <w:shd w:val="clear" w:color="auto" w:fill="FFFFFF"/>
                <w:lang w:eastAsia="ru-RU"/>
              </w:rPr>
              <w:t xml:space="preserve">. В случае отсутствия утвержденных квартальных лимитов </w:t>
            </w:r>
            <w:r w:rsidRPr="00642285">
              <w:rPr>
                <w:rFonts w:ascii="Times New Roman" w:eastAsia="Times New Roman" w:hAnsi="Times New Roman" w:cs="Times New Roman"/>
                <w:color w:val="333333"/>
                <w:sz w:val="18"/>
                <w:szCs w:val="18"/>
                <w:shd w:val="clear" w:color="auto" w:fill="FFFFFF"/>
                <w:lang w:eastAsia="ru-RU"/>
              </w:rPr>
              <w:lastRenderedPageBreak/>
              <w:t xml:space="preserve">квартальные лимиты определяются </w:t>
            </w:r>
            <w:proofErr w:type="spellStart"/>
            <w:r w:rsidRPr="00642285">
              <w:rPr>
                <w:rFonts w:ascii="Times New Roman" w:eastAsia="Times New Roman" w:hAnsi="Times New Roman" w:cs="Times New Roman"/>
                <w:color w:val="333333"/>
                <w:sz w:val="18"/>
                <w:szCs w:val="18"/>
                <w:shd w:val="clear" w:color="auto" w:fill="FFFFFF"/>
                <w:lang w:eastAsia="ru-RU"/>
              </w:rPr>
              <w:t>расчетно</w:t>
            </w:r>
            <w:proofErr w:type="spellEnd"/>
            <w:r w:rsidRPr="00642285">
              <w:rPr>
                <w:rFonts w:ascii="Times New Roman" w:eastAsia="Times New Roman" w:hAnsi="Times New Roman" w:cs="Times New Roman"/>
                <w:color w:val="333333"/>
                <w:sz w:val="18"/>
                <w:szCs w:val="18"/>
                <w:shd w:val="clear" w:color="auto" w:fill="FFFFFF"/>
                <w:lang w:eastAsia="ru-RU"/>
              </w:rPr>
              <w:t xml:space="preserve"> как </w:t>
            </w:r>
            <w:r w:rsidRPr="00642285">
              <w:rPr>
                <w:rFonts w:ascii="Times New Roman" w:eastAsia="Times New Roman" w:hAnsi="Times New Roman" w:cs="Times New Roman"/>
                <w:b/>
                <w:bCs/>
                <w:color w:val="333333"/>
                <w:sz w:val="18"/>
                <w:szCs w:val="18"/>
                <w:shd w:val="clear" w:color="auto" w:fill="FFFFFF"/>
                <w:lang w:eastAsia="ru-RU"/>
              </w:rPr>
              <w:t>1/4 утвержденного годового лимита.</w:t>
            </w:r>
            <w:r w:rsidRPr="00642285">
              <w:rPr>
                <w:rFonts w:ascii="Times New Roman" w:eastAsia="Times New Roman" w:hAnsi="Times New Roman" w:cs="Times New Roman"/>
                <w:b/>
                <w:bCs/>
                <w:color w:val="333333"/>
                <w:sz w:val="18"/>
                <w:szCs w:val="18"/>
                <w:shd w:val="clear" w:color="auto" w:fill="FFFFFF"/>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shd w:val="clear" w:color="auto" w:fill="FFFFFF"/>
                <w:lang w:eastAsia="ru-RU"/>
              </w:rPr>
              <w:t>Ставка водного налога при заборе воды из водных объектов для водоснабжения населения устанавливается в размере </w:t>
            </w:r>
            <w:r w:rsidRPr="00642285">
              <w:rPr>
                <w:rFonts w:ascii="Times New Roman" w:eastAsia="Times New Roman" w:hAnsi="Times New Roman" w:cs="Times New Roman"/>
                <w:b/>
                <w:bCs/>
                <w:color w:val="333333"/>
                <w:sz w:val="18"/>
                <w:szCs w:val="18"/>
                <w:shd w:val="clear" w:color="auto" w:fill="FFFFFF"/>
                <w:lang w:eastAsia="ru-RU"/>
              </w:rPr>
              <w:t>70 рублей за одну тысячу</w:t>
            </w:r>
            <w:r w:rsidRPr="00642285">
              <w:rPr>
                <w:rFonts w:ascii="Times New Roman" w:eastAsia="Times New Roman" w:hAnsi="Times New Roman" w:cs="Times New Roman"/>
                <w:color w:val="333333"/>
                <w:sz w:val="18"/>
                <w:szCs w:val="18"/>
                <w:shd w:val="clear" w:color="auto" w:fill="FFFFFF"/>
                <w:lang w:eastAsia="ru-RU"/>
              </w:rPr>
              <w:t> кубических метров воды.</w:t>
            </w:r>
          </w:p>
        </w:tc>
        <w:tc>
          <w:tcPr>
            <w:tcW w:w="2410" w:type="dxa"/>
          </w:tcPr>
          <w:p w:rsidR="00E74A1C" w:rsidRPr="00642285" w:rsidRDefault="00E74A1C" w:rsidP="00E74A1C">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lastRenderedPageBreak/>
              <w:t>Налогоплательщик исчисляет сумму налога самостоятельно как произведение налоговой базы и соответствующей ей налоговой ставки.</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t>Сумма налога уплачивается по местонахождению объекта налогообложения в срок </w:t>
            </w:r>
            <w:r w:rsidRPr="00642285">
              <w:rPr>
                <w:rFonts w:ascii="Times New Roman" w:eastAsia="Times New Roman" w:hAnsi="Times New Roman" w:cs="Times New Roman"/>
                <w:b/>
                <w:bCs/>
                <w:color w:val="333333"/>
                <w:sz w:val="18"/>
                <w:szCs w:val="18"/>
                <w:lang w:eastAsia="ru-RU"/>
              </w:rPr>
              <w:t>не позднее 20-го числа</w:t>
            </w:r>
            <w:r w:rsidRPr="00642285">
              <w:rPr>
                <w:rFonts w:ascii="Times New Roman" w:eastAsia="Times New Roman" w:hAnsi="Times New Roman" w:cs="Times New Roman"/>
                <w:color w:val="333333"/>
                <w:sz w:val="18"/>
                <w:szCs w:val="18"/>
                <w:lang w:eastAsia="ru-RU"/>
              </w:rPr>
              <w:t> месяца, следующего за истекшим налоговым периодом.</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0092C9"/>
                <w:sz w:val="18"/>
                <w:szCs w:val="18"/>
                <w:lang w:eastAsia="ru-RU"/>
              </w:rPr>
              <w:t>Налоговая декларация</w:t>
            </w:r>
            <w:r w:rsidRPr="00642285">
              <w:rPr>
                <w:rFonts w:ascii="Times New Roman" w:eastAsia="Times New Roman" w:hAnsi="Times New Roman" w:cs="Times New Roman"/>
                <w:color w:val="333333"/>
                <w:sz w:val="18"/>
                <w:szCs w:val="18"/>
                <w:lang w:eastAsia="ru-RU"/>
              </w:rPr>
              <w:t> представляется налогоплательщиком в налоговый орган по местонахождению объекта налогообложения в срок, установленный для уплаты налога.</w:t>
            </w:r>
          </w:p>
          <w:p w:rsidR="00B14FEF" w:rsidRPr="00642285" w:rsidRDefault="00E74A1C" w:rsidP="00E74A1C">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Налогоплательщики, отнесенные к категории крупнейших, представляют налоговые декларации в налоговый орган по месту учета в качестве крупнейших налогоплательщиков.</w:t>
            </w:r>
          </w:p>
        </w:tc>
        <w:tc>
          <w:tcPr>
            <w:tcW w:w="3402" w:type="dxa"/>
          </w:tcPr>
          <w:p w:rsidR="00B14FEF" w:rsidRPr="00642285" w:rsidRDefault="00B14FEF">
            <w:pPr>
              <w:rPr>
                <w:rFonts w:ascii="Times New Roman" w:hAnsi="Times New Roman" w:cs="Times New Roman"/>
                <w:sz w:val="18"/>
                <w:szCs w:val="18"/>
              </w:rPr>
            </w:pPr>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1297"/>
        </w:trPr>
        <w:tc>
          <w:tcPr>
            <w:tcW w:w="817" w:type="dxa"/>
          </w:tcPr>
          <w:p w:rsidR="00B14FEF" w:rsidRPr="00642285" w:rsidRDefault="00B14FEF">
            <w:pPr>
              <w:rPr>
                <w:rFonts w:ascii="Times New Roman" w:hAnsi="Times New Roman" w:cs="Times New Roman"/>
                <w:sz w:val="18"/>
                <w:szCs w:val="18"/>
              </w:rPr>
            </w:pPr>
            <w:proofErr w:type="spellStart"/>
            <w:proofErr w:type="gramStart"/>
            <w:r w:rsidRPr="00642285">
              <w:rPr>
                <w:rFonts w:ascii="Times New Roman" w:hAnsi="Times New Roman" w:cs="Times New Roman"/>
                <w:sz w:val="18"/>
                <w:szCs w:val="18"/>
              </w:rPr>
              <w:lastRenderedPageBreak/>
              <w:t>Гос</w:t>
            </w:r>
            <w:proofErr w:type="spellEnd"/>
            <w:r w:rsidRPr="00642285">
              <w:rPr>
                <w:rFonts w:ascii="Times New Roman" w:hAnsi="Times New Roman" w:cs="Times New Roman"/>
                <w:sz w:val="18"/>
                <w:szCs w:val="18"/>
              </w:rPr>
              <w:t xml:space="preserve"> пошлина</w:t>
            </w:r>
            <w:proofErr w:type="gramEnd"/>
          </w:p>
        </w:tc>
        <w:tc>
          <w:tcPr>
            <w:tcW w:w="2693" w:type="dxa"/>
          </w:tcPr>
          <w:p w:rsidR="00B14FEF" w:rsidRPr="00642285" w:rsidRDefault="00E74A1C">
            <w:pPr>
              <w:rPr>
                <w:rFonts w:ascii="Times New Roman" w:hAnsi="Times New Roman" w:cs="Times New Roman"/>
                <w:sz w:val="18"/>
                <w:szCs w:val="18"/>
              </w:rPr>
            </w:pPr>
            <w:r w:rsidRPr="00642285">
              <w:rPr>
                <w:rFonts w:ascii="Times New Roman" w:hAnsi="Times New Roman" w:cs="Times New Roman"/>
                <w:b/>
                <w:bCs/>
                <w:color w:val="333333"/>
                <w:sz w:val="18"/>
                <w:szCs w:val="18"/>
                <w:shd w:val="clear" w:color="auto" w:fill="FFFFFF"/>
              </w:rPr>
              <w:t>Государственная пошлина</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 сбор, взимаемый c плательщиков, при их обращении в государственные органы, органы местного самоуправления, иные органы и (или) к должностным лицам, которые уполномочены, за совершением в отношении этих лиц юридически значимых действий, кроме действий, совершаемых консульскими учреждениями РФ.</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Выдача документов (их дубликатов) приравнивается к юридически значимым действиям.</w:t>
            </w:r>
          </w:p>
        </w:tc>
        <w:tc>
          <w:tcPr>
            <w:tcW w:w="2410" w:type="dxa"/>
          </w:tcPr>
          <w:p w:rsidR="00B14FEF" w:rsidRPr="00642285" w:rsidRDefault="00B14FEF">
            <w:pPr>
              <w:rPr>
                <w:rFonts w:ascii="Times New Roman" w:hAnsi="Times New Roman" w:cs="Times New Roman"/>
                <w:sz w:val="18"/>
                <w:szCs w:val="18"/>
              </w:rPr>
            </w:pPr>
          </w:p>
        </w:tc>
        <w:tc>
          <w:tcPr>
            <w:tcW w:w="1134" w:type="dxa"/>
          </w:tcPr>
          <w:p w:rsidR="00B14FEF" w:rsidRPr="00642285" w:rsidRDefault="00B14FEF">
            <w:pPr>
              <w:rPr>
                <w:rFonts w:ascii="Times New Roman" w:hAnsi="Times New Roman" w:cs="Times New Roman"/>
                <w:sz w:val="18"/>
                <w:szCs w:val="18"/>
              </w:rPr>
            </w:pPr>
          </w:p>
        </w:tc>
        <w:tc>
          <w:tcPr>
            <w:tcW w:w="1843" w:type="dxa"/>
          </w:tcPr>
          <w:p w:rsidR="00B14FEF" w:rsidRPr="00642285" w:rsidRDefault="00B14FEF">
            <w:pPr>
              <w:rPr>
                <w:rFonts w:ascii="Times New Roman" w:hAnsi="Times New Roman" w:cs="Times New Roman"/>
                <w:sz w:val="18"/>
                <w:szCs w:val="18"/>
              </w:rPr>
            </w:pPr>
          </w:p>
        </w:tc>
        <w:tc>
          <w:tcPr>
            <w:tcW w:w="2410" w:type="dxa"/>
          </w:tcPr>
          <w:p w:rsidR="00B14FEF" w:rsidRPr="00642285" w:rsidRDefault="00B14FEF">
            <w:pPr>
              <w:rPr>
                <w:rFonts w:ascii="Times New Roman" w:hAnsi="Times New Roman" w:cs="Times New Roman"/>
                <w:sz w:val="18"/>
                <w:szCs w:val="18"/>
              </w:rPr>
            </w:pPr>
          </w:p>
        </w:tc>
        <w:tc>
          <w:tcPr>
            <w:tcW w:w="3402" w:type="dxa"/>
          </w:tcPr>
          <w:p w:rsidR="00B14FEF" w:rsidRPr="00642285" w:rsidRDefault="00E74A1C">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В случае</w:t>
            </w:r>
            <w:proofErr w:type="gramStart"/>
            <w:r w:rsidRPr="00642285">
              <w:rPr>
                <w:rFonts w:ascii="Times New Roman" w:hAnsi="Times New Roman" w:cs="Times New Roman"/>
                <w:color w:val="333333"/>
                <w:sz w:val="18"/>
                <w:szCs w:val="18"/>
                <w:shd w:val="clear" w:color="auto" w:fill="FFFFFF"/>
              </w:rPr>
              <w:t>,</w:t>
            </w:r>
            <w:proofErr w:type="gramEnd"/>
            <w:r w:rsidRPr="00642285">
              <w:rPr>
                <w:rFonts w:ascii="Times New Roman" w:hAnsi="Times New Roman" w:cs="Times New Roman"/>
                <w:color w:val="333333"/>
                <w:sz w:val="18"/>
                <w:szCs w:val="18"/>
                <w:shd w:val="clear" w:color="auto" w:fill="FFFFFF"/>
              </w:rPr>
              <w:t xml:space="preserve"> если за совершением юридически значимого действия одновременно обратились несколько плательщиков, не имеющих права на льготы, пошлина уплачивается плательщиками в равных долях.</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Если среди лиц, обратившихся за совершением юридически значимого действия, одно лицо (несколько лиц) освобождено от уплаты пошлины, ее размер уменьшается пропорционально количеству лиц, освобожденных от уплаты. Оставшаяся часть суммы пошлины уплачивается лицом (лицами), не освобожденным (не освобожденными) от уплаты.</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Государственная пошлина уплачивается по месту совершения юридически значимого действия в наличной или безналичной форме.</w:t>
            </w:r>
          </w:p>
        </w:tc>
        <w:tc>
          <w:tcPr>
            <w:tcW w:w="1417" w:type="dxa"/>
          </w:tcPr>
          <w:p w:rsidR="00B14FEF" w:rsidRPr="00642285" w:rsidRDefault="00B14FEF">
            <w:pPr>
              <w:rPr>
                <w:rFonts w:ascii="Times New Roman" w:hAnsi="Times New Roman" w:cs="Times New Roman"/>
                <w:sz w:val="18"/>
                <w:szCs w:val="18"/>
              </w:rPr>
            </w:pPr>
          </w:p>
        </w:tc>
      </w:tr>
      <w:tr w:rsidR="00B14FEF" w:rsidRPr="00642285" w:rsidTr="00642285">
        <w:trPr>
          <w:trHeight w:val="5245"/>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ЗЕМЕЛЬНЫЙ НАЛОГ</w:t>
            </w:r>
          </w:p>
        </w:tc>
        <w:tc>
          <w:tcPr>
            <w:tcW w:w="2693" w:type="dxa"/>
          </w:tcPr>
          <w:p w:rsidR="00E74A1C" w:rsidRPr="00642285" w:rsidRDefault="00E74A1C" w:rsidP="00E74A1C">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Земельные участки, расположенные в пределах муниципального образования (городов Москвы и Санкт-Петербурга), на территории которого введен налог.</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b/>
                <w:bCs/>
                <w:color w:val="333333"/>
                <w:sz w:val="18"/>
                <w:szCs w:val="18"/>
                <w:shd w:val="clear" w:color="auto" w:fill="FFFFFF"/>
                <w:lang w:eastAsia="ru-RU"/>
              </w:rPr>
              <w:t>Не признаются объектом налогообложения:</w:t>
            </w:r>
          </w:p>
          <w:p w:rsidR="00E74A1C" w:rsidRPr="00642285" w:rsidRDefault="00E74A1C" w:rsidP="00E74A1C">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1)земельные участки, изъятые из оборота;</w:t>
            </w:r>
          </w:p>
          <w:p w:rsidR="00E74A1C" w:rsidRPr="00642285" w:rsidRDefault="00E74A1C" w:rsidP="00E74A1C">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2)земельные участки, ограниченные в обороте, которые заняты особо ценными объектами культурного наследия, включенными в Список всемирного наследия, историко-культурными заповедниками, объектами археологического наследия;</w:t>
            </w:r>
          </w:p>
          <w:p w:rsidR="00B14FEF" w:rsidRPr="00642285" w:rsidRDefault="00B14FEF">
            <w:pPr>
              <w:rPr>
                <w:rFonts w:ascii="Times New Roman" w:hAnsi="Times New Roman" w:cs="Times New Roman"/>
                <w:sz w:val="18"/>
                <w:szCs w:val="18"/>
              </w:rPr>
            </w:pPr>
          </w:p>
        </w:tc>
        <w:tc>
          <w:tcPr>
            <w:tcW w:w="2410" w:type="dxa"/>
          </w:tcPr>
          <w:p w:rsidR="00B14FEF" w:rsidRPr="00642285" w:rsidRDefault="00E74A1C">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Налоговая база определяется в отношении каждого земельного участка как его</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sz w:val="18"/>
                <w:szCs w:val="18"/>
                <w:shd w:val="clear" w:color="auto" w:fill="FFFFFF"/>
              </w:rPr>
              <w:t>кадастровая стоимость</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по состоянию на 1 января года, являющегося налоговым периодом. В отношении земельного участка, образованного в течение налогового периода, налоговая база определяется как кадастровая стоимость на дату его постановки на кадастровый учет. Налоговая база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w:t>
            </w:r>
          </w:p>
        </w:tc>
        <w:tc>
          <w:tcPr>
            <w:tcW w:w="1134" w:type="dxa"/>
          </w:tcPr>
          <w:p w:rsidR="00E74A1C" w:rsidRPr="00642285" w:rsidRDefault="00E74A1C" w:rsidP="00E74A1C">
            <w:pPr>
              <w:pStyle w:val="a4"/>
              <w:shd w:val="clear" w:color="auto" w:fill="FFFFFF"/>
              <w:rPr>
                <w:color w:val="333333"/>
                <w:sz w:val="18"/>
                <w:szCs w:val="18"/>
              </w:rPr>
            </w:pPr>
            <w:r w:rsidRPr="00642285">
              <w:rPr>
                <w:b/>
                <w:bCs/>
                <w:color w:val="333333"/>
                <w:sz w:val="18"/>
                <w:szCs w:val="18"/>
              </w:rPr>
              <w:t>Налоговый период:</w:t>
            </w:r>
            <w:r w:rsidRPr="00642285">
              <w:rPr>
                <w:rStyle w:val="apple-converted-space"/>
                <w:color w:val="333333"/>
                <w:sz w:val="18"/>
                <w:szCs w:val="18"/>
              </w:rPr>
              <w:t> </w:t>
            </w:r>
            <w:r w:rsidRPr="00642285">
              <w:rPr>
                <w:color w:val="333333"/>
                <w:sz w:val="18"/>
                <w:szCs w:val="18"/>
              </w:rPr>
              <w:t>календарный год.</w:t>
            </w:r>
          </w:p>
          <w:p w:rsidR="00E74A1C" w:rsidRPr="00642285" w:rsidRDefault="00E74A1C" w:rsidP="00E74A1C">
            <w:pPr>
              <w:pStyle w:val="a4"/>
              <w:shd w:val="clear" w:color="auto" w:fill="FFFFFF"/>
              <w:rPr>
                <w:color w:val="333333"/>
                <w:sz w:val="18"/>
                <w:szCs w:val="18"/>
              </w:rPr>
            </w:pPr>
            <w:r w:rsidRPr="00642285">
              <w:rPr>
                <w:b/>
                <w:bCs/>
                <w:color w:val="333333"/>
                <w:sz w:val="18"/>
                <w:szCs w:val="18"/>
              </w:rPr>
              <w:t>Отчетные периоды:</w:t>
            </w:r>
            <w:r w:rsidRPr="00642285">
              <w:rPr>
                <w:rStyle w:val="apple-converted-space"/>
                <w:color w:val="333333"/>
                <w:sz w:val="18"/>
                <w:szCs w:val="18"/>
              </w:rPr>
              <w:t> </w:t>
            </w:r>
            <w:r w:rsidRPr="00642285">
              <w:rPr>
                <w:color w:val="333333"/>
                <w:sz w:val="18"/>
                <w:szCs w:val="18"/>
              </w:rPr>
              <w:t>1 квартал, полугодие и 9 месяцев календарного года.</w:t>
            </w:r>
            <w:r w:rsidRPr="00642285">
              <w:rPr>
                <w:color w:val="333333"/>
                <w:sz w:val="18"/>
                <w:szCs w:val="18"/>
              </w:rPr>
              <w:br/>
              <w:t>При установлении налога представительный орган муниципального образования (органы власти городов федерального значения) вправе не устанавливать отчетный период.</w:t>
            </w:r>
          </w:p>
          <w:p w:rsidR="00B14FEF" w:rsidRPr="00642285" w:rsidRDefault="00B14FEF">
            <w:pPr>
              <w:rPr>
                <w:rFonts w:ascii="Times New Roman" w:hAnsi="Times New Roman" w:cs="Times New Roman"/>
                <w:sz w:val="18"/>
                <w:szCs w:val="18"/>
              </w:rPr>
            </w:pPr>
          </w:p>
        </w:tc>
        <w:tc>
          <w:tcPr>
            <w:tcW w:w="1843" w:type="dxa"/>
          </w:tcPr>
          <w:p w:rsidR="00826B68" w:rsidRPr="00642285" w:rsidRDefault="00826B68" w:rsidP="00826B68">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b/>
                <w:bCs/>
                <w:color w:val="333333"/>
                <w:sz w:val="18"/>
                <w:szCs w:val="18"/>
                <w:shd w:val="clear" w:color="auto" w:fill="FFFFFF"/>
                <w:lang w:eastAsia="ru-RU"/>
              </w:rPr>
              <w:t>0,3% в отношении земельных участков:</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1)отнесенных к землям с/x назначения или к землям в составе зон сельскохозяйственного использования в населенных пунктах и используемых для с/x производства</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w:t>
            </w:r>
            <w:proofErr w:type="gramStart"/>
            <w:r w:rsidRPr="00642285">
              <w:rPr>
                <w:rFonts w:ascii="Times New Roman" w:eastAsia="Times New Roman" w:hAnsi="Times New Roman" w:cs="Times New Roman"/>
                <w:color w:val="333333"/>
                <w:sz w:val="18"/>
                <w:szCs w:val="18"/>
                <w:lang w:eastAsia="ru-RU"/>
              </w:rPr>
              <w:t>занятых</w:t>
            </w:r>
            <w:proofErr w:type="gramEnd"/>
            <w:r w:rsidRPr="00642285">
              <w:rPr>
                <w:rFonts w:ascii="Times New Roman" w:eastAsia="Times New Roman" w:hAnsi="Times New Roman" w:cs="Times New Roman"/>
                <w:color w:val="333333"/>
                <w:sz w:val="18"/>
                <w:szCs w:val="18"/>
                <w:lang w:eastAsia="ru-RU"/>
              </w:rPr>
              <w:t xml:space="preserve"> жилищным фондом и объектами инженерной инфраструктуры жилищно-коммунального комплекса (кроме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3)для личного подсобного хозяйства, садоводства, огородничества или животноводства;</w:t>
            </w:r>
          </w:p>
          <w:p w:rsidR="00826B68" w:rsidRPr="00642285" w:rsidRDefault="00826B68" w:rsidP="00642285">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b/>
                <w:bCs/>
                <w:color w:val="333333"/>
                <w:sz w:val="18"/>
                <w:szCs w:val="18"/>
                <w:lang w:eastAsia="ru-RU"/>
              </w:rPr>
              <w:t>1,5% в отношении прочих земельных участков</w:t>
            </w:r>
            <w:r w:rsidRPr="00642285">
              <w:rPr>
                <w:rFonts w:ascii="Times New Roman" w:eastAsia="Times New Roman" w:hAnsi="Times New Roman" w:cs="Times New Roman"/>
                <w:color w:val="333333"/>
                <w:sz w:val="18"/>
                <w:szCs w:val="18"/>
                <w:lang w:eastAsia="ru-RU"/>
              </w:rPr>
              <w:t>.</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p>
          <w:p w:rsidR="00B14FEF" w:rsidRPr="00642285" w:rsidRDefault="00B14FEF">
            <w:pPr>
              <w:rPr>
                <w:rFonts w:ascii="Times New Roman" w:hAnsi="Times New Roman" w:cs="Times New Roman"/>
                <w:sz w:val="18"/>
                <w:szCs w:val="18"/>
              </w:rPr>
            </w:pPr>
          </w:p>
        </w:tc>
        <w:tc>
          <w:tcPr>
            <w:tcW w:w="2410" w:type="dxa"/>
          </w:tcPr>
          <w:p w:rsidR="00826B68" w:rsidRPr="00642285" w:rsidRDefault="00826B68" w:rsidP="00826B68">
            <w:pPr>
              <w:pStyle w:val="a4"/>
              <w:shd w:val="clear" w:color="auto" w:fill="FFFFFF"/>
              <w:rPr>
                <w:color w:val="333333"/>
                <w:sz w:val="18"/>
                <w:szCs w:val="18"/>
              </w:rPr>
            </w:pPr>
            <w:r w:rsidRPr="00642285">
              <w:rPr>
                <w:color w:val="333333"/>
                <w:sz w:val="18"/>
                <w:szCs w:val="18"/>
              </w:rPr>
              <w:t>Уплата налога осуществляется на основании налогового уведомления, направленного налоговым органом.</w:t>
            </w:r>
          </w:p>
          <w:p w:rsidR="00826B68" w:rsidRPr="00642285" w:rsidRDefault="00826B68" w:rsidP="00826B68">
            <w:pPr>
              <w:pStyle w:val="a4"/>
              <w:shd w:val="clear" w:color="auto" w:fill="FFFFFF"/>
              <w:rPr>
                <w:color w:val="333333"/>
                <w:sz w:val="18"/>
                <w:szCs w:val="18"/>
              </w:rPr>
            </w:pPr>
            <w:r w:rsidRPr="00642285">
              <w:rPr>
                <w:color w:val="333333"/>
                <w:sz w:val="18"/>
                <w:szCs w:val="18"/>
              </w:rPr>
              <w:t>Направление налогового уведомления допускается не более чем за три налоговых периода, предшествующих календарному году его направления.</w:t>
            </w:r>
          </w:p>
          <w:p w:rsidR="00826B68" w:rsidRPr="00642285" w:rsidRDefault="00826B68" w:rsidP="00826B68">
            <w:pPr>
              <w:pStyle w:val="a4"/>
              <w:shd w:val="clear" w:color="auto" w:fill="FFFFFF"/>
              <w:rPr>
                <w:color w:val="333333"/>
                <w:sz w:val="18"/>
                <w:szCs w:val="18"/>
              </w:rPr>
            </w:pPr>
            <w:r w:rsidRPr="00642285">
              <w:rPr>
                <w:color w:val="333333"/>
                <w:sz w:val="18"/>
                <w:szCs w:val="18"/>
              </w:rPr>
              <w:t>Срок уплаты налога не может быть установлен</w:t>
            </w:r>
            <w:r w:rsidRPr="00642285">
              <w:rPr>
                <w:rStyle w:val="apple-converted-space"/>
                <w:b/>
                <w:bCs/>
                <w:color w:val="333333"/>
                <w:sz w:val="18"/>
                <w:szCs w:val="18"/>
              </w:rPr>
              <w:t> </w:t>
            </w:r>
            <w:r w:rsidRPr="00642285">
              <w:rPr>
                <w:rStyle w:val="a6"/>
                <w:color w:val="333333"/>
                <w:sz w:val="18"/>
                <w:szCs w:val="18"/>
              </w:rPr>
              <w:t>ранее 1 ноября года</w:t>
            </w:r>
            <w:r w:rsidRPr="00642285">
              <w:rPr>
                <w:color w:val="333333"/>
                <w:sz w:val="18"/>
                <w:szCs w:val="18"/>
              </w:rPr>
              <w:t>, следующего за истекшим налоговым периодом.</w:t>
            </w:r>
            <w:r w:rsidRPr="00642285">
              <w:rPr>
                <w:rStyle w:val="apple-converted-space"/>
                <w:color w:val="333333"/>
                <w:sz w:val="18"/>
                <w:szCs w:val="18"/>
              </w:rPr>
              <w:t> </w:t>
            </w:r>
          </w:p>
          <w:p w:rsidR="00B14FEF" w:rsidRPr="00642285" w:rsidRDefault="00B14FEF">
            <w:pPr>
              <w:rPr>
                <w:rFonts w:ascii="Times New Roman" w:hAnsi="Times New Roman" w:cs="Times New Roman"/>
                <w:sz w:val="18"/>
                <w:szCs w:val="18"/>
              </w:rPr>
            </w:pPr>
          </w:p>
        </w:tc>
        <w:tc>
          <w:tcPr>
            <w:tcW w:w="3402" w:type="dxa"/>
          </w:tcPr>
          <w:p w:rsidR="00826B68" w:rsidRPr="00642285" w:rsidRDefault="00826B68" w:rsidP="00826B68">
            <w:pPr>
              <w:pStyle w:val="a4"/>
              <w:shd w:val="clear" w:color="auto" w:fill="FFFFFF"/>
              <w:rPr>
                <w:color w:val="333333"/>
                <w:sz w:val="18"/>
                <w:szCs w:val="18"/>
              </w:rPr>
            </w:pPr>
            <w:r w:rsidRPr="00642285">
              <w:rPr>
                <w:color w:val="333333"/>
                <w:sz w:val="18"/>
                <w:szCs w:val="18"/>
              </w:rPr>
              <w:t>Организации и индивидуальные предприниматели исчисляют сумму налога (авансовых платежей) самостоятельно.</w:t>
            </w:r>
          </w:p>
          <w:p w:rsidR="00826B68" w:rsidRPr="00642285" w:rsidRDefault="00826B68" w:rsidP="00826B68">
            <w:pPr>
              <w:pStyle w:val="a4"/>
              <w:shd w:val="clear" w:color="auto" w:fill="FFFFFF"/>
              <w:rPr>
                <w:color w:val="333333"/>
                <w:sz w:val="18"/>
                <w:szCs w:val="18"/>
              </w:rPr>
            </w:pPr>
            <w:r w:rsidRPr="00642285">
              <w:rPr>
                <w:color w:val="333333"/>
                <w:sz w:val="18"/>
                <w:szCs w:val="18"/>
              </w:rPr>
              <w:t>Налог и авансовые платежи по налогу подлежат уплате в порядке и сроки, которые установлены муниципальными образованиями (законами городов федерального значения).</w:t>
            </w:r>
          </w:p>
          <w:p w:rsidR="00826B68" w:rsidRPr="00642285" w:rsidRDefault="00826B68" w:rsidP="00826B68">
            <w:pPr>
              <w:pStyle w:val="a4"/>
              <w:shd w:val="clear" w:color="auto" w:fill="FFFFFF"/>
              <w:rPr>
                <w:color w:val="333333"/>
                <w:sz w:val="18"/>
                <w:szCs w:val="18"/>
              </w:rPr>
            </w:pPr>
            <w:r w:rsidRPr="00642285">
              <w:rPr>
                <w:color w:val="333333"/>
                <w:sz w:val="18"/>
                <w:szCs w:val="18"/>
              </w:rPr>
              <w:t>В течение налогового периода налогоплательщики уплачивают авансовые платежи по налогу, если муниципальными законами не предусмотрено иное. По истечении налогового периода налогоплательщики уплачивают сумму налога.</w:t>
            </w:r>
          </w:p>
          <w:p w:rsidR="00826B68" w:rsidRPr="00642285" w:rsidRDefault="00826B68" w:rsidP="00826B68">
            <w:pPr>
              <w:pStyle w:val="a4"/>
              <w:shd w:val="clear" w:color="auto" w:fill="FFFFFF"/>
              <w:rPr>
                <w:color w:val="333333"/>
                <w:sz w:val="18"/>
                <w:szCs w:val="18"/>
              </w:rPr>
            </w:pPr>
            <w:r w:rsidRPr="00642285">
              <w:rPr>
                <w:rStyle w:val="a6"/>
                <w:color w:val="333333"/>
                <w:sz w:val="18"/>
                <w:szCs w:val="18"/>
              </w:rPr>
              <w:t>Сумма налога к уплате по итогам налогового периода</w:t>
            </w:r>
            <w:r w:rsidRPr="00642285">
              <w:rPr>
                <w:rStyle w:val="apple-converted-space"/>
                <w:b/>
                <w:bCs/>
                <w:color w:val="333333"/>
                <w:sz w:val="18"/>
                <w:szCs w:val="18"/>
              </w:rPr>
              <w:t> </w:t>
            </w:r>
            <w:r w:rsidRPr="00642285">
              <w:rPr>
                <w:color w:val="333333"/>
                <w:sz w:val="18"/>
                <w:szCs w:val="18"/>
              </w:rPr>
              <w:t>= сумма налога, исчисленная за период</w:t>
            </w:r>
            <w:r w:rsidRPr="00642285">
              <w:rPr>
                <w:rStyle w:val="apple-converted-space"/>
                <w:color w:val="333333"/>
                <w:sz w:val="18"/>
                <w:szCs w:val="18"/>
              </w:rPr>
              <w:t> </w:t>
            </w:r>
            <w:r w:rsidRPr="00642285">
              <w:rPr>
                <w:rStyle w:val="aa"/>
                <w:color w:val="333333"/>
                <w:sz w:val="18"/>
                <w:szCs w:val="18"/>
              </w:rPr>
              <w:t>минус</w:t>
            </w:r>
            <w:r w:rsidRPr="00642285">
              <w:rPr>
                <w:rStyle w:val="apple-converted-space"/>
                <w:color w:val="333333"/>
                <w:sz w:val="18"/>
                <w:szCs w:val="18"/>
              </w:rPr>
              <w:t> </w:t>
            </w:r>
            <w:r w:rsidRPr="00642285">
              <w:rPr>
                <w:color w:val="333333"/>
                <w:sz w:val="18"/>
                <w:szCs w:val="18"/>
              </w:rPr>
              <w:t>сумма уплаченных авансовых платежей по налогу.</w:t>
            </w:r>
          </w:p>
          <w:p w:rsidR="00826B68" w:rsidRPr="00642285" w:rsidRDefault="00826B68" w:rsidP="00826B68">
            <w:pPr>
              <w:pStyle w:val="a4"/>
              <w:shd w:val="clear" w:color="auto" w:fill="FFFFFF"/>
              <w:rPr>
                <w:color w:val="333333"/>
                <w:sz w:val="18"/>
                <w:szCs w:val="18"/>
              </w:rPr>
            </w:pPr>
            <w:r w:rsidRPr="00642285">
              <w:rPr>
                <w:rStyle w:val="a6"/>
                <w:color w:val="333333"/>
                <w:sz w:val="18"/>
                <w:szCs w:val="18"/>
              </w:rPr>
              <w:t>Не позднее 1 февраля</w:t>
            </w:r>
            <w:r w:rsidRPr="00642285">
              <w:rPr>
                <w:rStyle w:val="apple-converted-space"/>
                <w:color w:val="333333"/>
                <w:sz w:val="18"/>
                <w:szCs w:val="18"/>
              </w:rPr>
              <w:t> </w:t>
            </w:r>
            <w:r w:rsidRPr="00642285">
              <w:rPr>
                <w:color w:val="333333"/>
                <w:sz w:val="18"/>
                <w:szCs w:val="18"/>
              </w:rPr>
              <w:t>года, следующего за истекшим налоговым периодом, представляют в налоговый орган по месту нахождения земельного участка</w:t>
            </w:r>
            <w:r w:rsidRPr="00642285">
              <w:rPr>
                <w:rStyle w:val="apple-converted-space"/>
                <w:color w:val="333333"/>
                <w:sz w:val="18"/>
                <w:szCs w:val="18"/>
              </w:rPr>
              <w:t> </w:t>
            </w:r>
            <w:r w:rsidRPr="00642285">
              <w:rPr>
                <w:color w:val="333333"/>
                <w:sz w:val="18"/>
                <w:szCs w:val="18"/>
              </w:rPr>
              <w:t>налоговую декларацию</w:t>
            </w:r>
            <w:r w:rsidRPr="00642285">
              <w:rPr>
                <w:rStyle w:val="apple-converted-space"/>
                <w:color w:val="333333"/>
                <w:sz w:val="18"/>
                <w:szCs w:val="18"/>
              </w:rPr>
              <w:t> </w:t>
            </w:r>
            <w:r w:rsidRPr="00642285">
              <w:rPr>
                <w:color w:val="333333"/>
                <w:sz w:val="18"/>
                <w:szCs w:val="18"/>
              </w:rPr>
              <w:t>по земельному налогу.</w:t>
            </w:r>
          </w:p>
          <w:p w:rsidR="00826B68" w:rsidRPr="00642285" w:rsidRDefault="00826B68" w:rsidP="00826B68">
            <w:pPr>
              <w:pStyle w:val="a4"/>
              <w:shd w:val="clear" w:color="auto" w:fill="FFFFFF"/>
              <w:rPr>
                <w:color w:val="333333"/>
                <w:sz w:val="18"/>
                <w:szCs w:val="18"/>
              </w:rPr>
            </w:pPr>
            <w:proofErr w:type="gramStart"/>
            <w:r w:rsidRPr="00642285">
              <w:rPr>
                <w:color w:val="333333"/>
                <w:sz w:val="18"/>
                <w:szCs w:val="18"/>
              </w:rPr>
              <w:t>Налогоплательщики</w:t>
            </w:r>
            <w:proofErr w:type="gramEnd"/>
            <w:r w:rsidRPr="00642285">
              <w:rPr>
                <w:color w:val="333333"/>
                <w:sz w:val="18"/>
                <w:szCs w:val="18"/>
              </w:rPr>
              <w:t xml:space="preserve"> отнесенные к категории крупнейших, представляют налоговые декларации в налоговый орган по месту учета в качестве крупнейших налогоплательщиков.</w:t>
            </w:r>
          </w:p>
          <w:p w:rsidR="00B14FEF" w:rsidRPr="00642285" w:rsidRDefault="00B14FEF">
            <w:pPr>
              <w:rPr>
                <w:rFonts w:ascii="Times New Roman" w:hAnsi="Times New Roman" w:cs="Times New Roman"/>
                <w:sz w:val="18"/>
                <w:szCs w:val="18"/>
              </w:rPr>
            </w:pPr>
          </w:p>
        </w:tc>
        <w:tc>
          <w:tcPr>
            <w:tcW w:w="1417" w:type="dxa"/>
          </w:tcPr>
          <w:p w:rsidR="00826B68" w:rsidRPr="00642285" w:rsidRDefault="00826B68" w:rsidP="00826B68">
            <w:pPr>
              <w:pStyle w:val="a4"/>
              <w:shd w:val="clear" w:color="auto" w:fill="FFFFFF"/>
              <w:rPr>
                <w:color w:val="333333"/>
                <w:sz w:val="18"/>
                <w:szCs w:val="18"/>
              </w:rPr>
            </w:pPr>
            <w:r w:rsidRPr="00642285">
              <w:rPr>
                <w:color w:val="333333"/>
                <w:sz w:val="18"/>
                <w:szCs w:val="18"/>
              </w:rPr>
              <w:t>Полностью освобождены от уплаты земельного налога предприятия, организации и учреждения</w:t>
            </w:r>
            <w:r w:rsidRPr="00642285">
              <w:rPr>
                <w:rStyle w:val="apple-converted-space"/>
                <w:color w:val="333333"/>
                <w:sz w:val="18"/>
                <w:szCs w:val="18"/>
              </w:rPr>
              <w:t> </w:t>
            </w:r>
            <w:r w:rsidRPr="00642285">
              <w:rPr>
                <w:color w:val="333333"/>
                <w:sz w:val="18"/>
                <w:szCs w:val="18"/>
              </w:rPr>
              <w:t>из списка</w:t>
            </w:r>
            <w:r w:rsidRPr="00642285">
              <w:rPr>
                <w:rStyle w:val="apple-converted-space"/>
                <w:color w:val="333333"/>
                <w:sz w:val="18"/>
                <w:szCs w:val="18"/>
              </w:rPr>
              <w:t> </w:t>
            </w:r>
          </w:p>
          <w:p w:rsidR="00826B68" w:rsidRPr="00642285" w:rsidRDefault="00826B68" w:rsidP="00826B68">
            <w:pPr>
              <w:pStyle w:val="a4"/>
              <w:shd w:val="clear" w:color="auto" w:fill="FFFFFF"/>
              <w:rPr>
                <w:color w:val="333333"/>
                <w:sz w:val="18"/>
                <w:szCs w:val="18"/>
              </w:rPr>
            </w:pPr>
            <w:r w:rsidRPr="00642285">
              <w:rPr>
                <w:color w:val="333333"/>
                <w:sz w:val="18"/>
                <w:szCs w:val="18"/>
              </w:rPr>
              <w:t>Налогоплательщики, имеющие право на налоговые льготы, должны представить документы, подтверждающие такое право, в налоговые органы по месту нахождения земельного участка, признаваемого объектом налогообложения.</w:t>
            </w:r>
          </w:p>
          <w:p w:rsidR="00B14FEF" w:rsidRPr="00642285" w:rsidRDefault="00B14FEF">
            <w:pPr>
              <w:rPr>
                <w:rFonts w:ascii="Times New Roman" w:hAnsi="Times New Roman" w:cs="Times New Roman"/>
                <w:sz w:val="18"/>
                <w:szCs w:val="18"/>
              </w:rPr>
            </w:pPr>
          </w:p>
        </w:tc>
      </w:tr>
      <w:tr w:rsidR="00532BB2" w:rsidRPr="00642285" w:rsidTr="00642285">
        <w:trPr>
          <w:trHeight w:val="1473"/>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Налог на добычу полезных ископаемых</w:t>
            </w:r>
          </w:p>
        </w:tc>
        <w:tc>
          <w:tcPr>
            <w:tcW w:w="2693" w:type="dxa"/>
          </w:tcPr>
          <w:p w:rsidR="00E74A1C" w:rsidRPr="00642285" w:rsidRDefault="00E74A1C"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w:t>
            </w:r>
            <w:hyperlink r:id="rId22" w:history="1">
              <w:r w:rsidRPr="00642285">
                <w:rPr>
                  <w:rFonts w:ascii="Times New Roman" w:eastAsia="Times New Roman" w:hAnsi="Times New Roman" w:cs="Times New Roman"/>
                  <w:color w:val="0092C9"/>
                  <w:sz w:val="18"/>
                  <w:szCs w:val="18"/>
                  <w:lang w:eastAsia="ru-RU"/>
                </w:rPr>
                <w:t>Полезные ископаемые</w:t>
              </w:r>
            </w:hyperlink>
            <w:r w:rsidRPr="00642285">
              <w:rPr>
                <w:rFonts w:ascii="Times New Roman" w:eastAsia="Times New Roman" w:hAnsi="Times New Roman" w:cs="Times New Roman"/>
                <w:color w:val="333333"/>
                <w:sz w:val="18"/>
                <w:szCs w:val="18"/>
                <w:lang w:eastAsia="ru-RU"/>
              </w:rPr>
              <w:t>, добытые из недр на территории РФ;</w:t>
            </w:r>
          </w:p>
          <w:p w:rsidR="00E74A1C" w:rsidRPr="00642285" w:rsidRDefault="00E74A1C"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2)Полезные ископаемые, извлеченные из отходов (потерь) добывающего производства, если такое извлечение подлежит отдельному лицензированию;</w:t>
            </w:r>
          </w:p>
          <w:p w:rsidR="00E74A1C" w:rsidRPr="00642285" w:rsidRDefault="00E74A1C" w:rsidP="00E74A1C">
            <w:pPr>
              <w:shd w:val="clear" w:color="auto" w:fill="FFFFFF"/>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3)Полезные ископаемые, добытые из недр за пределами РФ на территориях, находящихся под юрисдикцией РФ (а также арендуемых).</w:t>
            </w:r>
          </w:p>
          <w:p w:rsidR="00B14FEF" w:rsidRPr="00642285" w:rsidRDefault="00B14FEF">
            <w:pPr>
              <w:rPr>
                <w:rFonts w:ascii="Times New Roman" w:hAnsi="Times New Roman" w:cs="Times New Roman"/>
                <w:sz w:val="18"/>
                <w:szCs w:val="18"/>
              </w:rPr>
            </w:pPr>
          </w:p>
        </w:tc>
        <w:tc>
          <w:tcPr>
            <w:tcW w:w="2410" w:type="dxa"/>
          </w:tcPr>
          <w:p w:rsidR="00B14FEF" w:rsidRPr="00642285" w:rsidRDefault="00E74A1C">
            <w:pPr>
              <w:rPr>
                <w:rStyle w:val="apple-converted-space"/>
                <w:rFonts w:ascii="Times New Roman" w:hAnsi="Times New Roman" w:cs="Times New Roman"/>
                <w:b/>
                <w:bCs/>
                <w:color w:val="333333"/>
                <w:sz w:val="18"/>
                <w:szCs w:val="18"/>
                <w:shd w:val="clear" w:color="auto" w:fill="FFFFFF"/>
              </w:rPr>
            </w:pPr>
            <w:r w:rsidRPr="00642285">
              <w:rPr>
                <w:rFonts w:ascii="Times New Roman" w:hAnsi="Times New Roman" w:cs="Times New Roman"/>
                <w:color w:val="333333"/>
                <w:sz w:val="18"/>
                <w:szCs w:val="18"/>
                <w:shd w:val="clear" w:color="auto" w:fill="FFFFFF"/>
              </w:rPr>
              <w:t xml:space="preserve">Налоговая база определяется налогоплательщиком самостоятельно как </w:t>
            </w:r>
            <w:r w:rsidRPr="00642285">
              <w:rPr>
                <w:rFonts w:ascii="Times New Roman" w:hAnsi="Times New Roman" w:cs="Times New Roman"/>
                <w:b/>
                <w:bCs/>
                <w:color w:val="333333"/>
                <w:sz w:val="18"/>
                <w:szCs w:val="18"/>
                <w:shd w:val="clear" w:color="auto" w:fill="FFFFFF"/>
              </w:rPr>
              <w:t>стоимость добытых полезных ископаемых</w:t>
            </w:r>
            <w:proofErr w:type="gramStart"/>
            <w:r w:rsidRPr="00642285">
              <w:rPr>
                <w:rStyle w:val="apple-converted-space"/>
                <w:rFonts w:ascii="Times New Roman" w:hAnsi="Times New Roman" w:cs="Times New Roman"/>
                <w:b/>
                <w:bCs/>
                <w:color w:val="333333"/>
                <w:sz w:val="18"/>
                <w:szCs w:val="18"/>
                <w:shd w:val="clear" w:color="auto" w:fill="FFFFFF"/>
              </w:rPr>
              <w:t> .</w:t>
            </w:r>
            <w:proofErr w:type="gramEnd"/>
          </w:p>
          <w:p w:rsidR="00E74A1C" w:rsidRPr="00642285" w:rsidRDefault="00E74A1C">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 xml:space="preserve">Налоговая база при добыче угля, нефти обезвоженной, обессоленной и стабилизированной, попутного газа, газа горючего природного из всех видов месторождений углеводородного сырья и газового конденсата определяется как </w:t>
            </w:r>
            <w:r w:rsidRPr="00642285">
              <w:rPr>
                <w:rFonts w:ascii="Times New Roman" w:hAnsi="Times New Roman" w:cs="Times New Roman"/>
                <w:b/>
                <w:bCs/>
                <w:color w:val="333333"/>
                <w:sz w:val="18"/>
                <w:szCs w:val="18"/>
                <w:shd w:val="clear" w:color="auto" w:fill="FFFFFF"/>
              </w:rPr>
              <w:t>количество добытых полезных ископаемых</w:t>
            </w:r>
            <w:r w:rsidRPr="00642285">
              <w:rPr>
                <w:rStyle w:val="apple-converted-space"/>
                <w:rFonts w:ascii="Times New Roman" w:hAnsi="Times New Roman" w:cs="Times New Roman"/>
                <w:b/>
                <w:bCs/>
                <w:color w:val="333333"/>
                <w:sz w:val="18"/>
                <w:szCs w:val="18"/>
                <w:shd w:val="clear" w:color="auto" w:fill="FFFFFF"/>
              </w:rPr>
              <w:t> </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в натуральном выражении</w:t>
            </w:r>
            <w:proofErr w:type="gramStart"/>
            <w:r w:rsidRPr="00642285">
              <w:rPr>
                <w:rStyle w:val="apple-converted-space"/>
                <w:rFonts w:ascii="Times New Roman" w:hAnsi="Times New Roman" w:cs="Times New Roman"/>
                <w:color w:val="333333"/>
                <w:sz w:val="18"/>
                <w:szCs w:val="18"/>
                <w:shd w:val="clear" w:color="auto" w:fill="FFFFFF"/>
              </w:rPr>
              <w:t> .</w:t>
            </w:r>
            <w:proofErr w:type="gramEnd"/>
            <w:r w:rsidRPr="00642285">
              <w:rPr>
                <w:rFonts w:ascii="Times New Roman" w:hAnsi="Times New Roman" w:cs="Times New Roman"/>
                <w:color w:val="333333"/>
                <w:sz w:val="18"/>
                <w:szCs w:val="18"/>
                <w:shd w:val="clear" w:color="auto" w:fill="FFFFFF"/>
              </w:rPr>
              <w:t xml:space="preserve"> Налоговая база рассчитывается отдельно по каждому добытому полезному ископаемому.</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В отношении полезных ископаемых, для которых установлены различные налоговые ставки либо ставка рассчитывается с учетом коэффициента, налоговая база определяется применительно к каждой налоговой ставке.</w:t>
            </w:r>
          </w:p>
        </w:tc>
        <w:tc>
          <w:tcPr>
            <w:tcW w:w="1134" w:type="dxa"/>
          </w:tcPr>
          <w:p w:rsidR="00B14FEF" w:rsidRPr="00642285" w:rsidRDefault="00E74A1C">
            <w:pPr>
              <w:rPr>
                <w:rFonts w:ascii="Times New Roman" w:hAnsi="Times New Roman" w:cs="Times New Roman"/>
                <w:sz w:val="18"/>
                <w:szCs w:val="18"/>
              </w:rPr>
            </w:pPr>
            <w:r w:rsidRPr="00642285">
              <w:rPr>
                <w:rFonts w:ascii="Times New Roman" w:hAnsi="Times New Roman" w:cs="Times New Roman"/>
                <w:sz w:val="18"/>
                <w:szCs w:val="18"/>
              </w:rPr>
              <w:t>МЕСЯЦ</w:t>
            </w:r>
          </w:p>
        </w:tc>
        <w:tc>
          <w:tcPr>
            <w:tcW w:w="1843" w:type="dxa"/>
          </w:tcPr>
          <w:p w:rsidR="00B14FEF" w:rsidRPr="00642285" w:rsidRDefault="00B14FEF">
            <w:pPr>
              <w:rPr>
                <w:rFonts w:ascii="Times New Roman" w:hAnsi="Times New Roman" w:cs="Times New Roman"/>
                <w:sz w:val="18"/>
                <w:szCs w:val="18"/>
              </w:rPr>
            </w:pPr>
          </w:p>
        </w:tc>
        <w:tc>
          <w:tcPr>
            <w:tcW w:w="2410" w:type="dxa"/>
          </w:tcPr>
          <w:p w:rsidR="00B14FEF" w:rsidRPr="00642285" w:rsidRDefault="00E74A1C" w:rsidP="00E74A1C">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Сумма налога исчисляется как соответствующая налоговой ставке процентная доля налоговой базы.</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Сумма налога по углю, нефти обезвоженной, обессоленной и стабилизированной, попутному газу и газу горючему природному из всех видов месторождений углеводородного сырья, газовому конденсату из всех видов месторождений углеводородного сырья исчисляется как произведение соответствующей налоговой ставки и величины налоговой базы.</w:t>
            </w:r>
            <w:r w:rsidRPr="00642285">
              <w:rPr>
                <w:rFonts w:ascii="Times New Roman" w:hAnsi="Times New Roman" w:cs="Times New Roman"/>
                <w:color w:val="333333"/>
                <w:sz w:val="18"/>
                <w:szCs w:val="18"/>
              </w:rPr>
              <w:t xml:space="preserve">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u w:val="single"/>
                <w:shd w:val="clear" w:color="auto" w:fill="FFFFFF"/>
              </w:rPr>
              <w:t>При добыче угля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налогоплательщик имеет право уменьшить сумму налога, исчисленную за налоговый период на сумму расходов, связанных с обеспечением безопасных условий и охраны труда, либо по своему выбору учесть указанные расходы при исчислении налоговой базы по</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sz w:val="18"/>
                <w:szCs w:val="18"/>
                <w:shd w:val="clear" w:color="auto" w:fill="FFFFFF"/>
              </w:rPr>
              <w:t>налогу на прибыль организаций</w:t>
            </w:r>
            <w:r w:rsidRPr="00642285">
              <w:rPr>
                <w:rFonts w:ascii="Times New Roman" w:hAnsi="Times New Roman" w:cs="Times New Roman"/>
                <w:color w:val="333333"/>
                <w:sz w:val="18"/>
                <w:szCs w:val="18"/>
                <w:shd w:val="clear" w:color="auto" w:fill="FFFFFF"/>
              </w:rPr>
              <w:t>.</w:t>
            </w:r>
            <w:r w:rsidRPr="00642285">
              <w:rPr>
                <w:rStyle w:val="apple-converted-space"/>
                <w:rFonts w:ascii="Times New Roman" w:hAnsi="Times New Roman" w:cs="Times New Roman"/>
                <w:color w:val="333333"/>
                <w:sz w:val="18"/>
                <w:szCs w:val="18"/>
                <w:shd w:val="clear" w:color="auto" w:fill="FFFFFF"/>
              </w:rPr>
              <w:t> </w:t>
            </w:r>
          </w:p>
        </w:tc>
        <w:tc>
          <w:tcPr>
            <w:tcW w:w="3402" w:type="dxa"/>
          </w:tcPr>
          <w:p w:rsidR="00B14FEF" w:rsidRPr="00642285" w:rsidRDefault="00E74A1C">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Налог уплачивается</w:t>
            </w:r>
            <w:r w:rsidRPr="00642285">
              <w:rPr>
                <w:rStyle w:val="apple-converted-space"/>
                <w:rFonts w:ascii="Times New Roman" w:hAnsi="Times New Roman" w:cs="Times New Roman"/>
                <w:color w:val="333333"/>
                <w:sz w:val="18"/>
                <w:szCs w:val="18"/>
                <w:shd w:val="clear" w:color="auto" w:fill="FFFFFF"/>
              </w:rPr>
              <w:t> </w:t>
            </w:r>
            <w:r w:rsidRPr="00642285">
              <w:rPr>
                <w:rStyle w:val="a6"/>
                <w:rFonts w:ascii="Times New Roman" w:hAnsi="Times New Roman" w:cs="Times New Roman"/>
                <w:color w:val="333333"/>
                <w:sz w:val="18"/>
                <w:szCs w:val="18"/>
                <w:shd w:val="clear" w:color="auto" w:fill="FFFFFF"/>
              </w:rPr>
              <w:t>не позднее 25-го числа месяца</w:t>
            </w:r>
            <w:r w:rsidRPr="00642285">
              <w:rPr>
                <w:rFonts w:ascii="Times New Roman" w:hAnsi="Times New Roman" w:cs="Times New Roman"/>
                <w:color w:val="333333"/>
                <w:sz w:val="18"/>
                <w:szCs w:val="18"/>
                <w:shd w:val="clear" w:color="auto" w:fill="FFFFFF"/>
              </w:rPr>
              <w:t>, следующего за истекшим налоговым периодом </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Обязанность представления налоговой декларации возникает начиная с того налогового периода, в котором начата фактическая добыча полезных ископаемых.</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sz w:val="18"/>
                <w:szCs w:val="18"/>
                <w:shd w:val="clear" w:color="auto" w:fill="FFFFFF"/>
              </w:rPr>
              <w:t>Налоговая декларация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представляется не позднее последнего числа месяца, следующего за истекшим налоговым периодом.</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Налоговая декларация представляется в налоговые органы по месту нахождения (месту жительства) налогоплательщика</w:t>
            </w:r>
          </w:p>
        </w:tc>
        <w:tc>
          <w:tcPr>
            <w:tcW w:w="1417" w:type="dxa"/>
          </w:tcPr>
          <w:p w:rsidR="00B14FEF" w:rsidRPr="00642285" w:rsidRDefault="00B14FEF">
            <w:pPr>
              <w:rPr>
                <w:rFonts w:ascii="Times New Roman" w:hAnsi="Times New Roman" w:cs="Times New Roman"/>
                <w:sz w:val="18"/>
                <w:szCs w:val="18"/>
              </w:rPr>
            </w:pPr>
          </w:p>
        </w:tc>
      </w:tr>
      <w:tr w:rsidR="00532BB2" w:rsidRPr="00642285" w:rsidTr="00642285">
        <w:trPr>
          <w:trHeight w:val="1473"/>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t>. Упрощенная система налогообложения</w:t>
            </w:r>
          </w:p>
        </w:tc>
        <w:tc>
          <w:tcPr>
            <w:tcW w:w="2693" w:type="dxa"/>
          </w:tcPr>
          <w:p w:rsidR="00B14FEF" w:rsidRPr="00642285" w:rsidRDefault="00B14FEF" w:rsidP="00B14FEF">
            <w:pPr>
              <w:pStyle w:val="a4"/>
              <w:shd w:val="clear" w:color="auto" w:fill="FFFFFF"/>
              <w:jc w:val="both"/>
              <w:rPr>
                <w:color w:val="000000"/>
                <w:sz w:val="18"/>
                <w:szCs w:val="18"/>
              </w:rPr>
            </w:pPr>
            <w:r w:rsidRPr="00642285">
              <w:rPr>
                <w:b/>
                <w:bCs/>
                <w:color w:val="000000"/>
                <w:sz w:val="18"/>
                <w:szCs w:val="18"/>
              </w:rPr>
              <w:t>Объектом</w:t>
            </w:r>
            <w:r w:rsidRPr="00642285">
              <w:rPr>
                <w:rStyle w:val="apple-converted-space"/>
                <w:color w:val="000000"/>
                <w:sz w:val="18"/>
                <w:szCs w:val="18"/>
              </w:rPr>
              <w:t> </w:t>
            </w:r>
            <w:r w:rsidRPr="00642285">
              <w:rPr>
                <w:color w:val="000000"/>
                <w:sz w:val="18"/>
                <w:szCs w:val="18"/>
              </w:rPr>
              <w:t>налогообложения признаются:</w:t>
            </w:r>
          </w:p>
          <w:p w:rsidR="00B14FEF" w:rsidRPr="00642285" w:rsidRDefault="00B14FEF" w:rsidP="00B14FEF">
            <w:pPr>
              <w:pStyle w:val="a4"/>
              <w:shd w:val="clear" w:color="auto" w:fill="FFFFFF"/>
              <w:jc w:val="both"/>
              <w:rPr>
                <w:color w:val="000000"/>
                <w:sz w:val="18"/>
                <w:szCs w:val="18"/>
              </w:rPr>
            </w:pPr>
            <w:r w:rsidRPr="00642285">
              <w:rPr>
                <w:color w:val="000000"/>
                <w:sz w:val="18"/>
                <w:szCs w:val="18"/>
              </w:rPr>
              <w:t>а) доходы; б) доходы, уменьшенные на величину расходов.</w:t>
            </w:r>
            <w:r w:rsidRPr="00642285">
              <w:rPr>
                <w:b/>
                <w:bCs/>
                <w:color w:val="000000"/>
                <w:sz w:val="18"/>
                <w:szCs w:val="18"/>
              </w:rPr>
              <w:t xml:space="preserve"> </w:t>
            </w:r>
            <w:r w:rsidRPr="00642285">
              <w:rPr>
                <w:b/>
                <w:bCs/>
                <w:color w:val="000000"/>
                <w:sz w:val="18"/>
                <w:szCs w:val="18"/>
                <w:shd w:val="clear" w:color="auto" w:fill="FFFFFF"/>
              </w:rPr>
              <w:t>Выбор</w:t>
            </w:r>
            <w:r w:rsidRPr="00642285">
              <w:rPr>
                <w:rStyle w:val="apple-converted-space"/>
                <w:color w:val="000000"/>
                <w:sz w:val="18"/>
                <w:szCs w:val="18"/>
                <w:shd w:val="clear" w:color="auto" w:fill="FFFFFF"/>
              </w:rPr>
              <w:t> </w:t>
            </w:r>
            <w:r w:rsidRPr="00642285">
              <w:rPr>
                <w:color w:val="000000"/>
                <w:sz w:val="18"/>
                <w:szCs w:val="18"/>
                <w:shd w:val="clear" w:color="auto" w:fill="FFFFFF"/>
              </w:rPr>
              <w:t>объекта налогообложения осуществляет сам налогоплательщик. Объект налогообложения не может меняться в течение трех лет с начала применения упрощенной системы налогообложения.</w:t>
            </w:r>
          </w:p>
        </w:tc>
        <w:tc>
          <w:tcPr>
            <w:tcW w:w="2410" w:type="dxa"/>
          </w:tcPr>
          <w:p w:rsidR="00B14FEF" w:rsidRPr="00642285" w:rsidRDefault="00B14FEF">
            <w:pPr>
              <w:rPr>
                <w:rFonts w:ascii="Times New Roman" w:hAnsi="Times New Roman" w:cs="Times New Roman"/>
                <w:sz w:val="18"/>
                <w:szCs w:val="18"/>
              </w:rPr>
            </w:pPr>
          </w:p>
        </w:tc>
        <w:tc>
          <w:tcPr>
            <w:tcW w:w="1134" w:type="dxa"/>
          </w:tcPr>
          <w:p w:rsidR="00B14FEF" w:rsidRPr="00642285" w:rsidRDefault="00B14FEF">
            <w:pPr>
              <w:rPr>
                <w:rFonts w:ascii="Times New Roman" w:hAnsi="Times New Roman" w:cs="Times New Roman"/>
                <w:sz w:val="18"/>
                <w:szCs w:val="18"/>
              </w:rPr>
            </w:pPr>
          </w:p>
        </w:tc>
        <w:tc>
          <w:tcPr>
            <w:tcW w:w="1843" w:type="dxa"/>
          </w:tcPr>
          <w:p w:rsidR="00B14FEF" w:rsidRPr="00642285" w:rsidRDefault="00B14FEF" w:rsidP="00B14FEF">
            <w:pPr>
              <w:pStyle w:val="a4"/>
              <w:shd w:val="clear" w:color="auto" w:fill="FFFFFF"/>
              <w:jc w:val="both"/>
              <w:rPr>
                <w:color w:val="000000"/>
                <w:sz w:val="18"/>
                <w:szCs w:val="18"/>
              </w:rPr>
            </w:pPr>
            <w:r w:rsidRPr="00642285">
              <w:rPr>
                <w:color w:val="000000"/>
                <w:sz w:val="18"/>
                <w:szCs w:val="18"/>
              </w:rPr>
              <w:t>Если объектом налогообложения являются доходы, налоговая ставка устанавливается в размере</w:t>
            </w:r>
            <w:r w:rsidRPr="00642285">
              <w:rPr>
                <w:rStyle w:val="apple-converted-space"/>
                <w:color w:val="000000"/>
                <w:sz w:val="18"/>
                <w:szCs w:val="18"/>
              </w:rPr>
              <w:t> </w:t>
            </w:r>
            <w:r w:rsidRPr="00642285">
              <w:rPr>
                <w:b/>
                <w:bCs/>
                <w:color w:val="000000"/>
                <w:sz w:val="18"/>
                <w:szCs w:val="18"/>
              </w:rPr>
              <w:t>6%</w:t>
            </w:r>
            <w:r w:rsidRPr="00642285">
              <w:rPr>
                <w:color w:val="000000"/>
                <w:sz w:val="18"/>
                <w:szCs w:val="18"/>
              </w:rPr>
              <w:t>.</w:t>
            </w:r>
          </w:p>
          <w:p w:rsidR="00B14FEF" w:rsidRPr="00642285" w:rsidRDefault="00B14FEF" w:rsidP="00B14FEF">
            <w:pPr>
              <w:pStyle w:val="a4"/>
              <w:shd w:val="clear" w:color="auto" w:fill="FFFFFF"/>
              <w:jc w:val="both"/>
              <w:rPr>
                <w:color w:val="000000"/>
                <w:sz w:val="18"/>
                <w:szCs w:val="18"/>
              </w:rPr>
            </w:pPr>
            <w:r w:rsidRPr="00642285">
              <w:rPr>
                <w:color w:val="000000"/>
                <w:sz w:val="18"/>
                <w:szCs w:val="18"/>
              </w:rPr>
              <w:t>Если объектом налогообложения являются доходы, уменьшенные на величину расходов, налоговая ставка –</w:t>
            </w:r>
            <w:r w:rsidRPr="00642285">
              <w:rPr>
                <w:rStyle w:val="apple-converted-space"/>
                <w:color w:val="000000"/>
                <w:sz w:val="18"/>
                <w:szCs w:val="18"/>
              </w:rPr>
              <w:t> </w:t>
            </w:r>
            <w:r w:rsidRPr="00642285">
              <w:rPr>
                <w:b/>
                <w:bCs/>
                <w:color w:val="000000"/>
                <w:sz w:val="18"/>
                <w:szCs w:val="18"/>
              </w:rPr>
              <w:t>15%</w:t>
            </w:r>
            <w:r w:rsidRPr="00642285">
              <w:rPr>
                <w:color w:val="000000"/>
                <w:sz w:val="18"/>
                <w:szCs w:val="18"/>
              </w:rPr>
              <w:t>.</w:t>
            </w:r>
          </w:p>
          <w:p w:rsidR="00B14FEF" w:rsidRPr="00642285" w:rsidRDefault="00B14FEF">
            <w:pPr>
              <w:rPr>
                <w:rFonts w:ascii="Times New Roman" w:hAnsi="Times New Roman" w:cs="Times New Roman"/>
                <w:sz w:val="18"/>
                <w:szCs w:val="18"/>
              </w:rPr>
            </w:pPr>
          </w:p>
        </w:tc>
        <w:tc>
          <w:tcPr>
            <w:tcW w:w="2410"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Сумма налога (квартальных авансовых платежей по налогу), исчисленная за налоговый (отчетный) период, уменьшается на сумму страховых взносов на обязательное пенсионное страхование, уплачиваемых за этот же период в соответствии с законодательством, а также на сумму выплаченных работникам пособий по временной нетрудоспособности. При этом сумма налога не может быть уменьшена более чем на 50%.</w:t>
            </w:r>
          </w:p>
        </w:tc>
        <w:tc>
          <w:tcPr>
            <w:tcW w:w="3402"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Налог уплачивается не позднее 31 марта года, следующего за налоговым периодом. Квартальные авансовые платежи уплачиваются не позднее 25-го числа первого месяца, следующего за истекшим отчетным периодом.</w:t>
            </w:r>
          </w:p>
        </w:tc>
        <w:tc>
          <w:tcPr>
            <w:tcW w:w="1417" w:type="dxa"/>
          </w:tcPr>
          <w:p w:rsidR="00B14FEF" w:rsidRPr="00642285" w:rsidRDefault="00B14FEF">
            <w:pPr>
              <w:rPr>
                <w:rFonts w:ascii="Times New Roman" w:hAnsi="Times New Roman" w:cs="Times New Roman"/>
                <w:sz w:val="18"/>
                <w:szCs w:val="18"/>
              </w:rPr>
            </w:pPr>
          </w:p>
        </w:tc>
      </w:tr>
      <w:tr w:rsidR="00532BB2" w:rsidRPr="00642285" w:rsidTr="00642285">
        <w:trPr>
          <w:trHeight w:val="1473"/>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Транспортный налог</w:t>
            </w:r>
          </w:p>
        </w:tc>
        <w:tc>
          <w:tcPr>
            <w:tcW w:w="2693" w:type="dxa"/>
          </w:tcPr>
          <w:p w:rsidR="00B14FEF" w:rsidRPr="00642285" w:rsidRDefault="00826B68">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 xml:space="preserve">Объектом налогообложения признаются автомобили, мотоциклы, мотороллеры, автобусы и другие самоходные </w:t>
            </w:r>
            <w:proofErr w:type="gramStart"/>
            <w:r w:rsidRPr="00642285">
              <w:rPr>
                <w:rFonts w:ascii="Times New Roman" w:hAnsi="Times New Roman" w:cs="Times New Roman"/>
                <w:color w:val="333333"/>
                <w:sz w:val="18"/>
                <w:szCs w:val="18"/>
                <w:shd w:val="clear" w:color="auto" w:fill="FFFFFF"/>
              </w:rPr>
              <w:t>машины</w:t>
            </w:r>
            <w:proofErr w:type="gramEnd"/>
            <w:r w:rsidRPr="00642285">
              <w:rPr>
                <w:rFonts w:ascii="Times New Roman" w:hAnsi="Times New Roman" w:cs="Times New Roman"/>
                <w:color w:val="333333"/>
                <w:sz w:val="18"/>
                <w:szCs w:val="18"/>
                <w:shd w:val="clear" w:color="auto" w:fill="FFFFFF"/>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зарегистрированные в соответствии с законодательством РФ.</w:t>
            </w:r>
          </w:p>
        </w:tc>
        <w:tc>
          <w:tcPr>
            <w:tcW w:w="2410" w:type="dxa"/>
          </w:tcPr>
          <w:p w:rsidR="00826B68" w:rsidRPr="00642285" w:rsidRDefault="00826B68" w:rsidP="00826B68">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Налоговая база определяется:</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1)в отношении транспортных средств, имеющих двигатели - как мощность двигателя транспортного средства в лошадиных силах;</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2)в отношении воздушных транспортных средств, для которых определяется тяга реактивного двигателя, - как паспортная статическая тяга реактивного двигателя воздушного транспортного средства на взлетном режиме в земных условиях в килограммах силы;</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3)в отношении водных несамоходных (буксируемых) транспортных средств, для которых определяется валовая вместимость, - как валовая вместимость в регистровых тоннах;</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4)в отношении водных и воздушных транспортных средств, не указанных в пунктах 1-3 - как единица транспортного средства.</w:t>
            </w:r>
          </w:p>
          <w:p w:rsidR="00B14FEF" w:rsidRPr="00642285" w:rsidRDefault="00826B68" w:rsidP="00826B68">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Налоговая база определяется отдельно по каждому транспортному средству, указанному в пунктах 1-3. В отношении транспортных средств, указанных в пункте 4 налоговая база определяется отдельно.</w:t>
            </w:r>
          </w:p>
        </w:tc>
        <w:tc>
          <w:tcPr>
            <w:tcW w:w="1134" w:type="dxa"/>
          </w:tcPr>
          <w:p w:rsidR="00B14FEF" w:rsidRPr="00642285" w:rsidRDefault="00826B68">
            <w:pPr>
              <w:rPr>
                <w:rFonts w:ascii="Times New Roman" w:hAnsi="Times New Roman" w:cs="Times New Roman"/>
                <w:sz w:val="18"/>
                <w:szCs w:val="18"/>
              </w:rPr>
            </w:pPr>
            <w:r w:rsidRPr="00642285">
              <w:rPr>
                <w:rFonts w:ascii="Times New Roman" w:hAnsi="Times New Roman" w:cs="Times New Roman"/>
                <w:b/>
                <w:bCs/>
                <w:color w:val="333333"/>
                <w:sz w:val="18"/>
                <w:szCs w:val="18"/>
                <w:shd w:val="clear" w:color="auto" w:fill="FFFFFF"/>
              </w:rPr>
              <w:t>Налоговый период:</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календарный год.</w:t>
            </w:r>
            <w:r w:rsidRPr="00642285">
              <w:rPr>
                <w:rFonts w:ascii="Times New Roman" w:hAnsi="Times New Roman" w:cs="Times New Roman"/>
                <w:color w:val="333333"/>
                <w:sz w:val="18"/>
                <w:szCs w:val="18"/>
              </w:rPr>
              <w:br/>
            </w:r>
            <w:r w:rsidRPr="00642285">
              <w:rPr>
                <w:rFonts w:ascii="Times New Roman" w:hAnsi="Times New Roman" w:cs="Times New Roman"/>
                <w:b/>
                <w:bCs/>
                <w:color w:val="333333"/>
                <w:sz w:val="18"/>
                <w:szCs w:val="18"/>
                <w:shd w:val="clear" w:color="auto" w:fill="FFFFFF"/>
              </w:rPr>
              <w:t>Отчетные периоды (для организаций):</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первый квартал, второй квартал, третий квартал.</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При установлении налога органы власти субъектов РФ вправе не устанавливать отчетные периоды.</w:t>
            </w:r>
          </w:p>
        </w:tc>
        <w:tc>
          <w:tcPr>
            <w:tcW w:w="1843" w:type="dxa"/>
          </w:tcPr>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Налоговые ставки устанавливаются законами субъектов РФ в зависимости от мощности двигателя, тяги реактивного двигателя или валовой вместимости транспортных средств, категории транспортных средств или единицу транспортного средства </w:t>
            </w:r>
            <w:hyperlink r:id="rId23" w:history="1">
              <w:r w:rsidRPr="00642285">
                <w:rPr>
                  <w:rFonts w:ascii="Times New Roman" w:eastAsia="Times New Roman" w:hAnsi="Times New Roman" w:cs="Times New Roman"/>
                  <w:color w:val="0092C9"/>
                  <w:sz w:val="18"/>
                  <w:szCs w:val="18"/>
                  <w:lang w:eastAsia="ru-RU"/>
                </w:rPr>
                <w:t>в следующих размерах</w:t>
              </w:r>
            </w:hyperlink>
            <w:r w:rsidRPr="00642285">
              <w:rPr>
                <w:rFonts w:ascii="Times New Roman" w:eastAsia="Times New Roman" w:hAnsi="Times New Roman" w:cs="Times New Roman"/>
                <w:color w:val="333333"/>
                <w:sz w:val="18"/>
                <w:szCs w:val="18"/>
                <w:lang w:eastAsia="ru-RU"/>
              </w:rPr>
              <w:t>.</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proofErr w:type="spellStart"/>
            <w:proofErr w:type="gramStart"/>
            <w:r w:rsidRPr="00642285">
              <w:rPr>
                <w:rFonts w:ascii="Times New Roman" w:eastAsia="Times New Roman" w:hAnsi="Times New Roman" w:cs="Times New Roman"/>
                <w:b/>
                <w:bCs/>
                <w:i/>
                <w:iCs/>
                <w:color w:val="333333"/>
                <w:sz w:val="18"/>
                <w:szCs w:val="18"/>
                <w:lang w:eastAsia="ru-RU"/>
              </w:rPr>
              <w:t>C</w:t>
            </w:r>
            <w:proofErr w:type="gramEnd"/>
            <w:r w:rsidRPr="00642285">
              <w:rPr>
                <w:rFonts w:ascii="Times New Roman" w:eastAsia="Times New Roman" w:hAnsi="Times New Roman" w:cs="Times New Roman"/>
                <w:b/>
                <w:bCs/>
                <w:i/>
                <w:iCs/>
                <w:color w:val="333333"/>
                <w:sz w:val="18"/>
                <w:szCs w:val="18"/>
                <w:lang w:eastAsia="ru-RU"/>
              </w:rPr>
              <w:t>тавки</w:t>
            </w:r>
            <w:proofErr w:type="spellEnd"/>
            <w:r w:rsidRPr="00642285">
              <w:rPr>
                <w:rFonts w:ascii="Times New Roman" w:eastAsia="Times New Roman" w:hAnsi="Times New Roman" w:cs="Times New Roman"/>
                <w:b/>
                <w:bCs/>
                <w:i/>
                <w:iCs/>
                <w:color w:val="333333"/>
                <w:sz w:val="18"/>
                <w:szCs w:val="18"/>
                <w:lang w:eastAsia="ru-RU"/>
              </w:rPr>
              <w:t xml:space="preserve"> могут быть увеличены (уменьшены) законами субъектов не более чем в 10 раз.</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t>Также допускается установление дифференцированных налоговых ставок в отношении каждой категории транспортных средств, с учетом количества лет с года выпуска транспортных средств, и/или их экологического класса.</w:t>
            </w:r>
          </w:p>
          <w:p w:rsidR="00B14FEF"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Количество лет, прошедших с года выпуска, определяется по состоянию </w:t>
            </w:r>
            <w:r w:rsidRPr="00642285">
              <w:rPr>
                <w:rFonts w:ascii="Times New Roman" w:eastAsia="Times New Roman" w:hAnsi="Times New Roman" w:cs="Times New Roman"/>
                <w:b/>
                <w:bCs/>
                <w:color w:val="333333"/>
                <w:sz w:val="18"/>
                <w:szCs w:val="18"/>
                <w:lang w:eastAsia="ru-RU"/>
              </w:rPr>
              <w:t>на 1 января текущего года</w:t>
            </w:r>
            <w:r w:rsidRPr="00642285">
              <w:rPr>
                <w:rFonts w:ascii="Times New Roman" w:eastAsia="Times New Roman" w:hAnsi="Times New Roman" w:cs="Times New Roman"/>
                <w:color w:val="333333"/>
                <w:sz w:val="18"/>
                <w:szCs w:val="18"/>
                <w:lang w:eastAsia="ru-RU"/>
              </w:rPr>
              <w:t> в календарных годах с года, следующего за годом выпуска транспортного средства.</w:t>
            </w:r>
          </w:p>
        </w:tc>
        <w:tc>
          <w:tcPr>
            <w:tcW w:w="2410" w:type="dxa"/>
          </w:tcPr>
          <w:p w:rsidR="00B14FEF" w:rsidRPr="00642285" w:rsidRDefault="00B14FEF">
            <w:pPr>
              <w:rPr>
                <w:rFonts w:ascii="Times New Roman" w:hAnsi="Times New Roman" w:cs="Times New Roman"/>
                <w:sz w:val="18"/>
                <w:szCs w:val="18"/>
              </w:rPr>
            </w:pPr>
          </w:p>
        </w:tc>
        <w:tc>
          <w:tcPr>
            <w:tcW w:w="3402" w:type="dxa"/>
          </w:tcPr>
          <w:p w:rsidR="00826B68" w:rsidRPr="00642285" w:rsidRDefault="00826B68" w:rsidP="00826B68">
            <w:pPr>
              <w:pStyle w:val="a4"/>
              <w:shd w:val="clear" w:color="auto" w:fill="FFFFFF"/>
              <w:rPr>
                <w:color w:val="333333"/>
                <w:sz w:val="18"/>
                <w:szCs w:val="18"/>
              </w:rPr>
            </w:pPr>
            <w:r w:rsidRPr="00642285">
              <w:rPr>
                <w:color w:val="333333"/>
                <w:sz w:val="18"/>
                <w:szCs w:val="18"/>
              </w:rPr>
              <w:t>По истечении налогового периода организации, представляют в налоговый орган по месту нахождения транспортных средств</w:t>
            </w:r>
            <w:r w:rsidRPr="00642285">
              <w:rPr>
                <w:rStyle w:val="apple-converted-space"/>
                <w:color w:val="333333"/>
                <w:sz w:val="18"/>
                <w:szCs w:val="18"/>
              </w:rPr>
              <w:t> </w:t>
            </w:r>
            <w:r w:rsidRPr="00642285">
              <w:rPr>
                <w:color w:val="333333"/>
                <w:sz w:val="18"/>
                <w:szCs w:val="18"/>
              </w:rPr>
              <w:t>налоговую декларацию</w:t>
            </w:r>
            <w:r w:rsidRPr="00642285">
              <w:rPr>
                <w:rStyle w:val="apple-converted-space"/>
                <w:color w:val="333333"/>
                <w:sz w:val="18"/>
                <w:szCs w:val="18"/>
              </w:rPr>
              <w:t> </w:t>
            </w:r>
            <w:r w:rsidRPr="00642285">
              <w:rPr>
                <w:color w:val="333333"/>
                <w:sz w:val="18"/>
                <w:szCs w:val="18"/>
              </w:rPr>
              <w:t>по налогу не позднее</w:t>
            </w:r>
            <w:r w:rsidRPr="00642285">
              <w:rPr>
                <w:rStyle w:val="apple-converted-space"/>
                <w:color w:val="333333"/>
                <w:sz w:val="18"/>
                <w:szCs w:val="18"/>
              </w:rPr>
              <w:t> </w:t>
            </w:r>
            <w:r w:rsidRPr="00642285">
              <w:rPr>
                <w:b/>
                <w:bCs/>
                <w:color w:val="333333"/>
                <w:sz w:val="18"/>
                <w:szCs w:val="18"/>
              </w:rPr>
              <w:t xml:space="preserve">1 февраля </w:t>
            </w:r>
            <w:r w:rsidRPr="00642285">
              <w:rPr>
                <w:color w:val="333333"/>
                <w:sz w:val="18"/>
                <w:szCs w:val="18"/>
              </w:rPr>
              <w:t>следующего года.</w:t>
            </w:r>
          </w:p>
          <w:p w:rsidR="00826B68" w:rsidRPr="00642285" w:rsidRDefault="00826B68" w:rsidP="00826B68">
            <w:pPr>
              <w:pStyle w:val="a4"/>
              <w:shd w:val="clear" w:color="auto" w:fill="FFFFFF"/>
              <w:rPr>
                <w:color w:val="333333"/>
                <w:sz w:val="18"/>
                <w:szCs w:val="18"/>
              </w:rPr>
            </w:pPr>
            <w:r w:rsidRPr="00642285">
              <w:rPr>
                <w:color w:val="333333"/>
                <w:sz w:val="18"/>
                <w:szCs w:val="18"/>
              </w:rPr>
              <w:t>Налогоплательщики, отнесенные к категории крупнейших, представляют налоговые декларации в налоговый орган по месту учета в качестве крупнейших налогоплательщиков</w:t>
            </w:r>
          </w:p>
          <w:p w:rsidR="00826B68" w:rsidRPr="00642285" w:rsidRDefault="00826B68" w:rsidP="00826B68">
            <w:pPr>
              <w:pStyle w:val="a4"/>
              <w:shd w:val="clear" w:color="auto" w:fill="FFFFFF"/>
              <w:rPr>
                <w:color w:val="333333"/>
                <w:sz w:val="18"/>
                <w:szCs w:val="18"/>
              </w:rPr>
            </w:pPr>
            <w:r w:rsidRPr="00642285">
              <w:rPr>
                <w:color w:val="333333"/>
                <w:sz w:val="18"/>
                <w:szCs w:val="18"/>
              </w:rPr>
              <w:t>Физические лица, уплачивают транспортный налог на основании налогового уведомления, направляемого налоговым органом.</w:t>
            </w:r>
          </w:p>
          <w:p w:rsidR="00826B68" w:rsidRPr="00642285" w:rsidRDefault="00826B68" w:rsidP="00826B68">
            <w:pPr>
              <w:pStyle w:val="a4"/>
              <w:shd w:val="clear" w:color="auto" w:fill="FFFFFF"/>
              <w:rPr>
                <w:color w:val="333333"/>
                <w:sz w:val="18"/>
                <w:szCs w:val="18"/>
              </w:rPr>
            </w:pPr>
            <w:r w:rsidRPr="00642285">
              <w:rPr>
                <w:color w:val="333333"/>
                <w:sz w:val="18"/>
                <w:szCs w:val="18"/>
              </w:rPr>
              <w:t xml:space="preserve">Направление налогового уведомления допускается не более чем за 3 </w:t>
            </w:r>
            <w:proofErr w:type="gramStart"/>
            <w:r w:rsidRPr="00642285">
              <w:rPr>
                <w:color w:val="333333"/>
                <w:sz w:val="18"/>
                <w:szCs w:val="18"/>
              </w:rPr>
              <w:t>налоговых</w:t>
            </w:r>
            <w:proofErr w:type="gramEnd"/>
            <w:r w:rsidRPr="00642285">
              <w:rPr>
                <w:color w:val="333333"/>
                <w:sz w:val="18"/>
                <w:szCs w:val="18"/>
              </w:rPr>
              <w:t xml:space="preserve"> периода, предшествующих календарному году направления.</w:t>
            </w:r>
          </w:p>
          <w:p w:rsidR="00826B68" w:rsidRPr="00642285" w:rsidRDefault="00826B68" w:rsidP="00826B68">
            <w:pPr>
              <w:pStyle w:val="a4"/>
              <w:shd w:val="clear" w:color="auto" w:fill="FFFFFF"/>
              <w:rPr>
                <w:color w:val="333333"/>
                <w:sz w:val="18"/>
                <w:szCs w:val="18"/>
              </w:rPr>
            </w:pPr>
            <w:r w:rsidRPr="00642285">
              <w:rPr>
                <w:color w:val="333333"/>
                <w:sz w:val="18"/>
                <w:szCs w:val="18"/>
              </w:rPr>
              <w:t xml:space="preserve">Срок уплаты налога не может быть </w:t>
            </w:r>
            <w:proofErr w:type="spellStart"/>
            <w:r w:rsidRPr="00642285">
              <w:rPr>
                <w:color w:val="333333"/>
                <w:sz w:val="18"/>
                <w:szCs w:val="18"/>
              </w:rPr>
              <w:t>установлен</w:t>
            </w:r>
            <w:r w:rsidRPr="00642285">
              <w:rPr>
                <w:rStyle w:val="a6"/>
                <w:color w:val="333333"/>
                <w:sz w:val="18"/>
                <w:szCs w:val="18"/>
              </w:rPr>
              <w:t>ранее</w:t>
            </w:r>
            <w:proofErr w:type="spellEnd"/>
            <w:r w:rsidRPr="00642285">
              <w:rPr>
                <w:rStyle w:val="a6"/>
                <w:color w:val="333333"/>
                <w:sz w:val="18"/>
                <w:szCs w:val="18"/>
              </w:rPr>
              <w:t xml:space="preserve"> 1 ноября года</w:t>
            </w:r>
            <w:r w:rsidRPr="00642285">
              <w:rPr>
                <w:color w:val="333333"/>
                <w:sz w:val="18"/>
                <w:szCs w:val="18"/>
              </w:rPr>
              <w:t>, следующего за истекшим налоговым периодом.</w:t>
            </w:r>
            <w:r w:rsidRPr="00642285">
              <w:rPr>
                <w:rStyle w:val="apple-converted-space"/>
                <w:color w:val="333333"/>
                <w:sz w:val="18"/>
                <w:szCs w:val="18"/>
              </w:rPr>
              <w:t> </w:t>
            </w:r>
          </w:p>
          <w:p w:rsidR="00B14FEF" w:rsidRPr="00642285" w:rsidRDefault="00B14FEF">
            <w:pPr>
              <w:rPr>
                <w:rFonts w:ascii="Times New Roman" w:hAnsi="Times New Roman" w:cs="Times New Roman"/>
                <w:sz w:val="18"/>
                <w:szCs w:val="18"/>
              </w:rPr>
            </w:pPr>
          </w:p>
        </w:tc>
        <w:tc>
          <w:tcPr>
            <w:tcW w:w="1417" w:type="dxa"/>
          </w:tcPr>
          <w:p w:rsidR="00B14FEF" w:rsidRPr="00642285" w:rsidRDefault="00642285">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1) организации, оказывающие услуги по перевозке пассажиров городским пассажирским транспортом общего пользования, - по транспортным средствам, осуществляющим перевозки пассажиров (кроме такси);</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xml:space="preserve">2) резиденты особой экономической зоны технико-внедренческого типа "Зеленоград" - по транспортным средствам, зарегистрированным на них с момента включения в реестр резидентов особой экономической зоны. Льгота предоставляется сроком на пять лет, начиная с месяца регистрации транспортного средства. </w:t>
            </w:r>
            <w:proofErr w:type="gramStart"/>
            <w:r w:rsidRPr="00642285">
              <w:rPr>
                <w:rFonts w:ascii="Times New Roman" w:hAnsi="Times New Roman" w:cs="Times New Roman"/>
                <w:color w:val="000000"/>
                <w:sz w:val="18"/>
                <w:szCs w:val="18"/>
                <w:shd w:val="clear" w:color="auto" w:fill="FFFFFF"/>
              </w:rPr>
              <w:t xml:space="preserve">Право на льготу подтверждается выпиской из реестра резидентов особой экономической зоны, </w:t>
            </w:r>
            <w:r w:rsidRPr="00642285">
              <w:rPr>
                <w:rFonts w:ascii="Times New Roman" w:hAnsi="Times New Roman" w:cs="Times New Roman"/>
                <w:color w:val="000000"/>
                <w:sz w:val="18"/>
                <w:szCs w:val="18"/>
                <w:shd w:val="clear" w:color="auto" w:fill="FFFFFF"/>
              </w:rPr>
              <w:lastRenderedPageBreak/>
              <w:t>выданной органом управления особой экономической зоной;</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3) Герои Советского Союза, Герои Российской Федерации, граждане, награжденные орденом Славы трех степеней, - за одно транспортное средство, зарегистрированное на граждан указанных категорий;</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4) ветераны Великой Отечественной войны, инвалиды Великой Отечественной войны - за одно транспортное средство, зарегистрированное на граждан указанных категорий;</w:t>
            </w:r>
            <w:r w:rsidRPr="00642285">
              <w:rPr>
                <w:rStyle w:val="apple-converted-space"/>
                <w:rFonts w:ascii="Times New Roman" w:hAnsi="Times New Roman" w:cs="Times New Roman"/>
                <w:color w:val="000000"/>
                <w:sz w:val="18"/>
                <w:szCs w:val="18"/>
                <w:shd w:val="clear" w:color="auto" w:fill="FFFFFF"/>
              </w:rPr>
              <w:t> </w:t>
            </w:r>
            <w:proofErr w:type="gramEnd"/>
          </w:p>
        </w:tc>
      </w:tr>
      <w:tr w:rsidR="00532BB2" w:rsidRPr="00642285" w:rsidTr="00642285">
        <w:trPr>
          <w:trHeight w:val="1473"/>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Налог на игорный бизнес</w:t>
            </w:r>
          </w:p>
        </w:tc>
        <w:tc>
          <w:tcPr>
            <w:tcW w:w="2693" w:type="dxa"/>
          </w:tcPr>
          <w:p w:rsidR="00826B68" w:rsidRPr="00642285" w:rsidRDefault="00826B68" w:rsidP="00826B68">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color w:val="333333"/>
                <w:sz w:val="18"/>
                <w:szCs w:val="18"/>
                <w:shd w:val="clear" w:color="auto" w:fill="FFFFFF"/>
                <w:lang w:eastAsia="ru-RU"/>
              </w:rPr>
              <w:t>Объектами налогообложения признаются:</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игровой стол;</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игровой автомат;</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процессинговый центр тотализатора;</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процессинговый центр букмекерской конторы;</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пункт приема ставок тотализатора;</w:t>
            </w:r>
          </w:p>
          <w:p w:rsidR="00826B68" w:rsidRPr="00642285" w:rsidRDefault="00826B68" w:rsidP="00826B68">
            <w:pPr>
              <w:numPr>
                <w:ilvl w:val="0"/>
                <w:numId w:val="20"/>
              </w:num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"пункт приема ставок" букмекерской </w:t>
            </w:r>
            <w:r w:rsidRPr="00642285">
              <w:rPr>
                <w:rFonts w:ascii="Times New Roman" w:eastAsia="Times New Roman" w:hAnsi="Times New Roman" w:cs="Times New Roman"/>
                <w:color w:val="333333"/>
                <w:sz w:val="18"/>
                <w:szCs w:val="18"/>
                <w:lang w:eastAsia="ru-RU"/>
              </w:rPr>
              <w:lastRenderedPageBreak/>
              <w:t>конторы.</w:t>
            </w:r>
          </w:p>
          <w:p w:rsidR="00B14FEF" w:rsidRPr="00642285" w:rsidRDefault="00826B68" w:rsidP="00826B68">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 xml:space="preserve">Каждый объект налогообложения подлежит регистрации в налоговом органе по месту установки (месту нахождения пункта приема ставок букмекерской конторы или тотализатора, процессингового центра тотализатора или процессингового центра букмекерской конторы) не </w:t>
            </w:r>
            <w:proofErr w:type="gramStart"/>
            <w:r w:rsidRPr="00642285">
              <w:rPr>
                <w:rFonts w:ascii="Times New Roman" w:eastAsia="Times New Roman" w:hAnsi="Times New Roman" w:cs="Times New Roman"/>
                <w:color w:val="333333"/>
                <w:sz w:val="18"/>
                <w:szCs w:val="18"/>
                <w:shd w:val="clear" w:color="auto" w:fill="FFFFFF"/>
                <w:lang w:eastAsia="ru-RU"/>
              </w:rPr>
              <w:t>позднее</w:t>
            </w:r>
            <w:proofErr w:type="gramEnd"/>
            <w:r w:rsidRPr="00642285">
              <w:rPr>
                <w:rFonts w:ascii="Times New Roman" w:eastAsia="Times New Roman" w:hAnsi="Times New Roman" w:cs="Times New Roman"/>
                <w:color w:val="333333"/>
                <w:sz w:val="18"/>
                <w:szCs w:val="18"/>
                <w:shd w:val="clear" w:color="auto" w:fill="FFFFFF"/>
                <w:lang w:eastAsia="ru-RU"/>
              </w:rPr>
              <w:t xml:space="preserve"> чем за </w:t>
            </w:r>
            <w:r w:rsidRPr="00642285">
              <w:rPr>
                <w:rFonts w:ascii="Times New Roman" w:eastAsia="Times New Roman" w:hAnsi="Times New Roman" w:cs="Times New Roman"/>
                <w:b/>
                <w:bCs/>
                <w:color w:val="333333"/>
                <w:sz w:val="18"/>
                <w:szCs w:val="18"/>
                <w:shd w:val="clear" w:color="auto" w:fill="FFFFFF"/>
                <w:lang w:eastAsia="ru-RU"/>
              </w:rPr>
              <w:t>2 дня</w:t>
            </w:r>
            <w:r w:rsidRPr="00642285">
              <w:rPr>
                <w:rFonts w:ascii="Times New Roman" w:eastAsia="Times New Roman" w:hAnsi="Times New Roman" w:cs="Times New Roman"/>
                <w:color w:val="333333"/>
                <w:sz w:val="18"/>
                <w:szCs w:val="18"/>
                <w:shd w:val="clear" w:color="auto" w:fill="FFFFFF"/>
                <w:lang w:eastAsia="ru-RU"/>
              </w:rPr>
              <w:t> до даты установки (открытия пункта приема ставок букмекерской конторы или тотализатора, процессингового центра тотализатора или процессингового центра букмекерской конторы) каждого объекта налогообложения. </w:t>
            </w:r>
          </w:p>
        </w:tc>
        <w:tc>
          <w:tcPr>
            <w:tcW w:w="2410" w:type="dxa"/>
          </w:tcPr>
          <w:p w:rsidR="00B14FEF" w:rsidRPr="00642285" w:rsidRDefault="00826B68">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Налоговая база определяется отдельно по каждому объекту налогообложения как общее количество соответствующих объектов налогообложения.</w:t>
            </w:r>
          </w:p>
        </w:tc>
        <w:tc>
          <w:tcPr>
            <w:tcW w:w="1134" w:type="dxa"/>
          </w:tcPr>
          <w:p w:rsidR="00B14FEF" w:rsidRPr="00642285" w:rsidRDefault="00826B68">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t>Календарный месяц.</w:t>
            </w:r>
          </w:p>
        </w:tc>
        <w:tc>
          <w:tcPr>
            <w:tcW w:w="1843" w:type="dxa"/>
          </w:tcPr>
          <w:p w:rsidR="00826B68" w:rsidRPr="00642285" w:rsidRDefault="00826B68" w:rsidP="00826B68">
            <w:pPr>
              <w:rPr>
                <w:rFonts w:ascii="Times New Roman" w:eastAsia="Times New Roman" w:hAnsi="Times New Roman" w:cs="Times New Roman"/>
                <w:sz w:val="18"/>
                <w:szCs w:val="18"/>
                <w:lang w:eastAsia="ru-RU"/>
              </w:rPr>
            </w:pPr>
            <w:r w:rsidRPr="00642285">
              <w:rPr>
                <w:rFonts w:ascii="Times New Roman" w:eastAsia="Times New Roman" w:hAnsi="Times New Roman" w:cs="Times New Roman"/>
                <w:b/>
                <w:bCs/>
                <w:color w:val="333333"/>
                <w:sz w:val="18"/>
                <w:szCs w:val="18"/>
                <w:shd w:val="clear" w:color="auto" w:fill="FFFFFF"/>
                <w:lang w:eastAsia="ru-RU"/>
              </w:rPr>
              <w:t>Налоговые ставки устанавливаются законами субъектов РФ в следующих пределах:</w:t>
            </w:r>
            <w:r w:rsidRPr="00642285">
              <w:rPr>
                <w:rFonts w:ascii="Times New Roman" w:eastAsia="Times New Roman" w:hAnsi="Times New Roman" w:cs="Times New Roman"/>
                <w:b/>
                <w:bCs/>
                <w:color w:val="FF0000"/>
                <w:sz w:val="18"/>
                <w:szCs w:val="18"/>
                <w:shd w:val="clear" w:color="auto" w:fill="FFFFFF"/>
                <w:lang w:eastAsia="ru-RU"/>
              </w:rPr>
              <w:t> </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1)за игровой стол - от 25000 до 125000 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 xml:space="preserve">2)за игровой автомат - от 1500 до 7500 </w:t>
            </w:r>
            <w:r w:rsidRPr="00642285">
              <w:rPr>
                <w:rFonts w:ascii="Times New Roman" w:eastAsia="Times New Roman" w:hAnsi="Times New Roman" w:cs="Times New Roman"/>
                <w:color w:val="333333"/>
                <w:sz w:val="18"/>
                <w:szCs w:val="18"/>
                <w:lang w:eastAsia="ru-RU"/>
              </w:rPr>
              <w:lastRenderedPageBreak/>
              <w:t>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3)за один процессинговый центр тотализатора - от 25000 до 125000 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4)за один процессинговый центр букмекерской конторы - от 25 000 до 125 000 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5)за один пункт приема ставок тотализатора - от 5 000 до 7 000 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6)за один пункт приема ставок букмекерской конторы - от 5 000 до 7 000 рублей.</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w:t>
            </w:r>
          </w:p>
          <w:p w:rsidR="00B14FEF" w:rsidRPr="00642285" w:rsidRDefault="00B14FEF">
            <w:pPr>
              <w:rPr>
                <w:rFonts w:ascii="Times New Roman" w:hAnsi="Times New Roman" w:cs="Times New Roman"/>
                <w:sz w:val="18"/>
                <w:szCs w:val="18"/>
              </w:rPr>
            </w:pPr>
          </w:p>
        </w:tc>
        <w:tc>
          <w:tcPr>
            <w:tcW w:w="2410" w:type="dxa"/>
          </w:tcPr>
          <w:p w:rsidR="00B14FEF" w:rsidRPr="00642285" w:rsidRDefault="00826B68">
            <w:pPr>
              <w:rPr>
                <w:rFonts w:ascii="Times New Roman" w:hAnsi="Times New Roman" w:cs="Times New Roman"/>
                <w:sz w:val="18"/>
                <w:szCs w:val="18"/>
              </w:rPr>
            </w:pPr>
            <w:r w:rsidRPr="00642285">
              <w:rPr>
                <w:rFonts w:ascii="Times New Roman" w:hAnsi="Times New Roman" w:cs="Times New Roman"/>
                <w:color w:val="333333"/>
                <w:sz w:val="18"/>
                <w:szCs w:val="18"/>
                <w:shd w:val="clear" w:color="auto" w:fill="FFFFFF"/>
              </w:rPr>
              <w:lastRenderedPageBreak/>
              <w:t>Сумма налога исчисляется как произведение налоговой базы по каждому объекту налогообложения и ставки налога.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Если один игровой стол имеет более одного игрового поля, ставка налога увеличивается кратно количеству игровых полей.</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 xml:space="preserve">При установке (открытии) нового объекта </w:t>
            </w:r>
            <w:r w:rsidRPr="00642285">
              <w:rPr>
                <w:rFonts w:ascii="Times New Roman" w:hAnsi="Times New Roman" w:cs="Times New Roman"/>
                <w:color w:val="333333"/>
                <w:sz w:val="18"/>
                <w:szCs w:val="18"/>
                <w:shd w:val="clear" w:color="auto" w:fill="FFFFFF"/>
              </w:rPr>
              <w:lastRenderedPageBreak/>
              <w:t>налогообложения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до 15-го числа текущего месяца</w:t>
            </w:r>
            <w:r w:rsidRPr="00642285">
              <w:rPr>
                <w:rStyle w:val="apple-converted-space"/>
                <w:rFonts w:ascii="Times New Roman" w:hAnsi="Times New Roman" w:cs="Times New Roman"/>
                <w:b/>
                <w:bCs/>
                <w:color w:val="333333"/>
                <w:sz w:val="18"/>
                <w:szCs w:val="18"/>
                <w:shd w:val="clear" w:color="auto" w:fill="FFFFFF"/>
              </w:rPr>
              <w:t> </w:t>
            </w:r>
            <w:r w:rsidRPr="00642285">
              <w:rPr>
                <w:rFonts w:ascii="Times New Roman" w:hAnsi="Times New Roman" w:cs="Times New Roman"/>
                <w:color w:val="333333"/>
                <w:sz w:val="18"/>
                <w:szCs w:val="18"/>
                <w:shd w:val="clear" w:color="auto" w:fill="FFFFFF"/>
              </w:rPr>
              <w:t>сумма налога за месяц исчисляется как произведение общего количества объектов налогообложения (включая установленный новый объект) и ставки налога.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При установке (открытии) нового объекта налогообложения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после 15-го числа</w:t>
            </w:r>
            <w:r w:rsidRPr="00642285">
              <w:rPr>
                <w:rStyle w:val="apple-converted-space"/>
                <w:rFonts w:ascii="Times New Roman" w:hAnsi="Times New Roman" w:cs="Times New Roman"/>
                <w:b/>
                <w:bCs/>
                <w:color w:val="333333"/>
                <w:sz w:val="18"/>
                <w:szCs w:val="18"/>
                <w:shd w:val="clear" w:color="auto" w:fill="FFFFFF"/>
              </w:rPr>
              <w:t> </w:t>
            </w:r>
            <w:r w:rsidRPr="00642285">
              <w:rPr>
                <w:rFonts w:ascii="Times New Roman" w:hAnsi="Times New Roman" w:cs="Times New Roman"/>
                <w:color w:val="333333"/>
                <w:sz w:val="18"/>
                <w:szCs w:val="18"/>
                <w:shd w:val="clear" w:color="auto" w:fill="FFFFFF"/>
              </w:rPr>
              <w:t>сумма налога исчисляется как произведение количества объектов налогообложения и</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1/2 ставки налога</w:t>
            </w:r>
            <w:r w:rsidRPr="00642285">
              <w:rPr>
                <w:rFonts w:ascii="Times New Roman" w:hAnsi="Times New Roman" w:cs="Times New Roman"/>
                <w:color w:val="333333"/>
                <w:sz w:val="18"/>
                <w:szCs w:val="18"/>
                <w:shd w:val="clear" w:color="auto" w:fill="FFFFFF"/>
              </w:rPr>
              <w:t>.</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При выбытии (закрытии) объекта налогообложения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 xml:space="preserve">до 15-го </w:t>
            </w:r>
            <w:proofErr w:type="spellStart"/>
            <w:r w:rsidRPr="00642285">
              <w:rPr>
                <w:rFonts w:ascii="Times New Roman" w:hAnsi="Times New Roman" w:cs="Times New Roman"/>
                <w:b/>
                <w:bCs/>
                <w:color w:val="333333"/>
                <w:sz w:val="18"/>
                <w:szCs w:val="18"/>
                <w:shd w:val="clear" w:color="auto" w:fill="FFFFFF"/>
              </w:rPr>
              <w:t>числа</w:t>
            </w:r>
            <w:r w:rsidRPr="00642285">
              <w:rPr>
                <w:rFonts w:ascii="Times New Roman" w:hAnsi="Times New Roman" w:cs="Times New Roman"/>
                <w:color w:val="333333"/>
                <w:sz w:val="18"/>
                <w:szCs w:val="18"/>
                <w:shd w:val="clear" w:color="auto" w:fill="FFFFFF"/>
              </w:rPr>
              <w:t>месяца</w:t>
            </w:r>
            <w:proofErr w:type="spellEnd"/>
            <w:r w:rsidRPr="00642285">
              <w:rPr>
                <w:rFonts w:ascii="Times New Roman" w:hAnsi="Times New Roman" w:cs="Times New Roman"/>
                <w:color w:val="333333"/>
                <w:sz w:val="18"/>
                <w:szCs w:val="18"/>
                <w:shd w:val="clear" w:color="auto" w:fill="FFFFFF"/>
              </w:rPr>
              <w:t xml:space="preserve"> сумма налога за этот месяц исчисляется как произведение количества объектов налогообложения и</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1/2 ставки налога.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t>При выбытии (закрытии) объекта налогообложения</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b/>
                <w:bCs/>
                <w:color w:val="333333"/>
                <w:sz w:val="18"/>
                <w:szCs w:val="18"/>
                <w:shd w:val="clear" w:color="auto" w:fill="FFFFFF"/>
              </w:rPr>
              <w:t>после 15-го числа месяца</w:t>
            </w:r>
            <w:r w:rsidRPr="00642285">
              <w:rPr>
                <w:rStyle w:val="apple-converted-space"/>
                <w:rFonts w:ascii="Times New Roman" w:hAnsi="Times New Roman" w:cs="Times New Roman"/>
                <w:b/>
                <w:bCs/>
                <w:color w:val="333333"/>
                <w:sz w:val="18"/>
                <w:szCs w:val="18"/>
                <w:shd w:val="clear" w:color="auto" w:fill="FFFFFF"/>
              </w:rPr>
              <w:t> </w:t>
            </w:r>
            <w:r w:rsidRPr="00642285">
              <w:rPr>
                <w:rFonts w:ascii="Times New Roman" w:hAnsi="Times New Roman" w:cs="Times New Roman"/>
                <w:color w:val="333333"/>
                <w:sz w:val="18"/>
                <w:szCs w:val="18"/>
                <w:shd w:val="clear" w:color="auto" w:fill="FFFFFF"/>
              </w:rPr>
              <w:t>сумма налога исчисляется как произведение общего количества объектов налогообложения (включая выбывший объект) и ставки налога.</w:t>
            </w:r>
          </w:p>
        </w:tc>
        <w:tc>
          <w:tcPr>
            <w:tcW w:w="3402" w:type="dxa"/>
          </w:tcPr>
          <w:p w:rsidR="00826B68" w:rsidRPr="00642285" w:rsidRDefault="00826B68" w:rsidP="00826B68">
            <w:pPr>
              <w:pStyle w:val="a4"/>
              <w:shd w:val="clear" w:color="auto" w:fill="FFFFFF"/>
              <w:rPr>
                <w:color w:val="333333"/>
                <w:sz w:val="18"/>
                <w:szCs w:val="18"/>
              </w:rPr>
            </w:pPr>
            <w:r w:rsidRPr="00642285">
              <w:rPr>
                <w:color w:val="333333"/>
                <w:sz w:val="18"/>
                <w:szCs w:val="18"/>
              </w:rPr>
              <w:lastRenderedPageBreak/>
              <w:t xml:space="preserve">Налог, подлежащий уплате по итогам налогового периода, уплачивается налогоплательщиком по месту регистрации объектов </w:t>
            </w:r>
            <w:proofErr w:type="spellStart"/>
            <w:r w:rsidRPr="00642285">
              <w:rPr>
                <w:color w:val="333333"/>
                <w:sz w:val="18"/>
                <w:szCs w:val="18"/>
              </w:rPr>
              <w:t>налогообложения</w:t>
            </w:r>
            <w:r w:rsidRPr="00642285">
              <w:rPr>
                <w:b/>
                <w:bCs/>
                <w:color w:val="333333"/>
                <w:sz w:val="18"/>
                <w:szCs w:val="18"/>
              </w:rPr>
              <w:t>не</w:t>
            </w:r>
            <w:proofErr w:type="spellEnd"/>
            <w:r w:rsidRPr="00642285">
              <w:rPr>
                <w:b/>
                <w:bCs/>
                <w:color w:val="333333"/>
                <w:sz w:val="18"/>
                <w:szCs w:val="18"/>
              </w:rPr>
              <w:t xml:space="preserve"> позднее 20-го числа</w:t>
            </w:r>
            <w:r w:rsidRPr="00642285">
              <w:rPr>
                <w:rStyle w:val="apple-converted-space"/>
                <w:color w:val="333333"/>
                <w:sz w:val="18"/>
                <w:szCs w:val="18"/>
              </w:rPr>
              <w:t> </w:t>
            </w:r>
            <w:r w:rsidRPr="00642285">
              <w:rPr>
                <w:color w:val="333333"/>
                <w:sz w:val="18"/>
                <w:szCs w:val="18"/>
              </w:rPr>
              <w:t>месяца, следующего за истекшим налоговым периодом.</w:t>
            </w:r>
            <w:r w:rsidRPr="00642285">
              <w:rPr>
                <w:color w:val="333333"/>
                <w:sz w:val="18"/>
                <w:szCs w:val="18"/>
              </w:rPr>
              <w:br/>
            </w:r>
            <w:r w:rsidRPr="00642285">
              <w:rPr>
                <w:color w:val="333333"/>
                <w:sz w:val="18"/>
                <w:szCs w:val="18"/>
              </w:rPr>
              <w:br/>
            </w:r>
            <w:hyperlink r:id="rId24" w:history="1">
              <w:r w:rsidRPr="00642285">
                <w:rPr>
                  <w:rStyle w:val="a5"/>
                  <w:color w:val="0092C9"/>
                  <w:sz w:val="18"/>
                  <w:szCs w:val="18"/>
                </w:rPr>
                <w:t>Налоговая декларация</w:t>
              </w:r>
            </w:hyperlink>
            <w:r w:rsidRPr="00642285">
              <w:rPr>
                <w:rStyle w:val="apple-converted-space"/>
                <w:color w:val="333333"/>
                <w:sz w:val="18"/>
                <w:szCs w:val="18"/>
              </w:rPr>
              <w:t> </w:t>
            </w:r>
            <w:r w:rsidRPr="00642285">
              <w:rPr>
                <w:color w:val="333333"/>
                <w:sz w:val="18"/>
                <w:szCs w:val="18"/>
              </w:rPr>
              <w:t>за истекший налоговый период представляется налогоплательщиком в налоговый орган по месту регистрации объектов налогообложения</w:t>
            </w:r>
            <w:r w:rsidRPr="00642285">
              <w:rPr>
                <w:rStyle w:val="apple-converted-space"/>
                <w:color w:val="333333"/>
                <w:sz w:val="18"/>
                <w:szCs w:val="18"/>
              </w:rPr>
              <w:t> </w:t>
            </w:r>
            <w:r w:rsidRPr="00642285">
              <w:rPr>
                <w:rStyle w:val="a6"/>
                <w:color w:val="333333"/>
                <w:sz w:val="18"/>
                <w:szCs w:val="18"/>
              </w:rPr>
              <w:t>не позднее 20-го числа</w:t>
            </w:r>
            <w:r w:rsidRPr="00642285">
              <w:rPr>
                <w:rStyle w:val="apple-converted-space"/>
                <w:b/>
                <w:bCs/>
                <w:color w:val="333333"/>
                <w:sz w:val="18"/>
                <w:szCs w:val="18"/>
              </w:rPr>
              <w:t> </w:t>
            </w:r>
            <w:r w:rsidRPr="00642285">
              <w:rPr>
                <w:color w:val="333333"/>
                <w:sz w:val="18"/>
                <w:szCs w:val="18"/>
              </w:rPr>
              <w:t xml:space="preserve">месяца, следующего за истекшим </w:t>
            </w:r>
            <w:r w:rsidRPr="00642285">
              <w:rPr>
                <w:color w:val="333333"/>
                <w:sz w:val="18"/>
                <w:szCs w:val="18"/>
              </w:rPr>
              <w:lastRenderedPageBreak/>
              <w:t>месяцем.</w:t>
            </w:r>
            <w:r w:rsidRPr="00642285">
              <w:rPr>
                <w:rStyle w:val="apple-converted-space"/>
                <w:color w:val="333333"/>
                <w:sz w:val="18"/>
                <w:szCs w:val="18"/>
              </w:rPr>
              <w:t> </w:t>
            </w:r>
          </w:p>
          <w:p w:rsidR="00826B68" w:rsidRPr="00642285" w:rsidRDefault="00826B68" w:rsidP="00826B68">
            <w:pPr>
              <w:pStyle w:val="a4"/>
              <w:shd w:val="clear" w:color="auto" w:fill="FFFFFF"/>
              <w:rPr>
                <w:color w:val="333333"/>
                <w:sz w:val="18"/>
                <w:szCs w:val="18"/>
              </w:rPr>
            </w:pPr>
            <w:r w:rsidRPr="00642285">
              <w:rPr>
                <w:color w:val="333333"/>
                <w:sz w:val="18"/>
                <w:szCs w:val="18"/>
              </w:rPr>
              <w:t>Декларация заполняется с учетом изменения количества объектов налогообложения за истекший налоговый период.</w:t>
            </w:r>
          </w:p>
          <w:p w:rsidR="00826B68" w:rsidRPr="00642285" w:rsidRDefault="00826B68" w:rsidP="00826B68">
            <w:pPr>
              <w:pStyle w:val="a4"/>
              <w:rPr>
                <w:color w:val="FF0000"/>
                <w:sz w:val="18"/>
                <w:szCs w:val="18"/>
                <w:shd w:val="clear" w:color="auto" w:fill="FFFFFF"/>
              </w:rPr>
            </w:pPr>
            <w:proofErr w:type="gramStart"/>
            <w:r w:rsidRPr="00642285">
              <w:rPr>
                <w:color w:val="000000"/>
                <w:sz w:val="18"/>
                <w:szCs w:val="18"/>
                <w:shd w:val="clear" w:color="auto" w:fill="FFFFFF"/>
              </w:rPr>
              <w:t>Налогоплательщики</w:t>
            </w:r>
            <w:proofErr w:type="gramEnd"/>
            <w:r w:rsidRPr="00642285">
              <w:rPr>
                <w:color w:val="000000"/>
                <w:sz w:val="18"/>
                <w:szCs w:val="18"/>
                <w:shd w:val="clear" w:color="auto" w:fill="FFFFFF"/>
              </w:rPr>
              <w:t xml:space="preserve"> отнесенные к категории крупнейших, представляют налоговые декларации в налоговый орган по месту учета в качестве крупнейших налогоплательщиков</w:t>
            </w:r>
          </w:p>
          <w:p w:rsidR="00B14FEF" w:rsidRPr="00642285" w:rsidRDefault="00B14FEF">
            <w:pPr>
              <w:rPr>
                <w:rFonts w:ascii="Times New Roman" w:hAnsi="Times New Roman" w:cs="Times New Roman"/>
                <w:sz w:val="18"/>
                <w:szCs w:val="18"/>
              </w:rPr>
            </w:pPr>
          </w:p>
        </w:tc>
        <w:tc>
          <w:tcPr>
            <w:tcW w:w="1417" w:type="dxa"/>
          </w:tcPr>
          <w:p w:rsidR="00B14FEF" w:rsidRPr="00642285" w:rsidRDefault="00B14FEF">
            <w:pPr>
              <w:rPr>
                <w:rFonts w:ascii="Times New Roman" w:hAnsi="Times New Roman" w:cs="Times New Roman"/>
                <w:sz w:val="18"/>
                <w:szCs w:val="18"/>
              </w:rPr>
            </w:pPr>
          </w:p>
        </w:tc>
      </w:tr>
      <w:tr w:rsidR="00532BB2" w:rsidRPr="00642285" w:rsidTr="00642285">
        <w:trPr>
          <w:trHeight w:val="567"/>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Налог на имущество организаций</w:t>
            </w:r>
          </w:p>
        </w:tc>
        <w:tc>
          <w:tcPr>
            <w:tcW w:w="2693" w:type="dxa"/>
          </w:tcPr>
          <w:p w:rsidR="00B14FEF" w:rsidRPr="00642285" w:rsidRDefault="00B14FEF">
            <w:pPr>
              <w:rPr>
                <w:rFonts w:ascii="Times New Roman" w:hAnsi="Times New Roman" w:cs="Times New Roman"/>
                <w:sz w:val="18"/>
                <w:szCs w:val="18"/>
              </w:rPr>
            </w:pPr>
            <w:proofErr w:type="gramStart"/>
            <w:r w:rsidRPr="00642285">
              <w:rPr>
                <w:rFonts w:ascii="Times New Roman" w:hAnsi="Times New Roman" w:cs="Times New Roman"/>
                <w:b/>
                <w:bCs/>
                <w:color w:val="000000"/>
                <w:sz w:val="18"/>
                <w:szCs w:val="18"/>
                <w:shd w:val="clear" w:color="auto" w:fill="FFFFFF"/>
              </w:rPr>
              <w:t>Объекты</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shd w:val="clear" w:color="auto" w:fill="FFFFFF"/>
              </w:rPr>
              <w:t>налогообложения</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b/>
                <w:bCs/>
                <w:color w:val="000000"/>
                <w:sz w:val="18"/>
                <w:szCs w:val="18"/>
                <w:shd w:val="clear" w:color="auto" w:fill="FFFFFF"/>
              </w:rPr>
              <w:t>для российских организаций</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shd w:val="clear" w:color="auto" w:fill="FFFFFF"/>
              </w:rPr>
              <w:t xml:space="preserve">– движимое и недвижимое имущество (в </w:t>
            </w:r>
            <w:proofErr w:type="spellStart"/>
            <w:r w:rsidRPr="00642285">
              <w:rPr>
                <w:rFonts w:ascii="Times New Roman" w:hAnsi="Times New Roman" w:cs="Times New Roman"/>
                <w:color w:val="000000"/>
                <w:sz w:val="18"/>
                <w:szCs w:val="18"/>
                <w:shd w:val="clear" w:color="auto" w:fill="FFFFFF"/>
              </w:rPr>
              <w:t>т.ч</w:t>
            </w:r>
            <w:proofErr w:type="spellEnd"/>
            <w:r w:rsidRPr="00642285">
              <w:rPr>
                <w:rFonts w:ascii="Times New Roman" w:hAnsi="Times New Roman" w:cs="Times New Roman"/>
                <w:color w:val="000000"/>
                <w:sz w:val="18"/>
                <w:szCs w:val="18"/>
                <w:shd w:val="clear" w:color="auto" w:fill="FFFFFF"/>
              </w:rPr>
              <w:t xml:space="preserve">. имущество, переданное во временное владение, пользование, распоряжение, доверительное управление, внесенное в совместную деятельность или полученное по концессионному соглашению), учитываемое на балансе в качестве объектов основных средств в порядке, установленном для ведения бухгалтерского учета, если </w:t>
            </w:r>
            <w:r w:rsidRPr="00642285">
              <w:rPr>
                <w:rFonts w:ascii="Times New Roman" w:hAnsi="Times New Roman" w:cs="Times New Roman"/>
                <w:color w:val="000000"/>
                <w:sz w:val="18"/>
                <w:szCs w:val="18"/>
                <w:shd w:val="clear" w:color="auto" w:fill="FFFFFF"/>
              </w:rPr>
              <w:lastRenderedPageBreak/>
              <w:t>иное не предусмотрено НК РФ.</w:t>
            </w:r>
            <w:proofErr w:type="gramEnd"/>
          </w:p>
        </w:tc>
        <w:tc>
          <w:tcPr>
            <w:tcW w:w="2410" w:type="dxa"/>
          </w:tcPr>
          <w:p w:rsidR="00826B68" w:rsidRPr="00642285" w:rsidRDefault="00B14FEF" w:rsidP="00826B68">
            <w:pPr>
              <w:rPr>
                <w:rFonts w:ascii="Times New Roman" w:eastAsia="Times New Roman" w:hAnsi="Times New Roman" w:cs="Times New Roman"/>
                <w:sz w:val="18"/>
                <w:szCs w:val="18"/>
                <w:lang w:eastAsia="ru-RU"/>
              </w:rPr>
            </w:pPr>
            <w:r w:rsidRPr="00642285">
              <w:rPr>
                <w:rFonts w:ascii="Times New Roman" w:hAnsi="Times New Roman" w:cs="Times New Roman"/>
                <w:b/>
                <w:bCs/>
                <w:color w:val="000000"/>
                <w:sz w:val="18"/>
                <w:szCs w:val="18"/>
                <w:shd w:val="clear" w:color="auto" w:fill="FFFFFF"/>
              </w:rPr>
              <w:lastRenderedPageBreak/>
              <w:t>Налоговая база</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shd w:val="clear" w:color="auto" w:fill="FFFFFF"/>
              </w:rPr>
              <w:t xml:space="preserve">– среднегодовая стоимость </w:t>
            </w:r>
            <w:proofErr w:type="gramStart"/>
            <w:r w:rsidRPr="00642285">
              <w:rPr>
                <w:rFonts w:ascii="Times New Roman" w:hAnsi="Times New Roman" w:cs="Times New Roman"/>
                <w:color w:val="000000"/>
                <w:sz w:val="18"/>
                <w:szCs w:val="18"/>
                <w:shd w:val="clear" w:color="auto" w:fill="FFFFFF"/>
              </w:rPr>
              <w:t>имущества, признаваемого объектом налогообложения</w:t>
            </w:r>
            <w:r w:rsidR="00826B68" w:rsidRPr="00642285">
              <w:rPr>
                <w:rFonts w:ascii="Times New Roman" w:hAnsi="Times New Roman" w:cs="Times New Roman"/>
                <w:color w:val="333333"/>
                <w:sz w:val="18"/>
                <w:szCs w:val="18"/>
                <w:shd w:val="clear" w:color="auto" w:fill="FFFFFF"/>
              </w:rPr>
              <w:t xml:space="preserve"> </w:t>
            </w:r>
            <w:r w:rsidR="00826B68" w:rsidRPr="00642285">
              <w:rPr>
                <w:rFonts w:ascii="Times New Roman" w:eastAsia="Times New Roman" w:hAnsi="Times New Roman" w:cs="Times New Roman"/>
                <w:color w:val="333333"/>
                <w:sz w:val="18"/>
                <w:szCs w:val="18"/>
                <w:shd w:val="clear" w:color="auto" w:fill="FFFFFF"/>
                <w:lang w:eastAsia="ru-RU"/>
              </w:rPr>
              <w:t>Налоговая база определяется</w:t>
            </w:r>
            <w:proofErr w:type="gramEnd"/>
            <w:r w:rsidR="00826B68" w:rsidRPr="00642285">
              <w:rPr>
                <w:rFonts w:ascii="Times New Roman" w:eastAsia="Times New Roman" w:hAnsi="Times New Roman" w:cs="Times New Roman"/>
                <w:color w:val="333333"/>
                <w:sz w:val="18"/>
                <w:szCs w:val="18"/>
                <w:shd w:val="clear" w:color="auto" w:fill="FFFFFF"/>
                <w:lang w:eastAsia="ru-RU"/>
              </w:rPr>
              <w:t xml:space="preserve"> </w:t>
            </w:r>
            <w:proofErr w:type="spellStart"/>
            <w:r w:rsidR="00826B68" w:rsidRPr="00642285">
              <w:rPr>
                <w:rFonts w:ascii="Times New Roman" w:eastAsia="Times New Roman" w:hAnsi="Times New Roman" w:cs="Times New Roman"/>
                <w:color w:val="333333"/>
                <w:sz w:val="18"/>
                <w:szCs w:val="18"/>
                <w:shd w:val="clear" w:color="auto" w:fill="FFFFFF"/>
                <w:lang w:eastAsia="ru-RU"/>
              </w:rPr>
              <w:t>как</w:t>
            </w:r>
            <w:hyperlink r:id="rId25" w:history="1">
              <w:r w:rsidR="00826B68" w:rsidRPr="00642285">
                <w:rPr>
                  <w:rFonts w:ascii="Times New Roman" w:eastAsia="Times New Roman" w:hAnsi="Times New Roman" w:cs="Times New Roman"/>
                  <w:color w:val="0092C9"/>
                  <w:sz w:val="18"/>
                  <w:szCs w:val="18"/>
                  <w:shd w:val="clear" w:color="auto" w:fill="FFFFFF"/>
                  <w:lang w:eastAsia="ru-RU"/>
                </w:rPr>
                <w:t>среднегодовая</w:t>
              </w:r>
              <w:proofErr w:type="spellEnd"/>
              <w:r w:rsidR="00826B68" w:rsidRPr="00642285">
                <w:rPr>
                  <w:rFonts w:ascii="Times New Roman" w:eastAsia="Times New Roman" w:hAnsi="Times New Roman" w:cs="Times New Roman"/>
                  <w:color w:val="0092C9"/>
                  <w:sz w:val="18"/>
                  <w:szCs w:val="18"/>
                  <w:shd w:val="clear" w:color="auto" w:fill="FFFFFF"/>
                  <w:lang w:eastAsia="ru-RU"/>
                </w:rPr>
                <w:t xml:space="preserve"> стоимость имущества</w:t>
              </w:r>
            </w:hyperlink>
            <w:r w:rsidR="00826B68" w:rsidRPr="00642285">
              <w:rPr>
                <w:rFonts w:ascii="Times New Roman" w:eastAsia="Times New Roman" w:hAnsi="Times New Roman" w:cs="Times New Roman"/>
                <w:color w:val="333333"/>
                <w:sz w:val="18"/>
                <w:szCs w:val="18"/>
                <w:shd w:val="clear" w:color="auto" w:fill="FFFFFF"/>
                <w:lang w:eastAsia="ru-RU"/>
              </w:rPr>
              <w:t>, признаваемого объектом налогообложения. При этом имущество учитывается по </w:t>
            </w:r>
            <w:hyperlink r:id="rId26" w:history="1">
              <w:r w:rsidR="00826B68" w:rsidRPr="00642285">
                <w:rPr>
                  <w:rFonts w:ascii="Times New Roman" w:eastAsia="Times New Roman" w:hAnsi="Times New Roman" w:cs="Times New Roman"/>
                  <w:color w:val="0092C9"/>
                  <w:sz w:val="18"/>
                  <w:szCs w:val="18"/>
                  <w:shd w:val="clear" w:color="auto" w:fill="FFFFFF"/>
                  <w:lang w:eastAsia="ru-RU"/>
                </w:rPr>
                <w:t>остаточной стоимости</w:t>
              </w:r>
            </w:hyperlink>
            <w:r w:rsidR="00826B68" w:rsidRPr="00642285">
              <w:rPr>
                <w:rFonts w:ascii="Times New Roman" w:eastAsia="Times New Roman" w:hAnsi="Times New Roman" w:cs="Times New Roman"/>
                <w:color w:val="333333"/>
                <w:sz w:val="18"/>
                <w:szCs w:val="18"/>
                <w:shd w:val="clear" w:color="auto" w:fill="FFFFFF"/>
                <w:lang w:eastAsia="ru-RU"/>
              </w:rPr>
              <w:t>.</w:t>
            </w:r>
            <w:r w:rsidR="00826B68" w:rsidRPr="00642285">
              <w:rPr>
                <w:rFonts w:ascii="Times New Roman" w:eastAsia="Times New Roman" w:hAnsi="Times New Roman" w:cs="Times New Roman"/>
                <w:color w:val="333333"/>
                <w:sz w:val="18"/>
                <w:szCs w:val="18"/>
                <w:lang w:eastAsia="ru-RU"/>
              </w:rPr>
              <w:br/>
            </w:r>
            <w:r w:rsidR="00826B68" w:rsidRPr="00642285">
              <w:rPr>
                <w:rFonts w:ascii="Times New Roman" w:eastAsia="Times New Roman" w:hAnsi="Times New Roman" w:cs="Times New Roman"/>
                <w:color w:val="333333"/>
                <w:sz w:val="18"/>
                <w:szCs w:val="18"/>
                <w:lang w:eastAsia="ru-RU"/>
              </w:rPr>
              <w:br/>
            </w:r>
            <w:r w:rsidR="00826B68" w:rsidRPr="00642285">
              <w:rPr>
                <w:rFonts w:ascii="Times New Roman" w:eastAsia="Times New Roman" w:hAnsi="Times New Roman" w:cs="Times New Roman"/>
                <w:color w:val="333333"/>
                <w:sz w:val="18"/>
                <w:szCs w:val="18"/>
                <w:shd w:val="clear" w:color="auto" w:fill="FFFFFF"/>
                <w:lang w:eastAsia="ru-RU"/>
              </w:rPr>
              <w:t xml:space="preserve">Налоговая база определяется отдельно в </w:t>
            </w:r>
            <w:r w:rsidR="00826B68" w:rsidRPr="00642285">
              <w:rPr>
                <w:rFonts w:ascii="Times New Roman" w:eastAsia="Times New Roman" w:hAnsi="Times New Roman" w:cs="Times New Roman"/>
                <w:color w:val="333333"/>
                <w:sz w:val="18"/>
                <w:szCs w:val="18"/>
                <w:shd w:val="clear" w:color="auto" w:fill="FFFFFF"/>
                <w:lang w:eastAsia="ru-RU"/>
              </w:rPr>
              <w:lastRenderedPageBreak/>
              <w:t>отношении:</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1)имущества, подлежащего налогообложению по местонахождению организации (месту постановки на учет в налоговых органах постоянного представительства иностранной организации),</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2)имущества каждого обособленного подразделения организации, имеющего отдельный баланс,</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3)каждого объекта недвижимого имущества, находящегося вне местонахождения организации (обособленного подразделения), или постоянного представительства иностранной организации,</w:t>
            </w:r>
          </w:p>
          <w:p w:rsidR="00826B68" w:rsidRPr="00642285"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w:t>
            </w:r>
            <w:r w:rsidR="00826B68" w:rsidRPr="00642285">
              <w:rPr>
                <w:rFonts w:ascii="Times New Roman" w:eastAsia="Times New Roman" w:hAnsi="Times New Roman" w:cs="Times New Roman"/>
                <w:color w:val="333333"/>
                <w:sz w:val="18"/>
                <w:szCs w:val="18"/>
                <w:lang w:eastAsia="ru-RU"/>
              </w:rPr>
              <w:t>каждого объекта недвижимого имущества, находящегося вне местонахождения организации, обособленного подразделения организации, имеющего отдельный баланс, или постоянного представительства иностранной организации,</w:t>
            </w:r>
          </w:p>
          <w:p w:rsidR="00826B68" w:rsidRPr="00642285"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5)</w:t>
            </w:r>
            <w:r w:rsidR="00826B68" w:rsidRPr="00642285">
              <w:rPr>
                <w:rFonts w:ascii="Times New Roman" w:eastAsia="Times New Roman" w:hAnsi="Times New Roman" w:cs="Times New Roman"/>
                <w:color w:val="333333"/>
                <w:sz w:val="18"/>
                <w:szCs w:val="18"/>
                <w:lang w:eastAsia="ru-RU"/>
              </w:rPr>
              <w:t>в отношении имущества, входящего в состав Единой системы газоснабжения,</w:t>
            </w:r>
          </w:p>
          <w:p w:rsidR="00826B68" w:rsidRPr="00642285"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6)</w:t>
            </w:r>
            <w:r w:rsidR="00826B68" w:rsidRPr="00642285">
              <w:rPr>
                <w:rFonts w:ascii="Times New Roman" w:eastAsia="Times New Roman" w:hAnsi="Times New Roman" w:cs="Times New Roman"/>
                <w:color w:val="333333"/>
                <w:sz w:val="18"/>
                <w:szCs w:val="18"/>
                <w:lang w:eastAsia="ru-RU"/>
              </w:rPr>
              <w:t>имущества, облагаемого по разным налоговым ставкам.</w:t>
            </w:r>
          </w:p>
          <w:p w:rsidR="00826B68" w:rsidRPr="00642285" w:rsidRDefault="00826B68" w:rsidP="00826B68">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Налоговая база уменьшается </w:t>
            </w:r>
            <w:r w:rsidRPr="00642285">
              <w:rPr>
                <w:rFonts w:ascii="Times New Roman" w:eastAsia="Times New Roman" w:hAnsi="Times New Roman" w:cs="Times New Roman"/>
                <w:b/>
                <w:bCs/>
                <w:color w:val="333333"/>
                <w:sz w:val="18"/>
                <w:szCs w:val="18"/>
                <w:lang w:eastAsia="ru-RU"/>
              </w:rPr>
              <w:t xml:space="preserve">на сумму законченных </w:t>
            </w:r>
            <w:r w:rsidRPr="00642285">
              <w:rPr>
                <w:rFonts w:ascii="Times New Roman" w:eastAsia="Times New Roman" w:hAnsi="Times New Roman" w:cs="Times New Roman"/>
                <w:b/>
                <w:bCs/>
                <w:color w:val="333333"/>
                <w:sz w:val="18"/>
                <w:szCs w:val="18"/>
                <w:lang w:eastAsia="ru-RU"/>
              </w:rPr>
              <w:lastRenderedPageBreak/>
              <w:t>капитальных вложений</w:t>
            </w:r>
            <w:r w:rsidRPr="00642285">
              <w:rPr>
                <w:rFonts w:ascii="Times New Roman" w:eastAsia="Times New Roman" w:hAnsi="Times New Roman" w:cs="Times New Roman"/>
                <w:color w:val="333333"/>
                <w:sz w:val="18"/>
                <w:szCs w:val="18"/>
                <w:lang w:eastAsia="ru-RU"/>
              </w:rPr>
              <w:t> на строительство, реконструкцию и (или) модернизацию вводимых, реконструируемых и (или) модернизируемых судоходных гидротехнических сооружений, расположенных на внутренних водных путях РФ, портовых гидротехнических сооружений, сооружений инфраструктуры воздушного транспорта (кроме системы централизованной заправки самолетов, космодрома). Это положение не применяется в отношении законченных капитальных вложений, учтенных в балансовой стоимости  объектов до 1 января 2010 года</w:t>
            </w:r>
            <w:proofErr w:type="gramStart"/>
            <w:r w:rsidRPr="00642285">
              <w:rPr>
                <w:rFonts w:ascii="Times New Roman" w:eastAsia="Times New Roman" w:hAnsi="Times New Roman" w:cs="Times New Roman"/>
                <w:color w:val="333333"/>
                <w:sz w:val="18"/>
                <w:szCs w:val="18"/>
                <w:lang w:eastAsia="ru-RU"/>
              </w:rPr>
              <w:t>.</w:t>
            </w:r>
            <w:proofErr w:type="gramEnd"/>
          </w:p>
          <w:p w:rsidR="00B14FEF" w:rsidRPr="00642285" w:rsidRDefault="00B14FEF">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w:t>
            </w:r>
          </w:p>
        </w:tc>
        <w:tc>
          <w:tcPr>
            <w:tcW w:w="1134" w:type="dxa"/>
          </w:tcPr>
          <w:p w:rsidR="00B14FEF" w:rsidRPr="00642285" w:rsidRDefault="00E61137">
            <w:pPr>
              <w:rPr>
                <w:rFonts w:ascii="Times New Roman" w:hAnsi="Times New Roman" w:cs="Times New Roman"/>
                <w:sz w:val="18"/>
                <w:szCs w:val="18"/>
              </w:rPr>
            </w:pPr>
            <w:r w:rsidRPr="00642285">
              <w:rPr>
                <w:rFonts w:ascii="Times New Roman" w:hAnsi="Times New Roman" w:cs="Times New Roman"/>
                <w:b/>
                <w:bCs/>
                <w:color w:val="333333"/>
                <w:sz w:val="18"/>
                <w:szCs w:val="18"/>
                <w:shd w:val="clear" w:color="auto" w:fill="FFFFFF"/>
              </w:rPr>
              <w:lastRenderedPageBreak/>
              <w:t>Налоговый период:</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календарный год.</w:t>
            </w:r>
            <w:r w:rsidRPr="00642285">
              <w:rPr>
                <w:rFonts w:ascii="Times New Roman" w:hAnsi="Times New Roman" w:cs="Times New Roman"/>
                <w:color w:val="333333"/>
                <w:sz w:val="18"/>
                <w:szCs w:val="18"/>
              </w:rPr>
              <w:br/>
            </w:r>
            <w:r w:rsidRPr="00642285">
              <w:rPr>
                <w:rFonts w:ascii="Times New Roman" w:hAnsi="Times New Roman" w:cs="Times New Roman"/>
                <w:b/>
                <w:bCs/>
                <w:color w:val="333333"/>
                <w:sz w:val="18"/>
                <w:szCs w:val="18"/>
                <w:shd w:val="clear" w:color="auto" w:fill="FFFFFF"/>
              </w:rPr>
              <w:t>Отчетные периоды:</w:t>
            </w:r>
            <w:r w:rsidRPr="00642285">
              <w:rPr>
                <w:rStyle w:val="apple-converted-space"/>
                <w:rFonts w:ascii="Times New Roman" w:hAnsi="Times New Roman" w:cs="Times New Roman"/>
                <w:color w:val="333333"/>
                <w:sz w:val="18"/>
                <w:szCs w:val="18"/>
                <w:shd w:val="clear" w:color="auto" w:fill="FFFFFF"/>
              </w:rPr>
              <w:t> </w:t>
            </w:r>
            <w:r w:rsidRPr="00642285">
              <w:rPr>
                <w:rFonts w:ascii="Times New Roman" w:hAnsi="Times New Roman" w:cs="Times New Roman"/>
                <w:color w:val="333333"/>
                <w:sz w:val="18"/>
                <w:szCs w:val="18"/>
                <w:shd w:val="clear" w:color="auto" w:fill="FFFFFF"/>
              </w:rPr>
              <w:t>первый квартал, полугодие и девять месяцев календарного года.</w:t>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rPr>
              <w:br/>
            </w:r>
            <w:r w:rsidRPr="00642285">
              <w:rPr>
                <w:rFonts w:ascii="Times New Roman" w:hAnsi="Times New Roman" w:cs="Times New Roman"/>
                <w:color w:val="333333"/>
                <w:sz w:val="18"/>
                <w:szCs w:val="18"/>
                <w:shd w:val="clear" w:color="auto" w:fill="FFFFFF"/>
              </w:rPr>
              <w:lastRenderedPageBreak/>
              <w:t>Органы власти субъектов РФ при установлении налога вправе не устанавливать отчетные периоды.</w:t>
            </w:r>
          </w:p>
        </w:tc>
        <w:tc>
          <w:tcPr>
            <w:tcW w:w="1843"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b/>
                <w:bCs/>
                <w:color w:val="000000"/>
                <w:sz w:val="18"/>
                <w:szCs w:val="18"/>
                <w:shd w:val="clear" w:color="auto" w:fill="FFFFFF"/>
              </w:rPr>
              <w:lastRenderedPageBreak/>
              <w:t>Налоговые ставки</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shd w:val="clear" w:color="auto" w:fill="FFFFFF"/>
              </w:rPr>
              <w:t xml:space="preserve">устанавливаются законами субъектов РФ и не могут превышать 2,2%. Допускается установление дифференцированных налоговых ставок в зависимости от категорий налогоплательщиков и (или) имущества, признаваемого объектом </w:t>
            </w:r>
            <w:r w:rsidRPr="00642285">
              <w:rPr>
                <w:rFonts w:ascii="Times New Roman" w:hAnsi="Times New Roman" w:cs="Times New Roman"/>
                <w:color w:val="000000"/>
                <w:sz w:val="18"/>
                <w:szCs w:val="18"/>
                <w:shd w:val="clear" w:color="auto" w:fill="FFFFFF"/>
              </w:rPr>
              <w:lastRenderedPageBreak/>
              <w:t>налогообложения.</w:t>
            </w:r>
          </w:p>
        </w:tc>
        <w:tc>
          <w:tcPr>
            <w:tcW w:w="2410" w:type="dxa"/>
          </w:tcPr>
          <w:p w:rsidR="00E61137" w:rsidRPr="00E61137" w:rsidRDefault="00E61137" w:rsidP="00E61137">
            <w:pPr>
              <w:rPr>
                <w:rFonts w:ascii="Times New Roman" w:eastAsia="Times New Roman" w:hAnsi="Times New Roman" w:cs="Times New Roman"/>
                <w:sz w:val="18"/>
                <w:szCs w:val="18"/>
                <w:lang w:eastAsia="ru-RU"/>
              </w:rPr>
            </w:pPr>
            <w:r w:rsidRPr="00E61137">
              <w:rPr>
                <w:rFonts w:ascii="Times New Roman" w:eastAsia="Times New Roman" w:hAnsi="Times New Roman" w:cs="Times New Roman"/>
                <w:color w:val="333333"/>
                <w:sz w:val="18"/>
                <w:szCs w:val="18"/>
                <w:shd w:val="clear" w:color="auto" w:fill="FFFFFF"/>
                <w:lang w:eastAsia="ru-RU"/>
              </w:rPr>
              <w:lastRenderedPageBreak/>
              <w:t>Сумма налога исчисляется по итогам налогового периода как произведение налоговой ставки и налоговой базы за налоговый период.</w:t>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b/>
                <w:bCs/>
                <w:color w:val="333333"/>
                <w:sz w:val="18"/>
                <w:szCs w:val="18"/>
                <w:shd w:val="clear" w:color="auto" w:fill="FFFFFF"/>
                <w:lang w:eastAsia="ru-RU"/>
              </w:rPr>
              <w:t>Сумма налога, подлежащая уплате в бюджет по итогам года</w:t>
            </w:r>
            <w:r w:rsidRPr="00642285">
              <w:rPr>
                <w:rFonts w:ascii="Times New Roman" w:eastAsia="Times New Roman" w:hAnsi="Times New Roman" w:cs="Times New Roman"/>
                <w:color w:val="333333"/>
                <w:sz w:val="18"/>
                <w:szCs w:val="18"/>
                <w:shd w:val="clear" w:color="auto" w:fill="FFFFFF"/>
                <w:lang w:eastAsia="ru-RU"/>
              </w:rPr>
              <w:t> </w:t>
            </w:r>
            <w:r w:rsidRPr="00E61137">
              <w:rPr>
                <w:rFonts w:ascii="Times New Roman" w:eastAsia="Times New Roman" w:hAnsi="Times New Roman" w:cs="Times New Roman"/>
                <w:color w:val="333333"/>
                <w:sz w:val="18"/>
                <w:szCs w:val="18"/>
                <w:shd w:val="clear" w:color="auto" w:fill="FFFFFF"/>
                <w:lang w:eastAsia="ru-RU"/>
              </w:rPr>
              <w:t>= исчисленная сумма налога</w:t>
            </w:r>
            <w:r w:rsidRPr="00642285">
              <w:rPr>
                <w:rFonts w:ascii="Times New Roman" w:eastAsia="Times New Roman" w:hAnsi="Times New Roman" w:cs="Times New Roman"/>
                <w:color w:val="333333"/>
                <w:sz w:val="18"/>
                <w:szCs w:val="18"/>
                <w:shd w:val="clear" w:color="auto" w:fill="FFFFFF"/>
                <w:lang w:eastAsia="ru-RU"/>
              </w:rPr>
              <w:t> </w:t>
            </w:r>
            <w:r w:rsidRPr="00642285">
              <w:rPr>
                <w:rFonts w:ascii="Times New Roman" w:eastAsia="Times New Roman" w:hAnsi="Times New Roman" w:cs="Times New Roman"/>
                <w:i/>
                <w:iCs/>
                <w:color w:val="333333"/>
                <w:sz w:val="18"/>
                <w:szCs w:val="18"/>
                <w:shd w:val="clear" w:color="auto" w:fill="FFFFFF"/>
                <w:lang w:eastAsia="ru-RU"/>
              </w:rPr>
              <w:t>минус</w:t>
            </w:r>
            <w:r w:rsidRPr="00642285">
              <w:rPr>
                <w:rFonts w:ascii="Times New Roman" w:eastAsia="Times New Roman" w:hAnsi="Times New Roman" w:cs="Times New Roman"/>
                <w:color w:val="333333"/>
                <w:sz w:val="18"/>
                <w:szCs w:val="18"/>
                <w:shd w:val="clear" w:color="auto" w:fill="FFFFFF"/>
                <w:lang w:eastAsia="ru-RU"/>
              </w:rPr>
              <w:t> </w:t>
            </w:r>
            <w:r w:rsidRPr="00E61137">
              <w:rPr>
                <w:rFonts w:ascii="Times New Roman" w:eastAsia="Times New Roman" w:hAnsi="Times New Roman" w:cs="Times New Roman"/>
                <w:color w:val="333333"/>
                <w:sz w:val="18"/>
                <w:szCs w:val="18"/>
                <w:shd w:val="clear" w:color="auto" w:fill="FFFFFF"/>
                <w:lang w:eastAsia="ru-RU"/>
              </w:rPr>
              <w:t xml:space="preserve">сумма авансовых платежей по налогу, исчисленных в течение налогового </w:t>
            </w:r>
            <w:r w:rsidRPr="00E61137">
              <w:rPr>
                <w:rFonts w:ascii="Times New Roman" w:eastAsia="Times New Roman" w:hAnsi="Times New Roman" w:cs="Times New Roman"/>
                <w:color w:val="333333"/>
                <w:sz w:val="18"/>
                <w:szCs w:val="18"/>
                <w:shd w:val="clear" w:color="auto" w:fill="FFFFFF"/>
                <w:lang w:eastAsia="ru-RU"/>
              </w:rPr>
              <w:lastRenderedPageBreak/>
              <w:t>периода.</w:t>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shd w:val="clear" w:color="auto" w:fill="FFFFFF"/>
                <w:lang w:eastAsia="ru-RU"/>
              </w:rPr>
              <w:t>Сумма налога исчисляется отдельно в отношении:</w:t>
            </w:r>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w:t>
            </w:r>
            <w:r w:rsidRPr="00E61137">
              <w:rPr>
                <w:rFonts w:ascii="Times New Roman" w:eastAsia="Times New Roman" w:hAnsi="Times New Roman" w:cs="Times New Roman"/>
                <w:color w:val="333333"/>
                <w:sz w:val="18"/>
                <w:szCs w:val="18"/>
                <w:lang w:eastAsia="ru-RU"/>
              </w:rPr>
              <w:t>имущества, подлежащего налогообложению по местонахождению организации (месту постановки на учет в налоговых органах постоянного представительства иностранной организации),</w:t>
            </w:r>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w:t>
            </w:r>
            <w:r w:rsidRPr="00E61137">
              <w:rPr>
                <w:rFonts w:ascii="Times New Roman" w:eastAsia="Times New Roman" w:hAnsi="Times New Roman" w:cs="Times New Roman"/>
                <w:color w:val="333333"/>
                <w:sz w:val="18"/>
                <w:szCs w:val="18"/>
                <w:lang w:eastAsia="ru-RU"/>
              </w:rPr>
              <w:t>имущества каждого обособленного подразделения организации, имеющего отдельный баланс</w:t>
            </w:r>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w:t>
            </w:r>
            <w:r w:rsidRPr="00E61137">
              <w:rPr>
                <w:rFonts w:ascii="Times New Roman" w:eastAsia="Times New Roman" w:hAnsi="Times New Roman" w:cs="Times New Roman"/>
                <w:color w:val="333333"/>
                <w:sz w:val="18"/>
                <w:szCs w:val="18"/>
                <w:lang w:eastAsia="ru-RU"/>
              </w:rPr>
              <w:t>каждого объекта недвижимого имущества, находящегося вне местонахождения организации (обособленного подразделения), или постоянного представительства иностранной организации,</w:t>
            </w:r>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w:t>
            </w:r>
            <w:proofErr w:type="gramStart"/>
            <w:r w:rsidRPr="00E61137">
              <w:rPr>
                <w:rFonts w:ascii="Times New Roman" w:eastAsia="Times New Roman" w:hAnsi="Times New Roman" w:cs="Times New Roman"/>
                <w:color w:val="333333"/>
                <w:sz w:val="18"/>
                <w:szCs w:val="18"/>
                <w:lang w:eastAsia="ru-RU"/>
              </w:rPr>
              <w:t>облагаемого</w:t>
            </w:r>
            <w:proofErr w:type="gramEnd"/>
            <w:r w:rsidRPr="00E61137">
              <w:rPr>
                <w:rFonts w:ascii="Times New Roman" w:eastAsia="Times New Roman" w:hAnsi="Times New Roman" w:cs="Times New Roman"/>
                <w:color w:val="333333"/>
                <w:sz w:val="18"/>
                <w:szCs w:val="18"/>
                <w:lang w:eastAsia="ru-RU"/>
              </w:rPr>
              <w:t xml:space="preserve"> по разным налоговым ставкам.</w:t>
            </w:r>
          </w:p>
          <w:p w:rsidR="00B14FEF" w:rsidRPr="00642285" w:rsidRDefault="00E61137" w:rsidP="00E61137">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Сумма авансового платежа исчисляется по итогам каждого отчетного периода </w:t>
            </w:r>
            <w:r w:rsidRPr="00642285">
              <w:rPr>
                <w:rFonts w:ascii="Times New Roman" w:eastAsia="Times New Roman" w:hAnsi="Times New Roman" w:cs="Times New Roman"/>
                <w:b/>
                <w:bCs/>
                <w:color w:val="333333"/>
                <w:sz w:val="18"/>
                <w:szCs w:val="18"/>
                <w:shd w:val="clear" w:color="auto" w:fill="FFFFFF"/>
                <w:lang w:eastAsia="ru-RU"/>
              </w:rPr>
              <w:t>в размере 1/4 </w:t>
            </w:r>
            <w:r w:rsidRPr="00642285">
              <w:rPr>
                <w:rFonts w:ascii="Times New Roman" w:eastAsia="Times New Roman" w:hAnsi="Times New Roman" w:cs="Times New Roman"/>
                <w:color w:val="333333"/>
                <w:sz w:val="18"/>
                <w:szCs w:val="18"/>
                <w:shd w:val="clear" w:color="auto" w:fill="FFFFFF"/>
                <w:lang w:eastAsia="ru-RU"/>
              </w:rPr>
              <w:t>произведения налоговой ставки и средней стоимости имущества, определенной за отчетный период.</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shd w:val="clear" w:color="auto" w:fill="FFFFFF"/>
                <w:lang w:eastAsia="ru-RU"/>
              </w:rPr>
              <w:t>Орган власти субъекта РФ при установлении налога вправе предусмотреть для отдельных категорий налогоплательщиков право не исчислять и не уплачивать авансовые платежи по налогу.</w:t>
            </w:r>
          </w:p>
        </w:tc>
        <w:tc>
          <w:tcPr>
            <w:tcW w:w="3402" w:type="dxa"/>
          </w:tcPr>
          <w:p w:rsidR="00E61137" w:rsidRPr="00E61137" w:rsidRDefault="00E61137" w:rsidP="00E61137">
            <w:pPr>
              <w:rPr>
                <w:rFonts w:ascii="Times New Roman" w:eastAsia="Times New Roman" w:hAnsi="Times New Roman" w:cs="Times New Roman"/>
                <w:sz w:val="18"/>
                <w:szCs w:val="18"/>
                <w:lang w:eastAsia="ru-RU"/>
              </w:rPr>
            </w:pPr>
            <w:r w:rsidRPr="00E61137">
              <w:rPr>
                <w:rFonts w:ascii="Times New Roman" w:eastAsia="Times New Roman" w:hAnsi="Times New Roman" w:cs="Times New Roman"/>
                <w:color w:val="333333"/>
                <w:sz w:val="18"/>
                <w:szCs w:val="18"/>
                <w:shd w:val="clear" w:color="auto" w:fill="FFFFFF"/>
                <w:lang w:eastAsia="ru-RU"/>
              </w:rPr>
              <w:lastRenderedPageBreak/>
              <w:t>В течение налогового периода налогоплательщики уплачивают авансовые платежи, если законом субъекта не предусмотрено иное. По истечении налогового периода налогоплательщики уплачивают сумму налога за год.</w:t>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shd w:val="clear" w:color="auto" w:fill="FFFFFF"/>
                <w:lang w:eastAsia="ru-RU"/>
              </w:rPr>
              <w:t>Иностранные организации в отношении имущества постоянных представительств уплачивают налог и авансовые платежи в бюджет по месту постановки представительств на учет</w:t>
            </w:r>
            <w:proofErr w:type="gramStart"/>
            <w:r w:rsidRPr="00E61137">
              <w:rPr>
                <w:rFonts w:ascii="Times New Roman" w:eastAsia="Times New Roman" w:hAnsi="Times New Roman" w:cs="Times New Roman"/>
                <w:color w:val="333333"/>
                <w:sz w:val="18"/>
                <w:szCs w:val="18"/>
                <w:shd w:val="clear" w:color="auto" w:fill="FFFFFF"/>
                <w:lang w:eastAsia="ru-RU"/>
              </w:rPr>
              <w:t xml:space="preserve"> .</w:t>
            </w:r>
            <w:proofErr w:type="gramEnd"/>
            <w:r w:rsidRPr="00E61137">
              <w:rPr>
                <w:rFonts w:ascii="Times New Roman" w:eastAsia="Times New Roman" w:hAnsi="Times New Roman" w:cs="Times New Roman"/>
                <w:color w:val="333333"/>
                <w:sz w:val="18"/>
                <w:szCs w:val="18"/>
                <w:shd w:val="clear" w:color="auto" w:fill="FFFFFF"/>
                <w:lang w:eastAsia="ru-RU"/>
              </w:rPr>
              <w:t xml:space="preserve"> В отношении объектов недвижимого имущества иностранной организации, не </w:t>
            </w:r>
            <w:r w:rsidRPr="00E61137">
              <w:rPr>
                <w:rFonts w:ascii="Times New Roman" w:eastAsia="Times New Roman" w:hAnsi="Times New Roman" w:cs="Times New Roman"/>
                <w:color w:val="333333"/>
                <w:sz w:val="18"/>
                <w:szCs w:val="18"/>
                <w:shd w:val="clear" w:color="auto" w:fill="FFFFFF"/>
                <w:lang w:eastAsia="ru-RU"/>
              </w:rPr>
              <w:lastRenderedPageBreak/>
              <w:t>имеющей представительств в РФ, налог и авансовые платежи уплачиваются по местонахождению объекта недвижимого имущества.</w:t>
            </w:r>
            <w:r w:rsidRPr="00E61137">
              <w:rPr>
                <w:rFonts w:ascii="Times New Roman" w:eastAsia="Times New Roman" w:hAnsi="Times New Roman" w:cs="Times New Roman"/>
                <w:color w:val="333333"/>
                <w:sz w:val="18"/>
                <w:szCs w:val="18"/>
                <w:lang w:eastAsia="ru-RU"/>
              </w:rPr>
              <w:br/>
            </w:r>
            <w:r w:rsidRPr="00E61137">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b/>
                <w:bCs/>
                <w:color w:val="333333"/>
                <w:sz w:val="18"/>
                <w:szCs w:val="18"/>
                <w:shd w:val="clear" w:color="auto" w:fill="FFFFFF"/>
                <w:lang w:eastAsia="ru-RU"/>
              </w:rPr>
              <w:t>Особенности исчисления и уплаты налога и авансовых платежей в отношении имущества, находящегося на балансе российской организации:</w:t>
            </w:r>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1)</w:t>
            </w:r>
            <w:hyperlink r:id="rId27" w:history="1">
              <w:r w:rsidRPr="00642285">
                <w:rPr>
                  <w:rFonts w:ascii="Times New Roman" w:eastAsia="Times New Roman" w:hAnsi="Times New Roman" w:cs="Times New Roman"/>
                  <w:color w:val="0092C9"/>
                  <w:sz w:val="18"/>
                  <w:szCs w:val="18"/>
                  <w:lang w:eastAsia="ru-RU"/>
                </w:rPr>
                <w:t>в отношении обособленных подразделений организации </w:t>
              </w:r>
            </w:hyperlink>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2)</w:t>
            </w:r>
            <w:hyperlink r:id="rId28" w:history="1">
              <w:r w:rsidRPr="00642285">
                <w:rPr>
                  <w:rFonts w:ascii="Times New Roman" w:eastAsia="Times New Roman" w:hAnsi="Times New Roman" w:cs="Times New Roman"/>
                  <w:color w:val="0092C9"/>
                  <w:sz w:val="18"/>
                  <w:szCs w:val="18"/>
                  <w:lang w:eastAsia="ru-RU"/>
                </w:rPr>
                <w:t>в отношении объектов недвижимого имущества, находящихся вне местонахождения организации или ее обособленного подразделения</w:t>
              </w:r>
            </w:hyperlink>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3)</w:t>
            </w:r>
            <w:hyperlink r:id="rId29" w:history="1">
              <w:r w:rsidRPr="00642285">
                <w:rPr>
                  <w:rFonts w:ascii="Times New Roman" w:eastAsia="Times New Roman" w:hAnsi="Times New Roman" w:cs="Times New Roman"/>
                  <w:color w:val="0092C9"/>
                  <w:sz w:val="18"/>
                  <w:szCs w:val="18"/>
                  <w:lang w:eastAsia="ru-RU"/>
                </w:rPr>
                <w:t>в отношении резидентов Особой экономической зоны в Калининградской области</w:t>
              </w:r>
            </w:hyperlink>
          </w:p>
          <w:p w:rsidR="00E61137" w:rsidRPr="00E61137" w:rsidRDefault="00E61137" w:rsidP="00E61137">
            <w:pPr>
              <w:shd w:val="clear" w:color="auto" w:fill="FFFFFF"/>
              <w:spacing w:before="100" w:beforeAutospacing="1" w:after="100" w:afterAutospacing="1"/>
              <w:rPr>
                <w:rFonts w:ascii="Times New Roman" w:eastAsia="Times New Roman" w:hAnsi="Times New Roman" w:cs="Times New Roman"/>
                <w:color w:val="333333"/>
                <w:sz w:val="18"/>
                <w:szCs w:val="18"/>
                <w:lang w:eastAsia="ru-RU"/>
              </w:rPr>
            </w:pPr>
            <w:r w:rsidRPr="00642285">
              <w:rPr>
                <w:rFonts w:ascii="Times New Roman" w:eastAsia="Times New Roman" w:hAnsi="Times New Roman" w:cs="Times New Roman"/>
                <w:color w:val="333333"/>
                <w:sz w:val="18"/>
                <w:szCs w:val="18"/>
                <w:lang w:eastAsia="ru-RU"/>
              </w:rPr>
              <w:t>4)</w:t>
            </w:r>
            <w:hyperlink r:id="rId30" w:history="1">
              <w:r w:rsidRPr="00642285">
                <w:rPr>
                  <w:rFonts w:ascii="Times New Roman" w:eastAsia="Times New Roman" w:hAnsi="Times New Roman" w:cs="Times New Roman"/>
                  <w:color w:val="0092C9"/>
                  <w:sz w:val="18"/>
                  <w:szCs w:val="18"/>
                  <w:lang w:eastAsia="ru-RU"/>
                </w:rPr>
                <w:t>в отношении имущества, входящего в состав Единой системы газоснабжения</w:t>
              </w:r>
            </w:hyperlink>
          </w:p>
          <w:p w:rsidR="00B14FEF" w:rsidRPr="00642285" w:rsidRDefault="00E61137" w:rsidP="00E61137">
            <w:pPr>
              <w:rPr>
                <w:rFonts w:ascii="Times New Roman" w:hAnsi="Times New Roman" w:cs="Times New Roman"/>
                <w:sz w:val="18"/>
                <w:szCs w:val="18"/>
              </w:rPr>
            </w:pPr>
            <w:r w:rsidRPr="00642285">
              <w:rPr>
                <w:rFonts w:ascii="Times New Roman" w:eastAsia="Times New Roman" w:hAnsi="Times New Roman" w:cs="Times New Roman"/>
                <w:color w:val="333333"/>
                <w:sz w:val="18"/>
                <w:szCs w:val="18"/>
                <w:shd w:val="clear" w:color="auto" w:fill="FFFFFF"/>
                <w:lang w:eastAsia="ru-RU"/>
              </w:rPr>
              <w:t xml:space="preserve">Налогоплательщики обязаны по истечении каждого отчетного периода представлять </w:t>
            </w:r>
            <w:proofErr w:type="gramStart"/>
            <w:r w:rsidRPr="00642285">
              <w:rPr>
                <w:rFonts w:ascii="Times New Roman" w:eastAsia="Times New Roman" w:hAnsi="Times New Roman" w:cs="Times New Roman"/>
                <w:color w:val="333333"/>
                <w:sz w:val="18"/>
                <w:szCs w:val="18"/>
                <w:shd w:val="clear" w:color="auto" w:fill="FFFFFF"/>
                <w:lang w:eastAsia="ru-RU"/>
              </w:rPr>
              <w:t>в налоговые органы налоговые </w:t>
            </w:r>
            <w:hyperlink r:id="rId31" w:history="1">
              <w:r w:rsidRPr="00642285">
                <w:rPr>
                  <w:rFonts w:ascii="Times New Roman" w:eastAsia="Times New Roman" w:hAnsi="Times New Roman" w:cs="Times New Roman"/>
                  <w:color w:val="0092C9"/>
                  <w:sz w:val="18"/>
                  <w:szCs w:val="18"/>
                  <w:shd w:val="clear" w:color="auto" w:fill="FFFFFF"/>
                  <w:lang w:eastAsia="ru-RU"/>
                </w:rPr>
                <w:t>расчеты по авансовым платежам</w:t>
              </w:r>
            </w:hyperlink>
            <w:r w:rsidRPr="00642285">
              <w:rPr>
                <w:rFonts w:ascii="Times New Roman" w:eastAsia="Times New Roman" w:hAnsi="Times New Roman" w:cs="Times New Roman"/>
                <w:color w:val="333333"/>
                <w:sz w:val="18"/>
                <w:szCs w:val="18"/>
                <w:shd w:val="clear" w:color="auto" w:fill="FFFFFF"/>
                <w:lang w:eastAsia="ru-RU"/>
              </w:rPr>
              <w:t> по налогу на имущество в срок</w:t>
            </w:r>
            <w:proofErr w:type="gramEnd"/>
            <w:r w:rsidRPr="00642285">
              <w:rPr>
                <w:rFonts w:ascii="Times New Roman" w:eastAsia="Times New Roman" w:hAnsi="Times New Roman" w:cs="Times New Roman"/>
                <w:color w:val="333333"/>
                <w:sz w:val="18"/>
                <w:szCs w:val="18"/>
                <w:shd w:val="clear" w:color="auto" w:fill="FFFFFF"/>
                <w:lang w:eastAsia="ru-RU"/>
              </w:rPr>
              <w:t> </w:t>
            </w:r>
            <w:r w:rsidRPr="00642285">
              <w:rPr>
                <w:rFonts w:ascii="Times New Roman" w:eastAsia="Times New Roman" w:hAnsi="Times New Roman" w:cs="Times New Roman"/>
                <w:b/>
                <w:bCs/>
                <w:color w:val="333333"/>
                <w:sz w:val="18"/>
                <w:szCs w:val="18"/>
                <w:shd w:val="clear" w:color="auto" w:fill="FFFFFF"/>
                <w:lang w:eastAsia="ru-RU"/>
              </w:rPr>
              <w:t>не позднее 30 дней </w:t>
            </w:r>
            <w:r w:rsidRPr="00642285">
              <w:rPr>
                <w:rFonts w:ascii="Times New Roman" w:eastAsia="Times New Roman" w:hAnsi="Times New Roman" w:cs="Times New Roman"/>
                <w:color w:val="333333"/>
                <w:sz w:val="18"/>
                <w:szCs w:val="18"/>
                <w:shd w:val="clear" w:color="auto" w:fill="FFFFFF"/>
                <w:lang w:eastAsia="ru-RU"/>
              </w:rPr>
              <w:t>с даты окончания отчетного периода.</w:t>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lang w:eastAsia="ru-RU"/>
              </w:rPr>
              <w:br/>
            </w:r>
            <w:r w:rsidRPr="00642285">
              <w:rPr>
                <w:rFonts w:ascii="Times New Roman" w:eastAsia="Times New Roman" w:hAnsi="Times New Roman" w:cs="Times New Roman"/>
                <w:color w:val="333333"/>
                <w:sz w:val="18"/>
                <w:szCs w:val="18"/>
                <w:shd w:val="clear" w:color="auto" w:fill="FFFFFF"/>
                <w:lang w:eastAsia="ru-RU"/>
              </w:rPr>
              <w:t>По окончании налогового периода налогоплательщики обязаны представлять налоговую </w:t>
            </w:r>
            <w:hyperlink r:id="rId32" w:history="1">
              <w:r w:rsidRPr="00642285">
                <w:rPr>
                  <w:rFonts w:ascii="Times New Roman" w:eastAsia="Times New Roman" w:hAnsi="Times New Roman" w:cs="Times New Roman"/>
                  <w:color w:val="0092C9"/>
                  <w:sz w:val="18"/>
                  <w:szCs w:val="18"/>
                  <w:shd w:val="clear" w:color="auto" w:fill="FFFFFF"/>
                  <w:lang w:eastAsia="ru-RU"/>
                </w:rPr>
                <w:t>декларацию по налогу</w:t>
              </w:r>
            </w:hyperlink>
            <w:r w:rsidRPr="00642285">
              <w:rPr>
                <w:rFonts w:ascii="Times New Roman" w:eastAsia="Times New Roman" w:hAnsi="Times New Roman" w:cs="Times New Roman"/>
                <w:color w:val="333333"/>
                <w:sz w:val="18"/>
                <w:szCs w:val="18"/>
                <w:shd w:val="clear" w:color="auto" w:fill="FFFFFF"/>
                <w:lang w:eastAsia="ru-RU"/>
              </w:rPr>
              <w:t> в срок </w:t>
            </w:r>
            <w:r w:rsidRPr="00642285">
              <w:rPr>
                <w:rFonts w:ascii="Times New Roman" w:eastAsia="Times New Roman" w:hAnsi="Times New Roman" w:cs="Times New Roman"/>
                <w:b/>
                <w:bCs/>
                <w:color w:val="333333"/>
                <w:sz w:val="18"/>
                <w:szCs w:val="18"/>
                <w:shd w:val="clear" w:color="auto" w:fill="FFFFFF"/>
                <w:lang w:eastAsia="ru-RU"/>
              </w:rPr>
              <w:t>не позднее 30 марта</w:t>
            </w:r>
            <w:r w:rsidRPr="00642285">
              <w:rPr>
                <w:rFonts w:ascii="Times New Roman" w:eastAsia="Times New Roman" w:hAnsi="Times New Roman" w:cs="Times New Roman"/>
                <w:color w:val="333333"/>
                <w:sz w:val="18"/>
                <w:szCs w:val="18"/>
                <w:shd w:val="clear" w:color="auto" w:fill="FFFFFF"/>
                <w:lang w:eastAsia="ru-RU"/>
              </w:rPr>
              <w:t> следующего года.</w:t>
            </w:r>
          </w:p>
        </w:tc>
        <w:tc>
          <w:tcPr>
            <w:tcW w:w="1417" w:type="dxa"/>
          </w:tcPr>
          <w:p w:rsidR="00B14FEF" w:rsidRPr="00642285" w:rsidRDefault="00B14FEF">
            <w:pPr>
              <w:rPr>
                <w:rFonts w:ascii="Times New Roman" w:hAnsi="Times New Roman" w:cs="Times New Roman"/>
                <w:sz w:val="18"/>
                <w:szCs w:val="18"/>
              </w:rPr>
            </w:pPr>
          </w:p>
        </w:tc>
      </w:tr>
      <w:tr w:rsidR="00532BB2" w:rsidRPr="00642285" w:rsidTr="00642285">
        <w:trPr>
          <w:trHeight w:val="1473"/>
        </w:trPr>
        <w:tc>
          <w:tcPr>
            <w:tcW w:w="817" w:type="dxa"/>
          </w:tcPr>
          <w:p w:rsidR="00B14FEF" w:rsidRPr="00642285" w:rsidRDefault="00B14FEF">
            <w:pPr>
              <w:rPr>
                <w:rFonts w:ascii="Times New Roman" w:hAnsi="Times New Roman" w:cs="Times New Roman"/>
                <w:sz w:val="18"/>
                <w:szCs w:val="18"/>
              </w:rPr>
            </w:pPr>
            <w:r w:rsidRPr="00642285">
              <w:rPr>
                <w:rFonts w:ascii="Times New Roman" w:hAnsi="Times New Roman" w:cs="Times New Roman"/>
                <w:sz w:val="18"/>
                <w:szCs w:val="18"/>
              </w:rPr>
              <w:lastRenderedPageBreak/>
              <w:t>Налог на имущество физических лиц</w:t>
            </w:r>
          </w:p>
        </w:tc>
        <w:tc>
          <w:tcPr>
            <w:tcW w:w="2693" w:type="dxa"/>
          </w:tcPr>
          <w:p w:rsidR="00B14FEF" w:rsidRPr="00642285" w:rsidRDefault="00E61137">
            <w:pPr>
              <w:rPr>
                <w:rFonts w:ascii="Times New Roman" w:hAnsi="Times New Roman" w:cs="Times New Roman"/>
                <w:sz w:val="18"/>
                <w:szCs w:val="18"/>
              </w:rPr>
            </w:pPr>
            <w:r w:rsidRPr="00642285">
              <w:rPr>
                <w:rFonts w:ascii="Times New Roman" w:hAnsi="Times New Roman" w:cs="Times New Roman"/>
                <w:color w:val="000000"/>
                <w:sz w:val="18"/>
                <w:szCs w:val="18"/>
                <w:u w:val="single"/>
                <w:shd w:val="clear" w:color="auto" w:fill="FFFFFF"/>
              </w:rPr>
              <w:t>Объекты налогообложения:</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жилой дом</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квартира</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комната</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дача</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гараж</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иное строение</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помещение и сооружение</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 доля в праве общей собственности на имущество</w:t>
            </w:r>
            <w:r w:rsidRPr="00642285">
              <w:rPr>
                <w:rStyle w:val="apple-converted-space"/>
                <w:rFonts w:ascii="Times New Roman" w:hAnsi="Times New Roman" w:cs="Times New Roman"/>
                <w:color w:val="000000"/>
                <w:sz w:val="18"/>
                <w:szCs w:val="18"/>
                <w:shd w:val="clear" w:color="auto" w:fill="FFFFFF"/>
              </w:rPr>
              <w:t> </w:t>
            </w:r>
          </w:p>
        </w:tc>
        <w:tc>
          <w:tcPr>
            <w:tcW w:w="2410" w:type="dxa"/>
          </w:tcPr>
          <w:p w:rsidR="00B14FEF" w:rsidRPr="00642285" w:rsidRDefault="00E61137" w:rsidP="00642285">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Налоговая база по налогу на имущество физических лиц определяется как инвентаризационная стоимость имущества по состоянию на 1 января года, являющегося налоговым периодом.</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rPr>
              <w:br/>
            </w:r>
            <w:r w:rsidRPr="00642285">
              <w:rPr>
                <w:rFonts w:ascii="Times New Roman" w:hAnsi="Times New Roman" w:cs="Times New Roman"/>
                <w:color w:val="000000"/>
                <w:sz w:val="18"/>
                <w:szCs w:val="18"/>
                <w:shd w:val="clear" w:color="auto" w:fill="FFFFFF"/>
              </w:rPr>
              <w:t>Инвентаризационная стоимость определяется органами технического учета и технической инвентаризации. Оценка строений, помещений и сооружений осуществляется по состоянию на 1 января каждого года на основе данных инвентаризации, проводимой в соответствии с действующим законодательством.</w:t>
            </w:r>
            <w:r w:rsidRPr="00642285">
              <w:rPr>
                <w:rStyle w:val="apple-converted-space"/>
                <w:rFonts w:ascii="Times New Roman" w:hAnsi="Times New Roman" w:cs="Times New Roman"/>
                <w:color w:val="000000"/>
                <w:sz w:val="18"/>
                <w:szCs w:val="18"/>
                <w:shd w:val="clear" w:color="auto" w:fill="FFFFFF"/>
              </w:rPr>
              <w:t> </w:t>
            </w:r>
            <w:r w:rsidRPr="00642285">
              <w:rPr>
                <w:rFonts w:ascii="Times New Roman" w:hAnsi="Times New Roman" w:cs="Times New Roman"/>
                <w:color w:val="000000"/>
                <w:sz w:val="18"/>
                <w:szCs w:val="18"/>
              </w:rPr>
              <w:br/>
            </w:r>
          </w:p>
        </w:tc>
        <w:tc>
          <w:tcPr>
            <w:tcW w:w="1134" w:type="dxa"/>
          </w:tcPr>
          <w:p w:rsidR="00B14FEF" w:rsidRPr="00642285" w:rsidRDefault="00642285">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Техническая инвентаризация объектов капитального строительства может проводиться на основании заявления заинтересованных лиц.</w:t>
            </w:r>
            <w:r w:rsidRPr="00642285">
              <w:rPr>
                <w:rStyle w:val="apple-converted-space"/>
                <w:rFonts w:ascii="Times New Roman" w:hAnsi="Times New Roman" w:cs="Times New Roman"/>
                <w:color w:val="000000"/>
                <w:sz w:val="18"/>
                <w:szCs w:val="18"/>
                <w:shd w:val="clear" w:color="auto" w:fill="FFFFFF"/>
              </w:rPr>
              <w:t> </w:t>
            </w:r>
          </w:p>
        </w:tc>
        <w:tc>
          <w:tcPr>
            <w:tcW w:w="1843" w:type="dxa"/>
          </w:tcPr>
          <w:p w:rsidR="00E61137" w:rsidRPr="00642285" w:rsidRDefault="00E61137">
            <w:pPr>
              <w:rPr>
                <w:rFonts w:ascii="Times New Roman" w:hAnsi="Times New Roman" w:cs="Times New Roman"/>
                <w:sz w:val="18"/>
                <w:szCs w:val="18"/>
              </w:rPr>
            </w:pPr>
            <w:r w:rsidRPr="00642285">
              <w:rPr>
                <w:rFonts w:ascii="Times New Roman" w:hAnsi="Times New Roman" w:cs="Times New Roman"/>
                <w:color w:val="000000"/>
                <w:sz w:val="18"/>
                <w:szCs w:val="18"/>
                <w:shd w:val="clear" w:color="auto" w:fill="FFFFFF"/>
              </w:rPr>
              <w:t>Налоговые ставки устанавливаются нормативными правовыми актами представительных органов муниципальных образований (законами городов федерального значения Москвы и Санкт-Петербурга) в следующих пределах:</w:t>
            </w:r>
            <w:r w:rsidRPr="00642285">
              <w:rPr>
                <w:rStyle w:val="apple-converted-space"/>
                <w:rFonts w:ascii="Times New Roman" w:hAnsi="Times New Roman" w:cs="Times New Roman"/>
                <w:color w:val="000000"/>
                <w:sz w:val="18"/>
                <w:szCs w:val="18"/>
                <w:shd w:val="clear" w:color="auto" w:fill="FFFFFF"/>
              </w:rPr>
              <w:t> </w:t>
            </w:r>
          </w:p>
          <w:p w:rsidR="00B14FEF" w:rsidRPr="00642285" w:rsidRDefault="00E61137">
            <w:pPr>
              <w:rPr>
                <w:rFonts w:ascii="Times New Roman" w:hAnsi="Times New Roman" w:cs="Times New Roman"/>
                <w:sz w:val="18"/>
                <w:szCs w:val="18"/>
              </w:rPr>
            </w:pPr>
            <w:r w:rsidRPr="00642285">
              <w:rPr>
                <w:rFonts w:ascii="Times New Roman" w:hAnsi="Times New Roman" w:cs="Times New Roman"/>
                <w:sz w:val="18"/>
                <w:szCs w:val="18"/>
              </w:rPr>
              <w:t>До 300-0,1%</w:t>
            </w:r>
          </w:p>
          <w:p w:rsidR="00E61137" w:rsidRPr="00642285" w:rsidRDefault="00E61137">
            <w:pPr>
              <w:rPr>
                <w:rFonts w:ascii="Times New Roman" w:hAnsi="Times New Roman" w:cs="Times New Roman"/>
                <w:sz w:val="18"/>
                <w:szCs w:val="18"/>
              </w:rPr>
            </w:pPr>
            <w:r w:rsidRPr="00642285">
              <w:rPr>
                <w:rFonts w:ascii="Times New Roman" w:hAnsi="Times New Roman" w:cs="Times New Roman"/>
                <w:sz w:val="18"/>
                <w:szCs w:val="18"/>
              </w:rPr>
              <w:t>300 -500-0,1-0,3%</w:t>
            </w:r>
          </w:p>
          <w:p w:rsidR="00E61137" w:rsidRPr="00642285" w:rsidRDefault="00E61137">
            <w:pPr>
              <w:rPr>
                <w:rFonts w:ascii="Times New Roman" w:hAnsi="Times New Roman" w:cs="Times New Roman"/>
                <w:sz w:val="18"/>
                <w:szCs w:val="18"/>
              </w:rPr>
            </w:pPr>
            <w:r w:rsidRPr="00642285">
              <w:rPr>
                <w:rFonts w:ascii="Times New Roman" w:hAnsi="Times New Roman" w:cs="Times New Roman"/>
                <w:sz w:val="18"/>
                <w:szCs w:val="18"/>
              </w:rPr>
              <w:t>Свыше 500-0,3-2%</w:t>
            </w:r>
          </w:p>
        </w:tc>
        <w:tc>
          <w:tcPr>
            <w:tcW w:w="2410" w:type="dxa"/>
          </w:tcPr>
          <w:p w:rsidR="00B14FEF" w:rsidRPr="00642285" w:rsidRDefault="00B14FEF">
            <w:pPr>
              <w:rPr>
                <w:rFonts w:ascii="Times New Roman" w:hAnsi="Times New Roman" w:cs="Times New Roman"/>
                <w:sz w:val="18"/>
                <w:szCs w:val="18"/>
              </w:rPr>
            </w:pPr>
            <w:bookmarkStart w:id="0" w:name="_GoBack"/>
            <w:bookmarkEnd w:id="0"/>
          </w:p>
        </w:tc>
        <w:tc>
          <w:tcPr>
            <w:tcW w:w="3402" w:type="dxa"/>
          </w:tcPr>
          <w:p w:rsidR="00B14FEF" w:rsidRPr="00642285" w:rsidRDefault="00B14FEF">
            <w:pPr>
              <w:rPr>
                <w:rFonts w:ascii="Times New Roman" w:hAnsi="Times New Roman" w:cs="Times New Roman"/>
                <w:sz w:val="18"/>
                <w:szCs w:val="18"/>
              </w:rPr>
            </w:pPr>
          </w:p>
        </w:tc>
        <w:tc>
          <w:tcPr>
            <w:tcW w:w="1417" w:type="dxa"/>
          </w:tcPr>
          <w:p w:rsidR="00B14FEF" w:rsidRPr="00642285" w:rsidRDefault="00B14FEF">
            <w:pPr>
              <w:rPr>
                <w:rFonts w:ascii="Times New Roman" w:hAnsi="Times New Roman" w:cs="Times New Roman"/>
                <w:sz w:val="18"/>
                <w:szCs w:val="18"/>
              </w:rPr>
            </w:pPr>
          </w:p>
        </w:tc>
      </w:tr>
    </w:tbl>
    <w:p w:rsidR="00B14FEF" w:rsidRPr="00642285" w:rsidRDefault="00B14FEF">
      <w:pPr>
        <w:rPr>
          <w:rFonts w:ascii="Times New Roman" w:hAnsi="Times New Roman" w:cs="Times New Roman"/>
          <w:sz w:val="18"/>
          <w:szCs w:val="18"/>
        </w:rPr>
      </w:pPr>
    </w:p>
    <w:sectPr w:rsidR="00B14FEF" w:rsidRPr="00642285" w:rsidSect="00B14FEF">
      <w:pgSz w:w="16838" w:h="11906" w:orient="landscape"/>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7D5C"/>
    <w:multiLevelType w:val="multilevel"/>
    <w:tmpl w:val="2DF44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4625CD"/>
    <w:multiLevelType w:val="multilevel"/>
    <w:tmpl w:val="D2243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7C04F4"/>
    <w:multiLevelType w:val="multilevel"/>
    <w:tmpl w:val="7AE2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75CB6"/>
    <w:multiLevelType w:val="multilevel"/>
    <w:tmpl w:val="1B3E6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A1B86"/>
    <w:multiLevelType w:val="multilevel"/>
    <w:tmpl w:val="48986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066FA1"/>
    <w:multiLevelType w:val="multilevel"/>
    <w:tmpl w:val="9F96B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0F3D2E"/>
    <w:multiLevelType w:val="multilevel"/>
    <w:tmpl w:val="8604C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5055D3"/>
    <w:multiLevelType w:val="multilevel"/>
    <w:tmpl w:val="8AA41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AE661A"/>
    <w:multiLevelType w:val="multilevel"/>
    <w:tmpl w:val="9634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E74C5"/>
    <w:multiLevelType w:val="multilevel"/>
    <w:tmpl w:val="15D4E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C035A3"/>
    <w:multiLevelType w:val="multilevel"/>
    <w:tmpl w:val="E5EC4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7C7818"/>
    <w:multiLevelType w:val="multilevel"/>
    <w:tmpl w:val="EFB6D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2E3E63"/>
    <w:multiLevelType w:val="multilevel"/>
    <w:tmpl w:val="2314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EC16E5"/>
    <w:multiLevelType w:val="multilevel"/>
    <w:tmpl w:val="16E49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5CD1651"/>
    <w:multiLevelType w:val="multilevel"/>
    <w:tmpl w:val="AE08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810EB5"/>
    <w:multiLevelType w:val="multilevel"/>
    <w:tmpl w:val="D6E6B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BE3BBD"/>
    <w:multiLevelType w:val="multilevel"/>
    <w:tmpl w:val="235E1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43C0DBF"/>
    <w:multiLevelType w:val="multilevel"/>
    <w:tmpl w:val="00D8B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55D7278"/>
    <w:multiLevelType w:val="multilevel"/>
    <w:tmpl w:val="87729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9791B64"/>
    <w:multiLevelType w:val="multilevel"/>
    <w:tmpl w:val="FC30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DF2944"/>
    <w:multiLevelType w:val="multilevel"/>
    <w:tmpl w:val="A7E68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E6C6B69"/>
    <w:multiLevelType w:val="multilevel"/>
    <w:tmpl w:val="AD02B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6700AE0"/>
    <w:multiLevelType w:val="multilevel"/>
    <w:tmpl w:val="C706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DE71A5"/>
    <w:multiLevelType w:val="hybridMultilevel"/>
    <w:tmpl w:val="7BBC5F62"/>
    <w:lvl w:ilvl="0" w:tplc="C770A4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CB1727"/>
    <w:multiLevelType w:val="multilevel"/>
    <w:tmpl w:val="BC3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E2224C2"/>
    <w:multiLevelType w:val="multilevel"/>
    <w:tmpl w:val="E4C4BD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2"/>
  </w:num>
  <w:num w:numId="4">
    <w:abstractNumId w:val="17"/>
  </w:num>
  <w:num w:numId="5">
    <w:abstractNumId w:val="5"/>
  </w:num>
  <w:num w:numId="6">
    <w:abstractNumId w:val="3"/>
  </w:num>
  <w:num w:numId="7">
    <w:abstractNumId w:val="21"/>
  </w:num>
  <w:num w:numId="8">
    <w:abstractNumId w:val="0"/>
  </w:num>
  <w:num w:numId="9">
    <w:abstractNumId w:val="24"/>
  </w:num>
  <w:num w:numId="10">
    <w:abstractNumId w:val="8"/>
  </w:num>
  <w:num w:numId="11">
    <w:abstractNumId w:val="10"/>
  </w:num>
  <w:num w:numId="12">
    <w:abstractNumId w:val="16"/>
  </w:num>
  <w:num w:numId="13">
    <w:abstractNumId w:val="18"/>
  </w:num>
  <w:num w:numId="14">
    <w:abstractNumId w:val="1"/>
  </w:num>
  <w:num w:numId="15">
    <w:abstractNumId w:val="9"/>
  </w:num>
  <w:num w:numId="16">
    <w:abstractNumId w:val="22"/>
  </w:num>
  <w:num w:numId="17">
    <w:abstractNumId w:val="11"/>
  </w:num>
  <w:num w:numId="18">
    <w:abstractNumId w:val="23"/>
  </w:num>
  <w:num w:numId="19">
    <w:abstractNumId w:val="6"/>
  </w:num>
  <w:num w:numId="20">
    <w:abstractNumId w:val="15"/>
  </w:num>
  <w:num w:numId="21">
    <w:abstractNumId w:val="12"/>
  </w:num>
  <w:num w:numId="22">
    <w:abstractNumId w:val="14"/>
  </w:num>
  <w:num w:numId="23">
    <w:abstractNumId w:val="19"/>
  </w:num>
  <w:num w:numId="24">
    <w:abstractNumId w:val="20"/>
  </w:num>
  <w:num w:numId="25">
    <w:abstractNumId w:val="13"/>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FEF"/>
    <w:rsid w:val="00021907"/>
    <w:rsid w:val="00085C9B"/>
    <w:rsid w:val="000860E1"/>
    <w:rsid w:val="00105BB3"/>
    <w:rsid w:val="00167322"/>
    <w:rsid w:val="00170E7A"/>
    <w:rsid w:val="00267066"/>
    <w:rsid w:val="002921D3"/>
    <w:rsid w:val="00322C57"/>
    <w:rsid w:val="0035640D"/>
    <w:rsid w:val="00473072"/>
    <w:rsid w:val="00532BB2"/>
    <w:rsid w:val="005A17E7"/>
    <w:rsid w:val="00626A55"/>
    <w:rsid w:val="00642285"/>
    <w:rsid w:val="006B3876"/>
    <w:rsid w:val="006D36AE"/>
    <w:rsid w:val="007118BB"/>
    <w:rsid w:val="00755AE2"/>
    <w:rsid w:val="007E7819"/>
    <w:rsid w:val="00826B68"/>
    <w:rsid w:val="008C3376"/>
    <w:rsid w:val="008C4C24"/>
    <w:rsid w:val="008C5AFA"/>
    <w:rsid w:val="009072E2"/>
    <w:rsid w:val="0093769E"/>
    <w:rsid w:val="00AC2D9D"/>
    <w:rsid w:val="00AF291F"/>
    <w:rsid w:val="00B14FEF"/>
    <w:rsid w:val="00BA34F7"/>
    <w:rsid w:val="00BA7F79"/>
    <w:rsid w:val="00C75D19"/>
    <w:rsid w:val="00CB3FFC"/>
    <w:rsid w:val="00CE5BB3"/>
    <w:rsid w:val="00D64E6F"/>
    <w:rsid w:val="00E61137"/>
    <w:rsid w:val="00E6360F"/>
    <w:rsid w:val="00E649EC"/>
    <w:rsid w:val="00E74A1C"/>
    <w:rsid w:val="00ED0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4F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14F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14FEF"/>
  </w:style>
  <w:style w:type="character" w:styleId="a5">
    <w:name w:val="Hyperlink"/>
    <w:basedOn w:val="a0"/>
    <w:uiPriority w:val="99"/>
    <w:semiHidden/>
    <w:unhideWhenUsed/>
    <w:rsid w:val="005A17E7"/>
    <w:rPr>
      <w:color w:val="0000FF"/>
      <w:u w:val="single"/>
    </w:rPr>
  </w:style>
  <w:style w:type="character" w:styleId="a6">
    <w:name w:val="Strong"/>
    <w:basedOn w:val="a0"/>
    <w:uiPriority w:val="22"/>
    <w:qFormat/>
    <w:rsid w:val="005A17E7"/>
    <w:rPr>
      <w:b/>
      <w:bCs/>
    </w:rPr>
  </w:style>
  <w:style w:type="paragraph" w:styleId="a7">
    <w:name w:val="Balloon Text"/>
    <w:basedOn w:val="a"/>
    <w:link w:val="a8"/>
    <w:uiPriority w:val="99"/>
    <w:semiHidden/>
    <w:unhideWhenUsed/>
    <w:rsid w:val="00532BB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2BB2"/>
    <w:rPr>
      <w:rFonts w:ascii="Tahoma" w:hAnsi="Tahoma" w:cs="Tahoma"/>
      <w:sz w:val="16"/>
      <w:szCs w:val="16"/>
    </w:rPr>
  </w:style>
  <w:style w:type="paragraph" w:styleId="a9">
    <w:name w:val="List Paragraph"/>
    <w:basedOn w:val="a"/>
    <w:uiPriority w:val="34"/>
    <w:qFormat/>
    <w:rsid w:val="00826B68"/>
    <w:pPr>
      <w:ind w:left="720"/>
      <w:contextualSpacing/>
    </w:pPr>
  </w:style>
  <w:style w:type="character" w:styleId="aa">
    <w:name w:val="Emphasis"/>
    <w:basedOn w:val="a0"/>
    <w:uiPriority w:val="20"/>
    <w:qFormat/>
    <w:rsid w:val="00826B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4F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14F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14FEF"/>
  </w:style>
  <w:style w:type="character" w:styleId="a5">
    <w:name w:val="Hyperlink"/>
    <w:basedOn w:val="a0"/>
    <w:uiPriority w:val="99"/>
    <w:semiHidden/>
    <w:unhideWhenUsed/>
    <w:rsid w:val="005A17E7"/>
    <w:rPr>
      <w:color w:val="0000FF"/>
      <w:u w:val="single"/>
    </w:rPr>
  </w:style>
  <w:style w:type="character" w:styleId="a6">
    <w:name w:val="Strong"/>
    <w:basedOn w:val="a0"/>
    <w:uiPriority w:val="22"/>
    <w:qFormat/>
    <w:rsid w:val="005A17E7"/>
    <w:rPr>
      <w:b/>
      <w:bCs/>
    </w:rPr>
  </w:style>
  <w:style w:type="paragraph" w:styleId="a7">
    <w:name w:val="Balloon Text"/>
    <w:basedOn w:val="a"/>
    <w:link w:val="a8"/>
    <w:uiPriority w:val="99"/>
    <w:semiHidden/>
    <w:unhideWhenUsed/>
    <w:rsid w:val="00532BB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2BB2"/>
    <w:rPr>
      <w:rFonts w:ascii="Tahoma" w:hAnsi="Tahoma" w:cs="Tahoma"/>
      <w:sz w:val="16"/>
      <w:szCs w:val="16"/>
    </w:rPr>
  </w:style>
  <w:style w:type="paragraph" w:styleId="a9">
    <w:name w:val="List Paragraph"/>
    <w:basedOn w:val="a"/>
    <w:uiPriority w:val="34"/>
    <w:qFormat/>
    <w:rsid w:val="00826B68"/>
    <w:pPr>
      <w:ind w:left="720"/>
      <w:contextualSpacing/>
    </w:pPr>
  </w:style>
  <w:style w:type="character" w:styleId="aa">
    <w:name w:val="Emphasis"/>
    <w:basedOn w:val="a0"/>
    <w:uiPriority w:val="20"/>
    <w:qFormat/>
    <w:rsid w:val="00826B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0089">
      <w:bodyDiv w:val="1"/>
      <w:marLeft w:val="0"/>
      <w:marRight w:val="0"/>
      <w:marTop w:val="0"/>
      <w:marBottom w:val="0"/>
      <w:divBdr>
        <w:top w:val="none" w:sz="0" w:space="0" w:color="auto"/>
        <w:left w:val="none" w:sz="0" w:space="0" w:color="auto"/>
        <w:bottom w:val="none" w:sz="0" w:space="0" w:color="auto"/>
        <w:right w:val="none" w:sz="0" w:space="0" w:color="auto"/>
      </w:divBdr>
    </w:div>
    <w:div w:id="67502898">
      <w:bodyDiv w:val="1"/>
      <w:marLeft w:val="0"/>
      <w:marRight w:val="0"/>
      <w:marTop w:val="0"/>
      <w:marBottom w:val="0"/>
      <w:divBdr>
        <w:top w:val="none" w:sz="0" w:space="0" w:color="auto"/>
        <w:left w:val="none" w:sz="0" w:space="0" w:color="auto"/>
        <w:bottom w:val="none" w:sz="0" w:space="0" w:color="auto"/>
        <w:right w:val="none" w:sz="0" w:space="0" w:color="auto"/>
      </w:divBdr>
    </w:div>
    <w:div w:id="164176445">
      <w:bodyDiv w:val="1"/>
      <w:marLeft w:val="0"/>
      <w:marRight w:val="0"/>
      <w:marTop w:val="0"/>
      <w:marBottom w:val="0"/>
      <w:divBdr>
        <w:top w:val="none" w:sz="0" w:space="0" w:color="auto"/>
        <w:left w:val="none" w:sz="0" w:space="0" w:color="auto"/>
        <w:bottom w:val="none" w:sz="0" w:space="0" w:color="auto"/>
        <w:right w:val="none" w:sz="0" w:space="0" w:color="auto"/>
      </w:divBdr>
    </w:div>
    <w:div w:id="292295582">
      <w:bodyDiv w:val="1"/>
      <w:marLeft w:val="0"/>
      <w:marRight w:val="0"/>
      <w:marTop w:val="0"/>
      <w:marBottom w:val="0"/>
      <w:divBdr>
        <w:top w:val="none" w:sz="0" w:space="0" w:color="auto"/>
        <w:left w:val="none" w:sz="0" w:space="0" w:color="auto"/>
        <w:bottom w:val="none" w:sz="0" w:space="0" w:color="auto"/>
        <w:right w:val="none" w:sz="0" w:space="0" w:color="auto"/>
      </w:divBdr>
    </w:div>
    <w:div w:id="353727567">
      <w:bodyDiv w:val="1"/>
      <w:marLeft w:val="0"/>
      <w:marRight w:val="0"/>
      <w:marTop w:val="0"/>
      <w:marBottom w:val="0"/>
      <w:divBdr>
        <w:top w:val="none" w:sz="0" w:space="0" w:color="auto"/>
        <w:left w:val="none" w:sz="0" w:space="0" w:color="auto"/>
        <w:bottom w:val="none" w:sz="0" w:space="0" w:color="auto"/>
        <w:right w:val="none" w:sz="0" w:space="0" w:color="auto"/>
      </w:divBdr>
    </w:div>
    <w:div w:id="431827057">
      <w:bodyDiv w:val="1"/>
      <w:marLeft w:val="0"/>
      <w:marRight w:val="0"/>
      <w:marTop w:val="0"/>
      <w:marBottom w:val="0"/>
      <w:divBdr>
        <w:top w:val="none" w:sz="0" w:space="0" w:color="auto"/>
        <w:left w:val="none" w:sz="0" w:space="0" w:color="auto"/>
        <w:bottom w:val="none" w:sz="0" w:space="0" w:color="auto"/>
        <w:right w:val="none" w:sz="0" w:space="0" w:color="auto"/>
      </w:divBdr>
    </w:div>
    <w:div w:id="444734273">
      <w:bodyDiv w:val="1"/>
      <w:marLeft w:val="0"/>
      <w:marRight w:val="0"/>
      <w:marTop w:val="0"/>
      <w:marBottom w:val="0"/>
      <w:divBdr>
        <w:top w:val="none" w:sz="0" w:space="0" w:color="auto"/>
        <w:left w:val="none" w:sz="0" w:space="0" w:color="auto"/>
        <w:bottom w:val="none" w:sz="0" w:space="0" w:color="auto"/>
        <w:right w:val="none" w:sz="0" w:space="0" w:color="auto"/>
      </w:divBdr>
    </w:div>
    <w:div w:id="456725369">
      <w:bodyDiv w:val="1"/>
      <w:marLeft w:val="0"/>
      <w:marRight w:val="0"/>
      <w:marTop w:val="0"/>
      <w:marBottom w:val="0"/>
      <w:divBdr>
        <w:top w:val="none" w:sz="0" w:space="0" w:color="auto"/>
        <w:left w:val="none" w:sz="0" w:space="0" w:color="auto"/>
        <w:bottom w:val="none" w:sz="0" w:space="0" w:color="auto"/>
        <w:right w:val="none" w:sz="0" w:space="0" w:color="auto"/>
      </w:divBdr>
    </w:div>
    <w:div w:id="562954829">
      <w:bodyDiv w:val="1"/>
      <w:marLeft w:val="0"/>
      <w:marRight w:val="0"/>
      <w:marTop w:val="0"/>
      <w:marBottom w:val="0"/>
      <w:divBdr>
        <w:top w:val="none" w:sz="0" w:space="0" w:color="auto"/>
        <w:left w:val="none" w:sz="0" w:space="0" w:color="auto"/>
        <w:bottom w:val="none" w:sz="0" w:space="0" w:color="auto"/>
        <w:right w:val="none" w:sz="0" w:space="0" w:color="auto"/>
      </w:divBdr>
    </w:div>
    <w:div w:id="626745416">
      <w:bodyDiv w:val="1"/>
      <w:marLeft w:val="0"/>
      <w:marRight w:val="0"/>
      <w:marTop w:val="0"/>
      <w:marBottom w:val="0"/>
      <w:divBdr>
        <w:top w:val="none" w:sz="0" w:space="0" w:color="auto"/>
        <w:left w:val="none" w:sz="0" w:space="0" w:color="auto"/>
        <w:bottom w:val="none" w:sz="0" w:space="0" w:color="auto"/>
        <w:right w:val="none" w:sz="0" w:space="0" w:color="auto"/>
      </w:divBdr>
    </w:div>
    <w:div w:id="828834581">
      <w:bodyDiv w:val="1"/>
      <w:marLeft w:val="0"/>
      <w:marRight w:val="0"/>
      <w:marTop w:val="0"/>
      <w:marBottom w:val="0"/>
      <w:divBdr>
        <w:top w:val="none" w:sz="0" w:space="0" w:color="auto"/>
        <w:left w:val="none" w:sz="0" w:space="0" w:color="auto"/>
        <w:bottom w:val="none" w:sz="0" w:space="0" w:color="auto"/>
        <w:right w:val="none" w:sz="0" w:space="0" w:color="auto"/>
      </w:divBdr>
    </w:div>
    <w:div w:id="838345497">
      <w:bodyDiv w:val="1"/>
      <w:marLeft w:val="0"/>
      <w:marRight w:val="0"/>
      <w:marTop w:val="0"/>
      <w:marBottom w:val="0"/>
      <w:divBdr>
        <w:top w:val="none" w:sz="0" w:space="0" w:color="auto"/>
        <w:left w:val="none" w:sz="0" w:space="0" w:color="auto"/>
        <w:bottom w:val="none" w:sz="0" w:space="0" w:color="auto"/>
        <w:right w:val="none" w:sz="0" w:space="0" w:color="auto"/>
      </w:divBdr>
    </w:div>
    <w:div w:id="844132020">
      <w:bodyDiv w:val="1"/>
      <w:marLeft w:val="0"/>
      <w:marRight w:val="0"/>
      <w:marTop w:val="0"/>
      <w:marBottom w:val="0"/>
      <w:divBdr>
        <w:top w:val="none" w:sz="0" w:space="0" w:color="auto"/>
        <w:left w:val="none" w:sz="0" w:space="0" w:color="auto"/>
        <w:bottom w:val="none" w:sz="0" w:space="0" w:color="auto"/>
        <w:right w:val="none" w:sz="0" w:space="0" w:color="auto"/>
      </w:divBdr>
    </w:div>
    <w:div w:id="1003749609">
      <w:bodyDiv w:val="1"/>
      <w:marLeft w:val="0"/>
      <w:marRight w:val="0"/>
      <w:marTop w:val="0"/>
      <w:marBottom w:val="0"/>
      <w:divBdr>
        <w:top w:val="none" w:sz="0" w:space="0" w:color="auto"/>
        <w:left w:val="none" w:sz="0" w:space="0" w:color="auto"/>
        <w:bottom w:val="none" w:sz="0" w:space="0" w:color="auto"/>
        <w:right w:val="none" w:sz="0" w:space="0" w:color="auto"/>
      </w:divBdr>
    </w:div>
    <w:div w:id="1007634014">
      <w:bodyDiv w:val="1"/>
      <w:marLeft w:val="0"/>
      <w:marRight w:val="0"/>
      <w:marTop w:val="0"/>
      <w:marBottom w:val="0"/>
      <w:divBdr>
        <w:top w:val="none" w:sz="0" w:space="0" w:color="auto"/>
        <w:left w:val="none" w:sz="0" w:space="0" w:color="auto"/>
        <w:bottom w:val="none" w:sz="0" w:space="0" w:color="auto"/>
        <w:right w:val="none" w:sz="0" w:space="0" w:color="auto"/>
      </w:divBdr>
    </w:div>
    <w:div w:id="1040284731">
      <w:bodyDiv w:val="1"/>
      <w:marLeft w:val="0"/>
      <w:marRight w:val="0"/>
      <w:marTop w:val="0"/>
      <w:marBottom w:val="0"/>
      <w:divBdr>
        <w:top w:val="none" w:sz="0" w:space="0" w:color="auto"/>
        <w:left w:val="none" w:sz="0" w:space="0" w:color="auto"/>
        <w:bottom w:val="none" w:sz="0" w:space="0" w:color="auto"/>
        <w:right w:val="none" w:sz="0" w:space="0" w:color="auto"/>
      </w:divBdr>
    </w:div>
    <w:div w:id="1040516621">
      <w:bodyDiv w:val="1"/>
      <w:marLeft w:val="0"/>
      <w:marRight w:val="0"/>
      <w:marTop w:val="0"/>
      <w:marBottom w:val="0"/>
      <w:divBdr>
        <w:top w:val="none" w:sz="0" w:space="0" w:color="auto"/>
        <w:left w:val="none" w:sz="0" w:space="0" w:color="auto"/>
        <w:bottom w:val="none" w:sz="0" w:space="0" w:color="auto"/>
        <w:right w:val="none" w:sz="0" w:space="0" w:color="auto"/>
      </w:divBdr>
    </w:div>
    <w:div w:id="1175850676">
      <w:bodyDiv w:val="1"/>
      <w:marLeft w:val="0"/>
      <w:marRight w:val="0"/>
      <w:marTop w:val="0"/>
      <w:marBottom w:val="0"/>
      <w:divBdr>
        <w:top w:val="none" w:sz="0" w:space="0" w:color="auto"/>
        <w:left w:val="none" w:sz="0" w:space="0" w:color="auto"/>
        <w:bottom w:val="none" w:sz="0" w:space="0" w:color="auto"/>
        <w:right w:val="none" w:sz="0" w:space="0" w:color="auto"/>
      </w:divBdr>
    </w:div>
    <w:div w:id="1217398484">
      <w:bodyDiv w:val="1"/>
      <w:marLeft w:val="0"/>
      <w:marRight w:val="0"/>
      <w:marTop w:val="0"/>
      <w:marBottom w:val="0"/>
      <w:divBdr>
        <w:top w:val="none" w:sz="0" w:space="0" w:color="auto"/>
        <w:left w:val="none" w:sz="0" w:space="0" w:color="auto"/>
        <w:bottom w:val="none" w:sz="0" w:space="0" w:color="auto"/>
        <w:right w:val="none" w:sz="0" w:space="0" w:color="auto"/>
      </w:divBdr>
    </w:div>
    <w:div w:id="1257902228">
      <w:bodyDiv w:val="1"/>
      <w:marLeft w:val="0"/>
      <w:marRight w:val="0"/>
      <w:marTop w:val="0"/>
      <w:marBottom w:val="0"/>
      <w:divBdr>
        <w:top w:val="none" w:sz="0" w:space="0" w:color="auto"/>
        <w:left w:val="none" w:sz="0" w:space="0" w:color="auto"/>
        <w:bottom w:val="none" w:sz="0" w:space="0" w:color="auto"/>
        <w:right w:val="none" w:sz="0" w:space="0" w:color="auto"/>
      </w:divBdr>
    </w:div>
    <w:div w:id="1305044701">
      <w:bodyDiv w:val="1"/>
      <w:marLeft w:val="0"/>
      <w:marRight w:val="0"/>
      <w:marTop w:val="0"/>
      <w:marBottom w:val="0"/>
      <w:divBdr>
        <w:top w:val="none" w:sz="0" w:space="0" w:color="auto"/>
        <w:left w:val="none" w:sz="0" w:space="0" w:color="auto"/>
        <w:bottom w:val="none" w:sz="0" w:space="0" w:color="auto"/>
        <w:right w:val="none" w:sz="0" w:space="0" w:color="auto"/>
      </w:divBdr>
    </w:div>
    <w:div w:id="1317610054">
      <w:bodyDiv w:val="1"/>
      <w:marLeft w:val="0"/>
      <w:marRight w:val="0"/>
      <w:marTop w:val="0"/>
      <w:marBottom w:val="0"/>
      <w:divBdr>
        <w:top w:val="none" w:sz="0" w:space="0" w:color="auto"/>
        <w:left w:val="none" w:sz="0" w:space="0" w:color="auto"/>
        <w:bottom w:val="none" w:sz="0" w:space="0" w:color="auto"/>
        <w:right w:val="none" w:sz="0" w:space="0" w:color="auto"/>
      </w:divBdr>
    </w:div>
    <w:div w:id="1441946788">
      <w:bodyDiv w:val="1"/>
      <w:marLeft w:val="0"/>
      <w:marRight w:val="0"/>
      <w:marTop w:val="0"/>
      <w:marBottom w:val="0"/>
      <w:divBdr>
        <w:top w:val="none" w:sz="0" w:space="0" w:color="auto"/>
        <w:left w:val="none" w:sz="0" w:space="0" w:color="auto"/>
        <w:bottom w:val="none" w:sz="0" w:space="0" w:color="auto"/>
        <w:right w:val="none" w:sz="0" w:space="0" w:color="auto"/>
      </w:divBdr>
    </w:div>
    <w:div w:id="1462846570">
      <w:bodyDiv w:val="1"/>
      <w:marLeft w:val="0"/>
      <w:marRight w:val="0"/>
      <w:marTop w:val="0"/>
      <w:marBottom w:val="0"/>
      <w:divBdr>
        <w:top w:val="none" w:sz="0" w:space="0" w:color="auto"/>
        <w:left w:val="none" w:sz="0" w:space="0" w:color="auto"/>
        <w:bottom w:val="none" w:sz="0" w:space="0" w:color="auto"/>
        <w:right w:val="none" w:sz="0" w:space="0" w:color="auto"/>
      </w:divBdr>
    </w:div>
    <w:div w:id="1544295234">
      <w:bodyDiv w:val="1"/>
      <w:marLeft w:val="0"/>
      <w:marRight w:val="0"/>
      <w:marTop w:val="0"/>
      <w:marBottom w:val="0"/>
      <w:divBdr>
        <w:top w:val="none" w:sz="0" w:space="0" w:color="auto"/>
        <w:left w:val="none" w:sz="0" w:space="0" w:color="auto"/>
        <w:bottom w:val="none" w:sz="0" w:space="0" w:color="auto"/>
        <w:right w:val="none" w:sz="0" w:space="0" w:color="auto"/>
      </w:divBdr>
    </w:div>
    <w:div w:id="1630743653">
      <w:bodyDiv w:val="1"/>
      <w:marLeft w:val="0"/>
      <w:marRight w:val="0"/>
      <w:marTop w:val="0"/>
      <w:marBottom w:val="0"/>
      <w:divBdr>
        <w:top w:val="none" w:sz="0" w:space="0" w:color="auto"/>
        <w:left w:val="none" w:sz="0" w:space="0" w:color="auto"/>
        <w:bottom w:val="none" w:sz="0" w:space="0" w:color="auto"/>
        <w:right w:val="none" w:sz="0" w:space="0" w:color="auto"/>
      </w:divBdr>
    </w:div>
    <w:div w:id="1671834271">
      <w:bodyDiv w:val="1"/>
      <w:marLeft w:val="0"/>
      <w:marRight w:val="0"/>
      <w:marTop w:val="0"/>
      <w:marBottom w:val="0"/>
      <w:divBdr>
        <w:top w:val="none" w:sz="0" w:space="0" w:color="auto"/>
        <w:left w:val="none" w:sz="0" w:space="0" w:color="auto"/>
        <w:bottom w:val="none" w:sz="0" w:space="0" w:color="auto"/>
        <w:right w:val="none" w:sz="0" w:space="0" w:color="auto"/>
      </w:divBdr>
    </w:div>
    <w:div w:id="1702700954">
      <w:bodyDiv w:val="1"/>
      <w:marLeft w:val="0"/>
      <w:marRight w:val="0"/>
      <w:marTop w:val="0"/>
      <w:marBottom w:val="0"/>
      <w:divBdr>
        <w:top w:val="none" w:sz="0" w:space="0" w:color="auto"/>
        <w:left w:val="none" w:sz="0" w:space="0" w:color="auto"/>
        <w:bottom w:val="none" w:sz="0" w:space="0" w:color="auto"/>
        <w:right w:val="none" w:sz="0" w:space="0" w:color="auto"/>
      </w:divBdr>
    </w:div>
    <w:div w:id="1729038720">
      <w:bodyDiv w:val="1"/>
      <w:marLeft w:val="0"/>
      <w:marRight w:val="0"/>
      <w:marTop w:val="0"/>
      <w:marBottom w:val="0"/>
      <w:divBdr>
        <w:top w:val="none" w:sz="0" w:space="0" w:color="auto"/>
        <w:left w:val="none" w:sz="0" w:space="0" w:color="auto"/>
        <w:bottom w:val="none" w:sz="0" w:space="0" w:color="auto"/>
        <w:right w:val="none" w:sz="0" w:space="0" w:color="auto"/>
      </w:divBdr>
    </w:div>
    <w:div w:id="1752388228">
      <w:bodyDiv w:val="1"/>
      <w:marLeft w:val="0"/>
      <w:marRight w:val="0"/>
      <w:marTop w:val="0"/>
      <w:marBottom w:val="0"/>
      <w:divBdr>
        <w:top w:val="none" w:sz="0" w:space="0" w:color="auto"/>
        <w:left w:val="none" w:sz="0" w:space="0" w:color="auto"/>
        <w:bottom w:val="none" w:sz="0" w:space="0" w:color="auto"/>
        <w:right w:val="none" w:sz="0" w:space="0" w:color="auto"/>
      </w:divBdr>
    </w:div>
    <w:div w:id="1755275680">
      <w:bodyDiv w:val="1"/>
      <w:marLeft w:val="0"/>
      <w:marRight w:val="0"/>
      <w:marTop w:val="0"/>
      <w:marBottom w:val="0"/>
      <w:divBdr>
        <w:top w:val="none" w:sz="0" w:space="0" w:color="auto"/>
        <w:left w:val="none" w:sz="0" w:space="0" w:color="auto"/>
        <w:bottom w:val="none" w:sz="0" w:space="0" w:color="auto"/>
        <w:right w:val="none" w:sz="0" w:space="0" w:color="auto"/>
      </w:divBdr>
    </w:div>
    <w:div w:id="1845825306">
      <w:bodyDiv w:val="1"/>
      <w:marLeft w:val="0"/>
      <w:marRight w:val="0"/>
      <w:marTop w:val="0"/>
      <w:marBottom w:val="0"/>
      <w:divBdr>
        <w:top w:val="none" w:sz="0" w:space="0" w:color="auto"/>
        <w:left w:val="none" w:sz="0" w:space="0" w:color="auto"/>
        <w:bottom w:val="none" w:sz="0" w:space="0" w:color="auto"/>
        <w:right w:val="none" w:sz="0" w:space="0" w:color="auto"/>
      </w:divBdr>
    </w:div>
    <w:div w:id="1857452168">
      <w:bodyDiv w:val="1"/>
      <w:marLeft w:val="0"/>
      <w:marRight w:val="0"/>
      <w:marTop w:val="0"/>
      <w:marBottom w:val="0"/>
      <w:divBdr>
        <w:top w:val="none" w:sz="0" w:space="0" w:color="auto"/>
        <w:left w:val="none" w:sz="0" w:space="0" w:color="auto"/>
        <w:bottom w:val="none" w:sz="0" w:space="0" w:color="auto"/>
        <w:right w:val="none" w:sz="0" w:space="0" w:color="auto"/>
      </w:divBdr>
    </w:div>
    <w:div w:id="1937207615">
      <w:bodyDiv w:val="1"/>
      <w:marLeft w:val="0"/>
      <w:marRight w:val="0"/>
      <w:marTop w:val="0"/>
      <w:marBottom w:val="0"/>
      <w:divBdr>
        <w:top w:val="none" w:sz="0" w:space="0" w:color="auto"/>
        <w:left w:val="none" w:sz="0" w:space="0" w:color="auto"/>
        <w:bottom w:val="none" w:sz="0" w:space="0" w:color="auto"/>
        <w:right w:val="none" w:sz="0" w:space="0" w:color="auto"/>
      </w:divBdr>
    </w:div>
    <w:div w:id="1972049105">
      <w:bodyDiv w:val="1"/>
      <w:marLeft w:val="0"/>
      <w:marRight w:val="0"/>
      <w:marTop w:val="0"/>
      <w:marBottom w:val="0"/>
      <w:divBdr>
        <w:top w:val="none" w:sz="0" w:space="0" w:color="auto"/>
        <w:left w:val="none" w:sz="0" w:space="0" w:color="auto"/>
        <w:bottom w:val="none" w:sz="0" w:space="0" w:color="auto"/>
        <w:right w:val="none" w:sz="0" w:space="0" w:color="auto"/>
      </w:divBdr>
    </w:div>
    <w:div w:id="1996447145">
      <w:bodyDiv w:val="1"/>
      <w:marLeft w:val="0"/>
      <w:marRight w:val="0"/>
      <w:marTop w:val="0"/>
      <w:marBottom w:val="0"/>
      <w:divBdr>
        <w:top w:val="none" w:sz="0" w:space="0" w:color="auto"/>
        <w:left w:val="none" w:sz="0" w:space="0" w:color="auto"/>
        <w:bottom w:val="none" w:sz="0" w:space="0" w:color="auto"/>
        <w:right w:val="none" w:sz="0" w:space="0" w:color="auto"/>
      </w:divBdr>
    </w:div>
    <w:div w:id="2018993926">
      <w:bodyDiv w:val="1"/>
      <w:marLeft w:val="0"/>
      <w:marRight w:val="0"/>
      <w:marTop w:val="0"/>
      <w:marBottom w:val="0"/>
      <w:divBdr>
        <w:top w:val="none" w:sz="0" w:space="0" w:color="auto"/>
        <w:left w:val="none" w:sz="0" w:space="0" w:color="auto"/>
        <w:bottom w:val="none" w:sz="0" w:space="0" w:color="auto"/>
        <w:right w:val="none" w:sz="0" w:space="0" w:color="auto"/>
      </w:divBdr>
    </w:div>
    <w:div w:id="2021616047">
      <w:bodyDiv w:val="1"/>
      <w:marLeft w:val="0"/>
      <w:marRight w:val="0"/>
      <w:marTop w:val="0"/>
      <w:marBottom w:val="0"/>
      <w:divBdr>
        <w:top w:val="none" w:sz="0" w:space="0" w:color="auto"/>
        <w:left w:val="none" w:sz="0" w:space="0" w:color="auto"/>
        <w:bottom w:val="none" w:sz="0" w:space="0" w:color="auto"/>
        <w:right w:val="none" w:sz="0" w:space="0" w:color="auto"/>
      </w:divBdr>
    </w:div>
    <w:div w:id="2063290913">
      <w:bodyDiv w:val="1"/>
      <w:marLeft w:val="0"/>
      <w:marRight w:val="0"/>
      <w:marTop w:val="0"/>
      <w:marBottom w:val="0"/>
      <w:divBdr>
        <w:top w:val="none" w:sz="0" w:space="0" w:color="auto"/>
        <w:left w:val="none" w:sz="0" w:space="0" w:color="auto"/>
        <w:bottom w:val="none" w:sz="0" w:space="0" w:color="auto"/>
        <w:right w:val="none" w:sz="0" w:space="0" w:color="auto"/>
      </w:divBdr>
    </w:div>
    <w:div w:id="208687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buh.ru/spravka/buh/nds/13.php" TargetMode="External"/><Relationship Id="rId13" Type="http://schemas.openxmlformats.org/officeDocument/2006/relationships/hyperlink" Target="http://www.snezhana.ru/ndfl_2/" TargetMode="External"/><Relationship Id="rId18" Type="http://schemas.openxmlformats.org/officeDocument/2006/relationships/hyperlink" Target="http://www.snezhana.ru/water_2/" TargetMode="External"/><Relationship Id="rId26" Type="http://schemas.openxmlformats.org/officeDocument/2006/relationships/hyperlink" Target="http://www.snezhana.ru/os_2/" TargetMode="External"/><Relationship Id="rId3" Type="http://schemas.microsoft.com/office/2007/relationships/stylesWithEffects" Target="stylesWithEffects.xml"/><Relationship Id="rId21" Type="http://schemas.openxmlformats.org/officeDocument/2006/relationships/hyperlink" Target="http://www.snezhana.ru/water_5/" TargetMode="External"/><Relationship Id="rId34" Type="http://schemas.openxmlformats.org/officeDocument/2006/relationships/theme" Target="theme/theme1.xml"/><Relationship Id="rId7" Type="http://schemas.openxmlformats.org/officeDocument/2006/relationships/hyperlink" Target="http://www.2buh.ru/spravka/buh/nds/14.php" TargetMode="External"/><Relationship Id="rId12" Type="http://schemas.openxmlformats.org/officeDocument/2006/relationships/hyperlink" Target="http://www.snezhana.ru/ndfl_1/" TargetMode="External"/><Relationship Id="rId17" Type="http://schemas.openxmlformats.org/officeDocument/2006/relationships/hyperlink" Target="http://www.snezhana.ru/profit_2/" TargetMode="External"/><Relationship Id="rId25" Type="http://schemas.openxmlformats.org/officeDocument/2006/relationships/hyperlink" Target="http://www.snezhana.ru/property_1/"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nezhana.ru/profit_1/" TargetMode="External"/><Relationship Id="rId20" Type="http://schemas.openxmlformats.org/officeDocument/2006/relationships/hyperlink" Target="http://www.snezhana.ru/water_4/" TargetMode="External"/><Relationship Id="rId29" Type="http://schemas.openxmlformats.org/officeDocument/2006/relationships/hyperlink" Target="http://www.snezhana.ru/property_7/" TargetMode="External"/><Relationship Id="rId1" Type="http://schemas.openxmlformats.org/officeDocument/2006/relationships/numbering" Target="numbering.xml"/><Relationship Id="rId6" Type="http://schemas.openxmlformats.org/officeDocument/2006/relationships/hyperlink" Target="http://www.2buh.ru/spravka/buh/nds/13.php" TargetMode="External"/><Relationship Id="rId11" Type="http://schemas.openxmlformats.org/officeDocument/2006/relationships/hyperlink" Target="http://www.snezhana.ru/excise_2/" TargetMode="External"/><Relationship Id="rId24" Type="http://schemas.openxmlformats.org/officeDocument/2006/relationships/hyperlink" Target="http://www.snezhana.ru/blanky_dekl/" TargetMode="External"/><Relationship Id="rId32" Type="http://schemas.openxmlformats.org/officeDocument/2006/relationships/hyperlink" Target="http://www.snezhana.ru/blanky_dekl/" TargetMode="External"/><Relationship Id="rId5" Type="http://schemas.openxmlformats.org/officeDocument/2006/relationships/webSettings" Target="webSettings.xml"/><Relationship Id="rId15" Type="http://schemas.openxmlformats.org/officeDocument/2006/relationships/hyperlink" Target="http://www.snezhana.ru/ndfl_4/" TargetMode="External"/><Relationship Id="rId23" Type="http://schemas.openxmlformats.org/officeDocument/2006/relationships/hyperlink" Target="http://www.snezhana.ru/transp_2/" TargetMode="External"/><Relationship Id="rId28" Type="http://schemas.openxmlformats.org/officeDocument/2006/relationships/hyperlink" Target="http://www.snezhana.ru/property_6/" TargetMode="External"/><Relationship Id="rId10" Type="http://schemas.openxmlformats.org/officeDocument/2006/relationships/hyperlink" Target="http://www.snezhana.ru/excise_1/" TargetMode="External"/><Relationship Id="rId19" Type="http://schemas.openxmlformats.org/officeDocument/2006/relationships/hyperlink" Target="http://www.snezhana.ru/water_3/" TargetMode="External"/><Relationship Id="rId31" Type="http://schemas.openxmlformats.org/officeDocument/2006/relationships/hyperlink" Target="http://www.snezhana.ru/blanky_dekl/" TargetMode="External"/><Relationship Id="rId4" Type="http://schemas.openxmlformats.org/officeDocument/2006/relationships/settings" Target="settings.xml"/><Relationship Id="rId9" Type="http://schemas.openxmlformats.org/officeDocument/2006/relationships/hyperlink" Target="http://www.2buh.ru/spravka/buh/nds/16.php" TargetMode="External"/><Relationship Id="rId14" Type="http://schemas.openxmlformats.org/officeDocument/2006/relationships/hyperlink" Target="http://www.snezhana.ru/ndfl_1/" TargetMode="External"/><Relationship Id="rId22" Type="http://schemas.openxmlformats.org/officeDocument/2006/relationships/hyperlink" Target="http://www.snezhana.ru/ndpi_1/" TargetMode="External"/><Relationship Id="rId27" Type="http://schemas.openxmlformats.org/officeDocument/2006/relationships/hyperlink" Target="http://www.snezhana.ru/property_5/" TargetMode="External"/><Relationship Id="rId30" Type="http://schemas.openxmlformats.org/officeDocument/2006/relationships/hyperlink" Target="http://www.snezhana.ru/property_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12</Pages>
  <Words>5254</Words>
  <Characters>29953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Кристина</cp:lastModifiedBy>
  <cp:revision>2</cp:revision>
  <dcterms:created xsi:type="dcterms:W3CDTF">2014-01-12T06:56:00Z</dcterms:created>
  <dcterms:modified xsi:type="dcterms:W3CDTF">2014-01-12T09:01:00Z</dcterms:modified>
</cp:coreProperties>
</file>