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C3" w:rsidRPr="007535C3" w:rsidRDefault="007535C3" w:rsidP="007535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9EB">
        <w:rPr>
          <w:rFonts w:ascii="Times New Roman" w:hAnsi="Times New Roman" w:cs="Times New Roman"/>
          <w:sz w:val="28"/>
          <w:szCs w:val="28"/>
          <w:u w:val="single"/>
        </w:rPr>
        <w:t>Задание 1.</w:t>
      </w:r>
      <w:r w:rsidRPr="007535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535C3">
        <w:rPr>
          <w:rFonts w:ascii="Times New Roman" w:hAnsi="Times New Roman" w:cs="Times New Roman"/>
          <w:sz w:val="28"/>
          <w:szCs w:val="28"/>
        </w:rPr>
        <w:t>Теоретический вопрос:</w:t>
      </w:r>
    </w:p>
    <w:p w:rsidR="007535C3" w:rsidRDefault="007535C3" w:rsidP="007535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Межбюджетные отношения в РФ: анализ предоставления межбюджетных трансфертов, проблемы и совершенствование.</w:t>
      </w:r>
    </w:p>
    <w:p w:rsidR="007535C3" w:rsidRPr="007535C3" w:rsidRDefault="007535C3" w:rsidP="007535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5C3" w:rsidRPr="007535C3" w:rsidRDefault="007535C3" w:rsidP="007535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9EB">
        <w:rPr>
          <w:rFonts w:ascii="Times New Roman" w:hAnsi="Times New Roman" w:cs="Times New Roman"/>
          <w:sz w:val="28"/>
          <w:szCs w:val="28"/>
          <w:u w:val="single"/>
        </w:rPr>
        <w:t>Задание 2.</w:t>
      </w:r>
      <w:r w:rsidRPr="007535C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7535C3">
        <w:rPr>
          <w:rFonts w:ascii="Times New Roman" w:hAnsi="Times New Roman" w:cs="Times New Roman"/>
          <w:sz w:val="28"/>
          <w:szCs w:val="28"/>
        </w:rPr>
        <w:t>Построить логическую цепочку из всех перечисленных терминов:</w:t>
      </w:r>
    </w:p>
    <w:p w:rsidR="007535C3" w:rsidRPr="007535C3" w:rsidRDefault="007535C3" w:rsidP="007535C3">
      <w:pPr>
        <w:pStyle w:val="a3"/>
        <w:tabs>
          <w:tab w:val="left" w:pos="36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прибыль Центрального банка РФ, федеральный бюджет, Бюджетный кодекс РФ, налог на прибыль, неналоговые доходы, 75%.</w:t>
      </w:r>
    </w:p>
    <w:p w:rsidR="007535C3" w:rsidRDefault="007535C3" w:rsidP="007535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5C3" w:rsidRPr="007535C3" w:rsidRDefault="007535C3" w:rsidP="007535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9EB">
        <w:rPr>
          <w:rFonts w:ascii="Times New Roman" w:hAnsi="Times New Roman" w:cs="Times New Roman"/>
          <w:sz w:val="28"/>
          <w:szCs w:val="28"/>
          <w:u w:val="single"/>
        </w:rPr>
        <w:t>Задание 3.</w:t>
      </w:r>
      <w:r w:rsidRPr="007535C3">
        <w:rPr>
          <w:rFonts w:ascii="Times New Roman" w:hAnsi="Times New Roman" w:cs="Times New Roman"/>
          <w:sz w:val="28"/>
          <w:szCs w:val="28"/>
        </w:rPr>
        <w:t xml:space="preserve"> Тестовое задание:</w:t>
      </w:r>
    </w:p>
    <w:p w:rsidR="007535C3" w:rsidRPr="007535C3" w:rsidRDefault="007535C3" w:rsidP="007535C3">
      <w:pPr>
        <w:pStyle w:val="1"/>
        <w:numPr>
          <w:ilvl w:val="0"/>
          <w:numId w:val="2"/>
        </w:numPr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Бюджеты субъектов РФ  разрабатываются и утверждаются на срок: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а) 1 год                           б) 3 года                           в) 5 лет</w:t>
      </w:r>
    </w:p>
    <w:p w:rsidR="007535C3" w:rsidRDefault="007535C3" w:rsidP="007535C3">
      <w:pPr>
        <w:pStyle w:val="1"/>
        <w:tabs>
          <w:tab w:val="clear" w:pos="709"/>
        </w:tabs>
        <w:spacing w:line="360" w:lineRule="auto"/>
        <w:ind w:left="357" w:firstLine="0"/>
        <w:rPr>
          <w:sz w:val="28"/>
          <w:szCs w:val="28"/>
        </w:rPr>
      </w:pPr>
    </w:p>
    <w:p w:rsidR="007535C3" w:rsidRPr="007535C3" w:rsidRDefault="007535C3" w:rsidP="007535C3">
      <w:pPr>
        <w:pStyle w:val="1"/>
        <w:numPr>
          <w:ilvl w:val="0"/>
          <w:numId w:val="2"/>
        </w:numPr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Какой  бюджет относится к третьему уровню бюджетной системы?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а) бюджет г. Москвы          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б) бюджет Краснодарского края          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в) бюджет Еврейской автономной области</w:t>
      </w:r>
    </w:p>
    <w:p w:rsid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г) бюджет г. Сочи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</w:p>
    <w:p w:rsidR="007535C3" w:rsidRPr="007535C3" w:rsidRDefault="007535C3" w:rsidP="007535C3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В границы муниципальных районов не входят:</w:t>
      </w:r>
    </w:p>
    <w:p w:rsidR="007535C3" w:rsidRDefault="007535C3" w:rsidP="007535C3">
      <w:p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а) городские округа             б) сельские поселения          в) городские поселения</w:t>
      </w:r>
    </w:p>
    <w:p w:rsidR="007535C3" w:rsidRPr="007535C3" w:rsidRDefault="007535C3" w:rsidP="007535C3">
      <w:p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7535C3" w:rsidRPr="007535C3" w:rsidRDefault="007535C3" w:rsidP="007535C3">
      <w:pPr>
        <w:pStyle w:val="1"/>
        <w:numPr>
          <w:ilvl w:val="0"/>
          <w:numId w:val="2"/>
        </w:numPr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К налоговым доходам бюджета относятся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а) безвозмездные перечисления  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б) финансовая помощь  </w:t>
      </w:r>
    </w:p>
    <w:p w:rsid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в) пени и штрафы по налогам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</w:p>
    <w:p w:rsidR="007535C3" w:rsidRPr="007535C3" w:rsidRDefault="007535C3" w:rsidP="007535C3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Средства самообложения граждан – это:</w:t>
      </w:r>
    </w:p>
    <w:p w:rsidR="007535C3" w:rsidRPr="007535C3" w:rsidRDefault="007535C3" w:rsidP="007535C3">
      <w:pPr>
        <w:tabs>
          <w:tab w:val="left" w:pos="3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bCs/>
          <w:sz w:val="28"/>
          <w:szCs w:val="28"/>
        </w:rPr>
        <w:t>а) разовые платежи граждан, осуществляемые для решения конкретных вопросов местного значения</w:t>
      </w:r>
    </w:p>
    <w:p w:rsidR="007535C3" w:rsidRPr="007535C3" w:rsidRDefault="007535C3" w:rsidP="007535C3">
      <w:pPr>
        <w:tabs>
          <w:tab w:val="left" w:pos="3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bCs/>
          <w:sz w:val="28"/>
          <w:szCs w:val="28"/>
        </w:rPr>
        <w:lastRenderedPageBreak/>
        <w:t>б) систематические платежи граждан, осуществляемые по решению органов местного самоуправления</w:t>
      </w:r>
    </w:p>
    <w:p w:rsidR="007535C3" w:rsidRDefault="007535C3" w:rsidP="007535C3">
      <w:pPr>
        <w:tabs>
          <w:tab w:val="left" w:pos="326"/>
          <w:tab w:val="num" w:pos="1440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35C3">
        <w:rPr>
          <w:rFonts w:ascii="Times New Roman" w:hAnsi="Times New Roman" w:cs="Times New Roman"/>
          <w:bCs/>
          <w:sz w:val="28"/>
          <w:szCs w:val="28"/>
        </w:rPr>
        <w:t>в) систематические платежи граждан, осуществляемые по решению органов власти субъекта РФ</w:t>
      </w:r>
    </w:p>
    <w:p w:rsidR="007535C3" w:rsidRPr="007535C3" w:rsidRDefault="007535C3" w:rsidP="007535C3">
      <w:pPr>
        <w:tabs>
          <w:tab w:val="left" w:pos="326"/>
          <w:tab w:val="num" w:pos="14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5C3" w:rsidRPr="007535C3" w:rsidRDefault="007535C3" w:rsidP="007535C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Расходы на финансирование органов прокуратуры и органов внутренних дел относятся к разделу (направлению расходов):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а) национальная безопасность и правоохранительная деятельность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б) общегосударственные вопросы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в) межбюджетные трансферты</w:t>
      </w:r>
    </w:p>
    <w:p w:rsid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г) национальная экономика 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</w:p>
    <w:p w:rsidR="007535C3" w:rsidRPr="007535C3" w:rsidRDefault="007535C3" w:rsidP="007535C3">
      <w:pPr>
        <w:pStyle w:val="a3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Исключительно из федерального бюджета финансируются расходы на: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 xml:space="preserve">а) поддержку атомной энергетики          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б) национальную оборону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в) исследование космического пространства</w:t>
      </w:r>
    </w:p>
    <w:p w:rsid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г) верно всё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</w:p>
    <w:p w:rsidR="007535C3" w:rsidRPr="007535C3" w:rsidRDefault="007535C3" w:rsidP="007535C3">
      <w:pPr>
        <w:pStyle w:val="a3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Бюджетные кредиты не предоставляются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а) иностранным организациям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б) бюджетам другого уровня бюджетной системы</w:t>
      </w:r>
    </w:p>
    <w:p w:rsid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в) казенным учреждениям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</w:p>
    <w:p w:rsidR="007535C3" w:rsidRPr="007535C3" w:rsidRDefault="007535C3" w:rsidP="007535C3">
      <w:pPr>
        <w:pStyle w:val="1"/>
        <w:numPr>
          <w:ilvl w:val="0"/>
          <w:numId w:val="2"/>
        </w:numPr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Что не относится к принципам управления государственным долгом?</w:t>
      </w:r>
    </w:p>
    <w:p w:rsid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а) прозрачность                 б) безусловность           в) отсрочка погашения долга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</w:p>
    <w:p w:rsidR="007535C3" w:rsidRPr="007535C3" w:rsidRDefault="007535C3" w:rsidP="007535C3">
      <w:pPr>
        <w:pStyle w:val="1"/>
        <w:numPr>
          <w:ilvl w:val="0"/>
          <w:numId w:val="2"/>
        </w:numPr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Долговые обязательства муниципального образования не могут превышать:</w:t>
      </w:r>
    </w:p>
    <w:p w:rsidR="007535C3" w:rsidRPr="007535C3" w:rsidRDefault="007535C3" w:rsidP="007535C3">
      <w:pPr>
        <w:pStyle w:val="10"/>
        <w:keepLines w:val="0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а) 10 лет               </w:t>
      </w:r>
    </w:p>
    <w:p w:rsidR="007535C3" w:rsidRPr="007535C3" w:rsidRDefault="007535C3" w:rsidP="007535C3">
      <w:pPr>
        <w:pStyle w:val="10"/>
        <w:keepLines w:val="0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б) 20 лет                  </w:t>
      </w:r>
    </w:p>
    <w:p w:rsid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lastRenderedPageBreak/>
        <w:t>в) 30 лет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</w:p>
    <w:p w:rsidR="007535C3" w:rsidRPr="007535C3" w:rsidRDefault="007535C3" w:rsidP="007535C3">
      <w:pPr>
        <w:pStyle w:val="a3"/>
        <w:numPr>
          <w:ilvl w:val="0"/>
          <w:numId w:val="2"/>
        </w:numPr>
        <w:tabs>
          <w:tab w:val="left" w:pos="756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 xml:space="preserve">Законодательством запрещен следующий источник финансирования дефицита бюджета </w:t>
      </w:r>
    </w:p>
    <w:p w:rsidR="007535C3" w:rsidRPr="007535C3" w:rsidRDefault="007535C3" w:rsidP="007535C3">
      <w:pPr>
        <w:tabs>
          <w:tab w:val="left" w:pos="756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 xml:space="preserve">а) кредиты от кредитных организаций     </w:t>
      </w:r>
    </w:p>
    <w:p w:rsidR="007535C3" w:rsidRPr="007535C3" w:rsidRDefault="007535C3" w:rsidP="007535C3">
      <w:pPr>
        <w:tabs>
          <w:tab w:val="left" w:pos="756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б) кредиты банков иностранных государств</w:t>
      </w:r>
    </w:p>
    <w:p w:rsidR="007535C3" w:rsidRDefault="007535C3" w:rsidP="007535C3">
      <w:pPr>
        <w:tabs>
          <w:tab w:val="left" w:pos="756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в) кредиты Центробанка РФ</w:t>
      </w:r>
    </w:p>
    <w:p w:rsidR="007535C3" w:rsidRPr="007535C3" w:rsidRDefault="007535C3" w:rsidP="007535C3">
      <w:pPr>
        <w:tabs>
          <w:tab w:val="left" w:pos="7560"/>
        </w:tabs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7535C3" w:rsidRPr="007535C3" w:rsidRDefault="007535C3" w:rsidP="007535C3">
      <w:pPr>
        <w:pStyle w:val="1"/>
        <w:numPr>
          <w:ilvl w:val="0"/>
          <w:numId w:val="2"/>
        </w:numPr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Бюджетная политика на очередной финансовый год и плановый период определяется в 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 xml:space="preserve">а) проекте федерального бюджета             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б) в Бюджетном послании Президента РФ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в) в прогнозе социально-экономического развития</w:t>
      </w:r>
    </w:p>
    <w:p w:rsid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t>г) в перспективном финансовом плане</w:t>
      </w:r>
    </w:p>
    <w:p w:rsidR="007535C3" w:rsidRPr="007535C3" w:rsidRDefault="007535C3" w:rsidP="007535C3">
      <w:pPr>
        <w:pStyle w:val="1"/>
        <w:spacing w:line="360" w:lineRule="auto"/>
        <w:ind w:left="357" w:hanging="357"/>
        <w:rPr>
          <w:sz w:val="28"/>
          <w:szCs w:val="28"/>
        </w:rPr>
      </w:pPr>
    </w:p>
    <w:p w:rsidR="00A95A8D" w:rsidRPr="007535C3" w:rsidRDefault="00A95A8D" w:rsidP="007535C3">
      <w:pPr>
        <w:pStyle w:val="a3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Кто не является участником бюджетного процесса на федеральном уровне?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а) Счетная палата РФ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б) Президент РФ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в) Общественная палата РФ</w:t>
      </w:r>
    </w:p>
    <w:p w:rsid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г) Минфин РФ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</w:p>
    <w:p w:rsidR="007535C3" w:rsidRPr="007535C3" w:rsidRDefault="007535C3" w:rsidP="007535C3">
      <w:pPr>
        <w:pStyle w:val="a3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Из Фонда социального страхования осуществляются выплаты: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 xml:space="preserve">а) материнский (семейный) капитал     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б) пособие по беременности и родам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 xml:space="preserve">в) пособие по уходу за ребенком в возрасте до 1,5 лет  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 xml:space="preserve">г) пенсии по старости    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 xml:space="preserve">д) «а», «б», «в»                         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 xml:space="preserve">е) «б», «в»                            </w:t>
      </w:r>
    </w:p>
    <w:p w:rsidR="007535C3" w:rsidRPr="007535C3" w:rsidRDefault="007535C3" w:rsidP="007535C3">
      <w:p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ж) «а», «г»</w:t>
      </w:r>
    </w:p>
    <w:p w:rsidR="007535C3" w:rsidRPr="007535C3" w:rsidRDefault="007535C3" w:rsidP="007535C3">
      <w:pPr>
        <w:pStyle w:val="1"/>
        <w:numPr>
          <w:ilvl w:val="0"/>
          <w:numId w:val="2"/>
        </w:numPr>
        <w:tabs>
          <w:tab w:val="clear" w:pos="720"/>
        </w:tabs>
        <w:spacing w:line="360" w:lineRule="auto"/>
        <w:ind w:left="357" w:hanging="357"/>
        <w:rPr>
          <w:sz w:val="28"/>
          <w:szCs w:val="28"/>
        </w:rPr>
      </w:pPr>
      <w:r w:rsidRPr="007535C3">
        <w:rPr>
          <w:sz w:val="28"/>
          <w:szCs w:val="28"/>
        </w:rPr>
        <w:lastRenderedPageBreak/>
        <w:t>Какой субъект РФ не получает дотации из федерального бюджета?</w:t>
      </w:r>
    </w:p>
    <w:p w:rsidR="007535C3" w:rsidRPr="007535C3" w:rsidRDefault="007535C3" w:rsidP="007535C3">
      <w:pPr>
        <w:pStyle w:val="1"/>
        <w:tabs>
          <w:tab w:val="clear" w:pos="709"/>
          <w:tab w:val="left" w:pos="360"/>
        </w:tabs>
        <w:spacing w:line="360" w:lineRule="auto"/>
        <w:ind w:left="339" w:hanging="357"/>
        <w:rPr>
          <w:sz w:val="28"/>
          <w:szCs w:val="28"/>
        </w:rPr>
      </w:pPr>
      <w:r w:rsidRPr="007535C3">
        <w:rPr>
          <w:sz w:val="28"/>
          <w:szCs w:val="28"/>
        </w:rPr>
        <w:t>а) г. Москва                                       б) г. Санкт-Петербург</w:t>
      </w:r>
    </w:p>
    <w:p w:rsidR="007535C3" w:rsidRPr="007535C3" w:rsidRDefault="007535C3" w:rsidP="007535C3">
      <w:pPr>
        <w:pStyle w:val="1"/>
        <w:tabs>
          <w:tab w:val="clear" w:pos="709"/>
          <w:tab w:val="left" w:pos="360"/>
        </w:tabs>
        <w:spacing w:line="360" w:lineRule="auto"/>
        <w:ind w:left="342" w:hanging="357"/>
        <w:rPr>
          <w:sz w:val="28"/>
          <w:szCs w:val="28"/>
        </w:rPr>
      </w:pPr>
      <w:r w:rsidRPr="007535C3">
        <w:rPr>
          <w:sz w:val="28"/>
          <w:szCs w:val="28"/>
        </w:rPr>
        <w:t>в) Московская область                     г) верно все</w:t>
      </w:r>
    </w:p>
    <w:p w:rsidR="007535C3" w:rsidRPr="007535C3" w:rsidRDefault="007535C3" w:rsidP="007535C3">
      <w:pPr>
        <w:pStyle w:val="a3"/>
        <w:tabs>
          <w:tab w:val="left" w:pos="360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</w:p>
    <w:p w:rsidR="007535C3" w:rsidRPr="00106D7A" w:rsidRDefault="007535C3" w:rsidP="007535C3">
      <w:pPr>
        <w:pStyle w:val="a7"/>
        <w:tabs>
          <w:tab w:val="clear" w:pos="709"/>
        </w:tabs>
        <w:spacing w:line="360" w:lineRule="auto"/>
        <w:ind w:firstLine="0"/>
        <w:rPr>
          <w:rStyle w:val="blk"/>
          <w:sz w:val="28"/>
          <w:szCs w:val="28"/>
        </w:rPr>
      </w:pPr>
      <w:r w:rsidRPr="007535C3">
        <w:rPr>
          <w:sz w:val="28"/>
          <w:szCs w:val="28"/>
        </w:rPr>
        <w:t>Задание 4. Дайте расшифровку кода доходов федерального бюджета в разрезе главного администратора бюджетных средств, группы, подгруппы, статьи и подстатьи, а также элемента доходов, подвида доходов и операций сектора государственного управления, относящихся к доходам бюджетов:</w:t>
      </w:r>
    </w:p>
    <w:p w:rsidR="007535C3" w:rsidRPr="007535C3" w:rsidRDefault="007535C3" w:rsidP="007535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082 1 15 05010 01 0000 140</w:t>
      </w:r>
    </w:p>
    <w:p w:rsidR="007535C3" w:rsidRPr="007535C3" w:rsidRDefault="007535C3" w:rsidP="007535C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535C3" w:rsidRPr="007535C3" w:rsidRDefault="007535C3" w:rsidP="007535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Задание 5.</w:t>
      </w:r>
      <w:r w:rsidRPr="007535C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7535C3">
        <w:rPr>
          <w:rFonts w:ascii="Times New Roman" w:hAnsi="Times New Roman" w:cs="Times New Roman"/>
          <w:sz w:val="28"/>
          <w:szCs w:val="28"/>
        </w:rPr>
        <w:t>Задача.</w:t>
      </w:r>
    </w:p>
    <w:p w:rsidR="007535C3" w:rsidRDefault="007535C3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5C3">
        <w:rPr>
          <w:rFonts w:ascii="Times New Roman" w:hAnsi="Times New Roman" w:cs="Times New Roman"/>
          <w:sz w:val="28"/>
          <w:szCs w:val="28"/>
        </w:rPr>
        <w:t>Доходы местного бюджета 49 420 000 тыс. руб., в том числе субвенции и субсидии с удельным весом 10,5%, сумма НДФЛ по дополнительным нормативам отчислений – 1 830 150 тыс. руб. Расходы - 51 150 000 тыс. руб., в том числе расходы, финансируемые за счет субвенций - 4 415 250 тыс. руб., резервный фонд местной администрации 1 220 300 тыс. руб. Определить, соответствует ли размер дефицита местного бюджета и резервного фонда требованиям Бюджетного кодекса РФ? Определить предельный объем расходов на обслуживание муниципального долга.</w:t>
      </w: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D7A" w:rsidRDefault="00106D7A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7535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D969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Задание 1</w:t>
      </w:r>
    </w:p>
    <w:p w:rsidR="00D969EB" w:rsidRDefault="00D969EB" w:rsidP="00D969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91E">
        <w:rPr>
          <w:rFonts w:ascii="Times New Roman" w:hAnsi="Times New Roman" w:cs="Times New Roman"/>
          <w:b/>
          <w:sz w:val="28"/>
          <w:szCs w:val="28"/>
        </w:rPr>
        <w:t>Межбюджетные отношения в РФ: анализ предоставления межбюджетных трансферто</w:t>
      </w:r>
      <w:r>
        <w:rPr>
          <w:rFonts w:ascii="Times New Roman" w:hAnsi="Times New Roman" w:cs="Times New Roman"/>
          <w:b/>
          <w:sz w:val="28"/>
          <w:szCs w:val="28"/>
        </w:rPr>
        <w:t>в, проблемы и совершенствование</w:t>
      </w:r>
    </w:p>
    <w:p w:rsidR="00D969EB" w:rsidRDefault="00D969EB" w:rsidP="00D969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«О внесении изменений в Бюджетный кодекс Российской Федерации в части регулирования межбюджетных отношений» от 20.08.2004 №120-ФЗ, межбюджетные отношения - это </w:t>
      </w:r>
      <w:r w:rsidRPr="00F6591E">
        <w:rPr>
          <w:rFonts w:ascii="Times New Roman" w:hAnsi="Times New Roman" w:cs="Times New Roman"/>
          <w:sz w:val="28"/>
          <w:szCs w:val="28"/>
        </w:rPr>
        <w:t>взаимоотношения между федеральными органами государственной власти, органами государственной власти субъектов Российской Федерации, органами местного самоуправления по вопросам регулирования бюджетных правоотношений, организации и осуществления бюджетного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[4]. 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свою очередь, согласно статье 6 Бюджетного кодекса РФ, </w:t>
      </w:r>
      <w:r w:rsidRPr="00F6591E">
        <w:rPr>
          <w:rFonts w:ascii="Times New Roman" w:hAnsi="Times New Roman" w:cs="Times New Roman"/>
          <w:sz w:val="28"/>
          <w:szCs w:val="28"/>
        </w:rPr>
        <w:t>межбюджетные трансферты - средства одного бюджета бюджетной системы Российской Федерации, перечисляемые другому бюджету бюджетной системы Российской Федерации.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Межбюджетные отношения между органами государственной власти Российской Федерации и субъектов Федерации и органами местного самоуправления строятся на основе определенных принципов, а именно:</w:t>
      </w:r>
    </w:p>
    <w:p w:rsidR="00D969EB" w:rsidRDefault="00D969EB" w:rsidP="00D969E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самостоятельность бюджетов бюджетной системы РФ;</w:t>
      </w:r>
    </w:p>
    <w:p w:rsidR="00D969EB" w:rsidRDefault="00D969EB" w:rsidP="00D969E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сбалансированность интересов всех участников межбюджетных отношений;</w:t>
      </w:r>
    </w:p>
    <w:p w:rsidR="00D969EB" w:rsidRDefault="00D969EB" w:rsidP="00D969E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равенство бюджетных прав субъектов Федерации, муниципальных образований во взаимоотношениях с федеральным бюджетом;</w:t>
      </w:r>
    </w:p>
    <w:p w:rsidR="00D969EB" w:rsidRDefault="00D969EB" w:rsidP="00D969E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законодательное разграничение доходных источников между бюджетами и расходных обязательств бюджетов бюджетной системы;</w:t>
      </w:r>
    </w:p>
    <w:p w:rsidR="00D969EB" w:rsidRDefault="00D969EB" w:rsidP="00D969E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выравнивание уровней минимальной бюджетной обеспеченности;</w:t>
      </w:r>
    </w:p>
    <w:p w:rsidR="00D969EB" w:rsidRDefault="00D969EB" w:rsidP="00D969E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единство бюджетной системы РФ и др.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1D0F">
        <w:rPr>
          <w:rFonts w:ascii="Times New Roman" w:hAnsi="Times New Roman" w:cs="Times New Roman"/>
          <w:sz w:val="28"/>
          <w:szCs w:val="28"/>
        </w:rPr>
        <w:t xml:space="preserve">Важно отметить, что межбюджетные отношения имеют целью, прежде всего, финансовое обеспечение соблюдения на всех уровнях власти конституционных социальных гарантий граждан. </w:t>
      </w:r>
      <w:r>
        <w:rPr>
          <w:rFonts w:ascii="Times New Roman" w:hAnsi="Times New Roman" w:cs="Times New Roman"/>
          <w:sz w:val="28"/>
          <w:szCs w:val="28"/>
        </w:rPr>
        <w:t xml:space="preserve">По мнению профессора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И.В. Подпориной, межбюджетные отношения включаются отдельным блоком в систему бюджетного регулирования, сохраняя основные свои элементы: разграничение бюджетных расходов, разграничение бюджетных доходов, формы финансовой поддержки из федерального бюджета [6., с.83]. 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0DEA">
        <w:rPr>
          <w:rFonts w:ascii="Times New Roman" w:hAnsi="Times New Roman" w:cs="Times New Roman"/>
          <w:sz w:val="28"/>
          <w:szCs w:val="28"/>
        </w:rPr>
        <w:t>Межбюджетное перераспределение финансовых ресурсов – это объективно обусловленная система оказания финансовой помощи региональным и местным органам власти, которые в силу исторически сложившихся условий не обеспечены достаточными средствами для осуществления своих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[6., с.82]</w:t>
      </w:r>
      <w:r w:rsidRPr="00780DEA">
        <w:rPr>
          <w:rFonts w:ascii="Times New Roman" w:hAnsi="Times New Roman" w:cs="Times New Roman"/>
          <w:sz w:val="28"/>
          <w:szCs w:val="28"/>
        </w:rPr>
        <w:t>.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само понятие финансовой помощи означает, что ее получатели находятся в неблагоприятных финансовых условиях, и соответственно, выделение этой помощи влечет определенные последствия в виде жесткого контроля за эффективностью использования полученных средств. 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рассмотрим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Pr="00A61D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ормы межбюджетных трансфертов, предоставляемых из федерального бюджета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(статья 129 БК РФ).</w:t>
      </w:r>
    </w:p>
    <w:p w:rsidR="00D969EB" w:rsidRPr="005174D1" w:rsidRDefault="00D969EB" w:rsidP="00D969E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Межбюджетные трансферты предоставляются в форме:</w:t>
      </w:r>
    </w:p>
    <w:p w:rsidR="00D969EB" w:rsidRPr="005174D1" w:rsidRDefault="00D969EB" w:rsidP="00D969EB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дотаций на выравнивание бюджетной обеспеченности субъектов Российской Федерации;</w:t>
      </w:r>
    </w:p>
    <w:p w:rsidR="00D969EB" w:rsidRPr="005174D1" w:rsidRDefault="00D969EB" w:rsidP="00D969EB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субсидий бюджетам субъектов Российской Федерации;</w:t>
      </w:r>
    </w:p>
    <w:p w:rsidR="00D969EB" w:rsidRPr="005174D1" w:rsidRDefault="00D969EB" w:rsidP="00D969EB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субвенций бюджетам субъектов Российской Федерации;</w:t>
      </w:r>
    </w:p>
    <w:p w:rsidR="00D969EB" w:rsidRPr="005174D1" w:rsidRDefault="00D969EB" w:rsidP="00D969EB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 межбюджетных трансфертов бюджетам субъектов Российской Федерации;</w:t>
      </w:r>
    </w:p>
    <w:p w:rsidR="00D969EB" w:rsidRDefault="00D969EB" w:rsidP="00D969EB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7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межбюджетных трансфертов бюджетам государственных внебюджетных фондов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[1]</w:t>
      </w:r>
      <w:r w:rsidRPr="00517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969EB" w:rsidRDefault="00D969EB" w:rsidP="00D969E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основные моменты, касающиеся вышеперечисленных форм трансфертов.</w:t>
      </w:r>
    </w:p>
    <w:p w:rsidR="00D969EB" w:rsidRPr="008B63B2" w:rsidRDefault="00D969EB" w:rsidP="00D969E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8B6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Дотации - </w:t>
      </w:r>
      <w:r w:rsidRPr="008B63B2">
        <w:rPr>
          <w:rFonts w:ascii="Times New Roman" w:eastAsia="Times New Roman" w:hAnsi="Times New Roman"/>
          <w:sz w:val="28"/>
          <w:szCs w:val="28"/>
          <w:lang w:eastAsia="ru-RU"/>
        </w:rPr>
        <w:t>межбюджетные трансферты, предоставляемые на безвозмездной и безвозвратной основе без установления направлений и условий их использования.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969EB" w:rsidRDefault="00D969EB" w:rsidP="00D969E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Согласно статье 131 БК РФ, д</w:t>
      </w:r>
      <w:r w:rsidRPr="00B34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отации на выравнивание бюджетной обеспеченности субъектов Российской Федерации предусматриваются в составе федерального бюджета и распределяю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между субъектами </w:t>
      </w:r>
      <w:r w:rsidRPr="00B34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 в соответствии с единой </w:t>
      </w:r>
      <w:hyperlink r:id="rId7" w:tooltip="Постановление Правительства РФ от 22.11.2004 N 670&#10;(ред. от 09.12.2013)&#10;&quot;О распределении дотаций на выравнивание бюджетной обеспеченности субъектов Российской Федерации&quot;&#10;(вместе с &quot;Методикой распределения дотаций на выравнивание бюджетной обеспеченности субъек" w:history="1">
        <w:r w:rsidRPr="00B346F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методикой</w:t>
        </w:r>
      </w:hyperlink>
      <w:r w:rsidRPr="00B34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утверждаемой 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ительством</w:t>
      </w:r>
      <w:r w:rsidRPr="00FC1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РФ, также д</w:t>
      </w:r>
      <w:r w:rsidRPr="00B34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отации образуют Федеральный фонд финансовой поддержки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субъектов РФ.</w:t>
      </w:r>
    </w:p>
    <w:p w:rsidR="00D969EB" w:rsidRPr="00E00FE8" w:rsidRDefault="00D969EB" w:rsidP="00D969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0FE8">
        <w:rPr>
          <w:rFonts w:ascii="Times New Roman" w:eastAsia="Times New Roman" w:hAnsi="Times New Roman"/>
          <w:sz w:val="28"/>
          <w:szCs w:val="28"/>
          <w:lang w:eastAsia="ru-RU"/>
        </w:rPr>
        <w:t>Общий объем дотаций определяется исходя из необходимости достижения минимального уровня расчетной бюджетной обеспеченности субъектов Российской Федерации.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0" w:name="p2628"/>
      <w:bookmarkStart w:id="1" w:name="p2630"/>
      <w:bookmarkStart w:id="2" w:name="p2634"/>
      <w:bookmarkEnd w:id="0"/>
      <w:bookmarkEnd w:id="1"/>
      <w:bookmarkEnd w:id="2"/>
      <w:r w:rsidRPr="00E00FE8">
        <w:rPr>
          <w:rFonts w:cs="Tahoma"/>
          <w:sz w:val="28"/>
          <w:szCs w:val="28"/>
        </w:rPr>
        <w:t>Дотации на выравнивание бюджетной обеспеченности субъектов Российской Федерации предоставляются субъектам, уровень расчетной бюджетной обеспеченности которых не превышает уровня, установленного в качестве критерия выравнивания расчетной бюджетной обеспеченности субъектов Российской Федерации.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3" w:name="p2637"/>
      <w:bookmarkEnd w:id="3"/>
      <w:r>
        <w:rPr>
          <w:rFonts w:cs="Tahoma"/>
          <w:sz w:val="28"/>
          <w:szCs w:val="28"/>
        </w:rPr>
        <w:t>Отметим, что и</w:t>
      </w:r>
      <w:r w:rsidRPr="00E00FE8">
        <w:rPr>
          <w:rFonts w:cs="Tahoma"/>
          <w:sz w:val="28"/>
          <w:szCs w:val="28"/>
        </w:rPr>
        <w:t>спользование при определении уровня расчетной бюджетной обеспеченност</w:t>
      </w:r>
      <w:r>
        <w:rPr>
          <w:rFonts w:cs="Tahoma"/>
          <w:sz w:val="28"/>
          <w:szCs w:val="28"/>
        </w:rPr>
        <w:t>и субъектов РФ</w:t>
      </w:r>
      <w:r w:rsidRPr="00E00FE8">
        <w:rPr>
          <w:rFonts w:cs="Tahoma"/>
          <w:sz w:val="28"/>
          <w:szCs w:val="28"/>
        </w:rPr>
        <w:t xml:space="preserve"> показателей фактических доходов и расходов за отчетный период и (или) показателей прогнозируемых доходов и расходов консолидированных бюджетов отдельны</w:t>
      </w:r>
      <w:r>
        <w:rPr>
          <w:rFonts w:cs="Tahoma"/>
          <w:sz w:val="28"/>
          <w:szCs w:val="28"/>
        </w:rPr>
        <w:t>х субъектов</w:t>
      </w:r>
      <w:r w:rsidRPr="00E00FE8">
        <w:rPr>
          <w:rFonts w:cs="Tahoma"/>
          <w:sz w:val="28"/>
          <w:szCs w:val="28"/>
        </w:rPr>
        <w:t xml:space="preserve"> не допускается.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4" w:name="p2638"/>
      <w:bookmarkStart w:id="5" w:name="p2640"/>
      <w:bookmarkEnd w:id="4"/>
      <w:bookmarkEnd w:id="5"/>
      <w:r w:rsidRPr="00E00FE8">
        <w:rPr>
          <w:rFonts w:cs="Tahoma"/>
          <w:sz w:val="28"/>
          <w:szCs w:val="28"/>
        </w:rPr>
        <w:t>Уровень расчетной бюджетной обеспеченности субъекта Российской Федерации определяется соотношением между расчетными налоговыми доходами на одного жителя, которые могут быть получены консолидированным бюджетом субъекта Российской Федерации исходя из уровня развития и структуры экономики и (или) налоговой базы (налогового потенциала), и аналогичным показателем в среднем по консолидированным бюджетам субъектов Российской Федерации с учетом структуры населения, социально-экономических, географических, климатических и иных объективных факторов и условий, влияющих на стоимость предоставления одного и того же объема государственных и муниципальных услуг в расчете на одного жителя</w:t>
      </w:r>
      <w:r>
        <w:rPr>
          <w:rFonts w:cs="Tahoma"/>
          <w:sz w:val="28"/>
          <w:szCs w:val="28"/>
        </w:rPr>
        <w:t xml:space="preserve"> </w:t>
      </w:r>
      <w:r>
        <w:rPr>
          <w:sz w:val="28"/>
          <w:szCs w:val="28"/>
        </w:rPr>
        <w:t>[7., с.245]</w:t>
      </w:r>
      <w:r w:rsidRPr="00E00FE8">
        <w:rPr>
          <w:rFonts w:cs="Tahoma"/>
          <w:sz w:val="28"/>
          <w:szCs w:val="28"/>
        </w:rPr>
        <w:t>.</w:t>
      </w:r>
    </w:p>
    <w:p w:rsidR="00D969EB" w:rsidRPr="008B63B2" w:rsidRDefault="00D969EB" w:rsidP="00D969E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6" w:name="p2643"/>
      <w:bookmarkEnd w:id="6"/>
      <w:r w:rsidRPr="008B63B2">
        <w:rPr>
          <w:rFonts w:ascii="Times New Roman" w:hAnsi="Times New Roman"/>
          <w:iCs/>
          <w:sz w:val="28"/>
          <w:szCs w:val="28"/>
        </w:rPr>
        <w:lastRenderedPageBreak/>
        <w:t xml:space="preserve">2.Субсидия – </w:t>
      </w:r>
      <w:r w:rsidRPr="008B63B2">
        <w:rPr>
          <w:rFonts w:ascii="Times New Roman" w:hAnsi="Times New Roman"/>
          <w:sz w:val="28"/>
          <w:szCs w:val="28"/>
        </w:rPr>
        <w:t>это бюджетные средства, передаваемые бюджету другого</w:t>
      </w:r>
    </w:p>
    <w:p w:rsidR="00D969EB" w:rsidRPr="008B63B2" w:rsidRDefault="00D969EB" w:rsidP="00D969E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B63B2">
        <w:rPr>
          <w:rFonts w:ascii="Times New Roman" w:hAnsi="Times New Roman"/>
          <w:sz w:val="28"/>
          <w:szCs w:val="28"/>
        </w:rPr>
        <w:t>уровня, юридическому или физическому лицам на условиях долевого финансирования целевых расходов.</w:t>
      </w:r>
    </w:p>
    <w:p w:rsidR="00D969EB" w:rsidRPr="00E00FE8" w:rsidRDefault="00D969EB" w:rsidP="00D969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0FE8">
        <w:rPr>
          <w:rFonts w:ascii="Times New Roman" w:hAnsi="Times New Roman"/>
          <w:sz w:val="28"/>
          <w:szCs w:val="28"/>
        </w:rPr>
        <w:t>Совокупность субсидий бюджетам субъектов Российской Федерации из федерального бюджета образует Федеральный фонд софинансирования расходов.</w:t>
      </w:r>
    </w:p>
    <w:p w:rsidR="00D969EB" w:rsidRPr="00FA0C0F" w:rsidRDefault="00D969EB" w:rsidP="00FA0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FE8">
        <w:rPr>
          <w:rFonts w:ascii="Times New Roman" w:hAnsi="Times New Roman" w:cs="Tahoma"/>
          <w:sz w:val="28"/>
          <w:szCs w:val="28"/>
        </w:rPr>
        <w:t>В составе федерального бюджета могут предусматриваться субсидии бюджетам субъектов Российской Федерации на выравнивание обеспеченности субъектов в целях реализации ими их отдельных расходных обязательств.</w:t>
      </w:r>
      <w:bookmarkStart w:id="7" w:name="p2680"/>
      <w:bookmarkEnd w:id="7"/>
      <w:r w:rsidR="00FA0C0F">
        <w:rPr>
          <w:rFonts w:ascii="Times New Roman" w:hAnsi="Times New Roman" w:cs="Tahoma"/>
          <w:sz w:val="28"/>
          <w:szCs w:val="28"/>
        </w:rPr>
        <w:t xml:space="preserve"> </w:t>
      </w:r>
      <w:r w:rsidRPr="00FA0C0F">
        <w:rPr>
          <w:rFonts w:ascii="Times New Roman" w:hAnsi="Times New Roman" w:cs="Times New Roman"/>
          <w:sz w:val="28"/>
          <w:szCs w:val="28"/>
        </w:rPr>
        <w:t>Цели и условия предоставления и расходования субсидий бюджетам субъектов Федерации из федерального бюджета,</w:t>
      </w:r>
      <w:r w:rsidR="00FA0C0F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FA0C0F">
        <w:rPr>
          <w:rFonts w:ascii="Times New Roman" w:hAnsi="Times New Roman" w:cs="Times New Roman"/>
          <w:sz w:val="28"/>
          <w:szCs w:val="28"/>
        </w:rPr>
        <w:t xml:space="preserve"> критерии </w:t>
      </w:r>
      <w:r w:rsidR="00FA0C0F">
        <w:rPr>
          <w:rFonts w:ascii="Times New Roman" w:hAnsi="Times New Roman" w:cs="Times New Roman"/>
          <w:sz w:val="28"/>
          <w:szCs w:val="28"/>
        </w:rPr>
        <w:t xml:space="preserve">их </w:t>
      </w:r>
      <w:r w:rsidRPr="00FA0C0F">
        <w:rPr>
          <w:rFonts w:ascii="Times New Roman" w:hAnsi="Times New Roman" w:cs="Times New Roman"/>
          <w:sz w:val="28"/>
          <w:szCs w:val="28"/>
        </w:rPr>
        <w:t>отбор</w:t>
      </w:r>
      <w:r w:rsidR="00FA0C0F">
        <w:rPr>
          <w:rFonts w:ascii="Times New Roman" w:hAnsi="Times New Roman" w:cs="Times New Roman"/>
          <w:sz w:val="28"/>
          <w:szCs w:val="28"/>
        </w:rPr>
        <w:t xml:space="preserve">а  </w:t>
      </w:r>
      <w:r w:rsidRPr="00FA0C0F">
        <w:rPr>
          <w:rFonts w:ascii="Times New Roman" w:hAnsi="Times New Roman" w:cs="Times New Roman"/>
          <w:sz w:val="28"/>
          <w:szCs w:val="28"/>
        </w:rPr>
        <w:t>для предоставления указанных межбюджетных субсидий и их распределения между субъектами устанавливаются федеральными законами и (или) принятыми в соответствии с ними нормативными правовыми актами Правительства РФ на срок не менее трех лет.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8" w:name="p2681"/>
      <w:bookmarkEnd w:id="8"/>
      <w:r>
        <w:rPr>
          <w:rFonts w:cs="Tahoma"/>
          <w:sz w:val="28"/>
          <w:szCs w:val="28"/>
        </w:rPr>
        <w:t>В свою очередь, в</w:t>
      </w:r>
      <w:r w:rsidRPr="00E00FE8">
        <w:rPr>
          <w:rFonts w:cs="Tahoma"/>
          <w:sz w:val="28"/>
          <w:szCs w:val="28"/>
        </w:rPr>
        <w:t xml:space="preserve">ыделение субсидий из федерального бюджета бюджетам субъектов Российской Федерации (за исключением субсидий за счет средств резервных фондов Президента </w:t>
      </w:r>
      <w:r>
        <w:rPr>
          <w:rFonts w:cs="Tahoma"/>
          <w:sz w:val="28"/>
          <w:szCs w:val="28"/>
        </w:rPr>
        <w:t>РФ</w:t>
      </w:r>
      <w:r w:rsidRPr="00E00FE8">
        <w:rPr>
          <w:rFonts w:cs="Tahoma"/>
          <w:sz w:val="28"/>
          <w:szCs w:val="28"/>
        </w:rPr>
        <w:t xml:space="preserve"> и Правительства </w:t>
      </w:r>
      <w:r>
        <w:rPr>
          <w:rFonts w:cs="Tahoma"/>
          <w:sz w:val="28"/>
          <w:szCs w:val="28"/>
        </w:rPr>
        <w:t>РФ</w:t>
      </w:r>
      <w:r w:rsidRPr="00E00FE8">
        <w:rPr>
          <w:rFonts w:cs="Tahoma"/>
          <w:sz w:val="28"/>
          <w:szCs w:val="28"/>
        </w:rPr>
        <w:t>) на цели и (или) в соответствии с условиями, не предусмотренными федеральными законами и (или) нормативными правовыми актами Правительства Российской Федерации, не допускается.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8"/>
        <w:jc w:val="both"/>
        <w:rPr>
          <w:rFonts w:cs="Tahoma"/>
          <w:sz w:val="28"/>
          <w:szCs w:val="28"/>
        </w:rPr>
      </w:pPr>
      <w:bookmarkStart w:id="9" w:name="p2684"/>
      <w:bookmarkStart w:id="10" w:name="p2685"/>
      <w:bookmarkStart w:id="11" w:name="p2686"/>
      <w:bookmarkEnd w:id="9"/>
      <w:bookmarkEnd w:id="10"/>
      <w:bookmarkEnd w:id="11"/>
      <w:r w:rsidRPr="008B63B2">
        <w:rPr>
          <w:iCs/>
          <w:sz w:val="28"/>
          <w:szCs w:val="28"/>
        </w:rPr>
        <w:t>3.Субвенции</w:t>
      </w:r>
      <w:r w:rsidRPr="00E00FE8">
        <w:rPr>
          <w:iCs/>
          <w:sz w:val="28"/>
          <w:szCs w:val="28"/>
        </w:rPr>
        <w:t xml:space="preserve"> </w:t>
      </w:r>
      <w:r w:rsidRPr="00E00FE8">
        <w:rPr>
          <w:sz w:val="28"/>
          <w:szCs w:val="28"/>
        </w:rPr>
        <w:t xml:space="preserve">– </w:t>
      </w:r>
      <w:r w:rsidRPr="00E00FE8">
        <w:rPr>
          <w:rFonts w:cs="Tahoma"/>
          <w:sz w:val="28"/>
          <w:szCs w:val="28"/>
        </w:rPr>
        <w:t xml:space="preserve">межбюджетные трансферты, предоставляемые бюджетам субъектов Российской Федерации в целях финансового обеспечения расходных обязательств субъектов Российской Федерации и (или) муниципальных образований, возникающих при выполнении полномочий Российской Федерации, переданных для осуществления органам государственной власти субъектов </w:t>
      </w:r>
      <w:r>
        <w:rPr>
          <w:rFonts w:cs="Tahoma"/>
          <w:sz w:val="28"/>
          <w:szCs w:val="28"/>
        </w:rPr>
        <w:t>РФ</w:t>
      </w:r>
      <w:r w:rsidRPr="00E00FE8">
        <w:rPr>
          <w:rFonts w:cs="Tahoma"/>
          <w:sz w:val="28"/>
          <w:szCs w:val="28"/>
        </w:rPr>
        <w:t xml:space="preserve"> и (или) органам местного самоуправления в установленном порядке.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12" w:name="p2700"/>
      <w:bookmarkEnd w:id="12"/>
      <w:r w:rsidRPr="00E00FE8">
        <w:rPr>
          <w:rFonts w:cs="Tahoma"/>
          <w:sz w:val="28"/>
          <w:szCs w:val="28"/>
        </w:rPr>
        <w:lastRenderedPageBreak/>
        <w:t>Совокупность субвенций бюджетам субъектов Российской Федерации из федерального бюджета образует Федеральный фонд компенсаций.</w:t>
      </w:r>
    </w:p>
    <w:p w:rsidR="00D969EB" w:rsidRPr="00E00FE8" w:rsidRDefault="00FA0C0F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13" w:name="p2701"/>
      <w:bookmarkEnd w:id="13"/>
      <w:r>
        <w:rPr>
          <w:rFonts w:cs="Tahoma"/>
          <w:sz w:val="28"/>
          <w:szCs w:val="28"/>
        </w:rPr>
        <w:t xml:space="preserve">Субвенции бюджетам субъектов </w:t>
      </w:r>
      <w:r w:rsidR="00D969EB" w:rsidRPr="00E00FE8">
        <w:rPr>
          <w:rFonts w:cs="Tahoma"/>
          <w:sz w:val="28"/>
          <w:szCs w:val="28"/>
        </w:rPr>
        <w:t xml:space="preserve">из федерального бюджета распределяются </w:t>
      </w:r>
      <w:r>
        <w:rPr>
          <w:rFonts w:cs="Tahoma"/>
          <w:sz w:val="28"/>
          <w:szCs w:val="28"/>
        </w:rPr>
        <w:t xml:space="preserve">между субъектами </w:t>
      </w:r>
      <w:r w:rsidR="00D969EB" w:rsidRPr="00E00FE8">
        <w:rPr>
          <w:rFonts w:cs="Tahoma"/>
          <w:sz w:val="28"/>
          <w:szCs w:val="28"/>
        </w:rPr>
        <w:t>Федерации в соответствии с методиками, утверждаемыми Пра</w:t>
      </w:r>
      <w:r>
        <w:rPr>
          <w:rFonts w:cs="Tahoma"/>
          <w:sz w:val="28"/>
          <w:szCs w:val="28"/>
        </w:rPr>
        <w:t>вительством</w:t>
      </w:r>
      <w:r w:rsidR="00D969EB" w:rsidRPr="00E00FE8">
        <w:rPr>
          <w:rFonts w:cs="Tahoma"/>
          <w:sz w:val="28"/>
          <w:szCs w:val="28"/>
        </w:rPr>
        <w:t xml:space="preserve"> в соответствии с требованиями </w:t>
      </w:r>
      <w:r>
        <w:rPr>
          <w:rFonts w:cs="Tahoma"/>
          <w:sz w:val="28"/>
          <w:szCs w:val="28"/>
        </w:rPr>
        <w:t>Бюджетного</w:t>
      </w:r>
      <w:r w:rsidR="00D969EB" w:rsidRPr="00E00FE8">
        <w:rPr>
          <w:rFonts w:cs="Tahoma"/>
          <w:sz w:val="28"/>
          <w:szCs w:val="28"/>
        </w:rPr>
        <w:t xml:space="preserve"> Кодекса, федеральных законов и нормативных правовых актов Президента Российской Федерации и Правительства </w:t>
      </w:r>
      <w:r>
        <w:rPr>
          <w:rFonts w:cs="Tahoma"/>
          <w:sz w:val="28"/>
          <w:szCs w:val="28"/>
        </w:rPr>
        <w:t>РФ</w:t>
      </w:r>
      <w:r w:rsidR="00D969EB" w:rsidRPr="00E00FE8">
        <w:rPr>
          <w:rFonts w:cs="Tahoma"/>
          <w:sz w:val="28"/>
          <w:szCs w:val="28"/>
        </w:rPr>
        <w:t>.</w:t>
      </w:r>
    </w:p>
    <w:p w:rsidR="00D969EB" w:rsidRPr="00E00FE8" w:rsidRDefault="00FA0C0F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14" w:name="p2704"/>
      <w:bookmarkEnd w:id="14"/>
      <w:r>
        <w:rPr>
          <w:rFonts w:cs="Tahoma"/>
          <w:sz w:val="28"/>
          <w:szCs w:val="28"/>
        </w:rPr>
        <w:t xml:space="preserve">«Технически» распределение данного вида межбюджетных трансфертов происходит следующим образом. </w:t>
      </w:r>
      <w:r w:rsidR="00D969EB" w:rsidRPr="00E00FE8">
        <w:rPr>
          <w:rFonts w:cs="Tahoma"/>
          <w:sz w:val="28"/>
          <w:szCs w:val="28"/>
        </w:rPr>
        <w:t>Проект распределения субвенций бюджетам субъектов Российской Федерации из федерального бюджета между субъектами вносится в Государственную Думу в проекте федерального закона о федеральном бюджете на очередной финансовый год и плановый период и утверждается при рассмотрении проекта указанного федерального закона во втором чтении.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15" w:name="p2705"/>
      <w:bookmarkEnd w:id="15"/>
      <w:r w:rsidRPr="00E00FE8">
        <w:rPr>
          <w:rFonts w:cs="Tahoma"/>
          <w:sz w:val="28"/>
          <w:szCs w:val="28"/>
        </w:rPr>
        <w:t>При этом допускается утверждение не распределенной между субъектами Российской Федерации субвенции в объеме, не превышающем 5 процентов общего объема соответствующей субвенции, которая может быть распределена между субъектами Российской Федерации в порядке, установленном Правительством, на те же цели в процессе исполнения федерального бюджета без внесения изменений в федеральный закон о федеральном бюджете.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16" w:name="p2708"/>
      <w:bookmarkEnd w:id="16"/>
      <w:r w:rsidRPr="00E00FE8">
        <w:rPr>
          <w:rFonts w:cs="Tahoma"/>
          <w:sz w:val="28"/>
          <w:szCs w:val="28"/>
        </w:rPr>
        <w:t>Субвенции бюджетам субъектов Российской Федерации из федерального бюджета, предоставляемые на исполнение отдельных расходных обязательств субъектов Российской Федерации, зачисляются в бюджет субъекта Российской Федерации и расходуются в порядке, установленном федеральными законами и принятыми в соответствии с ними нормативными правовыми актами Правительства Российской Федерации.</w:t>
      </w:r>
    </w:p>
    <w:p w:rsidR="00D969EB" w:rsidRPr="00E00FE8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17" w:name="p2711"/>
      <w:bookmarkStart w:id="18" w:name="p2714"/>
      <w:bookmarkEnd w:id="17"/>
      <w:bookmarkEnd w:id="18"/>
      <w:r w:rsidRPr="00E00FE8">
        <w:rPr>
          <w:rFonts w:cs="Tahoma"/>
          <w:sz w:val="28"/>
          <w:szCs w:val="28"/>
        </w:rPr>
        <w:t xml:space="preserve">Субвенции бюджетам субъектов Российской Федерации из федерального бюджета распределяются между всеми субъектами Российской Федерации по единой для соответствующего вида субвенций методике </w:t>
      </w:r>
      <w:r w:rsidRPr="00E00FE8">
        <w:rPr>
          <w:rFonts w:cs="Tahoma"/>
          <w:sz w:val="28"/>
          <w:szCs w:val="28"/>
        </w:rPr>
        <w:lastRenderedPageBreak/>
        <w:t>пропорционально численности населения (отдельных групп населения), потребителей соответствующих государственных (муниципальных) услуг, другим показателям с учетом нормативов формирования бюджетных ассигнований на исполнение соответствующих обязательств и объективных условий, влияющих на стоимость государственных (муниципальных) услуг в субъектах Российской Федерации.</w:t>
      </w:r>
    </w:p>
    <w:p w:rsidR="00D969EB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bookmarkStart w:id="19" w:name="p2720"/>
      <w:bookmarkEnd w:id="19"/>
      <w:r w:rsidRPr="00E00FE8">
        <w:rPr>
          <w:rFonts w:cs="Tahoma"/>
          <w:sz w:val="28"/>
          <w:szCs w:val="28"/>
        </w:rPr>
        <w:t>Использование при распределении субвенций бюджетам субъектов Российской Федерации из федерального бюджета показателей, характеризующих собственные доходы бюджетов субъектов Российской Федерации (местных бюджетов), не допускается</w:t>
      </w:r>
      <w:r>
        <w:rPr>
          <w:rFonts w:cs="Tahoma"/>
          <w:sz w:val="28"/>
          <w:szCs w:val="28"/>
        </w:rPr>
        <w:t xml:space="preserve"> </w:t>
      </w:r>
      <w:r>
        <w:rPr>
          <w:sz w:val="28"/>
          <w:szCs w:val="28"/>
        </w:rPr>
        <w:t>[8., с.307]</w:t>
      </w:r>
      <w:r w:rsidRPr="00E00FE8">
        <w:rPr>
          <w:rFonts w:cs="Tahoma"/>
          <w:sz w:val="28"/>
          <w:szCs w:val="28"/>
        </w:rPr>
        <w:t>.</w:t>
      </w:r>
    </w:p>
    <w:p w:rsidR="00E26FEA" w:rsidRPr="008B63B2" w:rsidRDefault="00E26FEA" w:rsidP="00D969E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Также бюджетам бюджетной системы могут быть предоставлены иные межбюджетные трансферты, в предусмотренных федеральными законами случаях и порядке.</w:t>
      </w:r>
    </w:p>
    <w:p w:rsidR="00D969EB" w:rsidRPr="00FC19F7" w:rsidRDefault="00D969EB" w:rsidP="00D969E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типов и видов трансфертов обусловлено их назначением в практике межбюджетного регулирования. 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межбюджетные </w:t>
      </w: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трансферты обычно выполняют следующие </w:t>
      </w:r>
      <w:r w:rsidRPr="00FC19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функции</w:t>
      </w: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969EB" w:rsidRPr="00FC19F7" w:rsidRDefault="00D969EB" w:rsidP="00D969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бюджетной обеспеченности территорий и обеспечение равномерного доступа к гарантированному набору государственных услуг на всей территории;</w:t>
      </w:r>
    </w:p>
    <w:p w:rsidR="00D969EB" w:rsidRPr="00FC19F7" w:rsidRDefault="00D969EB" w:rsidP="00D969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нижестоящим бюджетам затрат на финансирование мероприятий общенационального значения, стоимость которых превышает доходные возможности данных бюджетов;</w:t>
      </w:r>
    </w:p>
    <w:p w:rsidR="00D969EB" w:rsidRPr="00FC19F7" w:rsidRDefault="00D969EB" w:rsidP="00D969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в регионах предоставления расширенных социальных благ населению в объемах, превышающих гарантированный государством уровень, с целью повышения уровня его жизни и социальной обеспеченности;</w:t>
      </w:r>
    </w:p>
    <w:p w:rsidR="00D969EB" w:rsidRPr="00FC19F7" w:rsidRDefault="00D969EB" w:rsidP="00D969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реализации экономических, социальных и политических реформ нижестоящими органами власти на своей территории;</w:t>
      </w:r>
    </w:p>
    <w:p w:rsidR="00D969EB" w:rsidRPr="00FC19F7" w:rsidRDefault="00D969EB" w:rsidP="00D969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социальной напряженности в регионе, стимулирование экономического роста.</w:t>
      </w:r>
    </w:p>
    <w:p w:rsidR="00D969EB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cs="Tahoma"/>
          <w:sz w:val="28"/>
          <w:szCs w:val="28"/>
        </w:rPr>
        <w:lastRenderedPageBreak/>
        <w:t xml:space="preserve">Говоря о проблемах распределения трансфертов, стоит отметить, что </w:t>
      </w:r>
      <w:r w:rsidRPr="00FC19F7">
        <w:rPr>
          <w:color w:val="000000"/>
          <w:sz w:val="28"/>
          <w:szCs w:val="28"/>
        </w:rPr>
        <w:t>объективно не существует иде</w:t>
      </w:r>
      <w:r w:rsidRPr="00FC19F7">
        <w:rPr>
          <w:color w:val="000000"/>
          <w:sz w:val="28"/>
          <w:szCs w:val="28"/>
        </w:rPr>
        <w:softHyphen/>
        <w:t>альной модели распределения централизованных бюджетных средств. «Правильного» (справедливого) дележа не бывает в принципе. Все</w:t>
      </w:r>
      <w:r w:rsidRPr="00FC19F7">
        <w:rPr>
          <w:color w:val="000000"/>
          <w:sz w:val="28"/>
          <w:szCs w:val="28"/>
        </w:rPr>
        <w:softHyphen/>
        <w:t>гда имеет место ущемление интересов тех или иных субъектов рас</w:t>
      </w:r>
      <w:r w:rsidRPr="00FC19F7">
        <w:rPr>
          <w:color w:val="000000"/>
          <w:sz w:val="28"/>
          <w:szCs w:val="28"/>
        </w:rPr>
        <w:softHyphen/>
        <w:t>пределительных отношений.</w:t>
      </w:r>
    </w:p>
    <w:p w:rsidR="00D969EB" w:rsidRDefault="00D969EB" w:rsidP="00D969E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C19F7">
        <w:rPr>
          <w:rFonts w:ascii="Times New Roman" w:hAnsi="Times New Roman" w:cs="Times New Roman"/>
          <w:sz w:val="28"/>
          <w:szCs w:val="28"/>
        </w:rPr>
        <w:t xml:space="preserve">дной из </w:t>
      </w:r>
      <w:r>
        <w:rPr>
          <w:rFonts w:ascii="Times New Roman" w:hAnsi="Times New Roman" w:cs="Times New Roman"/>
          <w:sz w:val="28"/>
          <w:szCs w:val="28"/>
        </w:rPr>
        <w:t>проблем</w:t>
      </w:r>
      <w:r w:rsidRPr="00FC19F7">
        <w:rPr>
          <w:rFonts w:ascii="Times New Roman" w:hAnsi="Times New Roman" w:cs="Times New Roman"/>
          <w:sz w:val="28"/>
          <w:szCs w:val="28"/>
        </w:rPr>
        <w:t xml:space="preserve"> российской системы межбюджетных трансфертов, является отсутствие механизма, который мог бы эффективно стимулировать наращивание собственной доходной базы, как у регионов, так и у муниципалитетов.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19F7">
        <w:rPr>
          <w:rFonts w:ascii="Times New Roman" w:hAnsi="Times New Roman" w:cs="Times New Roman"/>
          <w:sz w:val="28"/>
          <w:szCs w:val="28"/>
        </w:rPr>
        <w:t xml:space="preserve">Т.е. в идеале система межбюджетных трансфертов должна быть такой, которая не просто помогает увеличивать доходы для покрытия расходов, но и стимулирует к наращиванию собственной базы доходов. Согласно Концепции </w:t>
      </w:r>
      <w:r w:rsidRPr="00FC19F7">
        <w:rPr>
          <w:rFonts w:ascii="Times New Roman" w:hAnsi="Times New Roman" w:cs="Times New Roman"/>
          <w:color w:val="000000"/>
          <w:sz w:val="28"/>
          <w:szCs w:val="28"/>
        </w:rPr>
        <w:t>межбюджетных отношений и организации бюджетного процесса в субъектах Российской Федерации и муниципальных образованиях до 2013 года</w:t>
      </w:r>
      <w:r w:rsidRPr="00FC19F7">
        <w:rPr>
          <w:rFonts w:ascii="Times New Roman" w:hAnsi="Times New Roman" w:cs="Times New Roman"/>
          <w:sz w:val="28"/>
          <w:szCs w:val="28"/>
        </w:rPr>
        <w:t xml:space="preserve"> эта задача являлась одной из приоритетных задач в области реформирования межбюджетных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9EB" w:rsidRDefault="00D969EB" w:rsidP="00D969E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не маловажна проблема отсутствия стабильной системы поступления доходов, а она в свою очередь является </w:t>
      </w:r>
      <w:r w:rsidRPr="00FC19F7">
        <w:rPr>
          <w:rFonts w:ascii="Times New Roman" w:hAnsi="Times New Roman" w:cs="Times New Roman"/>
          <w:sz w:val="28"/>
          <w:szCs w:val="28"/>
        </w:rPr>
        <w:t>основой обеспечения сбалансированности бюджета. Для этого необходима стабильная доходная база и методы, которые помогают ежегодно увеличивать налоговые и неналоговые доходы.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Другой проблемой является прозрачность системы межбюджетных трансфертов</w:t>
      </w:r>
      <w:r w:rsidRPr="00FC19F7">
        <w:rPr>
          <w:rFonts w:ascii="Times New Roman" w:hAnsi="Times New Roman" w:cs="Times New Roman"/>
          <w:sz w:val="28"/>
          <w:szCs w:val="28"/>
        </w:rPr>
        <w:t xml:space="preserve">. Многие эксперты утверждают, что важнейшим недостатком системы межбюджетных отношений является размывание «правил игры» в данной сфере, выделение значительного объема трансфертов не на базе общих критериев, а на основе индивидуальных решений, что резко снижает прозрачность данной системы и увеличивает роль субъективного фактора в ее функционировании. Уровень прозрачности предоставления межбюджетных трансфертов влияет на степень сбалансированности. Причиной этого является то, что максимальная прозрачность и формализация механизмом и объемов предоставления субсидий благоприятно влияет на </w:t>
      </w:r>
      <w:r w:rsidRPr="00FC19F7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эффективное планирование расходов на уровне субъектов и муниципалитетов на финансовый год. </w:t>
      </w:r>
    </w:p>
    <w:p w:rsidR="00D969EB" w:rsidRPr="00FC19F7" w:rsidRDefault="00D969EB" w:rsidP="00D969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с</w:t>
      </w:r>
      <w:r w:rsidRPr="00FC19F7">
        <w:rPr>
          <w:rFonts w:ascii="Times New Roman" w:hAnsi="Times New Roman" w:cs="Times New Roman"/>
          <w:sz w:val="28"/>
          <w:szCs w:val="28"/>
        </w:rPr>
        <w:t xml:space="preserve">балансированность бюджетов, зависит от практической реализации процесса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поскольку </w:t>
      </w:r>
      <w:r w:rsidRPr="00FC19F7">
        <w:rPr>
          <w:rFonts w:ascii="Times New Roman" w:hAnsi="Times New Roman" w:cs="Times New Roman"/>
          <w:sz w:val="28"/>
          <w:szCs w:val="28"/>
        </w:rPr>
        <w:t>многое в вопросах управления общественными финансами зависит не от того, как это написано на бумаге, или как закреплено в законодательных актах, а от практической реализации процесса предоставления межбюджетных трансфертов.   То, насколько вовремя, систематично и в соответствии с нормативными актами происходит предоставлении межбюджетных трансфертов, тоже влияет на сбалансированность</w:t>
      </w:r>
      <w:r>
        <w:rPr>
          <w:rFonts w:ascii="Times New Roman" w:hAnsi="Times New Roman" w:cs="Times New Roman"/>
          <w:sz w:val="28"/>
          <w:szCs w:val="28"/>
        </w:rPr>
        <w:t>[5. ,с.19]</w:t>
      </w:r>
      <w:r w:rsidRPr="00FC19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69EB" w:rsidRDefault="00D969EB" w:rsidP="00D969EB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19F7">
        <w:rPr>
          <w:rStyle w:val="apple-style-span"/>
          <w:rFonts w:ascii="Times New Roman" w:hAnsi="Times New Roman"/>
          <w:sz w:val="28"/>
          <w:szCs w:val="28"/>
          <w:shd w:val="clear" w:color="auto" w:fill="FFFFFF"/>
        </w:rPr>
        <w:t xml:space="preserve">Например, в качестве одной из серьезных проблем </w:t>
      </w:r>
      <w:r w:rsidRPr="00FC19F7">
        <w:rPr>
          <w:rFonts w:ascii="Times New Roman" w:hAnsi="Times New Roman" w:cs="Times New Roman"/>
          <w:sz w:val="28"/>
          <w:szCs w:val="28"/>
        </w:rPr>
        <w:t>отмечается тот факт, что подавляющая доля субсидий предоставляется в течение финансового года, а зачастую даже в четвертом квартале. Это существенно затрудняет планирование финансовых показателей, в том числе в части софинансирования из бюджетов субъектов, а также создает сложности при исполнении бюджета.</w:t>
      </w:r>
    </w:p>
    <w:p w:rsidR="00D969EB" w:rsidRDefault="00D969EB" w:rsidP="00D969EB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19F7">
        <w:rPr>
          <w:rFonts w:ascii="Times New Roman" w:hAnsi="Times New Roman" w:cs="Times New Roman"/>
          <w:sz w:val="28"/>
          <w:szCs w:val="28"/>
        </w:rPr>
        <w:t xml:space="preserve">Говоря о статистических данных, можно отметить, что </w:t>
      </w:r>
      <w:r>
        <w:rPr>
          <w:rFonts w:ascii="Times New Roman" w:hAnsi="Times New Roman" w:cs="Times New Roman"/>
          <w:sz w:val="28"/>
          <w:szCs w:val="28"/>
        </w:rPr>
        <w:t>ситуация с предоставлением бюджетам субъектов РФ межбюджетных трансфертов весьма не устойчива, это можно увидеть в таблице 1 [3].</w:t>
      </w:r>
    </w:p>
    <w:p w:rsidR="00D969EB" w:rsidRDefault="00D969EB" w:rsidP="00D969EB">
      <w:pPr>
        <w:spacing w:after="0" w:line="36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D969EB" w:rsidRPr="00FC19F7" w:rsidRDefault="00D969EB" w:rsidP="00316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</w:t>
      </w: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предоставляемых межбюджетных трансфертов бюджетам</w:t>
      </w:r>
    </w:p>
    <w:p w:rsidR="00D969EB" w:rsidRPr="00FC19F7" w:rsidRDefault="00D969EB" w:rsidP="00316B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9F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Российской Федерации</w:t>
      </w:r>
      <w:r w:rsidR="00316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(млрд. рублей)</w:t>
      </w:r>
    </w:p>
    <w:tbl>
      <w:tblPr>
        <w:tblStyle w:val="a8"/>
        <w:tblW w:w="9667" w:type="dxa"/>
        <w:tblInd w:w="-318" w:type="dxa"/>
        <w:tblLayout w:type="fixed"/>
        <w:tblLook w:val="04A0"/>
      </w:tblPr>
      <w:tblGrid>
        <w:gridCol w:w="2077"/>
        <w:gridCol w:w="1245"/>
        <w:gridCol w:w="1123"/>
        <w:gridCol w:w="1226"/>
        <w:gridCol w:w="1118"/>
        <w:gridCol w:w="1249"/>
        <w:gridCol w:w="185"/>
        <w:gridCol w:w="1444"/>
      </w:tblGrid>
      <w:tr w:rsidR="00D969EB" w:rsidRPr="00FC19F7" w:rsidTr="00891791">
        <w:trPr>
          <w:trHeight w:val="120"/>
        </w:trPr>
        <w:tc>
          <w:tcPr>
            <w:tcW w:w="2077" w:type="dxa"/>
            <w:vMerge w:val="restart"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  <w:gridSpan w:val="2"/>
            <w:tcBorders>
              <w:bottom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 год</w:t>
            </w:r>
          </w:p>
        </w:tc>
        <w:tc>
          <w:tcPr>
            <w:tcW w:w="2344" w:type="dxa"/>
            <w:gridSpan w:val="2"/>
            <w:tcBorders>
              <w:bottom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62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</w:tr>
      <w:tr w:rsidR="00D969EB" w:rsidRPr="00FC19F7" w:rsidTr="00891791">
        <w:trPr>
          <w:trHeight w:val="120"/>
        </w:trPr>
        <w:tc>
          <w:tcPr>
            <w:tcW w:w="2077" w:type="dxa"/>
            <w:vMerge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роспись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роспись</w:t>
            </w:r>
          </w:p>
        </w:tc>
        <w:tc>
          <w:tcPr>
            <w:tcW w:w="287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законопроект</w:t>
            </w:r>
          </w:p>
        </w:tc>
      </w:tr>
      <w:tr w:rsidR="00D969EB" w:rsidRPr="00FC19F7" w:rsidTr="00891791">
        <w:tc>
          <w:tcPr>
            <w:tcW w:w="2077" w:type="dxa"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Межбюджетные трансферты, всего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1305625,1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1357809,3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1393458,4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1442410,6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1360935,3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tcBorders>
              <w:right w:val="single" w:sz="4" w:space="0" w:color="auto"/>
            </w:tcBorders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1387 696,4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9EB" w:rsidRPr="00FC19F7" w:rsidTr="00891791">
        <w:tc>
          <w:tcPr>
            <w:tcW w:w="2077" w:type="dxa"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% к ВВП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2,15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2,22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2,13</w:t>
            </w: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1,86</w:t>
            </w: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1,74</w:t>
            </w:r>
          </w:p>
        </w:tc>
      </w:tr>
      <w:tr w:rsidR="00D969EB" w:rsidRPr="00FC19F7" w:rsidTr="00891791">
        <w:tc>
          <w:tcPr>
            <w:tcW w:w="2077" w:type="dxa"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% общей суммы расходов Фед. бюджета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969EB" w:rsidRPr="00FC19F7" w:rsidTr="00891791">
        <w:tc>
          <w:tcPr>
            <w:tcW w:w="2077" w:type="dxa"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9EB" w:rsidRPr="00FC19F7" w:rsidTr="00891791">
        <w:tc>
          <w:tcPr>
            <w:tcW w:w="2077" w:type="dxa"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502 316,0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502 316,0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603009,9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599425,2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623310,9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645207,4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9EB" w:rsidRPr="00FC19F7" w:rsidTr="00891791">
        <w:tc>
          <w:tcPr>
            <w:tcW w:w="2077" w:type="dxa"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% общей суммы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</w:tr>
      <w:tr w:rsidR="00D969EB" w:rsidRPr="00FC19F7" w:rsidTr="00891791">
        <w:tc>
          <w:tcPr>
            <w:tcW w:w="2077" w:type="dxa"/>
          </w:tcPr>
          <w:p w:rsidR="00D969EB" w:rsidRPr="00FC19F7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498 382,8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512 885,7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484556,6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503797,5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309091,9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323571,9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9EB" w:rsidRPr="00FC19F7" w:rsidTr="0004188E">
        <w:trPr>
          <w:trHeight w:val="490"/>
        </w:trPr>
        <w:tc>
          <w:tcPr>
            <w:tcW w:w="2077" w:type="dxa"/>
          </w:tcPr>
          <w:p w:rsidR="00D969EB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% общей суммы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</w:p>
        </w:tc>
      </w:tr>
      <w:tr w:rsidR="00D969EB" w:rsidRPr="00FC19F7" w:rsidTr="0004188E">
        <w:trPr>
          <w:trHeight w:val="836"/>
        </w:trPr>
        <w:tc>
          <w:tcPr>
            <w:tcW w:w="2077" w:type="dxa"/>
          </w:tcPr>
          <w:p w:rsidR="00D969EB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264 291,5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295 024,8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250603,1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280596,3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367913,0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362788,4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9EB" w:rsidRPr="00FC19F7" w:rsidTr="0004188E">
        <w:trPr>
          <w:trHeight w:val="829"/>
        </w:trPr>
        <w:tc>
          <w:tcPr>
            <w:tcW w:w="2077" w:type="dxa"/>
          </w:tcPr>
          <w:p w:rsidR="00D969EB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% общей суммы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</w:tr>
      <w:tr w:rsidR="00D969EB" w:rsidRPr="00FC19F7" w:rsidTr="0004188E">
        <w:trPr>
          <w:trHeight w:val="914"/>
        </w:trPr>
        <w:tc>
          <w:tcPr>
            <w:tcW w:w="2077" w:type="dxa"/>
          </w:tcPr>
          <w:p w:rsidR="00D969EB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40 634,8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47 582,8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55288,8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58591,6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60619,5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77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56128,7</w:t>
            </w:r>
          </w:p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9EB" w:rsidRPr="00FC19F7" w:rsidTr="0004188E">
        <w:trPr>
          <w:trHeight w:val="557"/>
        </w:trPr>
        <w:tc>
          <w:tcPr>
            <w:tcW w:w="2077" w:type="dxa"/>
          </w:tcPr>
          <w:p w:rsidR="00D969EB" w:rsidRDefault="00D969EB" w:rsidP="008917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% общей суммы</w:t>
            </w:r>
          </w:p>
        </w:tc>
        <w:tc>
          <w:tcPr>
            <w:tcW w:w="1245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1123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226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8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434" w:type="dxa"/>
            <w:gridSpan w:val="2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444" w:type="dxa"/>
            <w:vAlign w:val="center"/>
          </w:tcPr>
          <w:p w:rsidR="00D969EB" w:rsidRPr="0067774F" w:rsidRDefault="00D969EB" w:rsidP="00891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774F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</w:tr>
    </w:tbl>
    <w:p w:rsidR="00D969EB" w:rsidRDefault="00D969EB" w:rsidP="00D969E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969EB" w:rsidRPr="00092DF8" w:rsidRDefault="00D969EB" w:rsidP="00D969E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приведенных в таблице данных показывает, что общий объем </w:t>
      </w:r>
    </w:p>
    <w:p w:rsidR="00D969EB" w:rsidRPr="00092DF8" w:rsidRDefault="00D969EB" w:rsidP="00D969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ВВП ежегодно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снижается и составит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всего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2016 году – 1,56%!),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2013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2,13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Аналогичная тенденция прослеживается по показателю доли межбюджетных трансфертов в общей сумме расходов федерального бюджета.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Предусматривается сокра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бюджетных ассигнований на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межбюджетных субсидий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2015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по сравнению с 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годом почти на 40%) при увеличении бюджетных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 по дотациям и субвенциям.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доля дотаций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 объеме межбюджетных трансфертов в 2014 году составит 45,8% (в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2012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%) с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 ее увеличением до 46,5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году, что соответствует поставленной задаче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 послании Президента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бюджетной политике на 2011 –2013 годы» о переходе к предоставлению межбюджетных трансфертов бюджетам субъектов Российской Федерации преимущественно в виде дотаций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69EB" w:rsidRPr="00092DF8" w:rsidRDefault="00D969EB" w:rsidP="00D969E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распределения межбюджетных трансфертов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формам их </w:t>
      </w:r>
    </w:p>
    <w:p w:rsidR="00D969EB" w:rsidRDefault="00D969EB" w:rsidP="00D969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бюджетам субъектов Российской Федерации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2012-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представлена на </w:t>
      </w:r>
      <w:r w:rsidR="007A6F4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диаграммах (Р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ис.1, 2, 3)</w:t>
      </w:r>
      <w:r w:rsidRPr="00092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69EB" w:rsidRPr="00092DF8" w:rsidRDefault="00D969EB" w:rsidP="00D969E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69EB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noProof/>
          <w:sz w:val="28"/>
          <w:szCs w:val="28"/>
        </w:rPr>
        <w:lastRenderedPageBreak/>
        <w:drawing>
          <wp:inline distT="0" distB="0" distL="0" distR="0">
            <wp:extent cx="5295900" cy="26479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969EB" w:rsidRPr="007A6F4A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</w:rPr>
      </w:pPr>
      <w:r w:rsidRPr="007A6F4A">
        <w:rPr>
          <w:rFonts w:cs="Tahoma"/>
        </w:rPr>
        <w:t>Рисунок 1. Структура межбюджетных трансфертов в 2012 году.</w:t>
      </w:r>
    </w:p>
    <w:p w:rsidR="001164C6" w:rsidRDefault="001164C6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</w:p>
    <w:p w:rsidR="00D969EB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noProof/>
          <w:sz w:val="28"/>
          <w:szCs w:val="28"/>
        </w:rPr>
        <w:drawing>
          <wp:inline distT="0" distB="0" distL="0" distR="0">
            <wp:extent cx="5295900" cy="245745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969EB" w:rsidRDefault="00D969EB" w:rsidP="001164C6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</w:rPr>
      </w:pPr>
      <w:r w:rsidRPr="007A6F4A">
        <w:rPr>
          <w:rFonts w:cs="Tahoma"/>
        </w:rPr>
        <w:t>Рисунок 2. Структура межбюджетных трансфертов в 2013 году.</w:t>
      </w:r>
    </w:p>
    <w:p w:rsidR="007A6F4A" w:rsidRPr="007A6F4A" w:rsidRDefault="007A6F4A" w:rsidP="001164C6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</w:rPr>
      </w:pPr>
    </w:p>
    <w:p w:rsidR="00D969EB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noProof/>
          <w:sz w:val="28"/>
          <w:szCs w:val="28"/>
        </w:rPr>
        <w:drawing>
          <wp:inline distT="0" distB="0" distL="0" distR="0">
            <wp:extent cx="5295900" cy="24003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969EB" w:rsidRPr="007A6F4A" w:rsidRDefault="00D969EB" w:rsidP="00D969EB">
      <w:pPr>
        <w:pStyle w:val="u"/>
        <w:spacing w:before="0" w:beforeAutospacing="0" w:after="0" w:afterAutospacing="0" w:line="360" w:lineRule="auto"/>
        <w:ind w:firstLine="709"/>
        <w:jc w:val="both"/>
        <w:rPr>
          <w:rFonts w:cs="Tahoma"/>
        </w:rPr>
      </w:pPr>
      <w:r w:rsidRPr="007A6F4A">
        <w:rPr>
          <w:rFonts w:cs="Tahoma"/>
        </w:rPr>
        <w:t>Рисунок 3. Структура межбюджетных трансфертов в 2014 году.</w:t>
      </w:r>
    </w:p>
    <w:p w:rsidR="001164C6" w:rsidRDefault="00D969EB" w:rsidP="007A6F4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Таким образом, видно, что если удельный вес дотаций увеличивается (с 37% в 2012 году до 45,8% в 2014 году), то удельный вес субсидий наоборот уменьшается с 37,8% в 2012 году до 22,7% в 2014 году. </w:t>
      </w:r>
    </w:p>
    <w:p w:rsidR="00D969EB" w:rsidRPr="00092DF8" w:rsidRDefault="00D969EB" w:rsidP="00D969EB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92DF8">
        <w:rPr>
          <w:rFonts w:ascii="Times New Roman" w:hAnsi="Times New Roman" w:cs="Times New Roman"/>
          <w:sz w:val="28"/>
          <w:szCs w:val="28"/>
        </w:rPr>
        <w:t xml:space="preserve">Доля межбюджетных трансфертов в общих доходах консолидированных бюджетов </w:t>
      </w:r>
      <w:r w:rsidR="001164C6">
        <w:rPr>
          <w:rFonts w:ascii="Times New Roman" w:hAnsi="Times New Roman" w:cs="Times New Roman"/>
          <w:sz w:val="28"/>
          <w:szCs w:val="28"/>
        </w:rPr>
        <w:t>субъектов РФ существенна (Рис. 5</w:t>
      </w:r>
      <w:r w:rsidRPr="00092DF8">
        <w:rPr>
          <w:rFonts w:ascii="Times New Roman" w:hAnsi="Times New Roman" w:cs="Times New Roman"/>
          <w:sz w:val="28"/>
          <w:szCs w:val="28"/>
        </w:rPr>
        <w:t>). В последние 10 лет доля к</w:t>
      </w:r>
      <w:r>
        <w:rPr>
          <w:rFonts w:ascii="Times New Roman" w:hAnsi="Times New Roman" w:cs="Times New Roman"/>
          <w:sz w:val="28"/>
          <w:szCs w:val="28"/>
        </w:rPr>
        <w:t>олебалась в интервале от 8 до 20</w:t>
      </w:r>
      <w:r w:rsidRPr="00092DF8">
        <w:rPr>
          <w:rFonts w:ascii="Times New Roman" w:hAnsi="Times New Roman" w:cs="Times New Roman"/>
          <w:sz w:val="28"/>
          <w:szCs w:val="28"/>
        </w:rPr>
        <w:t xml:space="preserve"> процентов. Максимальное значение достигалось в кризисный и посткризисные периоды. </w:t>
      </w:r>
    </w:p>
    <w:p w:rsidR="00D969EB" w:rsidRDefault="00D969EB" w:rsidP="00D969EB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92DF8">
        <w:rPr>
          <w:rFonts w:ascii="Times New Roman" w:hAnsi="Times New Roman" w:cs="Times New Roman"/>
          <w:sz w:val="28"/>
          <w:szCs w:val="28"/>
        </w:rPr>
        <w:t>Кризисные явления в экономике наглядно продемонстрировали огромную важность системы межбюджетных трансфертов и их влияние на сбалансированность бюджетной системы. В кризисный и посткризисный периоды наблюдалось значительное снижение темпов роста налоговых и неналоговых доходов бюджета  при сохранении высокого уровня социальных обязательств. Поэтому межбюджетные трансферты играют важную роль в обеспечении расходных обязательств бюджета.</w:t>
      </w:r>
    </w:p>
    <w:p w:rsidR="00D969EB" w:rsidRPr="00092DF8" w:rsidRDefault="00D969EB" w:rsidP="00D969E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676775" cy="295275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9EB" w:rsidRPr="00092DF8" w:rsidRDefault="001164C6" w:rsidP="00D969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</w:t>
      </w:r>
      <w:r w:rsidR="00D969EB" w:rsidRPr="00092DF8">
        <w:rPr>
          <w:rFonts w:ascii="Times New Roman" w:hAnsi="Times New Roman" w:cs="Times New Roman"/>
          <w:sz w:val="28"/>
          <w:szCs w:val="28"/>
        </w:rPr>
        <w:t>. Доля тран</w:t>
      </w:r>
      <w:r w:rsidR="00D969EB">
        <w:rPr>
          <w:rFonts w:ascii="Times New Roman" w:hAnsi="Times New Roman" w:cs="Times New Roman"/>
          <w:sz w:val="28"/>
          <w:szCs w:val="28"/>
        </w:rPr>
        <w:t>сфертов в доходах субъектов РФ</w:t>
      </w:r>
    </w:p>
    <w:p w:rsidR="0004188E" w:rsidRDefault="0004188E" w:rsidP="00D969E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Рассмотрим еще один немаловажный момент. Профессор А.Н. Зотова отмечает, что в настоящее время структура межбюджетных отношений не способствует развитию инновационной экономики регионов. В структуре межбюджетных трансфертов основной удельный вес занимают трансферты,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направляемые на обеспечение текущих расходов. При сохранении такой структуры, субъекты Федерации, имеющие низкий уровень экономического потенциала, будут продолжать оставаться зависимыми от финансовой помощи из федерального бюджета и недостаточно заинтересованными в самостоятельном экономическом развитии.</w:t>
      </w:r>
    </w:p>
    <w:p w:rsidR="0004188E" w:rsidRDefault="001164C6" w:rsidP="001164C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в сложившейся ситуации необходимо повысить роль и значение межбюджетных трансфертов, имеющих долгосрочный инвестиционный характер и направляемых на формирование структурных сдвигов в региональной экономике и повышение их налогового потенциала [5.,с.20].</w:t>
      </w:r>
    </w:p>
    <w:p w:rsidR="00D969EB" w:rsidRDefault="00D969EB" w:rsidP="00D969E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Подведем итоги ко всему вышеизложенному.</w:t>
      </w:r>
    </w:p>
    <w:p w:rsidR="00D969EB" w:rsidRPr="00092DF8" w:rsidRDefault="00D969EB" w:rsidP="00D969EB">
      <w:pPr>
        <w:pStyle w:val="a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2DF8">
        <w:rPr>
          <w:sz w:val="28"/>
          <w:szCs w:val="28"/>
        </w:rPr>
        <w:t>Межбюджетные отношения - один из основных факторов, влияющих на социально-экономическое развитие государства. От того, насколько эффективно и целесообразно распределены обязанности и финансовые ресурсы для их выполнения между бюджетами, зависит возможность государства выполнять свои функции для обеспечения населения бюджетными услугами.</w:t>
      </w:r>
    </w:p>
    <w:p w:rsidR="00D969EB" w:rsidRPr="00092DF8" w:rsidRDefault="00D969EB" w:rsidP="00D969EB">
      <w:pPr>
        <w:pStyle w:val="a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92DF8">
        <w:rPr>
          <w:sz w:val="28"/>
          <w:szCs w:val="28"/>
        </w:rPr>
        <w:t xml:space="preserve">В этой связи совершенствование правового регулирования и оптимизация межбюджетных отношений в условиях постоянной эволюции бюджетного законодательства, а также межбюджетных трансфертов представляют особую актуальность </w:t>
      </w:r>
      <w:r>
        <w:rPr>
          <w:sz w:val="28"/>
          <w:szCs w:val="28"/>
        </w:rPr>
        <w:t>данной темы</w:t>
      </w:r>
      <w:r w:rsidRPr="00092DF8">
        <w:rPr>
          <w:sz w:val="28"/>
          <w:szCs w:val="28"/>
        </w:rPr>
        <w:t>.</w:t>
      </w:r>
    </w:p>
    <w:p w:rsidR="00D969EB" w:rsidRPr="00092DF8" w:rsidRDefault="00D969EB" w:rsidP="00D969E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дной из главных целей межбюджетных трансфертов является сокращение за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висимости субъектов Федерации от финансовой помощи федераль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 центра, обеспечение сбалансированности бюджетов и наращива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ние бюджетного потенциала регионов. </w:t>
      </w:r>
      <w:r w:rsidRPr="00092D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этого необходимо:</w:t>
      </w:r>
    </w:p>
    <w:p w:rsidR="007A6F4A" w:rsidRPr="007A6F4A" w:rsidRDefault="00D969EB" w:rsidP="007A6F4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унифицированных механизмов межбюджетных отношений, не допускающих субъективизма и индивидуальных со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гласований</w:t>
      </w:r>
      <w:r w:rsidR="007A6F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969EB" w:rsidRPr="00092DF8" w:rsidRDefault="00D969EB" w:rsidP="00D969EB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четкое законодательное закрепление бюджетных полномочий и ответственности властей разных уровней в решении проблем соци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ально-экономической жизни регионов;</w:t>
      </w:r>
    </w:p>
    <w:p w:rsidR="00D969EB" w:rsidRPr="00092DF8" w:rsidRDefault="00D969EB" w:rsidP="00D969EB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от принятия решений, возлагающих на нижестоящие бюджеты дополнительные обязательства без предоставления источ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ников их финансирования;</w:t>
      </w:r>
    </w:p>
    <w:p w:rsidR="00D969EB" w:rsidRPr="00092DF8" w:rsidRDefault="00D969EB" w:rsidP="00D969EB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налоговых полномочий субъектов Российской Фе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дерации в рамках единого налогового пространства;</w:t>
      </w:r>
    </w:p>
    <w:p w:rsidR="00D969EB" w:rsidRPr="00092DF8" w:rsidRDefault="00D969EB" w:rsidP="00D969EB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поступления налоговых платежей дочерних компа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ний, филиалов и подразделений предприятий в соответствующие территориальные бюджеты по месту их нахождения;</w:t>
      </w:r>
    </w:p>
    <w:p w:rsidR="00D969EB" w:rsidRPr="00092DF8" w:rsidRDefault="00D969EB" w:rsidP="00D969EB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внедрение принципа обусловленности предоставления финансо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помощи субъектам Российской Федерации;</w:t>
      </w:r>
    </w:p>
    <w:p w:rsidR="00D969EB" w:rsidRPr="00092DF8" w:rsidRDefault="00D969EB" w:rsidP="00D969EB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усиление контроля за целевым характером использования фи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нансовой помощи с учетом обоснованности бюджетных расходов до</w:t>
      </w: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тационных регионов;</w:t>
      </w:r>
    </w:p>
    <w:p w:rsidR="00D969EB" w:rsidRPr="00E26FEA" w:rsidRDefault="00D969EB" w:rsidP="00E26FEA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D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правовых гарантий для безусловного выполнения финансовых обязательств участниками межбюджетных отношений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188E" w:rsidRDefault="0004188E" w:rsidP="007A6F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4188E" w:rsidRDefault="0004188E" w:rsidP="00D969E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9EB" w:rsidRDefault="00D969EB" w:rsidP="0089179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</w:t>
      </w:r>
    </w:p>
    <w:p w:rsidR="00106D7A" w:rsidRDefault="00106D7A" w:rsidP="00106D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В Федеральный бюджет, в соответствии со статьей 51 Бюджетного кодекса РФ, поступают неналоговые доходы, к которым в частности относится прибыль ЦБ РФ, после уплаты налогов, в том числе налога на прибыль и иных обязательных платежей. </w:t>
      </w:r>
      <w:r w:rsidRPr="00106D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Минфин подготовил законопроект, в соответствии с которым временная норма о перечислении 75% прибыли Центробанка в федеральный бюджет будет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закреплена на постоянной основе с 01.01.2016 г.</w:t>
      </w:r>
    </w:p>
    <w:p w:rsidR="007A6F4A" w:rsidRDefault="007A6F4A" w:rsidP="00106D7A">
      <w:pPr>
        <w:spacing w:after="0" w:line="360" w:lineRule="auto"/>
        <w:ind w:firstLine="709"/>
        <w:jc w:val="center"/>
        <w:rPr>
          <w:rFonts w:ascii="Arial" w:hAnsi="Arial" w:cs="Arial"/>
          <w:color w:val="000000"/>
          <w:sz w:val="18"/>
          <w:szCs w:val="18"/>
        </w:rPr>
      </w:pPr>
    </w:p>
    <w:p w:rsidR="00D969EB" w:rsidRPr="00106D7A" w:rsidRDefault="00106D7A" w:rsidP="00106D7A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br/>
      </w:r>
      <w:r w:rsidR="00891791">
        <w:rPr>
          <w:rFonts w:ascii="Times New Roman" w:hAnsi="Times New Roman" w:cs="Times New Roman"/>
          <w:sz w:val="28"/>
          <w:szCs w:val="28"/>
        </w:rPr>
        <w:t xml:space="preserve"> </w:t>
      </w:r>
      <w:r w:rsidR="00D969EB">
        <w:rPr>
          <w:rFonts w:ascii="Times New Roman" w:hAnsi="Times New Roman" w:cs="Times New Roman"/>
          <w:sz w:val="28"/>
          <w:szCs w:val="28"/>
        </w:rPr>
        <w:t>Задание 3</w:t>
      </w:r>
    </w:p>
    <w:p w:rsidR="00D969EB" w:rsidRPr="00D969EB" w:rsidRDefault="00106D7A" w:rsidP="00D969E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969EB">
        <w:rPr>
          <w:rFonts w:ascii="Times New Roman" w:hAnsi="Times New Roman" w:cs="Times New Roman"/>
          <w:sz w:val="28"/>
          <w:szCs w:val="28"/>
        </w:rPr>
        <w:t xml:space="preserve">6-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969EB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D969EB" w:rsidRPr="00D969EB" w:rsidRDefault="00106D7A" w:rsidP="00D969E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7- г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                                  12-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D969EB" w:rsidRPr="00D969EB" w:rsidRDefault="00106D7A" w:rsidP="00D969E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8- в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                                  13-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D969EB" w:rsidRPr="00D969EB" w:rsidRDefault="00106D7A" w:rsidP="00D969E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9- в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                                  14-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</w:p>
    <w:p w:rsidR="00D969EB" w:rsidRDefault="00106D7A" w:rsidP="00D969E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10- а</w:t>
      </w:r>
      <w:r w:rsidR="00D969E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69EB">
        <w:rPr>
          <w:rFonts w:ascii="Times New Roman" w:hAnsi="Times New Roman" w:cs="Times New Roman"/>
          <w:sz w:val="28"/>
          <w:szCs w:val="28"/>
        </w:rPr>
        <w:t>15-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891791" w:rsidRDefault="00891791" w:rsidP="008917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791" w:rsidRDefault="00891791" w:rsidP="008917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Задание 4</w:t>
      </w:r>
    </w:p>
    <w:p w:rsidR="00891791" w:rsidRPr="007535C3" w:rsidRDefault="00891791" w:rsidP="008917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3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082 1 15 05010 01 0000 140</w:t>
      </w:r>
    </w:p>
    <w:p w:rsidR="00891791" w:rsidRPr="00891791" w:rsidRDefault="00891791" w:rsidP="00891791">
      <w:pPr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D0E">
        <w:rPr>
          <w:rFonts w:ascii="Times New Roman" w:hAnsi="Times New Roman" w:cs="Times New Roman"/>
          <w:sz w:val="28"/>
          <w:szCs w:val="28"/>
        </w:rPr>
        <w:t>082</w:t>
      </w:r>
      <w:r w:rsidRPr="00891791">
        <w:rPr>
          <w:rFonts w:ascii="Times New Roman" w:hAnsi="Times New Roman" w:cs="Times New Roman"/>
          <w:sz w:val="28"/>
          <w:szCs w:val="28"/>
        </w:rPr>
        <w:t xml:space="preserve"> (код главного админист</w:t>
      </w:r>
      <w:r>
        <w:rPr>
          <w:rFonts w:ascii="Times New Roman" w:hAnsi="Times New Roman" w:cs="Times New Roman"/>
          <w:sz w:val="28"/>
          <w:szCs w:val="28"/>
        </w:rPr>
        <w:t>ратора доходов бюджета) – Министерство сельского хозяйства РФ;</w:t>
      </w:r>
    </w:p>
    <w:p w:rsidR="00891791" w:rsidRPr="00891791" w:rsidRDefault="00891791" w:rsidP="00891791">
      <w:pPr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D0E">
        <w:rPr>
          <w:rFonts w:ascii="Times New Roman" w:hAnsi="Times New Roman" w:cs="Times New Roman"/>
          <w:sz w:val="28"/>
          <w:szCs w:val="28"/>
        </w:rPr>
        <w:t>1 15</w:t>
      </w:r>
      <w:r w:rsidR="006C6D0E" w:rsidRPr="006C6D0E">
        <w:rPr>
          <w:rFonts w:ascii="Times New Roman" w:hAnsi="Times New Roman" w:cs="Times New Roman"/>
          <w:sz w:val="28"/>
          <w:szCs w:val="28"/>
        </w:rPr>
        <w:t> 05</w:t>
      </w:r>
      <w:r w:rsidRPr="006C6D0E">
        <w:rPr>
          <w:rFonts w:ascii="Times New Roman" w:hAnsi="Times New Roman" w:cs="Times New Roman"/>
          <w:sz w:val="28"/>
          <w:szCs w:val="28"/>
        </w:rPr>
        <w:t> 0</w:t>
      </w:r>
      <w:r w:rsidR="006C6D0E" w:rsidRPr="006C6D0E">
        <w:rPr>
          <w:rFonts w:ascii="Times New Roman" w:hAnsi="Times New Roman" w:cs="Times New Roman"/>
          <w:sz w:val="28"/>
          <w:szCs w:val="28"/>
        </w:rPr>
        <w:t>10</w:t>
      </w:r>
      <w:r w:rsidRPr="00891791">
        <w:rPr>
          <w:rFonts w:ascii="Times New Roman" w:hAnsi="Times New Roman" w:cs="Times New Roman"/>
          <w:sz w:val="28"/>
          <w:szCs w:val="28"/>
        </w:rPr>
        <w:t xml:space="preserve"> – код вида доходов, в том числе:</w:t>
      </w:r>
    </w:p>
    <w:p w:rsidR="00891791" w:rsidRPr="00891791" w:rsidRDefault="00891791" w:rsidP="00891791">
      <w:pPr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791">
        <w:rPr>
          <w:rFonts w:ascii="Times New Roman" w:hAnsi="Times New Roman" w:cs="Times New Roman"/>
          <w:sz w:val="28"/>
          <w:szCs w:val="28"/>
        </w:rPr>
        <w:t>1 (код группы доходов) - налоговые и неналоговые доходы;</w:t>
      </w:r>
    </w:p>
    <w:p w:rsidR="00891791" w:rsidRPr="00891791" w:rsidRDefault="006C6D0E" w:rsidP="00891791">
      <w:pPr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91791" w:rsidRPr="00891791">
        <w:rPr>
          <w:rFonts w:ascii="Times New Roman" w:hAnsi="Times New Roman" w:cs="Times New Roman"/>
          <w:sz w:val="28"/>
          <w:szCs w:val="28"/>
        </w:rPr>
        <w:t xml:space="preserve"> (код подгруппы доходов </w:t>
      </w:r>
      <w:r>
        <w:rPr>
          <w:rFonts w:ascii="Times New Roman" w:hAnsi="Times New Roman" w:cs="Times New Roman"/>
          <w:sz w:val="28"/>
          <w:szCs w:val="28"/>
        </w:rPr>
        <w:t>в первой группе) – административные платежи и сборы;</w:t>
      </w:r>
    </w:p>
    <w:p w:rsidR="00891791" w:rsidRPr="00891791" w:rsidRDefault="006C6D0E" w:rsidP="00891791">
      <w:pPr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891791" w:rsidRPr="008917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(код статьи доходов) – патентные и иные пошлины;</w:t>
      </w:r>
    </w:p>
    <w:p w:rsidR="006C6D0E" w:rsidRDefault="006C6D0E" w:rsidP="00891791">
      <w:pPr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891791" w:rsidRPr="00891791">
        <w:rPr>
          <w:rFonts w:ascii="Times New Roman" w:hAnsi="Times New Roman" w:cs="Times New Roman"/>
          <w:sz w:val="28"/>
          <w:szCs w:val="28"/>
        </w:rPr>
        <w:t>0 (код подстатьи доходов) –</w:t>
      </w:r>
      <w:r>
        <w:rPr>
          <w:rFonts w:ascii="Times New Roman" w:hAnsi="Times New Roman" w:cs="Times New Roman"/>
          <w:sz w:val="28"/>
          <w:szCs w:val="28"/>
        </w:rPr>
        <w:t xml:space="preserve"> патентные пошлины за селекционные достижения;</w:t>
      </w:r>
    </w:p>
    <w:p w:rsidR="00891791" w:rsidRPr="00891791" w:rsidRDefault="00891791" w:rsidP="00891791">
      <w:pPr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E">
        <w:rPr>
          <w:rFonts w:ascii="Times New Roman" w:hAnsi="Times New Roman" w:cs="Times New Roman"/>
          <w:sz w:val="28"/>
          <w:szCs w:val="28"/>
        </w:rPr>
        <w:t>01</w:t>
      </w:r>
      <w:r w:rsidRPr="00891791">
        <w:rPr>
          <w:rFonts w:ascii="Times New Roman" w:hAnsi="Times New Roman" w:cs="Times New Roman"/>
          <w:sz w:val="28"/>
          <w:szCs w:val="28"/>
        </w:rPr>
        <w:t xml:space="preserve"> (код элемента доходов) – федеральный бюджет;</w:t>
      </w:r>
    </w:p>
    <w:p w:rsidR="00891791" w:rsidRPr="00891791" w:rsidRDefault="00891791" w:rsidP="00891791">
      <w:pPr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D0E">
        <w:rPr>
          <w:rFonts w:ascii="Times New Roman" w:hAnsi="Times New Roman" w:cs="Times New Roman"/>
          <w:sz w:val="28"/>
          <w:szCs w:val="28"/>
        </w:rPr>
        <w:t>0000</w:t>
      </w:r>
      <w:r w:rsidRPr="00891791">
        <w:rPr>
          <w:rFonts w:ascii="Times New Roman" w:hAnsi="Times New Roman" w:cs="Times New Roman"/>
          <w:sz w:val="28"/>
          <w:szCs w:val="28"/>
        </w:rPr>
        <w:t xml:space="preserve"> (код подвида доходов) – в данном примере не уточнен;</w:t>
      </w:r>
    </w:p>
    <w:p w:rsidR="00891791" w:rsidRDefault="006C6D0E" w:rsidP="00891791">
      <w:pPr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140</w:t>
      </w:r>
      <w:r w:rsidR="00891791" w:rsidRPr="00891791">
        <w:rPr>
          <w:rFonts w:ascii="Times New Roman" w:hAnsi="Times New Roman" w:cs="Times New Roman"/>
          <w:sz w:val="28"/>
          <w:szCs w:val="28"/>
        </w:rPr>
        <w:t xml:space="preserve"> (код классификации операций сектора государственного управления, относящихся к доходам) – </w:t>
      </w:r>
      <w:r>
        <w:rPr>
          <w:rFonts w:ascii="Times New Roman" w:hAnsi="Times New Roman" w:cs="Times New Roman"/>
          <w:sz w:val="28"/>
          <w:szCs w:val="28"/>
        </w:rPr>
        <w:t>суммы принудительного изъятия.</w:t>
      </w:r>
    </w:p>
    <w:p w:rsidR="006C6D0E" w:rsidRDefault="006C6D0E" w:rsidP="00891791">
      <w:pPr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D0E" w:rsidRDefault="006C6D0E" w:rsidP="006C6D0E">
      <w:pPr>
        <w:tabs>
          <w:tab w:val="left" w:pos="0"/>
          <w:tab w:val="left" w:pos="1080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</w:t>
      </w:r>
    </w:p>
    <w:p w:rsidR="006C6D0E" w:rsidRPr="00D40E1D" w:rsidRDefault="00D40E1D" w:rsidP="00D40E1D">
      <w:pPr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06D7A">
        <w:rPr>
          <w:rFonts w:ascii="Times New Roman" w:hAnsi="Times New Roman" w:cs="Times New Roman"/>
          <w:sz w:val="28"/>
          <w:szCs w:val="28"/>
        </w:rPr>
        <w:t xml:space="preserve"> </w:t>
      </w:r>
      <w:r w:rsidR="006C6D0E" w:rsidRPr="00D40E1D">
        <w:rPr>
          <w:rFonts w:ascii="Times New Roman" w:hAnsi="Times New Roman" w:cs="Times New Roman"/>
          <w:sz w:val="28"/>
          <w:szCs w:val="28"/>
        </w:rPr>
        <w:t>Определить, соответствует ли размер дефицита местного бюджета требованиям Бюджетного кодекса РФ?</w:t>
      </w:r>
    </w:p>
    <w:p w:rsidR="006C6D0E" w:rsidRDefault="006C6D0E" w:rsidP="006C6D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Согласно статье 92</w:t>
      </w:r>
      <w:r w:rsidRPr="006C6D0E">
        <w:rPr>
          <w:rFonts w:ascii="Times New Roman" w:hAnsi="Times New Roman" w:cs="Times New Roman"/>
          <w:sz w:val="28"/>
          <w:szCs w:val="26"/>
        </w:rPr>
        <w:t xml:space="preserve"> БК РФ, дефицит местного бюджета не должен </w:t>
      </w:r>
      <w:r>
        <w:rPr>
          <w:rFonts w:ascii="Times New Roman" w:hAnsi="Times New Roman" w:cs="Times New Roman"/>
          <w:sz w:val="28"/>
          <w:szCs w:val="26"/>
        </w:rPr>
        <w:t>превышать 10%</w:t>
      </w:r>
      <w:r w:rsidRPr="006C6D0E">
        <w:rPr>
          <w:rFonts w:ascii="Times New Roman" w:hAnsi="Times New Roman" w:cs="Times New Roman"/>
          <w:sz w:val="28"/>
          <w:szCs w:val="26"/>
        </w:rPr>
        <w:t xml:space="preserve"> утвержденного общего годового объема доходов местного бюджета без учета утвержденного объема безвозмездных поступлений и </w:t>
      </w:r>
      <w:r w:rsidRPr="006C6D0E">
        <w:rPr>
          <w:rFonts w:ascii="Times New Roman" w:hAnsi="Times New Roman" w:cs="Times New Roman"/>
          <w:sz w:val="28"/>
          <w:szCs w:val="26"/>
        </w:rPr>
        <w:lastRenderedPageBreak/>
        <w:t>(или) поступлений налоговых доходов по дополнительным нормативам отчислений.</w:t>
      </w:r>
    </w:p>
    <w:p w:rsidR="006C6D0E" w:rsidRDefault="006C6D0E" w:rsidP="006C6D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Для того чтобы вычислить эти 10%, необходимо определить величину доходов </w:t>
      </w:r>
      <w:r w:rsidRPr="009443EA">
        <w:rPr>
          <w:rFonts w:ascii="Times New Roman" w:hAnsi="Times New Roman" w:cs="Times New Roman"/>
          <w:sz w:val="28"/>
          <w:szCs w:val="26"/>
        </w:rPr>
        <w:t>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>
        <w:rPr>
          <w:rFonts w:ascii="Times New Roman" w:hAnsi="Times New Roman" w:cs="Times New Roman"/>
          <w:sz w:val="28"/>
          <w:szCs w:val="26"/>
        </w:rPr>
        <w:t>.</w:t>
      </w:r>
    </w:p>
    <w:p w:rsidR="006C6D0E" w:rsidRDefault="006C6D0E" w:rsidP="006C6D0E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Объем безвозмездных поступлений:</w:t>
      </w:r>
    </w:p>
    <w:p w:rsidR="006C6D0E" w:rsidRDefault="006C6D0E" w:rsidP="006C6D0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49 420 000 т.р.*10,5%/100%=5 189 100 т.р.</w:t>
      </w:r>
    </w:p>
    <w:p w:rsidR="006C6D0E" w:rsidRPr="00CA73F4" w:rsidRDefault="006C6D0E" w:rsidP="006C6D0E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Величина доходов местного бюджета </w:t>
      </w:r>
      <w:r w:rsidRPr="006C6D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 учета утвержденного объема безвозмездных поступлений и (или) поступлений налоговых доходов</w:t>
      </w:r>
      <w:r w:rsidR="00CA73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CA73F4" w:rsidRDefault="00CA73F4" w:rsidP="00CA73F4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49 420 000 т.р.-5 189 000 т.р.-1 830 150 т.р.=42 400 850 т.р.</w:t>
      </w:r>
    </w:p>
    <w:p w:rsidR="00CA73F4" w:rsidRDefault="00CA73F4" w:rsidP="00CA73F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Вычислим 10% от этой суммы:</w:t>
      </w:r>
    </w:p>
    <w:p w:rsidR="00CA73F4" w:rsidRDefault="00CA73F4" w:rsidP="00D40E1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42 400 850 т.р.*10%/100%=4 240 085 т.р.</w:t>
      </w:r>
    </w:p>
    <w:p w:rsidR="00D40E1D" w:rsidRDefault="00D40E1D" w:rsidP="00D40E1D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Дефицит бюджета=51 150 000 т.р.-49 420 000 т.р.=1 730 000 т.р.</w:t>
      </w:r>
    </w:p>
    <w:p w:rsidR="00D40E1D" w:rsidRPr="00D250FD" w:rsidRDefault="00D40E1D" w:rsidP="00D250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26"/>
        </w:rPr>
        <w:t>1 730 000 т.р.</w:t>
      </w:r>
      <w:r w:rsidRPr="00D40E1D">
        <w:rPr>
          <w:rFonts w:ascii="Times New Roman" w:hAnsi="Times New Roman" w:cs="Times New Roman"/>
          <w:sz w:val="28"/>
          <w:szCs w:val="26"/>
        </w:rPr>
        <w:t>&lt;</w:t>
      </w:r>
      <w:r>
        <w:rPr>
          <w:rFonts w:ascii="Times New Roman" w:hAnsi="Times New Roman" w:cs="Times New Roman"/>
          <w:sz w:val="28"/>
          <w:szCs w:val="26"/>
        </w:rPr>
        <w:t xml:space="preserve">4 240 085т.р., следовательно, </w:t>
      </w:r>
      <w:r w:rsidRPr="00DA0CBE">
        <w:rPr>
          <w:rFonts w:ascii="Times New Roman" w:hAnsi="Times New Roman" w:cs="Times New Roman"/>
          <w:sz w:val="28"/>
          <w:szCs w:val="18"/>
        </w:rPr>
        <w:t xml:space="preserve">размер дефицита местного бюджета </w:t>
      </w:r>
      <w:r>
        <w:rPr>
          <w:rFonts w:ascii="Times New Roman" w:hAnsi="Times New Roman" w:cs="Times New Roman"/>
          <w:sz w:val="28"/>
          <w:szCs w:val="18"/>
        </w:rPr>
        <w:t xml:space="preserve">соответствует </w:t>
      </w:r>
      <w:r w:rsidRPr="00DA0CBE">
        <w:rPr>
          <w:rFonts w:ascii="Times New Roman" w:hAnsi="Times New Roman" w:cs="Times New Roman"/>
          <w:sz w:val="28"/>
          <w:szCs w:val="18"/>
        </w:rPr>
        <w:t>требованиям Бюджетного кодекса РФ</w:t>
      </w:r>
      <w:r>
        <w:rPr>
          <w:rFonts w:ascii="Times New Roman" w:hAnsi="Times New Roman" w:cs="Times New Roman"/>
          <w:sz w:val="28"/>
          <w:szCs w:val="18"/>
        </w:rPr>
        <w:t>.</w:t>
      </w:r>
    </w:p>
    <w:p w:rsidR="00D40E1D" w:rsidRDefault="00D40E1D" w:rsidP="00106D7A">
      <w:pPr>
        <w:spacing w:after="0" w:line="360" w:lineRule="auto"/>
        <w:jc w:val="both"/>
        <w:rPr>
          <w:rFonts w:ascii="Times New Roman" w:hAnsi="Times New Roman" w:cs="Times New Roman"/>
          <w:sz w:val="28"/>
          <w:szCs w:val="18"/>
        </w:rPr>
      </w:pPr>
      <w:r w:rsidRPr="00D40E1D">
        <w:rPr>
          <w:rFonts w:ascii="Times New Roman" w:hAnsi="Times New Roman" w:cs="Times New Roman"/>
          <w:sz w:val="28"/>
          <w:szCs w:val="26"/>
        </w:rPr>
        <w:t>2.</w:t>
      </w:r>
      <w:r w:rsidRPr="00D40E1D">
        <w:rPr>
          <w:rFonts w:ascii="Times New Roman" w:hAnsi="Times New Roman" w:cs="Times New Roman"/>
          <w:sz w:val="28"/>
          <w:szCs w:val="18"/>
        </w:rPr>
        <w:t xml:space="preserve"> </w:t>
      </w:r>
      <w:r w:rsidR="00106D7A">
        <w:rPr>
          <w:rFonts w:ascii="Times New Roman" w:hAnsi="Times New Roman" w:cs="Times New Roman"/>
          <w:sz w:val="28"/>
          <w:szCs w:val="18"/>
        </w:rPr>
        <w:t xml:space="preserve"> </w:t>
      </w:r>
      <w:r w:rsidRPr="00D40E1D">
        <w:rPr>
          <w:rFonts w:ascii="Times New Roman" w:hAnsi="Times New Roman" w:cs="Times New Roman"/>
          <w:sz w:val="28"/>
          <w:szCs w:val="18"/>
        </w:rPr>
        <w:t xml:space="preserve">Определить, соответствует ли размер резервного фонда местного бюджета требованиям Бюджетного кодекса РФ. </w:t>
      </w:r>
    </w:p>
    <w:p w:rsidR="00D40E1D" w:rsidRDefault="00D40E1D" w:rsidP="00D40E1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</w:rPr>
        <w:t>Согласно статье 81 БК РФ, р</w:t>
      </w:r>
      <w:r w:rsidRPr="00EA4B29">
        <w:rPr>
          <w:rFonts w:ascii="Times New Roman" w:hAnsi="Times New Roman" w:cs="Times New Roman"/>
          <w:sz w:val="28"/>
          <w:szCs w:val="26"/>
        </w:rPr>
        <w:t>азмер резервных фондов исполнительных органов государственной власти (местных администраций) устанавливается законами (решениями) о соответствующих бюджетах</w:t>
      </w:r>
      <w:r>
        <w:rPr>
          <w:rFonts w:ascii="Times New Roman" w:hAnsi="Times New Roman" w:cs="Times New Roman"/>
          <w:sz w:val="28"/>
          <w:szCs w:val="26"/>
        </w:rPr>
        <w:t xml:space="preserve"> и не может превышать 3%</w:t>
      </w:r>
      <w:r w:rsidRPr="00EA4B29">
        <w:rPr>
          <w:rFonts w:ascii="Times New Roman" w:hAnsi="Times New Roman" w:cs="Times New Roman"/>
          <w:sz w:val="28"/>
          <w:szCs w:val="26"/>
        </w:rPr>
        <w:t xml:space="preserve"> утвержденного указанными законами (решениями) общего объема расходов.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D250FD" w:rsidRDefault="00D40E1D" w:rsidP="00D250FD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3% от общего объема расходов=51150</w:t>
      </w:r>
      <w:r w:rsidRPr="00D40E1D">
        <w:rPr>
          <w:rFonts w:ascii="Times New Roman" w:hAnsi="Times New Roman" w:cs="Times New Roman"/>
          <w:sz w:val="28"/>
          <w:szCs w:val="26"/>
        </w:rPr>
        <w:t>000</w:t>
      </w:r>
      <w:r>
        <w:rPr>
          <w:rFonts w:ascii="Times New Roman" w:hAnsi="Times New Roman" w:cs="Times New Roman"/>
          <w:sz w:val="28"/>
          <w:szCs w:val="26"/>
        </w:rPr>
        <w:t xml:space="preserve"> т.р.</w:t>
      </w:r>
      <w:r w:rsidRPr="00D40E1D">
        <w:rPr>
          <w:rFonts w:ascii="Times New Roman" w:hAnsi="Times New Roman" w:cs="Times New Roman"/>
          <w:sz w:val="28"/>
          <w:szCs w:val="26"/>
        </w:rPr>
        <w:t>*3% / 100%</w:t>
      </w:r>
      <w:r>
        <w:rPr>
          <w:rFonts w:ascii="Times New Roman" w:hAnsi="Times New Roman" w:cs="Times New Roman"/>
          <w:sz w:val="28"/>
          <w:szCs w:val="26"/>
        </w:rPr>
        <w:t xml:space="preserve"> =1534500 т.р.        </w:t>
      </w:r>
      <w:r w:rsidRPr="00D40E1D">
        <w:rPr>
          <w:rFonts w:ascii="Times New Roman" w:hAnsi="Times New Roman" w:cs="Times New Roman"/>
          <w:sz w:val="28"/>
          <w:szCs w:val="26"/>
        </w:rPr>
        <w:t xml:space="preserve">Размер резервного фонда местной администрации </w:t>
      </w:r>
      <w:r w:rsidR="00D250FD">
        <w:rPr>
          <w:rFonts w:ascii="Times New Roman" w:hAnsi="Times New Roman" w:cs="Times New Roman"/>
          <w:sz w:val="28"/>
          <w:szCs w:val="26"/>
        </w:rPr>
        <w:t xml:space="preserve">1 220 300 т.р. </w:t>
      </w:r>
      <w:r w:rsidR="00D250FD" w:rsidRPr="00D250FD">
        <w:rPr>
          <w:rFonts w:ascii="Times New Roman" w:hAnsi="Times New Roman" w:cs="Times New Roman"/>
          <w:sz w:val="28"/>
          <w:szCs w:val="26"/>
        </w:rPr>
        <w:t xml:space="preserve">     </w:t>
      </w:r>
    </w:p>
    <w:p w:rsidR="00D250FD" w:rsidRPr="00D250FD" w:rsidRDefault="00D250FD" w:rsidP="00D40E1D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D250FD">
        <w:rPr>
          <w:rFonts w:ascii="Times New Roman" w:hAnsi="Times New Roman" w:cs="Times New Roman"/>
          <w:sz w:val="28"/>
          <w:szCs w:val="26"/>
        </w:rPr>
        <w:t>1 220 300 т.р. &lt;1 534 500 т.р.</w:t>
      </w:r>
      <w:r w:rsidR="00D40E1D" w:rsidRPr="00D250FD">
        <w:rPr>
          <w:rFonts w:ascii="Times New Roman" w:hAnsi="Times New Roman" w:cs="Times New Roman"/>
          <w:sz w:val="28"/>
          <w:szCs w:val="26"/>
        </w:rPr>
        <w:t xml:space="preserve">, </w:t>
      </w:r>
      <w:r w:rsidRPr="00D250FD">
        <w:rPr>
          <w:rFonts w:ascii="Times New Roman" w:hAnsi="Times New Roman" w:cs="Times New Roman"/>
          <w:sz w:val="28"/>
          <w:szCs w:val="26"/>
        </w:rPr>
        <w:t>следовательно,</w:t>
      </w:r>
      <w:r w:rsidR="00D40E1D" w:rsidRPr="00D250FD">
        <w:rPr>
          <w:rFonts w:ascii="Times New Roman" w:hAnsi="Times New Roman" w:cs="Times New Roman"/>
          <w:sz w:val="28"/>
          <w:szCs w:val="26"/>
        </w:rPr>
        <w:t xml:space="preserve"> р</w:t>
      </w:r>
      <w:r w:rsidR="00D40E1D" w:rsidRPr="00D250FD">
        <w:rPr>
          <w:rFonts w:ascii="Times New Roman" w:hAnsi="Times New Roman" w:cs="Times New Roman"/>
          <w:sz w:val="28"/>
          <w:szCs w:val="18"/>
        </w:rPr>
        <w:t>азмер резервного фонда местного бюджета соответствует требованиям Бюджетного кодекса РФ.</w:t>
      </w:r>
    </w:p>
    <w:p w:rsidR="00D40E1D" w:rsidRPr="00106D7A" w:rsidRDefault="00106D7A" w:rsidP="00106D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250FD" w:rsidRPr="00106D7A">
        <w:rPr>
          <w:rFonts w:ascii="Times New Roman" w:hAnsi="Times New Roman" w:cs="Times New Roman"/>
          <w:sz w:val="28"/>
          <w:szCs w:val="28"/>
        </w:rPr>
        <w:t>Определить предельный объем расходов на обслуживание муниципального долга.</w:t>
      </w:r>
    </w:p>
    <w:p w:rsidR="00D250FD" w:rsidRPr="00D250FD" w:rsidRDefault="00D250FD" w:rsidP="00D250F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0FD">
        <w:rPr>
          <w:rFonts w:ascii="Times New Roman" w:hAnsi="Times New Roman" w:cs="Times New Roman"/>
          <w:sz w:val="28"/>
          <w:szCs w:val="28"/>
        </w:rPr>
        <w:lastRenderedPageBreak/>
        <w:t xml:space="preserve">Согласно статье 111 БК РФ, предельный объем расходов на обслуживание государственного долга субъекта Российской Федерации или муниципального долга в очередном финансовом году (очередном финансовом году и плановом периоде), утвержденный законом (решением) о соответствующем бюджете, по данным отчета об исполнении соответствующего бюджета за отчетный финансовый год </w:t>
      </w:r>
      <w:r>
        <w:rPr>
          <w:rFonts w:ascii="Times New Roman" w:hAnsi="Times New Roman" w:cs="Times New Roman"/>
          <w:sz w:val="28"/>
          <w:szCs w:val="28"/>
        </w:rPr>
        <w:t>не должен превышать 15%</w:t>
      </w:r>
      <w:r w:rsidRPr="00D250FD">
        <w:rPr>
          <w:rFonts w:ascii="Times New Roman" w:hAnsi="Times New Roman" w:cs="Times New Roman"/>
          <w:sz w:val="28"/>
          <w:szCs w:val="28"/>
        </w:rPr>
        <w:t xml:space="preserve"> объема расходов соответствующего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D250FD" w:rsidRPr="00D250FD" w:rsidRDefault="00D250FD" w:rsidP="00D250FD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объем расходов на обслуживание муниципального долга</w:t>
      </w:r>
      <w:r w:rsidR="00106D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106D7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(51 150 000 т.р.–4 415 250 т.р.) * 15% / 100%=7 010 212,5 т.р.</w:t>
      </w:r>
    </w:p>
    <w:p w:rsidR="00FA0C0F" w:rsidRPr="00FA0C0F" w:rsidRDefault="00FA0C0F" w:rsidP="00FA0C0F">
      <w:pPr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A0C0F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FA0C0F">
        <w:rPr>
          <w:rFonts w:ascii="Times New Roman" w:hAnsi="Times New Roman" w:cs="Times New Roman"/>
          <w:sz w:val="28"/>
          <w:szCs w:val="28"/>
        </w:rPr>
        <w:t xml:space="preserve"> размер дефицита местного бюджета и резервного фонда</w:t>
      </w:r>
      <w:r>
        <w:rPr>
          <w:rFonts w:ascii="Arial" w:hAnsi="Arial" w:cs="Arial"/>
          <w:sz w:val="18"/>
          <w:szCs w:val="18"/>
        </w:rPr>
        <w:t xml:space="preserve"> </w:t>
      </w:r>
      <w:r w:rsidRPr="00FA0C0F">
        <w:rPr>
          <w:rFonts w:ascii="Times New Roman" w:hAnsi="Times New Roman" w:cs="Times New Roman"/>
          <w:sz w:val="28"/>
          <w:szCs w:val="28"/>
        </w:rPr>
        <w:t xml:space="preserve">соответствуют требованиям, установленным БК РФ, следовательно, проект регионального бюджета может быть законодательно утвержден.  </w:t>
      </w:r>
    </w:p>
    <w:p w:rsidR="00D250FD" w:rsidRPr="00D250FD" w:rsidRDefault="00D250FD" w:rsidP="00D250F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D40E1D" w:rsidRPr="00D40E1D" w:rsidRDefault="00D40E1D" w:rsidP="00D40E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6C6D0E" w:rsidRPr="006C6D0E" w:rsidRDefault="006C6D0E" w:rsidP="006C6D0E">
      <w:pPr>
        <w:tabs>
          <w:tab w:val="left" w:pos="0"/>
          <w:tab w:val="left" w:pos="108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91791" w:rsidRDefault="00891791" w:rsidP="008917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791" w:rsidRPr="00891791" w:rsidRDefault="00891791" w:rsidP="008917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9EB" w:rsidRPr="007535C3" w:rsidRDefault="00D969EB" w:rsidP="00D969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CEC" w:rsidRPr="007535C3" w:rsidRDefault="00EF2CEC" w:rsidP="007535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2CEC" w:rsidRPr="007535C3" w:rsidRDefault="00EF2CEC" w:rsidP="007535C3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F2CEC" w:rsidRPr="00DE03C6" w:rsidRDefault="00EF2CEC" w:rsidP="00DE03C6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F2CEC" w:rsidRPr="00DE03C6" w:rsidSect="00D969EB">
      <w:head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2B0" w:rsidRDefault="00AC32B0" w:rsidP="00D969EB">
      <w:pPr>
        <w:spacing w:after="0" w:line="240" w:lineRule="auto"/>
      </w:pPr>
      <w:r>
        <w:separator/>
      </w:r>
    </w:p>
  </w:endnote>
  <w:endnote w:type="continuationSeparator" w:id="1">
    <w:p w:rsidR="00AC32B0" w:rsidRDefault="00AC32B0" w:rsidP="00D96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2B0" w:rsidRDefault="00AC32B0" w:rsidP="00D969EB">
      <w:pPr>
        <w:spacing w:after="0" w:line="240" w:lineRule="auto"/>
      </w:pPr>
      <w:r>
        <w:separator/>
      </w:r>
    </w:p>
  </w:footnote>
  <w:footnote w:type="continuationSeparator" w:id="1">
    <w:p w:rsidR="00AC32B0" w:rsidRDefault="00AC32B0" w:rsidP="00D96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5753"/>
    </w:sdtPr>
    <w:sdtContent>
      <w:p w:rsidR="0004188E" w:rsidRDefault="00EF435A">
        <w:pPr>
          <w:pStyle w:val="aa"/>
          <w:jc w:val="center"/>
        </w:pPr>
        <w:fldSimple w:instr=" PAGE   \* MERGEFORMAT ">
          <w:r w:rsidR="00A95A8D">
            <w:rPr>
              <w:noProof/>
            </w:rPr>
            <w:t>4</w:t>
          </w:r>
        </w:fldSimple>
      </w:p>
    </w:sdtContent>
  </w:sdt>
  <w:p w:rsidR="0004188E" w:rsidRDefault="0004188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80E37"/>
    <w:multiLevelType w:val="hybridMultilevel"/>
    <w:tmpl w:val="7D385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3AC5"/>
    <w:multiLevelType w:val="hybridMultilevel"/>
    <w:tmpl w:val="D8AA93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67C59"/>
    <w:multiLevelType w:val="hybridMultilevel"/>
    <w:tmpl w:val="53EA94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D29E2"/>
    <w:multiLevelType w:val="hybridMultilevel"/>
    <w:tmpl w:val="4D40ED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84718"/>
    <w:multiLevelType w:val="hybridMultilevel"/>
    <w:tmpl w:val="46DCD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092249"/>
    <w:multiLevelType w:val="hybridMultilevel"/>
    <w:tmpl w:val="8B8045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B2DC8"/>
    <w:multiLevelType w:val="hybridMultilevel"/>
    <w:tmpl w:val="22DEEE52"/>
    <w:lvl w:ilvl="0" w:tplc="6E90F74E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1C55E45"/>
    <w:multiLevelType w:val="hybridMultilevel"/>
    <w:tmpl w:val="02EA1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33DDC"/>
    <w:multiLevelType w:val="hybridMultilevel"/>
    <w:tmpl w:val="4C48D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C6B63"/>
    <w:multiLevelType w:val="hybridMultilevel"/>
    <w:tmpl w:val="F62207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103AC9"/>
    <w:multiLevelType w:val="hybridMultilevel"/>
    <w:tmpl w:val="BEE260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3D34ED"/>
    <w:multiLevelType w:val="hybridMultilevel"/>
    <w:tmpl w:val="FD4A8D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DB6E34"/>
    <w:multiLevelType w:val="hybridMultilevel"/>
    <w:tmpl w:val="C45CA0FA"/>
    <w:lvl w:ilvl="0" w:tplc="0EDEC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231582"/>
    <w:multiLevelType w:val="hybridMultilevel"/>
    <w:tmpl w:val="9432B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1"/>
  </w:num>
  <w:num w:numId="5">
    <w:abstractNumId w:val="1"/>
  </w:num>
  <w:num w:numId="6">
    <w:abstractNumId w:val="10"/>
  </w:num>
  <w:num w:numId="7">
    <w:abstractNumId w:val="12"/>
  </w:num>
  <w:num w:numId="8">
    <w:abstractNumId w:val="13"/>
  </w:num>
  <w:num w:numId="9">
    <w:abstractNumId w:val="9"/>
  </w:num>
  <w:num w:numId="10">
    <w:abstractNumId w:val="6"/>
  </w:num>
  <w:num w:numId="11">
    <w:abstractNumId w:val="7"/>
  </w:num>
  <w:num w:numId="12">
    <w:abstractNumId w:val="3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03C6"/>
    <w:rsid w:val="0004188E"/>
    <w:rsid w:val="00106D7A"/>
    <w:rsid w:val="001164C6"/>
    <w:rsid w:val="002E1CD0"/>
    <w:rsid w:val="00311B1F"/>
    <w:rsid w:val="00316BEC"/>
    <w:rsid w:val="005E50BF"/>
    <w:rsid w:val="006C6D0E"/>
    <w:rsid w:val="0071793B"/>
    <w:rsid w:val="00752984"/>
    <w:rsid w:val="007535C3"/>
    <w:rsid w:val="007A6F4A"/>
    <w:rsid w:val="00834451"/>
    <w:rsid w:val="00891791"/>
    <w:rsid w:val="00A95A8D"/>
    <w:rsid w:val="00AB0F1E"/>
    <w:rsid w:val="00AC32B0"/>
    <w:rsid w:val="00AD35BF"/>
    <w:rsid w:val="00B97F7F"/>
    <w:rsid w:val="00C65416"/>
    <w:rsid w:val="00C8424A"/>
    <w:rsid w:val="00CA73F4"/>
    <w:rsid w:val="00D250FD"/>
    <w:rsid w:val="00D40E1D"/>
    <w:rsid w:val="00D54EA8"/>
    <w:rsid w:val="00D95BF1"/>
    <w:rsid w:val="00D969EB"/>
    <w:rsid w:val="00DE03C6"/>
    <w:rsid w:val="00E26FEA"/>
    <w:rsid w:val="00EF2CEC"/>
    <w:rsid w:val="00EF435A"/>
    <w:rsid w:val="00FA0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5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F2CE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535C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5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5C3"/>
    <w:rPr>
      <w:rFonts w:ascii="Tahoma" w:hAnsi="Tahoma" w:cs="Tahoma"/>
      <w:sz w:val="16"/>
      <w:szCs w:val="16"/>
    </w:rPr>
  </w:style>
  <w:style w:type="paragraph" w:customStyle="1" w:styleId="1">
    <w:name w:val="Стиль1"/>
    <w:basedOn w:val="a"/>
    <w:rsid w:val="007535C3"/>
    <w:pPr>
      <w:tabs>
        <w:tab w:val="left" w:pos="709"/>
      </w:tabs>
      <w:overflowPunct w:val="0"/>
      <w:autoSpaceDE w:val="0"/>
      <w:autoSpaceDN w:val="0"/>
      <w:adjustRightInd w:val="0"/>
      <w:spacing w:after="0" w:line="288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1"/>
    <w:basedOn w:val="a"/>
    <w:rsid w:val="007535C3"/>
    <w:pPr>
      <w:keepLine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7">
    <w:name w:val="Ответ"/>
    <w:basedOn w:val="a"/>
    <w:rsid w:val="007535C3"/>
    <w:pPr>
      <w:tabs>
        <w:tab w:val="left" w:pos="709"/>
      </w:tabs>
      <w:overflowPunct w:val="0"/>
      <w:autoSpaceDE w:val="0"/>
      <w:autoSpaceDN w:val="0"/>
      <w:adjustRightInd w:val="0"/>
      <w:spacing w:after="0" w:line="264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7535C3"/>
  </w:style>
  <w:style w:type="paragraph" w:customStyle="1" w:styleId="u">
    <w:name w:val="u"/>
    <w:basedOn w:val="a"/>
    <w:rsid w:val="00D96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D969EB"/>
    <w:rPr>
      <w:rFonts w:cs="Times New Roman"/>
    </w:rPr>
  </w:style>
  <w:style w:type="table" w:styleId="a8">
    <w:name w:val="Table Grid"/>
    <w:basedOn w:val="a1"/>
    <w:uiPriority w:val="59"/>
    <w:rsid w:val="00D96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D96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96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69EB"/>
  </w:style>
  <w:style w:type="paragraph" w:styleId="ac">
    <w:name w:val="footer"/>
    <w:basedOn w:val="a"/>
    <w:link w:val="ad"/>
    <w:uiPriority w:val="99"/>
    <w:semiHidden/>
    <w:unhideWhenUsed/>
    <w:rsid w:val="00D96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969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55519/?dst=100223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межбюджетных трансфертов в 2012 году,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1.2136829250510423E-2"/>
                  <c:y val="-4.3960129983752025E-2"/>
                </c:manualLayout>
              </c:layout>
              <c:showVal val="1"/>
            </c:dLbl>
            <c:dLbl>
              <c:idx val="1"/>
              <c:layout>
                <c:manualLayout>
                  <c:x val="-2.2167632691746871E-2"/>
                  <c:y val="5.4693788276465496E-2"/>
                </c:manualLayout>
              </c:layout>
              <c:showVal val="1"/>
            </c:dLbl>
            <c:dLbl>
              <c:idx val="2"/>
              <c:layout>
                <c:manualLayout>
                  <c:x val="3.0234944590259702E-2"/>
                  <c:y val="-8.7890263717035524E-2"/>
                </c:manualLayout>
              </c:layout>
              <c:showVal val="1"/>
            </c:dLbl>
            <c:dLbl>
              <c:idx val="3"/>
              <c:layout>
                <c:manualLayout>
                  <c:x val="1.2785888743073851E-2"/>
                  <c:y val="-3.5442757155355692E-2"/>
                </c:manualLayout>
              </c:layout>
              <c:showVal val="1"/>
            </c:dLbl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Субвенции</c:v>
                </c:pt>
                <c:pt idx="1">
                  <c:v>Субсидии</c:v>
                </c:pt>
                <c:pt idx="2">
                  <c:v>Дотации</c:v>
                </c:pt>
                <c:pt idx="3">
                  <c:v>Иные межбюджетные трансферты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21.7</c:v>
                </c:pt>
                <c:pt idx="1">
                  <c:v>37.800000000000004</c:v>
                </c:pt>
                <c:pt idx="2">
                  <c:v>37</c:v>
                </c:pt>
                <c:pt idx="3">
                  <c:v>3.5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межбюджетных трансфертов в 2013 году,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1.7463728492271801E-2"/>
                  <c:y val="-3.6433258342707192E-2"/>
                </c:manualLayout>
              </c:layout>
              <c:showVal val="1"/>
            </c:dLbl>
            <c:dLbl>
              <c:idx val="1"/>
              <c:layout>
                <c:manualLayout>
                  <c:x val="1.5602216389618017E-3"/>
                  <c:y val="5.7495000624922014E-2"/>
                </c:manualLayout>
              </c:layout>
              <c:showVal val="1"/>
            </c:dLbl>
            <c:dLbl>
              <c:idx val="2"/>
              <c:layout>
                <c:manualLayout>
                  <c:x val="4.1715879265091863E-2"/>
                  <c:y val="-0.22035933008373954"/>
                </c:manualLayout>
              </c:layout>
              <c:showVal val="1"/>
            </c:dLbl>
            <c:dLbl>
              <c:idx val="3"/>
              <c:layout>
                <c:manualLayout>
                  <c:x val="2.1712780694079998E-3"/>
                  <c:y val="-2.1592613423322214E-2"/>
                </c:manualLayout>
              </c:layout>
              <c:showVal val="1"/>
            </c:dLbl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Субвенции</c:v>
                </c:pt>
                <c:pt idx="1">
                  <c:v>Субсидии</c:v>
                </c:pt>
                <c:pt idx="2">
                  <c:v>Дотации</c:v>
                </c:pt>
                <c:pt idx="3">
                  <c:v>Иные межбюджетные трансферты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19.399999999999999</c:v>
                </c:pt>
                <c:pt idx="1">
                  <c:v>34.9</c:v>
                </c:pt>
                <c:pt idx="2">
                  <c:v>41.6</c:v>
                </c:pt>
                <c:pt idx="3">
                  <c:v>4.0999999999999996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межбюджетных трансфертов в 2014 году, %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9.9223078058981277E-3"/>
                  <c:y val="-4.3183977002874664E-2"/>
                </c:manualLayout>
              </c:layout>
              <c:showVal val="1"/>
            </c:dLbl>
            <c:dLbl>
              <c:idx val="1"/>
              <c:layout>
                <c:manualLayout>
                  <c:x val="4.6253006940375693E-2"/>
                  <c:y val="3.3719222597175406E-2"/>
                </c:manualLayout>
              </c:layout>
              <c:showVal val="1"/>
            </c:dLbl>
            <c:dLbl>
              <c:idx val="2"/>
              <c:layout>
                <c:manualLayout>
                  <c:x val="1.5861592618527143E-2"/>
                  <c:y val="-0.20386701662292273"/>
                </c:manualLayout>
              </c:layout>
              <c:showVal val="1"/>
            </c:dLbl>
            <c:dLbl>
              <c:idx val="3"/>
              <c:layout>
                <c:manualLayout>
                  <c:x val="2.7795799572240512E-3"/>
                  <c:y val="-2.1979440069991252E-2"/>
                </c:manualLayout>
              </c:layout>
              <c:showVal val="1"/>
            </c:dLbl>
            <c:showVal val="1"/>
            <c:showLeaderLines val="1"/>
          </c:dLbls>
          <c:cat>
            <c:strRef>
              <c:f>Лист1!$A$2:$A$5</c:f>
              <c:strCache>
                <c:ptCount val="4"/>
                <c:pt idx="0">
                  <c:v>Субвенции</c:v>
                </c:pt>
                <c:pt idx="1">
                  <c:v>Субсидии</c:v>
                </c:pt>
                <c:pt idx="2">
                  <c:v>Дотации</c:v>
                </c:pt>
                <c:pt idx="3">
                  <c:v>Иные межбюджетные трансферты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</c:v>
                </c:pt>
                <c:pt idx="1">
                  <c:v>22.7</c:v>
                </c:pt>
                <c:pt idx="2">
                  <c:v>45.8</c:v>
                </c:pt>
                <c:pt idx="3">
                  <c:v>4.5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20</Pages>
  <Words>4151</Words>
  <Characters>23663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Twilight XP</Company>
  <LinksUpToDate>false</LinksUpToDate>
  <CharactersWithSpaces>27759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home-pc</cp:lastModifiedBy>
  <cp:revision>11</cp:revision>
  <dcterms:created xsi:type="dcterms:W3CDTF">2014-03-18T16:01:00Z</dcterms:created>
  <dcterms:modified xsi:type="dcterms:W3CDTF">2014-04-08T08:16:00Z</dcterms:modified>
</cp:coreProperties>
</file>