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91" w:rsidRPr="00404814" w:rsidRDefault="00B63DC0" w:rsidP="00404814">
      <w:pPr>
        <w:spacing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Вариант №4</w:t>
      </w: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sdt>
      <w:sdtPr>
        <w:id w:val="21644890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 w:val="0"/>
          <w:bCs w:val="0"/>
          <w:color w:val="auto"/>
          <w:szCs w:val="22"/>
        </w:rPr>
      </w:sdtEndPr>
      <w:sdtContent>
        <w:p w:rsidR="00DF4F3D" w:rsidRPr="00DF4F3D" w:rsidRDefault="00DF4F3D" w:rsidP="00DF4F3D">
          <w:pPr>
            <w:pStyle w:val="af"/>
            <w:spacing w:line="360" w:lineRule="auto"/>
            <w:rPr>
              <w:rFonts w:ascii="Times New Roman" w:hAnsi="Times New Roman" w:cs="Times New Roman"/>
            </w:rPr>
          </w:pPr>
          <w:r w:rsidRPr="00DF4F3D">
            <w:rPr>
              <w:rFonts w:ascii="Times New Roman" w:hAnsi="Times New Roman" w:cs="Times New Roman"/>
              <w:i/>
              <w:color w:val="auto"/>
            </w:rPr>
            <w:t xml:space="preserve">Содержание </w:t>
          </w:r>
        </w:p>
        <w:p w:rsidR="00DF4F3D" w:rsidRPr="00DF4F3D" w:rsidRDefault="00DF4F3D" w:rsidP="00DF4F3D">
          <w:pPr>
            <w:pStyle w:val="11"/>
            <w:tabs>
              <w:tab w:val="right" w:leader="dot" w:pos="9628"/>
            </w:tabs>
            <w:spacing w:line="360" w:lineRule="auto"/>
            <w:jc w:val="left"/>
            <w:rPr>
              <w:rFonts w:cs="Times New Roman"/>
              <w:noProof/>
            </w:rPr>
          </w:pPr>
          <w:r w:rsidRPr="00DF4F3D">
            <w:rPr>
              <w:rFonts w:cs="Times New Roman"/>
            </w:rPr>
            <w:fldChar w:fldCharType="begin"/>
          </w:r>
          <w:r w:rsidRPr="00DF4F3D">
            <w:rPr>
              <w:rFonts w:cs="Times New Roman"/>
            </w:rPr>
            <w:instrText xml:space="preserve"> TOC \o "1-3" \h \z \u </w:instrText>
          </w:r>
          <w:r w:rsidRPr="00DF4F3D">
            <w:rPr>
              <w:rFonts w:cs="Times New Roman"/>
            </w:rPr>
            <w:fldChar w:fldCharType="separate"/>
          </w:r>
          <w:hyperlink w:anchor="_Toc371599666" w:history="1">
            <w:r w:rsidRPr="00DF4F3D">
              <w:rPr>
                <w:rStyle w:val="af0"/>
                <w:rFonts w:cs="Times New Roman"/>
                <w:noProof/>
              </w:rPr>
              <w:t>Введение.</w:t>
            </w:r>
            <w:r w:rsidRPr="00DF4F3D">
              <w:rPr>
                <w:rFonts w:cs="Times New Roman"/>
                <w:noProof/>
                <w:webHidden/>
              </w:rPr>
              <w:tab/>
            </w:r>
            <w:r w:rsidRPr="00DF4F3D">
              <w:rPr>
                <w:rFonts w:cs="Times New Roman"/>
                <w:noProof/>
                <w:webHidden/>
              </w:rPr>
              <w:fldChar w:fldCharType="begin"/>
            </w:r>
            <w:r w:rsidRPr="00DF4F3D">
              <w:rPr>
                <w:rFonts w:cs="Times New Roman"/>
                <w:noProof/>
                <w:webHidden/>
              </w:rPr>
              <w:instrText xml:space="preserve"> PAGEREF _Toc371599666 \h </w:instrText>
            </w:r>
            <w:r w:rsidRPr="00DF4F3D">
              <w:rPr>
                <w:rFonts w:cs="Times New Roman"/>
                <w:noProof/>
                <w:webHidden/>
              </w:rPr>
            </w:r>
            <w:r w:rsidRPr="00DF4F3D">
              <w:rPr>
                <w:rFonts w:cs="Times New Roman"/>
                <w:noProof/>
                <w:webHidden/>
              </w:rPr>
              <w:fldChar w:fldCharType="separate"/>
            </w:r>
            <w:r>
              <w:rPr>
                <w:rFonts w:cs="Times New Roman"/>
                <w:noProof/>
                <w:webHidden/>
              </w:rPr>
              <w:t>3</w:t>
            </w:r>
            <w:r w:rsidRPr="00DF4F3D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DF4F3D" w:rsidRPr="00DF4F3D" w:rsidRDefault="00DF4F3D" w:rsidP="00DF4F3D">
          <w:pPr>
            <w:pStyle w:val="11"/>
            <w:tabs>
              <w:tab w:val="right" w:leader="dot" w:pos="9628"/>
            </w:tabs>
            <w:spacing w:line="360" w:lineRule="auto"/>
            <w:jc w:val="left"/>
            <w:rPr>
              <w:rFonts w:cs="Times New Roman"/>
              <w:noProof/>
            </w:rPr>
          </w:pPr>
          <w:hyperlink w:anchor="_Toc371599667" w:history="1">
            <w:r w:rsidRPr="00DF4F3D">
              <w:rPr>
                <w:rStyle w:val="af0"/>
                <w:rFonts w:cs="Times New Roman"/>
                <w:noProof/>
              </w:rPr>
              <w:t>Физический и моральный износ основных фондов. Амортизация и методы ее расчета.</w:t>
            </w:r>
            <w:r w:rsidRPr="00DF4F3D">
              <w:rPr>
                <w:rFonts w:cs="Times New Roman"/>
                <w:noProof/>
                <w:webHidden/>
              </w:rPr>
              <w:tab/>
            </w:r>
            <w:r w:rsidRPr="00DF4F3D">
              <w:rPr>
                <w:rFonts w:cs="Times New Roman"/>
                <w:noProof/>
                <w:webHidden/>
              </w:rPr>
              <w:fldChar w:fldCharType="begin"/>
            </w:r>
            <w:r w:rsidRPr="00DF4F3D">
              <w:rPr>
                <w:rFonts w:cs="Times New Roman"/>
                <w:noProof/>
                <w:webHidden/>
              </w:rPr>
              <w:instrText xml:space="preserve"> PAGEREF _Toc371599667 \h </w:instrText>
            </w:r>
            <w:r w:rsidRPr="00DF4F3D">
              <w:rPr>
                <w:rFonts w:cs="Times New Roman"/>
                <w:noProof/>
                <w:webHidden/>
              </w:rPr>
            </w:r>
            <w:r w:rsidRPr="00DF4F3D">
              <w:rPr>
                <w:rFonts w:cs="Times New Roman"/>
                <w:noProof/>
                <w:webHidden/>
              </w:rPr>
              <w:fldChar w:fldCharType="separate"/>
            </w:r>
            <w:r>
              <w:rPr>
                <w:rFonts w:cs="Times New Roman"/>
                <w:noProof/>
                <w:webHidden/>
              </w:rPr>
              <w:t>4</w:t>
            </w:r>
            <w:r w:rsidRPr="00DF4F3D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DF4F3D" w:rsidRPr="00DF4F3D" w:rsidRDefault="00DF4F3D" w:rsidP="00DF4F3D">
          <w:pPr>
            <w:pStyle w:val="11"/>
            <w:tabs>
              <w:tab w:val="right" w:leader="dot" w:pos="9628"/>
            </w:tabs>
            <w:spacing w:line="360" w:lineRule="auto"/>
            <w:jc w:val="left"/>
            <w:rPr>
              <w:rFonts w:cs="Times New Roman"/>
              <w:noProof/>
            </w:rPr>
          </w:pPr>
          <w:hyperlink w:anchor="_Toc371599668" w:history="1">
            <w:r w:rsidRPr="00DF4F3D">
              <w:rPr>
                <w:rStyle w:val="af0"/>
                <w:rFonts w:cs="Times New Roman"/>
                <w:noProof/>
              </w:rPr>
              <w:t>Задача 1.</w:t>
            </w:r>
            <w:r w:rsidRPr="00DF4F3D">
              <w:rPr>
                <w:rFonts w:cs="Times New Roman"/>
                <w:noProof/>
                <w:webHidden/>
              </w:rPr>
              <w:tab/>
            </w:r>
            <w:r w:rsidRPr="00DF4F3D">
              <w:rPr>
                <w:rFonts w:cs="Times New Roman"/>
                <w:noProof/>
                <w:webHidden/>
              </w:rPr>
              <w:fldChar w:fldCharType="begin"/>
            </w:r>
            <w:r w:rsidRPr="00DF4F3D">
              <w:rPr>
                <w:rFonts w:cs="Times New Roman"/>
                <w:noProof/>
                <w:webHidden/>
              </w:rPr>
              <w:instrText xml:space="preserve"> PAGEREF _Toc371599668 \h </w:instrText>
            </w:r>
            <w:r w:rsidRPr="00DF4F3D">
              <w:rPr>
                <w:rFonts w:cs="Times New Roman"/>
                <w:noProof/>
                <w:webHidden/>
              </w:rPr>
            </w:r>
            <w:r w:rsidRPr="00DF4F3D">
              <w:rPr>
                <w:rFonts w:cs="Times New Roman"/>
                <w:noProof/>
                <w:webHidden/>
              </w:rPr>
              <w:fldChar w:fldCharType="separate"/>
            </w:r>
            <w:r>
              <w:rPr>
                <w:rFonts w:cs="Times New Roman"/>
                <w:noProof/>
                <w:webHidden/>
              </w:rPr>
              <w:t>8</w:t>
            </w:r>
            <w:r w:rsidRPr="00DF4F3D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DF4F3D" w:rsidRPr="00DF4F3D" w:rsidRDefault="00DF4F3D" w:rsidP="00DF4F3D">
          <w:pPr>
            <w:pStyle w:val="11"/>
            <w:tabs>
              <w:tab w:val="right" w:leader="dot" w:pos="9628"/>
            </w:tabs>
            <w:spacing w:line="360" w:lineRule="auto"/>
            <w:jc w:val="left"/>
            <w:rPr>
              <w:rFonts w:cs="Times New Roman"/>
              <w:noProof/>
            </w:rPr>
          </w:pPr>
          <w:hyperlink w:anchor="_Toc371599669" w:history="1">
            <w:r w:rsidRPr="00DF4F3D">
              <w:rPr>
                <w:rStyle w:val="af0"/>
                <w:rFonts w:cs="Times New Roman"/>
                <w:noProof/>
              </w:rPr>
              <w:t>Задача 2.</w:t>
            </w:r>
            <w:r w:rsidRPr="00DF4F3D">
              <w:rPr>
                <w:rFonts w:cs="Times New Roman"/>
                <w:noProof/>
                <w:webHidden/>
              </w:rPr>
              <w:tab/>
            </w:r>
            <w:r w:rsidRPr="00DF4F3D">
              <w:rPr>
                <w:rFonts w:cs="Times New Roman"/>
                <w:noProof/>
                <w:webHidden/>
              </w:rPr>
              <w:fldChar w:fldCharType="begin"/>
            </w:r>
            <w:r w:rsidRPr="00DF4F3D">
              <w:rPr>
                <w:rFonts w:cs="Times New Roman"/>
                <w:noProof/>
                <w:webHidden/>
              </w:rPr>
              <w:instrText xml:space="preserve"> PAGEREF _Toc371599669 \h </w:instrText>
            </w:r>
            <w:r w:rsidRPr="00DF4F3D">
              <w:rPr>
                <w:rFonts w:cs="Times New Roman"/>
                <w:noProof/>
                <w:webHidden/>
              </w:rPr>
            </w:r>
            <w:r w:rsidRPr="00DF4F3D">
              <w:rPr>
                <w:rFonts w:cs="Times New Roman"/>
                <w:noProof/>
                <w:webHidden/>
              </w:rPr>
              <w:fldChar w:fldCharType="separate"/>
            </w:r>
            <w:r>
              <w:rPr>
                <w:rFonts w:cs="Times New Roman"/>
                <w:noProof/>
                <w:webHidden/>
              </w:rPr>
              <w:t>9</w:t>
            </w:r>
            <w:r w:rsidRPr="00DF4F3D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DF4F3D" w:rsidRPr="00DF4F3D" w:rsidRDefault="00DF4F3D" w:rsidP="00DF4F3D">
          <w:pPr>
            <w:pStyle w:val="11"/>
            <w:tabs>
              <w:tab w:val="right" w:leader="dot" w:pos="9628"/>
            </w:tabs>
            <w:spacing w:line="360" w:lineRule="auto"/>
            <w:jc w:val="left"/>
            <w:rPr>
              <w:rFonts w:cs="Times New Roman"/>
              <w:noProof/>
            </w:rPr>
          </w:pPr>
          <w:hyperlink w:anchor="_Toc371599670" w:history="1">
            <w:r w:rsidRPr="00DF4F3D">
              <w:rPr>
                <w:rStyle w:val="af0"/>
                <w:rFonts w:cs="Times New Roman"/>
                <w:noProof/>
              </w:rPr>
              <w:t>Список литературы.</w:t>
            </w:r>
            <w:r w:rsidRPr="00DF4F3D">
              <w:rPr>
                <w:rFonts w:cs="Times New Roman"/>
                <w:noProof/>
                <w:webHidden/>
              </w:rPr>
              <w:tab/>
            </w:r>
            <w:r w:rsidRPr="00DF4F3D">
              <w:rPr>
                <w:rFonts w:cs="Times New Roman"/>
                <w:noProof/>
                <w:webHidden/>
              </w:rPr>
              <w:fldChar w:fldCharType="begin"/>
            </w:r>
            <w:r w:rsidRPr="00DF4F3D">
              <w:rPr>
                <w:rFonts w:cs="Times New Roman"/>
                <w:noProof/>
                <w:webHidden/>
              </w:rPr>
              <w:instrText xml:space="preserve"> PAGEREF _Toc371599670 \h </w:instrText>
            </w:r>
            <w:r w:rsidRPr="00DF4F3D">
              <w:rPr>
                <w:rFonts w:cs="Times New Roman"/>
                <w:noProof/>
                <w:webHidden/>
              </w:rPr>
            </w:r>
            <w:r w:rsidRPr="00DF4F3D">
              <w:rPr>
                <w:rFonts w:cs="Times New Roman"/>
                <w:noProof/>
                <w:webHidden/>
              </w:rPr>
              <w:fldChar w:fldCharType="separate"/>
            </w:r>
            <w:r>
              <w:rPr>
                <w:rFonts w:cs="Times New Roman"/>
                <w:noProof/>
                <w:webHidden/>
              </w:rPr>
              <w:t>11</w:t>
            </w:r>
            <w:r w:rsidRPr="00DF4F3D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DF4F3D" w:rsidRDefault="00DF4F3D" w:rsidP="00DF4F3D">
          <w:pPr>
            <w:spacing w:line="360" w:lineRule="auto"/>
            <w:jc w:val="left"/>
          </w:pPr>
          <w:r w:rsidRPr="00DF4F3D">
            <w:rPr>
              <w:rFonts w:cs="Times New Roman"/>
            </w:rPr>
            <w:fldChar w:fldCharType="end"/>
          </w:r>
        </w:p>
      </w:sdtContent>
    </w:sdt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404814" w:rsidRDefault="00404814" w:rsidP="00404814">
      <w:pPr>
        <w:spacing w:line="360" w:lineRule="auto"/>
        <w:rPr>
          <w:rFonts w:cs="Times New Roman"/>
          <w:szCs w:val="28"/>
        </w:rPr>
      </w:pPr>
    </w:p>
    <w:p w:rsidR="007470AE" w:rsidRDefault="007470AE" w:rsidP="00404814">
      <w:pPr>
        <w:spacing w:line="360" w:lineRule="auto"/>
        <w:rPr>
          <w:rFonts w:cs="Times New Roman"/>
          <w:szCs w:val="28"/>
        </w:rPr>
      </w:pPr>
    </w:p>
    <w:p w:rsidR="00404814" w:rsidRDefault="006E729B" w:rsidP="006E729B">
      <w:pPr>
        <w:pStyle w:val="1"/>
      </w:pPr>
      <w:bookmarkStart w:id="0" w:name="_Toc371599666"/>
      <w:r>
        <w:lastRenderedPageBreak/>
        <w:t>Введение.</w:t>
      </w:r>
      <w:bookmarkEnd w:id="0"/>
    </w:p>
    <w:p w:rsidR="006E729B" w:rsidRPr="006E729B" w:rsidRDefault="006E729B" w:rsidP="006E729B"/>
    <w:p w:rsidR="007470AE" w:rsidRPr="004D4C5B" w:rsidRDefault="00685022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</w:rPr>
      </w:pPr>
      <w:r w:rsidRPr="004D4C5B">
        <w:rPr>
          <w:rFonts w:eastAsia="Times-Roman" w:cs="Times New Roman"/>
          <w:szCs w:val="28"/>
        </w:rPr>
        <w:t>Основные фонды являются материально-технической базой производства. От их объема зависят производственная мощность, уровень технической вооруженности и производительности труда.</w:t>
      </w:r>
    </w:p>
    <w:p w:rsidR="007470AE" w:rsidRPr="004D4C5B" w:rsidRDefault="00685022" w:rsidP="004D4C5B">
      <w:pPr>
        <w:spacing w:line="360" w:lineRule="auto"/>
        <w:ind w:firstLine="567"/>
        <w:rPr>
          <w:rStyle w:val="ae"/>
          <w:rFonts w:cs="Times New Roman"/>
          <w:i w:val="0"/>
          <w:color w:val="auto"/>
          <w:szCs w:val="28"/>
        </w:rPr>
      </w:pPr>
      <w:r w:rsidRPr="004D4C5B">
        <w:rPr>
          <w:rStyle w:val="ae"/>
          <w:rFonts w:cs="Times New Roman"/>
          <w:i w:val="0"/>
          <w:color w:val="auto"/>
          <w:szCs w:val="28"/>
        </w:rPr>
        <w:t xml:space="preserve">Проблема повышения эффективности использования основных фондов и производственных мощностей предприятия занимает центральное место. Имея ясное представление о роли каждого элемента основных фондов в производственном процессе, </w:t>
      </w:r>
      <w:r w:rsidR="004D4C5B" w:rsidRPr="004D4C5B">
        <w:rPr>
          <w:rStyle w:val="ae"/>
          <w:rFonts w:cs="Times New Roman"/>
          <w:i w:val="0"/>
          <w:color w:val="auto"/>
          <w:szCs w:val="28"/>
        </w:rPr>
        <w:t xml:space="preserve">их </w:t>
      </w:r>
      <w:r w:rsidRPr="004D4C5B">
        <w:rPr>
          <w:rStyle w:val="ae"/>
          <w:rFonts w:cs="Times New Roman"/>
          <w:i w:val="0"/>
          <w:color w:val="auto"/>
          <w:szCs w:val="28"/>
        </w:rPr>
        <w:t>физическом и мор</w:t>
      </w:r>
      <w:r w:rsidR="004D4C5B" w:rsidRPr="004D4C5B">
        <w:rPr>
          <w:rStyle w:val="ae"/>
          <w:rFonts w:cs="Times New Roman"/>
          <w:i w:val="0"/>
          <w:color w:val="auto"/>
          <w:szCs w:val="28"/>
        </w:rPr>
        <w:t>альном</w:t>
      </w:r>
      <w:r w:rsidRPr="004D4C5B">
        <w:rPr>
          <w:rStyle w:val="ae"/>
          <w:rFonts w:cs="Times New Roman"/>
          <w:i w:val="0"/>
          <w:color w:val="auto"/>
          <w:szCs w:val="28"/>
        </w:rPr>
        <w:t xml:space="preserve"> износе, факторах, влияющих на использование основных фондов, можно выявить методы, направления, при помощи которых повышается эффективность использования основных фондов и производственных мощностей предприятия, обеспечивающая снижение издержек производства и рост производительности труда.</w:t>
      </w:r>
    </w:p>
    <w:p w:rsidR="007470AE" w:rsidRPr="004D4C5B" w:rsidRDefault="004D4C5B" w:rsidP="004D4C5B">
      <w:pPr>
        <w:spacing w:line="360" w:lineRule="auto"/>
        <w:ind w:firstLine="567"/>
        <w:rPr>
          <w:rFonts w:eastAsia="Times-Roman" w:cs="Times New Roman"/>
          <w:szCs w:val="28"/>
        </w:rPr>
      </w:pPr>
      <w:r w:rsidRPr="004D4C5B">
        <w:rPr>
          <w:rFonts w:cs="Times New Roman"/>
          <w:color w:val="000000"/>
          <w:szCs w:val="28"/>
          <w:shd w:val="clear" w:color="auto" w:fill="FFFFFF"/>
        </w:rPr>
        <w:t>Для своевременной замены устаревших сре</w:t>
      </w:r>
      <w:proofErr w:type="gramStart"/>
      <w:r w:rsidRPr="004D4C5B">
        <w:rPr>
          <w:rFonts w:cs="Times New Roman"/>
          <w:color w:val="000000"/>
          <w:szCs w:val="28"/>
          <w:shd w:val="clear" w:color="auto" w:fill="FFFFFF"/>
        </w:rPr>
        <w:t>дств тр</w:t>
      </w:r>
      <w:proofErr w:type="gramEnd"/>
      <w:r w:rsidRPr="004D4C5B">
        <w:rPr>
          <w:rFonts w:cs="Times New Roman"/>
          <w:color w:val="000000"/>
          <w:szCs w:val="28"/>
          <w:shd w:val="clear" w:color="auto" w:fill="FFFFFF"/>
        </w:rPr>
        <w:t>уда, без ущерба для предпринимателя, необходимо, чтобы стоимость выбывающих фондов была полностью перенесена на готовую продукцию. В амортизационном фонде должны быть накоплены необходимые средства. Только при этом условии процесс воспроизводства основного капитала может осуществляться планомерно и эффективно.</w:t>
      </w:r>
    </w:p>
    <w:p w:rsidR="007470AE" w:rsidRDefault="007470AE" w:rsidP="007470AE">
      <w:pPr>
        <w:spacing w:line="360" w:lineRule="auto"/>
        <w:rPr>
          <w:rFonts w:eastAsia="Times-Roman" w:cs="Times New Roman"/>
          <w:szCs w:val="28"/>
        </w:rPr>
      </w:pPr>
    </w:p>
    <w:p w:rsidR="007470AE" w:rsidRDefault="007470AE" w:rsidP="007470AE">
      <w:pPr>
        <w:spacing w:line="360" w:lineRule="auto"/>
        <w:rPr>
          <w:rFonts w:eastAsia="Times-Roman" w:cs="Times New Roman"/>
          <w:szCs w:val="28"/>
        </w:rPr>
      </w:pPr>
    </w:p>
    <w:p w:rsidR="007470AE" w:rsidRDefault="007470AE" w:rsidP="007470AE">
      <w:pPr>
        <w:spacing w:line="360" w:lineRule="auto"/>
        <w:rPr>
          <w:rFonts w:eastAsia="Times-Roman" w:cs="Times New Roman"/>
          <w:szCs w:val="28"/>
        </w:rPr>
      </w:pPr>
    </w:p>
    <w:p w:rsidR="007470AE" w:rsidRDefault="007470AE" w:rsidP="007470AE">
      <w:pPr>
        <w:spacing w:line="360" w:lineRule="auto"/>
        <w:rPr>
          <w:rFonts w:eastAsia="Times-Roman" w:cs="Times New Roman"/>
          <w:szCs w:val="28"/>
        </w:rPr>
      </w:pPr>
    </w:p>
    <w:p w:rsidR="00F60EEA" w:rsidRDefault="00F60EEA" w:rsidP="007470AE">
      <w:pPr>
        <w:spacing w:line="360" w:lineRule="auto"/>
        <w:rPr>
          <w:rFonts w:eastAsia="Times-Roman" w:cs="Times New Roman"/>
          <w:szCs w:val="28"/>
        </w:rPr>
      </w:pPr>
    </w:p>
    <w:p w:rsidR="00F60EEA" w:rsidRDefault="00F60EEA" w:rsidP="007470AE">
      <w:pPr>
        <w:spacing w:line="360" w:lineRule="auto"/>
        <w:rPr>
          <w:rFonts w:eastAsia="Times-Roman" w:cs="Times New Roman"/>
          <w:szCs w:val="28"/>
        </w:rPr>
      </w:pPr>
    </w:p>
    <w:p w:rsidR="007470AE" w:rsidRPr="007470AE" w:rsidRDefault="007470AE" w:rsidP="007470AE">
      <w:pPr>
        <w:spacing w:line="360" w:lineRule="auto"/>
        <w:rPr>
          <w:rFonts w:cs="Times New Roman"/>
          <w:szCs w:val="28"/>
        </w:rPr>
      </w:pPr>
    </w:p>
    <w:p w:rsidR="00404814" w:rsidRDefault="00F60EEA" w:rsidP="00F60EEA">
      <w:pPr>
        <w:pStyle w:val="1"/>
      </w:pPr>
      <w:bookmarkStart w:id="1" w:name="_Toc371599667"/>
      <w:r>
        <w:lastRenderedPageBreak/>
        <w:t>Физический и моральный износ основных фондов. Амортизация и методы ее расчета.</w:t>
      </w:r>
      <w:bookmarkEnd w:id="1"/>
    </w:p>
    <w:p w:rsidR="00404814" w:rsidRDefault="00404814" w:rsidP="00404814"/>
    <w:p w:rsidR="00404814" w:rsidRDefault="008E1BEF" w:rsidP="004D4C5B">
      <w:pPr>
        <w:spacing w:line="360" w:lineRule="auto"/>
        <w:ind w:firstLine="567"/>
        <w:rPr>
          <w:rFonts w:cs="Times New Roman"/>
          <w:szCs w:val="28"/>
        </w:rPr>
      </w:pPr>
      <w:r w:rsidRPr="004D4C5B">
        <w:rPr>
          <w:rFonts w:cs="Times New Roman"/>
          <w:b/>
          <w:i/>
          <w:szCs w:val="28"/>
        </w:rPr>
        <w:t>Основные фонды</w:t>
      </w:r>
      <w:r w:rsidRPr="008E1B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Pr="008E1BE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это материально-вещественные ценности, сохраняющие в процессе длительной эксплуатации неизменную натуральную форму и утрачивающие свою стоимость по мере износа. К основным фондам относится имущество фирмы с полезным сроком использования более года. </w:t>
      </w:r>
    </w:p>
    <w:p w:rsidR="008E1BEF" w:rsidRDefault="008E1BEF" w:rsidP="004D4C5B">
      <w:pPr>
        <w:spacing w:line="360" w:lineRule="auto"/>
        <w:ind w:firstLine="567"/>
        <w:rPr>
          <w:rFonts w:cs="Times New Roman"/>
          <w:szCs w:val="28"/>
        </w:rPr>
      </w:pPr>
      <w:r w:rsidRPr="004D4C5B">
        <w:rPr>
          <w:rFonts w:cs="Times New Roman"/>
          <w:i/>
          <w:szCs w:val="28"/>
        </w:rPr>
        <w:t>Основные производственные фонды</w:t>
      </w:r>
      <w:r>
        <w:rPr>
          <w:rFonts w:cs="Times New Roman"/>
          <w:szCs w:val="28"/>
        </w:rPr>
        <w:t xml:space="preserve"> – материально-техническая база любого производства. От их объема зависит производственная мощность фирмы</w:t>
      </w:r>
      <w:r w:rsidR="00111291">
        <w:rPr>
          <w:rFonts w:cs="Times New Roman"/>
          <w:szCs w:val="28"/>
        </w:rPr>
        <w:t>, уровень труда. В процессе эксплуатации переносят свою стоимость в соответствии с износом на производимую продукцию. Пополняются за счет капитальных вложений.</w:t>
      </w:r>
    </w:p>
    <w:p w:rsidR="00111291" w:rsidRDefault="00111291" w:rsidP="004D4C5B">
      <w:pPr>
        <w:spacing w:line="360" w:lineRule="auto"/>
        <w:ind w:firstLine="567"/>
        <w:rPr>
          <w:rFonts w:cs="Times New Roman"/>
          <w:szCs w:val="28"/>
        </w:rPr>
      </w:pPr>
      <w:r w:rsidRPr="004D4C5B">
        <w:rPr>
          <w:rFonts w:cs="Times New Roman"/>
          <w:i/>
          <w:szCs w:val="28"/>
        </w:rPr>
        <w:t>Основные непроизводственные фонды</w:t>
      </w:r>
      <w:r>
        <w:rPr>
          <w:rFonts w:cs="Times New Roman"/>
          <w:szCs w:val="28"/>
        </w:rPr>
        <w:t xml:space="preserve"> находятся в балансе фирмы (жилые дома, учреждения культурно-бытового назначения). Они не участвуют в производственном процессе и не переносят свою стоимость, восстанавливаются за счет национального дохода, прибыли фирмы.</w:t>
      </w:r>
    </w:p>
    <w:p w:rsidR="00AA20BD" w:rsidRDefault="00AA20BD" w:rsidP="004D4C5B">
      <w:pPr>
        <w:spacing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Структура основных производственных фондов подразделяется на а</w:t>
      </w:r>
      <w:r w:rsidRPr="00AA20BD">
        <w:rPr>
          <w:rFonts w:cs="Times New Roman"/>
          <w:szCs w:val="28"/>
        </w:rPr>
        <w:t>ктивн</w:t>
      </w:r>
      <w:r>
        <w:rPr>
          <w:rFonts w:cs="Times New Roman"/>
          <w:szCs w:val="28"/>
        </w:rPr>
        <w:t>ую</w:t>
      </w:r>
      <w:r w:rsidRPr="00AA20BD">
        <w:rPr>
          <w:rFonts w:cs="Times New Roman"/>
          <w:szCs w:val="28"/>
        </w:rPr>
        <w:t xml:space="preserve"> часть (машины, оборудование)</w:t>
      </w:r>
      <w:r>
        <w:rPr>
          <w:rFonts w:cs="Times New Roman"/>
          <w:szCs w:val="28"/>
        </w:rPr>
        <w:t xml:space="preserve"> и пассивную часть (здания, сооружения, инвентарь). </w:t>
      </w:r>
    </w:p>
    <w:p w:rsidR="00AA20BD" w:rsidRPr="004D4C5B" w:rsidRDefault="00AA20BD" w:rsidP="00AA20BD">
      <w:pPr>
        <w:spacing w:line="360" w:lineRule="auto"/>
        <w:rPr>
          <w:rFonts w:cs="Times New Roman"/>
          <w:i/>
          <w:szCs w:val="28"/>
        </w:rPr>
      </w:pPr>
      <w:r w:rsidRPr="004D4C5B">
        <w:rPr>
          <w:rFonts w:cs="Times New Roman"/>
          <w:i/>
          <w:szCs w:val="28"/>
        </w:rPr>
        <w:t>Факторы, определяющие структуру фондов:</w:t>
      </w:r>
    </w:p>
    <w:p w:rsidR="00AA20BD" w:rsidRDefault="00AA20BD" w:rsidP="004D4C5B">
      <w:pPr>
        <w:pStyle w:val="ab"/>
        <w:numPr>
          <w:ilvl w:val="0"/>
          <w:numId w:val="12"/>
        </w:numPr>
        <w:spacing w:line="360" w:lineRule="auto"/>
        <w:ind w:left="567" w:hanging="283"/>
        <w:rPr>
          <w:rFonts w:cs="Times New Roman"/>
          <w:szCs w:val="28"/>
        </w:rPr>
      </w:pPr>
      <w:r>
        <w:rPr>
          <w:rFonts w:cs="Times New Roman"/>
          <w:szCs w:val="28"/>
        </w:rPr>
        <w:t>Характер выпускаемой продукции</w:t>
      </w:r>
      <w:r w:rsidR="004D4C5B">
        <w:rPr>
          <w:rFonts w:cs="Times New Roman"/>
          <w:szCs w:val="28"/>
        </w:rPr>
        <w:t>;</w:t>
      </w:r>
    </w:p>
    <w:p w:rsidR="00AA20BD" w:rsidRDefault="00AA20BD" w:rsidP="004D4C5B">
      <w:pPr>
        <w:pStyle w:val="ab"/>
        <w:numPr>
          <w:ilvl w:val="0"/>
          <w:numId w:val="12"/>
        </w:numPr>
        <w:spacing w:line="360" w:lineRule="auto"/>
        <w:ind w:left="567" w:hanging="283"/>
        <w:rPr>
          <w:rFonts w:cs="Times New Roman"/>
          <w:szCs w:val="28"/>
        </w:rPr>
      </w:pPr>
      <w:r>
        <w:rPr>
          <w:rFonts w:cs="Times New Roman"/>
          <w:szCs w:val="28"/>
        </w:rPr>
        <w:t>Объем выпуска продукции</w:t>
      </w:r>
      <w:r w:rsidR="004D4C5B">
        <w:rPr>
          <w:rFonts w:cs="Times New Roman"/>
          <w:szCs w:val="28"/>
        </w:rPr>
        <w:t>;</w:t>
      </w:r>
    </w:p>
    <w:p w:rsidR="00AA20BD" w:rsidRDefault="00AA20BD" w:rsidP="004D4C5B">
      <w:pPr>
        <w:pStyle w:val="ab"/>
        <w:numPr>
          <w:ilvl w:val="0"/>
          <w:numId w:val="12"/>
        </w:numPr>
        <w:spacing w:line="360" w:lineRule="auto"/>
        <w:ind w:left="567" w:hanging="283"/>
        <w:rPr>
          <w:rFonts w:cs="Times New Roman"/>
          <w:szCs w:val="28"/>
        </w:rPr>
      </w:pPr>
      <w:r>
        <w:rPr>
          <w:rFonts w:cs="Times New Roman"/>
          <w:szCs w:val="28"/>
        </w:rPr>
        <w:t>Научно-технический прогресс</w:t>
      </w:r>
      <w:r w:rsidR="004D4C5B">
        <w:rPr>
          <w:rFonts w:cs="Times New Roman"/>
          <w:szCs w:val="28"/>
        </w:rPr>
        <w:t>;</w:t>
      </w:r>
    </w:p>
    <w:p w:rsidR="00AA20BD" w:rsidRDefault="00AA20BD" w:rsidP="004D4C5B">
      <w:pPr>
        <w:pStyle w:val="ab"/>
        <w:numPr>
          <w:ilvl w:val="0"/>
          <w:numId w:val="12"/>
        </w:numPr>
        <w:spacing w:line="360" w:lineRule="auto"/>
        <w:ind w:left="567" w:hanging="283"/>
        <w:rPr>
          <w:rFonts w:cs="Times New Roman"/>
          <w:szCs w:val="28"/>
        </w:rPr>
      </w:pPr>
      <w:r>
        <w:rPr>
          <w:rFonts w:cs="Times New Roman"/>
          <w:szCs w:val="28"/>
        </w:rPr>
        <w:t>Уровень специализации и кооперирования</w:t>
      </w:r>
      <w:r w:rsidR="004D4C5B">
        <w:rPr>
          <w:rFonts w:cs="Times New Roman"/>
          <w:szCs w:val="28"/>
        </w:rPr>
        <w:t>;</w:t>
      </w:r>
    </w:p>
    <w:p w:rsidR="00AA20BD" w:rsidRDefault="00AA20BD" w:rsidP="004D4C5B">
      <w:pPr>
        <w:pStyle w:val="ab"/>
        <w:numPr>
          <w:ilvl w:val="0"/>
          <w:numId w:val="12"/>
        </w:numPr>
        <w:spacing w:line="360" w:lineRule="auto"/>
        <w:ind w:left="567" w:hanging="283"/>
        <w:rPr>
          <w:rFonts w:cs="Times New Roman"/>
          <w:szCs w:val="28"/>
        </w:rPr>
      </w:pPr>
      <w:r>
        <w:rPr>
          <w:rFonts w:cs="Times New Roman"/>
          <w:szCs w:val="28"/>
        </w:rPr>
        <w:t>Климатические и географические условия расположения фирм</w:t>
      </w:r>
      <w:r w:rsidR="004D4C5B">
        <w:rPr>
          <w:rFonts w:cs="Times New Roman"/>
          <w:szCs w:val="28"/>
        </w:rPr>
        <w:t>.</w:t>
      </w:r>
    </w:p>
    <w:p w:rsidR="00AA20BD" w:rsidRPr="00D86294" w:rsidRDefault="00AA20BD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</w:rPr>
      </w:pPr>
      <w:r w:rsidRPr="00D86294">
        <w:rPr>
          <w:rFonts w:eastAsia="Times-Roman" w:cs="Times New Roman"/>
          <w:szCs w:val="28"/>
        </w:rPr>
        <w:t>Улучшить структуру основных производственных фондов позволяют:</w:t>
      </w:r>
    </w:p>
    <w:p w:rsidR="00AA20BD" w:rsidRPr="00D86294" w:rsidRDefault="00AA20BD" w:rsidP="00AA20B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>
        <w:rPr>
          <w:rFonts w:eastAsia="Times-Roman" w:cs="Times New Roman"/>
          <w:szCs w:val="28"/>
        </w:rPr>
        <w:t>–</w:t>
      </w:r>
      <w:r w:rsidRPr="00D86294">
        <w:rPr>
          <w:rFonts w:eastAsia="Times-Roman" w:cs="Times New Roman"/>
          <w:szCs w:val="28"/>
        </w:rPr>
        <w:t xml:space="preserve"> обновление и модернизация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оборудования;</w:t>
      </w:r>
    </w:p>
    <w:p w:rsidR="00AA20BD" w:rsidRPr="00D86294" w:rsidRDefault="00AA20BD" w:rsidP="00AA20B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>
        <w:rPr>
          <w:rFonts w:eastAsia="Times-Roman" w:cs="Times New Roman"/>
          <w:szCs w:val="28"/>
        </w:rPr>
        <w:lastRenderedPageBreak/>
        <w:t>–</w:t>
      </w:r>
      <w:r w:rsidRPr="00D86294">
        <w:rPr>
          <w:rFonts w:eastAsia="Times-Roman" w:cs="Times New Roman"/>
          <w:szCs w:val="28"/>
        </w:rPr>
        <w:t xml:space="preserve"> совершенствование структуры оборудования за счет увеличения доли прогрессивных видов станков и машин;</w:t>
      </w:r>
    </w:p>
    <w:p w:rsidR="00AA20BD" w:rsidRPr="00D86294" w:rsidRDefault="00AA20BD" w:rsidP="00AA20B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>
        <w:rPr>
          <w:rFonts w:eastAsia="Times-Roman" w:cs="Times New Roman"/>
          <w:szCs w:val="28"/>
        </w:rPr>
        <w:t>–</w:t>
      </w:r>
      <w:r w:rsidRPr="00D86294">
        <w:rPr>
          <w:rFonts w:eastAsia="Times-Roman" w:cs="Times New Roman"/>
          <w:szCs w:val="28"/>
        </w:rPr>
        <w:t xml:space="preserve"> лучшее использование зданий и сооружений, установка дополнительного оборудования на свободных площадях;</w:t>
      </w:r>
    </w:p>
    <w:p w:rsidR="00AA20BD" w:rsidRPr="00D86294" w:rsidRDefault="00AA20BD" w:rsidP="00AA20B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>
        <w:rPr>
          <w:rFonts w:eastAsia="Times-Roman" w:cs="Times New Roman"/>
          <w:szCs w:val="28"/>
        </w:rPr>
        <w:t>–</w:t>
      </w:r>
      <w:r w:rsidRPr="00D86294">
        <w:rPr>
          <w:rFonts w:eastAsia="Times-Roman" w:cs="Times New Roman"/>
          <w:szCs w:val="28"/>
        </w:rPr>
        <w:t xml:space="preserve"> правильная разработка проектов строительства и высококачественное выполнение планов строительства предприятий;</w:t>
      </w:r>
    </w:p>
    <w:p w:rsidR="00AA20BD" w:rsidRPr="00D66C6A" w:rsidRDefault="00AA20BD" w:rsidP="00AA20B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  <w:lang w:val="en-US"/>
        </w:rPr>
      </w:pPr>
      <w:r>
        <w:rPr>
          <w:rFonts w:eastAsia="Times-Roman" w:cs="Times New Roman"/>
          <w:szCs w:val="28"/>
        </w:rPr>
        <w:t>–</w:t>
      </w:r>
      <w:r w:rsidRPr="00D86294">
        <w:rPr>
          <w:rFonts w:eastAsia="Times-Roman" w:cs="Times New Roman"/>
          <w:szCs w:val="28"/>
        </w:rPr>
        <w:t xml:space="preserve"> ликвидация лишнего и малоиспользуемого оборудования и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установка оборудования, обеспечивающего более правильные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пропорции между его отдельными группами.</w:t>
      </w:r>
      <w:r w:rsidR="00D66C6A">
        <w:rPr>
          <w:rFonts w:eastAsia="Times-Roman" w:cs="Times New Roman"/>
          <w:szCs w:val="28"/>
        </w:rPr>
        <w:t xml:space="preserve"> </w:t>
      </w:r>
      <w:r w:rsidR="00D66C6A">
        <w:rPr>
          <w:rFonts w:eastAsia="Times-Roman" w:cs="Times New Roman"/>
          <w:szCs w:val="28"/>
          <w:lang w:val="en-US"/>
        </w:rPr>
        <w:t>{1}</w:t>
      </w:r>
    </w:p>
    <w:p w:rsidR="00AA20BD" w:rsidRDefault="00AA20BD" w:rsidP="004D4C5B">
      <w:pPr>
        <w:spacing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Основные производственные фонды в процессе их эксплуатации подвергаются физическому и моральному износу.</w:t>
      </w:r>
    </w:p>
    <w:p w:rsidR="00F94C7B" w:rsidRPr="00D86294" w:rsidRDefault="00F94C7B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</w:rPr>
      </w:pPr>
      <w:r w:rsidRPr="00D86294">
        <w:rPr>
          <w:rFonts w:eastAsia="Times-Roman" w:cs="Times New Roman"/>
          <w:szCs w:val="28"/>
        </w:rPr>
        <w:t xml:space="preserve">Под </w:t>
      </w:r>
      <w:r w:rsidRPr="004D4C5B">
        <w:rPr>
          <w:rFonts w:eastAsia="Times-Italic" w:cs="Times New Roman"/>
          <w:b/>
          <w:i/>
          <w:iCs/>
          <w:szCs w:val="28"/>
        </w:rPr>
        <w:t>физическим износом</w:t>
      </w:r>
      <w:r w:rsidRPr="00D86294">
        <w:rPr>
          <w:rFonts w:eastAsia="Times-Italic" w:cs="Times New Roman"/>
          <w:i/>
          <w:iCs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понимают постепенную утрату основными фондами своей первоначальной потребительной стоимости, происходящую не только в процессе их функционирования, но и при их бездействии (разрушение от внешних воздействий, атмосферного влияния, коррозии). Физический износ основных фондов зависит от качества основных фондов, их технического совершенствования (конструкции</w:t>
      </w:r>
      <w:r>
        <w:rPr>
          <w:rFonts w:eastAsia="Times-Roman" w:cs="Times New Roman"/>
          <w:szCs w:val="28"/>
        </w:rPr>
        <w:t>,</w:t>
      </w:r>
      <w:r w:rsidRPr="00D86294">
        <w:rPr>
          <w:rFonts w:eastAsia="Times-Roman" w:cs="Times New Roman"/>
          <w:szCs w:val="28"/>
        </w:rPr>
        <w:t xml:space="preserve"> качества материалов, качества постройки зданий), особенностей технологического процесса, времени их действия, степени зашиты основных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фондов от внешних условий, качества ухода за основными фондами и их обслуживания, от квалификации рабочих и их отношения к основным фондам.</w:t>
      </w:r>
    </w:p>
    <w:p w:rsidR="00AA20BD" w:rsidRDefault="00F94C7B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  <w:lang w:val="en-US"/>
        </w:rPr>
      </w:pPr>
      <w:r w:rsidRPr="004D4C5B">
        <w:rPr>
          <w:rFonts w:eastAsia="Times-Italic" w:cs="Times New Roman"/>
          <w:b/>
          <w:i/>
          <w:iCs/>
          <w:szCs w:val="28"/>
        </w:rPr>
        <w:t>Моральный износ</w:t>
      </w:r>
      <w:r w:rsidRPr="00D86294">
        <w:rPr>
          <w:rFonts w:eastAsia="Times-Italic" w:cs="Times New Roman"/>
          <w:i/>
          <w:iCs/>
          <w:szCs w:val="28"/>
        </w:rPr>
        <w:t xml:space="preserve"> </w:t>
      </w:r>
      <w:r>
        <w:rPr>
          <w:rFonts w:eastAsia="Times-Roman" w:cs="Times New Roman"/>
          <w:szCs w:val="28"/>
        </w:rPr>
        <w:t>–</w:t>
      </w:r>
      <w:r w:rsidRPr="00D86294">
        <w:rPr>
          <w:rFonts w:eastAsia="Times-Roman" w:cs="Times New Roman"/>
          <w:szCs w:val="28"/>
        </w:rPr>
        <w:t xml:space="preserve"> это уменьшение стоимости машин и оборудования под влиянием сокращения общественно необходимых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затрат на их воспроизводство (моральный износ первой формы)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или уменьшение их стоимости в результате внедрения новых, более прогрессивных и экономически эффективных машин и оборудования (моральный износ второй формы). Под влиянием этих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форм морального износа основные фонды становятся отсталыми</w:t>
      </w:r>
      <w:r>
        <w:rPr>
          <w:rFonts w:eastAsia="Times-Roman" w:cs="Times New Roman"/>
          <w:szCs w:val="28"/>
        </w:rPr>
        <w:t xml:space="preserve"> </w:t>
      </w:r>
      <w:r w:rsidRPr="00D86294">
        <w:rPr>
          <w:rFonts w:eastAsia="Times-Roman" w:cs="Times New Roman"/>
          <w:szCs w:val="28"/>
        </w:rPr>
        <w:t>по своим техническим характеристикам и экономической эффективности</w:t>
      </w:r>
      <w:r>
        <w:rPr>
          <w:rFonts w:eastAsia="Times-Roman" w:cs="Times New Roman"/>
          <w:szCs w:val="28"/>
        </w:rPr>
        <w:t>.</w:t>
      </w:r>
    </w:p>
    <w:p w:rsidR="00D66C6A" w:rsidRDefault="00D66C6A" w:rsidP="00D66C6A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 w:val="22"/>
        </w:rPr>
      </w:pPr>
    </w:p>
    <w:p w:rsidR="00D66C6A" w:rsidRPr="00D66C6A" w:rsidRDefault="00D66C6A" w:rsidP="00D66C6A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 w:val="22"/>
        </w:rPr>
      </w:pPr>
      <w:r w:rsidRPr="00D66C6A">
        <w:rPr>
          <w:rFonts w:eastAsia="Times-Roman" w:cs="Times New Roman"/>
          <w:sz w:val="22"/>
        </w:rPr>
        <w:t>{1} – Экономика предприятия. Учебник</w:t>
      </w:r>
      <w:proofErr w:type="gramStart"/>
      <w:r w:rsidRPr="00D66C6A">
        <w:rPr>
          <w:rFonts w:eastAsia="Times-Roman" w:cs="Times New Roman"/>
          <w:sz w:val="22"/>
        </w:rPr>
        <w:t xml:space="preserve"> / П</w:t>
      </w:r>
      <w:proofErr w:type="gramEnd"/>
      <w:r w:rsidRPr="00D66C6A">
        <w:rPr>
          <w:rFonts w:eastAsia="Times-Roman" w:cs="Times New Roman"/>
          <w:sz w:val="22"/>
        </w:rPr>
        <w:t>од ред. В.Я. Горфинкеля</w:t>
      </w:r>
      <w:r>
        <w:rPr>
          <w:rFonts w:eastAsia="Times-Roman" w:cs="Times New Roman"/>
          <w:sz w:val="22"/>
        </w:rPr>
        <w:t>. –</w:t>
      </w:r>
      <w:r w:rsidRPr="00D66C6A">
        <w:rPr>
          <w:rFonts w:eastAsia="Times-Roman" w:cs="Times New Roman"/>
          <w:sz w:val="22"/>
        </w:rPr>
        <w:t xml:space="preserve"> М</w:t>
      </w:r>
      <w:r>
        <w:rPr>
          <w:rFonts w:eastAsia="Times-Roman" w:cs="Times New Roman"/>
          <w:sz w:val="22"/>
        </w:rPr>
        <w:t>.</w:t>
      </w:r>
      <w:r w:rsidRPr="00D66C6A">
        <w:rPr>
          <w:rFonts w:eastAsia="Times-Roman" w:cs="Times New Roman"/>
          <w:sz w:val="22"/>
        </w:rPr>
        <w:t>,2007</w:t>
      </w:r>
      <w:r>
        <w:rPr>
          <w:rFonts w:eastAsia="Times-Roman" w:cs="Times New Roman"/>
          <w:sz w:val="22"/>
        </w:rPr>
        <w:t>.</w:t>
      </w:r>
    </w:p>
    <w:p w:rsidR="00F94C7B" w:rsidRPr="00D66C6A" w:rsidRDefault="00F94C7B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  <w:lang w:val="en-US"/>
        </w:rPr>
      </w:pPr>
      <w:r w:rsidRPr="00F94C7B">
        <w:rPr>
          <w:rFonts w:eastAsia="Times-Roman" w:cs="Times New Roman"/>
          <w:szCs w:val="28"/>
        </w:rPr>
        <w:lastRenderedPageBreak/>
        <w:t>Основным источником покрытия затрат, связанных с обновлением фондов являются собственные средства предприятий. Они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накапливаются в течение всего срока службы основных фондов в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виде амортизационных отчислений.</w:t>
      </w:r>
      <w:r w:rsidR="00D66C6A">
        <w:rPr>
          <w:rFonts w:eastAsia="Times-Roman" w:cs="Times New Roman"/>
          <w:szCs w:val="28"/>
        </w:rPr>
        <w:t xml:space="preserve"> </w:t>
      </w:r>
      <w:r w:rsidR="00D66C6A" w:rsidRPr="00D66C6A">
        <w:rPr>
          <w:rFonts w:eastAsia="Times-Roman" w:cs="Times New Roman"/>
          <w:szCs w:val="28"/>
        </w:rPr>
        <w:t>{</w:t>
      </w:r>
      <w:r w:rsidR="00D66C6A">
        <w:rPr>
          <w:rFonts w:eastAsia="Times-Roman" w:cs="Times New Roman"/>
          <w:szCs w:val="28"/>
          <w:lang w:val="en-US"/>
        </w:rPr>
        <w:t>2}</w:t>
      </w:r>
    </w:p>
    <w:p w:rsidR="00F94C7B" w:rsidRPr="00F94C7B" w:rsidRDefault="00F94C7B" w:rsidP="004D4C5B">
      <w:pPr>
        <w:autoSpaceDE w:val="0"/>
        <w:autoSpaceDN w:val="0"/>
        <w:adjustRightInd w:val="0"/>
        <w:spacing w:after="0" w:line="360" w:lineRule="auto"/>
        <w:ind w:firstLine="567"/>
        <w:rPr>
          <w:rFonts w:eastAsia="Times-Roman" w:cs="Times New Roman"/>
          <w:szCs w:val="28"/>
        </w:rPr>
      </w:pPr>
      <w:r w:rsidRPr="004D4C5B">
        <w:rPr>
          <w:rFonts w:eastAsia="Times-Italic" w:cs="Times New Roman"/>
          <w:b/>
          <w:i/>
          <w:iCs/>
          <w:szCs w:val="28"/>
        </w:rPr>
        <w:t xml:space="preserve">Амортизация </w:t>
      </w:r>
      <w:r w:rsidR="001A1AFF">
        <w:rPr>
          <w:rFonts w:eastAsia="Times-Roman" w:cs="Times New Roman"/>
          <w:szCs w:val="28"/>
        </w:rPr>
        <w:t>–</w:t>
      </w:r>
      <w:r w:rsidRPr="00F94C7B">
        <w:rPr>
          <w:rFonts w:eastAsia="Times-Roman" w:cs="Times New Roman"/>
          <w:szCs w:val="28"/>
        </w:rPr>
        <w:t xml:space="preserve"> это денежное возмещение износа основных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фондов путем включения части их стоимости в затраты на выпуск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продукции. Следовательно, амортизация есть денежное выражение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физического и морального износа основных фондов.</w:t>
      </w:r>
    </w:p>
    <w:p w:rsidR="00F94C7B" w:rsidRDefault="00F94C7B" w:rsidP="00F94C7B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 w:rsidRPr="00F94C7B">
        <w:rPr>
          <w:rFonts w:eastAsia="Times-Roman" w:cs="Times New Roman"/>
          <w:szCs w:val="28"/>
        </w:rPr>
        <w:t>Процесс амортизации означает перенесение по частям стоимости основных фондов в течение срока службы на производимую</w:t>
      </w:r>
      <w:r w:rsidR="001A1AFF">
        <w:rPr>
          <w:rFonts w:eastAsia="Times-Roman" w:cs="Times New Roman"/>
          <w:szCs w:val="28"/>
        </w:rPr>
        <w:t xml:space="preserve"> </w:t>
      </w:r>
      <w:r w:rsidRPr="00F94C7B">
        <w:rPr>
          <w:rFonts w:eastAsia="Times-Roman" w:cs="Times New Roman"/>
          <w:szCs w:val="28"/>
        </w:rPr>
        <w:t>продукцию и последующее использование этой стоимости для возмещения потребленных основных фондов.</w:t>
      </w:r>
    </w:p>
    <w:p w:rsidR="00404814" w:rsidRPr="004D4C5B" w:rsidRDefault="001A1AFF" w:rsidP="00D66C6A">
      <w:pPr>
        <w:ind w:firstLine="567"/>
        <w:rPr>
          <w:rFonts w:eastAsia="Times-Roman" w:cs="Times New Roman"/>
          <w:szCs w:val="28"/>
        </w:rPr>
      </w:pPr>
      <w:r w:rsidRPr="004D4C5B">
        <w:rPr>
          <w:rFonts w:eastAsia="Times-Roman" w:cs="Times New Roman"/>
          <w:szCs w:val="28"/>
        </w:rPr>
        <w:t>Методы расчета амортизации:</w:t>
      </w:r>
    </w:p>
    <w:p w:rsidR="001A1AFF" w:rsidRPr="004D4C5B" w:rsidRDefault="00D66C6A" w:rsidP="00D66C6A">
      <w:pPr>
        <w:pStyle w:val="ab"/>
        <w:spacing w:line="360" w:lineRule="auto"/>
        <w:ind w:left="0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1.</w:t>
      </w:r>
      <w:r w:rsidR="001A1AFF" w:rsidRPr="004D4C5B">
        <w:rPr>
          <w:rFonts w:cs="Times New Roman"/>
          <w:i/>
          <w:szCs w:val="28"/>
        </w:rPr>
        <w:t>Линейный метод</w:t>
      </w:r>
    </w:p>
    <w:p w:rsidR="001A1AFF" w:rsidRPr="001A1AFF" w:rsidRDefault="001A1AFF" w:rsidP="00D66C6A">
      <w:pPr>
        <w:pStyle w:val="ac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 w:rsidRPr="001A1AFF">
        <w:rPr>
          <w:color w:val="000000"/>
          <w:sz w:val="28"/>
          <w:szCs w:val="28"/>
        </w:rPr>
        <w:t>При линейном способе начислении амортизации годовая сумма амортизационных отчислений определяется исходя из первоначальной стоимости или тек</w:t>
      </w:r>
      <w:r w:rsidR="00685022">
        <w:rPr>
          <w:color w:val="000000"/>
          <w:sz w:val="28"/>
          <w:szCs w:val="28"/>
        </w:rPr>
        <w:t xml:space="preserve">ущей стоимости </w:t>
      </w:r>
      <w:r w:rsidRPr="001A1AFF">
        <w:rPr>
          <w:color w:val="000000"/>
          <w:sz w:val="28"/>
          <w:szCs w:val="28"/>
        </w:rPr>
        <w:t>объекта основных средств и нормы амортизации, исчисленной исходя из срока полезного использования этого объекта.</w:t>
      </w:r>
    </w:p>
    <w:p w:rsidR="001A1AFF" w:rsidRPr="00D66C6A" w:rsidRDefault="001A1AFF" w:rsidP="00D66C6A">
      <w:pPr>
        <w:pStyle w:val="ac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 w:rsidRPr="00D66C6A">
        <w:rPr>
          <w:iCs/>
          <w:color w:val="000000"/>
          <w:sz w:val="28"/>
          <w:szCs w:val="28"/>
        </w:rPr>
        <w:t xml:space="preserve">Определение срока полезного использования объекта основных средств производится исходя </w:t>
      </w:r>
      <w:proofErr w:type="gramStart"/>
      <w:r w:rsidRPr="00D66C6A">
        <w:rPr>
          <w:iCs/>
          <w:color w:val="000000"/>
          <w:sz w:val="28"/>
          <w:szCs w:val="28"/>
        </w:rPr>
        <w:t>из</w:t>
      </w:r>
      <w:proofErr w:type="gramEnd"/>
      <w:r w:rsidRPr="00D66C6A">
        <w:rPr>
          <w:iCs/>
          <w:color w:val="000000"/>
          <w:sz w:val="28"/>
          <w:szCs w:val="28"/>
        </w:rPr>
        <w:t>:</w:t>
      </w:r>
    </w:p>
    <w:p w:rsidR="00685022" w:rsidRDefault="00685022" w:rsidP="00685022">
      <w:pPr>
        <w:pStyle w:val="ac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– </w:t>
      </w:r>
      <w:r w:rsidR="001A1AFF" w:rsidRPr="001A1AFF">
        <w:rPr>
          <w:color w:val="000000"/>
          <w:sz w:val="28"/>
          <w:szCs w:val="28"/>
        </w:rPr>
        <w:t>ожидаемого срока использования этого объекта в соответствии с ожидаемой производительностью или мощностью;</w:t>
      </w:r>
    </w:p>
    <w:p w:rsidR="001A1AFF" w:rsidRPr="001A1AFF" w:rsidRDefault="00685022" w:rsidP="00685022">
      <w:pPr>
        <w:pStyle w:val="ac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– </w:t>
      </w:r>
      <w:r w:rsidR="001A1AFF" w:rsidRPr="001A1AFF">
        <w:rPr>
          <w:color w:val="000000"/>
          <w:sz w:val="28"/>
          <w:szCs w:val="28"/>
        </w:rPr>
        <w:t>ожидаемого физического износа, зависящего от режим</w:t>
      </w:r>
      <w:r>
        <w:rPr>
          <w:color w:val="000000"/>
          <w:sz w:val="28"/>
          <w:szCs w:val="28"/>
        </w:rPr>
        <w:t>а эксплуатации</w:t>
      </w:r>
      <w:r w:rsidR="001A1AFF" w:rsidRPr="001A1AFF">
        <w:rPr>
          <w:color w:val="000000"/>
          <w:sz w:val="28"/>
          <w:szCs w:val="28"/>
        </w:rPr>
        <w:t>, естественных условий и влияния агрессивной среды, системы проведения ремонта;</w:t>
      </w:r>
    </w:p>
    <w:p w:rsidR="00D66C6A" w:rsidRPr="00D66C6A" w:rsidRDefault="00D66C6A" w:rsidP="00D66C6A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 w:val="22"/>
          <w:lang w:val="en-US"/>
        </w:rPr>
      </w:pPr>
      <w:r w:rsidRPr="00D66C6A">
        <w:rPr>
          <w:rFonts w:eastAsia="Times-Roman" w:cs="Times New Roman"/>
          <w:sz w:val="22"/>
        </w:rPr>
        <w:t>{</w:t>
      </w:r>
      <w:r>
        <w:rPr>
          <w:rFonts w:eastAsia="Times-Roman" w:cs="Times New Roman"/>
          <w:sz w:val="22"/>
          <w:lang w:val="en-US"/>
        </w:rPr>
        <w:t>2</w:t>
      </w:r>
      <w:r w:rsidRPr="00D66C6A">
        <w:rPr>
          <w:rFonts w:eastAsia="Times-Roman" w:cs="Times New Roman"/>
          <w:sz w:val="22"/>
        </w:rPr>
        <w:t>} – Экономика предприятия. Учебник</w:t>
      </w:r>
      <w:proofErr w:type="gramStart"/>
      <w:r w:rsidRPr="00D66C6A">
        <w:rPr>
          <w:rFonts w:eastAsia="Times-Roman" w:cs="Times New Roman"/>
          <w:sz w:val="22"/>
        </w:rPr>
        <w:t xml:space="preserve"> / П</w:t>
      </w:r>
      <w:proofErr w:type="gramEnd"/>
      <w:r w:rsidRPr="00D66C6A">
        <w:rPr>
          <w:rFonts w:eastAsia="Times-Roman" w:cs="Times New Roman"/>
          <w:sz w:val="22"/>
        </w:rPr>
        <w:t>од ред. В.</w:t>
      </w:r>
      <w:r w:rsidR="00DF4F3D">
        <w:rPr>
          <w:rFonts w:eastAsia="Times-Roman" w:cs="Times New Roman"/>
          <w:sz w:val="22"/>
        </w:rPr>
        <w:t>И</w:t>
      </w:r>
      <w:r w:rsidRPr="00D66C6A">
        <w:rPr>
          <w:rFonts w:eastAsia="Times-Roman" w:cs="Times New Roman"/>
          <w:sz w:val="22"/>
        </w:rPr>
        <w:t xml:space="preserve">. </w:t>
      </w:r>
      <w:r w:rsidR="00DF4F3D">
        <w:rPr>
          <w:rFonts w:eastAsia="Times-Roman" w:cs="Times New Roman"/>
          <w:sz w:val="22"/>
        </w:rPr>
        <w:t>Титова</w:t>
      </w:r>
      <w:r>
        <w:rPr>
          <w:rFonts w:eastAsia="Times-Roman" w:cs="Times New Roman"/>
          <w:sz w:val="22"/>
        </w:rPr>
        <w:t>. –</w:t>
      </w:r>
      <w:r w:rsidRPr="00D66C6A">
        <w:rPr>
          <w:rFonts w:eastAsia="Times-Roman" w:cs="Times New Roman"/>
          <w:sz w:val="22"/>
        </w:rPr>
        <w:t xml:space="preserve"> М</w:t>
      </w:r>
      <w:r>
        <w:rPr>
          <w:rFonts w:eastAsia="Times-Roman" w:cs="Times New Roman"/>
          <w:sz w:val="22"/>
        </w:rPr>
        <w:t>.</w:t>
      </w:r>
      <w:r w:rsidRPr="00D66C6A">
        <w:rPr>
          <w:rFonts w:eastAsia="Times-Roman" w:cs="Times New Roman"/>
          <w:sz w:val="22"/>
        </w:rPr>
        <w:t>,200</w:t>
      </w:r>
      <w:r w:rsidR="00DF4F3D">
        <w:rPr>
          <w:rFonts w:eastAsia="Times-Roman" w:cs="Times New Roman"/>
          <w:sz w:val="22"/>
        </w:rPr>
        <w:t>8</w:t>
      </w:r>
      <w:r>
        <w:rPr>
          <w:rFonts w:eastAsia="Times-Roman" w:cs="Times New Roman"/>
          <w:sz w:val="22"/>
        </w:rPr>
        <w:t>.</w:t>
      </w:r>
    </w:p>
    <w:p w:rsidR="00D66C6A" w:rsidRPr="00D66C6A" w:rsidRDefault="00685022" w:rsidP="00685022">
      <w:pPr>
        <w:pStyle w:val="ac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rFonts w:eastAsia="Times-Roman"/>
          <w:sz w:val="28"/>
          <w:szCs w:val="28"/>
        </w:rPr>
        <w:lastRenderedPageBreak/>
        <w:t xml:space="preserve">– </w:t>
      </w:r>
      <w:r w:rsidR="001A1AFF" w:rsidRPr="001A1AFF">
        <w:rPr>
          <w:color w:val="000000"/>
          <w:sz w:val="28"/>
          <w:szCs w:val="28"/>
        </w:rPr>
        <w:t>нормативно-правовых и других ограничений использования э</w:t>
      </w:r>
      <w:r>
        <w:rPr>
          <w:color w:val="000000"/>
          <w:sz w:val="28"/>
          <w:szCs w:val="28"/>
        </w:rPr>
        <w:t>того объекта</w:t>
      </w:r>
      <w:r w:rsidR="001A1AFF" w:rsidRPr="001A1AFF">
        <w:rPr>
          <w:color w:val="000000"/>
          <w:sz w:val="28"/>
          <w:szCs w:val="28"/>
        </w:rPr>
        <w:t>.</w:t>
      </w:r>
    </w:p>
    <w:p w:rsidR="001A1AFF" w:rsidRPr="00D66C6A" w:rsidRDefault="00D66C6A" w:rsidP="00D66C6A">
      <w:pPr>
        <w:spacing w:line="360" w:lineRule="auto"/>
        <w:rPr>
          <w:rFonts w:cs="Times New Roman"/>
          <w:i/>
          <w:szCs w:val="28"/>
        </w:rPr>
      </w:pPr>
      <w:r w:rsidRPr="00D66C6A">
        <w:rPr>
          <w:rFonts w:cs="Times New Roman"/>
          <w:i/>
          <w:szCs w:val="28"/>
        </w:rPr>
        <w:t>2.</w:t>
      </w:r>
      <w:r w:rsidR="001A1AFF" w:rsidRPr="00D66C6A">
        <w:rPr>
          <w:rFonts w:cs="Times New Roman"/>
          <w:i/>
          <w:szCs w:val="28"/>
        </w:rPr>
        <w:t>Метод уменьшения остатка</w:t>
      </w:r>
    </w:p>
    <w:p w:rsidR="00685022" w:rsidRPr="00685022" w:rsidRDefault="00685022" w:rsidP="00D66C6A">
      <w:pPr>
        <w:pStyle w:val="ac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 w:rsidRPr="00685022">
        <w:rPr>
          <w:color w:val="000000"/>
          <w:sz w:val="28"/>
          <w:szCs w:val="28"/>
        </w:rPr>
        <w:t>Когда эффективность использования объекта основных сре</w:t>
      </w:r>
      <w:proofErr w:type="gramStart"/>
      <w:r w:rsidRPr="00685022">
        <w:rPr>
          <w:color w:val="000000"/>
          <w:sz w:val="28"/>
          <w:szCs w:val="28"/>
        </w:rPr>
        <w:t>дств с к</w:t>
      </w:r>
      <w:proofErr w:type="gramEnd"/>
      <w:r w:rsidRPr="00685022">
        <w:rPr>
          <w:color w:val="000000"/>
          <w:sz w:val="28"/>
          <w:szCs w:val="28"/>
        </w:rPr>
        <w:t>аждым последующим годом уменьшается, организация вправе применить для определения срока полезного использования и начисления амортизации способ уменьшаемого остатка.</w:t>
      </w:r>
    </w:p>
    <w:p w:rsidR="00685022" w:rsidRPr="00685022" w:rsidRDefault="00685022" w:rsidP="00D66C6A">
      <w:pPr>
        <w:pStyle w:val="ac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 w:rsidRPr="00685022">
        <w:rPr>
          <w:color w:val="000000"/>
          <w:sz w:val="28"/>
          <w:szCs w:val="28"/>
        </w:rPr>
        <w:t>Годовая сумма амортизационных отчислений определяется исходя из остаточной стоимости объекта основных средств на начало отчетного года и нормы амортизации, исчисленной исходя из срока полезного использования этого объекта и коэффициента ускорения.</w:t>
      </w:r>
    </w:p>
    <w:p w:rsidR="001A1AFF" w:rsidRPr="00D66C6A" w:rsidRDefault="00D66C6A" w:rsidP="00D66C6A">
      <w:pPr>
        <w:spacing w:line="360" w:lineRule="auto"/>
        <w:rPr>
          <w:rFonts w:cs="Times New Roman"/>
          <w:i/>
          <w:szCs w:val="28"/>
        </w:rPr>
      </w:pPr>
      <w:r w:rsidRPr="00D66C6A">
        <w:rPr>
          <w:rFonts w:cs="Times New Roman"/>
          <w:i/>
          <w:szCs w:val="28"/>
        </w:rPr>
        <w:t>3.</w:t>
      </w:r>
      <w:r w:rsidR="001A1AFF" w:rsidRPr="00D66C6A">
        <w:rPr>
          <w:rFonts w:cs="Times New Roman"/>
          <w:i/>
          <w:szCs w:val="28"/>
        </w:rPr>
        <w:t>Метод списания стоимости основных фондов по сумме числа лет срока полезного использования</w:t>
      </w:r>
    </w:p>
    <w:p w:rsidR="00685022" w:rsidRPr="00685022" w:rsidRDefault="00685022" w:rsidP="00D66C6A">
      <w:pPr>
        <w:spacing w:line="360" w:lineRule="auto"/>
        <w:ind w:firstLine="567"/>
        <w:rPr>
          <w:rFonts w:cs="Times New Roman"/>
          <w:szCs w:val="28"/>
        </w:rPr>
      </w:pPr>
      <w:r w:rsidRPr="00685022">
        <w:rPr>
          <w:rFonts w:cs="Times New Roman"/>
          <w:color w:val="000000"/>
          <w:szCs w:val="28"/>
          <w:shd w:val="clear" w:color="auto" w:fill="FFFFFF"/>
        </w:rPr>
        <w:t xml:space="preserve">При данном способе годовая норма амортизации определяется исходя из первоначальной стоимости объекта основных средств и годового соотношения, где в числителе – число лет, остающихся до конца срока службы объекта, а в знаменателе – сумма </w:t>
      </w:r>
      <w:proofErr w:type="gramStart"/>
      <w:r w:rsidRPr="00685022">
        <w:rPr>
          <w:rFonts w:cs="Times New Roman"/>
          <w:color w:val="000000"/>
          <w:szCs w:val="28"/>
          <w:shd w:val="clear" w:color="auto" w:fill="FFFFFF"/>
        </w:rPr>
        <w:t>чисел лет срока полезного использования объекта</w:t>
      </w:r>
      <w:proofErr w:type="gramEnd"/>
      <w:r w:rsidRPr="00685022">
        <w:rPr>
          <w:rFonts w:cs="Times New Roman"/>
          <w:color w:val="000000"/>
          <w:szCs w:val="28"/>
          <w:shd w:val="clear" w:color="auto" w:fill="FFFFFF"/>
        </w:rPr>
        <w:t>.</w:t>
      </w:r>
    </w:p>
    <w:p w:rsidR="001A1AFF" w:rsidRPr="00D66C6A" w:rsidRDefault="00D66C6A" w:rsidP="00D66C6A">
      <w:pPr>
        <w:spacing w:line="360" w:lineRule="auto"/>
        <w:rPr>
          <w:rFonts w:cs="Times New Roman"/>
          <w:i/>
          <w:szCs w:val="28"/>
        </w:rPr>
      </w:pPr>
      <w:r w:rsidRPr="00D66C6A">
        <w:rPr>
          <w:rFonts w:cs="Times New Roman"/>
          <w:i/>
          <w:szCs w:val="28"/>
        </w:rPr>
        <w:t>4.</w:t>
      </w:r>
      <w:r w:rsidR="001A1AFF" w:rsidRPr="00D66C6A">
        <w:rPr>
          <w:rFonts w:cs="Times New Roman"/>
          <w:i/>
          <w:szCs w:val="28"/>
        </w:rPr>
        <w:t>Метод списания стоимости фондов пропорционально объему продукции</w:t>
      </w:r>
    </w:p>
    <w:p w:rsidR="00685022" w:rsidRPr="00DF4F3D" w:rsidRDefault="00685022" w:rsidP="00D66C6A">
      <w:pPr>
        <w:spacing w:line="360" w:lineRule="auto"/>
        <w:ind w:firstLine="567"/>
        <w:rPr>
          <w:rFonts w:cs="Times New Roman"/>
          <w:szCs w:val="28"/>
        </w:rPr>
      </w:pPr>
      <w:r w:rsidRPr="00685022">
        <w:rPr>
          <w:rFonts w:cs="Times New Roman"/>
          <w:color w:val="000000"/>
          <w:szCs w:val="28"/>
          <w:shd w:val="clear" w:color="auto" w:fill="FFFFFF"/>
        </w:rPr>
        <w:t>При способе списания стоимости основного средства пр</w:t>
      </w:r>
      <w:r>
        <w:rPr>
          <w:rFonts w:cs="Times New Roman"/>
          <w:color w:val="000000"/>
          <w:szCs w:val="28"/>
          <w:shd w:val="clear" w:color="auto" w:fill="FFFFFF"/>
        </w:rPr>
        <w:t xml:space="preserve">опорционально объему продукции </w:t>
      </w:r>
      <w:r w:rsidRPr="00685022">
        <w:rPr>
          <w:rFonts w:cs="Times New Roman"/>
          <w:color w:val="000000"/>
          <w:szCs w:val="28"/>
          <w:shd w:val="clear" w:color="auto" w:fill="FFFFFF"/>
        </w:rPr>
        <w:t xml:space="preserve">начисление амортизационных отчислений производится исходя из натурального показателя </w:t>
      </w:r>
      <w:r>
        <w:rPr>
          <w:rFonts w:cs="Times New Roman"/>
          <w:color w:val="000000"/>
          <w:szCs w:val="28"/>
          <w:shd w:val="clear" w:color="auto" w:fill="FFFFFF"/>
        </w:rPr>
        <w:t xml:space="preserve">объема продукции </w:t>
      </w:r>
      <w:r w:rsidRPr="00685022">
        <w:rPr>
          <w:rFonts w:cs="Times New Roman"/>
          <w:color w:val="000000"/>
          <w:szCs w:val="28"/>
          <w:shd w:val="clear" w:color="auto" w:fill="FFFFFF"/>
        </w:rPr>
        <w:t>в отчетном периоде и соотношения первоначальной стоимости объекта основных средств и пр</w:t>
      </w:r>
      <w:r>
        <w:rPr>
          <w:rFonts w:cs="Times New Roman"/>
          <w:color w:val="000000"/>
          <w:szCs w:val="28"/>
          <w:shd w:val="clear" w:color="auto" w:fill="FFFFFF"/>
        </w:rPr>
        <w:t xml:space="preserve">едполагаемого объема продукции </w:t>
      </w:r>
      <w:r w:rsidRPr="00685022">
        <w:rPr>
          <w:rFonts w:cs="Times New Roman"/>
          <w:color w:val="000000"/>
          <w:szCs w:val="28"/>
          <w:shd w:val="clear" w:color="auto" w:fill="FFFFFF"/>
        </w:rPr>
        <w:t>за весь срок полезного использования объекта основных средств.</w:t>
      </w:r>
      <w:r w:rsidR="00D66C6A" w:rsidRPr="00D66C6A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D66C6A" w:rsidRPr="00DF4F3D">
        <w:rPr>
          <w:rFonts w:cs="Times New Roman"/>
          <w:color w:val="000000"/>
          <w:szCs w:val="28"/>
          <w:shd w:val="clear" w:color="auto" w:fill="FFFFFF"/>
        </w:rPr>
        <w:t>{3}</w:t>
      </w:r>
    </w:p>
    <w:p w:rsidR="00404814" w:rsidRDefault="00404814" w:rsidP="00404814"/>
    <w:p w:rsidR="00404814" w:rsidRDefault="00404814" w:rsidP="00404814"/>
    <w:p w:rsidR="00F60EEA" w:rsidRPr="00DF4F3D" w:rsidRDefault="00D66C6A" w:rsidP="00DF4F3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 w:val="22"/>
        </w:rPr>
      </w:pPr>
      <w:r w:rsidRPr="00D66C6A">
        <w:rPr>
          <w:rFonts w:eastAsia="Times-Roman" w:cs="Times New Roman"/>
          <w:sz w:val="22"/>
        </w:rPr>
        <w:t>{</w:t>
      </w:r>
      <w:r w:rsidRPr="00DF4F3D">
        <w:rPr>
          <w:rFonts w:eastAsia="Times-Roman" w:cs="Times New Roman"/>
          <w:sz w:val="22"/>
        </w:rPr>
        <w:t>3</w:t>
      </w:r>
      <w:r w:rsidRPr="00D66C6A">
        <w:rPr>
          <w:rFonts w:eastAsia="Times-Roman" w:cs="Times New Roman"/>
          <w:sz w:val="22"/>
        </w:rPr>
        <w:t xml:space="preserve">} – Экономика </w:t>
      </w:r>
      <w:r>
        <w:rPr>
          <w:rFonts w:eastAsia="Times-Roman" w:cs="Times New Roman"/>
          <w:sz w:val="22"/>
        </w:rPr>
        <w:t>организации</w:t>
      </w:r>
      <w:r w:rsidRPr="00D66C6A">
        <w:rPr>
          <w:rFonts w:eastAsia="Times-Roman" w:cs="Times New Roman"/>
          <w:sz w:val="22"/>
        </w:rPr>
        <w:t>. Учебник</w:t>
      </w:r>
      <w:proofErr w:type="gramStart"/>
      <w:r w:rsidRPr="00D66C6A">
        <w:rPr>
          <w:rFonts w:eastAsia="Times-Roman" w:cs="Times New Roman"/>
          <w:sz w:val="22"/>
        </w:rPr>
        <w:t xml:space="preserve"> / П</w:t>
      </w:r>
      <w:proofErr w:type="gramEnd"/>
      <w:r w:rsidRPr="00D66C6A">
        <w:rPr>
          <w:rFonts w:eastAsia="Times-Roman" w:cs="Times New Roman"/>
          <w:sz w:val="22"/>
        </w:rPr>
        <w:t xml:space="preserve">од ред. </w:t>
      </w:r>
      <w:r>
        <w:rPr>
          <w:rFonts w:eastAsia="Times-Roman" w:cs="Times New Roman"/>
          <w:sz w:val="22"/>
        </w:rPr>
        <w:t>Ю</w:t>
      </w:r>
      <w:r w:rsidRPr="00D66C6A">
        <w:rPr>
          <w:rFonts w:eastAsia="Times-Roman" w:cs="Times New Roman"/>
          <w:sz w:val="22"/>
        </w:rPr>
        <w:t>.</w:t>
      </w:r>
      <w:r>
        <w:rPr>
          <w:rFonts w:eastAsia="Times-Roman" w:cs="Times New Roman"/>
          <w:sz w:val="22"/>
        </w:rPr>
        <w:t>Ф</w:t>
      </w:r>
      <w:r w:rsidRPr="00D66C6A">
        <w:rPr>
          <w:rFonts w:eastAsia="Times-Roman" w:cs="Times New Roman"/>
          <w:sz w:val="22"/>
        </w:rPr>
        <w:t xml:space="preserve">. </w:t>
      </w:r>
      <w:r>
        <w:rPr>
          <w:rFonts w:eastAsia="Times-Roman" w:cs="Times New Roman"/>
          <w:sz w:val="22"/>
        </w:rPr>
        <w:t>Елизарова. –</w:t>
      </w:r>
      <w:r w:rsidRPr="00D66C6A">
        <w:rPr>
          <w:rFonts w:eastAsia="Times-Roman" w:cs="Times New Roman"/>
          <w:sz w:val="22"/>
        </w:rPr>
        <w:t xml:space="preserve"> М</w:t>
      </w:r>
      <w:r>
        <w:rPr>
          <w:rFonts w:eastAsia="Times-Roman" w:cs="Times New Roman"/>
          <w:sz w:val="22"/>
        </w:rPr>
        <w:t>.</w:t>
      </w:r>
      <w:r w:rsidRPr="00D66C6A">
        <w:rPr>
          <w:rFonts w:eastAsia="Times-Roman" w:cs="Times New Roman"/>
          <w:sz w:val="22"/>
        </w:rPr>
        <w:t>,200</w:t>
      </w:r>
      <w:r>
        <w:rPr>
          <w:rFonts w:eastAsia="Times-Roman" w:cs="Times New Roman"/>
          <w:sz w:val="22"/>
        </w:rPr>
        <w:t>6.</w:t>
      </w:r>
    </w:p>
    <w:p w:rsidR="00F60EEA" w:rsidRDefault="00404814" w:rsidP="002B08DF">
      <w:pPr>
        <w:pStyle w:val="1"/>
        <w:spacing w:line="360" w:lineRule="auto"/>
      </w:pPr>
      <w:bookmarkStart w:id="2" w:name="_Toc371599668"/>
      <w:r>
        <w:lastRenderedPageBreak/>
        <w:t>Задача 1.</w:t>
      </w:r>
      <w:bookmarkEnd w:id="2"/>
    </w:p>
    <w:p w:rsidR="00DF4F3D" w:rsidRPr="00DF4F3D" w:rsidRDefault="00DF4F3D" w:rsidP="00DF4F3D"/>
    <w:p w:rsidR="00F60EEA" w:rsidRPr="00F60EEA" w:rsidRDefault="00F60EEA" w:rsidP="00F60EEA">
      <w:pPr>
        <w:autoSpaceDE w:val="0"/>
        <w:autoSpaceDN w:val="0"/>
        <w:adjustRightInd w:val="0"/>
        <w:spacing w:after="0" w:line="360" w:lineRule="auto"/>
        <w:ind w:firstLine="567"/>
        <w:rPr>
          <w:rFonts w:cs="Times New Roman"/>
          <w:color w:val="231F20"/>
          <w:szCs w:val="28"/>
        </w:rPr>
      </w:pPr>
      <w:r w:rsidRPr="00F60EEA">
        <w:rPr>
          <w:rFonts w:cs="Times New Roman"/>
          <w:color w:val="231F20"/>
          <w:szCs w:val="28"/>
        </w:rPr>
        <w:t>В базовом периоде себестоимость единицы продукции составляла 90 руб., объем реализации – 2000 изделий, условно</w:t>
      </w:r>
      <w:r>
        <w:rPr>
          <w:rFonts w:cs="Times New Roman"/>
          <w:color w:val="231F20"/>
          <w:szCs w:val="28"/>
        </w:rPr>
        <w:t>-</w:t>
      </w:r>
      <w:r w:rsidRPr="00F60EEA">
        <w:rPr>
          <w:rFonts w:cs="Times New Roman"/>
          <w:color w:val="231F20"/>
          <w:szCs w:val="28"/>
        </w:rPr>
        <w:t>постоянные</w:t>
      </w:r>
      <w:r>
        <w:rPr>
          <w:rFonts w:cs="Times New Roman"/>
          <w:color w:val="231F20"/>
          <w:szCs w:val="28"/>
        </w:rPr>
        <w:t xml:space="preserve"> </w:t>
      </w:r>
      <w:r w:rsidRPr="00F60EEA">
        <w:rPr>
          <w:rFonts w:cs="Times New Roman"/>
          <w:color w:val="231F20"/>
          <w:szCs w:val="28"/>
        </w:rPr>
        <w:t>расходы – 35% валовой себестоимости.</w:t>
      </w:r>
      <w:r>
        <w:rPr>
          <w:rFonts w:cs="Times New Roman"/>
          <w:color w:val="231F20"/>
          <w:szCs w:val="28"/>
        </w:rPr>
        <w:t xml:space="preserve"> </w:t>
      </w:r>
      <w:r w:rsidRPr="00F60EEA">
        <w:rPr>
          <w:rFonts w:cs="Times New Roman"/>
          <w:color w:val="231F20"/>
          <w:szCs w:val="28"/>
        </w:rPr>
        <w:t>Определите, как изменится себестоимость единицы продукции,</w:t>
      </w:r>
    </w:p>
    <w:p w:rsidR="00F60EEA" w:rsidRDefault="00F60EEA" w:rsidP="00F60EEA">
      <w:pPr>
        <w:spacing w:line="360" w:lineRule="auto"/>
        <w:rPr>
          <w:rFonts w:cs="Times New Roman"/>
          <w:color w:val="231F20"/>
          <w:szCs w:val="28"/>
        </w:rPr>
      </w:pPr>
      <w:r w:rsidRPr="00F60EEA">
        <w:rPr>
          <w:rFonts w:cs="Times New Roman"/>
          <w:color w:val="231F20"/>
          <w:szCs w:val="28"/>
        </w:rPr>
        <w:t>если объем реализации увеличится на 20%.</w:t>
      </w:r>
    </w:p>
    <w:p w:rsidR="00EF1C0E" w:rsidRPr="00EF1C0E" w:rsidRDefault="00EF1C0E" w:rsidP="00F60EEA">
      <w:pPr>
        <w:spacing w:line="360" w:lineRule="auto"/>
        <w:rPr>
          <w:rFonts w:cs="Times New Roman"/>
          <w:i/>
          <w:szCs w:val="28"/>
        </w:rPr>
      </w:pPr>
      <w:r w:rsidRPr="00EF1C0E">
        <w:rPr>
          <w:rFonts w:cs="Times New Roman"/>
          <w:i/>
          <w:szCs w:val="28"/>
        </w:rPr>
        <w:t>Решение:</w:t>
      </w:r>
    </w:p>
    <w:p w:rsidR="00B63DC0" w:rsidRDefault="00EF1C0E" w:rsidP="00F60EEA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себестоимость</w:t>
      </w:r>
      <w:proofErr w:type="gramEnd"/>
      <w:r>
        <w:rPr>
          <w:rFonts w:cs="Times New Roman"/>
          <w:szCs w:val="28"/>
        </w:rPr>
        <w:t xml:space="preserve"> единицы продукции;</w:t>
      </w:r>
    </w:p>
    <w:p w:rsidR="00EF1C0E" w:rsidRDefault="00EF1C0E" w:rsidP="00F60EEA">
      <w:pPr>
        <w:spacing w:line="360" w:lineRule="auto"/>
        <w:rPr>
          <w:rFonts w:cs="Times New Roman"/>
          <w:szCs w:val="28"/>
        </w:rPr>
      </w:pPr>
      <w:proofErr w:type="gramStart"/>
      <w:r>
        <w:rPr>
          <w:rFonts w:cs="Times New Roman"/>
          <w:szCs w:val="28"/>
          <w:lang w:val="en-US"/>
        </w:rPr>
        <w:t>S</w:t>
      </w:r>
      <w:r w:rsidR="004D4C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общ.</w:t>
      </w:r>
      <w:proofErr w:type="gramEnd"/>
      <w:r>
        <w:rPr>
          <w:rFonts w:cs="Times New Roman"/>
          <w:szCs w:val="28"/>
        </w:rPr>
        <w:t xml:space="preserve"> – общая себестоимость;</w:t>
      </w:r>
    </w:p>
    <w:p w:rsidR="00EF1C0E" w:rsidRDefault="00EF1C0E" w:rsidP="00F60EEA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V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объем</w:t>
      </w:r>
      <w:proofErr w:type="gramEnd"/>
      <w:r>
        <w:rPr>
          <w:rFonts w:cs="Times New Roman"/>
          <w:szCs w:val="28"/>
        </w:rPr>
        <w:t xml:space="preserve"> реализации.</w:t>
      </w:r>
    </w:p>
    <w:p w:rsidR="00EF1C0E" w:rsidRDefault="00EF1C0E" w:rsidP="00F60EEA">
      <w:pPr>
        <w:spacing w:line="360" w:lineRule="auto"/>
        <w:rPr>
          <w:rFonts w:cs="Times New Roman"/>
          <w:szCs w:val="28"/>
        </w:rPr>
      </w:pPr>
      <w:proofErr w:type="gramStart"/>
      <w:r>
        <w:rPr>
          <w:rFonts w:cs="Times New Roman"/>
          <w:szCs w:val="28"/>
          <w:lang w:val="en-US"/>
        </w:rPr>
        <w:t>S</w:t>
      </w:r>
      <w:r w:rsidR="004D4C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общ.</w:t>
      </w:r>
      <w:proofErr w:type="gramEnd"/>
      <w:r>
        <w:rPr>
          <w:rFonts w:cs="Times New Roman"/>
          <w:szCs w:val="28"/>
        </w:rPr>
        <w:t xml:space="preserve"> = </w:t>
      </w:r>
      <w:r>
        <w:rPr>
          <w:rFonts w:cs="Times New Roman"/>
          <w:szCs w:val="28"/>
          <w:lang w:val="en-US"/>
        </w:rPr>
        <w:t>S</w:t>
      </w:r>
      <w:r w:rsidRPr="00EF1C0E">
        <w:rPr>
          <w:rFonts w:cs="Times New Roman"/>
          <w:szCs w:val="28"/>
        </w:rPr>
        <w:t>*</w:t>
      </w:r>
      <w:r>
        <w:rPr>
          <w:rFonts w:cs="Times New Roman"/>
          <w:szCs w:val="28"/>
          <w:lang w:val="en-US"/>
        </w:rPr>
        <w:t>V</w:t>
      </w:r>
      <w:r>
        <w:rPr>
          <w:rFonts w:cs="Times New Roman"/>
          <w:szCs w:val="28"/>
        </w:rPr>
        <w:t xml:space="preserve"> = 90*2000 = 180000 руб.</w:t>
      </w:r>
    </w:p>
    <w:p w:rsidR="00EF1C0E" w:rsidRDefault="00EF1C0E" w:rsidP="00F60EEA">
      <w:pPr>
        <w:spacing w:line="360" w:lineRule="auto"/>
        <w:rPr>
          <w:rFonts w:cs="Times New Roman"/>
          <w:szCs w:val="28"/>
        </w:rPr>
      </w:pPr>
      <w:proofErr w:type="gramStart"/>
      <w:r>
        <w:rPr>
          <w:rFonts w:cs="Times New Roman"/>
          <w:szCs w:val="28"/>
          <w:lang w:val="en-US"/>
        </w:rPr>
        <w:t>S</w:t>
      </w:r>
      <w:r w:rsidR="00523395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усл.пост</w:t>
      </w:r>
      <w:proofErr w:type="spellEnd"/>
      <w:r>
        <w:rPr>
          <w:rFonts w:cs="Times New Roman"/>
          <w:szCs w:val="28"/>
        </w:rPr>
        <w:t>.</w:t>
      </w:r>
      <w:proofErr w:type="gramEnd"/>
      <w:r>
        <w:rPr>
          <w:rFonts w:cs="Times New Roman"/>
          <w:szCs w:val="28"/>
        </w:rPr>
        <w:t xml:space="preserve"> = 180000*0</w:t>
      </w:r>
      <w:proofErr w:type="gramStart"/>
      <w:r>
        <w:rPr>
          <w:rFonts w:cs="Times New Roman"/>
          <w:szCs w:val="28"/>
        </w:rPr>
        <w:t>,35</w:t>
      </w:r>
      <w:proofErr w:type="gramEnd"/>
      <w:r>
        <w:rPr>
          <w:rFonts w:cs="Times New Roman"/>
          <w:szCs w:val="28"/>
        </w:rPr>
        <w:t xml:space="preserve"> = 63000 руб.</w:t>
      </w:r>
    </w:p>
    <w:p w:rsidR="00EF1C0E" w:rsidRDefault="00EF1C0E" w:rsidP="00F60EEA">
      <w:pPr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</w:t>
      </w:r>
      <w:r w:rsidRPr="00523395">
        <w:rPr>
          <w:rFonts w:cs="Times New Roman"/>
          <w:szCs w:val="28"/>
        </w:rPr>
        <w:t xml:space="preserve"> </w:t>
      </w:r>
      <w:r w:rsidR="00523395">
        <w:rPr>
          <w:rFonts w:cs="Times New Roman"/>
          <w:szCs w:val="28"/>
        </w:rPr>
        <w:t>общ</w:t>
      </w:r>
      <w:proofErr w:type="gramStart"/>
      <w:r>
        <w:rPr>
          <w:rFonts w:cs="Times New Roman"/>
          <w:szCs w:val="28"/>
        </w:rPr>
        <w:t>.-</w:t>
      </w:r>
      <w:proofErr w:type="gramEnd"/>
      <w:r w:rsidR="0052339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пер. = (180000-63000)/2000 = 58,5</w:t>
      </w:r>
    </w:p>
    <w:p w:rsidR="00EF1C0E" w:rsidRPr="00EF1C0E" w:rsidRDefault="00523395" w:rsidP="00EF1C0E">
      <w:pPr>
        <w:pStyle w:val="ac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</w:t>
      </w:r>
      <w:r w:rsidR="00EF1C0E" w:rsidRPr="00EF1C0E">
        <w:rPr>
          <w:color w:val="000000"/>
          <w:sz w:val="28"/>
          <w:szCs w:val="28"/>
        </w:rPr>
        <w:t xml:space="preserve"> пл</w:t>
      </w:r>
      <w:r>
        <w:rPr>
          <w:color w:val="000000"/>
          <w:sz w:val="28"/>
          <w:szCs w:val="28"/>
        </w:rPr>
        <w:t>. = 2000 + 2000*</w:t>
      </w:r>
      <w:r w:rsidR="00EF1C0E" w:rsidRPr="00EF1C0E">
        <w:rPr>
          <w:color w:val="000000"/>
          <w:sz w:val="28"/>
          <w:szCs w:val="28"/>
        </w:rPr>
        <w:t>0,2 = 2400 шт.</w:t>
      </w:r>
    </w:p>
    <w:p w:rsidR="00EF1C0E" w:rsidRPr="00EF1C0E" w:rsidRDefault="00EF1C0E" w:rsidP="00EF1C0E">
      <w:pPr>
        <w:pStyle w:val="ac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 w:rsidRPr="00EF1C0E">
        <w:rPr>
          <w:color w:val="000000"/>
          <w:sz w:val="28"/>
          <w:szCs w:val="28"/>
        </w:rPr>
        <w:t>S</w:t>
      </w:r>
      <w:r w:rsidR="00523395">
        <w:rPr>
          <w:color w:val="000000"/>
          <w:sz w:val="28"/>
          <w:szCs w:val="28"/>
        </w:rPr>
        <w:t xml:space="preserve"> </w:t>
      </w:r>
      <w:r w:rsidRPr="00EF1C0E">
        <w:rPr>
          <w:color w:val="000000"/>
          <w:sz w:val="28"/>
          <w:szCs w:val="28"/>
        </w:rPr>
        <w:t xml:space="preserve">общ. </w:t>
      </w:r>
      <w:proofErr w:type="spellStart"/>
      <w:proofErr w:type="gramStart"/>
      <w:r w:rsidR="00523395">
        <w:rPr>
          <w:color w:val="000000"/>
          <w:sz w:val="28"/>
          <w:szCs w:val="28"/>
        </w:rPr>
        <w:t>п</w:t>
      </w:r>
      <w:r w:rsidRPr="00EF1C0E">
        <w:rPr>
          <w:color w:val="000000"/>
          <w:sz w:val="28"/>
          <w:szCs w:val="28"/>
        </w:rPr>
        <w:t>л</w:t>
      </w:r>
      <w:proofErr w:type="spellEnd"/>
      <w:proofErr w:type="gramEnd"/>
      <w:r w:rsidR="00523395">
        <w:rPr>
          <w:color w:val="000000"/>
          <w:sz w:val="28"/>
          <w:szCs w:val="28"/>
        </w:rPr>
        <w:t xml:space="preserve"> </w:t>
      </w:r>
      <w:r w:rsidRPr="00EF1C0E">
        <w:rPr>
          <w:color w:val="000000"/>
          <w:sz w:val="28"/>
          <w:szCs w:val="28"/>
        </w:rPr>
        <w:t>=</w:t>
      </w:r>
      <w:r w:rsidR="00523395">
        <w:rPr>
          <w:color w:val="000000"/>
          <w:sz w:val="28"/>
          <w:szCs w:val="28"/>
        </w:rPr>
        <w:t xml:space="preserve"> 58,5*2400 </w:t>
      </w:r>
      <w:r w:rsidRPr="00EF1C0E">
        <w:rPr>
          <w:color w:val="000000"/>
          <w:sz w:val="28"/>
          <w:szCs w:val="28"/>
        </w:rPr>
        <w:t>+</w:t>
      </w:r>
      <w:r w:rsidR="00523395">
        <w:rPr>
          <w:color w:val="000000"/>
          <w:sz w:val="28"/>
          <w:szCs w:val="28"/>
        </w:rPr>
        <w:t xml:space="preserve"> 63000 </w:t>
      </w:r>
      <w:r w:rsidRPr="00EF1C0E">
        <w:rPr>
          <w:color w:val="000000"/>
          <w:sz w:val="28"/>
          <w:szCs w:val="28"/>
        </w:rPr>
        <w:t>= 203400 руб.</w:t>
      </w:r>
    </w:p>
    <w:p w:rsidR="00EF1C0E" w:rsidRPr="00EF1C0E" w:rsidRDefault="00EF1C0E" w:rsidP="00EF1C0E">
      <w:pPr>
        <w:pStyle w:val="ac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proofErr w:type="spellStart"/>
      <w:r w:rsidRPr="00EF1C0E">
        <w:rPr>
          <w:color w:val="000000"/>
          <w:sz w:val="28"/>
          <w:szCs w:val="28"/>
        </w:rPr>
        <w:t>Sпл</w:t>
      </w:r>
      <w:proofErr w:type="spellEnd"/>
      <w:r w:rsidRPr="00EF1C0E">
        <w:rPr>
          <w:color w:val="000000"/>
          <w:sz w:val="28"/>
          <w:szCs w:val="28"/>
        </w:rPr>
        <w:t>. = S</w:t>
      </w:r>
      <w:r w:rsidR="004D4C5B">
        <w:rPr>
          <w:color w:val="000000"/>
          <w:sz w:val="28"/>
          <w:szCs w:val="28"/>
        </w:rPr>
        <w:t xml:space="preserve"> общ. </w:t>
      </w:r>
      <w:proofErr w:type="spellStart"/>
      <w:proofErr w:type="gramStart"/>
      <w:r w:rsidR="004D4C5B">
        <w:rPr>
          <w:color w:val="000000"/>
          <w:sz w:val="28"/>
          <w:szCs w:val="28"/>
        </w:rPr>
        <w:t>пл</w:t>
      </w:r>
      <w:proofErr w:type="spellEnd"/>
      <w:proofErr w:type="gramEnd"/>
      <w:r w:rsidR="004D4C5B">
        <w:rPr>
          <w:color w:val="000000"/>
          <w:sz w:val="28"/>
          <w:szCs w:val="28"/>
        </w:rPr>
        <w:t xml:space="preserve"> / V</w:t>
      </w:r>
      <w:r w:rsidRPr="00EF1C0E">
        <w:rPr>
          <w:color w:val="000000"/>
          <w:sz w:val="28"/>
          <w:szCs w:val="28"/>
        </w:rPr>
        <w:t xml:space="preserve"> </w:t>
      </w:r>
      <w:proofErr w:type="spellStart"/>
      <w:r w:rsidRPr="00EF1C0E">
        <w:rPr>
          <w:color w:val="000000"/>
          <w:sz w:val="28"/>
          <w:szCs w:val="28"/>
        </w:rPr>
        <w:t>пл</w:t>
      </w:r>
      <w:proofErr w:type="spellEnd"/>
      <w:r w:rsidRPr="00EF1C0E">
        <w:rPr>
          <w:color w:val="000000"/>
          <w:sz w:val="28"/>
          <w:szCs w:val="28"/>
        </w:rPr>
        <w:t xml:space="preserve"> = 203400 / 2400 = 84,75 руб.</w:t>
      </w:r>
    </w:p>
    <w:p w:rsidR="00EF1C0E" w:rsidRPr="00EF1C0E" w:rsidRDefault="00EF1C0E" w:rsidP="00EF1C0E">
      <w:pPr>
        <w:pStyle w:val="ac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 w:rsidRPr="00EF1C0E">
        <w:rPr>
          <w:color w:val="000000"/>
          <w:sz w:val="28"/>
          <w:szCs w:val="28"/>
        </w:rPr>
        <w:t xml:space="preserve">∆S = </w:t>
      </w:r>
      <w:proofErr w:type="spellStart"/>
      <w:proofErr w:type="gramStart"/>
      <w:r w:rsidRPr="00EF1C0E">
        <w:rPr>
          <w:color w:val="000000"/>
          <w:sz w:val="28"/>
          <w:szCs w:val="28"/>
        </w:rPr>
        <w:t>S</w:t>
      </w:r>
      <w:proofErr w:type="gramEnd"/>
      <w:r w:rsidRPr="00EF1C0E">
        <w:rPr>
          <w:color w:val="000000"/>
          <w:sz w:val="28"/>
          <w:szCs w:val="28"/>
        </w:rPr>
        <w:t>пл</w:t>
      </w:r>
      <w:proofErr w:type="spellEnd"/>
      <w:r w:rsidRPr="00EF1C0E">
        <w:rPr>
          <w:color w:val="000000"/>
          <w:sz w:val="28"/>
          <w:szCs w:val="28"/>
        </w:rPr>
        <w:t xml:space="preserve">. – </w:t>
      </w:r>
      <w:proofErr w:type="spellStart"/>
      <w:proofErr w:type="gramStart"/>
      <w:r w:rsidRPr="00EF1C0E">
        <w:rPr>
          <w:color w:val="000000"/>
          <w:sz w:val="28"/>
          <w:szCs w:val="28"/>
        </w:rPr>
        <w:t>S</w:t>
      </w:r>
      <w:proofErr w:type="gramEnd"/>
      <w:r w:rsidRPr="00EF1C0E">
        <w:rPr>
          <w:color w:val="000000"/>
          <w:sz w:val="28"/>
          <w:szCs w:val="28"/>
        </w:rPr>
        <w:t>б</w:t>
      </w:r>
      <w:proofErr w:type="spellEnd"/>
      <w:r w:rsidRPr="00EF1C0E">
        <w:rPr>
          <w:color w:val="000000"/>
          <w:sz w:val="28"/>
          <w:szCs w:val="28"/>
        </w:rPr>
        <w:t>. = 84,75 – 90 = - 5,25 руб.</w:t>
      </w:r>
    </w:p>
    <w:p w:rsidR="00EF1C0E" w:rsidRPr="00EF1C0E" w:rsidRDefault="00EF1C0E" w:rsidP="00DF4F3D">
      <w:pPr>
        <w:pStyle w:val="ac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4D4C5B">
        <w:rPr>
          <w:bCs/>
          <w:i/>
          <w:color w:val="000000"/>
          <w:sz w:val="28"/>
          <w:szCs w:val="28"/>
          <w:bdr w:val="none" w:sz="0" w:space="0" w:color="auto" w:frame="1"/>
        </w:rPr>
        <w:t>Ответ</w:t>
      </w:r>
      <w:r w:rsidRPr="004D4C5B">
        <w:rPr>
          <w:i/>
          <w:color w:val="000000"/>
          <w:sz w:val="28"/>
          <w:szCs w:val="28"/>
        </w:rPr>
        <w:t>:</w:t>
      </w:r>
      <w:r w:rsidRPr="00EF1C0E">
        <w:rPr>
          <w:color w:val="000000"/>
          <w:sz w:val="28"/>
          <w:szCs w:val="28"/>
        </w:rPr>
        <w:t xml:space="preserve"> </w:t>
      </w:r>
      <w:r w:rsidR="004D4C5B">
        <w:rPr>
          <w:color w:val="000000"/>
          <w:sz w:val="28"/>
          <w:szCs w:val="28"/>
        </w:rPr>
        <w:t xml:space="preserve">При увеличении объема реализации продукции на 20% </w:t>
      </w:r>
      <w:r w:rsidRPr="00EF1C0E">
        <w:rPr>
          <w:color w:val="000000"/>
          <w:sz w:val="28"/>
          <w:szCs w:val="28"/>
        </w:rPr>
        <w:t>себестоимость единицы продукции снизится на 5,25 руб.</w:t>
      </w:r>
    </w:p>
    <w:p w:rsidR="00EF1C0E" w:rsidRPr="00EF1C0E" w:rsidRDefault="00EF1C0E" w:rsidP="00F60EEA">
      <w:pPr>
        <w:spacing w:line="360" w:lineRule="auto"/>
        <w:rPr>
          <w:rFonts w:cs="Times New Roman"/>
          <w:szCs w:val="28"/>
        </w:rPr>
      </w:pPr>
    </w:p>
    <w:p w:rsidR="00F60EEA" w:rsidRDefault="00F60EEA" w:rsidP="002B08DF">
      <w:pPr>
        <w:pStyle w:val="1"/>
        <w:spacing w:line="360" w:lineRule="auto"/>
      </w:pPr>
    </w:p>
    <w:p w:rsidR="00DF4F3D" w:rsidRPr="00DF4F3D" w:rsidRDefault="00DF4F3D" w:rsidP="00DF4F3D"/>
    <w:p w:rsidR="00DF4F3D" w:rsidRPr="00DF4F3D" w:rsidRDefault="00DF4F3D" w:rsidP="00DF4F3D"/>
    <w:p w:rsidR="00093BE0" w:rsidRDefault="00093BE0" w:rsidP="002B08DF">
      <w:pPr>
        <w:pStyle w:val="1"/>
        <w:spacing w:line="360" w:lineRule="auto"/>
      </w:pPr>
      <w:bookmarkStart w:id="3" w:name="_Toc371599669"/>
      <w:r>
        <w:lastRenderedPageBreak/>
        <w:t>Задача 2.</w:t>
      </w:r>
      <w:bookmarkEnd w:id="3"/>
    </w:p>
    <w:p w:rsidR="00DF4F3D" w:rsidRPr="00DF4F3D" w:rsidRDefault="00DF4F3D" w:rsidP="00DF4F3D"/>
    <w:p w:rsidR="002B08DF" w:rsidRDefault="00940900" w:rsidP="00DF4F3D">
      <w:pPr>
        <w:autoSpaceDE w:val="0"/>
        <w:autoSpaceDN w:val="0"/>
        <w:adjustRightInd w:val="0"/>
        <w:spacing w:after="0" w:line="360" w:lineRule="auto"/>
        <w:ind w:firstLine="567"/>
        <w:rPr>
          <w:rFonts w:cs="Times New Roman"/>
          <w:color w:val="231F20"/>
          <w:szCs w:val="28"/>
        </w:rPr>
      </w:pPr>
      <w:r w:rsidRPr="00940900">
        <w:rPr>
          <w:rFonts w:cs="Times New Roman"/>
          <w:color w:val="231F20"/>
          <w:szCs w:val="28"/>
        </w:rPr>
        <w:t>Данные о составе основных производственных фондов фирмы</w:t>
      </w:r>
      <w:r>
        <w:rPr>
          <w:rFonts w:cs="Times New Roman"/>
          <w:color w:val="231F20"/>
          <w:szCs w:val="28"/>
        </w:rPr>
        <w:t xml:space="preserve"> </w:t>
      </w:r>
      <w:r w:rsidRPr="00940900">
        <w:rPr>
          <w:rFonts w:cs="Times New Roman"/>
          <w:color w:val="231F20"/>
          <w:szCs w:val="28"/>
        </w:rPr>
        <w:t>по группам, их стоимости на начало года и изменениях в течение</w:t>
      </w:r>
      <w:r>
        <w:rPr>
          <w:rFonts w:cs="Times New Roman"/>
          <w:color w:val="231F20"/>
          <w:szCs w:val="28"/>
        </w:rPr>
        <w:t xml:space="preserve"> </w:t>
      </w:r>
      <w:r w:rsidRPr="00940900">
        <w:rPr>
          <w:rFonts w:cs="Times New Roman"/>
          <w:color w:val="231F20"/>
          <w:szCs w:val="28"/>
        </w:rPr>
        <w:t>года представлены в таблице, тыс. руб.:</w:t>
      </w:r>
    </w:p>
    <w:p w:rsidR="00DF4F3D" w:rsidRPr="00940900" w:rsidRDefault="00DF4F3D" w:rsidP="00DF4F3D">
      <w:pPr>
        <w:autoSpaceDE w:val="0"/>
        <w:autoSpaceDN w:val="0"/>
        <w:adjustRightInd w:val="0"/>
        <w:spacing w:after="0" w:line="360" w:lineRule="auto"/>
        <w:ind w:firstLine="567"/>
        <w:rPr>
          <w:rFonts w:cs="Times New Roman"/>
          <w:color w:val="231F20"/>
          <w:szCs w:val="28"/>
        </w:rPr>
      </w:pPr>
    </w:p>
    <w:tbl>
      <w:tblPr>
        <w:tblStyle w:val="a7"/>
        <w:tblW w:w="10153" w:type="dxa"/>
        <w:tblLook w:val="04A0"/>
      </w:tblPr>
      <w:tblGrid>
        <w:gridCol w:w="2376"/>
        <w:gridCol w:w="1602"/>
        <w:gridCol w:w="1942"/>
        <w:gridCol w:w="1602"/>
        <w:gridCol w:w="1369"/>
        <w:gridCol w:w="1262"/>
      </w:tblGrid>
      <w:tr w:rsidR="003E7247" w:rsidRPr="003E7247" w:rsidTr="003E7247">
        <w:tc>
          <w:tcPr>
            <w:tcW w:w="2376" w:type="dxa"/>
            <w:vMerge w:val="restart"/>
          </w:tcPr>
          <w:p w:rsidR="003E7247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Группа основных фондов</w:t>
            </w:r>
          </w:p>
        </w:tc>
        <w:tc>
          <w:tcPr>
            <w:tcW w:w="1602" w:type="dxa"/>
            <w:vMerge w:val="restart"/>
          </w:tcPr>
          <w:p w:rsidR="003E7247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Стоимость на начало года, тыс. руб.</w:t>
            </w:r>
          </w:p>
        </w:tc>
        <w:tc>
          <w:tcPr>
            <w:tcW w:w="1942" w:type="dxa"/>
            <w:vMerge w:val="restart"/>
          </w:tcPr>
          <w:p w:rsidR="003E7247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Изменение: увеличение</w:t>
            </w:r>
            <w:proofErr w:type="gramStart"/>
            <w:r w:rsidRPr="003E7247">
              <w:rPr>
                <w:rFonts w:cs="Times New Roman"/>
                <w:sz w:val="24"/>
                <w:szCs w:val="24"/>
              </w:rPr>
              <w:t xml:space="preserve"> (+), </w:t>
            </w:r>
            <w:proofErr w:type="gramEnd"/>
            <w:r w:rsidRPr="003E7247">
              <w:rPr>
                <w:rFonts w:cs="Times New Roman"/>
                <w:sz w:val="24"/>
                <w:szCs w:val="24"/>
              </w:rPr>
              <w:t>уменьшение (–)</w:t>
            </w:r>
          </w:p>
        </w:tc>
        <w:tc>
          <w:tcPr>
            <w:tcW w:w="1602" w:type="dxa"/>
            <w:vMerge w:val="restart"/>
          </w:tcPr>
          <w:p w:rsidR="003E7247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Стоимость на конец года, тыс. руб.</w:t>
            </w:r>
          </w:p>
        </w:tc>
        <w:tc>
          <w:tcPr>
            <w:tcW w:w="2631" w:type="dxa"/>
            <w:gridSpan w:val="2"/>
          </w:tcPr>
          <w:p w:rsidR="003E7247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Структура, %</w:t>
            </w:r>
          </w:p>
        </w:tc>
      </w:tr>
      <w:tr w:rsidR="009D1FAD" w:rsidRPr="003E7247" w:rsidTr="003E7247">
        <w:tc>
          <w:tcPr>
            <w:tcW w:w="2376" w:type="dxa"/>
            <w:vMerge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940900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262" w:type="dxa"/>
          </w:tcPr>
          <w:p w:rsidR="00940900" w:rsidRPr="003E7247" w:rsidRDefault="003E7247" w:rsidP="003E724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На конец года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1. Здания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341510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yellow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341510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37,0</w:t>
            </w:r>
          </w:p>
        </w:tc>
        <w:tc>
          <w:tcPr>
            <w:tcW w:w="1262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36,1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2. Сооружения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64610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64610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7,0</w:t>
            </w:r>
          </w:p>
        </w:tc>
        <w:tc>
          <w:tcPr>
            <w:tcW w:w="1262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6,8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3. Передаточные устройства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36920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+440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37360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4,0</w:t>
            </w:r>
          </w:p>
        </w:tc>
        <w:tc>
          <w:tcPr>
            <w:tcW w:w="1262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4</w:t>
            </w:r>
            <w:r w:rsidR="009D1FAD" w:rsidRPr="00F60EEA">
              <w:rPr>
                <w:rFonts w:cs="Times New Roman"/>
                <w:sz w:val="24"/>
                <w:szCs w:val="24"/>
                <w:highlight w:val="lightGray"/>
              </w:rPr>
              <w:t>,</w:t>
            </w:r>
            <w:r w:rsidRPr="00F60EEA">
              <w:rPr>
                <w:rFonts w:cs="Times New Roman"/>
                <w:sz w:val="24"/>
                <w:szCs w:val="24"/>
                <w:highlight w:val="lightGray"/>
              </w:rPr>
              <w:t>0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4. Рабочие машины и оборудование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378430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+23500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401930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41,0</w:t>
            </w:r>
          </w:p>
        </w:tc>
        <w:tc>
          <w:tcPr>
            <w:tcW w:w="1262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42,</w:t>
            </w:r>
            <w:r w:rsidR="003E7247" w:rsidRPr="00F60EEA">
              <w:rPr>
                <w:rFonts w:cs="Times New Roman"/>
                <w:sz w:val="24"/>
                <w:szCs w:val="24"/>
                <w:highlight w:val="lightGray"/>
              </w:rPr>
              <w:t>6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5. Силовые машины и оборудование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18460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–530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17930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2,0</w:t>
            </w:r>
          </w:p>
        </w:tc>
        <w:tc>
          <w:tcPr>
            <w:tcW w:w="1262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1,9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6. Измерительные приборы и лабораторное оборудование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23998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–810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23188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2,6</w:t>
            </w:r>
          </w:p>
        </w:tc>
        <w:tc>
          <w:tcPr>
            <w:tcW w:w="1262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2,5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7. Вычислительная техника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21229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+750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21979</w:t>
            </w:r>
          </w:p>
        </w:tc>
        <w:tc>
          <w:tcPr>
            <w:tcW w:w="1369" w:type="dxa"/>
          </w:tcPr>
          <w:p w:rsidR="00940900" w:rsidRPr="00F60EEA" w:rsidRDefault="009D1FAD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2,3</w:t>
            </w:r>
          </w:p>
        </w:tc>
        <w:tc>
          <w:tcPr>
            <w:tcW w:w="1262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2,3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8. Транспортные средства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22152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–910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21242</w:t>
            </w:r>
          </w:p>
        </w:tc>
        <w:tc>
          <w:tcPr>
            <w:tcW w:w="1369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2,4</w:t>
            </w:r>
          </w:p>
        </w:tc>
        <w:tc>
          <w:tcPr>
            <w:tcW w:w="1262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2,2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9. Прочие основные фонды</w:t>
            </w:r>
          </w:p>
        </w:tc>
        <w:tc>
          <w:tcPr>
            <w:tcW w:w="160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15691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–230</w:t>
            </w: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15461</w:t>
            </w:r>
          </w:p>
        </w:tc>
        <w:tc>
          <w:tcPr>
            <w:tcW w:w="1369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1,7</w:t>
            </w:r>
          </w:p>
        </w:tc>
        <w:tc>
          <w:tcPr>
            <w:tcW w:w="1262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1,6</w:t>
            </w:r>
          </w:p>
        </w:tc>
      </w:tr>
      <w:tr w:rsidR="009D1FAD" w:rsidRPr="003E7247" w:rsidTr="003E7247">
        <w:tc>
          <w:tcPr>
            <w:tcW w:w="2376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  <w:r w:rsidRPr="003E7247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940900" w:rsidRPr="003E7247" w:rsidRDefault="003E5D9B" w:rsidP="003E7247">
            <w:pPr>
              <w:rPr>
                <w:rFonts w:cs="Times New Roman"/>
                <w:sz w:val="24"/>
                <w:szCs w:val="24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923000</w:t>
            </w:r>
          </w:p>
        </w:tc>
        <w:tc>
          <w:tcPr>
            <w:tcW w:w="1942" w:type="dxa"/>
          </w:tcPr>
          <w:p w:rsidR="00940900" w:rsidRPr="003E7247" w:rsidRDefault="00940900" w:rsidP="003E72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40900" w:rsidRPr="00F60EEA" w:rsidRDefault="003E5D9B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945210</w:t>
            </w:r>
          </w:p>
        </w:tc>
        <w:tc>
          <w:tcPr>
            <w:tcW w:w="1369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100</w:t>
            </w:r>
          </w:p>
        </w:tc>
        <w:tc>
          <w:tcPr>
            <w:tcW w:w="1262" w:type="dxa"/>
          </w:tcPr>
          <w:p w:rsidR="00940900" w:rsidRPr="00F60EEA" w:rsidRDefault="003E7247" w:rsidP="003E7247">
            <w:pPr>
              <w:rPr>
                <w:rFonts w:cs="Times New Roman"/>
                <w:sz w:val="24"/>
                <w:szCs w:val="24"/>
                <w:highlight w:val="lightGray"/>
              </w:rPr>
            </w:pPr>
            <w:r w:rsidRPr="00F60EEA">
              <w:rPr>
                <w:rFonts w:cs="Times New Roman"/>
                <w:sz w:val="24"/>
                <w:szCs w:val="24"/>
                <w:highlight w:val="lightGray"/>
              </w:rPr>
              <w:t>100</w:t>
            </w:r>
          </w:p>
        </w:tc>
      </w:tr>
    </w:tbl>
    <w:p w:rsidR="00940900" w:rsidRDefault="00940900" w:rsidP="00DF34BA">
      <w:pPr>
        <w:spacing w:line="360" w:lineRule="auto"/>
        <w:rPr>
          <w:rFonts w:cs="Times New Roman"/>
          <w:szCs w:val="28"/>
        </w:rPr>
      </w:pPr>
    </w:p>
    <w:p w:rsidR="00940900" w:rsidRPr="00940900" w:rsidRDefault="00940900" w:rsidP="00DF4F3D">
      <w:pPr>
        <w:autoSpaceDE w:val="0"/>
        <w:autoSpaceDN w:val="0"/>
        <w:adjustRightInd w:val="0"/>
        <w:spacing w:after="0" w:line="360" w:lineRule="auto"/>
        <w:ind w:firstLine="567"/>
        <w:rPr>
          <w:rFonts w:cs="Times New Roman"/>
          <w:color w:val="231F20"/>
          <w:szCs w:val="28"/>
        </w:rPr>
      </w:pPr>
      <w:r w:rsidRPr="00940900">
        <w:rPr>
          <w:rFonts w:cs="Times New Roman"/>
          <w:color w:val="231F20"/>
          <w:szCs w:val="28"/>
        </w:rPr>
        <w:t>Определите структуру основных производственных фондов на</w:t>
      </w:r>
      <w:r>
        <w:rPr>
          <w:rFonts w:cs="Times New Roman"/>
          <w:color w:val="231F20"/>
          <w:szCs w:val="28"/>
        </w:rPr>
        <w:t xml:space="preserve"> </w:t>
      </w:r>
      <w:r w:rsidRPr="00940900">
        <w:rPr>
          <w:rFonts w:cs="Times New Roman"/>
          <w:color w:val="231F20"/>
          <w:szCs w:val="28"/>
        </w:rPr>
        <w:t>начало и конец года и ее изменение, а также их фондоотдачу, если</w:t>
      </w:r>
      <w:r>
        <w:rPr>
          <w:rFonts w:cs="Times New Roman"/>
          <w:color w:val="231F20"/>
          <w:szCs w:val="28"/>
        </w:rPr>
        <w:t xml:space="preserve"> </w:t>
      </w:r>
      <w:r w:rsidRPr="00940900">
        <w:rPr>
          <w:rFonts w:cs="Times New Roman"/>
          <w:color w:val="231F20"/>
          <w:szCs w:val="28"/>
        </w:rPr>
        <w:t xml:space="preserve">объем товарной продукции за год составил 1230,9 </w:t>
      </w:r>
      <w:proofErr w:type="spellStart"/>
      <w:proofErr w:type="gramStart"/>
      <w:r w:rsidRPr="00940900">
        <w:rPr>
          <w:rFonts w:cs="Times New Roman"/>
          <w:color w:val="231F20"/>
          <w:szCs w:val="28"/>
        </w:rPr>
        <w:t>млн</w:t>
      </w:r>
      <w:proofErr w:type="spellEnd"/>
      <w:proofErr w:type="gramEnd"/>
      <w:r w:rsidRPr="00940900">
        <w:rPr>
          <w:rFonts w:cs="Times New Roman"/>
          <w:color w:val="231F20"/>
          <w:szCs w:val="28"/>
        </w:rPr>
        <w:t xml:space="preserve"> руб.</w:t>
      </w:r>
    </w:p>
    <w:p w:rsidR="00940900" w:rsidRPr="00940900" w:rsidRDefault="00940900" w:rsidP="00DF34BA">
      <w:pPr>
        <w:spacing w:line="360" w:lineRule="auto"/>
        <w:rPr>
          <w:rFonts w:cs="Times New Roman"/>
          <w:i/>
          <w:szCs w:val="28"/>
        </w:rPr>
      </w:pPr>
      <w:r w:rsidRPr="00940900">
        <w:rPr>
          <w:rFonts w:cs="Times New Roman"/>
          <w:i/>
          <w:szCs w:val="28"/>
        </w:rPr>
        <w:t>Решение:</w:t>
      </w:r>
    </w:p>
    <w:p w:rsidR="00940900" w:rsidRPr="003E5D9B" w:rsidRDefault="003E5D9B" w:rsidP="00DF4F3D">
      <w:pPr>
        <w:pStyle w:val="ab"/>
        <w:numPr>
          <w:ilvl w:val="0"/>
          <w:numId w:val="10"/>
        </w:numPr>
        <w:spacing w:line="360" w:lineRule="auto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t>Стоимость основных производственных фондов на конец года определяется как стоимость основных производственных фондов на начало года</w:t>
      </w:r>
      <w:proofErr w:type="gramStart"/>
      <w:r>
        <w:rPr>
          <w:rFonts w:cs="Times New Roman"/>
          <w:szCs w:val="28"/>
        </w:rPr>
        <w:t xml:space="preserve"> (+) </w:t>
      </w:r>
      <w:proofErr w:type="gramEnd"/>
      <w:r>
        <w:rPr>
          <w:rFonts w:cs="Times New Roman"/>
          <w:szCs w:val="28"/>
        </w:rPr>
        <w:t>или (–) изменения в году.</w:t>
      </w:r>
    </w:p>
    <w:p w:rsidR="002B08DF" w:rsidRDefault="009D1FAD" w:rsidP="00DF4F3D">
      <w:pPr>
        <w:pStyle w:val="ab"/>
        <w:numPr>
          <w:ilvl w:val="0"/>
          <w:numId w:val="10"/>
        </w:numPr>
        <w:spacing w:line="360" w:lineRule="auto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Структура основных производственных фондов на начало и на конец года определяется как отношение отдельных групп основных фондов к сумме стоимости на начало и на конец года</w:t>
      </w:r>
      <w:proofErr w:type="gramStart"/>
      <w:r>
        <w:rPr>
          <w:rFonts w:cs="Times New Roman"/>
          <w:szCs w:val="28"/>
        </w:rPr>
        <w:t xml:space="preserve"> (%)</w:t>
      </w:r>
      <w:r w:rsidR="00F60EEA">
        <w:rPr>
          <w:rFonts w:cs="Times New Roman"/>
          <w:szCs w:val="28"/>
        </w:rPr>
        <w:t>:</w:t>
      </w:r>
      <w:proofErr w:type="gramEnd"/>
    </w:p>
    <w:p w:rsidR="009D1FAD" w:rsidRPr="009D1FAD" w:rsidRDefault="009D1FAD" w:rsidP="009D1FAD">
      <w:pPr>
        <w:spacing w:line="360" w:lineRule="auto"/>
        <w:rPr>
          <w:rFonts w:cs="Times New Roman"/>
          <w:szCs w:val="28"/>
        </w:rPr>
      </w:pPr>
      <w:r w:rsidRPr="003E7247">
        <w:rPr>
          <w:rFonts w:cs="Times New Roman"/>
          <w:i/>
          <w:szCs w:val="28"/>
        </w:rPr>
        <w:t>На начало года</w:t>
      </w:r>
      <w:r>
        <w:rPr>
          <w:rFonts w:cs="Times New Roman"/>
          <w:szCs w:val="28"/>
        </w:rPr>
        <w:t xml:space="preserve"> =  </w:t>
      </w:r>
      <m:oMath>
        <m:f>
          <m:fPr>
            <m:ctrlPr>
              <w:rPr>
                <w:rFonts w:asci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cs="Times New Roman"/>
                <w:sz w:val="36"/>
                <w:szCs w:val="36"/>
              </w:rPr>
              <m:t>341510</m:t>
            </m:r>
          </m:num>
          <m:den>
            <m:r>
              <w:rPr>
                <w:rFonts w:ascii="Cambria Math" w:cs="Times New Roman"/>
                <w:sz w:val="36"/>
                <w:szCs w:val="36"/>
              </w:rPr>
              <m:t>923000</m:t>
            </m:r>
          </m:den>
        </m:f>
      </m:oMath>
      <w:r>
        <w:rPr>
          <w:rFonts w:eastAsiaTheme="minorEastAsia" w:cs="Times New Roman"/>
          <w:sz w:val="36"/>
          <w:szCs w:val="36"/>
        </w:rPr>
        <w:t xml:space="preserve"> </w:t>
      </w:r>
      <w:r w:rsidRPr="009D1FAD">
        <w:rPr>
          <w:rFonts w:eastAsiaTheme="minorEastAsia" w:cs="Times New Roman"/>
          <w:szCs w:val="28"/>
        </w:rPr>
        <w:t>*100%</w:t>
      </w:r>
      <w:r>
        <w:rPr>
          <w:rFonts w:eastAsiaTheme="minorEastAsia" w:cs="Times New Roman"/>
          <w:szCs w:val="28"/>
        </w:rPr>
        <w:t xml:space="preserve"> = 37%</w:t>
      </w:r>
    </w:p>
    <w:p w:rsidR="002B08DF" w:rsidRDefault="009D1FAD" w:rsidP="00DF34BA">
      <w:pPr>
        <w:spacing w:line="360" w:lineRule="auto"/>
        <w:rPr>
          <w:rFonts w:cs="Times New Roman"/>
          <w:szCs w:val="28"/>
        </w:rPr>
      </w:pPr>
      <w:r w:rsidRPr="003E7247">
        <w:rPr>
          <w:rFonts w:cs="Times New Roman"/>
          <w:i/>
          <w:szCs w:val="28"/>
        </w:rPr>
        <w:t>На конец года</w:t>
      </w:r>
      <w:r>
        <w:rPr>
          <w:rFonts w:cs="Times New Roman"/>
          <w:szCs w:val="28"/>
        </w:rPr>
        <w:t xml:space="preserve"> = </w:t>
      </w:r>
      <m:oMath>
        <m:f>
          <m:fPr>
            <m:ctrlPr>
              <w:rPr>
                <w:rFonts w:asci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cs="Times New Roman"/>
                <w:sz w:val="36"/>
                <w:szCs w:val="36"/>
              </w:rPr>
              <m:t>341510</m:t>
            </m:r>
          </m:num>
          <m:den>
            <m:r>
              <w:rPr>
                <w:rFonts w:ascii="Cambria Math" w:cs="Times New Roman"/>
                <w:sz w:val="36"/>
                <w:szCs w:val="36"/>
              </w:rPr>
              <m:t>945210</m:t>
            </m:r>
          </m:den>
        </m:f>
      </m:oMath>
      <w:r>
        <w:rPr>
          <w:rFonts w:eastAsiaTheme="minorEastAsia" w:cs="Times New Roman"/>
          <w:sz w:val="36"/>
          <w:szCs w:val="36"/>
        </w:rPr>
        <w:t xml:space="preserve"> </w:t>
      </w:r>
      <w:r w:rsidRPr="009D1FAD">
        <w:rPr>
          <w:rFonts w:eastAsiaTheme="minorEastAsia" w:cs="Times New Roman"/>
          <w:szCs w:val="28"/>
        </w:rPr>
        <w:t>*100%</w:t>
      </w:r>
      <w:r>
        <w:rPr>
          <w:rFonts w:eastAsiaTheme="minorEastAsia" w:cs="Times New Roman"/>
          <w:szCs w:val="28"/>
        </w:rPr>
        <w:t xml:space="preserve"> = 36,13%</w:t>
      </w:r>
      <w:r w:rsidR="003E7247">
        <w:rPr>
          <w:rFonts w:eastAsiaTheme="minorEastAsia" w:cs="Times New Roman"/>
          <w:szCs w:val="28"/>
        </w:rPr>
        <w:t xml:space="preserve"> </w:t>
      </w:r>
      <w:r w:rsidR="00F60EEA">
        <w:rPr>
          <w:rFonts w:eastAsiaTheme="minorEastAsia" w:cs="Times New Roman"/>
          <w:szCs w:val="28"/>
        </w:rPr>
        <w:t>и т.д.</w:t>
      </w:r>
    </w:p>
    <w:p w:rsidR="002B08DF" w:rsidRDefault="003E7247" w:rsidP="00DF4F3D">
      <w:pPr>
        <w:pStyle w:val="ab"/>
        <w:numPr>
          <w:ilvl w:val="0"/>
          <w:numId w:val="10"/>
        </w:numPr>
        <w:spacing w:line="360" w:lineRule="auto"/>
        <w:ind w:left="426" w:hanging="426"/>
        <w:rPr>
          <w:rFonts w:cs="Times New Roman"/>
          <w:szCs w:val="28"/>
        </w:rPr>
      </w:pPr>
      <w:r w:rsidRPr="00F60EEA">
        <w:rPr>
          <w:rFonts w:cs="Times New Roman"/>
          <w:szCs w:val="28"/>
        </w:rPr>
        <w:t>Фондоотдача</w:t>
      </w:r>
      <w:r>
        <w:rPr>
          <w:rFonts w:cs="Times New Roman"/>
          <w:szCs w:val="28"/>
        </w:rPr>
        <w:t xml:space="preserve"> – отношение объема товарной продукции к среднегодовой стоимости </w:t>
      </w:r>
      <w:r w:rsidR="00F60EEA">
        <w:rPr>
          <w:rFonts w:cs="Times New Roman"/>
          <w:szCs w:val="28"/>
        </w:rPr>
        <w:t>основных производственных фондов:</w:t>
      </w:r>
    </w:p>
    <w:p w:rsidR="00F60EEA" w:rsidRPr="00F60EEA" w:rsidRDefault="009C2BFD" w:rsidP="00F60EEA">
      <w:pPr>
        <w:spacing w:line="360" w:lineRule="auto"/>
        <w:rPr>
          <w:rFonts w:cs="Times New Roman"/>
          <w:szCs w:val="28"/>
        </w:rPr>
      </w:pPr>
      <m:oMath>
        <m:f>
          <m:fPr>
            <m:ctrlPr>
              <w:rPr>
                <w:rFonts w:asci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cs="Times New Roman"/>
                <w:sz w:val="36"/>
                <w:szCs w:val="36"/>
              </w:rPr>
              <m:t>1230900</m:t>
            </m:r>
          </m:num>
          <m:den>
            <m:r>
              <w:rPr>
                <w:rFonts w:ascii="Cambria Math" w:cs="Times New Roman"/>
                <w:sz w:val="36"/>
                <w:szCs w:val="36"/>
              </w:rPr>
              <m:t>(923000+945210)/2</m:t>
            </m:r>
          </m:den>
        </m:f>
      </m:oMath>
      <w:r w:rsidR="00F60EEA">
        <w:rPr>
          <w:rFonts w:eastAsiaTheme="minorEastAsia" w:cs="Times New Roman"/>
          <w:szCs w:val="28"/>
        </w:rPr>
        <w:t xml:space="preserve"> = 1,32</w:t>
      </w:r>
    </w:p>
    <w:p w:rsidR="002B08DF" w:rsidRDefault="002B08DF" w:rsidP="00DF34BA">
      <w:pPr>
        <w:spacing w:line="360" w:lineRule="auto"/>
        <w:rPr>
          <w:rFonts w:cs="Times New Roman"/>
          <w:szCs w:val="28"/>
        </w:rPr>
      </w:pPr>
    </w:p>
    <w:p w:rsidR="002B08DF" w:rsidRDefault="002B08DF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F60EEA" w:rsidRDefault="00F60EEA" w:rsidP="00DF34BA">
      <w:pPr>
        <w:spacing w:line="360" w:lineRule="auto"/>
        <w:rPr>
          <w:rFonts w:cs="Times New Roman"/>
          <w:szCs w:val="28"/>
        </w:rPr>
      </w:pPr>
    </w:p>
    <w:p w:rsidR="002B08DF" w:rsidRDefault="002B08DF" w:rsidP="002B08DF">
      <w:pPr>
        <w:pStyle w:val="1"/>
        <w:spacing w:line="360" w:lineRule="auto"/>
      </w:pPr>
      <w:bookmarkStart w:id="4" w:name="_Toc371599670"/>
      <w:r>
        <w:lastRenderedPageBreak/>
        <w:t>Список литературы.</w:t>
      </w:r>
      <w:bookmarkEnd w:id="4"/>
    </w:p>
    <w:p w:rsidR="00DF4F3D" w:rsidRPr="00DF4F3D" w:rsidRDefault="00DF4F3D" w:rsidP="00DF4F3D">
      <w:pPr>
        <w:spacing w:line="360" w:lineRule="auto"/>
      </w:pPr>
    </w:p>
    <w:p w:rsidR="00DF4F3D" w:rsidRPr="00DF4F3D" w:rsidRDefault="00DF4F3D" w:rsidP="00DF4F3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 w:rsidRPr="00DF4F3D">
        <w:rPr>
          <w:rFonts w:eastAsia="Times-Roman" w:cs="Times New Roman"/>
          <w:szCs w:val="28"/>
        </w:rPr>
        <w:t>1). Экономика предприятия. Учебник</w:t>
      </w:r>
      <w:proofErr w:type="gramStart"/>
      <w:r w:rsidRPr="00DF4F3D">
        <w:rPr>
          <w:rFonts w:eastAsia="Times-Roman" w:cs="Times New Roman"/>
          <w:szCs w:val="28"/>
        </w:rPr>
        <w:t xml:space="preserve"> / П</w:t>
      </w:r>
      <w:proofErr w:type="gramEnd"/>
      <w:r w:rsidRPr="00DF4F3D">
        <w:rPr>
          <w:rFonts w:eastAsia="Times-Roman" w:cs="Times New Roman"/>
          <w:szCs w:val="28"/>
        </w:rPr>
        <w:t>од ред. В.Я. Горфинкеля. – М.,2007.</w:t>
      </w:r>
    </w:p>
    <w:p w:rsidR="00DF4F3D" w:rsidRPr="00DF4F3D" w:rsidRDefault="00DF4F3D" w:rsidP="00DF4F3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 w:rsidRPr="00DF4F3D">
        <w:rPr>
          <w:rFonts w:eastAsia="Times-Roman" w:cs="Times New Roman"/>
          <w:szCs w:val="28"/>
        </w:rPr>
        <w:t>2). Экономика предприятия. Учебник</w:t>
      </w:r>
      <w:proofErr w:type="gramStart"/>
      <w:r w:rsidRPr="00DF4F3D">
        <w:rPr>
          <w:rFonts w:eastAsia="Times-Roman" w:cs="Times New Roman"/>
          <w:szCs w:val="28"/>
        </w:rPr>
        <w:t xml:space="preserve"> / П</w:t>
      </w:r>
      <w:proofErr w:type="gramEnd"/>
      <w:r w:rsidRPr="00DF4F3D">
        <w:rPr>
          <w:rFonts w:eastAsia="Times-Roman" w:cs="Times New Roman"/>
          <w:szCs w:val="28"/>
        </w:rPr>
        <w:t>од ред. В.И. Титова. – М.,2008.</w:t>
      </w:r>
    </w:p>
    <w:p w:rsidR="00DF4F3D" w:rsidRPr="00DF4F3D" w:rsidRDefault="00DF4F3D" w:rsidP="00DF4F3D">
      <w:pPr>
        <w:autoSpaceDE w:val="0"/>
        <w:autoSpaceDN w:val="0"/>
        <w:adjustRightInd w:val="0"/>
        <w:spacing w:after="0" w:line="360" w:lineRule="auto"/>
        <w:rPr>
          <w:rFonts w:eastAsia="Times-Roman" w:cs="Times New Roman"/>
          <w:szCs w:val="28"/>
        </w:rPr>
      </w:pPr>
      <w:r w:rsidRPr="00DF4F3D">
        <w:rPr>
          <w:rFonts w:eastAsia="Times-Roman" w:cs="Times New Roman"/>
          <w:szCs w:val="28"/>
        </w:rPr>
        <w:t>3). Экономика организации. Учебник</w:t>
      </w:r>
      <w:proofErr w:type="gramStart"/>
      <w:r w:rsidRPr="00DF4F3D">
        <w:rPr>
          <w:rFonts w:eastAsia="Times-Roman" w:cs="Times New Roman"/>
          <w:szCs w:val="28"/>
        </w:rPr>
        <w:t xml:space="preserve"> / П</w:t>
      </w:r>
      <w:proofErr w:type="gramEnd"/>
      <w:r w:rsidRPr="00DF4F3D">
        <w:rPr>
          <w:rFonts w:eastAsia="Times-Roman" w:cs="Times New Roman"/>
          <w:szCs w:val="28"/>
        </w:rPr>
        <w:t>од ред. Ю.Ф. Елизарова. – М.,2006.</w:t>
      </w:r>
    </w:p>
    <w:p w:rsidR="002B08DF" w:rsidRPr="00DF4F3D" w:rsidRDefault="00DF4F3D" w:rsidP="00DF4F3D">
      <w:pPr>
        <w:spacing w:after="0" w:line="360" w:lineRule="auto"/>
        <w:rPr>
          <w:rFonts w:cs="Times New Roman"/>
          <w:szCs w:val="28"/>
        </w:rPr>
      </w:pPr>
      <w:r w:rsidRPr="00DF4F3D">
        <w:rPr>
          <w:rFonts w:cs="Times New Roman"/>
          <w:szCs w:val="28"/>
        </w:rPr>
        <w:t>4). Экономика фирмы. Конспект лекций / Е.А. Котельникова, 2009.</w:t>
      </w:r>
    </w:p>
    <w:p w:rsidR="00DF4F3D" w:rsidRPr="00DF4F3D" w:rsidRDefault="00DF4F3D" w:rsidP="00DF4F3D">
      <w:pPr>
        <w:spacing w:after="0" w:line="360" w:lineRule="auto"/>
        <w:rPr>
          <w:rFonts w:cs="Times New Roman"/>
          <w:szCs w:val="28"/>
        </w:rPr>
      </w:pPr>
      <w:r w:rsidRPr="00DF4F3D">
        <w:rPr>
          <w:rFonts w:cs="Times New Roman"/>
          <w:szCs w:val="28"/>
        </w:rPr>
        <w:t xml:space="preserve">5). Экономика фирмы. Учебник / Под ред. Л.Н. </w:t>
      </w:r>
      <w:proofErr w:type="spellStart"/>
      <w:r w:rsidRPr="00DF4F3D">
        <w:rPr>
          <w:rFonts w:cs="Times New Roman"/>
          <w:szCs w:val="28"/>
        </w:rPr>
        <w:t>Чечевицына</w:t>
      </w:r>
      <w:proofErr w:type="spellEnd"/>
      <w:r w:rsidRPr="00DF4F3D">
        <w:rPr>
          <w:rFonts w:cs="Times New Roman"/>
          <w:szCs w:val="28"/>
        </w:rPr>
        <w:t xml:space="preserve">. </w:t>
      </w:r>
      <w:proofErr w:type="gramStart"/>
      <w:r w:rsidRPr="00DF4F3D">
        <w:rPr>
          <w:rFonts w:cs="Times New Roman"/>
          <w:szCs w:val="28"/>
        </w:rPr>
        <w:t>–М</w:t>
      </w:r>
      <w:proofErr w:type="gramEnd"/>
      <w:r w:rsidRPr="00DF4F3D">
        <w:rPr>
          <w:rFonts w:cs="Times New Roman"/>
          <w:szCs w:val="28"/>
        </w:rPr>
        <w:t>., 2006.</w:t>
      </w:r>
    </w:p>
    <w:sectPr w:rsidR="00DF4F3D" w:rsidRPr="00DF4F3D" w:rsidSect="00404814">
      <w:footerReference w:type="default" r:id="rId8"/>
      <w:pgSz w:w="11906" w:h="16838"/>
      <w:pgMar w:top="1134" w:right="850" w:bottom="1134" w:left="1418" w:header="0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D27" w:rsidRDefault="00B34D27" w:rsidP="00404814">
      <w:pPr>
        <w:spacing w:after="0" w:line="240" w:lineRule="auto"/>
      </w:pPr>
      <w:r>
        <w:separator/>
      </w:r>
    </w:p>
  </w:endnote>
  <w:endnote w:type="continuationSeparator" w:id="0">
    <w:p w:rsidR="00B34D27" w:rsidRDefault="00B34D27" w:rsidP="0040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5389"/>
      <w:docPartObj>
        <w:docPartGallery w:val="Page Numbers (Bottom of Page)"/>
        <w:docPartUnique/>
      </w:docPartObj>
    </w:sdtPr>
    <w:sdtContent>
      <w:p w:rsidR="00685022" w:rsidRDefault="009C2BFD">
        <w:pPr>
          <w:pStyle w:val="a5"/>
          <w:jc w:val="center"/>
        </w:pPr>
        <w:fldSimple w:instr=" PAGE   \* MERGEFORMAT ">
          <w:r w:rsidR="00DF4F3D">
            <w:rPr>
              <w:noProof/>
            </w:rPr>
            <w:t>11</w:t>
          </w:r>
        </w:fldSimple>
      </w:p>
    </w:sdtContent>
  </w:sdt>
  <w:p w:rsidR="00685022" w:rsidRDefault="006850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D27" w:rsidRDefault="00B34D27" w:rsidP="00404814">
      <w:pPr>
        <w:spacing w:after="0" w:line="240" w:lineRule="auto"/>
      </w:pPr>
      <w:r>
        <w:separator/>
      </w:r>
    </w:p>
  </w:footnote>
  <w:footnote w:type="continuationSeparator" w:id="0">
    <w:p w:rsidR="00B34D27" w:rsidRDefault="00B34D27" w:rsidP="00404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6028"/>
    <w:multiLevelType w:val="hybridMultilevel"/>
    <w:tmpl w:val="ADA412AE"/>
    <w:lvl w:ilvl="0" w:tplc="D54A33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DD5F53"/>
    <w:multiLevelType w:val="hybridMultilevel"/>
    <w:tmpl w:val="3084A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A516C"/>
    <w:multiLevelType w:val="hybridMultilevel"/>
    <w:tmpl w:val="D654C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A09F2"/>
    <w:multiLevelType w:val="hybridMultilevel"/>
    <w:tmpl w:val="5ADAAEA2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3A6F7533"/>
    <w:multiLevelType w:val="hybridMultilevel"/>
    <w:tmpl w:val="234EB7CA"/>
    <w:lvl w:ilvl="0" w:tplc="0ADAB6D2">
      <w:start w:val="1"/>
      <w:numFmt w:val="decimal"/>
      <w:lvlText w:val="%1."/>
      <w:lvlJc w:val="left"/>
      <w:pPr>
        <w:ind w:left="720" w:hanging="360"/>
      </w:pPr>
      <w:rPr>
        <w:rFonts w:ascii="Times New Roman" w:eastAsia="Times-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1382F"/>
    <w:multiLevelType w:val="hybridMultilevel"/>
    <w:tmpl w:val="8028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D2E95"/>
    <w:multiLevelType w:val="hybridMultilevel"/>
    <w:tmpl w:val="17183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D43FE"/>
    <w:multiLevelType w:val="hybridMultilevel"/>
    <w:tmpl w:val="478E861C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554C7E41"/>
    <w:multiLevelType w:val="hybridMultilevel"/>
    <w:tmpl w:val="D12624D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5F4648AF"/>
    <w:multiLevelType w:val="hybridMultilevel"/>
    <w:tmpl w:val="4AB4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C2487"/>
    <w:multiLevelType w:val="hybridMultilevel"/>
    <w:tmpl w:val="EEA60F7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794A5C81"/>
    <w:multiLevelType w:val="hybridMultilevel"/>
    <w:tmpl w:val="35AA02B4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2">
    <w:nsid w:val="7B985088"/>
    <w:multiLevelType w:val="hybridMultilevel"/>
    <w:tmpl w:val="7ED2A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1"/>
  </w:num>
  <w:num w:numId="7">
    <w:abstractNumId w:val="10"/>
  </w:num>
  <w:num w:numId="8">
    <w:abstractNumId w:val="8"/>
  </w:num>
  <w:num w:numId="9">
    <w:abstractNumId w:val="2"/>
  </w:num>
  <w:num w:numId="10">
    <w:abstractNumId w:val="6"/>
  </w:num>
  <w:num w:numId="11">
    <w:abstractNumId w:val="5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14"/>
    <w:rsid w:val="0001017B"/>
    <w:rsid w:val="00093BE0"/>
    <w:rsid w:val="000D5D39"/>
    <w:rsid w:val="00111291"/>
    <w:rsid w:val="001A1AFF"/>
    <w:rsid w:val="002436F1"/>
    <w:rsid w:val="002B08DF"/>
    <w:rsid w:val="00333029"/>
    <w:rsid w:val="0038227D"/>
    <w:rsid w:val="00386557"/>
    <w:rsid w:val="003E5D9B"/>
    <w:rsid w:val="003E7247"/>
    <w:rsid w:val="00404814"/>
    <w:rsid w:val="00423C26"/>
    <w:rsid w:val="00457EB1"/>
    <w:rsid w:val="00473D6E"/>
    <w:rsid w:val="004B2FC7"/>
    <w:rsid w:val="004D4C5B"/>
    <w:rsid w:val="00523395"/>
    <w:rsid w:val="005B0AF6"/>
    <w:rsid w:val="00685022"/>
    <w:rsid w:val="006B7280"/>
    <w:rsid w:val="006E729B"/>
    <w:rsid w:val="006F2F92"/>
    <w:rsid w:val="007470AE"/>
    <w:rsid w:val="008A27A1"/>
    <w:rsid w:val="008B2117"/>
    <w:rsid w:val="008E1BEF"/>
    <w:rsid w:val="00900091"/>
    <w:rsid w:val="0090132F"/>
    <w:rsid w:val="00940900"/>
    <w:rsid w:val="009C2BFD"/>
    <w:rsid w:val="009D1FAD"/>
    <w:rsid w:val="009E5EDC"/>
    <w:rsid w:val="00A16875"/>
    <w:rsid w:val="00AA20BD"/>
    <w:rsid w:val="00AA3F46"/>
    <w:rsid w:val="00AD4A47"/>
    <w:rsid w:val="00B07B17"/>
    <w:rsid w:val="00B34D27"/>
    <w:rsid w:val="00B63DC0"/>
    <w:rsid w:val="00BA0932"/>
    <w:rsid w:val="00BA2BEC"/>
    <w:rsid w:val="00BD5747"/>
    <w:rsid w:val="00C106EF"/>
    <w:rsid w:val="00D66C6A"/>
    <w:rsid w:val="00DF1845"/>
    <w:rsid w:val="00DF34BA"/>
    <w:rsid w:val="00DF4F3D"/>
    <w:rsid w:val="00EF1C0E"/>
    <w:rsid w:val="00F60EEA"/>
    <w:rsid w:val="00F629BF"/>
    <w:rsid w:val="00F94C7B"/>
    <w:rsid w:val="00FB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C5B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814"/>
    <w:pPr>
      <w:keepNext/>
      <w:keepLines/>
      <w:spacing w:before="360" w:after="0"/>
      <w:outlineLvl w:val="0"/>
    </w:pPr>
    <w:rPr>
      <w:rFonts w:eastAsiaTheme="majorEastAsia" w:cstheme="majorBidi"/>
      <w:b/>
      <w:bCs/>
      <w:i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4814"/>
  </w:style>
  <w:style w:type="paragraph" w:styleId="a5">
    <w:name w:val="footer"/>
    <w:basedOn w:val="a"/>
    <w:link w:val="a6"/>
    <w:uiPriority w:val="99"/>
    <w:unhideWhenUsed/>
    <w:rsid w:val="0040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814"/>
  </w:style>
  <w:style w:type="character" w:customStyle="1" w:styleId="10">
    <w:name w:val="Заголовок 1 Знак"/>
    <w:basedOn w:val="a0"/>
    <w:link w:val="1"/>
    <w:uiPriority w:val="9"/>
    <w:rsid w:val="00404814"/>
    <w:rPr>
      <w:rFonts w:ascii="Times New Roman" w:eastAsiaTheme="majorEastAsia" w:hAnsi="Times New Roman" w:cstheme="majorBidi"/>
      <w:b/>
      <w:bCs/>
      <w:i/>
      <w:sz w:val="28"/>
      <w:szCs w:val="28"/>
    </w:rPr>
  </w:style>
  <w:style w:type="table" w:styleId="a7">
    <w:name w:val="Table Grid"/>
    <w:basedOn w:val="a1"/>
    <w:uiPriority w:val="59"/>
    <w:rsid w:val="00404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AD4A47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AD4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4A4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5D3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FB21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21A3"/>
  </w:style>
  <w:style w:type="paragraph" w:styleId="ad">
    <w:name w:val="No Spacing"/>
    <w:uiPriority w:val="1"/>
    <w:qFormat/>
    <w:rsid w:val="004D4C5B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e">
    <w:name w:val="Subtle Emphasis"/>
    <w:basedOn w:val="a0"/>
    <w:uiPriority w:val="19"/>
    <w:qFormat/>
    <w:rsid w:val="004D4C5B"/>
    <w:rPr>
      <w:i/>
      <w:iCs/>
      <w:color w:val="808080" w:themeColor="text1" w:themeTint="7F"/>
    </w:rPr>
  </w:style>
  <w:style w:type="paragraph" w:styleId="af">
    <w:name w:val="TOC Heading"/>
    <w:basedOn w:val="1"/>
    <w:next w:val="a"/>
    <w:uiPriority w:val="39"/>
    <w:unhideWhenUsed/>
    <w:qFormat/>
    <w:rsid w:val="00DF4F3D"/>
    <w:pPr>
      <w:spacing w:before="480"/>
      <w:jc w:val="left"/>
      <w:outlineLvl w:val="9"/>
    </w:pPr>
    <w:rPr>
      <w:rFonts w:asciiTheme="majorHAnsi" w:hAnsiTheme="majorHAnsi"/>
      <w:i w:val="0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DF4F3D"/>
    <w:pPr>
      <w:spacing w:after="100"/>
    </w:pPr>
  </w:style>
  <w:style w:type="character" w:styleId="af0">
    <w:name w:val="Hyperlink"/>
    <w:basedOn w:val="a0"/>
    <w:uiPriority w:val="99"/>
    <w:unhideWhenUsed/>
    <w:rsid w:val="00DF4F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B0663-86D0-4AF8-AA40-4A7F085D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2013-10-31T07:00:00Z</dcterms:created>
  <dcterms:modified xsi:type="dcterms:W3CDTF">2013-11-07T11:01:00Z</dcterms:modified>
</cp:coreProperties>
</file>