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FA4" w:rsidRDefault="00593FA4" w:rsidP="00593F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527" w:rsidRDefault="00C87527" w:rsidP="00593F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3F9" w:rsidRDefault="00D753F9" w:rsidP="00593FA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FED" w:rsidRPr="00A023CB" w:rsidRDefault="00FD13D5" w:rsidP="00D753F9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>Титульный лист</w:t>
      </w:r>
    </w:p>
    <w:p w:rsidR="00593FA4" w:rsidRDefault="00593FA4" w:rsidP="00593FA4">
      <w:pPr>
        <w:spacing w:line="240" w:lineRule="auto"/>
        <w:jc w:val="center"/>
        <w:rPr>
          <w:sz w:val="32"/>
          <w:szCs w:val="32"/>
        </w:rPr>
      </w:pPr>
    </w:p>
    <w:p w:rsidR="00BE3FED" w:rsidRDefault="00BE3FED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13D5" w:rsidRDefault="00FD13D5" w:rsidP="00593F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07CC" w:rsidRPr="005D5FF6" w:rsidRDefault="004F07CC" w:rsidP="004F07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FF6">
        <w:rPr>
          <w:rFonts w:ascii="Times New Roman" w:hAnsi="Times New Roman" w:cs="Times New Roman"/>
          <w:b/>
          <w:sz w:val="28"/>
          <w:szCs w:val="28"/>
        </w:rPr>
        <w:lastRenderedPageBreak/>
        <w:t>План работы</w:t>
      </w:r>
    </w:p>
    <w:p w:rsidR="004F07CC" w:rsidRPr="0004012A" w:rsidRDefault="00FD13D5" w:rsidP="004F07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вопрос</w:t>
      </w:r>
      <w:r w:rsidR="004426A4" w:rsidRPr="0004012A">
        <w:rPr>
          <w:rFonts w:ascii="Times New Roman" w:hAnsi="Times New Roman" w:cs="Times New Roman"/>
          <w:sz w:val="28"/>
          <w:szCs w:val="28"/>
        </w:rPr>
        <w:t>………</w:t>
      </w:r>
      <w:r w:rsidR="0004012A">
        <w:rPr>
          <w:rFonts w:ascii="Times New Roman" w:hAnsi="Times New Roman" w:cs="Times New Roman"/>
          <w:sz w:val="28"/>
          <w:szCs w:val="28"/>
        </w:rPr>
        <w:t>…</w:t>
      </w:r>
      <w:r w:rsidR="004F07CC" w:rsidRPr="0004012A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04012A">
        <w:rPr>
          <w:rFonts w:ascii="Times New Roman" w:hAnsi="Times New Roman" w:cs="Times New Roman"/>
          <w:sz w:val="28"/>
          <w:szCs w:val="28"/>
        </w:rPr>
        <w:t>……</w:t>
      </w:r>
      <w:r w:rsidR="004F07CC" w:rsidRPr="0004012A">
        <w:rPr>
          <w:rFonts w:ascii="Times New Roman" w:hAnsi="Times New Roman" w:cs="Times New Roman"/>
          <w:sz w:val="28"/>
          <w:szCs w:val="28"/>
        </w:rPr>
        <w:t>……</w:t>
      </w:r>
      <w:r w:rsidR="00C04308" w:rsidRPr="0004012A">
        <w:rPr>
          <w:rFonts w:ascii="Times New Roman" w:hAnsi="Times New Roman" w:cs="Times New Roman"/>
          <w:sz w:val="28"/>
          <w:szCs w:val="28"/>
        </w:rPr>
        <w:t>3</w:t>
      </w:r>
    </w:p>
    <w:p w:rsidR="004F07CC" w:rsidRPr="0004012A" w:rsidRDefault="004426A4" w:rsidP="004F07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4012A">
        <w:rPr>
          <w:rFonts w:ascii="Times New Roman" w:hAnsi="Times New Roman" w:cs="Times New Roman"/>
          <w:sz w:val="28"/>
          <w:szCs w:val="28"/>
        </w:rPr>
        <w:t>Тест</w:t>
      </w:r>
      <w:r w:rsidR="004F07CC" w:rsidRPr="0004012A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Pr="0004012A">
        <w:rPr>
          <w:rFonts w:ascii="Times New Roman" w:hAnsi="Times New Roman" w:cs="Times New Roman"/>
          <w:sz w:val="28"/>
          <w:szCs w:val="28"/>
        </w:rPr>
        <w:t>…</w:t>
      </w:r>
      <w:r w:rsidR="0004012A">
        <w:rPr>
          <w:rFonts w:ascii="Times New Roman" w:hAnsi="Times New Roman" w:cs="Times New Roman"/>
          <w:sz w:val="28"/>
          <w:szCs w:val="28"/>
        </w:rPr>
        <w:t>..</w:t>
      </w:r>
      <w:r w:rsidRPr="0004012A">
        <w:rPr>
          <w:rFonts w:ascii="Times New Roman" w:hAnsi="Times New Roman" w:cs="Times New Roman"/>
          <w:sz w:val="28"/>
          <w:szCs w:val="28"/>
        </w:rPr>
        <w:t>………………………</w:t>
      </w:r>
      <w:r w:rsidR="00FD13D5">
        <w:rPr>
          <w:rFonts w:ascii="Times New Roman" w:hAnsi="Times New Roman" w:cs="Times New Roman"/>
          <w:sz w:val="28"/>
          <w:szCs w:val="28"/>
        </w:rPr>
        <w:t>….6</w:t>
      </w:r>
    </w:p>
    <w:p w:rsidR="004F07CC" w:rsidRPr="0004012A" w:rsidRDefault="004426A4" w:rsidP="001C3DCE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04012A">
        <w:rPr>
          <w:rFonts w:ascii="Times New Roman" w:hAnsi="Times New Roman" w:cs="Times New Roman"/>
          <w:sz w:val="28"/>
          <w:szCs w:val="28"/>
        </w:rPr>
        <w:t>Литература</w:t>
      </w:r>
      <w:r w:rsidR="004F07CC" w:rsidRPr="0004012A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04012A">
        <w:rPr>
          <w:rFonts w:ascii="Times New Roman" w:hAnsi="Times New Roman" w:cs="Times New Roman"/>
          <w:sz w:val="28"/>
          <w:szCs w:val="28"/>
        </w:rPr>
        <w:t>……</w:t>
      </w:r>
      <w:r w:rsidRPr="0004012A">
        <w:rPr>
          <w:rFonts w:ascii="Times New Roman" w:hAnsi="Times New Roman" w:cs="Times New Roman"/>
          <w:sz w:val="28"/>
          <w:szCs w:val="28"/>
        </w:rPr>
        <w:t>………………</w:t>
      </w:r>
      <w:r w:rsidR="00FD13D5">
        <w:rPr>
          <w:rFonts w:ascii="Times New Roman" w:hAnsi="Times New Roman" w:cs="Times New Roman"/>
          <w:sz w:val="28"/>
          <w:szCs w:val="28"/>
        </w:rPr>
        <w:t>…...8</w:t>
      </w: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sz w:val="32"/>
          <w:szCs w:val="32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rStyle w:val="apple-style-span"/>
          <w:color w:val="000000"/>
          <w:sz w:val="27"/>
          <w:szCs w:val="27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rStyle w:val="apple-style-span"/>
          <w:color w:val="000000"/>
          <w:sz w:val="27"/>
          <w:szCs w:val="27"/>
        </w:rPr>
      </w:pPr>
    </w:p>
    <w:p w:rsidR="004F07CC" w:rsidRDefault="004F07CC" w:rsidP="004F07CC">
      <w:pPr>
        <w:spacing w:before="100" w:beforeAutospacing="1" w:after="100" w:afterAutospacing="1"/>
        <w:ind w:firstLine="709"/>
        <w:jc w:val="both"/>
        <w:rPr>
          <w:rStyle w:val="apple-style-span"/>
          <w:color w:val="000000"/>
          <w:sz w:val="27"/>
          <w:szCs w:val="27"/>
        </w:rPr>
      </w:pPr>
    </w:p>
    <w:p w:rsidR="00FD13D5" w:rsidRDefault="00FD13D5" w:rsidP="004F07CC">
      <w:pPr>
        <w:spacing w:before="100" w:beforeAutospacing="1" w:after="100" w:afterAutospacing="1"/>
        <w:ind w:firstLine="709"/>
        <w:jc w:val="both"/>
        <w:rPr>
          <w:rStyle w:val="apple-style-span"/>
          <w:color w:val="000000"/>
          <w:sz w:val="27"/>
          <w:szCs w:val="27"/>
        </w:rPr>
      </w:pPr>
    </w:p>
    <w:p w:rsidR="004F07CC" w:rsidRPr="001E47D7" w:rsidRDefault="00FD13D5" w:rsidP="004F07C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 w:rsidR="004F07CC" w:rsidRPr="001E47D7">
        <w:rPr>
          <w:rFonts w:ascii="Times New Roman" w:hAnsi="Times New Roman" w:cs="Times New Roman"/>
          <w:b/>
          <w:sz w:val="28"/>
          <w:szCs w:val="28"/>
        </w:rPr>
        <w:t>еоретический вопрос</w:t>
      </w:r>
      <w:r w:rsidR="00545116">
        <w:rPr>
          <w:rFonts w:ascii="Times New Roman" w:hAnsi="Times New Roman" w:cs="Times New Roman"/>
          <w:b/>
          <w:sz w:val="28"/>
          <w:szCs w:val="28"/>
        </w:rPr>
        <w:t>.</w:t>
      </w:r>
    </w:p>
    <w:p w:rsidR="00B860F9" w:rsidRDefault="004F07CC" w:rsidP="00593F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7D7">
        <w:rPr>
          <w:rFonts w:ascii="Times New Roman" w:hAnsi="Times New Roman" w:cs="Times New Roman"/>
          <w:sz w:val="28"/>
          <w:szCs w:val="28"/>
        </w:rPr>
        <w:t>1</w:t>
      </w:r>
      <w:r w:rsidRPr="00B860F9">
        <w:rPr>
          <w:rFonts w:ascii="Times New Roman" w:hAnsi="Times New Roman" w:cs="Times New Roman"/>
          <w:sz w:val="28"/>
          <w:szCs w:val="28"/>
        </w:rPr>
        <w:t xml:space="preserve">.Понятия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целерациональности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, утилитарности,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, доверия и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интерпретативной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 рациональности в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институционализме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>. Фокальные точки и соглашения.</w:t>
      </w:r>
    </w:p>
    <w:p w:rsidR="00C95EB5" w:rsidRDefault="00C95EB5" w:rsidP="00C95EB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r w:rsidRPr="00B860F9">
        <w:rPr>
          <w:rFonts w:ascii="Times New Roman" w:hAnsi="Times New Roman" w:cs="Times New Roman"/>
          <w:sz w:val="28"/>
          <w:szCs w:val="28"/>
        </w:rPr>
        <w:t>елерациональност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>, утилитар</w:t>
      </w:r>
      <w:r>
        <w:rPr>
          <w:rFonts w:ascii="Times New Roman" w:hAnsi="Times New Roman" w:cs="Times New Roman"/>
          <w:sz w:val="28"/>
          <w:szCs w:val="28"/>
        </w:rPr>
        <w:t>изм</w:t>
      </w:r>
      <w:r w:rsidRPr="00B86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эмпати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>, довери</w:t>
      </w:r>
      <w:r>
        <w:rPr>
          <w:rFonts w:ascii="Times New Roman" w:hAnsi="Times New Roman" w:cs="Times New Roman"/>
          <w:sz w:val="28"/>
          <w:szCs w:val="28"/>
        </w:rPr>
        <w:t>е.</w:t>
      </w:r>
    </w:p>
    <w:p w:rsidR="00C95EB5" w:rsidRDefault="00E81298" w:rsidP="00C95EB5">
      <w:pPr>
        <w:spacing w:line="360" w:lineRule="auto"/>
        <w:jc w:val="both"/>
        <w:rPr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 xml:space="preserve">Первая норма, заложенная в рыночной конституции, — </w:t>
      </w:r>
      <w:r w:rsidRPr="00C95EB5">
        <w:rPr>
          <w:rFonts w:ascii="Times New Roman" w:hAnsi="Times New Roman" w:cs="Times New Roman"/>
          <w:iCs/>
          <w:sz w:val="28"/>
          <w:szCs w:val="28"/>
        </w:rPr>
        <w:t>сложный</w:t>
      </w:r>
      <w:r w:rsidR="00B860F9" w:rsidRPr="00B860F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E5031">
        <w:rPr>
          <w:rFonts w:ascii="Times New Roman" w:hAnsi="Times New Roman" w:cs="Times New Roman"/>
          <w:b/>
          <w:iCs/>
          <w:sz w:val="28"/>
          <w:szCs w:val="28"/>
        </w:rPr>
        <w:t>утилитаризм</w:t>
      </w:r>
      <w:r w:rsidRPr="00B860F9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B860F9">
        <w:rPr>
          <w:rFonts w:ascii="Times New Roman" w:hAnsi="Times New Roman" w:cs="Times New Roman"/>
          <w:sz w:val="28"/>
          <w:szCs w:val="28"/>
        </w:rPr>
        <w:t>Она предполагает не только ориентацию индивида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на максимизацию своей полезности, но и осознание им связи</w:t>
      </w:r>
      <w:r w:rsidR="00B860F9" w:rsidRPr="00B860F9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между получаемой полезностью и своей продуктивной деятельностью,</w:t>
      </w:r>
      <w:r w:rsidR="00B860F9" w:rsidRPr="00B860F9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т. е. норма сложного утилитаризма исключает несоответствие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между уровнем потребностей и продуктивной деятельностью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индивидов. Подобное несоответствие часто лежит в основе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«революций неадекватных ожиданий», возникающих при распространении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высоких потребительских стандартов среди населения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стран, не обладающих высоким производственным потенциалом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и высокой производительностью труда. В этой ситуации восприятие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нового стандарта потребления, происходящее в основном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через средства массовой информации, не затрагивает господствующую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в обществе модель продуктивной деятельности. Далее,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простой утилитаризм предполагает превращение при наличии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благоприятных условий максимизации полезности в поиск ренты.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Всякое отклонение от ситуации совершенной конкуренции, установление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ограничений на обмен (тарифов, квот) обращают усилия</w:t>
      </w:r>
      <w:r w:rsidR="00FD13D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простого утилитариста на поиск ренты, или, иначе, на непродуктивную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максимизацию прибыли.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Альтернативой является именно сложный утилитаризм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как нормативно-ценностное ограничение стремления индивида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максимизировать ренту, признание индивидом допустимости получать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выигрыш только за счет собственной деятельности, </w:t>
      </w:r>
      <w:r w:rsidRPr="00C95EB5">
        <w:rPr>
          <w:rFonts w:ascii="Times New Roman" w:hAnsi="Times New Roman" w:cs="Times New Roman"/>
          <w:sz w:val="28"/>
          <w:szCs w:val="28"/>
        </w:rPr>
        <w:t>а не</w:t>
      </w:r>
      <w:r w:rsidR="00C95EB5" w:rsidRP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C95EB5">
        <w:rPr>
          <w:rFonts w:ascii="Times New Roman" w:hAnsi="Times New Roman" w:cs="Times New Roman"/>
          <w:sz w:val="28"/>
          <w:szCs w:val="28"/>
        </w:rPr>
        <w:t>в ущерб другим</w:t>
      </w:r>
      <w:r w:rsidR="00593FA4" w:rsidRPr="00C95EB5">
        <w:rPr>
          <w:rFonts w:ascii="Times New Roman" w:hAnsi="Times New Roman" w:cs="Times New Roman"/>
          <w:sz w:val="28"/>
          <w:szCs w:val="28"/>
        </w:rPr>
        <w:t>.</w:t>
      </w:r>
      <w:r w:rsidR="00C95EB5">
        <w:rPr>
          <w:sz w:val="28"/>
          <w:szCs w:val="28"/>
        </w:rPr>
        <w:t xml:space="preserve"> </w:t>
      </w:r>
    </w:p>
    <w:p w:rsidR="00EE16F9" w:rsidRPr="00B860F9" w:rsidRDefault="00EE16F9" w:rsidP="00C95E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>Если норма утилитаризма задает целевую функцию индивида,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то норма </w:t>
      </w:r>
      <w:proofErr w:type="spellStart"/>
      <w:r w:rsidRPr="004E5031">
        <w:rPr>
          <w:rFonts w:ascii="Times New Roman" w:hAnsi="Times New Roman" w:cs="Times New Roman"/>
          <w:b/>
          <w:sz w:val="28"/>
          <w:szCs w:val="28"/>
        </w:rPr>
        <w:t>целерациональной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 деятельности конкретизирует ее, связывая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lastRenderedPageBreak/>
        <w:t>максимизацию полезности с решением конкретных задач.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Напомним, что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целерациональное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 поведение предполагает использование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индивидом определенного поведения предметов внешнего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мира и людей в качестве «условий» и «средств» для достижения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своей рационально поставленной и продуманной цели. В условиях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неполноты информации и ограниченности когнитивных способностей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по ее обработке (т. е. неполной рациональности)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целерациональное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 поведение превращается в манипулирование индивидом,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обладающим большей информацией, своим контрагентом.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Таким способом индивид стремится превратить окружающих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в средства для достижения своей цели — максимизации полезности.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Классическими примерами использования асимметричности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информации одними агентами в ущерб другим являются рынок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подержанных автомобилей и страхование, связанное</w:t>
      </w:r>
    </w:p>
    <w:p w:rsidR="00EE16F9" w:rsidRPr="00B860F9" w:rsidRDefault="00EE16F9" w:rsidP="00593F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>с ситуацией «морального риска». Подобное поведение получило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название оппортунизма, «преследования личного интереса с использованием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коварства, обмана в явной или более тонкой форме».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Гарантии против превращения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целерационального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 поведения в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оппортунизм могут быть либо структурного характера, либо формально-правового:</w:t>
      </w:r>
    </w:p>
    <w:p w:rsidR="00EE16F9" w:rsidRPr="00B860F9" w:rsidRDefault="00EE16F9" w:rsidP="00593F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>• полнота информации, которой располагают все участники</w:t>
      </w:r>
    </w:p>
    <w:p w:rsidR="00EE16F9" w:rsidRPr="00B860F9" w:rsidRDefault="00EE16F9" w:rsidP="00593F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>обмена, и их совершенные когнитивные способности;</w:t>
      </w:r>
    </w:p>
    <w:p w:rsidR="00EE16F9" w:rsidRPr="00B860F9" w:rsidRDefault="00EE16F9" w:rsidP="00593F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>• использование специальных процедур при заключении контракта.</w:t>
      </w:r>
    </w:p>
    <w:p w:rsidR="00EE16F9" w:rsidRPr="004E5031" w:rsidRDefault="00EE16F9" w:rsidP="00C95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>Последний аспект служит предметом специального изучения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теории оптимального контракта и будет рассмотрен позднее,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поэтому ограничимся здесь лишь той констатацией, что вторым</w:t>
      </w:r>
      <w:r w:rsidR="00C95EB5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элементом конституции рынка является </w:t>
      </w:r>
      <w:proofErr w:type="spellStart"/>
      <w:r w:rsidRPr="00C95EB5">
        <w:rPr>
          <w:rFonts w:ascii="Times New Roman" w:hAnsi="Times New Roman" w:cs="Times New Roman"/>
          <w:iCs/>
          <w:sz w:val="28"/>
          <w:szCs w:val="28"/>
        </w:rPr>
        <w:t>целерациональное</w:t>
      </w:r>
      <w:proofErr w:type="spellEnd"/>
      <w:r w:rsidRPr="00C95EB5">
        <w:rPr>
          <w:rFonts w:ascii="Times New Roman" w:hAnsi="Times New Roman" w:cs="Times New Roman"/>
          <w:iCs/>
          <w:sz w:val="28"/>
          <w:szCs w:val="28"/>
        </w:rPr>
        <w:t xml:space="preserve"> действие</w:t>
      </w:r>
      <w:r w:rsidRPr="00B860F9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C95E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E5031">
        <w:rPr>
          <w:rFonts w:ascii="Times New Roman" w:hAnsi="Times New Roman" w:cs="Times New Roman"/>
          <w:sz w:val="28"/>
          <w:szCs w:val="28"/>
        </w:rPr>
        <w:t xml:space="preserve">отвечающее критериям </w:t>
      </w:r>
      <w:r w:rsidRPr="004E5031">
        <w:rPr>
          <w:rFonts w:ascii="Times New Roman" w:hAnsi="Times New Roman" w:cs="Times New Roman"/>
          <w:iCs/>
          <w:sz w:val="28"/>
          <w:szCs w:val="28"/>
        </w:rPr>
        <w:t xml:space="preserve">полной </w:t>
      </w:r>
      <w:r w:rsidRPr="004E5031">
        <w:rPr>
          <w:rFonts w:ascii="Times New Roman" w:hAnsi="Times New Roman" w:cs="Times New Roman"/>
          <w:sz w:val="28"/>
          <w:szCs w:val="28"/>
        </w:rPr>
        <w:t>рациональности.</w:t>
      </w:r>
    </w:p>
    <w:p w:rsidR="00EE16F9" w:rsidRPr="00B860F9" w:rsidRDefault="00EE16F9" w:rsidP="00593F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 xml:space="preserve">Одна из предпосылок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целерационального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 действия заключается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в формировании соответствующих действительности ожиданий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относительно поведения предметов окружающего мира и людей, в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предсказуемости деятельности. Соответствие действий контрагента</w:t>
      </w:r>
      <w:r w:rsidR="00E81298" w:rsidRPr="00B860F9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ожиданиям становится особенно важным в тех ситуациях, когда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риск принимаемых индивидом </w:t>
      </w:r>
      <w:r w:rsidRPr="00B860F9">
        <w:rPr>
          <w:rFonts w:ascii="Times New Roman" w:hAnsi="Times New Roman" w:cs="Times New Roman"/>
          <w:sz w:val="28"/>
          <w:szCs w:val="28"/>
        </w:rPr>
        <w:lastRenderedPageBreak/>
        <w:t>решений определен действиями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контрагента. Модели теории игр служат лучшей иллюстрацией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сказанному: выбор игроком той или иной стратегии зависит от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действий другого игрока. В условиях взаимозависимости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целерациональное</w:t>
      </w:r>
      <w:proofErr w:type="spellEnd"/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действие возможно лишь при наличии </w:t>
      </w:r>
      <w:r w:rsidRPr="004E5031">
        <w:rPr>
          <w:rFonts w:ascii="Times New Roman" w:hAnsi="Times New Roman" w:cs="Times New Roman"/>
          <w:b/>
          <w:sz w:val="28"/>
          <w:szCs w:val="28"/>
        </w:rPr>
        <w:t>доверия</w:t>
      </w:r>
      <w:r w:rsidRPr="00B860F9">
        <w:rPr>
          <w:rFonts w:ascii="Times New Roman" w:hAnsi="Times New Roman" w:cs="Times New Roman"/>
          <w:sz w:val="28"/>
          <w:szCs w:val="28"/>
        </w:rPr>
        <w:t xml:space="preserve"> в качестве</w:t>
      </w:r>
    </w:p>
    <w:p w:rsidR="004F07CC" w:rsidRPr="00B860F9" w:rsidRDefault="00EE16F9" w:rsidP="004E50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0F9">
        <w:rPr>
          <w:rFonts w:ascii="Times New Roman" w:hAnsi="Times New Roman" w:cs="Times New Roman"/>
          <w:sz w:val="28"/>
          <w:szCs w:val="28"/>
        </w:rPr>
        <w:t>нормы, регулирующей отношения между индивидами. Доверие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заключается в «ожидании определенных действий окружающих,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которые влияют на выбор индивида, когда индивид должен начать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действовать до того, как станут известными действия окружающих».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Подчеркнем связь сделок на рынке </w:t>
      </w:r>
      <w:r w:rsidRPr="004E5031">
        <w:rPr>
          <w:rFonts w:ascii="Times New Roman" w:hAnsi="Times New Roman" w:cs="Times New Roman"/>
          <w:sz w:val="28"/>
          <w:szCs w:val="28"/>
        </w:rPr>
        <w:t xml:space="preserve">с </w:t>
      </w:r>
      <w:r w:rsidRPr="004E5031">
        <w:rPr>
          <w:rFonts w:ascii="Times New Roman" w:hAnsi="Times New Roman" w:cs="Times New Roman"/>
          <w:iCs/>
          <w:sz w:val="28"/>
          <w:szCs w:val="28"/>
        </w:rPr>
        <w:t xml:space="preserve">доверием в </w:t>
      </w:r>
      <w:proofErr w:type="spellStart"/>
      <w:r w:rsidRPr="004E5031">
        <w:rPr>
          <w:rFonts w:ascii="Times New Roman" w:hAnsi="Times New Roman" w:cs="Times New Roman"/>
          <w:iCs/>
          <w:sz w:val="28"/>
          <w:szCs w:val="28"/>
        </w:rPr>
        <w:t>деперсонифицированной</w:t>
      </w:r>
      <w:proofErr w:type="spellEnd"/>
      <w:r w:rsidR="004E503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E5031">
        <w:rPr>
          <w:rFonts w:ascii="Times New Roman" w:hAnsi="Times New Roman" w:cs="Times New Roman"/>
          <w:iCs/>
          <w:sz w:val="28"/>
          <w:szCs w:val="28"/>
        </w:rPr>
        <w:t>форме,</w:t>
      </w:r>
      <w:r w:rsidRPr="00B860F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так как круг участников сделок не должен быть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/>
          <w:sz w:val="28"/>
          <w:szCs w:val="28"/>
        </w:rPr>
        <w:t>ограничен лично знакомыми людьми.</w:t>
      </w:r>
      <w:r w:rsidR="004E5031">
        <w:rPr>
          <w:rFonts w:ascii="Times New Roman" w:hAnsi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Одним из условий функционирования рынка на основе доверия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деперсонифицированной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 форме является наличие в конституции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рынка еще одной нормы, </w:t>
      </w:r>
      <w:proofErr w:type="spellStart"/>
      <w:r w:rsidRPr="004E5031">
        <w:rPr>
          <w:rFonts w:ascii="Times New Roman" w:hAnsi="Times New Roman" w:cs="Times New Roman"/>
          <w:b/>
          <w:iCs/>
          <w:sz w:val="28"/>
          <w:szCs w:val="28"/>
        </w:rPr>
        <w:t>эмпатии</w:t>
      </w:r>
      <w:proofErr w:type="spellEnd"/>
      <w:r w:rsidRPr="00B860F9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B860F9">
        <w:rPr>
          <w:rFonts w:ascii="Times New Roman" w:hAnsi="Times New Roman" w:cs="Times New Roman"/>
          <w:sz w:val="28"/>
          <w:szCs w:val="28"/>
        </w:rPr>
        <w:t>Индивид действует на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основе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>, когда он ставит себя на место контрагента и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пытается понять его ощущения, интересы и намерения. Доступность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для понимания и предсказуемость действий контрагента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позволяют индивиду доверять ему. Здесь следует разделять, с одной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стороны, желание понять ощущения другого на основе аффекта,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личной привязанности и симпатии и, с другой стороны,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 xml:space="preserve">как элемент </w:t>
      </w:r>
      <w:proofErr w:type="spellStart"/>
      <w:r w:rsidRPr="00B860F9">
        <w:rPr>
          <w:rFonts w:ascii="Times New Roman" w:hAnsi="Times New Roman" w:cs="Times New Roman"/>
          <w:sz w:val="28"/>
          <w:szCs w:val="28"/>
        </w:rPr>
        <w:t>целерационального</w:t>
      </w:r>
      <w:proofErr w:type="spellEnd"/>
      <w:r w:rsidRPr="00B860F9">
        <w:rPr>
          <w:rFonts w:ascii="Times New Roman" w:hAnsi="Times New Roman" w:cs="Times New Roman"/>
          <w:sz w:val="28"/>
          <w:szCs w:val="28"/>
        </w:rPr>
        <w:t xml:space="preserve"> действия. В первом случае речь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идет о психологическом феномене, который по определению ограничен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узким кругом близко знакомых лиц. В последнем же случае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индивид пытается встать на лишенную эмоциональной окраски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позицию контрагента: продавца, покупателя, кредитора, любого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другого субъекта рыночных отношений. Поэтому важен не факт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личного знакомства, а факт зависимости индивида в достижении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его собственных целей от позиции контрагентов. Например, в основе стратегии маркетинга товара или услуги лежит попытка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 w:cs="Times New Roman"/>
          <w:sz w:val="28"/>
          <w:szCs w:val="28"/>
        </w:rPr>
        <w:t>производителя определить отношение к его продукции потенциального</w:t>
      </w:r>
      <w:r w:rsidR="004E5031">
        <w:rPr>
          <w:rFonts w:ascii="Times New Roman" w:hAnsi="Times New Roman" w:cs="Times New Roman"/>
          <w:sz w:val="28"/>
          <w:szCs w:val="28"/>
        </w:rPr>
        <w:t xml:space="preserve"> </w:t>
      </w:r>
      <w:r w:rsidRPr="00B860F9">
        <w:rPr>
          <w:rFonts w:ascii="Times New Roman" w:hAnsi="Times New Roman"/>
          <w:sz w:val="28"/>
          <w:szCs w:val="28"/>
        </w:rPr>
        <w:t>покупателя, попытка увидеть ее глазами покупателя.</w:t>
      </w:r>
      <w:r w:rsidR="004E5031">
        <w:rPr>
          <w:rFonts w:ascii="Times New Roman" w:hAnsi="Times New Roman"/>
          <w:sz w:val="28"/>
          <w:szCs w:val="28"/>
        </w:rPr>
        <w:t xml:space="preserve"> </w:t>
      </w:r>
    </w:p>
    <w:p w:rsidR="004F07CC" w:rsidRPr="00EE16F9" w:rsidRDefault="004F07CC" w:rsidP="00111C53">
      <w:pPr>
        <w:pStyle w:val="a6"/>
        <w:ind w:left="0"/>
        <w:rPr>
          <w:sz w:val="28"/>
          <w:szCs w:val="28"/>
        </w:rPr>
      </w:pPr>
    </w:p>
    <w:p w:rsidR="004F07CC" w:rsidRDefault="004F07CC" w:rsidP="00111C53">
      <w:pPr>
        <w:pStyle w:val="a6"/>
        <w:ind w:left="0"/>
        <w:rPr>
          <w:sz w:val="28"/>
          <w:szCs w:val="28"/>
        </w:rPr>
      </w:pPr>
    </w:p>
    <w:p w:rsidR="00E81298" w:rsidRPr="00141B26" w:rsidRDefault="00FD13D5" w:rsidP="00E812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Тест.</w:t>
      </w:r>
    </w:p>
    <w:p w:rsidR="00E81298" w:rsidRPr="00141B26" w:rsidRDefault="00E81298" w:rsidP="00B860F9">
      <w:pPr>
        <w:jc w:val="both"/>
        <w:rPr>
          <w:rFonts w:ascii="Times New Roman" w:hAnsi="Times New Roman" w:cs="Times New Roman"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>2. Выберите правильный ответ. Основная проблема эволюционного развития институциональных изменений заключается в том, что:</w:t>
      </w:r>
    </w:p>
    <w:p w:rsidR="00E81298" w:rsidRPr="00141B26" w:rsidRDefault="00E81298" w:rsidP="00B860F9">
      <w:pPr>
        <w:jc w:val="both"/>
        <w:rPr>
          <w:rFonts w:ascii="Times New Roman" w:hAnsi="Times New Roman" w:cs="Times New Roman"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 xml:space="preserve">а) одна и та же норма может воспроизводиться бесконечно, в разных ситуациях и в разных формах: как в </w:t>
      </w:r>
      <w:proofErr w:type="gramStart"/>
      <w:r w:rsidRPr="00141B26">
        <w:rPr>
          <w:rFonts w:ascii="Times New Roman" w:hAnsi="Times New Roman" w:cs="Times New Roman"/>
          <w:sz w:val="28"/>
          <w:szCs w:val="28"/>
        </w:rPr>
        <w:t>легальной</w:t>
      </w:r>
      <w:proofErr w:type="gramEnd"/>
      <w:r w:rsidRPr="00141B26">
        <w:rPr>
          <w:rFonts w:ascii="Times New Roman" w:hAnsi="Times New Roman" w:cs="Times New Roman"/>
          <w:sz w:val="28"/>
          <w:szCs w:val="28"/>
        </w:rPr>
        <w:t>, так и в нелегальной;</w:t>
      </w:r>
    </w:p>
    <w:p w:rsidR="00E81298" w:rsidRPr="00141B26" w:rsidRDefault="00E81298" w:rsidP="00B860F9">
      <w:pPr>
        <w:jc w:val="both"/>
        <w:rPr>
          <w:rFonts w:ascii="Times New Roman" w:hAnsi="Times New Roman" w:cs="Times New Roman"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>б) эволюционные изменения предполагают только развитие норм по аналогии;</w:t>
      </w:r>
    </w:p>
    <w:p w:rsidR="00E81298" w:rsidRPr="00141B26" w:rsidRDefault="00E81298" w:rsidP="00B860F9">
      <w:pPr>
        <w:jc w:val="both"/>
        <w:rPr>
          <w:rFonts w:ascii="Times New Roman" w:hAnsi="Times New Roman" w:cs="Times New Roman"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>в) эволюционные изменения исключают радикальную корректировку норм;</w:t>
      </w:r>
    </w:p>
    <w:p w:rsidR="00E81298" w:rsidRPr="00141B26" w:rsidRDefault="00E81298" w:rsidP="00B860F9">
      <w:pPr>
        <w:jc w:val="both"/>
        <w:rPr>
          <w:rFonts w:ascii="Times New Roman" w:hAnsi="Times New Roman" w:cs="Times New Roman"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>г) эволюционные изменения исключают интерпретацию норм в соответствии с изменившимися условиями и потребностями субъектов.</w:t>
      </w:r>
    </w:p>
    <w:p w:rsidR="00B860F9" w:rsidRPr="00141B26" w:rsidRDefault="00B860F9" w:rsidP="00B860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 xml:space="preserve">Ответ: вариант </w:t>
      </w:r>
      <w:proofErr w:type="gramStart"/>
      <w:r w:rsidRPr="00141B2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B860F9" w:rsidRPr="00141B26" w:rsidRDefault="00B860F9" w:rsidP="00B860F9">
      <w:pPr>
        <w:jc w:val="both"/>
        <w:rPr>
          <w:rFonts w:ascii="Times New Roman" w:hAnsi="Times New Roman" w:cs="Times New Roman"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>Основная проблема эволюционного развития институциональных изменений заключается в том, что эволюционные изменения исключают радикальную корректировку норм.</w:t>
      </w:r>
    </w:p>
    <w:p w:rsidR="00B860F9" w:rsidRPr="00141B26" w:rsidRDefault="00B860F9" w:rsidP="00B860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60F9" w:rsidRPr="00141B26" w:rsidRDefault="00B860F9" w:rsidP="00B860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60F9" w:rsidRPr="00141B26" w:rsidRDefault="00B860F9" w:rsidP="00B860F9">
      <w:pPr>
        <w:pStyle w:val="a6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>3. Выберите правильный ответ. Переплетенной собственностью называется:</w:t>
      </w:r>
    </w:p>
    <w:p w:rsidR="00B860F9" w:rsidRPr="00141B26" w:rsidRDefault="00B860F9" w:rsidP="00B860F9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>а) собственность законодательно закрепленных обладателей права владения, передающаяся по наследству;</w:t>
      </w:r>
    </w:p>
    <w:p w:rsidR="00B860F9" w:rsidRPr="00141B26" w:rsidRDefault="00B860F9" w:rsidP="00B860F9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>б) собственность законодательно закрепленных обладателей    права пользования и распоряжения;</w:t>
      </w:r>
    </w:p>
    <w:p w:rsidR="00B860F9" w:rsidRPr="00141B26" w:rsidRDefault="00B860F9" w:rsidP="00B860F9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 xml:space="preserve">в) собственность, которая контролируется </w:t>
      </w:r>
      <w:proofErr w:type="spellStart"/>
      <w:r w:rsidRPr="00141B26">
        <w:rPr>
          <w:rFonts w:ascii="Times New Roman" w:hAnsi="Times New Roman"/>
          <w:sz w:val="28"/>
          <w:szCs w:val="28"/>
        </w:rPr>
        <w:t>внелегальными</w:t>
      </w:r>
      <w:proofErr w:type="spellEnd"/>
      <w:r w:rsidRPr="00141B26">
        <w:rPr>
          <w:rFonts w:ascii="Times New Roman" w:hAnsi="Times New Roman"/>
          <w:sz w:val="28"/>
          <w:szCs w:val="28"/>
        </w:rPr>
        <w:t xml:space="preserve"> структурами;</w:t>
      </w:r>
    </w:p>
    <w:p w:rsidR="00B860F9" w:rsidRPr="00141B26" w:rsidRDefault="00B860F9" w:rsidP="00B860F9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 xml:space="preserve">г) собственность, в условиях которой помимо законодательно закрепленных обладателей права владения, </w:t>
      </w:r>
      <w:proofErr w:type="gramStart"/>
      <w:r w:rsidRPr="00141B2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41B26">
        <w:rPr>
          <w:rFonts w:ascii="Times New Roman" w:hAnsi="Times New Roman"/>
          <w:sz w:val="28"/>
          <w:szCs w:val="28"/>
        </w:rPr>
        <w:t xml:space="preserve"> функционированием фирмы осуществляют его смежники, основные поставщики, субподрядчики и потребители. </w:t>
      </w:r>
    </w:p>
    <w:p w:rsidR="00E81298" w:rsidRPr="00141B26" w:rsidRDefault="00B860F9" w:rsidP="00B860F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 xml:space="preserve">Ответ: вариант </w:t>
      </w:r>
      <w:proofErr w:type="gramStart"/>
      <w:r w:rsidRPr="00141B26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</w:p>
    <w:p w:rsidR="00B860F9" w:rsidRPr="00141B26" w:rsidRDefault="00B860F9" w:rsidP="00B860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t xml:space="preserve">Переплетенной собственностью называется собственность, в условиях которой помимо законодательно закрепленных обладателей права владения, </w:t>
      </w:r>
      <w:proofErr w:type="gramStart"/>
      <w:r w:rsidRPr="00141B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1B26">
        <w:rPr>
          <w:rFonts w:ascii="Times New Roman" w:hAnsi="Times New Roman" w:cs="Times New Roman"/>
          <w:sz w:val="28"/>
          <w:szCs w:val="28"/>
        </w:rPr>
        <w:t xml:space="preserve"> функционированием фирмы осуществляют его смежники, основные поставщики, субподрядчики и потребители.</w:t>
      </w:r>
    </w:p>
    <w:p w:rsidR="00B860F9" w:rsidRPr="00141B26" w:rsidRDefault="00B860F9" w:rsidP="00B860F9">
      <w:pPr>
        <w:rPr>
          <w:rFonts w:ascii="Times New Roman" w:hAnsi="Times New Roman" w:cs="Times New Roman"/>
          <w:b/>
          <w:sz w:val="28"/>
          <w:szCs w:val="28"/>
        </w:rPr>
      </w:pPr>
      <w:r w:rsidRPr="00141B26">
        <w:rPr>
          <w:rFonts w:ascii="Times New Roman" w:hAnsi="Times New Roman" w:cs="Times New Roman"/>
          <w:sz w:val="28"/>
          <w:szCs w:val="28"/>
        </w:rPr>
        <w:lastRenderedPageBreak/>
        <w:t>4.Выберите правильный ответ. Экспансия, является  формой соотношения соглашений:</w:t>
      </w:r>
    </w:p>
    <w:p w:rsidR="00B860F9" w:rsidRPr="00141B26" w:rsidRDefault="00B860F9" w:rsidP="00B860F9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Pr="00141B26">
        <w:rPr>
          <w:rFonts w:ascii="Times New Roman" w:hAnsi="Times New Roman"/>
          <w:sz w:val="28"/>
          <w:szCs w:val="28"/>
        </w:rPr>
        <w:t>при</w:t>
      </w:r>
      <w:proofErr w:type="gramEnd"/>
      <w:r w:rsidRPr="00141B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1B26">
        <w:rPr>
          <w:rFonts w:ascii="Times New Roman" w:hAnsi="Times New Roman"/>
          <w:sz w:val="28"/>
          <w:szCs w:val="28"/>
        </w:rPr>
        <w:t>которой</w:t>
      </w:r>
      <w:proofErr w:type="gramEnd"/>
      <w:r w:rsidRPr="00141B26">
        <w:rPr>
          <w:rFonts w:ascii="Times New Roman" w:hAnsi="Times New Roman"/>
          <w:sz w:val="28"/>
          <w:szCs w:val="28"/>
        </w:rPr>
        <w:t xml:space="preserve"> организация взаимодействий происходит на основе норм одного из соглашений в тех сферах, где до этого действовали нормы других соглашений;</w:t>
      </w:r>
    </w:p>
    <w:p w:rsidR="00B860F9" w:rsidRPr="00141B26" w:rsidRDefault="00B860F9" w:rsidP="00B860F9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>б) политическая сфера деятельности может быть превращена в политический рынок, в условиях которого нормы гражданского соглашения вытесняются нормами рыночного соглашения;</w:t>
      </w:r>
    </w:p>
    <w:p w:rsidR="00B860F9" w:rsidRPr="00141B26" w:rsidRDefault="00B860F9" w:rsidP="00B860F9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>в) экспансия рыночного соглашения особенно опасна, так как она лишает развитие общества устойчивости;</w:t>
      </w:r>
    </w:p>
    <w:p w:rsidR="00B860F9" w:rsidRPr="00141B26" w:rsidRDefault="00B860F9" w:rsidP="00B860F9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 xml:space="preserve">г) экспансия рыночного соглашения приводит к крайне неравномерному распределению богатства и его  использованию в качестве фактора политической власти. </w:t>
      </w:r>
    </w:p>
    <w:p w:rsidR="00B860F9" w:rsidRPr="00141B26" w:rsidRDefault="00B860F9" w:rsidP="00111C53">
      <w:pPr>
        <w:pStyle w:val="a6"/>
        <w:ind w:left="0"/>
        <w:rPr>
          <w:rFonts w:ascii="Times New Roman" w:hAnsi="Times New Roman"/>
          <w:sz w:val="28"/>
          <w:szCs w:val="28"/>
        </w:rPr>
      </w:pPr>
    </w:p>
    <w:p w:rsidR="00B860F9" w:rsidRPr="00141B26" w:rsidRDefault="00B860F9" w:rsidP="00111C53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 xml:space="preserve">Ответ: вариант </w:t>
      </w:r>
      <w:r w:rsidRPr="00141B26">
        <w:rPr>
          <w:rFonts w:ascii="Times New Roman" w:hAnsi="Times New Roman"/>
          <w:b/>
          <w:sz w:val="28"/>
          <w:szCs w:val="28"/>
        </w:rPr>
        <w:t>а</w:t>
      </w:r>
    </w:p>
    <w:p w:rsidR="00B860F9" w:rsidRPr="00141B26" w:rsidRDefault="00B860F9" w:rsidP="00111C53">
      <w:pPr>
        <w:pStyle w:val="a6"/>
        <w:ind w:left="0"/>
        <w:rPr>
          <w:rFonts w:ascii="Times New Roman" w:hAnsi="Times New Roman"/>
          <w:sz w:val="28"/>
          <w:szCs w:val="28"/>
        </w:rPr>
      </w:pPr>
      <w:r w:rsidRPr="00141B26">
        <w:rPr>
          <w:rFonts w:ascii="Times New Roman" w:hAnsi="Times New Roman"/>
          <w:sz w:val="28"/>
          <w:szCs w:val="28"/>
        </w:rPr>
        <w:t xml:space="preserve">Экспансия, является  формой соотношения </w:t>
      </w:r>
      <w:proofErr w:type="gramStart"/>
      <w:r w:rsidRPr="00141B26">
        <w:rPr>
          <w:rFonts w:ascii="Times New Roman" w:hAnsi="Times New Roman"/>
          <w:sz w:val="28"/>
          <w:szCs w:val="28"/>
        </w:rPr>
        <w:t>соглашений</w:t>
      </w:r>
      <w:proofErr w:type="gramEnd"/>
      <w:r w:rsidRPr="00141B26">
        <w:rPr>
          <w:rFonts w:ascii="Times New Roman" w:hAnsi="Times New Roman"/>
          <w:sz w:val="28"/>
          <w:szCs w:val="28"/>
        </w:rPr>
        <w:t xml:space="preserve"> при которой организация взаимодействий происходит на основе норм одного из соглашений в тех сферах, где до этого действовали нормы других соглашений.</w:t>
      </w:r>
    </w:p>
    <w:p w:rsidR="00B860F9" w:rsidRDefault="00B860F9" w:rsidP="00111C53">
      <w:pPr>
        <w:pStyle w:val="a6"/>
        <w:ind w:left="0"/>
        <w:rPr>
          <w:sz w:val="28"/>
          <w:szCs w:val="28"/>
        </w:rPr>
      </w:pPr>
    </w:p>
    <w:p w:rsidR="00B860F9" w:rsidRDefault="00B860F9" w:rsidP="00111C53">
      <w:pPr>
        <w:pStyle w:val="a6"/>
        <w:ind w:left="0"/>
        <w:rPr>
          <w:sz w:val="28"/>
          <w:szCs w:val="28"/>
        </w:rPr>
      </w:pPr>
    </w:p>
    <w:p w:rsidR="00B860F9" w:rsidRDefault="00B860F9" w:rsidP="00111C53">
      <w:pPr>
        <w:pStyle w:val="a6"/>
        <w:ind w:left="0"/>
        <w:rPr>
          <w:sz w:val="28"/>
          <w:szCs w:val="28"/>
        </w:rPr>
      </w:pPr>
    </w:p>
    <w:p w:rsidR="00B860F9" w:rsidRDefault="00B860F9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141B26" w:rsidRDefault="00141B26" w:rsidP="00111C53">
      <w:pPr>
        <w:pStyle w:val="a6"/>
        <w:ind w:left="0"/>
        <w:rPr>
          <w:sz w:val="28"/>
          <w:szCs w:val="28"/>
        </w:rPr>
      </w:pPr>
    </w:p>
    <w:p w:rsidR="00B860F9" w:rsidRDefault="00B860F9" w:rsidP="00111C53">
      <w:pPr>
        <w:pStyle w:val="a6"/>
        <w:ind w:left="0"/>
        <w:rPr>
          <w:sz w:val="28"/>
          <w:szCs w:val="28"/>
        </w:rPr>
      </w:pPr>
    </w:p>
    <w:p w:rsidR="00B860F9" w:rsidRDefault="00B860F9" w:rsidP="00111C53">
      <w:pPr>
        <w:pStyle w:val="a6"/>
        <w:ind w:left="0"/>
        <w:rPr>
          <w:sz w:val="28"/>
          <w:szCs w:val="28"/>
        </w:rPr>
      </w:pPr>
    </w:p>
    <w:p w:rsidR="004F07CC" w:rsidRPr="005D5FF6" w:rsidRDefault="00141B26" w:rsidP="004F07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5D5FF6" w:rsidRPr="005D5FF6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:rsidR="004F07CC" w:rsidRPr="00047F94" w:rsidRDefault="004F07CC" w:rsidP="004F07C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47F94">
        <w:rPr>
          <w:sz w:val="28"/>
          <w:szCs w:val="28"/>
        </w:rPr>
        <w:t xml:space="preserve"> Олейник А.Н. Институциональная экономика. У</w:t>
      </w:r>
      <w:r w:rsidR="00167A86">
        <w:rPr>
          <w:sz w:val="28"/>
          <w:szCs w:val="28"/>
        </w:rPr>
        <w:t xml:space="preserve">чебное пособие. – </w:t>
      </w:r>
      <w:r w:rsidR="005D5FF6">
        <w:rPr>
          <w:sz w:val="28"/>
          <w:szCs w:val="28"/>
        </w:rPr>
        <w:t xml:space="preserve">      </w:t>
      </w:r>
      <w:r w:rsidR="00167A86">
        <w:rPr>
          <w:sz w:val="28"/>
          <w:szCs w:val="28"/>
        </w:rPr>
        <w:t>М.:ИНФРА – М</w:t>
      </w:r>
    </w:p>
    <w:p w:rsidR="004F07CC" w:rsidRPr="00D93D78" w:rsidRDefault="004F07CC" w:rsidP="004F07CC">
      <w:pPr>
        <w:jc w:val="both"/>
        <w:rPr>
          <w:b/>
          <w:sz w:val="28"/>
          <w:szCs w:val="28"/>
          <w:lang w:val="en-US"/>
        </w:rPr>
      </w:pPr>
      <w:r w:rsidRPr="005D5FF6">
        <w:rPr>
          <w:sz w:val="28"/>
          <w:szCs w:val="28"/>
        </w:rPr>
        <w:t>2.</w:t>
      </w:r>
      <w:r w:rsidR="00167A86" w:rsidRPr="005D5FF6">
        <w:t xml:space="preserve"> </w:t>
      </w:r>
      <w:hyperlink r:id="rId8" w:tgtFrame="_blank" w:history="1">
        <w:r w:rsidR="00167A86" w:rsidRPr="005D5FF6">
          <w:rPr>
            <w:rStyle w:val="a8"/>
            <w:b w:val="0"/>
            <w:bCs/>
            <w:sz w:val="28"/>
            <w:szCs w:val="28"/>
            <w:lang w:val="en-US"/>
          </w:rPr>
          <w:t>http</w:t>
        </w:r>
        <w:r w:rsidR="00167A86" w:rsidRPr="00D93D78">
          <w:rPr>
            <w:rStyle w:val="a8"/>
            <w:b w:val="0"/>
            <w:bCs/>
            <w:sz w:val="28"/>
            <w:szCs w:val="28"/>
            <w:lang w:val="en-US"/>
          </w:rPr>
          <w:t>://</w:t>
        </w:r>
        <w:r w:rsidR="00167A86" w:rsidRPr="005D5FF6">
          <w:rPr>
            <w:rStyle w:val="a8"/>
            <w:b w:val="0"/>
            <w:bCs/>
            <w:sz w:val="28"/>
            <w:szCs w:val="28"/>
            <w:lang w:val="en-US"/>
          </w:rPr>
          <w:t>repository</w:t>
        </w:r>
        <w:r w:rsidR="00167A86" w:rsidRPr="00D93D78">
          <w:rPr>
            <w:rStyle w:val="a8"/>
            <w:b w:val="0"/>
            <w:bCs/>
            <w:sz w:val="28"/>
            <w:szCs w:val="28"/>
            <w:lang w:val="en-US"/>
          </w:rPr>
          <w:t>.</w:t>
        </w:r>
        <w:r w:rsidR="00167A86" w:rsidRPr="005D5FF6">
          <w:rPr>
            <w:rStyle w:val="a8"/>
            <w:b w:val="0"/>
            <w:bCs/>
            <w:sz w:val="28"/>
            <w:szCs w:val="28"/>
            <w:lang w:val="en-US"/>
          </w:rPr>
          <w:t>vzfei</w:t>
        </w:r>
        <w:r w:rsidR="00167A86" w:rsidRPr="00D93D78">
          <w:rPr>
            <w:rStyle w:val="a8"/>
            <w:b w:val="0"/>
            <w:bCs/>
            <w:sz w:val="28"/>
            <w:szCs w:val="28"/>
            <w:lang w:val="en-US"/>
          </w:rPr>
          <w:t>.</w:t>
        </w:r>
        <w:r w:rsidR="00167A86" w:rsidRPr="005D5FF6">
          <w:rPr>
            <w:rStyle w:val="a8"/>
            <w:b w:val="0"/>
            <w:bCs/>
            <w:sz w:val="28"/>
            <w:szCs w:val="28"/>
            <w:lang w:val="en-US"/>
          </w:rPr>
          <w:t>ru</w:t>
        </w:r>
      </w:hyperlink>
    </w:p>
    <w:p w:rsidR="00167A86" w:rsidRPr="00D93D78" w:rsidRDefault="00167A86" w:rsidP="00167A86">
      <w:pPr>
        <w:pStyle w:val="Style1"/>
        <w:widowControl/>
        <w:spacing w:line="360" w:lineRule="auto"/>
        <w:jc w:val="both"/>
        <w:rPr>
          <w:lang w:val="en-US"/>
        </w:rPr>
      </w:pPr>
      <w:r w:rsidRPr="00D93D78">
        <w:rPr>
          <w:sz w:val="28"/>
          <w:szCs w:val="28"/>
          <w:lang w:val="en-US"/>
        </w:rPr>
        <w:t>3.</w:t>
      </w:r>
      <w:r w:rsidR="005D5FF6" w:rsidRPr="00D93D78">
        <w:rPr>
          <w:sz w:val="28"/>
          <w:szCs w:val="28"/>
          <w:lang w:val="en-US"/>
        </w:rPr>
        <w:t xml:space="preserve"> </w:t>
      </w:r>
      <w:r w:rsidRPr="005D5FF6">
        <w:rPr>
          <w:sz w:val="28"/>
          <w:szCs w:val="28"/>
          <w:lang w:val="en-US"/>
        </w:rPr>
        <w:t>http</w:t>
      </w:r>
      <w:r w:rsidRPr="00D93D78">
        <w:rPr>
          <w:sz w:val="28"/>
          <w:szCs w:val="28"/>
          <w:lang w:val="en-US"/>
        </w:rPr>
        <w:t xml:space="preserve">:// </w:t>
      </w:r>
      <w:r w:rsidR="0099462F">
        <w:fldChar w:fldCharType="begin"/>
      </w:r>
      <w:r w:rsidR="0099462F" w:rsidRPr="00545116">
        <w:rPr>
          <w:lang w:val="en-US"/>
        </w:rPr>
        <w:instrText>HYPERLINK "http://ru.wikipedia.org/" \t "_blank"</w:instrText>
      </w:r>
      <w:r w:rsidR="0099462F">
        <w:fldChar w:fldCharType="separate"/>
      </w:r>
      <w:r w:rsidRPr="005D5FF6">
        <w:rPr>
          <w:rStyle w:val="a7"/>
          <w:sz w:val="28"/>
          <w:szCs w:val="28"/>
          <w:shd w:val="clear" w:color="auto" w:fill="FFFFFF"/>
          <w:lang w:val="en-US"/>
        </w:rPr>
        <w:t>ru</w:t>
      </w:r>
      <w:r w:rsidRPr="00D93D78">
        <w:rPr>
          <w:rStyle w:val="a7"/>
          <w:sz w:val="28"/>
          <w:szCs w:val="28"/>
          <w:shd w:val="clear" w:color="auto" w:fill="FFFFFF"/>
          <w:lang w:val="en-US"/>
        </w:rPr>
        <w:t>.</w:t>
      </w:r>
      <w:r w:rsidRPr="005D5FF6">
        <w:rPr>
          <w:rStyle w:val="a7"/>
          <w:bCs/>
          <w:sz w:val="28"/>
          <w:szCs w:val="28"/>
          <w:shd w:val="clear" w:color="auto" w:fill="FFFFFF"/>
          <w:lang w:val="en-US"/>
        </w:rPr>
        <w:t>wikipedia</w:t>
      </w:r>
      <w:r w:rsidRPr="00D93D78">
        <w:rPr>
          <w:rStyle w:val="a7"/>
          <w:sz w:val="28"/>
          <w:szCs w:val="28"/>
          <w:shd w:val="clear" w:color="auto" w:fill="FFFFFF"/>
          <w:lang w:val="en-US"/>
        </w:rPr>
        <w:t>.</w:t>
      </w:r>
      <w:r w:rsidRPr="005D5FF6">
        <w:rPr>
          <w:rStyle w:val="a7"/>
          <w:sz w:val="28"/>
          <w:szCs w:val="28"/>
          <w:shd w:val="clear" w:color="auto" w:fill="FFFFFF"/>
          <w:lang w:val="en-US"/>
        </w:rPr>
        <w:t>org</w:t>
      </w:r>
      <w:r w:rsidR="0099462F">
        <w:fldChar w:fldCharType="end"/>
      </w: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lang w:val="en-US"/>
        </w:rPr>
      </w:pPr>
    </w:p>
    <w:p w:rsidR="00053BAC" w:rsidRPr="00D93D78" w:rsidRDefault="00053BAC" w:rsidP="00167A86">
      <w:pPr>
        <w:pStyle w:val="Style1"/>
        <w:widowControl/>
        <w:spacing w:line="360" w:lineRule="auto"/>
        <w:jc w:val="both"/>
        <w:rPr>
          <w:rStyle w:val="apple-style-span"/>
          <w:color w:val="654B3B"/>
          <w:sz w:val="28"/>
          <w:szCs w:val="28"/>
          <w:shd w:val="clear" w:color="auto" w:fill="FFFFFF"/>
          <w:lang w:val="en-US"/>
        </w:rPr>
      </w:pPr>
    </w:p>
    <w:p w:rsidR="00053BAC" w:rsidRPr="00141B26" w:rsidRDefault="00053BAC" w:rsidP="00B66EB9">
      <w:pPr>
        <w:jc w:val="center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>Фокальная точка. Соглашения.</w:t>
      </w:r>
    </w:p>
    <w:p w:rsidR="00D14968" w:rsidRPr="00141B26" w:rsidRDefault="00D14968" w:rsidP="00141B26">
      <w:pPr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Примером института, возникающего в ситуации координации, служат правило движения на дорогах (правостороннее или левостороннее). Это простейший институт — конвенция, который сокращает неопределенность и координирует действия </w:t>
      </w:r>
      <w:proofErr w:type="spellStart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людей</w:t>
      </w:r>
      <w:proofErr w:type="gramStart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.Е</w:t>
      </w:r>
      <w:proofErr w:type="gramEnd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сли</w:t>
      </w:r>
      <w:proofErr w:type="spellEnd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автомобили движутся по разным сторонам дороги, то для того чтобы разъехаться, водителям нужно останавливаться и вести переговоры, чреватые издержками, поэтому в этом случае их выигрыши равны нулю. Если оба выбирают правую сторону дороги или оба водителя выбирают левую, то их выигрыши составляют по единице. Интересы водителей в этом игре не противоречат друг другу, они совпадают, поэтому здесь нет необходимости в принуждении. Но проблема в этой игре возникает в связи с тем,</w:t>
      </w:r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что здесь появляются два равноценных равновесия, и трудность заключается в том, чтобы осуществить выбор из этих двух равноценных результатов. Для того чтобы игроки</w:t>
      </w:r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скоординировали свой выбор, нужен какой-то знак, сигнал, который приведет их в фокальную точку (</w:t>
      </w:r>
      <w:proofErr w:type="spellStart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focal</w:t>
      </w:r>
      <w:proofErr w:type="spellEnd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point</w:t>
      </w:r>
      <w:proofErr w:type="spellEnd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). Понятие фокальной точки (</w:t>
      </w:r>
      <w:proofErr w:type="spellStart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focal</w:t>
      </w:r>
      <w:proofErr w:type="spellEnd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point</w:t>
      </w:r>
      <w:proofErr w:type="spellEnd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) было введено лауреатом Нобелевской премии 2005 года экономистом Томасом Шеллингом в статье 1957 года, которая стала третьей главой его знаменитой книги «Стратегия конфликта» (1960). Фокальная точка — это равновесие в координационной игре, выбираемое всеми участниками взаимодействия на основе общего знания, помогающего им скоординировать свой выбор. Шеллинг проводил эксперименты с девятью типами координационных игр, и во всех девяти играх игрокам часто удавалось скоординировать свои действия. И в повседневной жизни люди время от времени оказываются в ситуации, в которой, не имея возможности сговориться заранее, должны найти общее решение, и часто им это удается. Помогают им в этом некоторые символические детали, подсказывающие фокальные точки, в которых происходит совмещение ожиданий сторон. </w:t>
      </w:r>
    </w:p>
    <w:p w:rsidR="00EF0803" w:rsidRDefault="00DA1110" w:rsidP="00141B26">
      <w:pPr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Выделяются семь</w:t>
      </w:r>
      <w:r w:rsidR="003A57FE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типов соглашений, регулирующих деятельность индивидов в различных</w:t>
      </w:r>
      <w:r w:rsidR="003A57FE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сферах, причем каждый индивид в своей повседневной</w:t>
      </w:r>
      <w:r w:rsid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жизни может действовать в рамках всех семи сфер деятельности.</w:t>
      </w:r>
      <w:r w:rsidR="00D14968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Проанализируем эти типы с помощью таблицы.</w:t>
      </w:r>
    </w:p>
    <w:p w:rsidR="00141B26" w:rsidRDefault="00141B26" w:rsidP="00141B26">
      <w:pPr>
        <w:rPr>
          <w:rStyle w:val="a8"/>
          <w:rFonts w:ascii="Times New Roman" w:hAnsi="Times New Roman" w:cs="Times New Roman"/>
          <w:b w:val="0"/>
          <w:sz w:val="28"/>
          <w:szCs w:val="28"/>
        </w:rPr>
      </w:pPr>
    </w:p>
    <w:p w:rsidR="00141B26" w:rsidRDefault="00141B26" w:rsidP="00141B26">
      <w:pPr>
        <w:rPr>
          <w:rStyle w:val="a8"/>
          <w:rFonts w:ascii="Times New Roman" w:hAnsi="Times New Roman" w:cs="Times New Roman"/>
          <w:b w:val="0"/>
          <w:sz w:val="28"/>
          <w:szCs w:val="28"/>
        </w:rPr>
      </w:pPr>
    </w:p>
    <w:p w:rsidR="00141B26" w:rsidRDefault="00141B26" w:rsidP="00141B26">
      <w:pPr>
        <w:rPr>
          <w:rStyle w:val="a8"/>
          <w:rFonts w:ascii="Times New Roman" w:hAnsi="Times New Roman" w:cs="Times New Roman"/>
          <w:b w:val="0"/>
          <w:sz w:val="28"/>
          <w:szCs w:val="28"/>
        </w:rPr>
      </w:pPr>
    </w:p>
    <w:p w:rsidR="00B66EB9" w:rsidRPr="00141B26" w:rsidRDefault="00B66EB9" w:rsidP="00141B26">
      <w:pPr>
        <w:rPr>
          <w:rStyle w:val="a8"/>
          <w:rFonts w:ascii="Times New Roman" w:hAnsi="Times New Roman" w:cs="Times New Roman"/>
          <w:b w:val="0"/>
          <w:sz w:val="28"/>
          <w:szCs w:val="28"/>
        </w:rPr>
      </w:pPr>
    </w:p>
    <w:p w:rsidR="00B66EB9" w:rsidRDefault="00DA1110" w:rsidP="00141B26">
      <w:pPr>
        <w:spacing w:line="360" w:lineRule="auto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>К ней требуются</w:t>
      </w:r>
      <w:r w:rsidR="00D14968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некоторые пояснения. </w:t>
      </w:r>
    </w:p>
    <w:p w:rsidR="00D14968" w:rsidRPr="00141B26" w:rsidRDefault="00DA1110" w:rsidP="00141B26">
      <w:pPr>
        <w:spacing w:line="360" w:lineRule="auto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В частности, под предметным миром как</w:t>
      </w:r>
      <w:r w:rsidR="00D14968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элементом соглашения</w:t>
      </w:r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B66EB9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подраз</w:t>
      </w:r>
      <w:proofErr w:type="gramStart"/>
      <w:r w:rsidR="00B66EB9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у</w:t>
      </w:r>
      <w:proofErr w:type="spellEnd"/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>-</w:t>
      </w:r>
      <w:proofErr w:type="gramEnd"/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мевается</w:t>
      </w:r>
      <w:proofErr w:type="spellEnd"/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совокупность материальных</w:t>
      </w:r>
      <w:r w:rsid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объектов, по поводу которых осуществляется взаимодействие.</w:t>
      </w:r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Учитывая, что информация, необходимая для осуществления</w:t>
      </w:r>
      <w:r w:rsid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взаимодействия,</w:t>
      </w:r>
      <w:r w:rsidR="00D14968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специфична для каждого из типов соглашений, нам</w:t>
      </w:r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требуется специально оговорить ее различные источники. Под</w:t>
      </w:r>
      <w:r w:rsid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вектором времени понимаются временные ориентиры (настоящее,</w:t>
      </w:r>
      <w:r w:rsid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будущее, прошлое), используемые во взаимодействиях.</w:t>
      </w:r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Наконец,</w:t>
      </w:r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примеры сфер деятельности, в основе которых лежит то или иное</w:t>
      </w:r>
      <w:r w:rsidR="00B66EB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соглашение, носят достаточно условный характер. Например, тот</w:t>
      </w:r>
      <w:r w:rsid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же рынок может быть организован на основе рыночного (классический</w:t>
      </w:r>
      <w:r w:rsid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рынок), традиционного (локальный рынок, ярмарки) соглашений</w:t>
      </w:r>
      <w:r w:rsid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или соглашения об общественном мнении (фондовый</w:t>
      </w:r>
      <w:r w:rsidR="00D14968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рынок</w:t>
      </w:r>
      <w:r w:rsidR="00D14968" w:rsidRPr="00141B26">
        <w:rPr>
          <w:rStyle w:val="a8"/>
          <w:rFonts w:ascii="Times New Roman" w:hAnsi="Times New Roman" w:cs="Times New Roman"/>
          <w:b w:val="0"/>
          <w:sz w:val="28"/>
          <w:szCs w:val="28"/>
        </w:rPr>
        <w:t>)</w:t>
      </w:r>
    </w:p>
    <w:p w:rsidR="00D14968" w:rsidRDefault="00D14968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66EB9" w:rsidRDefault="00B66EB9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Default="003A57FE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031" w:rsidRDefault="004E5031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031" w:rsidRDefault="004E5031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031" w:rsidRDefault="004E5031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031" w:rsidRDefault="004E5031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031" w:rsidRDefault="004E5031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031" w:rsidRDefault="004E5031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031" w:rsidRDefault="004E5031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5031" w:rsidRDefault="004E5031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3BAC" w:rsidRDefault="00053BAC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3BAC" w:rsidRDefault="00053BAC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3BAC" w:rsidRDefault="00053BAC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3BAC" w:rsidRDefault="00053BAC" w:rsidP="00D1496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57FE" w:rsidRPr="00D14968" w:rsidRDefault="005D5FFD" w:rsidP="005D5FF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Style w:val="aa"/>
        <w:tblW w:w="10773" w:type="dxa"/>
        <w:tblInd w:w="-885" w:type="dxa"/>
        <w:tblLayout w:type="fixed"/>
        <w:tblLook w:val="04A0"/>
      </w:tblPr>
      <w:tblGrid>
        <w:gridCol w:w="1277"/>
        <w:gridCol w:w="2977"/>
        <w:gridCol w:w="1275"/>
        <w:gridCol w:w="1418"/>
        <w:gridCol w:w="1843"/>
        <w:gridCol w:w="1983"/>
      </w:tblGrid>
      <w:tr w:rsidR="00053BAC" w:rsidTr="005D5FFD">
        <w:trPr>
          <w:trHeight w:val="1342"/>
        </w:trPr>
        <w:tc>
          <w:tcPr>
            <w:tcW w:w="1277" w:type="dxa"/>
          </w:tcPr>
          <w:p w:rsidR="00D14968" w:rsidRPr="00053BAC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 xml:space="preserve">Тип </w:t>
            </w:r>
            <w:proofErr w:type="spellStart"/>
            <w:proofErr w:type="gramStart"/>
            <w:r w:rsidRPr="00053BAC">
              <w:rPr>
                <w:rFonts w:ascii="Times New Roman" w:hAnsi="Times New Roman" w:cs="Times New Roman"/>
                <w:b/>
              </w:rPr>
              <w:t>соглаше</w:t>
            </w:r>
            <w:r w:rsidR="004E5031">
              <w:rPr>
                <w:rFonts w:ascii="Times New Roman" w:hAnsi="Times New Roman" w:cs="Times New Roman"/>
                <w:b/>
              </w:rPr>
              <w:t>-</w:t>
            </w:r>
            <w:r w:rsidRPr="00053BAC"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proofErr w:type="gramEnd"/>
          </w:p>
        </w:tc>
        <w:tc>
          <w:tcPr>
            <w:tcW w:w="2977" w:type="dxa"/>
          </w:tcPr>
          <w:p w:rsidR="004E5031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>Основная</w:t>
            </w:r>
          </w:p>
          <w:p w:rsidR="004E5031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>норма</w:t>
            </w:r>
          </w:p>
          <w:p w:rsidR="00D14968" w:rsidRPr="00053BAC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>поведения</w:t>
            </w:r>
          </w:p>
        </w:tc>
        <w:tc>
          <w:tcPr>
            <w:tcW w:w="1275" w:type="dxa"/>
          </w:tcPr>
          <w:p w:rsidR="004E5031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  <w:b/>
              </w:rPr>
              <w:t>Предмет</w:t>
            </w:r>
            <w:r w:rsidR="004E5031">
              <w:rPr>
                <w:rFonts w:ascii="Times New Roman" w:hAnsi="Times New Roman" w:cs="Times New Roman"/>
                <w:b/>
              </w:rPr>
              <w:t>-</w:t>
            </w:r>
            <w:r w:rsidRPr="00053BAC">
              <w:rPr>
                <w:rFonts w:ascii="Times New Roman" w:hAnsi="Times New Roman" w:cs="Times New Roman"/>
                <w:b/>
              </w:rPr>
              <w:t>ный</w:t>
            </w:r>
            <w:proofErr w:type="spellEnd"/>
            <w:proofErr w:type="gramEnd"/>
            <w:r w:rsidRPr="00053BA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14968" w:rsidRPr="00053BAC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>мир</w:t>
            </w:r>
          </w:p>
        </w:tc>
        <w:tc>
          <w:tcPr>
            <w:tcW w:w="1418" w:type="dxa"/>
          </w:tcPr>
          <w:p w:rsidR="00D14968" w:rsidRPr="00053BAC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 xml:space="preserve">Источник </w:t>
            </w:r>
            <w:proofErr w:type="spellStart"/>
            <w:proofErr w:type="gramStart"/>
            <w:r w:rsidRPr="00053BAC">
              <w:rPr>
                <w:rFonts w:ascii="Times New Roman" w:hAnsi="Times New Roman" w:cs="Times New Roman"/>
                <w:b/>
              </w:rPr>
              <w:t>инфор</w:t>
            </w:r>
            <w:r w:rsidR="004E5031">
              <w:rPr>
                <w:rFonts w:ascii="Times New Roman" w:hAnsi="Times New Roman" w:cs="Times New Roman"/>
                <w:b/>
              </w:rPr>
              <w:t>-</w:t>
            </w:r>
            <w:r w:rsidRPr="00053BAC">
              <w:rPr>
                <w:rFonts w:ascii="Times New Roman" w:hAnsi="Times New Roman" w:cs="Times New Roman"/>
                <w:b/>
              </w:rPr>
              <w:t>мации</w:t>
            </w:r>
            <w:proofErr w:type="spellEnd"/>
            <w:proofErr w:type="gramEnd"/>
          </w:p>
        </w:tc>
        <w:tc>
          <w:tcPr>
            <w:tcW w:w="1843" w:type="dxa"/>
          </w:tcPr>
          <w:p w:rsidR="004E5031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 xml:space="preserve">Вектор </w:t>
            </w:r>
          </w:p>
          <w:p w:rsidR="00D14968" w:rsidRPr="00053BAC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>времени</w:t>
            </w:r>
          </w:p>
        </w:tc>
        <w:tc>
          <w:tcPr>
            <w:tcW w:w="1983" w:type="dxa"/>
          </w:tcPr>
          <w:p w:rsidR="004E5031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>Пример</w:t>
            </w:r>
          </w:p>
          <w:p w:rsidR="00D14968" w:rsidRPr="00053BAC" w:rsidRDefault="00D14968" w:rsidP="004E50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3BAC">
              <w:rPr>
                <w:rFonts w:ascii="Times New Roman" w:hAnsi="Times New Roman" w:cs="Times New Roman"/>
                <w:b/>
              </w:rPr>
              <w:t xml:space="preserve"> сферы деятельности</w:t>
            </w:r>
          </w:p>
        </w:tc>
      </w:tr>
      <w:tr w:rsidR="00053BAC" w:rsidTr="005D5FFD">
        <w:trPr>
          <w:trHeight w:val="1544"/>
        </w:trPr>
        <w:tc>
          <w:tcPr>
            <w:tcW w:w="12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Рыночное</w:t>
            </w:r>
          </w:p>
        </w:tc>
        <w:tc>
          <w:tcPr>
            <w:tcW w:w="29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Максимизация индивидом полезности через удовлетворение потребностей других индивидов</w:t>
            </w:r>
          </w:p>
        </w:tc>
        <w:tc>
          <w:tcPr>
            <w:tcW w:w="1275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Товары и деньги</w:t>
            </w:r>
          </w:p>
        </w:tc>
        <w:tc>
          <w:tcPr>
            <w:tcW w:w="1418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Цены</w:t>
            </w:r>
          </w:p>
        </w:tc>
        <w:tc>
          <w:tcPr>
            <w:tcW w:w="1843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Ориентация на настоящее</w:t>
            </w:r>
          </w:p>
        </w:tc>
        <w:tc>
          <w:tcPr>
            <w:tcW w:w="1983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Классический рынок</w:t>
            </w:r>
          </w:p>
        </w:tc>
      </w:tr>
      <w:tr w:rsidR="00053BAC" w:rsidTr="005D5FFD">
        <w:trPr>
          <w:trHeight w:val="1848"/>
        </w:trPr>
        <w:tc>
          <w:tcPr>
            <w:tcW w:w="12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Индуст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риальное</w:t>
            </w:r>
            <w:proofErr w:type="spellEnd"/>
            <w:proofErr w:type="gramEnd"/>
          </w:p>
        </w:tc>
        <w:tc>
          <w:tcPr>
            <w:tcW w:w="29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Обеспечение непрерывности производственного процесса, подчинение взаимодействия между людьми требованиям технологии</w:t>
            </w:r>
          </w:p>
        </w:tc>
        <w:tc>
          <w:tcPr>
            <w:tcW w:w="1275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Техноло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гическое</w:t>
            </w:r>
            <w:proofErr w:type="spellEnd"/>
            <w:proofErr w:type="gramEnd"/>
            <w:r w:rsidRPr="00053B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3BAC">
              <w:rPr>
                <w:rFonts w:ascii="Times New Roman" w:hAnsi="Times New Roman" w:cs="Times New Roman"/>
              </w:rPr>
              <w:t>оборудо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вание</w:t>
            </w:r>
            <w:proofErr w:type="spellEnd"/>
          </w:p>
        </w:tc>
        <w:tc>
          <w:tcPr>
            <w:tcW w:w="1418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Стандарты</w:t>
            </w:r>
          </w:p>
        </w:tc>
        <w:tc>
          <w:tcPr>
            <w:tcW w:w="184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Сделки являются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проекцией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 xml:space="preserve">будущего </w:t>
            </w:r>
            <w:proofErr w:type="gramStart"/>
            <w:r w:rsidRPr="00053BAC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настоящее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(планирование)</w:t>
            </w:r>
          </w:p>
        </w:tc>
        <w:tc>
          <w:tcPr>
            <w:tcW w:w="198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Военно-промышленный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комплекс</w:t>
            </w:r>
          </w:p>
        </w:tc>
      </w:tr>
      <w:tr w:rsidR="00053BAC" w:rsidTr="005D5FFD">
        <w:trPr>
          <w:trHeight w:val="1408"/>
        </w:trPr>
        <w:tc>
          <w:tcPr>
            <w:tcW w:w="12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Традици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онное</w:t>
            </w:r>
            <w:proofErr w:type="spellEnd"/>
            <w:proofErr w:type="gramEnd"/>
          </w:p>
        </w:tc>
        <w:tc>
          <w:tcPr>
            <w:tcW w:w="2977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Обеспечение воспроизводства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традиций; принцип старшинства</w:t>
            </w:r>
          </w:p>
        </w:tc>
        <w:tc>
          <w:tcPr>
            <w:tcW w:w="1275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Предметы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старины</w:t>
            </w:r>
          </w:p>
        </w:tc>
        <w:tc>
          <w:tcPr>
            <w:tcW w:w="1418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Обычаи,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традиции</w:t>
            </w:r>
          </w:p>
        </w:tc>
        <w:tc>
          <w:tcPr>
            <w:tcW w:w="184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Сделки являются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проекцией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прошлого</w:t>
            </w:r>
          </w:p>
        </w:tc>
        <w:tc>
          <w:tcPr>
            <w:tcW w:w="1983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Семья</w:t>
            </w:r>
          </w:p>
        </w:tc>
      </w:tr>
      <w:tr w:rsidR="00053BAC" w:rsidTr="005D5FFD">
        <w:trPr>
          <w:trHeight w:val="1825"/>
        </w:trPr>
        <w:tc>
          <w:tcPr>
            <w:tcW w:w="12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Граждан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ское</w:t>
            </w:r>
            <w:proofErr w:type="spellEnd"/>
            <w:proofErr w:type="gramEnd"/>
          </w:p>
        </w:tc>
        <w:tc>
          <w:tcPr>
            <w:tcW w:w="2977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 xml:space="preserve">Подчинение </w:t>
            </w:r>
            <w:proofErr w:type="gramStart"/>
            <w:r w:rsidRPr="00053BAC">
              <w:rPr>
                <w:rFonts w:ascii="Times New Roman" w:hAnsi="Times New Roman" w:cs="Times New Roman"/>
              </w:rPr>
              <w:t>индивидуальных</w:t>
            </w:r>
            <w:proofErr w:type="gramEnd"/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 xml:space="preserve">интересов </w:t>
            </w:r>
            <w:proofErr w:type="gramStart"/>
            <w:r w:rsidRPr="00053BAC">
              <w:rPr>
                <w:rFonts w:ascii="Times New Roman" w:hAnsi="Times New Roman" w:cs="Times New Roman"/>
              </w:rPr>
              <w:t>коллективным</w:t>
            </w:r>
            <w:proofErr w:type="gramEnd"/>
            <w:r w:rsidRPr="00053BAC">
              <w:rPr>
                <w:rFonts w:ascii="Times New Roman" w:hAnsi="Times New Roman" w:cs="Times New Roman"/>
              </w:rPr>
              <w:t>,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ориентиром во взаимодействиях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служит оптимум по Парето</w:t>
            </w:r>
          </w:p>
        </w:tc>
        <w:tc>
          <w:tcPr>
            <w:tcW w:w="1275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Общест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венные</w:t>
            </w:r>
            <w:proofErr w:type="spellEnd"/>
            <w:proofErr w:type="gramEnd"/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блага</w:t>
            </w:r>
          </w:p>
        </w:tc>
        <w:tc>
          <w:tcPr>
            <w:tcW w:w="1418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Закон</w:t>
            </w:r>
          </w:p>
        </w:tc>
        <w:tc>
          <w:tcPr>
            <w:tcW w:w="184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Ориентация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на настоящее</w:t>
            </w:r>
          </w:p>
        </w:tc>
        <w:tc>
          <w:tcPr>
            <w:tcW w:w="198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Политическая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сфера</w:t>
            </w:r>
          </w:p>
        </w:tc>
      </w:tr>
      <w:tr w:rsidR="00053BAC" w:rsidTr="005D5FFD">
        <w:trPr>
          <w:trHeight w:val="986"/>
        </w:trPr>
        <w:tc>
          <w:tcPr>
            <w:tcW w:w="12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Общест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венное</w:t>
            </w:r>
            <w:proofErr w:type="spellEnd"/>
            <w:proofErr w:type="gramEnd"/>
            <w:r w:rsidRPr="00053BAC">
              <w:rPr>
                <w:rFonts w:ascii="Times New Roman" w:hAnsi="Times New Roman" w:cs="Times New Roman"/>
              </w:rPr>
              <w:t xml:space="preserve"> мнение</w:t>
            </w:r>
          </w:p>
        </w:tc>
        <w:tc>
          <w:tcPr>
            <w:tcW w:w="2977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Достижение известности,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 xml:space="preserve">привлечение </w:t>
            </w:r>
            <w:proofErr w:type="gramStart"/>
            <w:r w:rsidRPr="00053BAC">
              <w:rPr>
                <w:rFonts w:ascii="Times New Roman" w:hAnsi="Times New Roman" w:cs="Times New Roman"/>
              </w:rPr>
              <w:t>общественного</w:t>
            </w:r>
            <w:proofErr w:type="gramEnd"/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внимания</w:t>
            </w:r>
          </w:p>
        </w:tc>
        <w:tc>
          <w:tcPr>
            <w:tcW w:w="1275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Предметы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престижа</w:t>
            </w:r>
          </w:p>
        </w:tc>
        <w:tc>
          <w:tcPr>
            <w:tcW w:w="1418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Слухи</w:t>
            </w:r>
          </w:p>
        </w:tc>
        <w:tc>
          <w:tcPr>
            <w:tcW w:w="184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Ориентация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на настоящее</w:t>
            </w:r>
          </w:p>
        </w:tc>
        <w:tc>
          <w:tcPr>
            <w:tcW w:w="198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Средства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массовой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информации</w:t>
            </w:r>
          </w:p>
        </w:tc>
      </w:tr>
      <w:tr w:rsidR="00053BAC" w:rsidTr="00053BAC">
        <w:tc>
          <w:tcPr>
            <w:tcW w:w="12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Творчес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кая</w:t>
            </w:r>
            <w:proofErr w:type="spellEnd"/>
            <w:proofErr w:type="gramEnd"/>
            <w:r w:rsidRPr="00053B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3BAC">
              <w:rPr>
                <w:rFonts w:ascii="Times New Roman" w:hAnsi="Times New Roman" w:cs="Times New Roman"/>
              </w:rPr>
              <w:t>деятель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ность</w:t>
            </w:r>
            <w:proofErr w:type="spellEnd"/>
          </w:p>
        </w:tc>
        <w:tc>
          <w:tcPr>
            <w:tcW w:w="2977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 xml:space="preserve">Достижение </w:t>
            </w:r>
            <w:proofErr w:type="gramStart"/>
            <w:r w:rsidRPr="00053BAC">
              <w:rPr>
                <w:rFonts w:ascii="Times New Roman" w:hAnsi="Times New Roman" w:cs="Times New Roman"/>
              </w:rPr>
              <w:t>неповторимого</w:t>
            </w:r>
            <w:proofErr w:type="gramEnd"/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результата, у которого отсутствуют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аналоги</w:t>
            </w:r>
          </w:p>
        </w:tc>
        <w:tc>
          <w:tcPr>
            <w:tcW w:w="1275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Изобре</w:t>
            </w:r>
            <w:r w:rsidR="00053BAC" w:rsidRP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тения</w:t>
            </w:r>
            <w:proofErr w:type="spellEnd"/>
            <w:proofErr w:type="gramEnd"/>
          </w:p>
        </w:tc>
        <w:tc>
          <w:tcPr>
            <w:tcW w:w="1418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Озарение</w:t>
            </w:r>
          </w:p>
        </w:tc>
        <w:tc>
          <w:tcPr>
            <w:tcW w:w="184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Дискретное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198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Творческая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деятельность</w:t>
            </w:r>
          </w:p>
        </w:tc>
      </w:tr>
      <w:tr w:rsidR="00053BAC" w:rsidTr="00053BAC">
        <w:trPr>
          <w:trHeight w:val="2415"/>
        </w:trPr>
        <w:tc>
          <w:tcPr>
            <w:tcW w:w="1277" w:type="dxa"/>
          </w:tcPr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lastRenderedPageBreak/>
              <w:t>Экологи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ческое</w:t>
            </w:r>
            <w:proofErr w:type="spellEnd"/>
            <w:proofErr w:type="gramEnd"/>
          </w:p>
        </w:tc>
        <w:tc>
          <w:tcPr>
            <w:tcW w:w="2977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Обеспечение гармонии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 природой, подчинение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взаимодействий людей требованиям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экологии</w:t>
            </w:r>
          </w:p>
        </w:tc>
        <w:tc>
          <w:tcPr>
            <w:tcW w:w="1275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Природ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объекты</w:t>
            </w:r>
          </w:p>
        </w:tc>
        <w:tc>
          <w:tcPr>
            <w:tcW w:w="1418" w:type="dxa"/>
          </w:tcPr>
          <w:p w:rsidR="00FD4993" w:rsidRPr="00053BAC" w:rsidRDefault="00FD4993" w:rsidP="00053B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Информа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ц</w:t>
            </w:r>
            <w:r w:rsidR="00053BAC" w:rsidRPr="00053BAC">
              <w:rPr>
                <w:rFonts w:ascii="Times New Roman" w:hAnsi="Times New Roman" w:cs="Times New Roman"/>
              </w:rPr>
              <w:t>и</w:t>
            </w:r>
            <w:r w:rsidRPr="00053BAC">
              <w:rPr>
                <w:rFonts w:ascii="Times New Roman" w:hAnsi="Times New Roman" w:cs="Times New Roman"/>
              </w:rPr>
              <w:t>я</w:t>
            </w:r>
            <w:proofErr w:type="spellEnd"/>
            <w:proofErr w:type="gramEnd"/>
          </w:p>
          <w:p w:rsidR="00FD4993" w:rsidRPr="00053BAC" w:rsidRDefault="00FD4993" w:rsidP="00053B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о состоянии</w:t>
            </w:r>
          </w:p>
          <w:p w:rsidR="00FD4993" w:rsidRPr="00053BAC" w:rsidRDefault="00FD4993" w:rsidP="00053B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3BAC">
              <w:rPr>
                <w:rFonts w:ascii="Times New Roman" w:hAnsi="Times New Roman" w:cs="Times New Roman"/>
              </w:rPr>
              <w:t>окружаю</w:t>
            </w:r>
            <w:r w:rsidR="00053BAC">
              <w:rPr>
                <w:rFonts w:ascii="Times New Roman" w:hAnsi="Times New Roman" w:cs="Times New Roman"/>
              </w:rPr>
              <w:t>-</w:t>
            </w:r>
            <w:r w:rsidRPr="00053BAC">
              <w:rPr>
                <w:rFonts w:ascii="Times New Roman" w:hAnsi="Times New Roman" w:cs="Times New Roman"/>
              </w:rPr>
              <w:t>щей</w:t>
            </w:r>
            <w:proofErr w:type="spellEnd"/>
            <w:proofErr w:type="gramEnd"/>
          </w:p>
          <w:p w:rsidR="00D14968" w:rsidRPr="00053BAC" w:rsidRDefault="00FD4993" w:rsidP="00053B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среды</w:t>
            </w:r>
          </w:p>
        </w:tc>
        <w:tc>
          <w:tcPr>
            <w:tcW w:w="1843" w:type="dxa"/>
          </w:tcPr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Цикличность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времени:</w:t>
            </w:r>
          </w:p>
          <w:p w:rsidR="00FD4993" w:rsidRPr="00053BAC" w:rsidRDefault="00FD4993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природные</w:t>
            </w:r>
          </w:p>
          <w:p w:rsidR="00D14968" w:rsidRPr="00053BAC" w:rsidRDefault="00FD4993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циклы</w:t>
            </w:r>
          </w:p>
        </w:tc>
        <w:tc>
          <w:tcPr>
            <w:tcW w:w="1983" w:type="dxa"/>
          </w:tcPr>
          <w:p w:rsidR="003A57FE" w:rsidRPr="00053BAC" w:rsidRDefault="003A57FE" w:rsidP="003A57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Природоохранная</w:t>
            </w:r>
          </w:p>
          <w:p w:rsidR="00D14968" w:rsidRPr="00053BAC" w:rsidRDefault="003A57FE" w:rsidP="003A5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53BAC">
              <w:rPr>
                <w:rFonts w:ascii="Times New Roman" w:hAnsi="Times New Roman" w:cs="Times New Roman"/>
              </w:rPr>
              <w:t>деятельность</w:t>
            </w:r>
          </w:p>
        </w:tc>
      </w:tr>
    </w:tbl>
    <w:p w:rsidR="00DA1110" w:rsidRPr="00D14968" w:rsidRDefault="00DA1110" w:rsidP="00FD499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DA1110" w:rsidRPr="00D14968" w:rsidSect="00142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020" w:rsidRDefault="00C10020" w:rsidP="00111C53">
      <w:pPr>
        <w:spacing w:after="0" w:line="240" w:lineRule="auto"/>
      </w:pPr>
      <w:r>
        <w:separator/>
      </w:r>
    </w:p>
  </w:endnote>
  <w:endnote w:type="continuationSeparator" w:id="0">
    <w:p w:rsidR="00C10020" w:rsidRDefault="00C10020" w:rsidP="0011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020" w:rsidRDefault="00C10020" w:rsidP="00111C53">
      <w:pPr>
        <w:spacing w:after="0" w:line="240" w:lineRule="auto"/>
      </w:pPr>
      <w:r>
        <w:separator/>
      </w:r>
    </w:p>
  </w:footnote>
  <w:footnote w:type="continuationSeparator" w:id="0">
    <w:p w:rsidR="00C10020" w:rsidRDefault="00C10020" w:rsidP="00111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1155F"/>
    <w:multiLevelType w:val="hybridMultilevel"/>
    <w:tmpl w:val="5D06096E"/>
    <w:lvl w:ilvl="0" w:tplc="A0682F7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2C88"/>
    <w:rsid w:val="0003394A"/>
    <w:rsid w:val="0004012A"/>
    <w:rsid w:val="000521C3"/>
    <w:rsid w:val="00053BAC"/>
    <w:rsid w:val="000660AC"/>
    <w:rsid w:val="0007350B"/>
    <w:rsid w:val="00095EA1"/>
    <w:rsid w:val="000F2702"/>
    <w:rsid w:val="00111C53"/>
    <w:rsid w:val="00141B26"/>
    <w:rsid w:val="001425FC"/>
    <w:rsid w:val="00165A87"/>
    <w:rsid w:val="00167A86"/>
    <w:rsid w:val="0017408B"/>
    <w:rsid w:val="001C3DCE"/>
    <w:rsid w:val="001E47D7"/>
    <w:rsid w:val="002066BB"/>
    <w:rsid w:val="00243A54"/>
    <w:rsid w:val="0025088C"/>
    <w:rsid w:val="002D59EF"/>
    <w:rsid w:val="002D6E63"/>
    <w:rsid w:val="00301F40"/>
    <w:rsid w:val="003032F6"/>
    <w:rsid w:val="003364DE"/>
    <w:rsid w:val="00360264"/>
    <w:rsid w:val="003A57FE"/>
    <w:rsid w:val="00404F93"/>
    <w:rsid w:val="00440379"/>
    <w:rsid w:val="004426A4"/>
    <w:rsid w:val="00486371"/>
    <w:rsid w:val="00493312"/>
    <w:rsid w:val="004E5031"/>
    <w:rsid w:val="004F07CC"/>
    <w:rsid w:val="00545116"/>
    <w:rsid w:val="00593FA4"/>
    <w:rsid w:val="005D23BA"/>
    <w:rsid w:val="005D5FF6"/>
    <w:rsid w:val="005D5FFD"/>
    <w:rsid w:val="006B630E"/>
    <w:rsid w:val="006F268B"/>
    <w:rsid w:val="0077036B"/>
    <w:rsid w:val="007B4BC9"/>
    <w:rsid w:val="007F6C8F"/>
    <w:rsid w:val="00922C88"/>
    <w:rsid w:val="00973A29"/>
    <w:rsid w:val="0099462F"/>
    <w:rsid w:val="009948A8"/>
    <w:rsid w:val="00A023CB"/>
    <w:rsid w:val="00A36CC9"/>
    <w:rsid w:val="00B4577B"/>
    <w:rsid w:val="00B521FC"/>
    <w:rsid w:val="00B66EB9"/>
    <w:rsid w:val="00B860F9"/>
    <w:rsid w:val="00BE00BC"/>
    <w:rsid w:val="00BE3FED"/>
    <w:rsid w:val="00C04308"/>
    <w:rsid w:val="00C05756"/>
    <w:rsid w:val="00C10020"/>
    <w:rsid w:val="00C251FB"/>
    <w:rsid w:val="00C865C8"/>
    <w:rsid w:val="00C87527"/>
    <w:rsid w:val="00C95EB5"/>
    <w:rsid w:val="00CF3917"/>
    <w:rsid w:val="00D14968"/>
    <w:rsid w:val="00D52CEC"/>
    <w:rsid w:val="00D53502"/>
    <w:rsid w:val="00D753F9"/>
    <w:rsid w:val="00D93D78"/>
    <w:rsid w:val="00DA1110"/>
    <w:rsid w:val="00DE0866"/>
    <w:rsid w:val="00E81298"/>
    <w:rsid w:val="00E961CE"/>
    <w:rsid w:val="00EC5FE3"/>
    <w:rsid w:val="00EE16F9"/>
    <w:rsid w:val="00EE4D8D"/>
    <w:rsid w:val="00EF0803"/>
    <w:rsid w:val="00EF4B48"/>
    <w:rsid w:val="00F72505"/>
    <w:rsid w:val="00FD13D5"/>
    <w:rsid w:val="00FD4993"/>
    <w:rsid w:val="00FE7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FC"/>
  </w:style>
  <w:style w:type="paragraph" w:styleId="1">
    <w:name w:val="heading 1"/>
    <w:basedOn w:val="a"/>
    <w:next w:val="a"/>
    <w:link w:val="10"/>
    <w:qFormat/>
    <w:rsid w:val="004F07C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22C88"/>
  </w:style>
  <w:style w:type="character" w:customStyle="1" w:styleId="apple-converted-space">
    <w:name w:val="apple-converted-space"/>
    <w:basedOn w:val="a0"/>
    <w:rsid w:val="00922C88"/>
  </w:style>
  <w:style w:type="character" w:styleId="a3">
    <w:name w:val="footnote reference"/>
    <w:basedOn w:val="a0"/>
    <w:uiPriority w:val="99"/>
    <w:semiHidden/>
    <w:unhideWhenUsed/>
    <w:rsid w:val="00922C88"/>
  </w:style>
  <w:style w:type="paragraph" w:styleId="a4">
    <w:name w:val="footnote text"/>
    <w:basedOn w:val="a"/>
    <w:link w:val="11"/>
    <w:uiPriority w:val="99"/>
    <w:semiHidden/>
    <w:rsid w:val="00111C5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11C53"/>
    <w:rPr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locked/>
    <w:rsid w:val="00111C53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11C5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F07CC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Style1">
    <w:name w:val="Style1"/>
    <w:basedOn w:val="a"/>
    <w:rsid w:val="00167A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167A86"/>
    <w:rPr>
      <w:color w:val="0000FF"/>
      <w:u w:val="single"/>
    </w:rPr>
  </w:style>
  <w:style w:type="character" w:styleId="a8">
    <w:name w:val="Strong"/>
    <w:basedOn w:val="a0"/>
    <w:qFormat/>
    <w:rsid w:val="00167A86"/>
    <w:rPr>
      <w:b/>
    </w:rPr>
  </w:style>
  <w:style w:type="paragraph" w:styleId="HTML">
    <w:name w:val="HTML Preformatted"/>
    <w:basedOn w:val="a"/>
    <w:link w:val="HTML0"/>
    <w:uiPriority w:val="99"/>
    <w:semiHidden/>
    <w:unhideWhenUsed/>
    <w:rsid w:val="00973A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3A29"/>
    <w:rPr>
      <w:rFonts w:ascii="Courier New" w:eastAsia="Times New Roman" w:hAnsi="Courier New" w:cs="Courier New"/>
      <w:sz w:val="20"/>
      <w:szCs w:val="20"/>
    </w:rPr>
  </w:style>
  <w:style w:type="paragraph" w:styleId="a9">
    <w:name w:val="Normal (Web)"/>
    <w:basedOn w:val="a"/>
    <w:uiPriority w:val="99"/>
    <w:unhideWhenUsed/>
    <w:rsid w:val="0097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print">
    <w:name w:val="noprint"/>
    <w:basedOn w:val="a0"/>
    <w:rsid w:val="00973A29"/>
  </w:style>
  <w:style w:type="table" w:styleId="aa">
    <w:name w:val="Table Grid"/>
    <w:basedOn w:val="a1"/>
    <w:uiPriority w:val="59"/>
    <w:rsid w:val="00D149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3A5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A57FE"/>
  </w:style>
  <w:style w:type="paragraph" w:styleId="ad">
    <w:name w:val="footer"/>
    <w:basedOn w:val="a"/>
    <w:link w:val="ae"/>
    <w:uiPriority w:val="99"/>
    <w:semiHidden/>
    <w:unhideWhenUsed/>
    <w:rsid w:val="003A5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A57FE"/>
  </w:style>
  <w:style w:type="paragraph" w:styleId="af">
    <w:name w:val="No Spacing"/>
    <w:uiPriority w:val="1"/>
    <w:qFormat/>
    <w:rsid w:val="00141B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ository.vzfe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A95CD-1EDF-42EA-A8B4-A94CAB5E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12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N.bybnov</cp:lastModifiedBy>
  <cp:revision>29</cp:revision>
  <cp:lastPrinted>2013-11-26T13:04:00Z</cp:lastPrinted>
  <dcterms:created xsi:type="dcterms:W3CDTF">2012-11-17T10:01:00Z</dcterms:created>
  <dcterms:modified xsi:type="dcterms:W3CDTF">2014-04-17T12:32:00Z</dcterms:modified>
</cp:coreProperties>
</file>