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r>
        <w:rPr>
          <w:rFonts w:ascii="Times New Roman" w:hAnsi="Times New Roman" w:cs="Times New Roman"/>
          <w:sz w:val="28"/>
          <w:szCs w:val="28"/>
        </w:rPr>
        <w:t>5 Курс</w:t>
      </w:r>
    </w:p>
    <w:p w:rsidR="00E1670F" w:rsidRDefault="00E1670F" w:rsidP="00105BC6">
      <w:pPr>
        <w:spacing w:line="360" w:lineRule="auto"/>
        <w:jc w:val="center"/>
        <w:rPr>
          <w:rFonts w:ascii="Times New Roman" w:hAnsi="Times New Roman" w:cs="Times New Roman"/>
          <w:sz w:val="28"/>
          <w:szCs w:val="28"/>
        </w:rPr>
      </w:pPr>
      <w:r>
        <w:rPr>
          <w:rFonts w:ascii="Times New Roman" w:hAnsi="Times New Roman" w:cs="Times New Roman"/>
          <w:sz w:val="28"/>
          <w:szCs w:val="28"/>
        </w:rPr>
        <w:t>Предмет: Экономика предприятия</w:t>
      </w:r>
    </w:p>
    <w:p w:rsidR="00E1670F" w:rsidRDefault="00E1670F" w:rsidP="00105BC6">
      <w:pPr>
        <w:spacing w:line="360" w:lineRule="auto"/>
        <w:jc w:val="center"/>
        <w:rPr>
          <w:rFonts w:ascii="Times New Roman" w:hAnsi="Times New Roman" w:cs="Times New Roman"/>
          <w:sz w:val="28"/>
          <w:szCs w:val="28"/>
        </w:rPr>
      </w:pPr>
      <w:r>
        <w:rPr>
          <w:rFonts w:ascii="Times New Roman" w:hAnsi="Times New Roman" w:cs="Times New Roman"/>
          <w:sz w:val="28"/>
          <w:szCs w:val="28"/>
        </w:rPr>
        <w:t>Тема: Организация оплаты труда</w:t>
      </w: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E1670F" w:rsidRDefault="00E1670F" w:rsidP="00105BC6">
      <w:pPr>
        <w:spacing w:line="360" w:lineRule="auto"/>
        <w:jc w:val="center"/>
        <w:rPr>
          <w:rFonts w:ascii="Times New Roman" w:hAnsi="Times New Roman" w:cs="Times New Roman"/>
          <w:sz w:val="28"/>
          <w:szCs w:val="28"/>
        </w:rPr>
      </w:pPr>
    </w:p>
    <w:p w:rsidR="00105BC6" w:rsidRDefault="000900B1" w:rsidP="00105BC6">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0900B1" w:rsidRDefault="000900B1" w:rsidP="00105BC6">
      <w:pPr>
        <w:spacing w:line="360" w:lineRule="auto"/>
        <w:ind w:firstLine="426"/>
        <w:rPr>
          <w:rFonts w:ascii="Times New Roman" w:hAnsi="Times New Roman" w:cs="Times New Roman"/>
          <w:sz w:val="28"/>
          <w:szCs w:val="28"/>
        </w:rPr>
      </w:pPr>
      <w:r>
        <w:rPr>
          <w:rFonts w:ascii="Times New Roman" w:hAnsi="Times New Roman" w:cs="Times New Roman"/>
          <w:sz w:val="28"/>
          <w:szCs w:val="28"/>
        </w:rPr>
        <w:t>ВВЕДЕНИЕ</w:t>
      </w:r>
      <w:r w:rsidR="00105BC6">
        <w:rPr>
          <w:rFonts w:ascii="Times New Roman" w:hAnsi="Times New Roman" w:cs="Times New Roman"/>
          <w:sz w:val="28"/>
          <w:szCs w:val="28"/>
        </w:rPr>
        <w:t>……………………………………………………………………3</w:t>
      </w:r>
    </w:p>
    <w:p w:rsidR="000900B1" w:rsidRPr="000900B1" w:rsidRDefault="004E7404" w:rsidP="004E7404">
      <w:pPr>
        <w:pStyle w:val="a3"/>
        <w:tabs>
          <w:tab w:val="left" w:pos="426"/>
        </w:tabs>
        <w:autoSpaceDE w:val="0"/>
        <w:autoSpaceDN w:val="0"/>
        <w:adjustRightInd w:val="0"/>
        <w:spacing w:after="0" w:line="360" w:lineRule="auto"/>
        <w:ind w:left="426"/>
        <w:jc w:val="both"/>
        <w:rPr>
          <w:rFonts w:ascii="Times New Roman" w:hAnsi="Times New Roman" w:cs="Times New Roman"/>
          <w:sz w:val="28"/>
          <w:szCs w:val="28"/>
        </w:rPr>
      </w:pPr>
      <w:r>
        <w:rPr>
          <w:rFonts w:ascii="Times New Roman" w:hAnsi="Times New Roman" w:cs="Times New Roman"/>
          <w:sz w:val="28"/>
          <w:szCs w:val="28"/>
        </w:rPr>
        <w:t xml:space="preserve">Глава 1. </w:t>
      </w:r>
      <w:r w:rsidRPr="004E7404">
        <w:rPr>
          <w:rFonts w:ascii="Times New Roman" w:hAnsi="Times New Roman" w:cs="Times New Roman"/>
          <w:sz w:val="28"/>
          <w:szCs w:val="28"/>
        </w:rPr>
        <w:t>Теоретические основы начисления заработной платы</w:t>
      </w:r>
      <w:r w:rsidR="00105BC6">
        <w:rPr>
          <w:rFonts w:ascii="Times New Roman" w:hAnsi="Times New Roman" w:cs="Times New Roman"/>
          <w:sz w:val="28"/>
          <w:szCs w:val="28"/>
        </w:rPr>
        <w:t>……………</w:t>
      </w:r>
      <w:r>
        <w:rPr>
          <w:rFonts w:ascii="Times New Roman" w:hAnsi="Times New Roman" w:cs="Times New Roman"/>
          <w:sz w:val="28"/>
          <w:szCs w:val="28"/>
        </w:rPr>
        <w:t>……………………………………………………..</w:t>
      </w:r>
      <w:r w:rsidR="00105BC6">
        <w:rPr>
          <w:rFonts w:ascii="Times New Roman" w:hAnsi="Times New Roman" w:cs="Times New Roman"/>
          <w:sz w:val="28"/>
          <w:szCs w:val="28"/>
        </w:rPr>
        <w:t>……..5</w:t>
      </w:r>
    </w:p>
    <w:p w:rsidR="00105BC6" w:rsidRDefault="00105BC6" w:rsidP="00105BC6">
      <w:pPr>
        <w:pStyle w:val="a3"/>
        <w:numPr>
          <w:ilvl w:val="1"/>
          <w:numId w:val="25"/>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Основные принципы организации и регулирования оплаты труда</w:t>
      </w:r>
      <w:r>
        <w:rPr>
          <w:rFonts w:ascii="Times New Roman" w:hAnsi="Times New Roman" w:cs="Times New Roman"/>
          <w:sz w:val="28"/>
          <w:szCs w:val="28"/>
        </w:rPr>
        <w:t>.5</w:t>
      </w:r>
    </w:p>
    <w:p w:rsidR="000900B1" w:rsidRDefault="00105BC6" w:rsidP="000900B1">
      <w:pPr>
        <w:pStyle w:val="a3"/>
        <w:numPr>
          <w:ilvl w:val="1"/>
          <w:numId w:val="25"/>
        </w:numPr>
        <w:spacing w:line="360" w:lineRule="auto"/>
        <w:rPr>
          <w:rFonts w:ascii="Times New Roman" w:hAnsi="Times New Roman" w:cs="Times New Roman"/>
          <w:sz w:val="28"/>
          <w:szCs w:val="28"/>
        </w:rPr>
      </w:pPr>
      <w:r>
        <w:rPr>
          <w:rFonts w:ascii="Times New Roman" w:hAnsi="Times New Roman" w:cs="Times New Roman"/>
          <w:sz w:val="28"/>
          <w:szCs w:val="28"/>
        </w:rPr>
        <w:t>Функции заработной платы…………………………………………..10</w:t>
      </w:r>
    </w:p>
    <w:p w:rsidR="00105BC6" w:rsidRDefault="00105BC6" w:rsidP="000900B1">
      <w:pPr>
        <w:pStyle w:val="a3"/>
        <w:numPr>
          <w:ilvl w:val="1"/>
          <w:numId w:val="25"/>
        </w:numPr>
        <w:spacing w:line="360" w:lineRule="auto"/>
        <w:rPr>
          <w:rFonts w:ascii="Times New Roman" w:hAnsi="Times New Roman" w:cs="Times New Roman"/>
          <w:sz w:val="28"/>
          <w:szCs w:val="28"/>
        </w:rPr>
      </w:pPr>
      <w:r>
        <w:rPr>
          <w:rFonts w:ascii="Times New Roman" w:hAnsi="Times New Roman" w:cs="Times New Roman"/>
          <w:sz w:val="28"/>
          <w:szCs w:val="28"/>
        </w:rPr>
        <w:t>Формы и системы оплаты труда……………………………………...13</w:t>
      </w:r>
    </w:p>
    <w:p w:rsidR="004E7404" w:rsidRDefault="004E7404" w:rsidP="00B91ABF">
      <w:pPr>
        <w:pStyle w:val="a3"/>
        <w:spacing w:line="360" w:lineRule="auto"/>
        <w:ind w:left="426"/>
        <w:jc w:val="both"/>
        <w:rPr>
          <w:rFonts w:ascii="Times New Roman" w:hAnsi="Times New Roman" w:cs="Times New Roman"/>
          <w:sz w:val="28"/>
          <w:szCs w:val="28"/>
        </w:rPr>
      </w:pPr>
      <w:r w:rsidRPr="004E7404">
        <w:rPr>
          <w:rFonts w:ascii="Times New Roman" w:hAnsi="Times New Roman" w:cs="Times New Roman"/>
          <w:sz w:val="28"/>
          <w:szCs w:val="28"/>
        </w:rPr>
        <w:t xml:space="preserve">Глава 2. </w:t>
      </w:r>
      <w:r w:rsidR="00B91ABF">
        <w:rPr>
          <w:rFonts w:ascii="Times New Roman" w:hAnsi="Times New Roman" w:cs="Times New Roman"/>
          <w:sz w:val="28"/>
          <w:szCs w:val="28"/>
        </w:rPr>
        <w:t xml:space="preserve"> </w:t>
      </w:r>
      <w:r w:rsidRPr="004E7404">
        <w:rPr>
          <w:rFonts w:ascii="Times New Roman" w:hAnsi="Times New Roman" w:cs="Times New Roman"/>
          <w:sz w:val="28"/>
          <w:szCs w:val="28"/>
        </w:rPr>
        <w:t>Анализ деятельности организации в разрезе начисления заработной платы и совершенствование данного процесса</w:t>
      </w:r>
      <w:r>
        <w:rPr>
          <w:rFonts w:ascii="Times New Roman" w:hAnsi="Times New Roman" w:cs="Times New Roman"/>
          <w:sz w:val="28"/>
          <w:szCs w:val="28"/>
        </w:rPr>
        <w:t>………………30</w:t>
      </w:r>
    </w:p>
    <w:p w:rsidR="00105BC6" w:rsidRPr="004E7404" w:rsidRDefault="004E7404" w:rsidP="004E7404">
      <w:pPr>
        <w:spacing w:line="360" w:lineRule="auto"/>
        <w:ind w:left="360"/>
        <w:rPr>
          <w:rFonts w:ascii="Times New Roman" w:hAnsi="Times New Roman" w:cs="Times New Roman"/>
          <w:sz w:val="28"/>
          <w:szCs w:val="28"/>
        </w:rPr>
      </w:pPr>
      <w:r>
        <w:rPr>
          <w:rFonts w:ascii="Times New Roman" w:hAnsi="Times New Roman" w:cs="Times New Roman"/>
          <w:sz w:val="28"/>
          <w:szCs w:val="28"/>
        </w:rPr>
        <w:t xml:space="preserve"> </w:t>
      </w:r>
      <w:r w:rsidRPr="004E7404">
        <w:rPr>
          <w:rFonts w:ascii="Times New Roman" w:hAnsi="Times New Roman" w:cs="Times New Roman"/>
          <w:sz w:val="28"/>
          <w:szCs w:val="28"/>
        </w:rPr>
        <w:t>2.1. Технико-экономическая характеристика организации</w:t>
      </w:r>
      <w:r w:rsidR="00105BC6" w:rsidRPr="004E7404">
        <w:rPr>
          <w:rFonts w:ascii="Times New Roman" w:hAnsi="Times New Roman" w:cs="Times New Roman"/>
          <w:sz w:val="28"/>
          <w:szCs w:val="28"/>
        </w:rPr>
        <w:t>…………</w:t>
      </w:r>
      <w:r>
        <w:rPr>
          <w:rFonts w:ascii="Times New Roman" w:hAnsi="Times New Roman" w:cs="Times New Roman"/>
          <w:sz w:val="28"/>
          <w:szCs w:val="28"/>
        </w:rPr>
        <w:t>…..</w:t>
      </w:r>
      <w:r w:rsidR="00105BC6" w:rsidRPr="004E7404">
        <w:rPr>
          <w:rFonts w:ascii="Times New Roman" w:hAnsi="Times New Roman" w:cs="Times New Roman"/>
          <w:sz w:val="28"/>
          <w:szCs w:val="28"/>
        </w:rPr>
        <w:t>..30</w:t>
      </w:r>
    </w:p>
    <w:p w:rsidR="00105BC6" w:rsidRPr="004E7404" w:rsidRDefault="004E7404" w:rsidP="004E7404">
      <w:pPr>
        <w:spacing w:line="360" w:lineRule="auto"/>
        <w:ind w:left="284"/>
        <w:rPr>
          <w:rFonts w:ascii="Times New Roman" w:hAnsi="Times New Roman" w:cs="Times New Roman"/>
          <w:sz w:val="28"/>
          <w:szCs w:val="28"/>
        </w:rPr>
      </w:pPr>
      <w:r>
        <w:rPr>
          <w:rFonts w:ascii="Times New Roman" w:hAnsi="Times New Roman" w:cs="Times New Roman"/>
          <w:sz w:val="28"/>
          <w:szCs w:val="28"/>
        </w:rPr>
        <w:t xml:space="preserve">  </w:t>
      </w:r>
      <w:r w:rsidRPr="004E7404">
        <w:rPr>
          <w:rFonts w:ascii="Times New Roman" w:hAnsi="Times New Roman" w:cs="Times New Roman"/>
          <w:sz w:val="28"/>
          <w:szCs w:val="28"/>
        </w:rPr>
        <w:t>2.</w:t>
      </w:r>
      <w:r>
        <w:rPr>
          <w:rFonts w:ascii="Times New Roman" w:hAnsi="Times New Roman" w:cs="Times New Roman"/>
          <w:sz w:val="28"/>
          <w:szCs w:val="28"/>
        </w:rPr>
        <w:t xml:space="preserve">2. </w:t>
      </w:r>
      <w:r w:rsidRPr="004E7404">
        <w:rPr>
          <w:rFonts w:ascii="Times New Roman" w:hAnsi="Times New Roman" w:cs="Times New Roman"/>
          <w:sz w:val="28"/>
          <w:szCs w:val="28"/>
        </w:rPr>
        <w:t xml:space="preserve"> </w:t>
      </w:r>
      <w:r w:rsidR="00105BC6" w:rsidRPr="004E7404">
        <w:rPr>
          <w:rFonts w:ascii="Times New Roman" w:hAnsi="Times New Roman" w:cs="Times New Roman"/>
          <w:sz w:val="28"/>
          <w:szCs w:val="28"/>
        </w:rPr>
        <w:t>Расчет заработной платы на предприятии…………………………...3</w:t>
      </w:r>
      <w:r w:rsidR="006D6858">
        <w:rPr>
          <w:rFonts w:ascii="Times New Roman" w:hAnsi="Times New Roman" w:cs="Times New Roman"/>
          <w:sz w:val="28"/>
          <w:szCs w:val="28"/>
        </w:rPr>
        <w:t>8</w:t>
      </w:r>
    </w:p>
    <w:p w:rsidR="00105BC6" w:rsidRPr="00B91ABF" w:rsidRDefault="004164C6" w:rsidP="00B91ABF">
      <w:pPr>
        <w:pStyle w:val="a3"/>
        <w:numPr>
          <w:ilvl w:val="1"/>
          <w:numId w:val="28"/>
        </w:numPr>
        <w:spacing w:line="360" w:lineRule="auto"/>
        <w:ind w:left="993" w:hanging="567"/>
        <w:rPr>
          <w:rFonts w:ascii="Times New Roman" w:hAnsi="Times New Roman" w:cs="Times New Roman"/>
          <w:sz w:val="28"/>
          <w:szCs w:val="28"/>
        </w:rPr>
      </w:pPr>
      <w:r>
        <w:rPr>
          <w:rFonts w:ascii="Times New Roman" w:hAnsi="Times New Roman" w:cs="Times New Roman"/>
          <w:sz w:val="28"/>
          <w:szCs w:val="28"/>
        </w:rPr>
        <w:t>Предложения по совершенствованию действующей системы оплаты труда………………………………...</w:t>
      </w:r>
      <w:r w:rsidR="006D6858">
        <w:rPr>
          <w:rFonts w:ascii="Times New Roman" w:hAnsi="Times New Roman" w:cs="Times New Roman"/>
          <w:sz w:val="28"/>
          <w:szCs w:val="28"/>
        </w:rPr>
        <w:t>…………………………………..46</w:t>
      </w:r>
    </w:p>
    <w:p w:rsidR="00105BC6" w:rsidRDefault="00105BC6" w:rsidP="00105BC6">
      <w:pPr>
        <w:spacing w:line="360" w:lineRule="auto"/>
        <w:ind w:left="360"/>
        <w:rPr>
          <w:rFonts w:ascii="Times New Roman" w:hAnsi="Times New Roman" w:cs="Times New Roman"/>
          <w:sz w:val="28"/>
          <w:szCs w:val="28"/>
        </w:rPr>
      </w:pPr>
      <w:r>
        <w:rPr>
          <w:rFonts w:ascii="Times New Roman" w:hAnsi="Times New Roman" w:cs="Times New Roman"/>
          <w:sz w:val="28"/>
          <w:szCs w:val="28"/>
        </w:rPr>
        <w:t>ЗАКЛ</w:t>
      </w:r>
      <w:r w:rsidR="006D6858">
        <w:rPr>
          <w:rFonts w:ascii="Times New Roman" w:hAnsi="Times New Roman" w:cs="Times New Roman"/>
          <w:sz w:val="28"/>
          <w:szCs w:val="28"/>
        </w:rPr>
        <w:t>ЮЧЕНИЕ………………………………………………………………48</w:t>
      </w:r>
    </w:p>
    <w:p w:rsidR="00105BC6" w:rsidRDefault="00105BC6" w:rsidP="00105BC6">
      <w:pPr>
        <w:spacing w:line="360" w:lineRule="auto"/>
        <w:ind w:left="360"/>
        <w:rPr>
          <w:rFonts w:ascii="Times New Roman" w:hAnsi="Times New Roman" w:cs="Times New Roman"/>
          <w:sz w:val="28"/>
          <w:szCs w:val="28"/>
        </w:rPr>
      </w:pPr>
      <w:r>
        <w:rPr>
          <w:rFonts w:ascii="Times New Roman" w:hAnsi="Times New Roman" w:cs="Times New Roman"/>
          <w:sz w:val="28"/>
          <w:szCs w:val="28"/>
        </w:rPr>
        <w:t xml:space="preserve">СПИСОК </w:t>
      </w:r>
      <w:r w:rsidR="006D6858">
        <w:rPr>
          <w:rFonts w:ascii="Times New Roman" w:hAnsi="Times New Roman" w:cs="Times New Roman"/>
          <w:sz w:val="28"/>
          <w:szCs w:val="28"/>
        </w:rPr>
        <w:t>ЛИТЕРАТУРЫ……………………………………………………50</w:t>
      </w: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05BC6" w:rsidRDefault="00105BC6" w:rsidP="00105BC6">
      <w:pPr>
        <w:spacing w:line="360" w:lineRule="auto"/>
        <w:ind w:left="360"/>
        <w:rPr>
          <w:rFonts w:ascii="Times New Roman" w:hAnsi="Times New Roman" w:cs="Times New Roman"/>
          <w:sz w:val="28"/>
          <w:szCs w:val="28"/>
        </w:rPr>
      </w:pPr>
    </w:p>
    <w:p w:rsidR="001F0919" w:rsidRDefault="001F0919" w:rsidP="001F0919">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ВВЕДЕНИЕ</w:t>
      </w:r>
    </w:p>
    <w:p w:rsidR="001F0919" w:rsidRDefault="001F0919" w:rsidP="001F0919">
      <w:pPr>
        <w:pStyle w:val="a3"/>
        <w:spacing w:line="360" w:lineRule="auto"/>
        <w:ind w:left="1429"/>
        <w:jc w:val="both"/>
        <w:rPr>
          <w:rFonts w:ascii="Times New Roman" w:hAnsi="Times New Roman" w:cs="Times New Roman"/>
          <w:sz w:val="28"/>
          <w:szCs w:val="28"/>
        </w:rPr>
      </w:pPr>
    </w:p>
    <w:p w:rsidR="001F0919" w:rsidRPr="001F0919" w:rsidRDefault="001F0919" w:rsidP="001F0919">
      <w:pPr>
        <w:autoSpaceDE w:val="0"/>
        <w:autoSpaceDN w:val="0"/>
        <w:adjustRightInd w:val="0"/>
        <w:spacing w:after="0" w:line="360" w:lineRule="auto"/>
        <w:ind w:firstLine="709"/>
        <w:jc w:val="both"/>
        <w:rPr>
          <w:rFonts w:ascii="Times New Roman" w:hAnsi="Times New Roman" w:cs="Times New Roman"/>
          <w:sz w:val="28"/>
          <w:szCs w:val="28"/>
        </w:rPr>
      </w:pPr>
      <w:r w:rsidRPr="001F0919">
        <w:rPr>
          <w:rFonts w:ascii="Times New Roman" w:hAnsi="Times New Roman" w:cs="Times New Roman"/>
          <w:sz w:val="28"/>
          <w:szCs w:val="28"/>
        </w:rPr>
        <w:t>Современный период экономического развития России связывается с ростом стабильности, выводом экономики из кризиса, прекращением социально-экономического спада и достижением положительных</w:t>
      </w:r>
      <w:r>
        <w:rPr>
          <w:rFonts w:ascii="Times New Roman" w:hAnsi="Times New Roman" w:cs="Times New Roman"/>
          <w:sz w:val="28"/>
          <w:szCs w:val="28"/>
        </w:rPr>
        <w:t xml:space="preserve"> </w:t>
      </w:r>
      <w:r w:rsidRPr="001F0919">
        <w:rPr>
          <w:rFonts w:ascii="Times New Roman" w:hAnsi="Times New Roman" w:cs="Times New Roman"/>
          <w:sz w:val="28"/>
          <w:szCs w:val="28"/>
        </w:rPr>
        <w:t>темпов развития экономики. Для стабилизации и развития социально</w:t>
      </w:r>
      <w:r>
        <w:rPr>
          <w:rFonts w:ascii="Times New Roman" w:hAnsi="Times New Roman" w:cs="Times New Roman"/>
          <w:sz w:val="28"/>
          <w:szCs w:val="28"/>
        </w:rPr>
        <w:t xml:space="preserve"> </w:t>
      </w:r>
      <w:r w:rsidRPr="001F0919">
        <w:rPr>
          <w:rFonts w:ascii="Times New Roman" w:hAnsi="Times New Roman" w:cs="Times New Roman"/>
          <w:sz w:val="28"/>
          <w:szCs w:val="28"/>
        </w:rPr>
        <w:t>трудовых отношений необходимы проведение системы мероприятий по</w:t>
      </w:r>
      <w:r>
        <w:rPr>
          <w:rFonts w:ascii="Times New Roman" w:hAnsi="Times New Roman" w:cs="Times New Roman"/>
          <w:sz w:val="28"/>
          <w:szCs w:val="28"/>
        </w:rPr>
        <w:t xml:space="preserve"> </w:t>
      </w:r>
      <w:r w:rsidRPr="001F0919">
        <w:rPr>
          <w:rFonts w:ascii="Times New Roman" w:hAnsi="Times New Roman" w:cs="Times New Roman"/>
          <w:sz w:val="28"/>
          <w:szCs w:val="28"/>
        </w:rPr>
        <w:t>улучшению процессов институализации и применение законодательных и правовых актов, обеспечивающих социальную справедливость</w:t>
      </w:r>
      <w:r w:rsidR="007B2F2F">
        <w:rPr>
          <w:rFonts w:ascii="Times New Roman" w:hAnsi="Times New Roman" w:cs="Times New Roman"/>
          <w:sz w:val="28"/>
          <w:szCs w:val="28"/>
        </w:rPr>
        <w:t xml:space="preserve"> </w:t>
      </w:r>
      <w:r w:rsidRPr="001F0919">
        <w:rPr>
          <w:rFonts w:ascii="Times New Roman" w:hAnsi="Times New Roman" w:cs="Times New Roman"/>
          <w:sz w:val="28"/>
          <w:szCs w:val="28"/>
        </w:rPr>
        <w:t>на всех уровнях взаимодействия субъектов социально-трудовых отношений.</w:t>
      </w:r>
    </w:p>
    <w:p w:rsidR="001F0919" w:rsidRPr="001F0919" w:rsidRDefault="001F0919" w:rsidP="001F0919">
      <w:pPr>
        <w:autoSpaceDE w:val="0"/>
        <w:autoSpaceDN w:val="0"/>
        <w:adjustRightInd w:val="0"/>
        <w:spacing w:after="0" w:line="360" w:lineRule="auto"/>
        <w:ind w:firstLine="709"/>
        <w:jc w:val="both"/>
        <w:rPr>
          <w:rFonts w:ascii="Times New Roman" w:hAnsi="Times New Roman" w:cs="Times New Roman"/>
          <w:sz w:val="28"/>
          <w:szCs w:val="28"/>
        </w:rPr>
      </w:pPr>
      <w:r w:rsidRPr="001F0919">
        <w:rPr>
          <w:rFonts w:ascii="Times New Roman" w:hAnsi="Times New Roman" w:cs="Times New Roman"/>
          <w:sz w:val="28"/>
          <w:szCs w:val="28"/>
        </w:rPr>
        <w:t>Все аспекты социально-трудовых отношений влияют на уровень заработной платы и доходы работников. Наибольшее влияние оказывают</w:t>
      </w:r>
    </w:p>
    <w:p w:rsidR="001F0919" w:rsidRPr="001F0919" w:rsidRDefault="001F0919" w:rsidP="007B2F2F">
      <w:pPr>
        <w:autoSpaceDE w:val="0"/>
        <w:autoSpaceDN w:val="0"/>
        <w:adjustRightInd w:val="0"/>
        <w:spacing w:after="0" w:line="360" w:lineRule="auto"/>
        <w:jc w:val="both"/>
        <w:rPr>
          <w:rFonts w:ascii="Times New Roman" w:hAnsi="Times New Roman" w:cs="Times New Roman"/>
          <w:sz w:val="28"/>
          <w:szCs w:val="28"/>
        </w:rPr>
      </w:pPr>
      <w:r w:rsidRPr="001F0919">
        <w:rPr>
          <w:rFonts w:ascii="Times New Roman" w:hAnsi="Times New Roman" w:cs="Times New Roman"/>
          <w:sz w:val="28"/>
          <w:szCs w:val="28"/>
        </w:rPr>
        <w:t>социальный и трудовой аспекты. Социальный аспект связывается с социальной политикой государства, направленной на создание условий,</w:t>
      </w:r>
    </w:p>
    <w:p w:rsidR="001F0919" w:rsidRPr="001F0919" w:rsidRDefault="001F0919" w:rsidP="007B2F2F">
      <w:pPr>
        <w:autoSpaceDE w:val="0"/>
        <w:autoSpaceDN w:val="0"/>
        <w:adjustRightInd w:val="0"/>
        <w:spacing w:after="0" w:line="360" w:lineRule="auto"/>
        <w:jc w:val="both"/>
        <w:rPr>
          <w:rFonts w:ascii="Times New Roman" w:hAnsi="Times New Roman" w:cs="Times New Roman"/>
          <w:sz w:val="28"/>
          <w:szCs w:val="28"/>
        </w:rPr>
      </w:pPr>
      <w:r w:rsidRPr="001F0919">
        <w:rPr>
          <w:rFonts w:ascii="Times New Roman" w:hAnsi="Times New Roman" w:cs="Times New Roman"/>
          <w:sz w:val="28"/>
          <w:szCs w:val="28"/>
        </w:rPr>
        <w:t>обеспечивающих достойную жизнь и свободное развитие человека.</w:t>
      </w:r>
    </w:p>
    <w:p w:rsidR="001F0919" w:rsidRDefault="001F0919" w:rsidP="001F0919">
      <w:pPr>
        <w:autoSpaceDE w:val="0"/>
        <w:autoSpaceDN w:val="0"/>
        <w:adjustRightInd w:val="0"/>
        <w:spacing w:after="0" w:line="360" w:lineRule="auto"/>
        <w:ind w:firstLine="709"/>
        <w:jc w:val="both"/>
        <w:rPr>
          <w:rFonts w:ascii="Times New Roman" w:hAnsi="Times New Roman" w:cs="Times New Roman"/>
          <w:sz w:val="28"/>
          <w:szCs w:val="28"/>
        </w:rPr>
      </w:pPr>
      <w:r w:rsidRPr="001F0919">
        <w:rPr>
          <w:rFonts w:ascii="Times New Roman" w:hAnsi="Times New Roman" w:cs="Times New Roman"/>
          <w:sz w:val="28"/>
          <w:szCs w:val="28"/>
        </w:rPr>
        <w:t>Исходя из основных приоритетов социальной политики в нашей стране можно отметить, что главная ее цель — повышение уровня и качества</w:t>
      </w:r>
      <w:r w:rsidR="007B2F2F">
        <w:rPr>
          <w:rFonts w:ascii="Times New Roman" w:hAnsi="Times New Roman" w:cs="Times New Roman"/>
          <w:sz w:val="28"/>
          <w:szCs w:val="28"/>
        </w:rPr>
        <w:t xml:space="preserve"> </w:t>
      </w:r>
      <w:r w:rsidRPr="001F0919">
        <w:rPr>
          <w:rFonts w:ascii="Times New Roman" w:hAnsi="Times New Roman" w:cs="Times New Roman"/>
          <w:sz w:val="28"/>
          <w:szCs w:val="28"/>
        </w:rPr>
        <w:t>жизни населения на основе стимулирования трудовой и предпринимательской активности, предоставления каждому трудоспособному человеку возможностей, позволяющих своим трудом обеспечить благосостояние семьи, формирование сбережений и их эффективное инвестирование.</w:t>
      </w:r>
      <w:r w:rsidR="00F849CB">
        <w:rPr>
          <w:rFonts w:ascii="Times New Roman" w:hAnsi="Times New Roman" w:cs="Times New Roman"/>
          <w:sz w:val="28"/>
          <w:szCs w:val="28"/>
        </w:rPr>
        <w:t xml:space="preserve"> Поэтому,</w:t>
      </w:r>
      <w:r w:rsidR="007B2F2F">
        <w:rPr>
          <w:rFonts w:ascii="Times New Roman" w:hAnsi="Times New Roman" w:cs="Times New Roman"/>
          <w:sz w:val="28"/>
          <w:szCs w:val="28"/>
        </w:rPr>
        <w:t xml:space="preserve"> рассмотрение данной</w:t>
      </w:r>
      <w:r w:rsidR="00F849CB">
        <w:rPr>
          <w:rFonts w:ascii="Times New Roman" w:hAnsi="Times New Roman" w:cs="Times New Roman"/>
          <w:sz w:val="28"/>
          <w:szCs w:val="28"/>
        </w:rPr>
        <w:t xml:space="preserve"> темы курсовой работы актуально</w:t>
      </w:r>
      <w:r w:rsidR="007B2F2F">
        <w:rPr>
          <w:rFonts w:ascii="Times New Roman" w:hAnsi="Times New Roman" w:cs="Times New Roman"/>
          <w:sz w:val="28"/>
          <w:szCs w:val="28"/>
        </w:rPr>
        <w:t>.</w:t>
      </w:r>
    </w:p>
    <w:p w:rsidR="007B2F2F" w:rsidRDefault="007B2F2F" w:rsidP="007B2F2F">
      <w:pPr>
        <w:pStyle w:val="a9"/>
        <w:spacing w:line="360" w:lineRule="auto"/>
        <w:ind w:firstLine="720"/>
        <w:rPr>
          <w:sz w:val="28"/>
          <w:szCs w:val="28"/>
        </w:rPr>
      </w:pPr>
      <w:r>
        <w:rPr>
          <w:sz w:val="28"/>
          <w:szCs w:val="28"/>
        </w:rPr>
        <w:t>Ц</w:t>
      </w:r>
      <w:r w:rsidRPr="00FA02CB">
        <w:rPr>
          <w:sz w:val="28"/>
          <w:szCs w:val="28"/>
        </w:rPr>
        <w:t>ель</w:t>
      </w:r>
      <w:r>
        <w:rPr>
          <w:sz w:val="28"/>
          <w:szCs w:val="28"/>
        </w:rPr>
        <w:t xml:space="preserve"> данной работы</w:t>
      </w:r>
      <w:r w:rsidRPr="00FA02CB">
        <w:rPr>
          <w:sz w:val="28"/>
          <w:szCs w:val="28"/>
        </w:rPr>
        <w:t xml:space="preserve"> –</w:t>
      </w:r>
      <w:r w:rsidR="00F849CB">
        <w:rPr>
          <w:sz w:val="28"/>
          <w:szCs w:val="28"/>
        </w:rPr>
        <w:t xml:space="preserve"> анализ организации </w:t>
      </w:r>
      <w:r>
        <w:rPr>
          <w:sz w:val="28"/>
          <w:szCs w:val="28"/>
        </w:rPr>
        <w:t>оплаты труда</w:t>
      </w:r>
      <w:r w:rsidR="00F849CB">
        <w:rPr>
          <w:sz w:val="28"/>
          <w:szCs w:val="28"/>
        </w:rPr>
        <w:t xml:space="preserve"> в Комитете по управлению муниципальной собственностью города Барнаула</w:t>
      </w:r>
      <w:r>
        <w:rPr>
          <w:sz w:val="28"/>
          <w:szCs w:val="28"/>
        </w:rPr>
        <w:t>. В соответствии с целью, были поставлены следующие задачи:</w:t>
      </w:r>
    </w:p>
    <w:p w:rsidR="007B2F2F" w:rsidRDefault="007B2F2F" w:rsidP="007B2F2F">
      <w:pPr>
        <w:pStyle w:val="a9"/>
        <w:numPr>
          <w:ilvl w:val="0"/>
          <w:numId w:val="23"/>
        </w:numPr>
        <w:spacing w:line="360" w:lineRule="auto"/>
        <w:rPr>
          <w:sz w:val="28"/>
          <w:szCs w:val="28"/>
        </w:rPr>
      </w:pPr>
      <w:r>
        <w:rPr>
          <w:sz w:val="28"/>
          <w:szCs w:val="28"/>
        </w:rPr>
        <w:t>Рассмотреть основные принципы оплаты труда.</w:t>
      </w:r>
    </w:p>
    <w:p w:rsidR="007B2F2F" w:rsidRDefault="007B2F2F" w:rsidP="007B2F2F">
      <w:pPr>
        <w:pStyle w:val="a9"/>
        <w:numPr>
          <w:ilvl w:val="0"/>
          <w:numId w:val="23"/>
        </w:numPr>
        <w:spacing w:line="360" w:lineRule="auto"/>
        <w:rPr>
          <w:sz w:val="28"/>
          <w:szCs w:val="28"/>
        </w:rPr>
      </w:pPr>
      <w:r>
        <w:rPr>
          <w:sz w:val="28"/>
          <w:szCs w:val="28"/>
        </w:rPr>
        <w:t>Описать сущность форм и систем оплаты труда.</w:t>
      </w:r>
    </w:p>
    <w:p w:rsidR="007B2F2F" w:rsidRDefault="007B2F2F" w:rsidP="007B2F2F">
      <w:pPr>
        <w:pStyle w:val="a9"/>
        <w:numPr>
          <w:ilvl w:val="0"/>
          <w:numId w:val="23"/>
        </w:numPr>
        <w:spacing w:line="360" w:lineRule="auto"/>
        <w:rPr>
          <w:sz w:val="28"/>
          <w:szCs w:val="28"/>
        </w:rPr>
      </w:pPr>
      <w:r>
        <w:rPr>
          <w:sz w:val="28"/>
          <w:szCs w:val="28"/>
        </w:rPr>
        <w:t>Рассмотреть функции заработной платы.</w:t>
      </w:r>
    </w:p>
    <w:p w:rsidR="007B2F2F" w:rsidRDefault="007B2F2F" w:rsidP="007B2F2F">
      <w:pPr>
        <w:pStyle w:val="a9"/>
        <w:numPr>
          <w:ilvl w:val="0"/>
          <w:numId w:val="23"/>
        </w:numPr>
        <w:spacing w:line="360" w:lineRule="auto"/>
        <w:rPr>
          <w:sz w:val="28"/>
          <w:szCs w:val="28"/>
        </w:rPr>
      </w:pPr>
      <w:r>
        <w:rPr>
          <w:sz w:val="28"/>
          <w:szCs w:val="28"/>
        </w:rPr>
        <w:lastRenderedPageBreak/>
        <w:t>Сделать расчет заработной платы работников на примере конкретного предприятия.</w:t>
      </w:r>
    </w:p>
    <w:p w:rsidR="007B2F2F" w:rsidRDefault="007B2F2F" w:rsidP="007B2F2F">
      <w:pPr>
        <w:pStyle w:val="a9"/>
        <w:spacing w:line="360" w:lineRule="auto"/>
        <w:ind w:firstLine="709"/>
        <w:rPr>
          <w:sz w:val="28"/>
          <w:szCs w:val="28"/>
        </w:rPr>
      </w:pPr>
      <w:r>
        <w:rPr>
          <w:sz w:val="28"/>
          <w:szCs w:val="28"/>
        </w:rPr>
        <w:t>Объектом исследования данной работы является Комитет по управлению муниципальной собственностью города Барнаула. Предмет исследования – организация оплаты труда.</w:t>
      </w:r>
    </w:p>
    <w:p w:rsidR="007B2F2F" w:rsidRPr="007B2F2F" w:rsidRDefault="007B2F2F" w:rsidP="007B2F2F">
      <w:pPr>
        <w:spacing w:line="360" w:lineRule="auto"/>
        <w:ind w:firstLine="709"/>
        <w:jc w:val="both"/>
        <w:rPr>
          <w:rFonts w:ascii="Times New Roman" w:hAnsi="Times New Roman" w:cs="Times New Roman"/>
          <w:sz w:val="28"/>
          <w:szCs w:val="28"/>
        </w:rPr>
      </w:pPr>
      <w:r w:rsidRPr="007B2F2F">
        <w:rPr>
          <w:rFonts w:ascii="Times New Roman" w:hAnsi="Times New Roman" w:cs="Times New Roman"/>
          <w:sz w:val="28"/>
          <w:szCs w:val="28"/>
        </w:rPr>
        <w:t xml:space="preserve">Теоретическую базу исследования составляют учебные пособия, </w:t>
      </w:r>
      <w:r>
        <w:rPr>
          <w:rFonts w:ascii="Times New Roman" w:hAnsi="Times New Roman" w:cs="Times New Roman"/>
          <w:sz w:val="28"/>
          <w:szCs w:val="28"/>
        </w:rPr>
        <w:t>решения Барнаульской городской Думы</w:t>
      </w:r>
      <w:r w:rsidRPr="007B2F2F">
        <w:rPr>
          <w:rFonts w:ascii="Times New Roman" w:hAnsi="Times New Roman" w:cs="Times New Roman"/>
          <w:sz w:val="28"/>
          <w:szCs w:val="28"/>
        </w:rPr>
        <w:t xml:space="preserve">, </w:t>
      </w:r>
      <w:r w:rsidR="000900B1">
        <w:rPr>
          <w:rFonts w:ascii="Times New Roman" w:hAnsi="Times New Roman" w:cs="Times New Roman"/>
          <w:sz w:val="28"/>
          <w:szCs w:val="28"/>
        </w:rPr>
        <w:t>словарь</w:t>
      </w:r>
      <w:r w:rsidRPr="007B2F2F">
        <w:rPr>
          <w:rFonts w:ascii="Times New Roman" w:hAnsi="Times New Roman" w:cs="Times New Roman"/>
          <w:sz w:val="28"/>
          <w:szCs w:val="28"/>
        </w:rPr>
        <w:t>, интернет.</w:t>
      </w:r>
    </w:p>
    <w:p w:rsidR="007B2F2F" w:rsidRDefault="007B2F2F" w:rsidP="007B2F2F">
      <w:pPr>
        <w:spacing w:line="360" w:lineRule="auto"/>
        <w:ind w:firstLine="709"/>
        <w:jc w:val="both"/>
        <w:rPr>
          <w:rFonts w:ascii="Times New Roman" w:hAnsi="Times New Roman" w:cs="Times New Roman"/>
          <w:sz w:val="28"/>
          <w:szCs w:val="28"/>
        </w:rPr>
      </w:pPr>
      <w:r w:rsidRPr="007B2F2F">
        <w:rPr>
          <w:rFonts w:ascii="Times New Roman" w:hAnsi="Times New Roman" w:cs="Times New Roman"/>
          <w:sz w:val="28"/>
          <w:szCs w:val="28"/>
        </w:rPr>
        <w:t>Методологическую базу курсовой работы составляют методы интерпретации, структурного и сравнительного анализа.</w:t>
      </w:r>
    </w:p>
    <w:p w:rsidR="007B2F2F" w:rsidRPr="007B2F2F" w:rsidRDefault="007B2F2F" w:rsidP="007B2F2F">
      <w:pPr>
        <w:spacing w:line="360" w:lineRule="auto"/>
        <w:ind w:firstLine="709"/>
        <w:jc w:val="both"/>
        <w:rPr>
          <w:rFonts w:ascii="Times New Roman" w:hAnsi="Times New Roman" w:cs="Times New Roman"/>
          <w:sz w:val="28"/>
          <w:szCs w:val="28"/>
        </w:rPr>
      </w:pPr>
      <w:r w:rsidRPr="007B2F2F">
        <w:rPr>
          <w:rFonts w:ascii="Times New Roman" w:hAnsi="Times New Roman" w:cs="Times New Roman"/>
          <w:sz w:val="28"/>
          <w:szCs w:val="28"/>
        </w:rPr>
        <w:t>Практическая значимость исследования состоит в</w:t>
      </w:r>
      <w:r w:rsidR="000900B1">
        <w:rPr>
          <w:rFonts w:ascii="Times New Roman" w:hAnsi="Times New Roman" w:cs="Times New Roman"/>
          <w:sz w:val="28"/>
          <w:szCs w:val="28"/>
        </w:rPr>
        <w:t xml:space="preserve"> изучении организации оплаты труда в Комитете по управлению муниципальной собственностью города Барнаула</w:t>
      </w:r>
      <w:r w:rsidRPr="007B2F2F">
        <w:rPr>
          <w:rFonts w:ascii="Times New Roman" w:hAnsi="Times New Roman" w:cs="Times New Roman"/>
          <w:sz w:val="28"/>
          <w:szCs w:val="28"/>
        </w:rPr>
        <w:t>.</w:t>
      </w:r>
    </w:p>
    <w:p w:rsidR="007B2F2F" w:rsidRDefault="007B2F2F" w:rsidP="007B2F2F">
      <w:pPr>
        <w:spacing w:line="360" w:lineRule="auto"/>
        <w:ind w:firstLine="709"/>
        <w:jc w:val="both"/>
        <w:rPr>
          <w:rFonts w:ascii="Times New Roman" w:hAnsi="Times New Roman" w:cs="Times New Roman"/>
          <w:sz w:val="28"/>
          <w:szCs w:val="28"/>
        </w:rPr>
      </w:pPr>
      <w:r w:rsidRPr="007B2F2F">
        <w:rPr>
          <w:rFonts w:ascii="Times New Roman" w:hAnsi="Times New Roman" w:cs="Times New Roman"/>
          <w:sz w:val="28"/>
        </w:rPr>
        <w:t xml:space="preserve">Курсовая </w:t>
      </w:r>
      <w:r w:rsidR="000900B1">
        <w:rPr>
          <w:rFonts w:ascii="Times New Roman" w:hAnsi="Times New Roman" w:cs="Times New Roman"/>
          <w:sz w:val="28"/>
        </w:rPr>
        <w:t>работа состоит из введения, двух</w:t>
      </w:r>
      <w:r w:rsidRPr="007B2F2F">
        <w:rPr>
          <w:rFonts w:ascii="Times New Roman" w:hAnsi="Times New Roman" w:cs="Times New Roman"/>
          <w:sz w:val="28"/>
        </w:rPr>
        <w:t xml:space="preserve"> глав, за</w:t>
      </w:r>
      <w:r w:rsidR="000900B1">
        <w:rPr>
          <w:rFonts w:ascii="Times New Roman" w:hAnsi="Times New Roman" w:cs="Times New Roman"/>
          <w:sz w:val="28"/>
        </w:rPr>
        <w:t xml:space="preserve">ключения и списка и </w:t>
      </w:r>
      <w:r w:rsidRPr="007B2F2F">
        <w:rPr>
          <w:rFonts w:ascii="Times New Roman" w:hAnsi="Times New Roman" w:cs="Times New Roman"/>
          <w:sz w:val="28"/>
        </w:rPr>
        <w:t xml:space="preserve"> литературы.</w:t>
      </w:r>
    </w:p>
    <w:p w:rsidR="007B2F2F" w:rsidRPr="007B2F2F" w:rsidRDefault="007B2F2F" w:rsidP="007B2F2F">
      <w:pPr>
        <w:spacing w:line="360" w:lineRule="auto"/>
        <w:ind w:firstLine="709"/>
        <w:jc w:val="both"/>
        <w:rPr>
          <w:rFonts w:ascii="Times New Roman" w:hAnsi="Times New Roman" w:cs="Times New Roman"/>
          <w:sz w:val="28"/>
          <w:szCs w:val="28"/>
        </w:rPr>
      </w:pPr>
      <w:r w:rsidRPr="007B2F2F">
        <w:rPr>
          <w:rFonts w:ascii="Times New Roman" w:hAnsi="Times New Roman" w:cs="Times New Roman"/>
          <w:sz w:val="28"/>
        </w:rPr>
        <w:t>Во введении</w:t>
      </w:r>
      <w:r w:rsidRPr="007B2F2F">
        <w:rPr>
          <w:rFonts w:ascii="Times New Roman" w:hAnsi="Times New Roman" w:cs="Times New Roman"/>
          <w:b/>
          <w:sz w:val="28"/>
        </w:rPr>
        <w:t xml:space="preserve"> </w:t>
      </w:r>
      <w:r w:rsidRPr="007B2F2F">
        <w:rPr>
          <w:rFonts w:ascii="Times New Roman" w:hAnsi="Times New Roman" w:cs="Times New Roman"/>
          <w:sz w:val="28"/>
        </w:rPr>
        <w:t>были обоснованы актуальность темы исследования, определены объект и предмет курсовой работы, сформулированы цель и задачи исследования, обоснованы методологическая и теоретическая база, а также структура курсовой работы и ее практическая значимость.</w:t>
      </w:r>
    </w:p>
    <w:p w:rsidR="007B2F2F" w:rsidRPr="007B2F2F" w:rsidRDefault="007B2F2F" w:rsidP="007B2F2F">
      <w:pPr>
        <w:spacing w:line="360" w:lineRule="auto"/>
        <w:ind w:firstLine="709"/>
        <w:jc w:val="both"/>
        <w:rPr>
          <w:rFonts w:ascii="Times New Roman" w:hAnsi="Times New Roman" w:cs="Times New Roman"/>
          <w:sz w:val="28"/>
        </w:rPr>
      </w:pPr>
      <w:r w:rsidRPr="007B2F2F">
        <w:rPr>
          <w:rFonts w:ascii="Times New Roman" w:hAnsi="Times New Roman" w:cs="Times New Roman"/>
          <w:sz w:val="28"/>
        </w:rPr>
        <w:t>В первой главе –</w:t>
      </w:r>
      <w:r w:rsidRPr="007B2F2F">
        <w:rPr>
          <w:rFonts w:ascii="Times New Roman" w:hAnsi="Times New Roman" w:cs="Times New Roman"/>
          <w:sz w:val="28"/>
          <w:szCs w:val="28"/>
        </w:rPr>
        <w:t xml:space="preserve"> «</w:t>
      </w:r>
      <w:r w:rsidR="000900B1">
        <w:rPr>
          <w:rFonts w:ascii="Times New Roman" w:hAnsi="Times New Roman" w:cs="Times New Roman"/>
          <w:sz w:val="28"/>
          <w:szCs w:val="28"/>
        </w:rPr>
        <w:t>Основные понятия, формы и системы оплаты труда</w:t>
      </w:r>
      <w:r w:rsidRPr="007B2F2F">
        <w:rPr>
          <w:rFonts w:ascii="Times New Roman" w:hAnsi="Times New Roman" w:cs="Times New Roman"/>
          <w:sz w:val="28"/>
          <w:szCs w:val="28"/>
        </w:rPr>
        <w:t>» был</w:t>
      </w:r>
      <w:r w:rsidR="000900B1">
        <w:rPr>
          <w:rFonts w:ascii="Times New Roman" w:hAnsi="Times New Roman" w:cs="Times New Roman"/>
          <w:sz w:val="28"/>
          <w:szCs w:val="28"/>
        </w:rPr>
        <w:t xml:space="preserve">и описаны основные принципы, функции заработной платы и ее формы </w:t>
      </w:r>
      <w:r w:rsidRPr="007B2F2F">
        <w:rPr>
          <w:rFonts w:ascii="Times New Roman" w:hAnsi="Times New Roman" w:cs="Times New Roman"/>
          <w:sz w:val="28"/>
          <w:szCs w:val="28"/>
        </w:rPr>
        <w:t>.</w:t>
      </w:r>
    </w:p>
    <w:p w:rsidR="007B2F2F" w:rsidRPr="007B2F2F" w:rsidRDefault="007B2F2F" w:rsidP="007B2F2F">
      <w:pPr>
        <w:spacing w:line="360" w:lineRule="auto"/>
        <w:ind w:firstLine="709"/>
        <w:jc w:val="both"/>
        <w:rPr>
          <w:rFonts w:ascii="Times New Roman" w:hAnsi="Times New Roman" w:cs="Times New Roman"/>
          <w:sz w:val="28"/>
        </w:rPr>
      </w:pPr>
      <w:r w:rsidRPr="007B2F2F">
        <w:rPr>
          <w:rFonts w:ascii="Times New Roman" w:hAnsi="Times New Roman" w:cs="Times New Roman"/>
          <w:sz w:val="28"/>
        </w:rPr>
        <w:t>Вторая глава посвящена анализу</w:t>
      </w:r>
      <w:r w:rsidR="000900B1">
        <w:rPr>
          <w:rFonts w:ascii="Times New Roman" w:hAnsi="Times New Roman" w:cs="Times New Roman"/>
          <w:sz w:val="28"/>
        </w:rPr>
        <w:t xml:space="preserve"> </w:t>
      </w:r>
      <w:r w:rsidR="000900B1">
        <w:rPr>
          <w:rFonts w:ascii="Times New Roman" w:hAnsi="Times New Roman" w:cs="Times New Roman"/>
          <w:sz w:val="28"/>
          <w:szCs w:val="28"/>
        </w:rPr>
        <w:t>оплаты труда в Комитете по управлению муниципальной собственностью города Барнаула</w:t>
      </w:r>
      <w:r w:rsidR="000900B1" w:rsidRPr="007B2F2F">
        <w:rPr>
          <w:rFonts w:ascii="Times New Roman" w:hAnsi="Times New Roman" w:cs="Times New Roman"/>
          <w:sz w:val="28"/>
          <w:szCs w:val="28"/>
        </w:rPr>
        <w:t>.</w:t>
      </w:r>
      <w:r w:rsidRPr="007B2F2F">
        <w:rPr>
          <w:rFonts w:ascii="Times New Roman" w:hAnsi="Times New Roman" w:cs="Times New Roman"/>
          <w:sz w:val="28"/>
        </w:rPr>
        <w:t xml:space="preserve"> В ней представлена характеристика предприятия, </w:t>
      </w:r>
      <w:r w:rsidR="000900B1">
        <w:rPr>
          <w:rFonts w:ascii="Times New Roman" w:hAnsi="Times New Roman" w:cs="Times New Roman"/>
          <w:sz w:val="28"/>
        </w:rPr>
        <w:t>р</w:t>
      </w:r>
      <w:r w:rsidRPr="007B2F2F">
        <w:rPr>
          <w:rFonts w:ascii="Times New Roman" w:hAnsi="Times New Roman" w:cs="Times New Roman"/>
          <w:sz w:val="28"/>
        </w:rPr>
        <w:t xml:space="preserve">ассмотрены </w:t>
      </w:r>
      <w:r w:rsidR="000900B1">
        <w:rPr>
          <w:rFonts w:ascii="Times New Roman" w:hAnsi="Times New Roman" w:cs="Times New Roman"/>
          <w:sz w:val="28"/>
        </w:rPr>
        <w:t>действующие положения</w:t>
      </w:r>
      <w:r w:rsidRPr="007B2F2F">
        <w:rPr>
          <w:rFonts w:ascii="Times New Roman" w:hAnsi="Times New Roman" w:cs="Times New Roman"/>
          <w:sz w:val="28"/>
        </w:rPr>
        <w:t>.</w:t>
      </w:r>
    </w:p>
    <w:p w:rsidR="00B91ABF" w:rsidRPr="00F849CB" w:rsidRDefault="007B2F2F" w:rsidP="00F849CB">
      <w:pPr>
        <w:spacing w:line="360" w:lineRule="auto"/>
        <w:ind w:firstLine="709"/>
        <w:jc w:val="both"/>
        <w:rPr>
          <w:rFonts w:ascii="Times New Roman" w:hAnsi="Times New Roman" w:cs="Times New Roman"/>
          <w:sz w:val="28"/>
        </w:rPr>
      </w:pPr>
      <w:r w:rsidRPr="007B2F2F">
        <w:rPr>
          <w:rFonts w:ascii="Times New Roman" w:hAnsi="Times New Roman" w:cs="Times New Roman"/>
          <w:sz w:val="28"/>
        </w:rPr>
        <w:t>В заключении сделаны основные выводы и подведены итоги курсовой работы.</w:t>
      </w:r>
    </w:p>
    <w:p w:rsidR="007B2F2F" w:rsidRPr="00B91ABF" w:rsidRDefault="00B91ABF" w:rsidP="00B91ABF">
      <w:pPr>
        <w:pStyle w:val="a3"/>
        <w:autoSpaceDE w:val="0"/>
        <w:autoSpaceDN w:val="0"/>
        <w:adjustRightInd w:val="0"/>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Глава 1. </w:t>
      </w:r>
      <w:r w:rsidRPr="004E7404">
        <w:rPr>
          <w:rFonts w:ascii="Times New Roman" w:hAnsi="Times New Roman" w:cs="Times New Roman"/>
          <w:sz w:val="28"/>
          <w:szCs w:val="28"/>
        </w:rPr>
        <w:t>Теоретические основы начисления заработной платы</w:t>
      </w:r>
      <w:r>
        <w:rPr>
          <w:rFonts w:ascii="Times New Roman" w:hAnsi="Times New Roman" w:cs="Times New Roman"/>
          <w:sz w:val="28"/>
          <w:szCs w:val="28"/>
        </w:rPr>
        <w:t>.</w:t>
      </w:r>
    </w:p>
    <w:p w:rsidR="005F276D" w:rsidRDefault="005F276D" w:rsidP="00B91ABF">
      <w:pPr>
        <w:pStyle w:val="a3"/>
        <w:numPr>
          <w:ilvl w:val="1"/>
          <w:numId w:val="1"/>
        </w:numPr>
        <w:spacing w:line="360" w:lineRule="auto"/>
        <w:ind w:left="0" w:firstLine="709"/>
        <w:jc w:val="both"/>
        <w:rPr>
          <w:rFonts w:ascii="Times New Roman" w:hAnsi="Times New Roman" w:cs="Times New Roman"/>
          <w:sz w:val="28"/>
          <w:szCs w:val="28"/>
        </w:rPr>
      </w:pPr>
      <w:r w:rsidRPr="005F276D">
        <w:rPr>
          <w:rFonts w:ascii="Times New Roman" w:hAnsi="Times New Roman" w:cs="Times New Roman"/>
          <w:sz w:val="28"/>
          <w:szCs w:val="28"/>
        </w:rPr>
        <w:t>Основные принципы организации и регулирования оплаты труда</w:t>
      </w:r>
      <w:r w:rsidR="000900B1">
        <w:rPr>
          <w:rFonts w:ascii="Times New Roman" w:hAnsi="Times New Roman" w:cs="Times New Roman"/>
          <w:sz w:val="28"/>
          <w:szCs w:val="28"/>
        </w:rPr>
        <w:t>.</w:t>
      </w:r>
    </w:p>
    <w:p w:rsidR="000900B1" w:rsidRPr="005F276D" w:rsidRDefault="000900B1" w:rsidP="000900B1">
      <w:pPr>
        <w:pStyle w:val="a3"/>
        <w:spacing w:line="360" w:lineRule="auto"/>
        <w:ind w:left="1429"/>
        <w:jc w:val="both"/>
        <w:rPr>
          <w:rFonts w:ascii="Times New Roman" w:hAnsi="Times New Roman" w:cs="Times New Roman"/>
          <w:sz w:val="28"/>
          <w:szCs w:val="28"/>
        </w:rPr>
      </w:pP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Основная задача организации зарплаты состоит в том, чтобы поставить оплату труда в зависимость от его коллектива и качества трудового вклада каждого работника и тем самым повысить стимулирующую функцию вклада каждого. </w:t>
      </w:r>
    </w:p>
    <w:p w:rsidR="005F276D" w:rsidRPr="005F276D" w:rsidRDefault="000C3DD5" w:rsidP="005F276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5F276D" w:rsidRPr="005F276D">
        <w:rPr>
          <w:rFonts w:ascii="Times New Roman" w:hAnsi="Times New Roman" w:cs="Times New Roman"/>
          <w:sz w:val="28"/>
          <w:szCs w:val="28"/>
        </w:rPr>
        <w:t>Организация  оплаты труда предполагает:</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определение форм и систем оплаты труда работников  предприятия;</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разработку критериев и определение размеров  доплат за отдельные достижения работников и специалистов предприятия;</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разработку системы должностных окладов служащих и специалистов;</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обоснование показателей и системы премирования сотрудников</w:t>
      </w:r>
      <w:r w:rsidR="000C3DD5">
        <w:rPr>
          <w:rFonts w:ascii="Times New Roman" w:hAnsi="Times New Roman" w:cs="Times New Roman"/>
          <w:sz w:val="28"/>
          <w:szCs w:val="28"/>
        </w:rPr>
        <w:t xml:space="preserve">» </w:t>
      </w:r>
      <w:r w:rsidR="000C3DD5" w:rsidRPr="000C3DD5">
        <w:rPr>
          <w:rFonts w:ascii="Times New Roman" w:hAnsi="Times New Roman" w:cs="Times New Roman"/>
          <w:sz w:val="28"/>
          <w:szCs w:val="28"/>
        </w:rPr>
        <w:t>[</w:t>
      </w:r>
      <w:r w:rsidR="006E58A8">
        <w:rPr>
          <w:rFonts w:ascii="Times New Roman" w:hAnsi="Times New Roman" w:cs="Times New Roman"/>
          <w:sz w:val="28"/>
          <w:szCs w:val="28"/>
        </w:rPr>
        <w:t>10</w:t>
      </w:r>
      <w:r w:rsidR="000C3DD5" w:rsidRPr="000C3DD5">
        <w:rPr>
          <w:rFonts w:ascii="Times New Roman" w:hAnsi="Times New Roman" w:cs="Times New Roman"/>
          <w:sz w:val="28"/>
          <w:szCs w:val="28"/>
        </w:rPr>
        <w:t>]</w:t>
      </w:r>
      <w:r w:rsidRPr="005F276D">
        <w:rPr>
          <w:rFonts w:ascii="Times New Roman" w:hAnsi="Times New Roman" w:cs="Times New Roman"/>
          <w:sz w:val="28"/>
          <w:szCs w:val="28"/>
        </w:rPr>
        <w:t>.</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Вопросы организации труда занимают одно из ведущих мест в социально-экономической политике государства. В условиях  рыночной экономики практическое осуществление мер по совершенствованию организации оплаты труда должно быть основано на соблюдении ряда принципов оплаты труда, которую необходимо базировать на следующих экономических законах: законе возмещения затрат на воспроизводство  рабочей силы, законе стоимости. </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Из требований экономических законов может быть сформулирована система принципов организации оплаты труда, включающие:</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     принцип  оплаты по затратам и результатам, который следует из всех указанных выше законов. На протяжении длительного периода времени вся система организации  оплаты труда в государстве было нацелена на распределение по затратам труда, которое не соответствует требованиям  </w:t>
      </w:r>
      <w:r w:rsidRPr="005F276D">
        <w:rPr>
          <w:rFonts w:ascii="Times New Roman" w:hAnsi="Times New Roman" w:cs="Times New Roman"/>
          <w:sz w:val="28"/>
          <w:szCs w:val="28"/>
        </w:rPr>
        <w:lastRenderedPageBreak/>
        <w:t>современного уровня развития экономики. В настоящее время более строгим является принцип оплаты по затратам и результатам  труда, а не только по затратам;</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принцип  повышения уровня оплаты труда на основе роста эффективности производства, который обусловлен, в первую очередь, действием таких экономических законов, как закон повышающейся производительности  труда, закон возвышения потребностей. Из этих законов следует, что рост оплаты труда работника должен осуществляться только на основе повышении эффективности производства;</w:t>
      </w:r>
    </w:p>
    <w:p w:rsidR="005F276D" w:rsidRPr="005F276D" w:rsidRDefault="005F276D" w:rsidP="005F276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F276D">
        <w:rPr>
          <w:rFonts w:ascii="Times New Roman" w:hAnsi="Times New Roman" w:cs="Times New Roman"/>
          <w:sz w:val="28"/>
          <w:szCs w:val="28"/>
        </w:rPr>
        <w:t>принцип опережения роста производительности общественного труда по сравнению с ростом заработной платы, который вытекает из закона повышающейся производительности труда. Он призван обеспечить необходимые накопления и дальнейшее расширение производства;</w:t>
      </w:r>
    </w:p>
    <w:p w:rsidR="005F276D" w:rsidRPr="005F276D" w:rsidRDefault="005F276D" w:rsidP="005F276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5F276D">
        <w:rPr>
          <w:rFonts w:ascii="Times New Roman" w:hAnsi="Times New Roman" w:cs="Times New Roman"/>
          <w:sz w:val="28"/>
          <w:szCs w:val="28"/>
        </w:rPr>
        <w:t>принцип материальной заинтересованности в повышении эффективности труда следует из закона повышающейся производительности труда  и закона стоимости. Необходимо не просто обеспечивать материальную заинтересованность в определенных результатах труда, но и заинтересовать  работника в повышении эффективности  труда. Реализация этого принципа в организации  оплаты труда будет способствовать достижению определенных качественных изменений в работе всего хозяйственного механизма.</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Заработная плата тесно связана с производительностью труда. Производительность труда – важнейший показатель эффективности процесса труда, представляет собой способность конкретного труда воздавать в единицу времени определенное  количество продукции. А заработная плата, относящаяся к денежному вознаграждению, выплачиваемому работнику за выполненную работу.</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lastRenderedPageBreak/>
        <w:t xml:space="preserve">Будучи основным источником дохода трудящихся, заработная плата является формой вознаграждения  за труд  и формой материального стимулирования их труда. Она направлена на вознаграждение работников за выполненную работу и на мотивацию достижения желаемого уровня производительности. Поэтому правильная организация заработной платы непосредственно влияет на темпы  роста производительности труда, стимулирует повышение квалификации трудящихся. Заработная плата, являясь традиционным фактором мотивации труда, оказывает доминирующее влияние на производительность. Организация не может удержать рабочую силу, если она не выплачивает вознаграждения по конкурентоспособным ставкам и не имеет шкалы оплаты, стимулирующей людей к работе. Для того, чтобы обеспечить стабильный рост производительности, руководство должно четко связать заработную плату, продвижение по службе с показателями производительности труда, выпуском продукции. Система вознаграждения за труд должна быть  создана таким образом, чтобы она не подрывала перспективные  усилия на обеспечение производительности при краткосрочных негативный результатах. Особенно это относится к эшелону управления. </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Линия поведения должна заключаться в том, чтобы поощрять то, что способствует росту производительности. В деятельности по организации оплаты  труда предпринимателю редко предоставляется полная самостоятельность. Обычно оплата труда регулируется и контролируется  компетентными государственными органами.</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Регулирование оплаты труда осуществляется на основе сочетания мер  государственного воздействия с системой договоров.</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Государственное регулирование оплаты труда включает:</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законодательное установление и изменение минимального  размера оплаты труда  в РФ;</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lastRenderedPageBreak/>
        <w:t>-     налоговое регулирование средств, направляемых на оплату  труда предприятиями, а также  доходов физических лиц,</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установление районных коэффициентов и процентов надбавок;</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установление государственных гарантий по оплате труда.</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Регулирование оплаты труда на основе договоров  и соглашений обеспечивается: генеральным, территориальным, коллективными договорами, индивидуальными договорами (контрактами).</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Существуют три типа политики в области доходов и заработной платы: контроль за инфляцией с помощью  налогов и фискальных мер, регулирование  доходов на основе государственных правил и положений, политика трехстороннего сотрудничества. Все эти элементы имеют место в России. Но при чрезмерной дифференциации заработков, наличие денежных доходов централизованная политика в области оплаты труда вряд ли принесет хорошие результаты. Ориентация на налоговое регулирование доходов может стимулировать черный</w:t>
      </w:r>
      <w:r w:rsidR="003F3E19">
        <w:rPr>
          <w:rFonts w:ascii="Times New Roman" w:hAnsi="Times New Roman" w:cs="Times New Roman"/>
          <w:sz w:val="28"/>
          <w:szCs w:val="28"/>
        </w:rPr>
        <w:t xml:space="preserve"> рынок.  Потому главная надежда</w:t>
      </w:r>
      <w:r w:rsidRPr="005F276D">
        <w:rPr>
          <w:rFonts w:ascii="Times New Roman" w:hAnsi="Times New Roman" w:cs="Times New Roman"/>
          <w:sz w:val="28"/>
          <w:szCs w:val="28"/>
        </w:rPr>
        <w:t>, видимо, в политике переговоров, в частности, по поводу утверждения уровней заработной платы, обеспечивающих гибкую и справедливую оплату труда.</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Прожиточный минимум представляет собой показатель минимального состава и структуры потребления материальных благ и услуг, необходимых для сохранения здоровья человека и обеспечения его жизнедеятельности. Прожиточный минимум используется для обоснования минимальной оплаты труда и трудовой пенсии по старости и для установления минимального размера пособия по безработице и стипендии на период  профессиональной подготовки граждан по направлению службы занятости.</w:t>
      </w:r>
    </w:p>
    <w:p w:rsidR="0011686F"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Минимальный размер оплаты  представляет собой  низшую границу стоимости неквалифицированной рабочей силы, исчисляемой  в виде </w:t>
      </w:r>
      <w:r w:rsidRPr="005F276D">
        <w:rPr>
          <w:rFonts w:ascii="Times New Roman" w:hAnsi="Times New Roman" w:cs="Times New Roman"/>
          <w:sz w:val="28"/>
          <w:szCs w:val="28"/>
        </w:rPr>
        <w:lastRenderedPageBreak/>
        <w:t>денежных выплат в расчете на месяц, которые получают лица, работающие по найму, за выполнение простых работ в нормальных условиях труда. Минимальный размер оплаты определяется с учетом стоимости жизни и экономических возможностей государства. Минимальный размер оплаты определяется в размере 40% прожиточного минимума, рассчитанного на душу населения, что предполагает его периодически пересмотр с учетом имения индекса потребительских цен и тарифов на услуги</w:t>
      </w:r>
      <w:r w:rsidR="000C3DD5">
        <w:rPr>
          <w:rFonts w:ascii="Times New Roman" w:hAnsi="Times New Roman" w:cs="Times New Roman"/>
          <w:sz w:val="28"/>
          <w:szCs w:val="28"/>
        </w:rPr>
        <w:t>.</w:t>
      </w: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F849CB" w:rsidRDefault="00F849CB" w:rsidP="000900B1">
      <w:pPr>
        <w:spacing w:line="360" w:lineRule="auto"/>
        <w:jc w:val="both"/>
        <w:rPr>
          <w:rFonts w:ascii="Times New Roman" w:hAnsi="Times New Roman" w:cs="Times New Roman"/>
          <w:sz w:val="28"/>
          <w:szCs w:val="28"/>
        </w:rPr>
      </w:pPr>
    </w:p>
    <w:p w:rsidR="005F276D" w:rsidRDefault="005F276D" w:rsidP="005F276D">
      <w:pPr>
        <w:pStyle w:val="a3"/>
        <w:numPr>
          <w:ilvl w:val="1"/>
          <w:numId w:val="1"/>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lastRenderedPageBreak/>
        <w:t>Функции заработной платы</w:t>
      </w:r>
      <w:r w:rsidR="000900B1">
        <w:rPr>
          <w:rFonts w:ascii="Times New Roman" w:hAnsi="Times New Roman" w:cs="Times New Roman"/>
          <w:sz w:val="28"/>
          <w:szCs w:val="28"/>
        </w:rPr>
        <w:t>.</w:t>
      </w:r>
    </w:p>
    <w:p w:rsidR="000900B1" w:rsidRPr="005F276D" w:rsidRDefault="000900B1" w:rsidP="000900B1">
      <w:pPr>
        <w:pStyle w:val="a3"/>
        <w:spacing w:line="360" w:lineRule="auto"/>
        <w:ind w:left="1429"/>
        <w:jc w:val="both"/>
        <w:rPr>
          <w:rFonts w:ascii="Times New Roman" w:hAnsi="Times New Roman" w:cs="Times New Roman"/>
          <w:sz w:val="28"/>
          <w:szCs w:val="28"/>
        </w:rPr>
      </w:pP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Мотивационная</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Основана на мотивации труда — процессе побуждения человека к определенной деятельности с помощью внутриличностных и внешних факторов:</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человек осознает свои потребности; </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выбирает наилучший способ получения определенного вознаграждения; </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принимает решение о реализации этого способа; </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осуществляет действия по реализации, то есть трудится (здесь задача предприятия: создать наилучшие условия и стимулы для высокой результативности этого действия); </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получение вознаграждения; </w:t>
      </w:r>
    </w:p>
    <w:p w:rsidR="005F276D" w:rsidRPr="005F276D" w:rsidRDefault="005F276D" w:rsidP="005F276D">
      <w:pPr>
        <w:pStyle w:val="a3"/>
        <w:numPr>
          <w:ilvl w:val="0"/>
          <w:numId w:val="13"/>
        </w:numPr>
        <w:spacing w:line="360" w:lineRule="auto"/>
        <w:ind w:left="993" w:hanging="579"/>
        <w:jc w:val="both"/>
        <w:rPr>
          <w:rFonts w:ascii="Times New Roman" w:hAnsi="Times New Roman" w:cs="Times New Roman"/>
          <w:sz w:val="28"/>
          <w:szCs w:val="28"/>
        </w:rPr>
      </w:pPr>
      <w:r w:rsidRPr="005F276D">
        <w:rPr>
          <w:rFonts w:ascii="Times New Roman" w:hAnsi="Times New Roman" w:cs="Times New Roman"/>
          <w:sz w:val="28"/>
          <w:szCs w:val="28"/>
        </w:rPr>
        <w:t xml:space="preserve">удовлетворение своей потребности. </w:t>
      </w: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Воспроизводственная</w:t>
      </w:r>
    </w:p>
    <w:p w:rsidR="005F276D" w:rsidRPr="005F276D" w:rsidRDefault="005F276D" w:rsidP="005F276D">
      <w:pPr>
        <w:pStyle w:val="a3"/>
        <w:numPr>
          <w:ilvl w:val="0"/>
          <w:numId w:val="6"/>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уровень з/п должен обеспечивать воспроизводство; </w:t>
      </w:r>
    </w:p>
    <w:p w:rsidR="005F276D" w:rsidRPr="005F276D" w:rsidRDefault="005F276D" w:rsidP="005F276D">
      <w:pPr>
        <w:pStyle w:val="a3"/>
        <w:numPr>
          <w:ilvl w:val="0"/>
          <w:numId w:val="6"/>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обеспечивает длительную трудоспособность; </w:t>
      </w:r>
    </w:p>
    <w:p w:rsidR="005F276D" w:rsidRPr="005F276D" w:rsidRDefault="005F276D" w:rsidP="005F276D">
      <w:pPr>
        <w:pStyle w:val="a3"/>
        <w:numPr>
          <w:ilvl w:val="0"/>
          <w:numId w:val="6"/>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обеспечение семьи; </w:t>
      </w:r>
    </w:p>
    <w:p w:rsidR="005F276D" w:rsidRPr="005F276D" w:rsidRDefault="005F276D" w:rsidP="005F276D">
      <w:pPr>
        <w:pStyle w:val="a3"/>
        <w:numPr>
          <w:ilvl w:val="0"/>
          <w:numId w:val="6"/>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обеспечение роста профессионального и культурного образовательного уровня. </w:t>
      </w: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Стимулирующая</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Стимулирующая функция оплаты труда важна с позиций руководства фирмой: нужно побуждать работника к трудовой активности, к максимальной отдаче, повышению эффективности труда. Этой цели служит установление размера заработков в зависимости от достигнутых каждым результатов труда. Отрыв оплаты от личных трудовых усилий работников подрывает трудовую основу заработной платы, ведет к ослаблению </w:t>
      </w:r>
      <w:r w:rsidRPr="005F276D">
        <w:rPr>
          <w:rFonts w:ascii="Times New Roman" w:hAnsi="Times New Roman" w:cs="Times New Roman"/>
          <w:sz w:val="28"/>
          <w:szCs w:val="28"/>
        </w:rPr>
        <w:lastRenderedPageBreak/>
        <w:t>стимулирующей функции заработной платы, к превращению ее в потребительскую функцию и гасит инициативу и трудовые усилия человека.</w:t>
      </w: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Статусная</w:t>
      </w:r>
    </w:p>
    <w:p w:rsidR="005F276D" w:rsidRPr="005F276D" w:rsidRDefault="000C3DD5" w:rsidP="005F276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5F276D" w:rsidRPr="005F276D">
        <w:rPr>
          <w:rFonts w:ascii="Times New Roman" w:hAnsi="Times New Roman" w:cs="Times New Roman"/>
          <w:sz w:val="28"/>
          <w:szCs w:val="28"/>
        </w:rPr>
        <w:t>Статусная функция оплаты труда предполагает соответствие статуса, определяемого размером заработной платы, трудовому статусу работника. Под «статусом» подразумевается положение человека в той или иной системе социальных отношений и связей. Трудовой статус — это место данного работника по отношению к другим работникам, как по вертикали, так и по горизонтали. Отсюда размер вознаграждения за труд является одним из главных показателей этого статуса, а его сопоставление с собственными трудовыми усилиями позволяет судить о справедливости оплаты труда. Здесь требуется гласная разработка (при обязательном обсуждении с персоналом) системы критериев оплаты труда отдельных групп, категорий персонала с учетом специфики предприятия, что должно быть отражено в коллективном договоре (контрактах). Например, можно заложить распространенный в развитых капиталистических странах принцип трехступенчатости:</w:t>
      </w:r>
    </w:p>
    <w:p w:rsidR="005F276D" w:rsidRPr="005F276D" w:rsidRDefault="005F276D" w:rsidP="005F276D">
      <w:pPr>
        <w:pStyle w:val="a3"/>
        <w:numPr>
          <w:ilvl w:val="0"/>
          <w:numId w:val="4"/>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критерии экономической эффективности всего предприятия, </w:t>
      </w:r>
    </w:p>
    <w:p w:rsidR="005F276D" w:rsidRPr="005F276D" w:rsidRDefault="005F276D" w:rsidP="005F276D">
      <w:pPr>
        <w:pStyle w:val="a3"/>
        <w:numPr>
          <w:ilvl w:val="0"/>
          <w:numId w:val="4"/>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 xml:space="preserve">аналогичные критерии для отдельных подразделений; </w:t>
      </w:r>
    </w:p>
    <w:p w:rsidR="005F276D" w:rsidRPr="005F276D" w:rsidRDefault="005F276D" w:rsidP="005F276D">
      <w:pPr>
        <w:pStyle w:val="a3"/>
        <w:numPr>
          <w:ilvl w:val="0"/>
          <w:numId w:val="4"/>
        </w:numPr>
        <w:spacing w:line="360" w:lineRule="auto"/>
        <w:ind w:left="993" w:hanging="567"/>
        <w:jc w:val="both"/>
        <w:rPr>
          <w:rFonts w:ascii="Times New Roman" w:hAnsi="Times New Roman" w:cs="Times New Roman"/>
          <w:sz w:val="28"/>
          <w:szCs w:val="28"/>
        </w:rPr>
      </w:pPr>
      <w:r w:rsidRPr="005F276D">
        <w:rPr>
          <w:rFonts w:ascii="Times New Roman" w:hAnsi="Times New Roman" w:cs="Times New Roman"/>
          <w:sz w:val="28"/>
          <w:szCs w:val="28"/>
        </w:rPr>
        <w:t>индивидуализированные критерии, играющие большую стимулирующую роль (личный трудовой вклад, коэффициент трудового участия, «заслуги» и т. п.)</w:t>
      </w:r>
      <w:r w:rsidR="000C3DD5">
        <w:rPr>
          <w:rFonts w:ascii="Times New Roman" w:hAnsi="Times New Roman" w:cs="Times New Roman"/>
          <w:sz w:val="28"/>
          <w:szCs w:val="28"/>
        </w:rPr>
        <w:t xml:space="preserve">» </w:t>
      </w:r>
      <w:r w:rsidR="000C3DD5">
        <w:rPr>
          <w:rFonts w:ascii="Times New Roman" w:hAnsi="Times New Roman" w:cs="Times New Roman"/>
          <w:sz w:val="28"/>
          <w:szCs w:val="28"/>
          <w:lang w:val="en-US"/>
        </w:rPr>
        <w:t>[</w:t>
      </w:r>
      <w:r w:rsidR="001F0838">
        <w:rPr>
          <w:rFonts w:ascii="Times New Roman" w:hAnsi="Times New Roman" w:cs="Times New Roman"/>
          <w:sz w:val="28"/>
          <w:szCs w:val="28"/>
        </w:rPr>
        <w:t>1</w:t>
      </w:r>
      <w:r w:rsidR="000C3DD5">
        <w:rPr>
          <w:rFonts w:ascii="Times New Roman" w:hAnsi="Times New Roman" w:cs="Times New Roman"/>
          <w:sz w:val="28"/>
          <w:szCs w:val="28"/>
          <w:lang w:val="en-US"/>
        </w:rPr>
        <w:t>]</w:t>
      </w:r>
      <w:r w:rsidRPr="005F276D">
        <w:rPr>
          <w:rFonts w:ascii="Times New Roman" w:hAnsi="Times New Roman" w:cs="Times New Roman"/>
          <w:sz w:val="28"/>
          <w:szCs w:val="28"/>
        </w:rPr>
        <w:t xml:space="preserve">. </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Главная проблема и состоит в том, чтобы найти наиболее целесообразное сочетание коллективизма в работе, необходимого для успешной деятельности фирмы, и индивидуализма в заработной плате.</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Статусная функция важна прежде всего для самих работников, на уровне их притязаний на зарплату, которую имеют работники соответствующих профессий в других фирмах, и ориентация персонала на более высокую ступень материального благополучия. Для реализации этой </w:t>
      </w:r>
      <w:r w:rsidRPr="005F276D">
        <w:rPr>
          <w:rFonts w:ascii="Times New Roman" w:hAnsi="Times New Roman" w:cs="Times New Roman"/>
          <w:sz w:val="28"/>
          <w:szCs w:val="28"/>
        </w:rPr>
        <w:lastRenderedPageBreak/>
        <w:t>функции нужна еще и материальная основа, которая воплощается в соответствующей эффективности труда и деятельности фирмы в целом.</w:t>
      </w: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Регулирующая</w:t>
      </w:r>
    </w:p>
    <w:p w:rsidR="005F276D" w:rsidRP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Воздействует на отношение между спросом и предложением рабочей силы, на формирование коллектива, обеспечение его занятости. Эта функция выступает балансом между работниками и работодателем. Основа реализации функции — дифференциация в оплате труда по группам работников.</w:t>
      </w:r>
    </w:p>
    <w:p w:rsidR="005F276D" w:rsidRPr="005F276D" w:rsidRDefault="005F276D" w:rsidP="005F276D">
      <w:pPr>
        <w:pStyle w:val="a3"/>
        <w:numPr>
          <w:ilvl w:val="0"/>
          <w:numId w:val="2"/>
        </w:numPr>
        <w:spacing w:line="360" w:lineRule="auto"/>
        <w:jc w:val="both"/>
        <w:rPr>
          <w:rFonts w:ascii="Times New Roman" w:hAnsi="Times New Roman" w:cs="Times New Roman"/>
          <w:sz w:val="28"/>
          <w:szCs w:val="28"/>
        </w:rPr>
      </w:pPr>
      <w:r w:rsidRPr="005F276D">
        <w:rPr>
          <w:rFonts w:ascii="Times New Roman" w:hAnsi="Times New Roman" w:cs="Times New Roman"/>
          <w:sz w:val="28"/>
          <w:szCs w:val="28"/>
        </w:rPr>
        <w:t>Производственно-долевая</w:t>
      </w:r>
    </w:p>
    <w:p w:rsidR="005F276D" w:rsidRDefault="005F276D" w:rsidP="005F276D">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Определяет меру участия каждого работника в совокупных затратах на производство.</w:t>
      </w:r>
    </w:p>
    <w:p w:rsidR="005F276D" w:rsidRDefault="005F276D" w:rsidP="005F276D">
      <w:pPr>
        <w:spacing w:line="360" w:lineRule="auto"/>
        <w:ind w:firstLine="709"/>
        <w:jc w:val="both"/>
        <w:rPr>
          <w:rFonts w:ascii="Times New Roman" w:hAnsi="Times New Roman" w:cs="Times New Roman"/>
          <w:sz w:val="28"/>
          <w:szCs w:val="28"/>
        </w:rPr>
      </w:pPr>
    </w:p>
    <w:p w:rsidR="005F276D" w:rsidRDefault="005F276D"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5F276D">
      <w:pPr>
        <w:spacing w:line="360" w:lineRule="auto"/>
        <w:ind w:firstLine="709"/>
        <w:jc w:val="both"/>
        <w:rPr>
          <w:rFonts w:ascii="Times New Roman" w:hAnsi="Times New Roman" w:cs="Times New Roman"/>
          <w:sz w:val="28"/>
          <w:szCs w:val="28"/>
        </w:rPr>
      </w:pPr>
    </w:p>
    <w:p w:rsidR="00C62F1C" w:rsidRDefault="00C62F1C" w:rsidP="00C62F1C">
      <w:pPr>
        <w:pStyle w:val="a3"/>
        <w:numPr>
          <w:ilvl w:val="1"/>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Формы и си</w:t>
      </w:r>
      <w:r w:rsidR="00F849CB">
        <w:rPr>
          <w:rFonts w:ascii="Times New Roman" w:hAnsi="Times New Roman" w:cs="Times New Roman"/>
          <w:sz w:val="28"/>
          <w:szCs w:val="28"/>
        </w:rPr>
        <w:t>с</w:t>
      </w:r>
      <w:r>
        <w:rPr>
          <w:rFonts w:ascii="Times New Roman" w:hAnsi="Times New Roman" w:cs="Times New Roman"/>
          <w:sz w:val="28"/>
          <w:szCs w:val="28"/>
        </w:rPr>
        <w:t>темы оплаты труда.</w:t>
      </w:r>
    </w:p>
    <w:p w:rsidR="000900B1" w:rsidRDefault="000900B1" w:rsidP="000900B1">
      <w:pPr>
        <w:pStyle w:val="a3"/>
        <w:spacing w:line="360" w:lineRule="auto"/>
        <w:ind w:left="1429"/>
        <w:jc w:val="both"/>
        <w:rPr>
          <w:rFonts w:ascii="Times New Roman" w:hAnsi="Times New Roman" w:cs="Times New Roman"/>
          <w:sz w:val="28"/>
          <w:szCs w:val="28"/>
        </w:rPr>
      </w:pP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Предприятия самостоятельно разрабатывают и утверждают формы и системы оплаты труда тарифные ставки и оклады на предприятиях могут использоваться в качестве ориентиров для дифференциации оплаты труда в зависимости от профессии, квалификации работников, сложности условий выполняемых ими работ.</w:t>
      </w:r>
    </w:p>
    <w:p w:rsidR="00C62F1C" w:rsidRPr="00C62F1C" w:rsidRDefault="000C3DD5"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C62F1C" w:rsidRPr="00C62F1C">
        <w:rPr>
          <w:rFonts w:ascii="Times New Roman" w:hAnsi="Times New Roman" w:cs="Times New Roman"/>
          <w:sz w:val="28"/>
          <w:szCs w:val="28"/>
        </w:rPr>
        <w:t>Система оплаты – это определенная взаимосвязь между показателями, характеризующими меру (норму) труда и меру его оплаты в пределах и сверх норм труда, гарантирующая получение работником заработной платы в соответствии с фактически достигнутыми результатами труда (относительно нормы) и согласованной между работником и работодателем ценой его рабочей силы</w:t>
      </w:r>
      <w:r>
        <w:rPr>
          <w:rFonts w:ascii="Times New Roman" w:hAnsi="Times New Roman" w:cs="Times New Roman"/>
          <w:sz w:val="28"/>
          <w:szCs w:val="28"/>
        </w:rPr>
        <w:t xml:space="preserve">» </w:t>
      </w:r>
      <w:r w:rsidRPr="000C3DD5">
        <w:rPr>
          <w:rFonts w:ascii="Times New Roman" w:hAnsi="Times New Roman" w:cs="Times New Roman"/>
          <w:sz w:val="28"/>
          <w:szCs w:val="28"/>
        </w:rPr>
        <w:t>[</w:t>
      </w:r>
      <w:r w:rsidR="006E58A8">
        <w:rPr>
          <w:rFonts w:ascii="Times New Roman" w:hAnsi="Times New Roman" w:cs="Times New Roman"/>
          <w:sz w:val="28"/>
          <w:szCs w:val="28"/>
        </w:rPr>
        <w:t>9</w:t>
      </w:r>
      <w:r w:rsidRPr="000C3DD5">
        <w:rPr>
          <w:rFonts w:ascii="Times New Roman" w:hAnsi="Times New Roman" w:cs="Times New Roman"/>
          <w:sz w:val="28"/>
          <w:szCs w:val="28"/>
        </w:rPr>
        <w:t>]</w:t>
      </w:r>
      <w:r w:rsidR="00C62F1C" w:rsidRPr="00C62F1C">
        <w:rPr>
          <w:rFonts w:ascii="Times New Roman" w:hAnsi="Times New Roman" w:cs="Times New Roman"/>
          <w:sz w:val="28"/>
          <w:szCs w:val="28"/>
        </w:rPr>
        <w:t>.</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Формы и системы заработной платы являются необходимым элементом  организации оплаты труда. Выбор рациональных форм и систем оплаты труда работников имеет важнейшие социально-экономическое значение для каждого предприятия. Взаимодействуя с нормированием труда и тарифной системой заработной платы, они определяют порядок начисления заработков отдельным работникам или их группам в зависимости от количества, качества и результатов труда. Формы и системы оплаты труда создают на всех уровнях хозяйствования материальную основу развития человеческого капитала, рационального использования рабочей силы и эффективного управления персоналом. Вознаграждение за труд или компенсация работникам затрачиваемых умственных, физических или предпринимательских усилий играет существенную роль в привлечении трудовых ресурсов на предприятие, в мотивировании, использовании и сохранении необходимых специалистов в организации или фирме.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 xml:space="preserve">При разработке систем оплаты труда на предприятии приходиться решать одновременно две задачи. Во-первых, каждая система должна направлять усилия работника на достижение таких показателей трудовой деятельности, которые обеспечат получение необходимого работодателю производственного результата: выпуска нужного количества конкурентоспособной продукции с наименьшими затратами. Во-вторых, каждая система оплаты труда должна предоставлять работнику возможность для реализации имеющихся  у него умственных и физических способностей, позволить ему добиваться в рабочем процессе полной самореализации как личности.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Одним из принципиальных требований к системам оплаты на предприятии является то, чтобы они обеспечивали равную оплату за равный труд. Это, в свою очередь, требует, чтобы показатели, используемые для учёта результатов труда, давали возможность оценить как количество, так и качество труда наёмных работников и устанавливать соответствующие этим показателям нормы количества и качества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В практике организации заработной платы имеется два вида нормирования труда: тарифное (устанавливающие нормы качества труда) и организационно-техническое (устанавливающие нормы количества труда при имеющихся организационно-технических условиях его осуществления). В РФ предприятия чаще всего используют систему тарифного  нормирования, сложившуюся ещё в прежней экономической системе.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Организационно-техническое нормирование обеспечивается каждым  предприятием самостоятельно, однако его методология должна быть общей, иначе принцип равной оплаты за равный труд будет обеспечен только в рамках предприятия, но не в рамках всего общества.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Основой оплаты труда является тарифная система, представляющая собой совокупность нормативов, с помощью которых осуществляется </w:t>
      </w:r>
      <w:r w:rsidRPr="00C62F1C">
        <w:rPr>
          <w:rFonts w:ascii="Times New Roman" w:hAnsi="Times New Roman" w:cs="Times New Roman"/>
          <w:sz w:val="28"/>
          <w:szCs w:val="28"/>
        </w:rPr>
        <w:lastRenderedPageBreak/>
        <w:t>дифференциация и регулирование заработной платы в зависимости от сложности выполняемой работы; условий труда (нормальные, тяжелые, вредные, особо тяжелые и особо вредные); природно-климатических условий выполнения работы; интенсивности и характера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Тарифная система включает следующие элементы: тарифную ставку; тарифную сетку; тарифные коэффициенты и тарифно-квалификационные справочники.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Тарифная сетка представляет собой таблицы  с почасовыми или дневными  тарифными ставками, начиная с первого, низшего разряда. В настоящее время в основном применяются шестиразрядные тарифные сетки, дифференцируемые в зависимости от условий работы. В каждой сетке предусматриваются тарифные ставки для оплаты работ сдельщиков и повременщиков.</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Тарифная ставка – это размер оплаты за труд определенной сложности, произведенного в единицу времени (час, день, месяц). Тарифная ставка всегда выражается в денежной форме, и ее размер возрастает по мере увеличения разряда.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Разряд –  это показатель сложности выполняемой работы и уровня квалификации рабочего. Соотношение между размерами тарифных ставок в зависимости от разряда выполненной работы определяется с помощью тарифного коэффициента, который указывается в тарифной сетке для каждого разряда. При умножении соответствующего тарифного коэффициента на ставку (оклад) первого разряда, которая является базой, определяют заработную плату по тому или иному разряду. Тарифный коэффициент первого разряда равен единице. Начиная со второго разряда, тарифный коэффициент, возрастает и достигает своей максимальной величины для самого высокого разряда, предусмотренного тарифной сеткой.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ЕТС может быть рекомендована негосударственным предприятиям в качестве основной. Что касается предприятий внебюджетной сферы, то они могут самостоятельно, в зависимости от своего финансового положения и возможностей, разрабатывать тарифную сетку, определить число ее разрядов, размер прогрессивного абсолютного и относительного возрастания тарифных коэффициентов внутри сетки.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Разряды, присвоенные рабочим конкретные должностные оклады, установленные работникам, указываются в контрактах, договорах или в приказах по предприятию, организации. Эти документы следует обязательно довести до сведения бухгалтерии, так как они вместе с документами о выработке работника или табелем являются основанием для расчета заработной платы.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Достоинство тарифной системы оплаты труда в том, что она, во-первых, при определении размера вознаграждения за труд позволяет учитывать его сложность и условия выполнения работы; во-вторых, обеспечивает индивидуализацию оплаты труда с учетом опыта работы, профессионального мастерства, непрерывного трудового стажа работы в организации; в-третьих, дает возможность учитывать факторы повышенной интенсивности труда (совмещение профессий, руководство бригадой и др.) и выполнение работы в условиях, отклоняющихся от нормальных (в ночное и сверхурочное время, выходные и праздничные дни). Учет этих факторов при оплате труда осуществляется посредством доплат и надбавок к тарифным ставкам и окладам.</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Бестарифная система оплаты труда ставит заработок работника в полную зависимость от конечных результатов работы коллектива, к которому относится работник. При этой системе не устанавливается твердого оклада или тарифной ставки. Применение такой системы целесообразно лишь в тех ситуациях, когда есть реальная возможность учесть результаты </w:t>
      </w:r>
      <w:r w:rsidRPr="00C62F1C">
        <w:rPr>
          <w:rFonts w:ascii="Times New Roman" w:hAnsi="Times New Roman" w:cs="Times New Roman"/>
          <w:sz w:val="28"/>
          <w:szCs w:val="28"/>
        </w:rPr>
        <w:lastRenderedPageBreak/>
        <w:t>труда работника при общей заинтересованности и ответственности каждого коллектива.</w:t>
      </w:r>
    </w:p>
    <w:p w:rsidR="00C62F1C" w:rsidRPr="00C62F1C" w:rsidRDefault="00FC5170"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C62F1C" w:rsidRPr="00C62F1C">
        <w:rPr>
          <w:rFonts w:ascii="Times New Roman" w:hAnsi="Times New Roman" w:cs="Times New Roman"/>
          <w:sz w:val="28"/>
          <w:szCs w:val="28"/>
        </w:rPr>
        <w:t>Все системы заработной платы в зависимости от того, какой основной показатель применяется для определения результатов труда, принято подразделять на две большие группы, называемыми формами заработной платы</w:t>
      </w:r>
      <w:r>
        <w:rPr>
          <w:rFonts w:ascii="Times New Roman" w:hAnsi="Times New Roman" w:cs="Times New Roman"/>
          <w:sz w:val="28"/>
          <w:szCs w:val="28"/>
        </w:rPr>
        <w:t xml:space="preserve">» </w:t>
      </w:r>
      <w:r w:rsidRPr="00FC5170">
        <w:rPr>
          <w:rFonts w:ascii="Times New Roman" w:hAnsi="Times New Roman" w:cs="Times New Roman"/>
          <w:sz w:val="28"/>
          <w:szCs w:val="28"/>
        </w:rPr>
        <w:t>[</w:t>
      </w:r>
      <w:r w:rsidR="006E58A8">
        <w:rPr>
          <w:rFonts w:ascii="Times New Roman" w:hAnsi="Times New Roman" w:cs="Times New Roman"/>
          <w:sz w:val="28"/>
          <w:szCs w:val="28"/>
        </w:rPr>
        <w:t>10</w:t>
      </w:r>
      <w:r w:rsidRPr="00FC5170">
        <w:rPr>
          <w:rFonts w:ascii="Times New Roman" w:hAnsi="Times New Roman" w:cs="Times New Roman"/>
          <w:sz w:val="28"/>
          <w:szCs w:val="28"/>
        </w:rPr>
        <w:t>]</w:t>
      </w:r>
      <w:r w:rsidR="00C62F1C" w:rsidRPr="00C62F1C">
        <w:rPr>
          <w:rFonts w:ascii="Times New Roman" w:hAnsi="Times New Roman" w:cs="Times New Roman"/>
          <w:sz w:val="28"/>
          <w:szCs w:val="28"/>
        </w:rPr>
        <w:t>.</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Форма заработной платы – это тот или иной класс систем оплаты труда, сгруппированных по признаку основного показателя учета результатов труда при оценке выполненной работником работы с целью его оплаты.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Результаты труда, а соответственно и нормы труда, могут находить своё отражение в самых различных показателях: отработанном рабочем времени, количестве изготовленной продукции (выполненной работы), уровне использования производственных ресурсов, производительности труда. Эти показатели могут иметь натуральные, стоимостные или условные (условно-натуральные) измерители, они могут характеризовать   как индивидуальные, так и групповые (коллективные) результаты труда.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Существуют две основные формы заработной платы: повременная и сдельная.</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Повременная – форма оплаты труда, при которой заработная плата работнику начисляется по установленной ставке или окладу за фактически отработанное время.</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Сдельная – форма оплаты труда за фактически выполненный объём работы (изготовленную продукцию) на основании действующих расценок за единицу работы.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Применение повременной и сдельной форм заработной платы требует соблюдения ряда условий, определяющих эффективность и целесообразность их практического использования независимо от сферы приложения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Так, организация повременной оплаты труда требует соблюдения следующих условий. Без надлежащего табельного учёта фактически отработанного времени нельзя правильно организовать повременную оплату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Необходима тарификация рабочих повременщиков, руководителей, специалистов и служащих на основании соответствующих нормативных документов. Установление и правильное применение норм и нормативов, регламентирующих организацию труда повременщиков. Создание на рабочих местах всех необходимых условий для эффективной работы.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Организация сдельной оплаты труда предусматривает соблюдение следующих условий. Наличие научно-обоснованных норм затрат труда и правильную тарификацию работ в соответствии с требованиями тарифно-квалификационных справочников.</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Выработка продукции должна быть решающим показателем работы сдельщика, а её уровень должен непосредственно зависеть от самого работника. Иначе говоря, отдельный работник или их группа могли бы реально обеспечивать соответствующий уровень производительности своего труда. Создание на рабочих местах всех необходимых условий для эффективной работы.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Без надлежащего учёта результатов работы и фактически отработанного времени не может быть эффективной сдельной оплаты потому, что любые отклонения в правильности учета приведут к искусственному завышению объёма выполненной работы или уровню выполнения норм.</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Повременная и сдельная формы заработной платы имеют свои разновидности, которые принято называть системами.</w:t>
      </w:r>
    </w:p>
    <w:p w:rsidR="00C62F1C" w:rsidRPr="00C62F1C" w:rsidRDefault="00FC5170"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C62F1C" w:rsidRPr="00C62F1C">
        <w:rPr>
          <w:rFonts w:ascii="Times New Roman" w:hAnsi="Times New Roman" w:cs="Times New Roman"/>
          <w:sz w:val="28"/>
          <w:szCs w:val="28"/>
        </w:rPr>
        <w:t>Различают несколько систем повременной формы оплаты труда: простая повременная, повременно-премиальная, повременно-премиальная с нормированным заданием, «плавающие оклады» и т.д</w:t>
      </w:r>
      <w:r>
        <w:rPr>
          <w:rFonts w:ascii="Times New Roman" w:hAnsi="Times New Roman" w:cs="Times New Roman"/>
          <w:sz w:val="28"/>
          <w:szCs w:val="28"/>
        </w:rPr>
        <w:t xml:space="preserve">» </w:t>
      </w:r>
      <w:r w:rsidRPr="00FC5170">
        <w:rPr>
          <w:rFonts w:ascii="Times New Roman" w:hAnsi="Times New Roman" w:cs="Times New Roman"/>
          <w:sz w:val="28"/>
          <w:szCs w:val="28"/>
        </w:rPr>
        <w:t>[</w:t>
      </w:r>
      <w:r w:rsidR="006E58A8">
        <w:rPr>
          <w:rFonts w:ascii="Times New Roman" w:hAnsi="Times New Roman" w:cs="Times New Roman"/>
          <w:sz w:val="28"/>
          <w:szCs w:val="28"/>
        </w:rPr>
        <w:t>12</w:t>
      </w:r>
      <w:r w:rsidRPr="00FC5170">
        <w:rPr>
          <w:rFonts w:ascii="Times New Roman" w:hAnsi="Times New Roman" w:cs="Times New Roman"/>
          <w:sz w:val="28"/>
          <w:szCs w:val="28"/>
        </w:rPr>
        <w:t>]</w:t>
      </w:r>
      <w:r w:rsidR="00C62F1C" w:rsidRPr="00C62F1C">
        <w:rPr>
          <w:rFonts w:ascii="Times New Roman" w:hAnsi="Times New Roman" w:cs="Times New Roman"/>
          <w:sz w:val="28"/>
          <w:szCs w:val="28"/>
        </w:rPr>
        <w:t>.</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Повременная форма оплаты труда применяется при невозможности или нецелесообразности установления количественных параметров труда; при этой форме оплаты труда работник получает заработную плату в зависимости от количества отработанного времени и уровня его квалификации. Различают следующие разновидности повременной формы оплаты труда: простая повременная, повременно-премиальная, окладная, контрактная.</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Заработная плата при простой повременной системе начисляется по тарифной ставке работника данного разряда за фактически отработанное время. Может устанавливаться часовая, дневная, месячная тарифная ставка.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Заработн</w:t>
      </w:r>
      <w:r w:rsidR="000C3DD5">
        <w:rPr>
          <w:rFonts w:ascii="Times New Roman" w:hAnsi="Times New Roman" w:cs="Times New Roman"/>
          <w:sz w:val="28"/>
          <w:szCs w:val="28"/>
        </w:rPr>
        <w:t>ая плата работника за месяц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пм</m:t>
            </m:r>
          </m:sub>
        </m:sSub>
      </m:oMath>
      <w:r w:rsidRPr="00C62F1C">
        <w:rPr>
          <w:rFonts w:ascii="Times New Roman" w:hAnsi="Times New Roman" w:cs="Times New Roman"/>
          <w:sz w:val="28"/>
          <w:szCs w:val="28"/>
        </w:rPr>
        <w:t>) при установленной часовой тарифной став</w:t>
      </w:r>
      <w:r w:rsidR="000C3DD5">
        <w:rPr>
          <w:rFonts w:ascii="Times New Roman" w:hAnsi="Times New Roman" w:cs="Times New Roman"/>
          <w:sz w:val="28"/>
          <w:szCs w:val="28"/>
        </w:rPr>
        <w:t>ке работника данного разряда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ч</m:t>
            </m:r>
          </m:sub>
        </m:sSub>
      </m:oMath>
      <w:r w:rsidRPr="00C62F1C">
        <w:rPr>
          <w:rFonts w:ascii="Times New Roman" w:hAnsi="Times New Roman" w:cs="Times New Roman"/>
          <w:sz w:val="28"/>
          <w:szCs w:val="28"/>
        </w:rPr>
        <w:t>) определяется по формуле:</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пм</m:t>
            </m:r>
          </m:sub>
        </m:sSub>
      </m:oMath>
      <w:r w:rsidR="000C3DD5">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ч</m:t>
            </m:r>
          </m:sub>
        </m:sSub>
      </m:oMath>
      <w:r w:rsidR="000C3DD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 xml:space="preserve"> </m:t>
            </m:r>
            <m:r>
              <w:rPr>
                <w:rFonts w:ascii="Cambria Math" w:hAnsi="Cambria Math" w:cs="Times New Roman"/>
                <w:sz w:val="28"/>
                <w:szCs w:val="28"/>
              </w:rPr>
              <m:t>Ч</m:t>
            </m:r>
          </m:e>
          <m:sub>
            <m:r>
              <w:rPr>
                <w:rFonts w:ascii="Cambria Math" w:hAnsi="Cambria Math" w:cs="Times New Roman"/>
                <w:sz w:val="28"/>
                <w:szCs w:val="28"/>
              </w:rPr>
              <m:t>ф</m:t>
            </m:r>
          </m:sub>
        </m:sSub>
      </m:oMath>
      <w:r w:rsidR="00C62F1C" w:rsidRPr="00C62F1C">
        <w:rPr>
          <w:rFonts w:ascii="Times New Roman" w:hAnsi="Times New Roman" w:cs="Times New Roman"/>
          <w:sz w:val="28"/>
          <w:szCs w:val="28"/>
        </w:rPr>
        <w:t xml:space="preserve">,                       </w:t>
      </w:r>
    </w:p>
    <w:p w:rsidR="00C62F1C" w:rsidRPr="00C62F1C" w:rsidRDefault="000C3DD5"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 xml:space="preserve"> </m:t>
            </m:r>
            <m:r>
              <w:rPr>
                <w:rFonts w:ascii="Cambria Math" w:hAnsi="Cambria Math" w:cs="Times New Roman"/>
                <w:sz w:val="28"/>
                <w:szCs w:val="28"/>
              </w:rPr>
              <m:t>Ч</m:t>
            </m:r>
          </m:e>
          <m:sub>
            <m:r>
              <w:rPr>
                <w:rFonts w:ascii="Cambria Math" w:hAnsi="Cambria Math" w:cs="Times New Roman"/>
                <w:sz w:val="28"/>
                <w:szCs w:val="28"/>
              </w:rPr>
              <m:t>ф</m:t>
            </m:r>
          </m:sub>
        </m:sSub>
      </m:oMath>
      <w:r w:rsidR="00C62F1C" w:rsidRPr="00C62F1C">
        <w:rPr>
          <w:rFonts w:ascii="Times New Roman" w:hAnsi="Times New Roman" w:cs="Times New Roman"/>
          <w:sz w:val="28"/>
          <w:szCs w:val="28"/>
        </w:rPr>
        <w:t>– фактически отработанное количество часов в месяце.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Заработная плата рабочего за месяц при дневной тарифной ставке определяется аналогично.</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При месячной оплате расчет заработной платы осуществляется исходя из твердых месячных окладов (ставок), числа рабочих дней, фактически отработанных работником в данном месяце, а также планового количества рабочих дней согласно графику работы на данный месяц.</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Организации могут применять почасовую и поденную формы оплаты труда как разновидности повременной оплаты труда. В этом случае заработок работника определяется путем умножения часовой (дневной) ставки оплаты труда на число фактически отработанных часов (дней). Как правило, по таким формам оплачивается труд персонала вспомогательных и обслуживающих подразделений организации, а также лиц, работающих на условиях совместительства.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Повременно-премиальная система оплаты труда – представляет собой сочетание простой повременной оплаты труда с премированием за выполнение количественных и качественных показателей по специальным положениям о премировании работников.</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При окладной системе оплата труда производится не по тарифным ставкам, а по установленным месячным должностным окладам. Система должностных окладов используется для руководителей, специалистов и служащих. Должностной месячный оклад – абсолютный размер заработной платы, устанавливаемый в соответствии с занимаемой должностью. Окладная система оплаты труда может предусматривать элементы премирования за количественные и качественные показатели.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Переменная часть заработной платы  включает такие элементы, как доплаты и надбавки. По своей природе они близки именно  к этой части заработной платы,  но по периодичности  отличаются от  должностного оклада или тарифной ставки. Каждый элемент заработной платы выполняет свои  функции. Доплаты и надбавки связаны, как правило, с особыми условиями работы. Они носят относительно стабильный характер и персонифицированы, т. е. установлены для конкретного человека.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Ряд доплат и надбавок являются обязательными для предприятий всех форм собственности. Их выплата гарантирована государством и установлена Трудовым кодексом РФ. Другие доплаты и надбавки применяются в </w:t>
      </w:r>
      <w:r w:rsidRPr="00C62F1C">
        <w:rPr>
          <w:rFonts w:ascii="Times New Roman" w:hAnsi="Times New Roman" w:cs="Times New Roman"/>
          <w:sz w:val="28"/>
          <w:szCs w:val="28"/>
        </w:rPr>
        <w:lastRenderedPageBreak/>
        <w:t>отдельных  сферах приложения труда. В большинстве случаев эти доплаты  также обязательны, однако об их конкретных размерах договариваются непосредственно на самом предприятии.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По характеру выплат доплаты и надбавки  делятся на компенсационные и стимулирующие.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В настоящее время применяется  около 50 видов наиболее распространенных доплат и надбавок компенсационного характера. К ним относятся доплаты:</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работу в вечернее и ночное время;</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сверхурочную работу;</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работу в выходные и праздничные дни;</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разъездной характер работы;</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несовершеннолетним работникам  в связи  с сокращением их рабочего дня;</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рабочим, выполняющим работы, уровень которых ниже присвоенного им тарифного разряда;</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при невыполнении норм  выработки и изготовлении бракованной продукции не по вине работника;</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до среднего заработка в условиях, предусмотренных законодательством;</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рабочим в связи с отклонениями от нормальных условий исполнения работы;</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работу по графику с разделением дня на части перерывами не менее 2 ч;</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многосменный режим работы;</w:t>
      </w:r>
    </w:p>
    <w:p w:rsidR="00C62F1C" w:rsidRPr="00602C79" w:rsidRDefault="00C62F1C" w:rsidP="00602C79">
      <w:pPr>
        <w:pStyle w:val="a3"/>
        <w:numPr>
          <w:ilvl w:val="0"/>
          <w:numId w:val="14"/>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работу сверх нормативной продолжительности рабочего времени в период массовой приемки и закладки на хранение  сельскохозяйственной продукции и др.</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К числу обязательных относятся доплаты и надбавки за вредные, тяжелые и опасные условия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К стимулирующим  доплатам и надбавкам  относят оплату:</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высокую квалификацию (специалистам);</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профессиональное мастерство (рабочим);</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работу с меньшей численностью работников;</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совмещение профессий (должностей);</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расширение зон обслуживания или увеличение объема выполняемых работ;</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выполнение обязанностей отсутствующего работника;</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бригадирам из числа рабочих, не освобожденных от основной работы;</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ведение делопроизводства и бухгалтерского учета;</w:t>
      </w:r>
    </w:p>
    <w:p w:rsidR="00C62F1C" w:rsidRPr="00602C79" w:rsidRDefault="00C62F1C" w:rsidP="00602C79">
      <w:pPr>
        <w:pStyle w:val="a3"/>
        <w:numPr>
          <w:ilvl w:val="0"/>
          <w:numId w:val="15"/>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за обслуживание вычислительной техники и др.</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Минимальный размер компенсационных доплат и надбавок гарантируется государством и обязателен для применения. Доплаты и надбавки стимулирующего характера устанавливаются по усмотрению руководства предприятия, и их размеры определяются предприятием самостоятельно. При определении размера доплат и надбавок стимулирующего характера учитываются конкретные условия работы.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Размер доплат и надбавок чаще всего определяется в процентах,  т.е. относительно должностного оклада или тарифной ставки за отработанное время. Однако предприятие может устанавливать их и в абсолютной сумме — либо в равном размере для всех работников, либо дифференцированно. Размеры доплат и надбавок должны корректироваться при изменениях окладов или ставок с учетом инфляции.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Таким образом, особенности работы отражаются в доплатах и надбавках, чей перечень предприятие устанавливает самостоятельно, не нарушая гарантии государства по их компенсационным видам. Доплаты и надбавки могут устанавливаться в процентах к постоянной части заработной платы или в абсолютной сумме.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На предприятиях любой формы собственности должны быть утвержденные руководством предприятия штатные расписания, где указываются должности работающих и соответствующие этим должностным месячные оклады.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Месячный оклад каждой категории работающего может быть дифференцирован в зависимости от уровня квалификации, ученого звания, степени и т.д. в соответствии с положением о профессии (должности).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Руководящие, инженерно-технические работники и служащие за результаты финансово-хозяйственной деятельности могут премироваться из прибыли предприятия по утвержденным предприятием положениям.</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Оплата труда руководителей государственных предприятий должна оговариваться в трудовом договоре (контракте), поэтому она получила название контрактной.</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В настоящее время почти 80% рабочих экономически развитых стран находятся на повременной оплате труда с установленной нормой выработки. Применение этой системы направленно на эффективное решение следующих задач:</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выполнение производственных заданий по каждому рабочему месту и производственному подразделению в целом;</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совершенствование организации труда и снижение трудоёмкости выпускаемой продукции;</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lastRenderedPageBreak/>
        <w:t>рациональное использование материальных ресурсов и повышение качества выпускаемой продукции;</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развертывание коллективных форм организации труда;</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повышение профессионального мастерства рабочих и на этой основе широкое совмещение профессий;</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обеспечение планового прироста заработной платы в зависимости от роста производительности труда, повышение качества продукции и рационального использования материальных ресурсов;</w:t>
      </w:r>
    </w:p>
    <w:p w:rsidR="00C62F1C" w:rsidRPr="00602C79" w:rsidRDefault="00C62F1C" w:rsidP="00602C79">
      <w:pPr>
        <w:pStyle w:val="a3"/>
        <w:numPr>
          <w:ilvl w:val="2"/>
          <w:numId w:val="16"/>
        </w:numPr>
        <w:spacing w:line="360" w:lineRule="auto"/>
        <w:ind w:left="993" w:hanging="567"/>
        <w:jc w:val="both"/>
        <w:rPr>
          <w:rFonts w:ascii="Times New Roman" w:hAnsi="Times New Roman" w:cs="Times New Roman"/>
          <w:sz w:val="28"/>
          <w:szCs w:val="28"/>
        </w:rPr>
      </w:pPr>
      <w:r w:rsidRPr="00602C79">
        <w:rPr>
          <w:rFonts w:ascii="Times New Roman" w:hAnsi="Times New Roman" w:cs="Times New Roman"/>
          <w:sz w:val="28"/>
          <w:szCs w:val="28"/>
        </w:rPr>
        <w:t>дифференциация заработной платы с учётом квалификации и категории рабочих в соответствии с их трудовым вкладом и условиями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Недостатком повременной системы оплаты труда является то, что должностной оклад не в состоянии учесть различия в объёмах работ, выполненных работниками одной профессии и квалификации.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Сдельная система оплаты труда применяется, когда есть возможность учитывать количественные показатели результата труда и корректировать его путем установления норм выработки, нормы времени, нормированного производственного задания. При сдельной системе оплаты труда работников оплата осуществляется по сдельным расценкам в соответствии с количеством произведенной продукции. Основой сдельной оплаты труда является сдельная расценка за единицу продукции, работ, услуг, которая определяется по формулам:</w:t>
      </w:r>
    </w:p>
    <w:p w:rsidR="00602C79"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ед</m:t>
            </m:r>
          </m:sub>
        </m:sSub>
      </m:oMath>
      <w:r w:rsidR="00F15DC3" w:rsidRPr="00C62F1C">
        <w:rPr>
          <w:rFonts w:ascii="Times New Roman" w:hAnsi="Times New Roman" w:cs="Times New Roman"/>
          <w:sz w:val="28"/>
          <w:szCs w:val="28"/>
        </w:rPr>
        <w:t xml:space="preserve"> </w:t>
      </w:r>
      <w:r w:rsidR="00F15DC3">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ст</m:t>
            </m:r>
          </m:sub>
        </m:sSub>
      </m:oMath>
      <w:r w:rsidR="000C3DD5">
        <w:rPr>
          <w:rFonts w:ascii="Times New Roman" w:hAnsi="Times New Roman" w:cs="Times New Roman"/>
          <w:sz w:val="28"/>
          <w:szCs w:val="28"/>
        </w:rPr>
        <w:t xml:space="preserve"> </w:t>
      </w:r>
      <w:r w:rsidR="000C3DD5"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w:r w:rsidR="000C3DD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чвыр</m:t>
            </m:r>
          </m:sub>
        </m:sSub>
      </m:oMath>
      <w:r w:rsidR="00C62F1C" w:rsidRPr="00C62F1C">
        <w:rPr>
          <w:rFonts w:ascii="Times New Roman" w:hAnsi="Times New Roman" w:cs="Times New Roman"/>
          <w:sz w:val="28"/>
          <w:szCs w:val="28"/>
        </w:rPr>
        <w:t xml:space="preserve">  или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ед</m:t>
            </m:r>
          </m:sub>
        </m:sSub>
      </m:oMath>
      <w:r w:rsidR="00F15DC3"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ст</m:t>
            </m:r>
          </m:sub>
        </m:sSub>
      </m:oMath>
      <w:r w:rsidR="000C3DD5">
        <w:rPr>
          <w:rFonts w:ascii="Times New Roman" w:hAnsi="Times New Roman" w:cs="Times New Roman"/>
          <w:sz w:val="28"/>
          <w:szCs w:val="28"/>
        </w:rPr>
        <w:t xml:space="preserve"> </w:t>
      </w:r>
      <w:r w:rsidR="000C3DD5"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см</m:t>
            </m:r>
          </m:sub>
        </m:sSub>
      </m:oMath>
      <w:r w:rsidR="000C3DD5"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смвыр</m:t>
            </m:r>
          </m:sub>
        </m:sSub>
      </m:oMath>
      <w:r w:rsidR="00C62F1C" w:rsidRPr="00C62F1C">
        <w:rPr>
          <w:rFonts w:ascii="Times New Roman" w:hAnsi="Times New Roman" w:cs="Times New Roman"/>
          <w:sz w:val="28"/>
          <w:szCs w:val="28"/>
        </w:rPr>
        <w:t xml:space="preserve">,      </w:t>
      </w:r>
    </w:p>
    <w:p w:rsidR="00C62F1C" w:rsidRPr="00C62F1C" w:rsidRDefault="00F15DC3"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ст</m:t>
            </m:r>
          </m:sub>
        </m:sSub>
      </m:oMath>
      <w:r>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 – часовая тарифная ставка выполняемой работы, руб.;</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см</m:t>
            </m:r>
          </m:sub>
        </m:sSub>
      </m:oMath>
      <w:r w:rsidR="00C62F1C" w:rsidRPr="00C62F1C">
        <w:rPr>
          <w:rFonts w:ascii="Times New Roman" w:hAnsi="Times New Roman" w:cs="Times New Roman"/>
          <w:sz w:val="28"/>
          <w:szCs w:val="28"/>
        </w:rPr>
        <w:t xml:space="preserve"> – продолжительность смены, ч;</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чвыр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смвыр</m:t>
            </m:r>
          </m:sub>
        </m:sSub>
        <m:r>
          <w:rPr>
            <w:rFonts w:ascii="Cambria Math" w:hAnsi="Cambria Math" w:cs="Times New Roman"/>
            <w:sz w:val="28"/>
            <w:szCs w:val="28"/>
          </w:rPr>
          <m:t xml:space="preserve"> </m:t>
        </m:r>
      </m:oMath>
      <w:r w:rsidR="00C62F1C" w:rsidRPr="00C62F1C">
        <w:rPr>
          <w:rFonts w:ascii="Times New Roman" w:hAnsi="Times New Roman" w:cs="Times New Roman"/>
          <w:sz w:val="28"/>
          <w:szCs w:val="28"/>
        </w:rPr>
        <w:t>– норма выработки соответственно за час работы, смену, ед. продукции;</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ед</m:t>
            </m:r>
          </m:sub>
        </m:sSub>
      </m:oMath>
      <w:r w:rsidR="00F15DC3"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 – расценка.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Сдельная расценка, а соответственно и сдельная форма оплаты труда, может быть индивидуальной и коллективной.</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Если установлена норма времени, сдельная расценка определяется по формуле:</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сд</m:t>
            </m:r>
          </m:sub>
        </m:sSub>
      </m:oMath>
      <w:r w:rsidR="00F15DC3">
        <w:rPr>
          <w:rFonts w:ascii="Times New Roman" w:hAnsi="Times New Roman" w:cs="Times New Roman"/>
          <w:sz w:val="28"/>
          <w:szCs w:val="28"/>
        </w:rPr>
        <w:t xml:space="preserve"> =</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ст</m:t>
            </m:r>
          </m:sub>
        </m:sSub>
      </m:oMath>
      <w:r w:rsidR="00F15DC3">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вр</m:t>
            </m:r>
          </m:sub>
        </m:sSub>
      </m:oMath>
      <w:r w:rsidR="00C62F1C" w:rsidRPr="00C62F1C">
        <w:rPr>
          <w:rFonts w:ascii="Times New Roman" w:hAnsi="Times New Roman" w:cs="Times New Roman"/>
          <w:sz w:val="28"/>
          <w:szCs w:val="28"/>
        </w:rPr>
        <w:t>,</w:t>
      </w:r>
    </w:p>
    <w:p w:rsidR="00C62F1C" w:rsidRPr="00C62F1C" w:rsidRDefault="00F15DC3"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вр</m:t>
            </m:r>
          </m:sub>
        </m:sSub>
      </m:oMath>
      <w:r w:rsidR="00C62F1C" w:rsidRPr="00C62F1C">
        <w:rPr>
          <w:rFonts w:ascii="Times New Roman" w:hAnsi="Times New Roman" w:cs="Times New Roman"/>
          <w:sz w:val="28"/>
          <w:szCs w:val="28"/>
        </w:rPr>
        <w:t xml:space="preserve"> – норма времени на изготовление продукции, работ, услуг.</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В зависимости от способа подсчета заработка при сдельной оплате различают несколько форм оплаты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Прямая сдельная система оплаты труда – когда труд работников оплачивается по сдельным расценкам непосредственно за количество произведенной продукции (операций) по следующей формуле:</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ед</m:t>
            </m:r>
          </m:sub>
        </m:sSub>
      </m:oMath>
      <w:r w:rsidR="00F15DC3" w:rsidRPr="00C62F1C">
        <w:rPr>
          <w:rFonts w:ascii="Times New Roman" w:hAnsi="Times New Roman" w:cs="Times New Roman"/>
          <w:sz w:val="28"/>
          <w:szCs w:val="28"/>
        </w:rPr>
        <w:t xml:space="preserve"> </w:t>
      </w:r>
      <w:r w:rsidR="00F15DC3">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ед</m:t>
            </m:r>
          </m:sub>
        </m:sSub>
      </m:oMath>
      <w:r w:rsidR="00F15DC3" w:rsidRPr="00C62F1C">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 ×</w:t>
      </w:r>
      <w:r w:rsidR="00F15DC3">
        <w:rPr>
          <w:rFonts w:ascii="Times New Roman" w:hAnsi="Times New Roman" w:cs="Times New Roman"/>
          <w:sz w:val="28"/>
          <w:szCs w:val="28"/>
        </w:rPr>
        <w:t xml:space="preserve"> </w:t>
      </w:r>
      <w:r w:rsidR="00C62F1C" w:rsidRPr="00C62F1C">
        <w:rPr>
          <w:rFonts w:ascii="Times New Roman" w:hAnsi="Times New Roman" w:cs="Times New Roman"/>
          <w:sz w:val="28"/>
          <w:szCs w:val="28"/>
        </w:rPr>
        <w:t xml:space="preserve">В,                   </w:t>
      </w:r>
    </w:p>
    <w:p w:rsidR="00C62F1C" w:rsidRPr="00C62F1C" w:rsidRDefault="00F15DC3"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ед</m:t>
            </m:r>
          </m:sub>
        </m:sSub>
      </m:oMath>
      <w:r w:rsidR="00C62F1C" w:rsidRPr="00C62F1C">
        <w:rPr>
          <w:rFonts w:ascii="Times New Roman" w:hAnsi="Times New Roman" w:cs="Times New Roman"/>
          <w:sz w:val="28"/>
          <w:szCs w:val="28"/>
        </w:rPr>
        <w:t xml:space="preserve"> – сдельный заработок, руб;</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ед</m:t>
            </m:r>
          </m:sub>
        </m:sSub>
      </m:oMath>
      <w:r w:rsidR="00C62F1C" w:rsidRPr="00C62F1C">
        <w:rPr>
          <w:rFonts w:ascii="Times New Roman" w:hAnsi="Times New Roman" w:cs="Times New Roman"/>
          <w:sz w:val="28"/>
          <w:szCs w:val="28"/>
        </w:rPr>
        <w:t xml:space="preserve"> – расценка;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В – количество произведенной продукции.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Она может применяться там, где увеличение выпуска продукции зависит в основном от рабочего, где труд исполнителя нормируется, где на первый план выдвигается необходимость расширения производства продукции и услуг. Эта система недостаточно стимулирует работника повышать качество продукции, экономно расходовать производственные ресурсы.</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Сдельно-премиальная – когда оплата труда включает премирование за перевыполнение норм выработки, достижение определенных качественных </w:t>
      </w:r>
      <w:r w:rsidRPr="00C62F1C">
        <w:rPr>
          <w:rFonts w:ascii="Times New Roman" w:hAnsi="Times New Roman" w:cs="Times New Roman"/>
          <w:sz w:val="28"/>
          <w:szCs w:val="28"/>
        </w:rPr>
        <w:lastRenderedPageBreak/>
        <w:t>показателей: сдачу работ с первого предъявления, отсутствие брака, рекламации, экономии материалов. Она служит основой мотивации работников в улучшении как количественных, так и качественных результатов труда.</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При сдельно-премиальной оплате труда работающему сверх заработка по прямым сдельным расценкам выплачивается премия за выполнении и перевыполнение заранее установленных количественных и качественных показателей работы: </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сд.пр.</m:t>
            </m:r>
          </m:sub>
        </m:sSub>
      </m:oMath>
      <w:r w:rsidR="00F15DC3">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сд</m:t>
            </m:r>
          </m:sub>
        </m:sSub>
      </m:oMath>
      <w:r w:rsidR="00F15DC3">
        <w:rPr>
          <w:rFonts w:ascii="Times New Roman" w:eastAsiaTheme="minorEastAsia" w:hAnsi="Times New Roman" w:cs="Times New Roman"/>
          <w:sz w:val="28"/>
          <w:szCs w:val="28"/>
        </w:rPr>
        <w:t xml:space="preserve"> +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З</m:t>
            </m:r>
          </m:e>
          <m:sub>
            <m:r>
              <w:rPr>
                <w:rFonts w:ascii="Cambria Math" w:eastAsiaTheme="minorEastAsia" w:hAnsi="Cambria Math" w:cs="Times New Roman"/>
                <w:sz w:val="28"/>
                <w:szCs w:val="28"/>
              </w:rPr>
              <m:t>пр</m:t>
            </m:r>
          </m:sub>
        </m:sSub>
      </m:oMath>
      <w:r w:rsidR="00C62F1C" w:rsidRPr="00C62F1C">
        <w:rPr>
          <w:rFonts w:ascii="Times New Roman" w:hAnsi="Times New Roman" w:cs="Times New Roman"/>
          <w:sz w:val="28"/>
          <w:szCs w:val="28"/>
        </w:rPr>
        <w:t xml:space="preserve"> или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сд.пр.</m:t>
            </m:r>
          </m:sub>
        </m:sSub>
      </m:oMath>
      <w:r w:rsidR="00F15DC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сд</m:t>
            </m:r>
          </m:sub>
        </m:sSub>
      </m:oMath>
      <w:r w:rsidR="00C62F1C" w:rsidRPr="00C62F1C">
        <w:rPr>
          <w:rFonts w:ascii="Times New Roman" w:hAnsi="Times New Roman" w:cs="Times New Roman"/>
          <w:sz w:val="28"/>
          <w:szCs w:val="28"/>
        </w:rPr>
        <w:t xml:space="preserve"> × (1×</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пр</m:t>
            </m:r>
          </m:sub>
        </m:sSub>
      </m:oMath>
      <w:r w:rsidR="00C62F1C" w:rsidRPr="00C62F1C">
        <w:rPr>
          <w:rFonts w:ascii="Times New Roman" w:hAnsi="Times New Roman" w:cs="Times New Roman"/>
          <w:sz w:val="28"/>
          <w:szCs w:val="28"/>
        </w:rPr>
        <w:t xml:space="preserve">/100) ,               </w:t>
      </w:r>
    </w:p>
    <w:p w:rsidR="00C62F1C" w:rsidRPr="00C62F1C" w:rsidRDefault="00F15DC3"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сд.пр.</m:t>
            </m:r>
          </m:sub>
        </m:sSub>
      </m:oMath>
      <w:r w:rsidR="00C62F1C" w:rsidRPr="00C62F1C">
        <w:rPr>
          <w:rFonts w:ascii="Times New Roman" w:hAnsi="Times New Roman" w:cs="Times New Roman"/>
          <w:sz w:val="28"/>
          <w:szCs w:val="28"/>
        </w:rPr>
        <w:t xml:space="preserve"> – сдельный заработок при сдельно-премиальной оплате труда, руб;</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пр</m:t>
            </m:r>
          </m:sub>
        </m:sSub>
      </m:oMath>
      <w:r w:rsidR="00C62F1C" w:rsidRPr="00C62F1C">
        <w:rPr>
          <w:rFonts w:ascii="Times New Roman" w:hAnsi="Times New Roman" w:cs="Times New Roman"/>
          <w:sz w:val="28"/>
          <w:szCs w:val="28"/>
        </w:rPr>
        <w:t xml:space="preserve"> – премия за выполнение (перевыполнение) установленных показателей, руб;</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пр</m:t>
            </m:r>
          </m:sub>
        </m:sSub>
      </m:oMath>
      <w:r w:rsidR="00C62F1C" w:rsidRPr="00C62F1C">
        <w:rPr>
          <w:rFonts w:ascii="Times New Roman" w:hAnsi="Times New Roman" w:cs="Times New Roman"/>
          <w:sz w:val="28"/>
          <w:szCs w:val="28"/>
        </w:rPr>
        <w:t xml:space="preserve"> – процент премии за выполнение показателей премирования.</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В положении о премировании персонала устанавливают размеры премий и условий поощрения, при соблюдении которых премия выплачивается или снижается, если выявлены конкретные упущения в работе.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Косвенно-сдельная применяется для оплаты труда вспомогательных рабочих (наладчиков, комплектовщиков и др.). Размер их заработка определяется в процентах от заработка основных рабочих, труд которых они обслуживают:</w:t>
      </w:r>
    </w:p>
    <w:p w:rsid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При косвенно-сдельной оплате расценка определяется исходя из тарифной ставки нормируемого объекта основных работ, которых обслуживает косвенный сдельщик:</w:t>
      </w:r>
    </w:p>
    <w:p w:rsidR="00744B15" w:rsidRPr="00C62F1C" w:rsidRDefault="00744B15" w:rsidP="00C62F1C">
      <w:pPr>
        <w:spacing w:line="360" w:lineRule="auto"/>
        <w:ind w:firstLine="709"/>
        <w:jc w:val="both"/>
        <w:rPr>
          <w:rFonts w:ascii="Times New Roman" w:hAnsi="Times New Roman" w:cs="Times New Roman"/>
          <w:sz w:val="28"/>
          <w:szCs w:val="28"/>
        </w:rPr>
      </w:pPr>
      <m:oMathPara>
        <m:oMath>
          <m:r>
            <m:rPr>
              <m:sty m:val="p"/>
            </m:rPr>
            <w:rPr>
              <w:rFonts w:ascii="Cambria Math" w:hAnsi="Cambria Math" w:cs="Times New Roman"/>
              <w:sz w:val="28"/>
              <w:szCs w:val="28"/>
            </w:rPr>
            <w:lastRenderedPageBreak/>
            <m:t>Ρ</m:t>
          </m:r>
          <m:r>
            <w:rPr>
              <w:rFonts w:ascii="Cambria Math" w:hAnsi="Cambria Math" w:cs="Times New Roman"/>
              <w:sz w:val="28"/>
              <w:szCs w:val="28"/>
            </w:rPr>
            <m:t>κ=</m:t>
          </m:r>
          <m:f>
            <m:fPr>
              <m:ctrlPr>
                <w:rPr>
                  <w:rFonts w:ascii="Cambria Math" w:hAnsi="Cambria Math" w:cs="Times New Roman"/>
                  <w:i/>
                  <w:sz w:val="28"/>
                  <w:szCs w:val="28"/>
                </w:rPr>
              </m:ctrlPr>
            </m:fPr>
            <m:num>
              <m:r>
                <m:rPr>
                  <m:sty m:val="p"/>
                </m:rPr>
                <w:rPr>
                  <w:rFonts w:ascii="Cambria Math" w:hAnsi="Cambria Math" w:cs="Times New Roman"/>
                  <w:sz w:val="28"/>
                  <w:szCs w:val="28"/>
                </w:rPr>
                <m:t>Τ</m:t>
              </m:r>
            </m:num>
            <m:den>
              <m:r>
                <w:rPr>
                  <w:rFonts w:ascii="Cambria Math" w:hAnsi="Cambria Math" w:cs="Times New Roman"/>
                  <w:sz w:val="28"/>
                  <w:szCs w:val="28"/>
                </w:rPr>
                <m:t>Q</m:t>
              </m:r>
            </m:den>
          </m:f>
        </m:oMath>
      </m:oMathPara>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где Рк – косвенная сдельная расценка, руб. и коп.;</w:t>
      </w:r>
    </w:p>
    <w:p w:rsidR="00C62F1C" w:rsidRPr="00C62F1C" w:rsidRDefault="00744B15"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w:t>
      </w:r>
      <w:r w:rsidR="00C62F1C" w:rsidRPr="00C62F1C">
        <w:rPr>
          <w:rFonts w:ascii="Times New Roman" w:hAnsi="Times New Roman" w:cs="Times New Roman"/>
          <w:sz w:val="28"/>
          <w:szCs w:val="28"/>
        </w:rPr>
        <w:t xml:space="preserve"> – тарифная ставка, руб. и коп.;</w:t>
      </w:r>
    </w:p>
    <w:p w:rsidR="00C62F1C" w:rsidRPr="00C62F1C" w:rsidRDefault="00744B15"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Q</w:t>
      </w:r>
      <w:r w:rsidR="00C62F1C" w:rsidRPr="00C62F1C">
        <w:rPr>
          <w:rFonts w:ascii="Times New Roman" w:hAnsi="Times New Roman" w:cs="Times New Roman"/>
          <w:sz w:val="28"/>
          <w:szCs w:val="28"/>
        </w:rPr>
        <w:t xml:space="preserve"> – нормируемый объем основных работ косвенного работника, которых обслуживает косвенный сдельщик.</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Эта система мотивирует заинтересованность работника в улучшении обслуживания производственных процессов, рациональном использовании ресурсов и т.д.</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Аккордная – когда совокупный заработок определяют за выполнение тех или иных стадий работы или за полный комплекс выполняемых работ. Разновидностью аккордной формы является оплата труда работников, которые не состоят в штате предприятия и выполняют работы по заключенным договорам гражданско-правового характера. Аккордная оплата труда стимулирует выполнение всего комплекса работ с меньшей численностью работающих и в более короткие сроки.</w:t>
      </w:r>
    </w:p>
    <w:p w:rsid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Аккордные сдельные расценки определяются при индивидуальной форме оплате труда по формуле:</w:t>
      </w:r>
    </w:p>
    <w:p w:rsidR="00744B15" w:rsidRPr="00C62F1C" w:rsidRDefault="00970397" w:rsidP="00C62F1C">
      <w:pPr>
        <w:spacing w:line="360" w:lineRule="auto"/>
        <w:ind w:firstLine="709"/>
        <w:jc w:val="both"/>
        <w:rPr>
          <w:rFonts w:ascii="Times New Roman"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Ρ</m:t>
              </m:r>
            </m:e>
            <m:sub>
              <m:r>
                <w:rPr>
                  <w:rFonts w:ascii="Cambria Math" w:eastAsiaTheme="minorEastAsia" w:hAnsi="Cambria Math" w:cs="Times New Roman"/>
                  <w:sz w:val="28"/>
                  <w:szCs w:val="28"/>
                </w:rPr>
                <m:t>ακ</m:t>
              </m:r>
            </m:sub>
          </m:sSub>
          <m:r>
            <w:rPr>
              <w:rFonts w:ascii="Cambria Math" w:hAnsi="Cambria Math" w:cs="Times New Roman"/>
              <w:sz w:val="28"/>
              <w:szCs w:val="28"/>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m:rPr>
                      <m:sty m:val="p"/>
                    </m:rPr>
                    <w:rPr>
                      <w:rFonts w:ascii="Cambria Math" w:hAnsi="Cambria Math" w:cs="Times New Roman"/>
                      <w:sz w:val="28"/>
                      <w:szCs w:val="28"/>
                    </w:rPr>
                    <m:t>Ρ</m:t>
                  </m:r>
                </m:e>
                <m:sub>
                  <m:r>
                    <w:rPr>
                      <w:rFonts w:ascii="Cambria Math" w:hAnsi="Cambria Math" w:cs="Times New Roman"/>
                      <w:sz w:val="28"/>
                      <w:szCs w:val="28"/>
                      <w:lang w:val="en-US"/>
                    </w:rPr>
                    <m:t xml:space="preserve">i </m:t>
                  </m:r>
                </m:sub>
              </m:sSub>
            </m:e>
          </m:nary>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i</m:t>
              </m:r>
            </m:sub>
          </m:sSub>
        </m:oMath>
      </m:oMathPara>
    </w:p>
    <w:p w:rsidR="00C62F1C" w:rsidRPr="004E7404"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При коллективной форме труда по формуле:</w:t>
      </w:r>
    </w:p>
    <w:p w:rsidR="00744B15" w:rsidRPr="00744B15" w:rsidRDefault="00970397" w:rsidP="00C62F1C">
      <w:pPr>
        <w:spacing w:line="360" w:lineRule="auto"/>
        <w:ind w:firstLine="709"/>
        <w:jc w:val="both"/>
        <w:rPr>
          <w:rFonts w:ascii="Times New Roman" w:hAnsi="Times New Roman" w:cs="Times New Roman"/>
          <w:sz w:val="28"/>
          <w:szCs w:val="28"/>
          <w:lang w:val="en-US"/>
        </w:rPr>
      </w:pPr>
      <m:oMathPara>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Ρ</m:t>
              </m:r>
            </m:e>
            <m:sub>
              <m:r>
                <m:rPr>
                  <m:sty m:val="p"/>
                </m:rPr>
                <w:rPr>
                  <w:rFonts w:ascii="Cambria Math" w:hAnsi="Cambria Math" w:cs="Times New Roman"/>
                  <w:sz w:val="28"/>
                  <w:szCs w:val="28"/>
                  <w:lang w:val="en-US"/>
                </w:rPr>
                <m:t>ακ</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i</m:t>
                      </m:r>
                    </m:sub>
                  </m:sSub>
                </m:e>
              </m:nary>
            </m:num>
            <m:den>
              <m:r>
                <w:rPr>
                  <w:rFonts w:ascii="Cambria Math" w:hAnsi="Cambria Math" w:cs="Times New Roman"/>
                  <w:sz w:val="28"/>
                  <w:szCs w:val="28"/>
                  <w:lang w:val="en-US"/>
                </w:rPr>
                <m:t>Q</m:t>
              </m:r>
            </m:den>
          </m:f>
        </m:oMath>
      </m:oMathPara>
    </w:p>
    <w:p w:rsidR="00C62F1C" w:rsidRPr="00C62F1C" w:rsidRDefault="004C3718"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Ρ</m:t>
            </m:r>
          </m:e>
          <m:sub>
            <m:r>
              <w:rPr>
                <w:rFonts w:ascii="Cambria Math" w:hAnsi="Cambria Math" w:cs="Times New Roman"/>
                <w:sz w:val="28"/>
                <w:szCs w:val="28"/>
              </w:rPr>
              <m:t>ακ</m:t>
            </m:r>
          </m:sub>
        </m:sSub>
      </m:oMath>
      <w:r w:rsidR="00C62F1C" w:rsidRPr="00C62F1C">
        <w:rPr>
          <w:rFonts w:ascii="Times New Roman" w:hAnsi="Times New Roman" w:cs="Times New Roman"/>
          <w:sz w:val="28"/>
          <w:szCs w:val="28"/>
        </w:rPr>
        <w:t xml:space="preserve"> – аккордная сдельная расценка, руб. и коп;</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i</m:t>
            </m:r>
          </m:sub>
        </m:sSub>
      </m:oMath>
      <w:r w:rsidR="00C62F1C" w:rsidRPr="00C62F1C">
        <w:rPr>
          <w:rFonts w:ascii="Times New Roman" w:hAnsi="Times New Roman" w:cs="Times New Roman"/>
          <w:sz w:val="28"/>
          <w:szCs w:val="28"/>
        </w:rPr>
        <w:t xml:space="preserve"> – расценка i-го вида работ, руб. и коп;</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i</m:t>
            </m:r>
          </m:sub>
        </m:sSub>
      </m:oMath>
      <w:r w:rsidR="00C62F1C" w:rsidRPr="00C62F1C">
        <w:rPr>
          <w:rFonts w:ascii="Times New Roman" w:hAnsi="Times New Roman" w:cs="Times New Roman"/>
          <w:sz w:val="28"/>
          <w:szCs w:val="28"/>
        </w:rPr>
        <w:t xml:space="preserve">  - объем i-го вида работ в натуральных измерителях;</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Q – общий объем работ по конечному результату, в натуральных измерителях.</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Сумма аккордного заработка определяется по формуле:</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ακ</m:t>
            </m:r>
          </m:sub>
        </m:sSub>
      </m:oMath>
      <w:r w:rsidR="00C62F1C" w:rsidRPr="00C62F1C">
        <w:rPr>
          <w:rFonts w:ascii="Times New Roman" w:hAnsi="Times New Roman" w:cs="Times New Roman"/>
          <w:sz w:val="28"/>
          <w:szCs w:val="28"/>
        </w:rPr>
        <w:t xml:space="preserve"> </w:t>
      </w:r>
      <w:r w:rsidR="004C3718" w:rsidRPr="004C3718">
        <w:rPr>
          <w:rFonts w:ascii="Times New Roman" w:hAnsi="Times New Roman" w:cs="Times New Roman"/>
          <w:sz w:val="28"/>
          <w:szCs w:val="28"/>
        </w:rPr>
        <w:t xml:space="preserve"> </w:t>
      </w:r>
      <w:r w:rsidR="00C62F1C" w:rsidRPr="00C62F1C">
        <w:rPr>
          <w:rFonts w:ascii="Times New Roman" w:hAnsi="Times New Roman" w:cs="Times New Roman"/>
          <w:sz w:val="28"/>
          <w:szCs w:val="28"/>
        </w:rPr>
        <w:t>=</w:t>
      </w:r>
      <m:oMath>
        <m:r>
          <w:rPr>
            <w:rFonts w:ascii="Cambria Math" w:hAnsi="Cambria Math" w:cs="Times New Roman"/>
            <w:sz w:val="28"/>
            <w:szCs w:val="28"/>
          </w:rPr>
          <m:t xml:space="preserve"> </m:t>
        </m:r>
        <m:nary>
          <m:naryPr>
            <m:chr m:val="∑"/>
            <m:limLoc m:val="undOvr"/>
            <m:subHide m:val="on"/>
            <m:supHide m:val="on"/>
            <m:ctrlPr>
              <w:rPr>
                <w:rFonts w:ascii="Cambria Math" w:hAnsi="Cambria Math" w:cs="Times New Roman"/>
                <w:sz w:val="28"/>
                <w:szCs w:val="28"/>
              </w:rPr>
            </m:ctrlPr>
          </m:naryPr>
          <m:sub/>
          <m:sup/>
          <m:e>
            <m:sSub>
              <m:sSubPr>
                <m:ctrlPr>
                  <w:rPr>
                    <w:rFonts w:ascii="Cambria Math" w:hAnsi="Cambria Math" w:cs="Times New Roman"/>
                    <w:sz w:val="28"/>
                    <w:szCs w:val="28"/>
                  </w:rPr>
                </m:ctrlPr>
              </m:sSubPr>
              <m:e>
                <m:r>
                  <m:rPr>
                    <m:sty m:val="p"/>
                  </m:rPr>
                  <w:rPr>
                    <w:rFonts w:ascii="Cambria Math" w:hAnsi="Cambria Math" w:cs="Times New Roman"/>
                    <w:sz w:val="28"/>
                    <w:szCs w:val="28"/>
                  </w:rPr>
                  <m:t>Ρ</m:t>
                </m:r>
              </m:e>
              <m:sub>
                <m:r>
                  <m:rPr>
                    <m:sty m:val="p"/>
                  </m:rPr>
                  <w:rPr>
                    <w:rFonts w:ascii="Cambria Math" w:hAnsi="Cambria Math" w:cs="Times New Roman"/>
                    <w:sz w:val="28"/>
                    <w:szCs w:val="28"/>
                  </w:rPr>
                  <m:t>ακ</m:t>
                </m:r>
              </m:sub>
            </m:sSub>
          </m:e>
        </m:nary>
        <m:r>
          <w:rPr>
            <w:rFonts w:ascii="Cambria Math" w:hAnsi="Cambria Math" w:cs="Times New Roman"/>
            <w:sz w:val="28"/>
            <w:szCs w:val="28"/>
          </w:rPr>
          <m:t>∙Q</m:t>
        </m:r>
      </m:oMath>
      <w:r w:rsidR="00C62F1C" w:rsidRPr="00C62F1C">
        <w:rPr>
          <w:rFonts w:ascii="Times New Roman" w:hAnsi="Times New Roman" w:cs="Times New Roman"/>
          <w:sz w:val="28"/>
          <w:szCs w:val="28"/>
        </w:rPr>
        <w:t xml:space="preserve"> .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 сокращение сроков выполнения аккордного задания при качественном выполнении работ рабочим выплачивается премия. Тогда система будет называться аккордно-премиальной.</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Коллективная сдельная– когда заработок каждого работника поставлен в зависимость от конечных результатов работы всей бригады, участка и т.д. </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Коллективная (бригадная) сдельная оплата труда применяется на работах по сборке, ремонту, эксплуатации подвижного состава железных дорог и т.д. Бригадная сдельная оплата труда может применяться и в тех случаях, когда труд рабочих функционально разделен, т.е. каждый рабочий выполняет какую-либо работу самостоятельно, но в то же время он связан с каким-то конечным результатом производства. Нормы выработки при этом устанавливаются не для каждого рабочего, а для всей бригады рабочих.</w:t>
      </w:r>
    </w:p>
    <w:p w:rsidR="00C62F1C" w:rsidRPr="004E7404"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При этой системе бригадные сдельные расценки определяются по одной из следующих формул:</w:t>
      </w:r>
    </w:p>
    <w:p w:rsidR="004C3718" w:rsidRPr="00F15DC3" w:rsidRDefault="00970397" w:rsidP="00C62F1C">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Ρ</m:t>
              </m:r>
            </m:e>
            <m:sub>
              <m:r>
                <w:rPr>
                  <w:rFonts w:ascii="Cambria Math" w:hAnsi="Cambria Math" w:cs="Times New Roman"/>
                  <w:sz w:val="28"/>
                  <w:szCs w:val="28"/>
                </w:rPr>
                <m:t>б</m:t>
              </m:r>
            </m:sub>
          </m:sSub>
          <m:r>
            <w:rPr>
              <w:rFonts w:ascii="Cambria Math" w:hAnsi="Cambria Math" w:cs="Times New Roman"/>
              <w:sz w:val="28"/>
              <w:szCs w:val="28"/>
              <w:lang w:val="en-US"/>
            </w:rPr>
            <m:t xml:space="preserve"> = </m:t>
          </m:r>
          <m:nary>
            <m:naryPr>
              <m:chr m:val="∑"/>
              <m:limLoc m:val="undOvr"/>
              <m:subHide m:val="on"/>
              <m:supHide m:val="on"/>
              <m:ctrlPr>
                <w:rPr>
                  <w:rFonts w:ascii="Cambria Math" w:hAnsi="Cambria Math" w:cs="Times New Roman"/>
                  <w:i/>
                  <w:sz w:val="28"/>
                  <w:szCs w:val="28"/>
                  <w:lang w:val="en-US"/>
                </w:rPr>
              </m:ctrlPr>
            </m:naryP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Т</m:t>
                  </m:r>
                </m:e>
                <m:sub>
                  <m:r>
                    <w:rPr>
                      <w:rFonts w:ascii="Cambria Math" w:hAnsi="Cambria Math" w:cs="Times New Roman"/>
                      <w:sz w:val="28"/>
                      <w:szCs w:val="28"/>
                      <w:lang w:val="en-US"/>
                    </w:rPr>
                    <m:t>с</m:t>
                  </m:r>
                </m:sub>
              </m:sSub>
            </m:e>
          </m:nary>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Н</m:t>
              </m:r>
            </m:e>
            <m:sub>
              <m:r>
                <w:rPr>
                  <w:rFonts w:ascii="Cambria Math" w:hAnsi="Cambria Math" w:cs="Times New Roman"/>
                  <w:sz w:val="28"/>
                  <w:szCs w:val="28"/>
                  <w:lang w:val="en-US"/>
                </w:rPr>
                <m:t>вр</m:t>
              </m:r>
            </m:sub>
          </m:sSub>
        </m:oMath>
      </m:oMathPara>
    </w:p>
    <w:p w:rsidR="00292F4A" w:rsidRPr="004C3718" w:rsidRDefault="00970397" w:rsidP="00C62F1C">
      <w:pPr>
        <w:spacing w:line="360" w:lineRule="auto"/>
        <w:ind w:firstLine="709"/>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б</m:t>
              </m:r>
            </m:sub>
          </m:sSub>
          <m:r>
            <w:rPr>
              <w:rFonts w:ascii="Cambria Math" w:hAnsi="Cambria Math" w:cs="Times New Roman"/>
              <w:sz w:val="28"/>
              <w:szCs w:val="28"/>
            </w:rPr>
            <m:t xml:space="preserve"> = </m:t>
          </m:r>
          <m:f>
            <m:fPr>
              <m:ctrlPr>
                <w:rPr>
                  <w:rFonts w:ascii="Cambria Math" w:hAnsi="Cambria Math" w:cs="Times New Roman"/>
                  <w:i/>
                  <w:sz w:val="28"/>
                  <w:szCs w:val="28"/>
                </w:rPr>
              </m:ctrlPr>
            </m:fPr>
            <m:num>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с</m:t>
                      </m:r>
                    </m:sub>
                  </m:sSub>
                </m:e>
              </m:nary>
            </m:num>
            <m:den>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выр</m:t>
                  </m:r>
                </m:sub>
              </m:sSub>
            </m:den>
          </m:f>
        </m:oMath>
      </m:oMathPara>
    </w:p>
    <w:p w:rsidR="00C62F1C" w:rsidRPr="00C62F1C" w:rsidRDefault="00F15DC3"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б</m:t>
            </m:r>
          </m:sub>
        </m:sSub>
      </m:oMath>
      <w:r>
        <w:rPr>
          <w:rFonts w:ascii="Times New Roman" w:hAnsi="Times New Roman" w:cs="Times New Roman"/>
          <w:sz w:val="28"/>
          <w:szCs w:val="28"/>
        </w:rPr>
        <w:t xml:space="preserve"> </w:t>
      </w:r>
      <w:r w:rsidR="00C62F1C" w:rsidRPr="00C62F1C">
        <w:rPr>
          <w:rFonts w:ascii="Times New Roman" w:hAnsi="Times New Roman" w:cs="Times New Roman"/>
          <w:sz w:val="28"/>
          <w:szCs w:val="28"/>
        </w:rPr>
        <w:t>– бригадная сдельная расценка, руб. и коп;</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c</m:t>
            </m:r>
          </m:sub>
        </m:sSub>
      </m:oMath>
      <w:r w:rsidR="00C62F1C" w:rsidRPr="00C62F1C">
        <w:rPr>
          <w:rFonts w:ascii="Times New Roman" w:hAnsi="Times New Roman" w:cs="Times New Roman"/>
          <w:sz w:val="28"/>
          <w:szCs w:val="28"/>
        </w:rPr>
        <w:t xml:space="preserve"> – тарифная ставка разряда выполняемой работы, руб. и коп;</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вр</m:t>
            </m:r>
          </m:sub>
        </m:sSub>
      </m:oMath>
      <w:r w:rsidR="00C62F1C" w:rsidRPr="00C62F1C">
        <w:rPr>
          <w:rFonts w:ascii="Times New Roman" w:hAnsi="Times New Roman" w:cs="Times New Roman"/>
          <w:sz w:val="28"/>
          <w:szCs w:val="28"/>
        </w:rPr>
        <w:t xml:space="preserve"> – норма времени;</w:t>
      </w:r>
    </w:p>
    <w:p w:rsidR="00C62F1C" w:rsidRPr="00C62F1C" w:rsidRDefault="00970397" w:rsidP="00C62F1C">
      <w:pPr>
        <w:spacing w:line="360" w:lineRule="auto"/>
        <w:ind w:firstLine="709"/>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выр</m:t>
            </m:r>
          </m:sub>
        </m:sSub>
      </m:oMath>
      <w:r w:rsidR="00C62F1C" w:rsidRPr="00C62F1C">
        <w:rPr>
          <w:rFonts w:ascii="Times New Roman" w:hAnsi="Times New Roman" w:cs="Times New Roman"/>
          <w:sz w:val="28"/>
          <w:szCs w:val="28"/>
        </w:rPr>
        <w:t xml:space="preserve"> – бригадная норма выработки.</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Общий сдельный заработок бригады определяется по формуле:  </w:t>
      </w:r>
    </w:p>
    <w:p w:rsidR="00C62F1C" w:rsidRPr="004E7404"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Сдельно-прогрессивная оплата труда предусматривает начисление заработной платы следующим образом:</w:t>
      </w:r>
    </w:p>
    <w:p w:rsidR="004C3718" w:rsidRPr="004E7404" w:rsidRDefault="004C3718" w:rsidP="00C62F1C">
      <w:pPr>
        <w:spacing w:line="360" w:lineRule="auto"/>
        <w:ind w:firstLine="709"/>
        <w:jc w:val="both"/>
        <w:rPr>
          <w:rFonts w:ascii="Times New Roman" w:hAnsi="Times New Roman" w:cs="Times New Roman"/>
          <w:sz w:val="28"/>
          <w:szCs w:val="28"/>
        </w:rPr>
      </w:pP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 объём работы в пределах трудовой нормы – по стабильной расценке;</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за объём работы, превышающий нормы выработки – по повышенным расценкам.</w:t>
      </w:r>
    </w:p>
    <w:p w:rsidR="00C62F1C" w:rsidRPr="00C62F1C" w:rsidRDefault="00FC5170" w:rsidP="00C62F1C">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C62F1C" w:rsidRPr="00C62F1C">
        <w:rPr>
          <w:rFonts w:ascii="Times New Roman" w:hAnsi="Times New Roman" w:cs="Times New Roman"/>
          <w:sz w:val="28"/>
          <w:szCs w:val="28"/>
        </w:rPr>
        <w:t>Применение сдельно-прогрессивной оплаты труда эффективно в тех случаях, когда требуется стимулировать быстрый рост объёма работы (продукции, оборота, услуг), например, на новом предприятии или на новом рынке. Однако при перевыполнении норм труда, здесь может быть утрачена обоснованная связь роста заработной платы с ростом производительности труда. Расчет заработка при сдельной системе оплаты труда осуществляется по документам о выработке</w:t>
      </w:r>
      <w:r>
        <w:rPr>
          <w:rFonts w:ascii="Times New Roman" w:hAnsi="Times New Roman" w:cs="Times New Roman"/>
          <w:sz w:val="28"/>
          <w:szCs w:val="28"/>
        </w:rPr>
        <w:t xml:space="preserve">» </w:t>
      </w:r>
      <w:r w:rsidRPr="00FC5170">
        <w:rPr>
          <w:rFonts w:ascii="Times New Roman" w:hAnsi="Times New Roman" w:cs="Times New Roman"/>
          <w:sz w:val="28"/>
          <w:szCs w:val="28"/>
        </w:rPr>
        <w:t>[</w:t>
      </w:r>
      <w:r w:rsidR="006E58A8">
        <w:rPr>
          <w:rFonts w:ascii="Times New Roman" w:hAnsi="Times New Roman" w:cs="Times New Roman"/>
          <w:sz w:val="28"/>
          <w:szCs w:val="28"/>
        </w:rPr>
        <w:t>10</w:t>
      </w:r>
      <w:r w:rsidRPr="00FC5170">
        <w:rPr>
          <w:rFonts w:ascii="Times New Roman" w:hAnsi="Times New Roman" w:cs="Times New Roman"/>
          <w:sz w:val="28"/>
          <w:szCs w:val="28"/>
        </w:rPr>
        <w:t>]</w:t>
      </w:r>
      <w:r w:rsidR="00C62F1C" w:rsidRPr="00C62F1C">
        <w:rPr>
          <w:rFonts w:ascii="Times New Roman" w:hAnsi="Times New Roman" w:cs="Times New Roman"/>
          <w:sz w:val="28"/>
          <w:szCs w:val="28"/>
        </w:rPr>
        <w:t>.</w:t>
      </w:r>
    </w:p>
    <w:p w:rsidR="00C62F1C" w:rsidRPr="00C62F1C" w:rsidRDefault="00C62F1C" w:rsidP="00C62F1C">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Среди других форм оплаты надо отметить бестарифную модель, она направлена на совершенствование организации и стимулирования труда. Она синтезирует в себе основные преимущества повременной и сдельной оплаты труда и обеспечивает гибкую увязку размеров заработной платы с результатами деятельности предприятия и отдельных работников. Она основана на полной зависимости заработной платы работника от конечных результатов работы трудового коллектива и оценки труда работника. Её сущность заключается в том, что каждому работнику коллектива присваивается определенный квалификационный уровень, который не образует оклада. </w:t>
      </w:r>
    </w:p>
    <w:p w:rsidR="00BC6052" w:rsidRDefault="00BC6052" w:rsidP="000900B1">
      <w:pPr>
        <w:spacing w:line="360" w:lineRule="auto"/>
        <w:jc w:val="both"/>
        <w:rPr>
          <w:rFonts w:ascii="Times New Roman" w:hAnsi="Times New Roman" w:cs="Times New Roman"/>
          <w:sz w:val="28"/>
          <w:szCs w:val="28"/>
        </w:rPr>
      </w:pPr>
    </w:p>
    <w:p w:rsidR="00B91ABF" w:rsidRDefault="00B91ABF" w:rsidP="00B91ABF">
      <w:pPr>
        <w:pStyle w:val="a3"/>
        <w:spacing w:line="360" w:lineRule="auto"/>
        <w:ind w:left="0" w:firstLine="709"/>
        <w:jc w:val="both"/>
        <w:rPr>
          <w:rFonts w:ascii="Times New Roman" w:hAnsi="Times New Roman" w:cs="Times New Roman"/>
          <w:sz w:val="28"/>
          <w:szCs w:val="28"/>
        </w:rPr>
      </w:pPr>
      <w:r w:rsidRPr="004E7404">
        <w:rPr>
          <w:rFonts w:ascii="Times New Roman" w:hAnsi="Times New Roman" w:cs="Times New Roman"/>
          <w:sz w:val="28"/>
          <w:szCs w:val="28"/>
        </w:rPr>
        <w:lastRenderedPageBreak/>
        <w:t>Глава 2. Анализ деятельности организации в разрезе начисления заработной платы и совершенствование данного процесса</w:t>
      </w:r>
      <w:r>
        <w:rPr>
          <w:rFonts w:ascii="Times New Roman" w:hAnsi="Times New Roman" w:cs="Times New Roman"/>
          <w:sz w:val="28"/>
          <w:szCs w:val="28"/>
        </w:rPr>
        <w:t>.</w:t>
      </w:r>
    </w:p>
    <w:p w:rsidR="00B91ABF" w:rsidRPr="004E7404" w:rsidRDefault="00B91ABF" w:rsidP="00B91ABF">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4E7404">
        <w:rPr>
          <w:rFonts w:ascii="Times New Roman" w:hAnsi="Times New Roman" w:cs="Times New Roman"/>
          <w:sz w:val="28"/>
          <w:szCs w:val="28"/>
        </w:rPr>
        <w:t>2.1. Технико-экономическая характеристика организации</w:t>
      </w:r>
      <w:r>
        <w:rPr>
          <w:rFonts w:ascii="Times New Roman" w:hAnsi="Times New Roman" w:cs="Times New Roman"/>
          <w:sz w:val="28"/>
          <w:szCs w:val="28"/>
        </w:rPr>
        <w:t>.</w:t>
      </w:r>
    </w:p>
    <w:p w:rsidR="00BC6052" w:rsidRPr="00BC6052" w:rsidRDefault="00BC6052" w:rsidP="00BC6052">
      <w:pPr>
        <w:pStyle w:val="a3"/>
        <w:spacing w:line="360" w:lineRule="auto"/>
        <w:ind w:left="709"/>
        <w:jc w:val="both"/>
        <w:rPr>
          <w:rFonts w:ascii="Times New Roman" w:hAnsi="Times New Roman" w:cs="Times New Roman"/>
          <w:sz w:val="28"/>
          <w:szCs w:val="28"/>
        </w:rPr>
      </w:pPr>
    </w:p>
    <w:p w:rsidR="00BC6052" w:rsidRPr="00BC6052" w:rsidRDefault="00BC6052" w:rsidP="00BC6052">
      <w:pPr>
        <w:spacing w:line="360" w:lineRule="auto"/>
        <w:ind w:firstLine="709"/>
        <w:jc w:val="both"/>
        <w:rPr>
          <w:rFonts w:ascii="Times New Roman" w:hAnsi="Times New Roman" w:cs="Times New Roman"/>
          <w:sz w:val="28"/>
          <w:szCs w:val="28"/>
        </w:rPr>
      </w:pPr>
      <w:r w:rsidRPr="00BC6052">
        <w:rPr>
          <w:rFonts w:ascii="Times New Roman" w:hAnsi="Times New Roman" w:cs="Times New Roman"/>
          <w:sz w:val="28"/>
          <w:szCs w:val="28"/>
        </w:rPr>
        <w:t>Комитет по управлению муниципальной собственностью города Барнаула (далее - Комитет) является отраслевым органом местного самоуправления, наделенным исполнительно-распорядительными полномочиями по решению вопросов в сфере управления и распоряжения муниципальной собственностью города Барнаула.</w:t>
      </w:r>
    </w:p>
    <w:p w:rsidR="00BC6052" w:rsidRPr="00BC6052" w:rsidRDefault="00BC6052" w:rsidP="00BC6052">
      <w:pPr>
        <w:spacing w:line="360" w:lineRule="auto"/>
        <w:ind w:firstLine="709"/>
        <w:jc w:val="both"/>
        <w:rPr>
          <w:rFonts w:ascii="Times New Roman" w:hAnsi="Times New Roman" w:cs="Times New Roman"/>
          <w:sz w:val="28"/>
          <w:szCs w:val="28"/>
        </w:rPr>
      </w:pPr>
      <w:r w:rsidRPr="00BC6052">
        <w:rPr>
          <w:rFonts w:ascii="Times New Roman" w:hAnsi="Times New Roman" w:cs="Times New Roman"/>
          <w:sz w:val="28"/>
          <w:szCs w:val="28"/>
        </w:rPr>
        <w:t xml:space="preserve"> Комитет в своей деятельности руководствуется Конституцией Российской Федерации, законодательством Российской Федерации, законами Алтайского края, постановлениями и распоряжениями Администрации Алтайского края, Уставом городского округа - города Барнаула Алтайского края, муниципальными правовыми актами, настоящим Положением.</w:t>
      </w:r>
    </w:p>
    <w:p w:rsidR="00BC6052" w:rsidRDefault="00BC6052" w:rsidP="00BC6052">
      <w:pPr>
        <w:spacing w:line="360" w:lineRule="auto"/>
        <w:ind w:firstLine="709"/>
        <w:jc w:val="both"/>
        <w:rPr>
          <w:rFonts w:ascii="Times New Roman" w:hAnsi="Times New Roman" w:cs="Times New Roman"/>
          <w:sz w:val="28"/>
          <w:szCs w:val="28"/>
        </w:rPr>
      </w:pPr>
      <w:r w:rsidRPr="00BC6052">
        <w:rPr>
          <w:rFonts w:ascii="Times New Roman" w:hAnsi="Times New Roman" w:cs="Times New Roman"/>
          <w:sz w:val="28"/>
          <w:szCs w:val="28"/>
        </w:rPr>
        <w:t xml:space="preserve"> </w:t>
      </w:r>
      <w:r w:rsidR="00FC5170">
        <w:rPr>
          <w:rFonts w:ascii="Times New Roman" w:hAnsi="Times New Roman" w:cs="Times New Roman"/>
          <w:sz w:val="28"/>
          <w:szCs w:val="28"/>
        </w:rPr>
        <w:t>«</w:t>
      </w:r>
      <w:r w:rsidRPr="00BC6052">
        <w:rPr>
          <w:rFonts w:ascii="Times New Roman" w:hAnsi="Times New Roman" w:cs="Times New Roman"/>
          <w:sz w:val="28"/>
          <w:szCs w:val="28"/>
        </w:rPr>
        <w:t>Комитет является юридическим лицом, может от своего имени приобретать и осуществлять имущественные и неимущественные права, нести обязанности, быть истцом и ответчиком в суде, иметь самостоятельный баланс, расчетные и другие счета в банках, печать, штампы и бланки установленного образца с официальными символами города Барнаула</w:t>
      </w:r>
      <w:r w:rsidR="00FC5170">
        <w:rPr>
          <w:rFonts w:ascii="Times New Roman" w:hAnsi="Times New Roman" w:cs="Times New Roman"/>
          <w:sz w:val="28"/>
          <w:szCs w:val="28"/>
        </w:rPr>
        <w:t xml:space="preserve">» </w:t>
      </w:r>
      <w:r w:rsidR="00FC5170" w:rsidRPr="00FC5170">
        <w:rPr>
          <w:rFonts w:ascii="Times New Roman" w:hAnsi="Times New Roman" w:cs="Times New Roman"/>
          <w:sz w:val="28"/>
          <w:szCs w:val="28"/>
        </w:rPr>
        <w:t>[</w:t>
      </w:r>
      <w:r w:rsidR="006E58A8">
        <w:rPr>
          <w:rFonts w:ascii="Times New Roman" w:hAnsi="Times New Roman" w:cs="Times New Roman"/>
          <w:sz w:val="28"/>
          <w:szCs w:val="28"/>
        </w:rPr>
        <w:t>8</w:t>
      </w:r>
      <w:r w:rsidR="00FC5170" w:rsidRPr="00FC5170">
        <w:rPr>
          <w:rFonts w:ascii="Times New Roman" w:hAnsi="Times New Roman" w:cs="Times New Roman"/>
          <w:sz w:val="28"/>
          <w:szCs w:val="28"/>
        </w:rPr>
        <w:t>]</w:t>
      </w:r>
      <w:r w:rsidRPr="00BC6052">
        <w:rPr>
          <w:rFonts w:ascii="Times New Roman" w:hAnsi="Times New Roman" w:cs="Times New Roman"/>
          <w:sz w:val="28"/>
          <w:szCs w:val="28"/>
        </w:rPr>
        <w:t>.</w:t>
      </w:r>
    </w:p>
    <w:p w:rsidR="005F276D" w:rsidRDefault="00BC6052" w:rsidP="00BC6052">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Функции Комитета:</w:t>
      </w:r>
    </w:p>
    <w:p w:rsidR="00BC6052" w:rsidRDefault="00BC6052" w:rsidP="00BC6052">
      <w:pPr>
        <w:pStyle w:val="a3"/>
        <w:numPr>
          <w:ilvl w:val="1"/>
          <w:numId w:val="17"/>
        </w:numPr>
        <w:spacing w:line="360" w:lineRule="auto"/>
        <w:ind w:left="0" w:firstLine="709"/>
        <w:jc w:val="both"/>
        <w:rPr>
          <w:rFonts w:ascii="Times New Roman" w:hAnsi="Times New Roman" w:cs="Times New Roman"/>
          <w:sz w:val="28"/>
          <w:szCs w:val="28"/>
        </w:rPr>
      </w:pPr>
      <w:r w:rsidRPr="00BC6052">
        <w:rPr>
          <w:rFonts w:ascii="Times New Roman" w:hAnsi="Times New Roman" w:cs="Times New Roman"/>
          <w:sz w:val="28"/>
          <w:szCs w:val="28"/>
        </w:rPr>
        <w:t>Осуществляет ведение реестра объектов муниципальной собственности в порядке, установленном муниципальными правовыми актами. На основании письменных запросов предоставляет заинтересованным лицам информацию об объектах, содержащихся в реестре объектов муниципальной собственности, в соответствии с действующим законодательством;</w:t>
      </w:r>
    </w:p>
    <w:p w:rsidR="00BC6052" w:rsidRPr="00BC6052" w:rsidRDefault="00BC6052" w:rsidP="00BC6052">
      <w:pPr>
        <w:pStyle w:val="a3"/>
        <w:numPr>
          <w:ilvl w:val="1"/>
          <w:numId w:val="17"/>
        </w:numPr>
        <w:spacing w:line="360" w:lineRule="auto"/>
        <w:ind w:left="0" w:firstLine="709"/>
        <w:jc w:val="both"/>
        <w:rPr>
          <w:rFonts w:ascii="Times New Roman" w:hAnsi="Times New Roman" w:cs="Times New Roman"/>
          <w:sz w:val="28"/>
          <w:szCs w:val="28"/>
        </w:rPr>
      </w:pPr>
      <w:r w:rsidRPr="00BC6052">
        <w:rPr>
          <w:rFonts w:ascii="Times New Roman" w:hAnsi="Times New Roman" w:cs="Times New Roman"/>
          <w:sz w:val="28"/>
          <w:szCs w:val="28"/>
        </w:rPr>
        <w:lastRenderedPageBreak/>
        <w:t>От имени городского округа – города Барнаула Алтайского края обеспечивает в отношении объектов муниципальной собственности, не закрепленных за муниципальными предприятиями на праве хозяйственного ведения, подготовку, заключение, изменение, расторжение и контроль над исполнением следующих договоров:</w:t>
      </w:r>
    </w:p>
    <w:p w:rsidR="00BC6052" w:rsidRPr="00BC6052" w:rsidRDefault="00BC6052" w:rsidP="00BC6052">
      <w:pPr>
        <w:pStyle w:val="a3"/>
        <w:numPr>
          <w:ilvl w:val="0"/>
          <w:numId w:val="18"/>
        </w:numPr>
        <w:spacing w:line="360" w:lineRule="auto"/>
        <w:jc w:val="both"/>
        <w:rPr>
          <w:rFonts w:ascii="Times New Roman" w:hAnsi="Times New Roman" w:cs="Times New Roman"/>
          <w:sz w:val="28"/>
          <w:szCs w:val="28"/>
        </w:rPr>
      </w:pPr>
      <w:r w:rsidRPr="00BC6052">
        <w:rPr>
          <w:rFonts w:ascii="Times New Roman" w:hAnsi="Times New Roman" w:cs="Times New Roman"/>
          <w:sz w:val="28"/>
          <w:szCs w:val="28"/>
        </w:rPr>
        <w:t>предусматривающих переход прав владения и (или) пользования (аренды, безвозмездного пользования, доверительного управления) (далее – договоры пользования);</w:t>
      </w:r>
    </w:p>
    <w:p w:rsidR="00BC6052" w:rsidRPr="00BC6052" w:rsidRDefault="00BC6052" w:rsidP="00BC6052">
      <w:pPr>
        <w:pStyle w:val="a3"/>
        <w:numPr>
          <w:ilvl w:val="0"/>
          <w:numId w:val="18"/>
        </w:numPr>
        <w:spacing w:line="360" w:lineRule="auto"/>
        <w:jc w:val="both"/>
        <w:rPr>
          <w:rFonts w:ascii="Times New Roman" w:hAnsi="Times New Roman" w:cs="Times New Roman"/>
          <w:sz w:val="28"/>
          <w:szCs w:val="28"/>
        </w:rPr>
      </w:pPr>
      <w:r w:rsidRPr="00BC6052">
        <w:rPr>
          <w:rFonts w:ascii="Times New Roman" w:hAnsi="Times New Roman" w:cs="Times New Roman"/>
          <w:sz w:val="28"/>
          <w:szCs w:val="28"/>
        </w:rPr>
        <w:t>на установку и эксплуатацию рекламной конструкции;</w:t>
      </w:r>
    </w:p>
    <w:p w:rsidR="00BC6052" w:rsidRPr="00BC6052" w:rsidRDefault="00BC6052" w:rsidP="00BC6052">
      <w:pPr>
        <w:pStyle w:val="a3"/>
        <w:numPr>
          <w:ilvl w:val="0"/>
          <w:numId w:val="18"/>
        </w:numPr>
        <w:spacing w:line="360" w:lineRule="auto"/>
        <w:jc w:val="both"/>
        <w:rPr>
          <w:rFonts w:ascii="Times New Roman" w:hAnsi="Times New Roman" w:cs="Times New Roman"/>
          <w:sz w:val="28"/>
          <w:szCs w:val="28"/>
        </w:rPr>
      </w:pPr>
      <w:r w:rsidRPr="00BC6052">
        <w:rPr>
          <w:rFonts w:ascii="Times New Roman" w:hAnsi="Times New Roman" w:cs="Times New Roman"/>
          <w:sz w:val="28"/>
          <w:szCs w:val="28"/>
        </w:rPr>
        <w:t>инвестиционных;</w:t>
      </w:r>
    </w:p>
    <w:p w:rsidR="00BC6052" w:rsidRDefault="00BC6052" w:rsidP="00BC6052">
      <w:pPr>
        <w:pStyle w:val="a3"/>
        <w:numPr>
          <w:ilvl w:val="0"/>
          <w:numId w:val="18"/>
        </w:numPr>
        <w:spacing w:line="360" w:lineRule="auto"/>
        <w:jc w:val="both"/>
        <w:rPr>
          <w:rFonts w:ascii="Times New Roman" w:hAnsi="Times New Roman" w:cs="Times New Roman"/>
          <w:sz w:val="28"/>
          <w:szCs w:val="28"/>
        </w:rPr>
      </w:pPr>
      <w:r w:rsidRPr="00BC6052">
        <w:rPr>
          <w:rFonts w:ascii="Times New Roman" w:hAnsi="Times New Roman" w:cs="Times New Roman"/>
          <w:sz w:val="28"/>
          <w:szCs w:val="28"/>
        </w:rPr>
        <w:t>а также иных договоров, входящих в компетенцию Комитета;</w:t>
      </w:r>
    </w:p>
    <w:p w:rsidR="00BC6052"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Проводит в отношении объектов муниципальной собственности торги (конкурсы, аукционы) по продаже прав на заключение договоров пользования, на установку и эксплуатацию рекламной конструкции, инвестиционных договоров;</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От имени городского округа – города Барнаула Алтайского края осуществляет полномочия участника в органах управления юридических лиц, доли в уставном капитале которых находятся в муниципальной собственности, в порядке, предусмотренном действующим законодательством, и с учетом особенностей, установленных муниципальными правовыми актами;</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Разрабатывает проекты муниципальных правовых актов о принятии в муниципальную собственность имущества из государственной собственности, а также собственности юридических и физических лиц. Обеспечивает принятие в муниципальную собственность и осуществление государственной регистрации прав на принимаемое имущество;</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Разрабатывает проекты муниципальных правовых актов о передаче имущества из муниципальной собственности в государственную, а также обеспечивает передачу такого имущества;</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lastRenderedPageBreak/>
        <w:t>Осуществляет постановку на учет в управлении Федеральной регистрационной службы по Алтайскому краю бесхозяйных недвижимых вещей и обеспечивает регистрацию права муниципальной собственности на такие объекты;</w:t>
      </w:r>
    </w:p>
    <w:p w:rsid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 xml:space="preserve"> В соответствии с действующим законодательством обращается в суд с заявлениями о признании права муниципальной собственности на бесхозяйные вещи и самовольные постройки, а также с иными заявлениями, связанными с защитой интересов городского округа – города Барнаула Алтайского края;</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Pr="00400D09">
        <w:rPr>
          <w:rFonts w:ascii="Times New Roman" w:hAnsi="Times New Roman" w:cs="Times New Roman"/>
          <w:sz w:val="28"/>
          <w:szCs w:val="28"/>
        </w:rPr>
        <w:t>соответствии с действующим законодательством одновременно с приватизацией зданий, строений и сооружений, а также объектов, строительство которых не завершено и которые признаны самостоятельными объектами недвижимости, осуществляет отчуждение земельных участков, занимаемых таким имуществом и необходимых для его использования;</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Выступает продавцом земельных участков или прав на заключение договоров аренды земельных участков, предоставляемых для строительства;</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Обеспечивает проведение надлежащего учета, паспортизации объектов недвижимости (в том числе относящихся к жилищному фонду), а также государственную регистрацию прав на такие объекты;</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В соответствии с действующим законодательством обеспечивает регистрацию права муниципальной собственности на выморочное имущество;</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Совместно с отраслевыми органами администрации города, администрациями районов города, балансодержателями (обслуживающими организациями) осуществляет контроль над эффективностью использования и сохранностью муниципальной собственности;</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 xml:space="preserve">Осуществляет контроль над проведением страхования объектов муниципального имущества, сданного в аренду. Обеспечивает работу со </w:t>
      </w:r>
      <w:r w:rsidRPr="00400D09">
        <w:rPr>
          <w:rFonts w:ascii="Times New Roman" w:hAnsi="Times New Roman" w:cs="Times New Roman"/>
          <w:sz w:val="28"/>
          <w:szCs w:val="28"/>
        </w:rPr>
        <w:lastRenderedPageBreak/>
        <w:t>страховыми компаниями по повышению эффективности процесса страхования муниципального недвижимого имущества.</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Комитет может осуществлять иные функции, установленные действующим законодательством, муниципальными правовыми актами.</w:t>
      </w:r>
    </w:p>
    <w:p w:rsidR="00400D09" w:rsidRPr="00400D09" w:rsidRDefault="00400D09" w:rsidP="00400D09">
      <w:pPr>
        <w:pStyle w:val="a3"/>
        <w:numPr>
          <w:ilvl w:val="1"/>
          <w:numId w:val="17"/>
        </w:numPr>
        <w:spacing w:line="360" w:lineRule="auto"/>
        <w:ind w:left="0" w:firstLine="709"/>
        <w:jc w:val="both"/>
        <w:rPr>
          <w:rFonts w:ascii="Times New Roman" w:hAnsi="Times New Roman" w:cs="Times New Roman"/>
          <w:sz w:val="28"/>
          <w:szCs w:val="28"/>
        </w:rPr>
      </w:pPr>
      <w:r w:rsidRPr="00400D09">
        <w:rPr>
          <w:rFonts w:ascii="Times New Roman" w:hAnsi="Times New Roman" w:cs="Times New Roman"/>
          <w:sz w:val="28"/>
          <w:szCs w:val="28"/>
        </w:rPr>
        <w:t>Функции Комитета не распространяются на земельные участки и объекты, относящиеся в соответствии с действующим законодательством к жилищному фонду, если иное не предусмотрено настоящим Положением или иными муниципальными правовыми актами.</w:t>
      </w:r>
    </w:p>
    <w:p w:rsidR="00BC6052" w:rsidRDefault="00065371" w:rsidP="00400D09">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Имущество</w:t>
      </w:r>
      <w:r w:rsidR="00400D09">
        <w:rPr>
          <w:rFonts w:ascii="Times New Roman" w:hAnsi="Times New Roman" w:cs="Times New Roman"/>
          <w:sz w:val="28"/>
          <w:szCs w:val="28"/>
        </w:rPr>
        <w:t>:</w:t>
      </w:r>
    </w:p>
    <w:p w:rsidR="00E931A2" w:rsidRPr="00E931A2" w:rsidRDefault="00E931A2" w:rsidP="00E931A2">
      <w:pPr>
        <w:autoSpaceDN w:val="0"/>
        <w:adjustRightInd w:val="0"/>
        <w:spacing w:line="360" w:lineRule="auto"/>
        <w:ind w:firstLine="709"/>
        <w:jc w:val="both"/>
        <w:rPr>
          <w:rFonts w:ascii="Times New Roman" w:eastAsia="Calibri" w:hAnsi="Times New Roman" w:cs="Times New Roman"/>
          <w:sz w:val="28"/>
          <w:szCs w:val="28"/>
        </w:rPr>
      </w:pPr>
      <w:r w:rsidRPr="00E931A2">
        <w:rPr>
          <w:rFonts w:ascii="Times New Roman" w:eastAsia="Calibri" w:hAnsi="Times New Roman" w:cs="Times New Roman"/>
          <w:sz w:val="28"/>
          <w:szCs w:val="28"/>
        </w:rPr>
        <w:t xml:space="preserve">Ведение Реестра объектов муниципальной собственности осуществляется в соответствии с Положением об учете  муниципального имущества городского округа – города Барнаула Алтайского края и ведении Реестра объектов муниципальной собственности города Барнаула, утвержденным решением Барнаульской городской Думы от 08.06.2012 №763. </w:t>
      </w:r>
    </w:p>
    <w:p w:rsidR="00E931A2" w:rsidRPr="00E931A2" w:rsidRDefault="00E931A2" w:rsidP="00E931A2">
      <w:pPr>
        <w:autoSpaceDN w:val="0"/>
        <w:adjustRightInd w:val="0"/>
        <w:spacing w:line="360" w:lineRule="auto"/>
        <w:ind w:firstLine="709"/>
        <w:jc w:val="both"/>
        <w:rPr>
          <w:rFonts w:ascii="Times New Roman" w:eastAsia="Calibri" w:hAnsi="Times New Roman" w:cs="Times New Roman"/>
          <w:sz w:val="28"/>
          <w:szCs w:val="28"/>
        </w:rPr>
      </w:pPr>
      <w:r w:rsidRPr="00E931A2">
        <w:rPr>
          <w:rFonts w:ascii="Times New Roman" w:eastAsia="Calibri" w:hAnsi="Times New Roman" w:cs="Times New Roman"/>
          <w:sz w:val="28"/>
          <w:szCs w:val="28"/>
        </w:rPr>
        <w:t xml:space="preserve">По состоянию на 01.10.2013 года  в Реестре значится  56 500 объекта (без земельных участков) (на 01.09.2012  -  88 473 объекта (без земельных участков, уменьшение на 33,1%):  </w:t>
      </w:r>
    </w:p>
    <w:p w:rsidR="00E931A2" w:rsidRDefault="00E931A2" w:rsidP="00476397">
      <w:pPr>
        <w:autoSpaceDN w:val="0"/>
        <w:adjustRightInd w:val="0"/>
        <w:spacing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4686300" cy="2597487"/>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686300" cy="2597487"/>
                    </a:xfrm>
                    <a:prstGeom prst="rect">
                      <a:avLst/>
                    </a:prstGeom>
                    <a:noFill/>
                    <a:ln w="9525">
                      <a:noFill/>
                      <a:miter lim="800000"/>
                      <a:headEnd/>
                      <a:tailEnd/>
                    </a:ln>
                  </pic:spPr>
                </pic:pic>
              </a:graphicData>
            </a:graphic>
          </wp:inline>
        </w:drawing>
      </w:r>
    </w:p>
    <w:p w:rsidR="00E931A2" w:rsidRDefault="00206723" w:rsidP="00E931A2">
      <w:pPr>
        <w:autoSpaceDN w:val="0"/>
        <w:adjustRightInd w:val="0"/>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Рис. 1 Количество объектов муниципальной собственности.</w:t>
      </w:r>
    </w:p>
    <w:p w:rsidR="00206723" w:rsidRDefault="00206723" w:rsidP="00E931A2">
      <w:pPr>
        <w:autoSpaceDN w:val="0"/>
        <w:adjustRightInd w:val="0"/>
        <w:spacing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inline distT="0" distB="0" distL="0" distR="0">
            <wp:extent cx="4280193" cy="2276475"/>
            <wp:effectExtent l="19050" t="0" r="6057"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4280193" cy="2276475"/>
                    </a:xfrm>
                    <a:prstGeom prst="rect">
                      <a:avLst/>
                    </a:prstGeom>
                    <a:noFill/>
                    <a:ln w="9525">
                      <a:noFill/>
                      <a:miter lim="800000"/>
                      <a:headEnd/>
                      <a:tailEnd/>
                    </a:ln>
                  </pic:spPr>
                </pic:pic>
              </a:graphicData>
            </a:graphic>
          </wp:inline>
        </w:drawing>
      </w:r>
    </w:p>
    <w:p w:rsidR="00206723" w:rsidRDefault="00206723" w:rsidP="00206723">
      <w:pPr>
        <w:autoSpaceDN w:val="0"/>
        <w:adjustRightInd w:val="0"/>
        <w:spacing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Рис. 2 </w:t>
      </w:r>
      <w:r w:rsidRPr="00E931A2">
        <w:rPr>
          <w:rFonts w:ascii="Times New Roman" w:eastAsia="Calibri" w:hAnsi="Times New Roman" w:cs="Times New Roman"/>
          <w:sz w:val="28"/>
          <w:szCs w:val="28"/>
        </w:rPr>
        <w:t>Стоимость объектов на 01.10.2013</w:t>
      </w:r>
    </w:p>
    <w:p w:rsidR="00E931A2" w:rsidRPr="00E931A2" w:rsidRDefault="00E931A2" w:rsidP="00E931A2">
      <w:pPr>
        <w:autoSpaceDN w:val="0"/>
        <w:adjustRightInd w:val="0"/>
        <w:spacing w:line="360" w:lineRule="auto"/>
        <w:ind w:firstLine="709"/>
        <w:jc w:val="both"/>
        <w:rPr>
          <w:rFonts w:ascii="Times New Roman" w:eastAsia="Calibri" w:hAnsi="Times New Roman" w:cs="Times New Roman"/>
          <w:sz w:val="28"/>
          <w:szCs w:val="28"/>
        </w:rPr>
      </w:pPr>
      <w:r w:rsidRPr="00E931A2">
        <w:rPr>
          <w:rFonts w:ascii="Times New Roman" w:eastAsia="Calibri" w:hAnsi="Times New Roman" w:cs="Times New Roman"/>
          <w:sz w:val="28"/>
          <w:szCs w:val="28"/>
        </w:rPr>
        <w:t>35 175 (без земельных участков) объектов недвижимого имущества стоимостью 8 869,1 млн.руб.,</w:t>
      </w:r>
    </w:p>
    <w:p w:rsidR="00E931A2" w:rsidRDefault="00E931A2" w:rsidP="00E931A2">
      <w:pPr>
        <w:autoSpaceDN w:val="0"/>
        <w:adjustRightInd w:val="0"/>
        <w:spacing w:line="360" w:lineRule="auto"/>
        <w:ind w:firstLine="709"/>
        <w:jc w:val="both"/>
        <w:rPr>
          <w:rFonts w:ascii="Times New Roman" w:eastAsia="Calibri" w:hAnsi="Times New Roman" w:cs="Times New Roman"/>
          <w:sz w:val="28"/>
          <w:szCs w:val="28"/>
        </w:rPr>
      </w:pPr>
      <w:r w:rsidRPr="00E931A2">
        <w:rPr>
          <w:rFonts w:ascii="Times New Roman" w:eastAsia="Calibri" w:hAnsi="Times New Roman" w:cs="Times New Roman"/>
          <w:sz w:val="28"/>
          <w:szCs w:val="28"/>
        </w:rPr>
        <w:t xml:space="preserve">21 325 объекта движимого имущества остаточной стоимостью 1 474,9 млн. руб.; </w:t>
      </w:r>
    </w:p>
    <w:p w:rsidR="00206723" w:rsidRPr="00206723" w:rsidRDefault="00206723" w:rsidP="00206723">
      <w:pPr>
        <w:autoSpaceDN w:val="0"/>
        <w:adjustRightInd w:val="0"/>
        <w:spacing w:line="360" w:lineRule="auto"/>
        <w:ind w:firstLine="709"/>
        <w:jc w:val="both"/>
        <w:rPr>
          <w:rFonts w:ascii="Times New Roman" w:eastAsia="Calibri" w:hAnsi="Times New Roman" w:cs="Times New Roman"/>
          <w:sz w:val="28"/>
          <w:szCs w:val="28"/>
        </w:rPr>
      </w:pPr>
      <w:r w:rsidRPr="00206723">
        <w:rPr>
          <w:rFonts w:ascii="Times New Roman" w:eastAsia="Calibri" w:hAnsi="Times New Roman" w:cs="Times New Roman"/>
          <w:sz w:val="28"/>
          <w:szCs w:val="28"/>
        </w:rPr>
        <w:t>Уменьшение количества объектов муниципальной собственности по сравнению с аналогичным периодом прошлого года произошло по причине исключения из Реестра объектов недвижимого имущества учреждений здравоохранения в связи с передачей имущественных комплексов в государственную собственность Алтайского края (исключение недвижимого имущества осуществлялось на основании предоставляемых выписок из ЕГРП) и исключения из Реестра объектов движимого имущества стоимостью менее 100 тыс.рублей (за исключением особо ценного движимого имущества).</w:t>
      </w:r>
    </w:p>
    <w:p w:rsidR="00206723" w:rsidRDefault="00206723" w:rsidP="00206723">
      <w:pPr>
        <w:autoSpaceDN w:val="0"/>
        <w:adjustRightInd w:val="0"/>
        <w:spacing w:line="360" w:lineRule="auto"/>
        <w:ind w:firstLine="709"/>
        <w:jc w:val="both"/>
        <w:rPr>
          <w:rFonts w:ascii="Times New Roman" w:eastAsia="Calibri" w:hAnsi="Times New Roman" w:cs="Times New Roman"/>
          <w:sz w:val="28"/>
          <w:szCs w:val="28"/>
        </w:rPr>
      </w:pPr>
      <w:r w:rsidRPr="00206723">
        <w:rPr>
          <w:rFonts w:ascii="Times New Roman" w:eastAsia="Calibri" w:hAnsi="Times New Roman" w:cs="Times New Roman"/>
          <w:sz w:val="28"/>
          <w:szCs w:val="28"/>
        </w:rPr>
        <w:t>Увеличение стоимости движимого имущества при уменьшении его количества произошло в связи с внесением в Реестр стоимости акций ОАО «"ЭКО-Комплекс" и не внесенной ранее стоимости акций ОАО «Барнаулкапстрой».</w:t>
      </w:r>
    </w:p>
    <w:p w:rsidR="00206723" w:rsidRDefault="00206723" w:rsidP="00206723">
      <w:pPr>
        <w:autoSpaceDN w:val="0"/>
        <w:adjustRightInd w:val="0"/>
        <w:spacing w:line="360" w:lineRule="auto"/>
        <w:ind w:firstLine="709"/>
        <w:jc w:val="both"/>
        <w:rPr>
          <w:rFonts w:ascii="Times New Roman" w:eastAsia="Calibri" w:hAnsi="Times New Roman" w:cs="Times New Roman"/>
          <w:sz w:val="28"/>
          <w:szCs w:val="28"/>
        </w:rPr>
      </w:pPr>
      <w:r w:rsidRPr="00206723">
        <w:rPr>
          <w:rFonts w:ascii="Times New Roman" w:eastAsia="Calibri" w:hAnsi="Times New Roman" w:cs="Times New Roman"/>
          <w:sz w:val="28"/>
          <w:szCs w:val="28"/>
        </w:rPr>
        <w:lastRenderedPageBreak/>
        <w:t>Имущество казны, учитываемое на балансовых и забалансовых счетах  в стоимостном выражении по сравнению с аналогичным периодом прошлого года увеличилось на  8,3%:</w:t>
      </w:r>
    </w:p>
    <w:p w:rsidR="00D739EE" w:rsidRDefault="00D739EE" w:rsidP="00D739EE">
      <w:pPr>
        <w:autoSpaceDN w:val="0"/>
        <w:adjustRightInd w:val="0"/>
        <w:spacing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Табл. 1 Имущество казны</w:t>
      </w:r>
      <w:r w:rsidRPr="00206723">
        <w:rPr>
          <w:rFonts w:ascii="Times New Roman" w:eastAsia="Calibri" w:hAnsi="Times New Roman" w:cs="Times New Roman"/>
          <w:sz w:val="28"/>
          <w:szCs w:val="28"/>
        </w:rPr>
        <w:t>, учитываемое на балансовых и забалансовых счетах  в стоимостном выражении</w:t>
      </w:r>
      <w:r>
        <w:rPr>
          <w:rFonts w:ascii="Times New Roman" w:eastAsia="Calibri" w:hAnsi="Times New Roman" w:cs="Times New Roman"/>
          <w:sz w:val="28"/>
          <w:szCs w:val="28"/>
        </w:rPr>
        <w:t xml:space="preserve">. </w:t>
      </w:r>
      <w:r w:rsidRPr="00206723">
        <w:rPr>
          <w:rFonts w:ascii="Times New Roman" w:eastAsia="Calibri" w:hAnsi="Times New Roman" w:cs="Times New Roman"/>
          <w:sz w:val="28"/>
          <w:szCs w:val="28"/>
        </w:rPr>
        <w:tab/>
      </w:r>
    </w:p>
    <w:tbl>
      <w:tblPr>
        <w:tblStyle w:val="a4"/>
        <w:tblW w:w="0" w:type="auto"/>
        <w:tblLook w:val="04A0"/>
      </w:tblPr>
      <w:tblGrid>
        <w:gridCol w:w="4785"/>
        <w:gridCol w:w="4786"/>
      </w:tblGrid>
      <w:tr w:rsidR="00206723" w:rsidTr="00065371">
        <w:tc>
          <w:tcPr>
            <w:tcW w:w="4785"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По состоянию на:</w:t>
            </w:r>
          </w:p>
        </w:tc>
        <w:tc>
          <w:tcPr>
            <w:tcW w:w="4786"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Балансовая стоимость, тыс.руб.</w:t>
            </w:r>
          </w:p>
        </w:tc>
      </w:tr>
      <w:tr w:rsidR="00206723" w:rsidTr="00065371">
        <w:tc>
          <w:tcPr>
            <w:tcW w:w="4785"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01.10.2012</w:t>
            </w:r>
          </w:p>
        </w:tc>
        <w:tc>
          <w:tcPr>
            <w:tcW w:w="4786"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5696241,8</w:t>
            </w:r>
          </w:p>
        </w:tc>
      </w:tr>
      <w:tr w:rsidR="00206723" w:rsidTr="00065371">
        <w:tc>
          <w:tcPr>
            <w:tcW w:w="4785"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01.10.2013</w:t>
            </w:r>
          </w:p>
        </w:tc>
        <w:tc>
          <w:tcPr>
            <w:tcW w:w="4786"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6171207,3</w:t>
            </w:r>
          </w:p>
        </w:tc>
      </w:tr>
      <w:tr w:rsidR="00206723" w:rsidTr="00065371">
        <w:tc>
          <w:tcPr>
            <w:tcW w:w="4785"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Отклонение, +,-</w:t>
            </w:r>
          </w:p>
        </w:tc>
        <w:tc>
          <w:tcPr>
            <w:tcW w:w="4786"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474965,5</w:t>
            </w:r>
          </w:p>
        </w:tc>
      </w:tr>
      <w:tr w:rsidR="00206723" w:rsidTr="00065371">
        <w:tc>
          <w:tcPr>
            <w:tcW w:w="4785"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Изменение</w:t>
            </w:r>
          </w:p>
        </w:tc>
        <w:tc>
          <w:tcPr>
            <w:tcW w:w="4786" w:type="dxa"/>
            <w:vAlign w:val="center"/>
          </w:tcPr>
          <w:p w:rsidR="00206723" w:rsidRDefault="00206723" w:rsidP="00065371">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108,3</w:t>
            </w:r>
          </w:p>
        </w:tc>
      </w:tr>
    </w:tbl>
    <w:p w:rsid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В течение отчетного периода 2013 года оформлено право муниципальной собственности на 362  объекта, что  в 2,2 раза  меньше  по сравнению с этим же периодом прошлого года – 811 объектов.</w:t>
      </w:r>
    </w:p>
    <w:p w:rsidR="00D739EE" w:rsidRPr="00065371" w:rsidRDefault="00D739EE" w:rsidP="00D739EE">
      <w:pPr>
        <w:autoSpaceDN w:val="0"/>
        <w:adjustRightInd w:val="0"/>
        <w:spacing w:line="360" w:lineRule="auto"/>
        <w:ind w:firstLine="709"/>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 2 </w:t>
      </w:r>
      <w:r w:rsidRPr="00065371">
        <w:rPr>
          <w:rFonts w:ascii="Times New Roman" w:eastAsia="Calibri" w:hAnsi="Times New Roman" w:cs="Times New Roman"/>
          <w:sz w:val="28"/>
          <w:szCs w:val="28"/>
        </w:rPr>
        <w:t>Регистрация прав на муниципальное имущество.</w:t>
      </w:r>
    </w:p>
    <w:tbl>
      <w:tblPr>
        <w:tblStyle w:val="a4"/>
        <w:tblW w:w="0" w:type="auto"/>
        <w:tblLook w:val="04A0"/>
      </w:tblPr>
      <w:tblGrid>
        <w:gridCol w:w="3190"/>
        <w:gridCol w:w="3190"/>
        <w:gridCol w:w="3191"/>
      </w:tblGrid>
      <w:tr w:rsidR="004D547C" w:rsidTr="00F31727">
        <w:tc>
          <w:tcPr>
            <w:tcW w:w="3190" w:type="dxa"/>
            <w:vMerge w:val="restart"/>
            <w:vAlign w:val="center"/>
          </w:tcPr>
          <w:p w:rsidR="004D547C"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Наименование имущества</w:t>
            </w:r>
          </w:p>
        </w:tc>
        <w:tc>
          <w:tcPr>
            <w:tcW w:w="6381" w:type="dxa"/>
            <w:gridSpan w:val="2"/>
            <w:vAlign w:val="center"/>
          </w:tcPr>
          <w:p w:rsidR="004D547C"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Количество объекто</w:t>
            </w:r>
            <w:r>
              <w:rPr>
                <w:rFonts w:ascii="Times New Roman" w:eastAsia="Calibri" w:hAnsi="Times New Roman" w:cs="Times New Roman"/>
                <w:sz w:val="28"/>
                <w:szCs w:val="28"/>
              </w:rPr>
              <w:t xml:space="preserve">в, на которые зарегистрировано </w:t>
            </w:r>
            <w:r w:rsidRPr="004D547C">
              <w:rPr>
                <w:rFonts w:ascii="Times New Roman" w:eastAsia="Calibri" w:hAnsi="Times New Roman" w:cs="Times New Roman"/>
                <w:sz w:val="28"/>
                <w:szCs w:val="28"/>
              </w:rPr>
              <w:t>право муниципальной собственности</w:t>
            </w:r>
          </w:p>
        </w:tc>
      </w:tr>
      <w:tr w:rsidR="004D547C" w:rsidTr="00F31727">
        <w:tc>
          <w:tcPr>
            <w:tcW w:w="3190" w:type="dxa"/>
            <w:vMerge/>
            <w:vAlign w:val="center"/>
          </w:tcPr>
          <w:p w:rsidR="004D547C" w:rsidRDefault="004D547C" w:rsidP="00F31727">
            <w:pPr>
              <w:autoSpaceDN w:val="0"/>
              <w:adjustRightInd w:val="0"/>
              <w:spacing w:line="360" w:lineRule="auto"/>
              <w:jc w:val="center"/>
              <w:rPr>
                <w:rFonts w:ascii="Times New Roman" w:eastAsia="Calibri" w:hAnsi="Times New Roman" w:cs="Times New Roman"/>
                <w:sz w:val="28"/>
                <w:szCs w:val="28"/>
              </w:rPr>
            </w:pPr>
          </w:p>
        </w:tc>
        <w:tc>
          <w:tcPr>
            <w:tcW w:w="3190" w:type="dxa"/>
            <w:vAlign w:val="center"/>
          </w:tcPr>
          <w:p w:rsidR="004D547C"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9 месяцев 2013</w:t>
            </w:r>
          </w:p>
        </w:tc>
        <w:tc>
          <w:tcPr>
            <w:tcW w:w="3191" w:type="dxa"/>
            <w:vAlign w:val="center"/>
          </w:tcPr>
          <w:p w:rsidR="004D547C"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9 месяцев 201</w:t>
            </w:r>
            <w:r>
              <w:rPr>
                <w:rFonts w:ascii="Times New Roman" w:eastAsia="Calibri" w:hAnsi="Times New Roman" w:cs="Times New Roman"/>
                <w:sz w:val="28"/>
                <w:szCs w:val="28"/>
              </w:rPr>
              <w:t>2</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Жилые помещения, здания</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116,       в    т.ч.     15      жилых помещений в аварийном фонде</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170, в т.ч. 138 жилых помещений в аварийном фонде</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Нежилые помещения, здания</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118</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172</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Тепловые сети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13</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69</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Водопроводные сети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18</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48</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Канализационные сети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33</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Линии электропередачи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75</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302</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lastRenderedPageBreak/>
              <w:t>Дороги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Газовые сети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Сети телефонизации</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sidRPr="004D547C">
              <w:rPr>
                <w:rFonts w:ascii="Times New Roman" w:eastAsia="Calibri" w:hAnsi="Times New Roman" w:cs="Times New Roman"/>
                <w:sz w:val="28"/>
                <w:szCs w:val="28"/>
              </w:rPr>
              <w:t>Фонтаны</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13</w:t>
            </w:r>
          </w:p>
        </w:tc>
      </w:tr>
      <w:tr w:rsidR="00065371" w:rsidTr="00F31727">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ВСЕГО</w:t>
            </w:r>
          </w:p>
        </w:tc>
        <w:tc>
          <w:tcPr>
            <w:tcW w:w="3190"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362</w:t>
            </w:r>
          </w:p>
        </w:tc>
        <w:tc>
          <w:tcPr>
            <w:tcW w:w="3191" w:type="dxa"/>
            <w:vAlign w:val="center"/>
          </w:tcPr>
          <w:p w:rsidR="00065371" w:rsidRDefault="004D547C" w:rsidP="00F31727">
            <w:pPr>
              <w:autoSpaceDN w:val="0"/>
              <w:adjustRightInd w:val="0"/>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811</w:t>
            </w:r>
          </w:p>
        </w:tc>
      </w:tr>
    </w:tbl>
    <w:p w:rsidR="00065371" w:rsidRPr="00065371" w:rsidRDefault="00065371" w:rsidP="00065371">
      <w:pPr>
        <w:autoSpaceDN w:val="0"/>
        <w:adjustRightInd w:val="0"/>
        <w:spacing w:line="360" w:lineRule="auto"/>
        <w:ind w:firstLine="709"/>
        <w:jc w:val="center"/>
        <w:rPr>
          <w:rFonts w:ascii="Times New Roman" w:eastAsia="Calibri" w:hAnsi="Times New Roman" w:cs="Times New Roman"/>
          <w:sz w:val="28"/>
          <w:szCs w:val="28"/>
        </w:rPr>
      </w:pPr>
      <w:r w:rsidRPr="00065371">
        <w:rPr>
          <w:rFonts w:ascii="Times New Roman" w:eastAsia="Calibri" w:hAnsi="Times New Roman" w:cs="Times New Roman"/>
          <w:sz w:val="28"/>
          <w:szCs w:val="28"/>
        </w:rPr>
        <w:t>Аренда муниципальной собственности.</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По состоянию на 01.10.2013 действуют заключено 1132 договора аренды, 84 договора субаренды,  площадь нежилых помещений, сдаваемых в аренду – 242,7 тыс.кв.м. в том числе 41 договор аренды линейных объектов и объектов инженерной инфраструктуры и 24 договора аренды движимого имущества.</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 xml:space="preserve">За отчетный период 2013 года специалистами отдела было перезаключено                           164 договора пользования на нежилые помещения муниципальной собственности, 35 договоров субаренды. Были внесены изменения по увеличению арендной платы на 7,1% во все действующие договоры аренды нежилых помещений в соответствии с постановлением главы города от 28.12.2012 №3887 «О применении коэффициента инфляции для определения размера арендной платы за использование муниципального имущества», определяемого на основании данных территориального органа Федеральной службы государственной статистики по Алтайскому краю. Изменения были внесены также во все действующие договоры субаренды. </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 xml:space="preserve">На 2013 год запланирована сумма доходов от сдачи в аренду муниципального имущества в размере 229,0 млн.руб., в том числе от сдачи в аренду нежилых помещений- 99,5 млн.руб., от объектов инженерной инфраструктуры- 129,5 млн.руб. </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 xml:space="preserve">Фактически сумма поступлений за 9 месяцев 2013 года от сдачи в аренду муниципального имущества составила 190,9 млн.руб. (2012 – 169,46 </w:t>
      </w:r>
      <w:r w:rsidRPr="00065371">
        <w:rPr>
          <w:rFonts w:ascii="Times New Roman" w:eastAsia="Calibri" w:hAnsi="Times New Roman" w:cs="Times New Roman"/>
          <w:sz w:val="28"/>
          <w:szCs w:val="28"/>
        </w:rPr>
        <w:lastRenderedPageBreak/>
        <w:t>млн.руб.), что составило 109,02% от плановой суммы, в том числе от аренды объектов инженерной инфраструктуры – 94,0 млн.руб. (97,91%), от аренды нежилых помещений – 96,9 млн.руб. (122,51%).</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По сравнению с 9 месяцами 2012 года увеличение поступления на                        8,89 млн.руб. по аренде объектов инженерной инфраструктуры объясняется тем, что были подписаны соглашения по увеличению арендной платы на корректирующий коэффициент, заключены несколько новых договоров аренды. Перевыполнение плана доходов от аренды нежилых помещений образовалась в результате подписания соглашений об увеличении арендной платы по изменению коэффициентов: престижности, видов деятельности, инфляции, а также погашения задолженности прошлых лет.</w:t>
      </w:r>
    </w:p>
    <w:p w:rsidR="00065371" w:rsidRP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На 01.01.2013 задолженность по арендной плате составляла– 35,6 млн.руб., на 01.10.2013 задолженность составила– 53,9 млн.руб. За 9 месяцев 2013 года задолженность составила 18,3 млн.руб., в т.ч. 6,5 млн.руб. по аренде объектов инженерной инфраструктуры. За 9 месяцев 2013 года погашена задолженность прошлых лет в сумме 0,4 тыс.руб.</w:t>
      </w:r>
    </w:p>
    <w:p w:rsidR="00065371" w:rsidRDefault="00065371" w:rsidP="00065371">
      <w:pPr>
        <w:autoSpaceDN w:val="0"/>
        <w:adjustRightInd w:val="0"/>
        <w:spacing w:line="360" w:lineRule="auto"/>
        <w:ind w:firstLine="709"/>
        <w:jc w:val="both"/>
        <w:rPr>
          <w:rFonts w:ascii="Times New Roman" w:eastAsia="Calibri" w:hAnsi="Times New Roman" w:cs="Times New Roman"/>
          <w:sz w:val="28"/>
          <w:szCs w:val="28"/>
        </w:rPr>
      </w:pPr>
      <w:r w:rsidRPr="00065371">
        <w:rPr>
          <w:rFonts w:ascii="Times New Roman" w:eastAsia="Calibri" w:hAnsi="Times New Roman" w:cs="Times New Roman"/>
          <w:sz w:val="28"/>
          <w:szCs w:val="28"/>
        </w:rPr>
        <w:t>Отделом аренды активизирована работа по взысканию задолженности по арендной плате и пени по договорам аренды муниципального имущества.</w:t>
      </w:r>
    </w:p>
    <w:p w:rsidR="00476397" w:rsidRPr="00476397" w:rsidRDefault="00476397" w:rsidP="00476397">
      <w:pPr>
        <w:autoSpaceDN w:val="0"/>
        <w:adjustRightInd w:val="0"/>
        <w:spacing w:line="360" w:lineRule="auto"/>
        <w:ind w:firstLine="709"/>
        <w:jc w:val="both"/>
        <w:rPr>
          <w:rFonts w:ascii="Times New Roman" w:hAnsi="Times New Roman" w:cs="Times New Roman"/>
          <w:sz w:val="28"/>
          <w:szCs w:val="28"/>
        </w:rPr>
      </w:pPr>
    </w:p>
    <w:p w:rsidR="00400D09" w:rsidRDefault="00400D09" w:rsidP="00400D09">
      <w:pPr>
        <w:spacing w:line="360" w:lineRule="auto"/>
        <w:ind w:firstLine="709"/>
        <w:jc w:val="both"/>
        <w:rPr>
          <w:rFonts w:ascii="Times New Roman" w:hAnsi="Times New Roman" w:cs="Times New Roman"/>
          <w:sz w:val="28"/>
          <w:szCs w:val="28"/>
        </w:rPr>
      </w:pPr>
    </w:p>
    <w:p w:rsidR="00400D09" w:rsidRDefault="00400D09" w:rsidP="00400D09">
      <w:pPr>
        <w:spacing w:line="360" w:lineRule="auto"/>
        <w:ind w:firstLine="709"/>
        <w:jc w:val="both"/>
        <w:rPr>
          <w:rFonts w:ascii="Times New Roman" w:hAnsi="Times New Roman" w:cs="Times New Roman"/>
          <w:sz w:val="28"/>
          <w:szCs w:val="28"/>
        </w:rPr>
      </w:pPr>
    </w:p>
    <w:p w:rsidR="00400D09" w:rsidRDefault="00400D09" w:rsidP="00400D09">
      <w:pPr>
        <w:spacing w:line="360" w:lineRule="auto"/>
        <w:ind w:firstLine="709"/>
        <w:jc w:val="both"/>
        <w:rPr>
          <w:rFonts w:ascii="Times New Roman" w:hAnsi="Times New Roman" w:cs="Times New Roman"/>
          <w:sz w:val="28"/>
          <w:szCs w:val="28"/>
        </w:rPr>
      </w:pPr>
    </w:p>
    <w:p w:rsidR="00476397" w:rsidRDefault="00476397" w:rsidP="00400D09">
      <w:pPr>
        <w:spacing w:line="360" w:lineRule="auto"/>
        <w:ind w:firstLine="709"/>
        <w:jc w:val="both"/>
        <w:rPr>
          <w:rFonts w:ascii="Times New Roman" w:hAnsi="Times New Roman" w:cs="Times New Roman"/>
          <w:sz w:val="28"/>
          <w:szCs w:val="28"/>
        </w:rPr>
      </w:pPr>
    </w:p>
    <w:p w:rsidR="00476397" w:rsidRDefault="00476397" w:rsidP="00400D09">
      <w:pPr>
        <w:spacing w:line="360" w:lineRule="auto"/>
        <w:ind w:firstLine="709"/>
        <w:jc w:val="both"/>
        <w:rPr>
          <w:rFonts w:ascii="Times New Roman" w:hAnsi="Times New Roman" w:cs="Times New Roman"/>
          <w:sz w:val="28"/>
          <w:szCs w:val="28"/>
        </w:rPr>
      </w:pPr>
    </w:p>
    <w:p w:rsidR="00400D09" w:rsidRDefault="00400D09" w:rsidP="00400D09">
      <w:pPr>
        <w:spacing w:line="360" w:lineRule="auto"/>
        <w:ind w:firstLine="709"/>
        <w:jc w:val="both"/>
        <w:rPr>
          <w:rFonts w:ascii="Times New Roman" w:hAnsi="Times New Roman" w:cs="Times New Roman"/>
          <w:sz w:val="28"/>
          <w:szCs w:val="28"/>
        </w:rPr>
      </w:pPr>
    </w:p>
    <w:p w:rsidR="00400D09" w:rsidRDefault="00400D09" w:rsidP="00B91ABF">
      <w:pPr>
        <w:pStyle w:val="a3"/>
        <w:numPr>
          <w:ilvl w:val="1"/>
          <w:numId w:val="29"/>
        </w:numPr>
        <w:spacing w:line="360" w:lineRule="auto"/>
        <w:ind w:left="0" w:firstLine="709"/>
        <w:jc w:val="both"/>
        <w:rPr>
          <w:rFonts w:ascii="Times New Roman" w:hAnsi="Times New Roman" w:cs="Times New Roman"/>
          <w:sz w:val="28"/>
          <w:szCs w:val="28"/>
        </w:rPr>
      </w:pPr>
      <w:r w:rsidRPr="00B91ABF">
        <w:rPr>
          <w:rFonts w:ascii="Times New Roman" w:hAnsi="Times New Roman" w:cs="Times New Roman"/>
          <w:sz w:val="28"/>
          <w:szCs w:val="28"/>
        </w:rPr>
        <w:lastRenderedPageBreak/>
        <w:t>Расчет заработной платы в Комитете по управлению муниципальной собственностью города Барнаула.</w:t>
      </w:r>
    </w:p>
    <w:p w:rsidR="005C6168" w:rsidRDefault="005C6168" w:rsidP="005C6168">
      <w:pPr>
        <w:pStyle w:val="a3"/>
        <w:spacing w:line="360" w:lineRule="auto"/>
        <w:ind w:left="709"/>
        <w:jc w:val="both"/>
        <w:rPr>
          <w:rFonts w:ascii="Times New Roman" w:hAnsi="Times New Roman" w:cs="Times New Roman"/>
          <w:sz w:val="28"/>
          <w:szCs w:val="28"/>
        </w:rPr>
      </w:pPr>
    </w:p>
    <w:p w:rsidR="005C6168" w:rsidRDefault="005C6168" w:rsidP="005C6168">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Комитет по управлению муниципальной собственностью города Барнаула состоит из девяти отделов: отдел </w:t>
      </w:r>
      <w:r w:rsidRPr="00D739EE">
        <w:rPr>
          <w:rFonts w:ascii="Times New Roman" w:hAnsi="Times New Roman" w:cs="Times New Roman"/>
          <w:sz w:val="28"/>
          <w:szCs w:val="28"/>
        </w:rPr>
        <w:t>приватизации и оформления муниципальной собственности</w:t>
      </w:r>
      <w:r>
        <w:rPr>
          <w:rFonts w:ascii="Times New Roman" w:hAnsi="Times New Roman" w:cs="Times New Roman"/>
          <w:sz w:val="28"/>
          <w:szCs w:val="28"/>
        </w:rPr>
        <w:t xml:space="preserve">, отдел </w:t>
      </w:r>
      <w:r w:rsidRPr="00D739EE">
        <w:rPr>
          <w:rFonts w:ascii="Times New Roman" w:hAnsi="Times New Roman" w:cs="Times New Roman"/>
          <w:sz w:val="28"/>
          <w:szCs w:val="28"/>
        </w:rPr>
        <w:t>управления муниципальными предприятиями и учреждениями</w:t>
      </w:r>
      <w:r>
        <w:rPr>
          <w:rFonts w:ascii="Times New Roman" w:hAnsi="Times New Roman" w:cs="Times New Roman"/>
          <w:sz w:val="28"/>
          <w:szCs w:val="28"/>
        </w:rPr>
        <w:t>, о</w:t>
      </w:r>
      <w:r w:rsidRPr="00D739EE">
        <w:rPr>
          <w:rFonts w:ascii="Times New Roman" w:hAnsi="Times New Roman" w:cs="Times New Roman"/>
          <w:sz w:val="28"/>
          <w:szCs w:val="28"/>
        </w:rPr>
        <w:t>тдел аренды муниципальной собственности</w:t>
      </w:r>
      <w:r>
        <w:rPr>
          <w:rFonts w:ascii="Times New Roman" w:hAnsi="Times New Roman" w:cs="Times New Roman"/>
          <w:sz w:val="28"/>
          <w:szCs w:val="28"/>
        </w:rPr>
        <w:t>, о</w:t>
      </w:r>
      <w:r w:rsidRPr="00D739EE">
        <w:rPr>
          <w:rFonts w:ascii="Times New Roman" w:hAnsi="Times New Roman" w:cs="Times New Roman"/>
          <w:sz w:val="28"/>
          <w:szCs w:val="28"/>
        </w:rPr>
        <w:t>тдел учета муниципальной собственности</w:t>
      </w:r>
      <w:r>
        <w:rPr>
          <w:rFonts w:ascii="Times New Roman" w:hAnsi="Times New Roman" w:cs="Times New Roman"/>
          <w:sz w:val="28"/>
          <w:szCs w:val="28"/>
        </w:rPr>
        <w:t>, о</w:t>
      </w:r>
      <w:r w:rsidRPr="00D739EE">
        <w:rPr>
          <w:rFonts w:ascii="Times New Roman" w:hAnsi="Times New Roman" w:cs="Times New Roman"/>
          <w:sz w:val="28"/>
          <w:szCs w:val="28"/>
        </w:rPr>
        <w:t>тдел инженерной инфраструктуры</w:t>
      </w:r>
      <w:r>
        <w:rPr>
          <w:rFonts w:ascii="Times New Roman" w:hAnsi="Times New Roman" w:cs="Times New Roman"/>
          <w:sz w:val="28"/>
          <w:szCs w:val="28"/>
        </w:rPr>
        <w:t>, о</w:t>
      </w:r>
      <w:r w:rsidRPr="00D739EE">
        <w:rPr>
          <w:rFonts w:ascii="Times New Roman" w:hAnsi="Times New Roman" w:cs="Times New Roman"/>
          <w:sz w:val="28"/>
          <w:szCs w:val="28"/>
        </w:rPr>
        <w:t>тдел бухгалтерии</w:t>
      </w:r>
      <w:r>
        <w:rPr>
          <w:rFonts w:ascii="Times New Roman" w:hAnsi="Times New Roman" w:cs="Times New Roman"/>
          <w:sz w:val="28"/>
          <w:szCs w:val="28"/>
        </w:rPr>
        <w:t>, о</w:t>
      </w:r>
      <w:r w:rsidRPr="00D739EE">
        <w:rPr>
          <w:rFonts w:ascii="Times New Roman" w:hAnsi="Times New Roman" w:cs="Times New Roman"/>
          <w:sz w:val="28"/>
          <w:szCs w:val="28"/>
        </w:rPr>
        <w:t>бщий отдел</w:t>
      </w:r>
      <w:r>
        <w:rPr>
          <w:rFonts w:ascii="Times New Roman" w:hAnsi="Times New Roman" w:cs="Times New Roman"/>
          <w:sz w:val="28"/>
          <w:szCs w:val="28"/>
        </w:rPr>
        <w:t>, ю</w:t>
      </w:r>
      <w:r w:rsidRPr="00D739EE">
        <w:rPr>
          <w:rFonts w:ascii="Times New Roman" w:hAnsi="Times New Roman" w:cs="Times New Roman"/>
          <w:sz w:val="28"/>
          <w:szCs w:val="28"/>
        </w:rPr>
        <w:t>ридический отдел</w:t>
      </w:r>
      <w:r>
        <w:rPr>
          <w:rFonts w:ascii="Times New Roman" w:hAnsi="Times New Roman" w:cs="Times New Roman"/>
          <w:sz w:val="28"/>
          <w:szCs w:val="28"/>
        </w:rPr>
        <w:t>, о</w:t>
      </w:r>
      <w:r w:rsidRPr="00D739EE">
        <w:rPr>
          <w:rFonts w:ascii="Times New Roman" w:hAnsi="Times New Roman" w:cs="Times New Roman"/>
          <w:sz w:val="28"/>
          <w:szCs w:val="28"/>
        </w:rPr>
        <w:t>тдел информатизации</w:t>
      </w:r>
      <w:r>
        <w:rPr>
          <w:rFonts w:ascii="Times New Roman" w:hAnsi="Times New Roman" w:cs="Times New Roman"/>
          <w:sz w:val="28"/>
          <w:szCs w:val="28"/>
        </w:rPr>
        <w:t xml:space="preserve">. </w:t>
      </w:r>
    </w:p>
    <w:p w:rsidR="005C6168" w:rsidRDefault="005C6168" w:rsidP="005C6168">
      <w:pPr>
        <w:pStyle w:val="a3"/>
        <w:spacing w:line="360" w:lineRule="auto"/>
        <w:ind w:left="0" w:firstLine="709"/>
        <w:jc w:val="both"/>
        <w:rPr>
          <w:rFonts w:ascii="Times New Roman" w:hAnsi="Times New Roman" w:cs="Times New Roman"/>
          <w:sz w:val="28"/>
          <w:szCs w:val="28"/>
        </w:rPr>
      </w:pPr>
      <w:r w:rsidRPr="008D6963">
        <w:rPr>
          <w:rFonts w:ascii="Times New Roman" w:hAnsi="Times New Roman" w:cs="Times New Roman"/>
          <w:sz w:val="28"/>
          <w:szCs w:val="28"/>
        </w:rPr>
        <w:t>На 1 января 2013 года число работающих в комитете составляет 76 человек, из них 6</w:t>
      </w:r>
      <w:r>
        <w:rPr>
          <w:rFonts w:ascii="Times New Roman" w:hAnsi="Times New Roman" w:cs="Times New Roman"/>
          <w:sz w:val="28"/>
          <w:szCs w:val="28"/>
        </w:rPr>
        <w:t>3</w:t>
      </w:r>
      <w:r w:rsidRPr="008D6963">
        <w:rPr>
          <w:rFonts w:ascii="Times New Roman" w:hAnsi="Times New Roman" w:cs="Times New Roman"/>
          <w:sz w:val="28"/>
          <w:szCs w:val="28"/>
        </w:rPr>
        <w:t xml:space="preserve"> – муниципальные служащие.</w:t>
      </w:r>
    </w:p>
    <w:p w:rsidR="005C6168" w:rsidRDefault="005C6168" w:rsidP="005C6168">
      <w:pPr>
        <w:pStyle w:val="a3"/>
        <w:spacing w:line="360" w:lineRule="auto"/>
        <w:ind w:left="0" w:firstLine="709"/>
        <w:jc w:val="center"/>
        <w:rPr>
          <w:rFonts w:ascii="Times New Roman" w:hAnsi="Times New Roman" w:cs="Times New Roman"/>
          <w:sz w:val="28"/>
          <w:szCs w:val="28"/>
        </w:rPr>
      </w:pPr>
      <w:r>
        <w:rPr>
          <w:rFonts w:ascii="Times New Roman" w:hAnsi="Times New Roman" w:cs="Times New Roman"/>
          <w:sz w:val="28"/>
          <w:szCs w:val="28"/>
        </w:rPr>
        <w:t>Организационная структура предприятия.</w:t>
      </w:r>
    </w:p>
    <w:p w:rsidR="005C6168" w:rsidRPr="00B91ABF" w:rsidRDefault="00970397" w:rsidP="005C6168">
      <w:pPr>
        <w:pStyle w:val="a3"/>
        <w:spacing w:line="360" w:lineRule="auto"/>
        <w:ind w:left="709"/>
        <w:jc w:val="both"/>
        <w:rPr>
          <w:rFonts w:ascii="Times New Roman" w:hAnsi="Times New Roman" w:cs="Times New Roman"/>
          <w:sz w:val="28"/>
          <w:szCs w:val="28"/>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083" type="#_x0000_t32" style="position:absolute;left:0;text-align:left;margin-left:369.45pt;margin-top:21.3pt;width:0;height:51.75pt;z-index:251712512" o:connectortype="straight"/>
        </w:pict>
      </w:r>
      <w:r>
        <w:rPr>
          <w:rFonts w:ascii="Times New Roman" w:hAnsi="Times New Roman" w:cs="Times New Roman"/>
          <w:noProof/>
          <w:sz w:val="28"/>
          <w:szCs w:val="28"/>
          <w:lang w:eastAsia="ru-RU"/>
        </w:rPr>
        <w:pict>
          <v:shape id="_x0000_s1081" type="#_x0000_t32" style="position:absolute;left:0;text-align:left;margin-left:262.2pt;margin-top:21.3pt;width:107.25pt;height:0;z-index:251710464" o:connectortype="straight"/>
        </w:pict>
      </w:r>
      <w:r>
        <w:rPr>
          <w:rFonts w:ascii="Times New Roman" w:hAnsi="Times New Roman" w:cs="Times New Roman"/>
          <w:noProof/>
          <w:sz w:val="28"/>
          <w:szCs w:val="28"/>
          <w:lang w:eastAsia="ru-RU"/>
        </w:rPr>
        <w:pict>
          <v:rect id="_x0000_s1026" style="position:absolute;left:0;text-align:left;margin-left:130.95pt;margin-top:10.05pt;width:131.25pt;height:24.75pt;z-index:251658240">
            <v:textbox style="mso-next-textbox:#_x0000_s1026">
              <w:txbxContent>
                <w:p w:rsidR="00537C31" w:rsidRPr="00176B04" w:rsidRDefault="00537C31" w:rsidP="00176B04">
                  <w:r>
                    <w:t>Председатель комитета</w:t>
                  </w:r>
                </w:p>
              </w:txbxContent>
            </v:textbox>
          </v:rect>
        </w:pict>
      </w:r>
    </w:p>
    <w:p w:rsidR="00476397" w:rsidRDefault="00970397" w:rsidP="00476397">
      <w:pPr>
        <w:pStyle w:val="a3"/>
        <w:spacing w:line="360" w:lineRule="auto"/>
        <w:ind w:left="709"/>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39" type="#_x0000_t32" style="position:absolute;left:0;text-align:left;margin-left:171.45pt;margin-top:10.65pt;width:38.25pt;height:31pt;z-index:251671552" o:connectortype="straight">
            <v:stroke endarrow="block"/>
          </v:shape>
        </w:pict>
      </w:r>
      <w:r>
        <w:rPr>
          <w:rFonts w:ascii="Times New Roman" w:hAnsi="Times New Roman" w:cs="Times New Roman"/>
          <w:noProof/>
          <w:sz w:val="28"/>
          <w:szCs w:val="28"/>
          <w:lang w:eastAsia="ru-RU"/>
        </w:rPr>
        <w:pict>
          <v:shape id="_x0000_s1038" type="#_x0000_t32" style="position:absolute;left:0;text-align:left;margin-left:99.45pt;margin-top:10.65pt;width:43.5pt;height:31pt;flip:x;z-index:251670528" o:connectortype="straight">
            <v:stroke endarrow="block"/>
          </v:shape>
        </w:pict>
      </w:r>
    </w:p>
    <w:p w:rsidR="00176B04" w:rsidRDefault="00970397" w:rsidP="005C6168">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28" style="position:absolute;left:0;text-align:left;margin-left:142.95pt;margin-top:17.55pt;width:131.25pt;height:24pt;z-index:251660288">
            <v:textbox style="mso-next-textbox:#_x0000_s1028">
              <w:txbxContent>
                <w:p w:rsidR="00537C31" w:rsidRPr="00176B04" w:rsidRDefault="00537C31" w:rsidP="005C6168">
                  <w:r>
                    <w:t>Зам. председателя</w:t>
                  </w:r>
                </w:p>
                <w:p w:rsidR="00537C31" w:rsidRPr="00176B04" w:rsidRDefault="00537C31" w:rsidP="00176B04"/>
              </w:txbxContent>
            </v:textbox>
          </v:rect>
        </w:pict>
      </w:r>
      <w:r>
        <w:rPr>
          <w:rFonts w:ascii="Times New Roman" w:hAnsi="Times New Roman" w:cs="Times New Roman"/>
          <w:noProof/>
          <w:sz w:val="28"/>
          <w:szCs w:val="28"/>
          <w:lang w:eastAsia="ru-RU"/>
        </w:rPr>
        <w:pict>
          <v:rect id="_x0000_s1027" style="position:absolute;left:0;text-align:left;margin-left:-4.8pt;margin-top:17.55pt;width:131.25pt;height:24pt;z-index:251659264">
            <v:textbox style="mso-next-textbox:#_x0000_s1027">
              <w:txbxContent>
                <w:p w:rsidR="00537C31" w:rsidRPr="00176B04" w:rsidRDefault="00537C31" w:rsidP="00176B04">
                  <w:r>
                    <w:t>Зам. председателя</w:t>
                  </w:r>
                </w:p>
              </w:txbxContent>
            </v:textbox>
          </v:rect>
        </w:pict>
      </w:r>
    </w:p>
    <w:p w:rsidR="005C6168" w:rsidRDefault="00970397" w:rsidP="005C6168">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87" type="#_x0000_t32" style="position:absolute;left:0;text-align:left;margin-left:369.45pt;margin-top:.65pt;width:0;height:35.5pt;z-index:251715584" o:connectortype="straight">
            <v:stroke endarrow="block"/>
          </v:shape>
        </w:pict>
      </w:r>
      <w:r>
        <w:rPr>
          <w:rFonts w:ascii="Times New Roman" w:hAnsi="Times New Roman" w:cs="Times New Roman"/>
          <w:noProof/>
          <w:sz w:val="28"/>
          <w:szCs w:val="28"/>
          <w:lang w:eastAsia="ru-RU"/>
        </w:rPr>
        <w:pict>
          <v:shape id="_x0000_s1085" type="#_x0000_t32" style="position:absolute;left:0;text-align:left;margin-left:432.45pt;margin-top:.65pt;width:0;height:35.5pt;z-index:251714560" o:connectortype="straight">
            <v:stroke endarrow="block"/>
          </v:shape>
        </w:pict>
      </w:r>
      <w:r>
        <w:rPr>
          <w:rFonts w:ascii="Times New Roman" w:hAnsi="Times New Roman" w:cs="Times New Roman"/>
          <w:noProof/>
          <w:sz w:val="28"/>
          <w:szCs w:val="28"/>
          <w:lang w:eastAsia="ru-RU"/>
        </w:rPr>
        <w:pict>
          <v:shape id="_x0000_s1084" type="#_x0000_t32" style="position:absolute;left:0;text-align:left;margin-left:306.45pt;margin-top:.65pt;width:0;height:35.5pt;z-index:251713536" o:connectortype="straight">
            <v:stroke endarrow="block"/>
          </v:shape>
        </w:pict>
      </w:r>
      <w:r>
        <w:rPr>
          <w:rFonts w:ascii="Times New Roman" w:hAnsi="Times New Roman" w:cs="Times New Roman"/>
          <w:noProof/>
          <w:sz w:val="28"/>
          <w:szCs w:val="28"/>
          <w:lang w:eastAsia="ru-RU"/>
        </w:rPr>
        <w:pict>
          <v:shape id="_x0000_s1082" type="#_x0000_t32" style="position:absolute;left:0;text-align:left;margin-left:306.45pt;margin-top:.65pt;width:126pt;height:0;z-index:251711488" o:connectortype="straight"/>
        </w:pict>
      </w:r>
      <w:r>
        <w:rPr>
          <w:rFonts w:ascii="Times New Roman" w:hAnsi="Times New Roman" w:cs="Times New Roman"/>
          <w:noProof/>
          <w:sz w:val="28"/>
          <w:szCs w:val="28"/>
          <w:lang w:eastAsia="ru-RU"/>
        </w:rPr>
        <w:pict>
          <v:shape id="_x0000_s1050" type="#_x0000_t32" style="position:absolute;left:0;text-align:left;margin-left:163.95pt;margin-top:17.4pt;width:.75pt;height:18.75pt;z-index:251682816" o:connectortype="straight">
            <v:stroke endarrow="block"/>
          </v:shape>
        </w:pict>
      </w:r>
      <w:r>
        <w:rPr>
          <w:rFonts w:ascii="Times New Roman" w:hAnsi="Times New Roman" w:cs="Times New Roman"/>
          <w:noProof/>
          <w:sz w:val="28"/>
          <w:szCs w:val="28"/>
          <w:lang w:eastAsia="ru-RU"/>
        </w:rPr>
        <w:pict>
          <v:shape id="_x0000_s1049" type="#_x0000_t32" style="position:absolute;left:0;text-align:left;margin-left:236.7pt;margin-top:17.4pt;width:1.5pt;height:18.75pt;z-index:251681792" o:connectortype="straight">
            <v:stroke endarrow="block"/>
          </v:shape>
        </w:pict>
      </w:r>
      <w:r>
        <w:rPr>
          <w:rFonts w:ascii="Times New Roman" w:hAnsi="Times New Roman" w:cs="Times New Roman"/>
          <w:noProof/>
          <w:sz w:val="28"/>
          <w:szCs w:val="28"/>
          <w:lang w:eastAsia="ru-RU"/>
        </w:rPr>
        <w:pict>
          <v:shape id="_x0000_s1048" type="#_x0000_t32" style="position:absolute;left:0;text-align:left;margin-left:106.95pt;margin-top:17.4pt;width:.75pt;height:17.25pt;z-index:251680768" o:connectortype="straight">
            <v:stroke endarrow="block"/>
          </v:shape>
        </w:pict>
      </w:r>
      <w:r>
        <w:rPr>
          <w:rFonts w:ascii="Times New Roman" w:hAnsi="Times New Roman" w:cs="Times New Roman"/>
          <w:noProof/>
          <w:sz w:val="28"/>
          <w:szCs w:val="28"/>
          <w:lang w:eastAsia="ru-RU"/>
        </w:rPr>
        <w:pict>
          <v:shape id="_x0000_s1047" type="#_x0000_t32" style="position:absolute;left:0;text-align:left;margin-left:70.95pt;margin-top:17.4pt;width:.75pt;height:18pt;z-index:251679744" o:connectortype="straight">
            <v:stroke endarrow="block"/>
          </v:shape>
        </w:pict>
      </w:r>
      <w:r>
        <w:rPr>
          <w:rFonts w:ascii="Times New Roman" w:hAnsi="Times New Roman" w:cs="Times New Roman"/>
          <w:noProof/>
          <w:sz w:val="28"/>
          <w:szCs w:val="28"/>
          <w:lang w:eastAsia="ru-RU"/>
        </w:rPr>
        <w:pict>
          <v:shape id="_x0000_s1046" type="#_x0000_t32" style="position:absolute;left:0;text-align:left;margin-left:38.7pt;margin-top:17.4pt;width:.75pt;height:17.25pt;z-index:251678720" o:connectortype="straight">
            <v:stroke endarrow="block"/>
          </v:shape>
        </w:pict>
      </w:r>
      <w:r>
        <w:rPr>
          <w:rFonts w:ascii="Times New Roman" w:hAnsi="Times New Roman" w:cs="Times New Roman"/>
          <w:noProof/>
          <w:sz w:val="28"/>
          <w:szCs w:val="28"/>
          <w:lang w:eastAsia="ru-RU"/>
        </w:rPr>
        <w:pict>
          <v:shape id="_x0000_s1045" type="#_x0000_t32" style="position:absolute;left:0;text-align:left;margin-left:5.7pt;margin-top:17.4pt;width:.75pt;height:15.75pt;z-index:251677696" o:connectortype="straight">
            <v:stroke endarrow="block"/>
          </v:shape>
        </w:pict>
      </w:r>
    </w:p>
    <w:p w:rsidR="005C6168" w:rsidRDefault="00970397" w:rsidP="005C6168">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74" style="position:absolute;left:0;text-align:left;margin-left:415.95pt;margin-top:12pt;width:48pt;height:24pt;z-index:251706368">
            <v:textbox style="mso-next-textbox:#_x0000_s1074">
              <w:txbxContent>
                <w:p w:rsidR="00537C31" w:rsidRPr="002E2A05" w:rsidRDefault="00537C31" w:rsidP="00626A05">
                  <w:r>
                    <w:t>19</w:t>
                  </w:r>
                </w:p>
              </w:txbxContent>
            </v:textbox>
          </v:rect>
        </w:pict>
      </w:r>
      <w:r>
        <w:rPr>
          <w:rFonts w:ascii="Times New Roman" w:hAnsi="Times New Roman" w:cs="Times New Roman"/>
          <w:noProof/>
          <w:sz w:val="28"/>
          <w:szCs w:val="28"/>
          <w:lang w:eastAsia="ru-RU"/>
        </w:rPr>
        <w:pict>
          <v:rect id="_x0000_s1073" style="position:absolute;left:0;text-align:left;margin-left:358.2pt;margin-top:12pt;width:48pt;height:24pt;z-index:251705344">
            <v:textbox style="mso-next-textbox:#_x0000_s1073">
              <w:txbxContent>
                <w:p w:rsidR="00537C31" w:rsidRPr="002E2A05" w:rsidRDefault="00537C31" w:rsidP="00626A05">
                  <w:r>
                    <w:t>17</w:t>
                  </w:r>
                </w:p>
              </w:txbxContent>
            </v:textbox>
          </v:rect>
        </w:pict>
      </w:r>
      <w:r>
        <w:rPr>
          <w:rFonts w:ascii="Times New Roman" w:hAnsi="Times New Roman" w:cs="Times New Roman"/>
          <w:noProof/>
          <w:sz w:val="28"/>
          <w:szCs w:val="28"/>
          <w:lang w:eastAsia="ru-RU"/>
        </w:rPr>
        <w:pict>
          <v:rect id="_x0000_s1072" style="position:absolute;left:0;text-align:left;margin-left:297.45pt;margin-top:12pt;width:48pt;height:24pt;z-index:251704320">
            <v:textbox style="mso-next-textbox:#_x0000_s1072">
              <w:txbxContent>
                <w:p w:rsidR="00537C31" w:rsidRPr="002E2A05" w:rsidRDefault="00537C31" w:rsidP="00626A05">
                  <w:r>
                    <w:t>15</w:t>
                  </w:r>
                </w:p>
              </w:txbxContent>
            </v:textbox>
          </v:rect>
        </w:pict>
      </w:r>
      <w:r>
        <w:rPr>
          <w:rFonts w:ascii="Times New Roman" w:hAnsi="Times New Roman" w:cs="Times New Roman"/>
          <w:noProof/>
          <w:sz w:val="28"/>
          <w:szCs w:val="28"/>
          <w:lang w:eastAsia="ru-RU"/>
        </w:rPr>
        <w:pict>
          <v:rect id="_x0000_s1032" style="position:absolute;left:0;text-align:left;margin-left:94.2pt;margin-top:11.25pt;width:28.5pt;height:24.75pt;z-index:251664384">
            <v:textbox style="mso-next-textbox:#_x0000_s1032">
              <w:txbxContent>
                <w:p w:rsidR="00537C31" w:rsidRPr="005C6168" w:rsidRDefault="00537C31" w:rsidP="005C6168">
                  <w:r>
                    <w:t>9</w:t>
                  </w:r>
                </w:p>
              </w:txbxContent>
            </v:textbox>
          </v:rect>
        </w:pict>
      </w:r>
      <w:r>
        <w:rPr>
          <w:rFonts w:ascii="Times New Roman" w:hAnsi="Times New Roman" w:cs="Times New Roman"/>
          <w:noProof/>
          <w:sz w:val="28"/>
          <w:szCs w:val="28"/>
          <w:lang w:eastAsia="ru-RU"/>
        </w:rPr>
        <w:pict>
          <v:rect id="_x0000_s1037" style="position:absolute;left:0;text-align:left;margin-left:209.7pt;margin-top:12pt;width:48pt;height:24pt;z-index:251669504">
            <v:textbox style="mso-next-textbox:#_x0000_s1037">
              <w:txbxContent>
                <w:p w:rsidR="00537C31" w:rsidRPr="002E2A05" w:rsidRDefault="00537C31" w:rsidP="002E2A05">
                  <w:r>
                    <w:t>13</w:t>
                  </w:r>
                </w:p>
              </w:txbxContent>
            </v:textbox>
          </v:rect>
        </w:pict>
      </w:r>
      <w:r>
        <w:rPr>
          <w:rFonts w:ascii="Times New Roman" w:hAnsi="Times New Roman" w:cs="Times New Roman"/>
          <w:noProof/>
          <w:sz w:val="28"/>
          <w:szCs w:val="28"/>
          <w:lang w:eastAsia="ru-RU"/>
        </w:rPr>
        <w:pict>
          <v:rect id="_x0000_s1036" style="position:absolute;left:0;text-align:left;margin-left:142.95pt;margin-top:12pt;width:48pt;height:24pt;z-index:251668480">
            <v:textbox style="mso-next-textbox:#_x0000_s1036">
              <w:txbxContent>
                <w:p w:rsidR="00537C31" w:rsidRPr="002E2A05" w:rsidRDefault="00537C31" w:rsidP="002E2A05">
                  <w:r>
                    <w:t>11</w:t>
                  </w:r>
                </w:p>
              </w:txbxContent>
            </v:textbox>
          </v:rect>
        </w:pict>
      </w:r>
      <w:r>
        <w:rPr>
          <w:rFonts w:ascii="Times New Roman" w:hAnsi="Times New Roman" w:cs="Times New Roman"/>
          <w:noProof/>
          <w:sz w:val="28"/>
          <w:szCs w:val="28"/>
          <w:lang w:eastAsia="ru-RU"/>
        </w:rPr>
        <w:pict>
          <v:rect id="_x0000_s1031" style="position:absolute;left:0;text-align:left;margin-left:58.2pt;margin-top:10.5pt;width:22.5pt;height:25.5pt;z-index:251663360">
            <v:textbox style="mso-next-textbox:#_x0000_s1031">
              <w:txbxContent>
                <w:p w:rsidR="00537C31" w:rsidRPr="005C6168" w:rsidRDefault="00537C31" w:rsidP="005C6168">
                  <w:r>
                    <w:t>7</w:t>
                  </w:r>
                </w:p>
              </w:txbxContent>
            </v:textbox>
          </v:rect>
        </w:pict>
      </w:r>
      <w:r>
        <w:rPr>
          <w:rFonts w:ascii="Times New Roman" w:hAnsi="Times New Roman" w:cs="Times New Roman"/>
          <w:noProof/>
          <w:sz w:val="28"/>
          <w:szCs w:val="28"/>
          <w:lang w:eastAsia="ru-RU"/>
        </w:rPr>
        <w:pict>
          <v:rect id="_x0000_s1030" style="position:absolute;left:0;text-align:left;margin-left:27.45pt;margin-top:10.5pt;width:22.5pt;height:24.75pt;z-index:251662336">
            <v:textbox style="mso-next-textbox:#_x0000_s1030">
              <w:txbxContent>
                <w:p w:rsidR="00537C31" w:rsidRPr="005C6168" w:rsidRDefault="00537C31" w:rsidP="005C6168">
                  <w:r>
                    <w:t>4</w:t>
                  </w:r>
                </w:p>
              </w:txbxContent>
            </v:textbox>
          </v:rect>
        </w:pict>
      </w:r>
      <w:r>
        <w:rPr>
          <w:rFonts w:ascii="Times New Roman" w:hAnsi="Times New Roman" w:cs="Times New Roman"/>
          <w:noProof/>
          <w:sz w:val="28"/>
          <w:szCs w:val="28"/>
          <w:lang w:eastAsia="ru-RU"/>
        </w:rPr>
        <w:pict>
          <v:rect id="_x0000_s1029" style="position:absolute;left:0;text-align:left;margin-left:-4.8pt;margin-top:9pt;width:23.25pt;height:25.5pt;z-index:251661312">
            <v:textbox style="mso-next-textbox:#_x0000_s1029">
              <w:txbxContent>
                <w:p w:rsidR="00537C31" w:rsidRPr="005C6168" w:rsidRDefault="00537C31" w:rsidP="005C6168">
                  <w:r>
                    <w:t>1</w:t>
                  </w:r>
                </w:p>
              </w:txbxContent>
            </v:textbox>
          </v:rect>
        </w:pict>
      </w:r>
    </w:p>
    <w:p w:rsidR="005C6168" w:rsidRPr="005C6168" w:rsidRDefault="00970397" w:rsidP="005C6168">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90" type="#_x0000_t32" style="position:absolute;left:0;text-align:left;margin-left:439.95pt;margin-top:11.85pt;width:1.5pt;height:45.5pt;z-index:251718656" o:connectortype="straight">
            <v:stroke endarrow="block"/>
          </v:shape>
        </w:pict>
      </w:r>
      <w:r>
        <w:rPr>
          <w:rFonts w:ascii="Times New Roman" w:hAnsi="Times New Roman" w:cs="Times New Roman"/>
          <w:noProof/>
          <w:sz w:val="28"/>
          <w:szCs w:val="28"/>
          <w:lang w:eastAsia="ru-RU"/>
        </w:rPr>
        <w:pict>
          <v:shape id="_x0000_s1089" type="#_x0000_t32" style="position:absolute;left:0;text-align:left;margin-left:380.7pt;margin-top:11.85pt;width:0;height:47pt;z-index:251717632" o:connectortype="straight">
            <v:stroke endarrow="block"/>
          </v:shape>
        </w:pict>
      </w:r>
      <w:r>
        <w:rPr>
          <w:rFonts w:ascii="Times New Roman" w:hAnsi="Times New Roman" w:cs="Times New Roman"/>
          <w:noProof/>
          <w:sz w:val="28"/>
          <w:szCs w:val="28"/>
          <w:lang w:eastAsia="ru-RU"/>
        </w:rPr>
        <w:pict>
          <v:shape id="_x0000_s1088" type="#_x0000_t32" style="position:absolute;left:0;text-align:left;margin-left:318.45pt;margin-top:11.85pt;width:1.5pt;height:47pt;z-index:251716608" o:connectortype="straight">
            <v:stroke endarrow="block"/>
          </v:shape>
        </w:pict>
      </w:r>
      <w:r>
        <w:rPr>
          <w:rFonts w:ascii="Times New Roman" w:hAnsi="Times New Roman" w:cs="Times New Roman"/>
          <w:noProof/>
          <w:sz w:val="28"/>
          <w:szCs w:val="28"/>
          <w:lang w:eastAsia="ru-RU"/>
        </w:rPr>
        <w:pict>
          <v:shape id="_x0000_s1071" type="#_x0000_t32" style="position:absolute;left:0;text-align:left;margin-left:232.95pt;margin-top:11.85pt;width:0;height:47pt;z-index:251703296" o:connectortype="straight">
            <v:stroke endarrow="block"/>
          </v:shape>
        </w:pict>
      </w:r>
      <w:r>
        <w:rPr>
          <w:rFonts w:ascii="Times New Roman" w:hAnsi="Times New Roman" w:cs="Times New Roman"/>
          <w:noProof/>
          <w:sz w:val="28"/>
          <w:szCs w:val="28"/>
          <w:lang w:eastAsia="ru-RU"/>
        </w:rPr>
        <w:pict>
          <v:shape id="_x0000_s1070" type="#_x0000_t32" style="position:absolute;left:0;text-align:left;margin-left:163.95pt;margin-top:11.85pt;width:0;height:49.25pt;z-index:251702272" o:connectortype="straight">
            <v:stroke endarrow="block"/>
          </v:shape>
        </w:pict>
      </w:r>
      <w:r>
        <w:rPr>
          <w:rFonts w:ascii="Times New Roman" w:hAnsi="Times New Roman" w:cs="Times New Roman"/>
          <w:noProof/>
          <w:sz w:val="28"/>
          <w:szCs w:val="28"/>
          <w:lang w:eastAsia="ru-RU"/>
        </w:rPr>
        <w:pict>
          <v:shape id="_x0000_s1069" type="#_x0000_t32" style="position:absolute;left:0;text-align:left;margin-left:107.7pt;margin-top:11.85pt;width:0;height:47pt;z-index:251701248" o:connectortype="straight">
            <v:stroke endarrow="block"/>
          </v:shape>
        </w:pict>
      </w:r>
      <w:r>
        <w:rPr>
          <w:rFonts w:ascii="Times New Roman" w:hAnsi="Times New Roman" w:cs="Times New Roman"/>
          <w:noProof/>
          <w:sz w:val="28"/>
          <w:szCs w:val="28"/>
          <w:lang w:eastAsia="ru-RU"/>
        </w:rPr>
        <w:pict>
          <v:shape id="_x0000_s1068" type="#_x0000_t32" style="position:absolute;left:0;text-align:left;margin-left:70.95pt;margin-top:11.85pt;width:0;height:45.5pt;z-index:251700224" o:connectortype="straight">
            <v:stroke endarrow="block"/>
          </v:shape>
        </w:pict>
      </w:r>
      <w:r>
        <w:rPr>
          <w:rFonts w:ascii="Times New Roman" w:hAnsi="Times New Roman" w:cs="Times New Roman"/>
          <w:noProof/>
          <w:sz w:val="28"/>
          <w:szCs w:val="28"/>
          <w:lang w:eastAsia="ru-RU"/>
        </w:rPr>
        <w:pict>
          <v:shape id="_x0000_s1065" type="#_x0000_t32" style="position:absolute;left:0;text-align:left;margin-left:39.45pt;margin-top:11.85pt;width:0;height:10.5pt;z-index:251697152" o:connectortype="straight">
            <v:stroke endarrow="block"/>
          </v:shape>
        </w:pict>
      </w:r>
      <w:r>
        <w:rPr>
          <w:rFonts w:ascii="Times New Roman" w:hAnsi="Times New Roman" w:cs="Times New Roman"/>
          <w:noProof/>
          <w:sz w:val="28"/>
          <w:szCs w:val="28"/>
          <w:lang w:eastAsia="ru-RU"/>
        </w:rPr>
        <w:pict>
          <v:shape id="_x0000_s1064" type="#_x0000_t32" style="position:absolute;left:0;text-align:left;margin-left:6.45pt;margin-top:10.35pt;width:0;height:12pt;z-index:251696128" o:connectortype="straight">
            <v:stroke endarrow="block"/>
          </v:shape>
        </w:pict>
      </w:r>
      <w:r>
        <w:rPr>
          <w:rFonts w:ascii="Times New Roman" w:hAnsi="Times New Roman" w:cs="Times New Roman"/>
          <w:noProof/>
          <w:sz w:val="28"/>
          <w:szCs w:val="28"/>
          <w:lang w:eastAsia="ru-RU"/>
        </w:rPr>
        <w:pict>
          <v:rect id="_x0000_s1053" style="position:absolute;left:0;text-align:left;margin-left:27.45pt;margin-top:22.35pt;width:22.5pt;height:24.75pt;z-index:251685888">
            <v:textbox style="mso-next-textbox:#_x0000_s1053">
              <w:txbxContent>
                <w:p w:rsidR="00537C31" w:rsidRPr="005C6168" w:rsidRDefault="00537C31" w:rsidP="002E2A05">
                  <w:r>
                    <w:t>5</w:t>
                  </w:r>
                </w:p>
              </w:txbxContent>
            </v:textbox>
          </v:rect>
        </w:pict>
      </w:r>
      <w:r>
        <w:rPr>
          <w:rFonts w:ascii="Times New Roman" w:hAnsi="Times New Roman" w:cs="Times New Roman"/>
          <w:noProof/>
          <w:sz w:val="28"/>
          <w:szCs w:val="28"/>
          <w:lang w:eastAsia="ru-RU"/>
        </w:rPr>
        <w:pict>
          <v:rect id="_x0000_s1051" style="position:absolute;left:0;text-align:left;margin-left:-4.8pt;margin-top:22.35pt;width:23.25pt;height:25.5pt;z-index:251683840">
            <v:textbox style="mso-next-textbox:#_x0000_s1051">
              <w:txbxContent>
                <w:p w:rsidR="00537C31" w:rsidRPr="005C6168" w:rsidRDefault="00537C31" w:rsidP="002E2A05">
                  <w:r>
                    <w:t>2</w:t>
                  </w:r>
                </w:p>
              </w:txbxContent>
            </v:textbox>
          </v:rect>
        </w:pict>
      </w:r>
    </w:p>
    <w:p w:rsidR="00F31727" w:rsidRDefault="00970397" w:rsidP="00BA58AF">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067" type="#_x0000_t32" style="position:absolute;left:0;text-align:left;margin-left:38.7pt;margin-top:23.7pt;width:.75pt;height:10.25pt;z-index:251699200" o:connectortype="straight">
            <v:stroke endarrow="block"/>
          </v:shape>
        </w:pict>
      </w:r>
      <w:r>
        <w:rPr>
          <w:rFonts w:ascii="Times New Roman" w:hAnsi="Times New Roman" w:cs="Times New Roman"/>
          <w:noProof/>
          <w:sz w:val="28"/>
          <w:szCs w:val="28"/>
          <w:lang w:eastAsia="ru-RU"/>
        </w:rPr>
        <w:pict>
          <v:shape id="_x0000_s1066" type="#_x0000_t32" style="position:absolute;left:0;text-align:left;margin-left:6.45pt;margin-top:23.7pt;width:0;height:10.25pt;z-index:251698176" o:connectortype="straight">
            <v:stroke endarrow="block"/>
          </v:shape>
        </w:pict>
      </w:r>
    </w:p>
    <w:p w:rsidR="005C6168" w:rsidRDefault="00970397" w:rsidP="00BA58AF">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77" style="position:absolute;left:0;text-align:left;margin-left:410.7pt;margin-top:10.55pt;width:48pt;height:24pt;z-index:251709440">
            <v:textbox style="mso-next-textbox:#_x0000_s1077">
              <w:txbxContent>
                <w:p w:rsidR="00537C31" w:rsidRPr="002E2A05" w:rsidRDefault="00537C31" w:rsidP="0070757E">
                  <w:r>
                    <w:t>20</w:t>
                  </w:r>
                </w:p>
              </w:txbxContent>
            </v:textbox>
          </v:rect>
        </w:pict>
      </w:r>
      <w:r>
        <w:rPr>
          <w:rFonts w:ascii="Times New Roman" w:hAnsi="Times New Roman" w:cs="Times New Roman"/>
          <w:noProof/>
          <w:sz w:val="28"/>
          <w:szCs w:val="28"/>
          <w:lang w:eastAsia="ru-RU"/>
        </w:rPr>
        <w:pict>
          <v:rect id="_x0000_s1076" style="position:absolute;left:0;text-align:left;margin-left:354.45pt;margin-top:10.55pt;width:48pt;height:24pt;z-index:251708416">
            <v:textbox style="mso-next-textbox:#_x0000_s1076">
              <w:txbxContent>
                <w:p w:rsidR="00537C31" w:rsidRPr="002E2A05" w:rsidRDefault="00537C31" w:rsidP="00626A05">
                  <w:r>
                    <w:t>18</w:t>
                  </w:r>
                </w:p>
              </w:txbxContent>
            </v:textbox>
          </v:rect>
        </w:pict>
      </w:r>
      <w:r>
        <w:rPr>
          <w:rFonts w:ascii="Times New Roman" w:hAnsi="Times New Roman" w:cs="Times New Roman"/>
          <w:noProof/>
          <w:sz w:val="28"/>
          <w:szCs w:val="28"/>
          <w:lang w:eastAsia="ru-RU"/>
        </w:rPr>
        <w:pict>
          <v:rect id="_x0000_s1075" style="position:absolute;left:0;text-align:left;margin-left:297.45pt;margin-top:10.55pt;width:48pt;height:24pt;z-index:251707392">
            <v:textbox style="mso-next-textbox:#_x0000_s1075">
              <w:txbxContent>
                <w:p w:rsidR="00537C31" w:rsidRPr="002E2A05" w:rsidRDefault="00537C31" w:rsidP="00626A05">
                  <w:r>
                    <w:t>16</w:t>
                  </w:r>
                </w:p>
              </w:txbxContent>
            </v:textbox>
          </v:rect>
        </w:pict>
      </w:r>
      <w:r>
        <w:rPr>
          <w:rFonts w:ascii="Times New Roman" w:hAnsi="Times New Roman" w:cs="Times New Roman"/>
          <w:noProof/>
          <w:sz w:val="28"/>
          <w:szCs w:val="28"/>
          <w:lang w:eastAsia="ru-RU"/>
        </w:rPr>
        <w:pict>
          <v:rect id="_x0000_s1063" style="position:absolute;left:0;text-align:left;margin-left:209.7pt;margin-top:10.55pt;width:48pt;height:24pt;z-index:251695104">
            <v:textbox style="mso-next-textbox:#_x0000_s1063">
              <w:txbxContent>
                <w:p w:rsidR="00537C31" w:rsidRPr="002E2A05" w:rsidRDefault="00537C31" w:rsidP="002731CB">
                  <w:r>
                    <w:t>14</w:t>
                  </w:r>
                </w:p>
              </w:txbxContent>
            </v:textbox>
          </v:rect>
        </w:pict>
      </w:r>
      <w:r>
        <w:rPr>
          <w:rFonts w:ascii="Times New Roman" w:hAnsi="Times New Roman" w:cs="Times New Roman"/>
          <w:noProof/>
          <w:sz w:val="28"/>
          <w:szCs w:val="28"/>
          <w:lang w:eastAsia="ru-RU"/>
        </w:rPr>
        <w:pict>
          <v:rect id="_x0000_s1061" style="position:absolute;left:0;text-align:left;margin-left:142.95pt;margin-top:10.55pt;width:48pt;height:24pt;z-index:251693056">
            <v:textbox style="mso-next-textbox:#_x0000_s1061">
              <w:txbxContent>
                <w:p w:rsidR="00537C31" w:rsidRPr="002E2A05" w:rsidRDefault="00537C31" w:rsidP="002731CB">
                  <w:r>
                    <w:t>12</w:t>
                  </w:r>
                </w:p>
              </w:txbxContent>
            </v:textbox>
          </v:rect>
        </w:pict>
      </w:r>
      <w:r>
        <w:rPr>
          <w:rFonts w:ascii="Times New Roman" w:hAnsi="Times New Roman" w:cs="Times New Roman"/>
          <w:noProof/>
          <w:sz w:val="28"/>
          <w:szCs w:val="28"/>
          <w:lang w:eastAsia="ru-RU"/>
        </w:rPr>
        <w:pict>
          <v:rect id="_x0000_s1058" style="position:absolute;left:0;text-align:left;margin-left:91.95pt;margin-top:9.8pt;width:27pt;height:24.75pt;z-index:251691008">
            <v:textbox style="mso-next-textbox:#_x0000_s1058">
              <w:txbxContent>
                <w:p w:rsidR="00537C31" w:rsidRPr="005C6168" w:rsidRDefault="00537C31" w:rsidP="002731CB">
                  <w:r>
                    <w:t>10</w:t>
                  </w:r>
                </w:p>
              </w:txbxContent>
            </v:textbox>
          </v:rect>
        </w:pict>
      </w:r>
      <w:r>
        <w:rPr>
          <w:rFonts w:ascii="Times New Roman" w:hAnsi="Times New Roman" w:cs="Times New Roman"/>
          <w:noProof/>
          <w:sz w:val="28"/>
          <w:szCs w:val="28"/>
          <w:lang w:eastAsia="ru-RU"/>
        </w:rPr>
        <w:pict>
          <v:rect id="_x0000_s1057" style="position:absolute;left:0;text-align:left;margin-left:58.2pt;margin-top:9.05pt;width:27pt;height:24.75pt;z-index:251689984">
            <v:textbox style="mso-next-textbox:#_x0000_s1057">
              <w:txbxContent>
                <w:p w:rsidR="00537C31" w:rsidRPr="005C6168" w:rsidRDefault="00537C31" w:rsidP="002731CB">
                  <w:r>
                    <w:t>8</w:t>
                  </w:r>
                </w:p>
              </w:txbxContent>
            </v:textbox>
          </v:rect>
        </w:pict>
      </w:r>
      <w:r>
        <w:rPr>
          <w:rFonts w:ascii="Times New Roman" w:hAnsi="Times New Roman" w:cs="Times New Roman"/>
          <w:noProof/>
          <w:sz w:val="28"/>
          <w:szCs w:val="28"/>
          <w:lang w:eastAsia="ru-RU"/>
        </w:rPr>
        <w:pict>
          <v:rect id="_x0000_s1054" style="position:absolute;left:0;text-align:left;margin-left:27.45pt;margin-top:9.05pt;width:27pt;height:24.75pt;z-index:251686912">
            <v:textbox style="mso-next-textbox:#_x0000_s1054">
              <w:txbxContent>
                <w:p w:rsidR="00537C31" w:rsidRPr="005C6168" w:rsidRDefault="00537C31" w:rsidP="002E2A05">
                  <w:r>
                    <w:t>6</w:t>
                  </w:r>
                </w:p>
              </w:txbxContent>
            </v:textbox>
          </v:rect>
        </w:pict>
      </w:r>
      <w:r>
        <w:rPr>
          <w:rFonts w:ascii="Times New Roman" w:hAnsi="Times New Roman" w:cs="Times New Roman"/>
          <w:noProof/>
          <w:sz w:val="28"/>
          <w:szCs w:val="28"/>
          <w:lang w:eastAsia="ru-RU"/>
        </w:rPr>
        <w:pict>
          <v:rect id="_x0000_s1052" style="position:absolute;left:0;text-align:left;margin-left:-4.8pt;margin-top:9.05pt;width:23.25pt;height:25.5pt;z-index:251684864">
            <v:textbox style="mso-next-textbox:#_x0000_s1052">
              <w:txbxContent>
                <w:p w:rsidR="00537C31" w:rsidRPr="005C6168" w:rsidRDefault="00537C31" w:rsidP="002E2A05">
                  <w:r>
                    <w:t>3</w:t>
                  </w:r>
                </w:p>
              </w:txbxContent>
            </v:textbox>
          </v:rect>
        </w:pict>
      </w:r>
    </w:p>
    <w:p w:rsidR="005C6168" w:rsidRPr="0070757E" w:rsidRDefault="005C6168" w:rsidP="0070757E">
      <w:pPr>
        <w:spacing w:line="360" w:lineRule="auto"/>
        <w:jc w:val="both"/>
        <w:rPr>
          <w:rFonts w:ascii="Times New Roman" w:hAnsi="Times New Roman" w:cs="Times New Roman"/>
          <w:sz w:val="28"/>
          <w:szCs w:val="28"/>
        </w:rPr>
      </w:pP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Начальник отдела аренды</w:t>
      </w:r>
      <w:r w:rsidRPr="002731CB">
        <w:rPr>
          <w:rFonts w:ascii="Times New Roman" w:hAnsi="Times New Roman" w:cs="Times New Roman"/>
          <w:sz w:val="28"/>
          <w:szCs w:val="28"/>
        </w:rPr>
        <w:t xml:space="preserve"> </w:t>
      </w:r>
      <w:r w:rsidRPr="00D739EE">
        <w:rPr>
          <w:rFonts w:ascii="Times New Roman" w:hAnsi="Times New Roman" w:cs="Times New Roman"/>
          <w:sz w:val="28"/>
          <w:szCs w:val="28"/>
        </w:rPr>
        <w:t>муниципальной собственности</w:t>
      </w:r>
      <w:r>
        <w:rPr>
          <w:rFonts w:ascii="Times New Roman" w:hAnsi="Times New Roman" w:cs="Times New Roman"/>
          <w:sz w:val="28"/>
          <w:szCs w:val="28"/>
        </w:rPr>
        <w:t>.</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Заместитель начальника отдела.</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 xml:space="preserve">Начальник отдела </w:t>
      </w:r>
      <w:r w:rsidRPr="00D739EE">
        <w:rPr>
          <w:rFonts w:ascii="Times New Roman" w:hAnsi="Times New Roman" w:cs="Times New Roman"/>
          <w:sz w:val="28"/>
          <w:szCs w:val="28"/>
        </w:rPr>
        <w:t>управления муниципальными предприятиями и учреждениями</w:t>
      </w:r>
      <w:r>
        <w:rPr>
          <w:rFonts w:ascii="Times New Roman" w:hAnsi="Times New Roman" w:cs="Times New Roman"/>
          <w:sz w:val="28"/>
          <w:szCs w:val="28"/>
        </w:rPr>
        <w:t>.</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Заместитель начальника отдела.</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2731CB" w:rsidRDefault="002731CB"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lastRenderedPageBreak/>
        <w:t xml:space="preserve">Начальник отдела </w:t>
      </w:r>
      <w:r w:rsidRPr="00D739EE">
        <w:rPr>
          <w:rFonts w:ascii="Times New Roman" w:hAnsi="Times New Roman" w:cs="Times New Roman"/>
          <w:sz w:val="28"/>
          <w:szCs w:val="28"/>
        </w:rPr>
        <w:t>приватизации и оформления муниципальной собственности</w:t>
      </w:r>
      <w:r>
        <w:rPr>
          <w:rFonts w:ascii="Times New Roman" w:hAnsi="Times New Roman" w:cs="Times New Roman"/>
          <w:sz w:val="28"/>
          <w:szCs w:val="28"/>
        </w:rPr>
        <w:t>.</w:t>
      </w:r>
    </w:p>
    <w:p w:rsidR="00626A05" w:rsidRDefault="00626A05"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626A05" w:rsidRDefault="00626A05" w:rsidP="00626A05">
      <w:pPr>
        <w:pStyle w:val="a3"/>
        <w:numPr>
          <w:ilvl w:val="0"/>
          <w:numId w:val="32"/>
        </w:numPr>
        <w:spacing w:line="360" w:lineRule="auto"/>
        <w:ind w:left="1134" w:hanging="425"/>
        <w:jc w:val="both"/>
        <w:rPr>
          <w:rFonts w:ascii="Times New Roman" w:hAnsi="Times New Roman" w:cs="Times New Roman"/>
          <w:sz w:val="28"/>
          <w:szCs w:val="28"/>
        </w:rPr>
      </w:pPr>
      <w:r>
        <w:rPr>
          <w:rFonts w:ascii="Times New Roman" w:hAnsi="Times New Roman" w:cs="Times New Roman"/>
          <w:sz w:val="28"/>
          <w:szCs w:val="28"/>
        </w:rPr>
        <w:t>Начальник юридического отдела.</w:t>
      </w:r>
    </w:p>
    <w:p w:rsidR="00626A05" w:rsidRPr="00626A05" w:rsidRDefault="00626A05" w:rsidP="00626A05">
      <w:pPr>
        <w:pStyle w:val="a3"/>
        <w:numPr>
          <w:ilvl w:val="0"/>
          <w:numId w:val="32"/>
        </w:numPr>
        <w:spacing w:line="360" w:lineRule="auto"/>
        <w:ind w:left="1276" w:hanging="567"/>
        <w:jc w:val="both"/>
        <w:rPr>
          <w:rFonts w:ascii="Times New Roman" w:hAnsi="Times New Roman" w:cs="Times New Roman"/>
          <w:sz w:val="28"/>
          <w:szCs w:val="28"/>
        </w:rPr>
      </w:pPr>
      <w:r w:rsidRPr="00626A05">
        <w:rPr>
          <w:rFonts w:ascii="Times New Roman" w:hAnsi="Times New Roman" w:cs="Times New Roman"/>
          <w:sz w:val="28"/>
          <w:szCs w:val="28"/>
        </w:rPr>
        <w:t>Ведущие специалисты.</w:t>
      </w:r>
    </w:p>
    <w:p w:rsidR="00626A05" w:rsidRDefault="00626A05"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Начальник о</w:t>
      </w:r>
      <w:r w:rsidRPr="00D739EE">
        <w:rPr>
          <w:rFonts w:ascii="Times New Roman" w:hAnsi="Times New Roman" w:cs="Times New Roman"/>
          <w:sz w:val="28"/>
          <w:szCs w:val="28"/>
        </w:rPr>
        <w:t>тдел</w:t>
      </w:r>
      <w:r>
        <w:rPr>
          <w:rFonts w:ascii="Times New Roman" w:hAnsi="Times New Roman" w:cs="Times New Roman"/>
          <w:sz w:val="28"/>
          <w:szCs w:val="28"/>
        </w:rPr>
        <w:t>а</w:t>
      </w:r>
      <w:r w:rsidRPr="00D739EE">
        <w:rPr>
          <w:rFonts w:ascii="Times New Roman" w:hAnsi="Times New Roman" w:cs="Times New Roman"/>
          <w:sz w:val="28"/>
          <w:szCs w:val="28"/>
        </w:rPr>
        <w:t xml:space="preserve"> учета муниципальной собственности</w:t>
      </w:r>
      <w:r>
        <w:rPr>
          <w:rFonts w:ascii="Times New Roman" w:hAnsi="Times New Roman" w:cs="Times New Roman"/>
          <w:sz w:val="28"/>
          <w:szCs w:val="28"/>
        </w:rPr>
        <w:t>.</w:t>
      </w:r>
    </w:p>
    <w:p w:rsidR="00626A05" w:rsidRDefault="00626A05"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626A05" w:rsidRDefault="00626A05"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 xml:space="preserve">Начальник отдела </w:t>
      </w:r>
      <w:r w:rsidRPr="00D739EE">
        <w:rPr>
          <w:rFonts w:ascii="Times New Roman" w:hAnsi="Times New Roman" w:cs="Times New Roman"/>
          <w:sz w:val="28"/>
          <w:szCs w:val="28"/>
        </w:rPr>
        <w:t>инженерной инфраструктуры</w:t>
      </w:r>
      <w:r>
        <w:rPr>
          <w:rFonts w:ascii="Times New Roman" w:hAnsi="Times New Roman" w:cs="Times New Roman"/>
          <w:sz w:val="28"/>
          <w:szCs w:val="28"/>
        </w:rPr>
        <w:t>.</w:t>
      </w:r>
    </w:p>
    <w:p w:rsidR="00626A05" w:rsidRDefault="00626A05"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70757E" w:rsidRDefault="0070757E"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Начальник отдела бухгалтерии, главный бухгалтер.</w:t>
      </w:r>
    </w:p>
    <w:p w:rsidR="0070757E" w:rsidRDefault="0070757E"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70757E" w:rsidRDefault="0070757E"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Начальник общего отдела.</w:t>
      </w:r>
    </w:p>
    <w:p w:rsidR="0070757E" w:rsidRDefault="0070757E"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70757E" w:rsidRDefault="0070757E" w:rsidP="002731CB">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Начальник отдела информатизации.</w:t>
      </w:r>
    </w:p>
    <w:p w:rsidR="0070757E" w:rsidRPr="0070757E" w:rsidRDefault="0070757E" w:rsidP="0070757E">
      <w:pPr>
        <w:pStyle w:val="a3"/>
        <w:numPr>
          <w:ilvl w:val="0"/>
          <w:numId w:val="32"/>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Ведущие специалисты.</w:t>
      </w:r>
    </w:p>
    <w:p w:rsidR="00F31727" w:rsidRDefault="00F31727" w:rsidP="00BA58AF">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Заработная плата муниципального служащего состоит из должностного оклада, ежемесячной надбавки за выслугу лет, ежемесячной надбавки за особые условия муниципальной службы, ежемесячной премии и ежемесячного денежного поощрения.</w:t>
      </w:r>
    </w:p>
    <w:p w:rsidR="00F31727" w:rsidRDefault="00F31727" w:rsidP="00BA58AF">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Табл. 3 Размер окладов.</w:t>
      </w:r>
    </w:p>
    <w:tbl>
      <w:tblPr>
        <w:tblStyle w:val="a4"/>
        <w:tblW w:w="0" w:type="auto"/>
        <w:tblLook w:val="04A0"/>
      </w:tblPr>
      <w:tblGrid>
        <w:gridCol w:w="4785"/>
        <w:gridCol w:w="4786"/>
      </w:tblGrid>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Должность</w:t>
            </w:r>
          </w:p>
        </w:tc>
        <w:tc>
          <w:tcPr>
            <w:tcW w:w="4786"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Должностной оклад</w:t>
            </w:r>
          </w:p>
        </w:tc>
      </w:tr>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Председатель комитета</w:t>
            </w:r>
          </w:p>
        </w:tc>
        <w:tc>
          <w:tcPr>
            <w:tcW w:w="4786" w:type="dxa"/>
            <w:vAlign w:val="center"/>
          </w:tcPr>
          <w:p w:rsidR="00F31727" w:rsidRDefault="00926BCF"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9854,0</w:t>
            </w:r>
          </w:p>
        </w:tc>
      </w:tr>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Заместитель председателя комитета</w:t>
            </w:r>
          </w:p>
        </w:tc>
        <w:tc>
          <w:tcPr>
            <w:tcW w:w="4786" w:type="dxa"/>
            <w:vAlign w:val="center"/>
          </w:tcPr>
          <w:p w:rsidR="00F31727" w:rsidRDefault="00926BCF"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8423,0</w:t>
            </w:r>
          </w:p>
        </w:tc>
      </w:tr>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Начальник отдела</w:t>
            </w:r>
          </w:p>
        </w:tc>
        <w:tc>
          <w:tcPr>
            <w:tcW w:w="4786" w:type="dxa"/>
            <w:vAlign w:val="center"/>
          </w:tcPr>
          <w:p w:rsidR="00F31727" w:rsidRDefault="00926BCF"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7652,0</w:t>
            </w:r>
          </w:p>
        </w:tc>
      </w:tr>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Заместитель начальника отдела</w:t>
            </w:r>
          </w:p>
        </w:tc>
        <w:tc>
          <w:tcPr>
            <w:tcW w:w="4786"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5146,0</w:t>
            </w:r>
          </w:p>
        </w:tc>
      </w:tr>
      <w:tr w:rsidR="00F31727" w:rsidTr="00F31727">
        <w:tc>
          <w:tcPr>
            <w:tcW w:w="4785"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Ведущий специалист</w:t>
            </w:r>
          </w:p>
        </w:tc>
        <w:tc>
          <w:tcPr>
            <w:tcW w:w="4786" w:type="dxa"/>
            <w:vAlign w:val="center"/>
          </w:tcPr>
          <w:p w:rsidR="00F31727" w:rsidRDefault="00F31727" w:rsidP="00F31727">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2142,0</w:t>
            </w:r>
          </w:p>
        </w:tc>
      </w:tr>
    </w:tbl>
    <w:p w:rsidR="0070757E" w:rsidRDefault="0070757E" w:rsidP="0070757E">
      <w:pPr>
        <w:spacing w:after="0" w:line="360" w:lineRule="auto"/>
        <w:ind w:firstLine="709"/>
        <w:jc w:val="both"/>
        <w:rPr>
          <w:rFonts w:ascii="Times New Roman" w:hAnsi="Times New Roman" w:cs="Times New Roman"/>
          <w:sz w:val="28"/>
          <w:szCs w:val="28"/>
        </w:rPr>
      </w:pPr>
    </w:p>
    <w:p w:rsidR="0070757E" w:rsidRP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Ежемесячная надбавка к должностному окладу за выслугу лет на муниципальной службе устанавливается законом Алтайского края в размерах:</w:t>
      </w:r>
    </w:p>
    <w:p w:rsidR="0070757E" w:rsidRP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lastRenderedPageBreak/>
        <w:t>- при стаже муниципальной службы от 1 года до 5 лет - 10% должностного оклада;</w:t>
      </w:r>
    </w:p>
    <w:p w:rsidR="0070757E" w:rsidRP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 при стаже муниципальной службы от 5 до 10 лет - 15% должностного оклада;</w:t>
      </w:r>
    </w:p>
    <w:p w:rsidR="0070757E" w:rsidRP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 при стаже муниципальной службы от 10 до 15 лет - 20% должностного оклада;</w:t>
      </w:r>
    </w:p>
    <w:p w:rsid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 при стаже муниципальной службы от 15 лет и выше - 30% должностного оклада.</w:t>
      </w:r>
    </w:p>
    <w:p w:rsidR="00775C77" w:rsidRDefault="00775C77" w:rsidP="0070757E">
      <w:pPr>
        <w:spacing w:after="0" w:line="360" w:lineRule="auto"/>
        <w:ind w:firstLine="709"/>
        <w:jc w:val="both"/>
        <w:rPr>
          <w:rFonts w:ascii="Times New Roman" w:hAnsi="Times New Roman" w:cs="Times New Roman"/>
          <w:sz w:val="28"/>
          <w:szCs w:val="28"/>
        </w:rPr>
      </w:pPr>
    </w:p>
    <w:p w:rsidR="0070757E" w:rsidRP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Ежемесячная надбавка к должностному окладу</w:t>
      </w:r>
      <w:r>
        <w:rPr>
          <w:rFonts w:ascii="Times New Roman" w:hAnsi="Times New Roman" w:cs="Times New Roman"/>
          <w:sz w:val="28"/>
          <w:szCs w:val="28"/>
        </w:rPr>
        <w:t xml:space="preserve"> </w:t>
      </w:r>
      <w:r w:rsidRPr="0070757E">
        <w:rPr>
          <w:rFonts w:ascii="Times New Roman" w:hAnsi="Times New Roman" w:cs="Times New Roman"/>
          <w:sz w:val="28"/>
          <w:szCs w:val="28"/>
        </w:rPr>
        <w:t>за особые условия муниципальной службы</w:t>
      </w:r>
      <w:r>
        <w:rPr>
          <w:rFonts w:ascii="Times New Roman" w:hAnsi="Times New Roman" w:cs="Times New Roman"/>
          <w:sz w:val="28"/>
          <w:szCs w:val="28"/>
        </w:rPr>
        <w:t>.</w:t>
      </w:r>
    </w:p>
    <w:p w:rsidR="0070757E" w:rsidRDefault="0070757E" w:rsidP="0070757E">
      <w:pPr>
        <w:spacing w:after="0" w:line="360" w:lineRule="auto"/>
        <w:ind w:firstLine="709"/>
        <w:jc w:val="both"/>
        <w:rPr>
          <w:rFonts w:ascii="Times New Roman" w:hAnsi="Times New Roman" w:cs="Times New Roman"/>
          <w:sz w:val="28"/>
          <w:szCs w:val="28"/>
        </w:rPr>
      </w:pPr>
      <w:r w:rsidRPr="0070757E">
        <w:rPr>
          <w:rFonts w:ascii="Times New Roman" w:hAnsi="Times New Roman" w:cs="Times New Roman"/>
          <w:sz w:val="28"/>
          <w:szCs w:val="28"/>
        </w:rPr>
        <w:t>Размер надбавки к должностному окладу за особые условия муниципальной службы определяется в трудовом договоре и не может превышать 50% должностного оклада.</w:t>
      </w:r>
    </w:p>
    <w:p w:rsidR="00775C77" w:rsidRDefault="00775C77" w:rsidP="00FF29E5">
      <w:pPr>
        <w:spacing w:after="0" w:line="360" w:lineRule="auto"/>
        <w:ind w:firstLine="709"/>
        <w:jc w:val="both"/>
        <w:rPr>
          <w:rFonts w:ascii="Times New Roman" w:hAnsi="Times New Roman" w:cs="Times New Roman"/>
          <w:sz w:val="28"/>
          <w:szCs w:val="28"/>
        </w:rPr>
      </w:pP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Ежемесячная премия выплачивается в процентах от должностного оклада в следующих размерах:</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1) по высшим должностям:</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 заместитель главы администрации города - до 210%;</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 глава администрации района, руководитель аппарата городской Думы - до 180%;</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2) по главным должностям - до 160%;</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3) по ведущим должностям - до 150%;</w:t>
      </w:r>
    </w:p>
    <w:p w:rsid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4) по старшим и младшим должностям - до 140%.</w:t>
      </w:r>
    </w:p>
    <w:p w:rsidR="00775C77" w:rsidRDefault="00775C77" w:rsidP="00FF29E5">
      <w:pPr>
        <w:spacing w:after="0" w:line="360" w:lineRule="auto"/>
        <w:ind w:firstLine="709"/>
        <w:jc w:val="both"/>
        <w:rPr>
          <w:rFonts w:ascii="Times New Roman" w:hAnsi="Times New Roman" w:cs="Times New Roman"/>
          <w:sz w:val="28"/>
          <w:szCs w:val="28"/>
        </w:rPr>
      </w:pP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Ежемесячное денежное поощрение устанавливается муниципальным служащим в следующих размерах:</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1) замещающим высшие должности муниципальной службы города: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 заместитель главы администрации города - в размере до 2,8 должностного оклада;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lastRenderedPageBreak/>
        <w:t>- глава администрации района, руководитель аппарата городской Думы - в размере до 2,1 должностного оклада;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2) замещающим главные должности муниципальной службы города - в размере до 2,4 должностного оклада;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3) замещающим ведущие должности муниципальной службы города: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 заместитель председателя комитета, начальник управления администрации города; председатель комитета, начальник управления администрации района; начальник (заведующий) отдела в составе управления, комитета администрации города; начальник (заведующий) отдела, службы администрации района; советник главы администрации города; заместитель председателя комитета, начальника управления администрации района; заместитель главы администрации села, поселка - в размере до 1,8 должностного оклада;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 заместитель начальника (заведующего) отдела, службы администрации города; заместитель начальника (заведующего) отдела в составе управления, комитета администрации города; начальник (заведующий) отдела в составе управления, комитета администрации района; советник председателя Барнаульской городской Думы - в размере до 1,6 должностного оклада;</w:t>
      </w:r>
    </w:p>
    <w:p w:rsidR="00FF29E5" w:rsidRP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4) замещающим старшие должности муниципальной службы города - в размере до 1,6 должностного оклада;</w:t>
      </w:r>
    </w:p>
    <w:p w:rsidR="00FF29E5" w:rsidRDefault="00FF29E5" w:rsidP="00FF29E5">
      <w:pPr>
        <w:spacing w:after="0" w:line="360" w:lineRule="auto"/>
        <w:ind w:firstLine="709"/>
        <w:jc w:val="both"/>
        <w:rPr>
          <w:rFonts w:ascii="Times New Roman" w:hAnsi="Times New Roman" w:cs="Times New Roman"/>
          <w:sz w:val="28"/>
          <w:szCs w:val="28"/>
        </w:rPr>
      </w:pPr>
      <w:r w:rsidRPr="00FF29E5">
        <w:rPr>
          <w:rFonts w:ascii="Times New Roman" w:hAnsi="Times New Roman" w:cs="Times New Roman"/>
          <w:sz w:val="28"/>
          <w:szCs w:val="28"/>
        </w:rPr>
        <w:t>5) замещающим младшие должности муниципальной службы города - в размере до 1,5 должностного оклада.</w:t>
      </w:r>
    </w:p>
    <w:p w:rsidR="005F276D" w:rsidRDefault="00476397" w:rsidP="005F276D">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Далее рассчитаем показатели за октябрь 2013 и представим все в таблице:</w:t>
      </w:r>
    </w:p>
    <w:p w:rsidR="00775C77" w:rsidRDefault="00775C77" w:rsidP="005F276D">
      <w:pPr>
        <w:spacing w:line="360" w:lineRule="auto"/>
        <w:ind w:firstLine="709"/>
        <w:jc w:val="both"/>
        <w:rPr>
          <w:rFonts w:ascii="Times New Roman" w:hAnsi="Times New Roman" w:cs="Times New Roman"/>
          <w:sz w:val="28"/>
          <w:szCs w:val="28"/>
        </w:rPr>
      </w:pPr>
    </w:p>
    <w:p w:rsidR="00775C77" w:rsidRDefault="00775C77" w:rsidP="005F276D">
      <w:pPr>
        <w:spacing w:line="360" w:lineRule="auto"/>
        <w:ind w:firstLine="709"/>
        <w:jc w:val="both"/>
        <w:rPr>
          <w:rFonts w:ascii="Times New Roman" w:hAnsi="Times New Roman" w:cs="Times New Roman"/>
          <w:sz w:val="28"/>
          <w:szCs w:val="28"/>
        </w:rPr>
      </w:pPr>
    </w:p>
    <w:p w:rsidR="00775C77" w:rsidRDefault="00775C77" w:rsidP="005F276D">
      <w:pPr>
        <w:spacing w:line="360" w:lineRule="auto"/>
        <w:ind w:firstLine="709"/>
        <w:jc w:val="both"/>
        <w:rPr>
          <w:rFonts w:ascii="Times New Roman" w:hAnsi="Times New Roman" w:cs="Times New Roman"/>
          <w:sz w:val="28"/>
          <w:szCs w:val="28"/>
        </w:rPr>
      </w:pPr>
    </w:p>
    <w:p w:rsidR="00775C77" w:rsidRDefault="00775C77" w:rsidP="00775C77">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 </w:t>
      </w:r>
      <w:r w:rsidR="00A0678B">
        <w:rPr>
          <w:rFonts w:ascii="Times New Roman" w:hAnsi="Times New Roman" w:cs="Times New Roman"/>
          <w:sz w:val="28"/>
          <w:szCs w:val="28"/>
        </w:rPr>
        <w:t>4</w:t>
      </w:r>
      <w:r>
        <w:rPr>
          <w:rFonts w:ascii="Times New Roman" w:hAnsi="Times New Roman" w:cs="Times New Roman"/>
          <w:sz w:val="28"/>
          <w:szCs w:val="28"/>
        </w:rPr>
        <w:t xml:space="preserve"> Начисление заработной платы за октябрь 2013.</w:t>
      </w:r>
    </w:p>
    <w:tbl>
      <w:tblPr>
        <w:tblStyle w:val="a4"/>
        <w:tblW w:w="5431" w:type="pct"/>
        <w:tblInd w:w="-459" w:type="dxa"/>
        <w:tblLayout w:type="fixed"/>
        <w:tblLook w:val="04A0"/>
      </w:tblPr>
      <w:tblGrid>
        <w:gridCol w:w="1708"/>
        <w:gridCol w:w="1684"/>
        <w:gridCol w:w="1399"/>
        <w:gridCol w:w="1547"/>
        <w:gridCol w:w="1399"/>
        <w:gridCol w:w="1264"/>
        <w:gridCol w:w="1395"/>
      </w:tblGrid>
      <w:tr w:rsidR="00DB2E86" w:rsidTr="00775C77">
        <w:tc>
          <w:tcPr>
            <w:tcW w:w="821" w:type="pct"/>
          </w:tcPr>
          <w:p w:rsidR="00DB2E86" w:rsidRDefault="00FF29E5" w:rsidP="00DB2E86">
            <w:pPr>
              <w:spacing w:line="360" w:lineRule="auto"/>
              <w:rPr>
                <w:rFonts w:ascii="Times New Roman" w:hAnsi="Times New Roman" w:cs="Times New Roman"/>
                <w:sz w:val="28"/>
                <w:szCs w:val="28"/>
              </w:rPr>
            </w:pPr>
            <w:r>
              <w:rPr>
                <w:rFonts w:ascii="Times New Roman" w:hAnsi="Times New Roman" w:cs="Times New Roman"/>
                <w:sz w:val="28"/>
                <w:szCs w:val="28"/>
              </w:rPr>
              <w:t>Должность</w:t>
            </w:r>
          </w:p>
        </w:tc>
        <w:tc>
          <w:tcPr>
            <w:tcW w:w="810"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Должностной оклад</w:t>
            </w:r>
          </w:p>
        </w:tc>
        <w:tc>
          <w:tcPr>
            <w:tcW w:w="673"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Ежемесячная надбавка к должностному окладу за выслугу лет</w:t>
            </w:r>
          </w:p>
        </w:tc>
        <w:tc>
          <w:tcPr>
            <w:tcW w:w="744"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Ежемесячная надбавка к должностному окладу за особые условия муниципальной службы</w:t>
            </w:r>
          </w:p>
        </w:tc>
        <w:tc>
          <w:tcPr>
            <w:tcW w:w="673"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Ежемесячная премия</w:t>
            </w:r>
          </w:p>
        </w:tc>
        <w:tc>
          <w:tcPr>
            <w:tcW w:w="608"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Ежемесячное денежное поощрение</w:t>
            </w:r>
          </w:p>
        </w:tc>
        <w:tc>
          <w:tcPr>
            <w:tcW w:w="671" w:type="pct"/>
          </w:tcPr>
          <w:p w:rsidR="00DB2E86" w:rsidRDefault="00DB2E86" w:rsidP="00DB2E86">
            <w:pPr>
              <w:spacing w:line="360" w:lineRule="auto"/>
              <w:rPr>
                <w:rFonts w:ascii="Times New Roman" w:hAnsi="Times New Roman" w:cs="Times New Roman"/>
                <w:sz w:val="28"/>
                <w:szCs w:val="28"/>
              </w:rPr>
            </w:pPr>
            <w:r>
              <w:rPr>
                <w:rFonts w:ascii="Times New Roman" w:hAnsi="Times New Roman" w:cs="Times New Roman"/>
                <w:sz w:val="28"/>
                <w:szCs w:val="28"/>
              </w:rPr>
              <w:t>Итого</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Председатель комитета</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9854,0</w:t>
            </w:r>
          </w:p>
        </w:tc>
        <w:tc>
          <w:tcPr>
            <w:tcW w:w="673"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1970,</w:t>
            </w:r>
            <w:r w:rsidR="00311362">
              <w:rPr>
                <w:rFonts w:ascii="Times New Roman" w:hAnsi="Times New Roman" w:cs="Times New Roman"/>
                <w:sz w:val="28"/>
                <w:szCs w:val="28"/>
              </w:rPr>
              <w:t>8</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4631,4</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15766,4</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23649,6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55872,2</w:t>
            </w:r>
          </w:p>
        </w:tc>
      </w:tr>
      <w:tr w:rsidR="00FF29E5" w:rsidTr="00775C77">
        <w:tc>
          <w:tcPr>
            <w:tcW w:w="821" w:type="pct"/>
          </w:tcPr>
          <w:p w:rsidR="00FF29E5" w:rsidRDefault="00FF29E5" w:rsidP="00FF29E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Заместитель председателя </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8423,0</w:t>
            </w:r>
          </w:p>
        </w:tc>
        <w:tc>
          <w:tcPr>
            <w:tcW w:w="673"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1263,</w:t>
            </w:r>
            <w:r w:rsidR="00311362">
              <w:rPr>
                <w:rFonts w:ascii="Times New Roman" w:hAnsi="Times New Roman" w:cs="Times New Roman"/>
                <w:sz w:val="28"/>
                <w:szCs w:val="28"/>
              </w:rPr>
              <w:t>5</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3790,4</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13055,7</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15161,4</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41694</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Заместитель председателя</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8423,0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1684,6</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3790,4</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13055,7</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15161,4</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42115,1</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отдела аренды</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1530,4</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37724,4</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отдела управления муниципальными предприяти</w:t>
            </w:r>
            <w:r>
              <w:rPr>
                <w:rFonts w:ascii="Times New Roman" w:hAnsi="Times New Roman" w:cs="Times New Roman"/>
                <w:sz w:val="28"/>
                <w:szCs w:val="28"/>
              </w:rPr>
              <w:lastRenderedPageBreak/>
              <w:t>ями и учреждениями</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37341,8</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Начальник отдела приватизации</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37341,8</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юридического отдела</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37341,8</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отдела инженерной инфраструктуры</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1530,4</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37724,4</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отдела учета муниципальной собственностью</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37341,8</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общего отдела</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1530,4</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37724,4</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Начальник отдела информатизации</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1530,4</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3290,4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37724,4</w:t>
            </w:r>
          </w:p>
        </w:tc>
      </w:tr>
      <w:tr w:rsidR="00FF29E5" w:rsidTr="00775C77">
        <w:tc>
          <w:tcPr>
            <w:tcW w:w="821" w:type="pct"/>
          </w:tcPr>
          <w:p w:rsidR="00FF29E5" w:rsidRDefault="00FF29E5"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Главный бухгалтер</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7652,0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1530,4</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3366,9</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11478,0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13773,6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37724,4</w:t>
            </w:r>
          </w:p>
        </w:tc>
      </w:tr>
      <w:tr w:rsidR="00FF29E5" w:rsidTr="00775C77">
        <w:tc>
          <w:tcPr>
            <w:tcW w:w="821" w:type="pct"/>
          </w:tcPr>
          <w:p w:rsidR="00FF29E5" w:rsidRDefault="00FF29E5" w:rsidP="00926BCF">
            <w:pPr>
              <w:spacing w:line="360" w:lineRule="auto"/>
              <w:jc w:val="both"/>
              <w:rPr>
                <w:rFonts w:ascii="Times New Roman" w:hAnsi="Times New Roman" w:cs="Times New Roman"/>
                <w:sz w:val="28"/>
                <w:szCs w:val="28"/>
              </w:rPr>
            </w:pPr>
            <w:r>
              <w:rPr>
                <w:rFonts w:ascii="Times New Roman" w:hAnsi="Times New Roman" w:cs="Times New Roman"/>
                <w:sz w:val="28"/>
                <w:szCs w:val="28"/>
              </w:rPr>
              <w:t>Зам.</w:t>
            </w:r>
            <w:r w:rsidR="00926BCF">
              <w:rPr>
                <w:rFonts w:ascii="Times New Roman" w:hAnsi="Times New Roman" w:cs="Times New Roman"/>
                <w:sz w:val="28"/>
                <w:szCs w:val="28"/>
              </w:rPr>
              <w:t xml:space="preserve"> начальника отдела управления муниципальными предприятиями и учреждениями</w:t>
            </w:r>
          </w:p>
        </w:tc>
        <w:tc>
          <w:tcPr>
            <w:tcW w:w="810" w:type="pct"/>
            <w:vAlign w:val="center"/>
          </w:tcPr>
          <w:p w:rsidR="00FF29E5" w:rsidRDefault="00926BCF"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5146,0</w:t>
            </w:r>
          </w:p>
        </w:tc>
        <w:tc>
          <w:tcPr>
            <w:tcW w:w="673"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771,9</w:t>
            </w:r>
          </w:p>
        </w:tc>
        <w:tc>
          <w:tcPr>
            <w:tcW w:w="744" w:type="pct"/>
            <w:vAlign w:val="center"/>
          </w:tcPr>
          <w:p w:rsidR="00FF29E5" w:rsidRDefault="00311362"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2058,4</w:t>
            </w:r>
          </w:p>
        </w:tc>
        <w:tc>
          <w:tcPr>
            <w:tcW w:w="673"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7719,0</w:t>
            </w:r>
          </w:p>
        </w:tc>
        <w:tc>
          <w:tcPr>
            <w:tcW w:w="608" w:type="pct"/>
            <w:vAlign w:val="center"/>
          </w:tcPr>
          <w:p w:rsidR="00FF29E5" w:rsidRDefault="006D5E93"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8233,6</w:t>
            </w:r>
          </w:p>
        </w:tc>
        <w:tc>
          <w:tcPr>
            <w:tcW w:w="671" w:type="pct"/>
            <w:vAlign w:val="center"/>
          </w:tcPr>
          <w:p w:rsidR="00FF29E5" w:rsidRDefault="006D5E93"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23928,9</w:t>
            </w:r>
          </w:p>
        </w:tc>
      </w:tr>
      <w:tr w:rsidR="00DB2E86" w:rsidTr="00775C77">
        <w:tc>
          <w:tcPr>
            <w:tcW w:w="821" w:type="pct"/>
          </w:tcPr>
          <w:p w:rsidR="00DB2E86" w:rsidRDefault="00926BCF" w:rsidP="00926BCF">
            <w:pPr>
              <w:spacing w:line="360" w:lineRule="auto"/>
              <w:jc w:val="both"/>
              <w:rPr>
                <w:rFonts w:ascii="Times New Roman" w:hAnsi="Times New Roman" w:cs="Times New Roman"/>
                <w:sz w:val="28"/>
                <w:szCs w:val="28"/>
              </w:rPr>
            </w:pPr>
            <w:r>
              <w:rPr>
                <w:rFonts w:ascii="Times New Roman" w:hAnsi="Times New Roman" w:cs="Times New Roman"/>
                <w:sz w:val="28"/>
                <w:szCs w:val="28"/>
              </w:rPr>
              <w:t>Зам. начальника отдела аренды</w:t>
            </w:r>
          </w:p>
        </w:tc>
        <w:tc>
          <w:tcPr>
            <w:tcW w:w="810" w:type="pct"/>
            <w:vAlign w:val="center"/>
          </w:tcPr>
          <w:p w:rsidR="00DB2E86" w:rsidRDefault="00DB2E86"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5146</w:t>
            </w:r>
            <w:r w:rsidR="00311362">
              <w:rPr>
                <w:rFonts w:ascii="Times New Roman" w:hAnsi="Times New Roman" w:cs="Times New Roman"/>
                <w:sz w:val="28"/>
                <w:szCs w:val="28"/>
              </w:rPr>
              <w:t>,0</w:t>
            </w:r>
          </w:p>
        </w:tc>
        <w:tc>
          <w:tcPr>
            <w:tcW w:w="673" w:type="pct"/>
            <w:vAlign w:val="center"/>
          </w:tcPr>
          <w:p w:rsidR="00DB2E86" w:rsidRDefault="00DB2E86"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771,9</w:t>
            </w:r>
          </w:p>
        </w:tc>
        <w:tc>
          <w:tcPr>
            <w:tcW w:w="744" w:type="pct"/>
            <w:vAlign w:val="center"/>
          </w:tcPr>
          <w:p w:rsidR="00DB2E86" w:rsidRDefault="00DB2E86"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2058,4</w:t>
            </w:r>
          </w:p>
        </w:tc>
        <w:tc>
          <w:tcPr>
            <w:tcW w:w="673" w:type="pct"/>
            <w:vAlign w:val="center"/>
          </w:tcPr>
          <w:p w:rsidR="00DB2E86" w:rsidRDefault="00DB2E86"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7719</w:t>
            </w:r>
            <w:r w:rsidR="00311362">
              <w:rPr>
                <w:rFonts w:ascii="Times New Roman" w:hAnsi="Times New Roman" w:cs="Times New Roman"/>
                <w:sz w:val="28"/>
                <w:szCs w:val="28"/>
              </w:rPr>
              <w:t>,0</w:t>
            </w:r>
          </w:p>
        </w:tc>
        <w:tc>
          <w:tcPr>
            <w:tcW w:w="608" w:type="pct"/>
            <w:vAlign w:val="center"/>
          </w:tcPr>
          <w:p w:rsidR="00DB2E86" w:rsidRDefault="00DB2E86"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8233,6</w:t>
            </w:r>
          </w:p>
        </w:tc>
        <w:tc>
          <w:tcPr>
            <w:tcW w:w="671" w:type="pct"/>
            <w:vAlign w:val="center"/>
          </w:tcPr>
          <w:p w:rsidR="00DB2E86" w:rsidRDefault="00DB2E86"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23928,9</w:t>
            </w:r>
          </w:p>
        </w:tc>
      </w:tr>
      <w:tr w:rsidR="00775C77" w:rsidTr="00775C77">
        <w:tc>
          <w:tcPr>
            <w:tcW w:w="821" w:type="pct"/>
          </w:tcPr>
          <w:p w:rsidR="00775C77" w:rsidRDefault="00775C77" w:rsidP="005F276D">
            <w:pPr>
              <w:spacing w:line="360" w:lineRule="auto"/>
              <w:jc w:val="both"/>
              <w:rPr>
                <w:rFonts w:ascii="Times New Roman" w:hAnsi="Times New Roman" w:cs="Times New Roman"/>
                <w:sz w:val="28"/>
                <w:szCs w:val="28"/>
              </w:rPr>
            </w:pPr>
            <w:r>
              <w:rPr>
                <w:rFonts w:ascii="Times New Roman" w:hAnsi="Times New Roman" w:cs="Times New Roman"/>
                <w:sz w:val="28"/>
                <w:szCs w:val="28"/>
              </w:rPr>
              <w:t>Ведущий специалист (49 человек)</w:t>
            </w:r>
          </w:p>
        </w:tc>
        <w:tc>
          <w:tcPr>
            <w:tcW w:w="810" w:type="pct"/>
            <w:vAlign w:val="center"/>
          </w:tcPr>
          <w:p w:rsidR="00775C77" w:rsidRDefault="00775C77"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2142,0</w:t>
            </w:r>
          </w:p>
        </w:tc>
        <w:tc>
          <w:tcPr>
            <w:tcW w:w="673" w:type="pct"/>
            <w:vAlign w:val="center"/>
          </w:tcPr>
          <w:p w:rsidR="00775C77" w:rsidRDefault="00775C77"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214,2</w:t>
            </w:r>
          </w:p>
        </w:tc>
        <w:tc>
          <w:tcPr>
            <w:tcW w:w="744" w:type="pct"/>
            <w:vAlign w:val="center"/>
          </w:tcPr>
          <w:p w:rsidR="00775C77" w:rsidRDefault="00775C77"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428,4</w:t>
            </w:r>
          </w:p>
        </w:tc>
        <w:tc>
          <w:tcPr>
            <w:tcW w:w="673" w:type="pct"/>
            <w:vAlign w:val="center"/>
          </w:tcPr>
          <w:p w:rsidR="00775C77" w:rsidRDefault="00775C77"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2249,1</w:t>
            </w:r>
          </w:p>
        </w:tc>
        <w:tc>
          <w:tcPr>
            <w:tcW w:w="608" w:type="pct"/>
            <w:vAlign w:val="center"/>
          </w:tcPr>
          <w:p w:rsidR="00775C77" w:rsidRDefault="00775C77" w:rsidP="00495F1A">
            <w:pPr>
              <w:spacing w:line="360" w:lineRule="auto"/>
              <w:jc w:val="center"/>
              <w:rPr>
                <w:rFonts w:ascii="Times New Roman" w:hAnsi="Times New Roman" w:cs="Times New Roman"/>
                <w:sz w:val="28"/>
                <w:szCs w:val="28"/>
              </w:rPr>
            </w:pPr>
            <w:r>
              <w:rPr>
                <w:rFonts w:ascii="Times New Roman" w:hAnsi="Times New Roman" w:cs="Times New Roman"/>
                <w:sz w:val="28"/>
                <w:szCs w:val="28"/>
              </w:rPr>
              <w:t>3427,2</w:t>
            </w:r>
          </w:p>
        </w:tc>
        <w:tc>
          <w:tcPr>
            <w:tcW w:w="671" w:type="pct"/>
            <w:vAlign w:val="center"/>
          </w:tcPr>
          <w:p w:rsidR="00775C77" w:rsidRDefault="00775C77" w:rsidP="00DB2E86">
            <w:pPr>
              <w:spacing w:line="360" w:lineRule="auto"/>
              <w:jc w:val="center"/>
              <w:rPr>
                <w:rFonts w:ascii="Times New Roman" w:hAnsi="Times New Roman" w:cs="Times New Roman"/>
                <w:sz w:val="28"/>
                <w:szCs w:val="28"/>
              </w:rPr>
            </w:pPr>
            <w:r>
              <w:rPr>
                <w:rFonts w:ascii="Times New Roman" w:hAnsi="Times New Roman" w:cs="Times New Roman"/>
                <w:sz w:val="28"/>
                <w:szCs w:val="28"/>
              </w:rPr>
              <w:t>8460,9</w:t>
            </w:r>
          </w:p>
        </w:tc>
      </w:tr>
    </w:tbl>
    <w:p w:rsidR="00EA1943" w:rsidRDefault="00EA1943" w:rsidP="00EA1943">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Фонд заработной платы за октябрь составил </w:t>
      </w:r>
      <w:r w:rsidR="0021120F">
        <w:rPr>
          <w:rFonts w:ascii="Times New Roman" w:hAnsi="Times New Roman" w:cs="Times New Roman"/>
          <w:sz w:val="28"/>
          <w:szCs w:val="28"/>
        </w:rPr>
        <w:t xml:space="preserve">940112,4 </w:t>
      </w:r>
      <w:r>
        <w:rPr>
          <w:rFonts w:ascii="Times New Roman" w:hAnsi="Times New Roman" w:cs="Times New Roman"/>
          <w:sz w:val="28"/>
          <w:szCs w:val="28"/>
        </w:rPr>
        <w:t xml:space="preserve">тыс. рублей. </w:t>
      </w:r>
      <w:r w:rsidRPr="00EA1943">
        <w:rPr>
          <w:rFonts w:ascii="Times New Roman" w:hAnsi="Times New Roman" w:cs="Times New Roman"/>
          <w:sz w:val="28"/>
          <w:szCs w:val="28"/>
        </w:rPr>
        <w:t>Исходя из этих данных можно рассчитать средний фонд заработной платы на 1 работника за месяц в</w:t>
      </w:r>
      <w:r>
        <w:rPr>
          <w:rFonts w:ascii="Times New Roman" w:hAnsi="Times New Roman" w:cs="Times New Roman"/>
          <w:sz w:val="28"/>
          <w:szCs w:val="28"/>
        </w:rPr>
        <w:t xml:space="preserve"> организации в целом. </w:t>
      </w:r>
    </w:p>
    <w:p w:rsidR="00EA1943" w:rsidRDefault="0021120F" w:rsidP="00EA1943">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940112,4</w:t>
      </w:r>
      <w:r w:rsidR="00EA1943">
        <w:rPr>
          <w:rFonts w:ascii="Times New Roman" w:hAnsi="Times New Roman" w:cs="Times New Roman"/>
          <w:sz w:val="28"/>
          <w:szCs w:val="28"/>
        </w:rPr>
        <w:t>/63=</w:t>
      </w:r>
      <w:r>
        <w:rPr>
          <w:rFonts w:ascii="Times New Roman" w:hAnsi="Times New Roman" w:cs="Times New Roman"/>
          <w:sz w:val="28"/>
          <w:szCs w:val="28"/>
        </w:rPr>
        <w:t>13624,8</w:t>
      </w:r>
      <w:r w:rsidR="00EA1943">
        <w:rPr>
          <w:rFonts w:ascii="Times New Roman" w:hAnsi="Times New Roman" w:cs="Times New Roman"/>
          <w:sz w:val="28"/>
          <w:szCs w:val="28"/>
        </w:rPr>
        <w:t xml:space="preserve"> рублей.</w:t>
      </w:r>
    </w:p>
    <w:p w:rsidR="00EA1943" w:rsidRPr="00EA1943" w:rsidRDefault="00EA1943" w:rsidP="00EA1943">
      <w:pPr>
        <w:spacing w:line="360" w:lineRule="auto"/>
        <w:ind w:firstLine="709"/>
        <w:jc w:val="both"/>
        <w:rPr>
          <w:rFonts w:ascii="Times New Roman" w:hAnsi="Times New Roman" w:cs="Times New Roman"/>
          <w:sz w:val="28"/>
          <w:szCs w:val="28"/>
        </w:rPr>
      </w:pPr>
      <w:r w:rsidRPr="00EA1943">
        <w:rPr>
          <w:rFonts w:ascii="Times New Roman" w:hAnsi="Times New Roman" w:cs="Times New Roman"/>
          <w:sz w:val="28"/>
          <w:szCs w:val="28"/>
        </w:rPr>
        <w:t>Проанализировав фактическую и среднюю заработную плату работников организации, можно увидеть, что средняя заработная плата, существенно отличается от фактической</w:t>
      </w:r>
      <w:r w:rsidR="0021120F">
        <w:rPr>
          <w:rFonts w:ascii="Times New Roman" w:hAnsi="Times New Roman" w:cs="Times New Roman"/>
          <w:sz w:val="28"/>
          <w:szCs w:val="28"/>
        </w:rPr>
        <w:t>, это можно четко увидеть в гистограмме.</w:t>
      </w:r>
    </w:p>
    <w:p w:rsidR="00B91ABF" w:rsidRDefault="00B91ABF" w:rsidP="00B91ABF">
      <w:pPr>
        <w:spacing w:line="360" w:lineRule="auto"/>
        <w:jc w:val="both"/>
        <w:rPr>
          <w:rFonts w:ascii="Times New Roman" w:hAnsi="Times New Roman" w:cs="Times New Roman"/>
          <w:sz w:val="28"/>
          <w:szCs w:val="28"/>
        </w:rPr>
      </w:pPr>
    </w:p>
    <w:p w:rsidR="00B91ABF" w:rsidRDefault="0021120F" w:rsidP="00B91ABF">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819775" cy="313294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srcRect l="16281" t="17786" r="58896" b="38607"/>
                    <a:stretch>
                      <a:fillRect/>
                    </a:stretch>
                  </pic:blipFill>
                  <pic:spPr bwMode="auto">
                    <a:xfrm>
                      <a:off x="0" y="0"/>
                      <a:ext cx="5819775" cy="3132945"/>
                    </a:xfrm>
                    <a:prstGeom prst="rect">
                      <a:avLst/>
                    </a:prstGeom>
                    <a:noFill/>
                    <a:ln w="9525">
                      <a:noFill/>
                      <a:miter lim="800000"/>
                      <a:headEnd/>
                      <a:tailEnd/>
                    </a:ln>
                  </pic:spPr>
                </pic:pic>
              </a:graphicData>
            </a:graphic>
          </wp:inline>
        </w:drawing>
      </w:r>
    </w:p>
    <w:p w:rsidR="0021120F" w:rsidRDefault="0021120F" w:rsidP="0021120F">
      <w:pPr>
        <w:tabs>
          <w:tab w:val="left" w:pos="990"/>
        </w:tabs>
        <w:spacing w:line="360" w:lineRule="auto"/>
        <w:jc w:val="both"/>
        <w:rPr>
          <w:rFonts w:ascii="Times New Roman" w:hAnsi="Times New Roman" w:cs="Times New Roman"/>
          <w:sz w:val="28"/>
          <w:szCs w:val="28"/>
        </w:rPr>
      </w:pPr>
      <w:r>
        <w:rPr>
          <w:rFonts w:ascii="Times New Roman" w:hAnsi="Times New Roman" w:cs="Times New Roman"/>
          <w:sz w:val="28"/>
          <w:szCs w:val="28"/>
        </w:rPr>
        <w:tab/>
        <w:t>Рис. 3 Сравнительный анализ фактической и средней заработной платы.</w:t>
      </w:r>
    </w:p>
    <w:p w:rsidR="00941157" w:rsidRDefault="00941157" w:rsidP="00941157">
      <w:pPr>
        <w:tabs>
          <w:tab w:val="left" w:pos="990"/>
        </w:tabs>
        <w:spacing w:line="360" w:lineRule="auto"/>
        <w:ind w:firstLine="709"/>
        <w:jc w:val="both"/>
        <w:rPr>
          <w:rFonts w:ascii="Times New Roman" w:hAnsi="Times New Roman" w:cs="Times New Roman"/>
          <w:sz w:val="28"/>
          <w:szCs w:val="28"/>
        </w:rPr>
      </w:pPr>
      <w:r w:rsidRPr="00941157">
        <w:rPr>
          <w:rFonts w:ascii="Times New Roman" w:hAnsi="Times New Roman" w:cs="Times New Roman"/>
          <w:sz w:val="28"/>
          <w:szCs w:val="28"/>
        </w:rPr>
        <w:t xml:space="preserve">Это происходит из-за того, что на предприятии нет едино установленных сумм </w:t>
      </w:r>
      <w:r>
        <w:rPr>
          <w:rFonts w:ascii="Times New Roman" w:hAnsi="Times New Roman" w:cs="Times New Roman"/>
          <w:sz w:val="28"/>
          <w:szCs w:val="28"/>
        </w:rPr>
        <w:t>ежемесячных надбавок, премий и денежных поощрений.</w:t>
      </w: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ind w:firstLine="709"/>
        <w:jc w:val="both"/>
        <w:rPr>
          <w:rFonts w:ascii="Times New Roman" w:hAnsi="Times New Roman" w:cs="Times New Roman"/>
          <w:sz w:val="28"/>
          <w:szCs w:val="28"/>
        </w:rPr>
      </w:pPr>
    </w:p>
    <w:p w:rsidR="00941157" w:rsidRDefault="00941157" w:rsidP="00941157">
      <w:pPr>
        <w:tabs>
          <w:tab w:val="left" w:pos="990"/>
        </w:tabs>
        <w:spacing w:line="360" w:lineRule="auto"/>
        <w:jc w:val="both"/>
        <w:rPr>
          <w:rFonts w:ascii="Times New Roman" w:hAnsi="Times New Roman" w:cs="Times New Roman"/>
          <w:sz w:val="28"/>
          <w:szCs w:val="28"/>
        </w:rPr>
      </w:pPr>
    </w:p>
    <w:p w:rsidR="004164C6" w:rsidRDefault="004164C6" w:rsidP="004164C6">
      <w:pPr>
        <w:pStyle w:val="a3"/>
        <w:numPr>
          <w:ilvl w:val="1"/>
          <w:numId w:val="30"/>
        </w:numPr>
        <w:spacing w:line="360" w:lineRule="auto"/>
        <w:ind w:left="0" w:firstLine="709"/>
        <w:rPr>
          <w:rFonts w:ascii="Times New Roman" w:hAnsi="Times New Roman" w:cs="Times New Roman"/>
          <w:sz w:val="28"/>
          <w:szCs w:val="28"/>
        </w:rPr>
      </w:pPr>
      <w:r w:rsidRPr="004164C6">
        <w:rPr>
          <w:rFonts w:ascii="Times New Roman" w:hAnsi="Times New Roman" w:cs="Times New Roman"/>
          <w:sz w:val="28"/>
          <w:szCs w:val="28"/>
        </w:rPr>
        <w:lastRenderedPageBreak/>
        <w:t>Предложения по совершенствованию действующей системы оплаты труда</w:t>
      </w:r>
      <w:r>
        <w:rPr>
          <w:rFonts w:ascii="Times New Roman" w:hAnsi="Times New Roman" w:cs="Times New Roman"/>
          <w:sz w:val="28"/>
          <w:szCs w:val="28"/>
        </w:rPr>
        <w:t>.</w:t>
      </w:r>
    </w:p>
    <w:p w:rsidR="004164C6" w:rsidRDefault="004164C6" w:rsidP="004164C6">
      <w:pPr>
        <w:pStyle w:val="a3"/>
        <w:spacing w:line="360" w:lineRule="auto"/>
        <w:ind w:left="709"/>
        <w:rPr>
          <w:rFonts w:ascii="Times New Roman" w:hAnsi="Times New Roman" w:cs="Times New Roman"/>
          <w:sz w:val="28"/>
          <w:szCs w:val="28"/>
        </w:rPr>
      </w:pPr>
    </w:p>
    <w:p w:rsidR="00941157" w:rsidRDefault="003535FB" w:rsidP="00941157">
      <w:pPr>
        <w:tabs>
          <w:tab w:val="left" w:pos="990"/>
        </w:tabs>
        <w:spacing w:line="360" w:lineRule="auto"/>
        <w:ind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Э</w:t>
      </w:r>
      <w:r w:rsidR="003F3E19" w:rsidRPr="004164C6">
        <w:rPr>
          <w:rFonts w:ascii="Times New Roman" w:hAnsi="Times New Roman" w:cs="Times New Roman"/>
          <w:sz w:val="28"/>
          <w:szCs w:val="28"/>
        </w:rPr>
        <w:t>ффективная система материальной мотивации должна поставить размеры материальных выплат сотрудникам компании в зависимость от статуса их должности, авторитета, результатов деятельности</w:t>
      </w:r>
      <w:r w:rsidR="004164C6">
        <w:rPr>
          <w:rFonts w:ascii="Times New Roman" w:hAnsi="Times New Roman" w:cs="Times New Roman"/>
          <w:sz w:val="28"/>
          <w:szCs w:val="28"/>
        </w:rPr>
        <w:t>,</w:t>
      </w:r>
      <w:r w:rsidR="003F3E19" w:rsidRPr="004164C6">
        <w:rPr>
          <w:rFonts w:ascii="Times New Roman" w:hAnsi="Times New Roman" w:cs="Times New Roman"/>
          <w:sz w:val="28"/>
          <w:szCs w:val="28"/>
        </w:rPr>
        <w:t xml:space="preserve"> результатов достижения целей компании</w:t>
      </w:r>
      <w:r>
        <w:rPr>
          <w:rFonts w:ascii="Times New Roman" w:hAnsi="Times New Roman" w:cs="Times New Roman"/>
          <w:sz w:val="28"/>
          <w:szCs w:val="28"/>
        </w:rPr>
        <w:t xml:space="preserve">. </w:t>
      </w:r>
      <w:r w:rsidR="006E744D" w:rsidRPr="004164C6">
        <w:rPr>
          <w:rFonts w:ascii="Times New Roman" w:hAnsi="Times New Roman" w:cs="Times New Roman"/>
          <w:sz w:val="28"/>
          <w:szCs w:val="28"/>
        </w:rPr>
        <w:t>Рассмотрев</w:t>
      </w:r>
      <w:r w:rsidR="00EB3688">
        <w:rPr>
          <w:rFonts w:ascii="Times New Roman" w:hAnsi="Times New Roman" w:cs="Times New Roman"/>
          <w:sz w:val="28"/>
          <w:szCs w:val="28"/>
        </w:rPr>
        <w:t xml:space="preserve">, </w:t>
      </w:r>
      <w:r w:rsidR="006E744D" w:rsidRPr="004164C6">
        <w:rPr>
          <w:rFonts w:ascii="Times New Roman" w:hAnsi="Times New Roman" w:cs="Times New Roman"/>
          <w:sz w:val="28"/>
          <w:szCs w:val="28"/>
        </w:rPr>
        <w:t xml:space="preserve"> в общих чертах систему оплаты труда </w:t>
      </w:r>
      <w:r w:rsidR="006E744D">
        <w:rPr>
          <w:rFonts w:ascii="Times New Roman" w:hAnsi="Times New Roman" w:cs="Times New Roman"/>
          <w:sz w:val="28"/>
          <w:szCs w:val="28"/>
        </w:rPr>
        <w:t xml:space="preserve">в Комитете </w:t>
      </w:r>
      <w:r w:rsidR="006E744D" w:rsidRPr="004164C6">
        <w:rPr>
          <w:rFonts w:ascii="Times New Roman" w:hAnsi="Times New Roman" w:cs="Times New Roman"/>
          <w:sz w:val="28"/>
          <w:szCs w:val="28"/>
        </w:rPr>
        <w:t>стоит отметить много хороших сторон и явных преимуществ</w:t>
      </w:r>
      <w:r w:rsidR="006E744D">
        <w:rPr>
          <w:rFonts w:ascii="Times New Roman" w:hAnsi="Times New Roman" w:cs="Times New Roman"/>
          <w:sz w:val="28"/>
          <w:szCs w:val="28"/>
        </w:rPr>
        <w:t xml:space="preserve">, начисления заработной платы зависят  от </w:t>
      </w:r>
      <w:r w:rsidR="006E744D" w:rsidRPr="004164C6">
        <w:rPr>
          <w:rFonts w:ascii="Times New Roman" w:hAnsi="Times New Roman" w:cs="Times New Roman"/>
          <w:sz w:val="28"/>
          <w:szCs w:val="28"/>
        </w:rPr>
        <w:t>статуса их должности, авторитета</w:t>
      </w:r>
      <w:r w:rsidR="006E744D">
        <w:rPr>
          <w:rFonts w:ascii="Times New Roman" w:hAnsi="Times New Roman" w:cs="Times New Roman"/>
          <w:sz w:val="28"/>
          <w:szCs w:val="28"/>
        </w:rPr>
        <w:t>, выслуги лет.</w:t>
      </w:r>
      <w:r w:rsidR="00A2492B">
        <w:rPr>
          <w:rFonts w:ascii="Times New Roman" w:hAnsi="Times New Roman" w:cs="Times New Roman"/>
          <w:sz w:val="28"/>
          <w:szCs w:val="28"/>
        </w:rPr>
        <w:t xml:space="preserve"> </w:t>
      </w:r>
      <w:r w:rsidR="00941157">
        <w:rPr>
          <w:rFonts w:ascii="Times New Roman" w:hAnsi="Times New Roman" w:cs="Times New Roman"/>
          <w:sz w:val="28"/>
          <w:szCs w:val="28"/>
        </w:rPr>
        <w:t>Но выплат стимулирующих работу сотрудников практически нет, кроме ежеквартальной премии, т.е заработная плата работников не зависит от эффективности их труда,</w:t>
      </w:r>
      <w:r w:rsidR="00941157" w:rsidRPr="00941157">
        <w:rPr>
          <w:rFonts w:ascii="Times New Roman" w:eastAsia="Times New Roman" w:hAnsi="Times New Roman" w:cs="Times New Roman"/>
          <w:color w:val="000000"/>
          <w:sz w:val="28"/>
          <w:szCs w:val="28"/>
        </w:rPr>
        <w:t xml:space="preserve"> показатели и критерии эффективности деятельности работников учреждений недостаточно проработаны, а их применение носит формальный характер</w:t>
      </w:r>
      <w:r w:rsidR="00941157">
        <w:rPr>
          <w:rFonts w:ascii="Times New Roman" w:eastAsia="Times New Roman" w:hAnsi="Times New Roman" w:cs="Times New Roman"/>
          <w:color w:val="000000"/>
          <w:sz w:val="28"/>
          <w:szCs w:val="28"/>
        </w:rPr>
        <w:t xml:space="preserve">, </w:t>
      </w:r>
      <w:r w:rsidR="00941157" w:rsidRPr="00941157">
        <w:rPr>
          <w:rFonts w:ascii="Times New Roman" w:eastAsia="Times New Roman" w:hAnsi="Times New Roman" w:cs="Times New Roman"/>
          <w:color w:val="000000"/>
          <w:sz w:val="28"/>
          <w:szCs w:val="28"/>
        </w:rPr>
        <w:t>стимулирующие выплаты применяются в качестве гарантированной части заработка, которая не увязана с результатами труда</w:t>
      </w:r>
      <w:r w:rsidR="00941157">
        <w:rPr>
          <w:rFonts w:ascii="Times New Roman" w:eastAsia="Times New Roman" w:hAnsi="Times New Roman" w:cs="Times New Roman"/>
          <w:color w:val="000000"/>
          <w:sz w:val="28"/>
          <w:szCs w:val="28"/>
        </w:rPr>
        <w:t>.</w:t>
      </w:r>
    </w:p>
    <w:p w:rsidR="00346A09" w:rsidRPr="00A0678B" w:rsidRDefault="00346A09" w:rsidP="00346A09">
      <w:pPr>
        <w:spacing w:before="75" w:after="180" w:line="360" w:lineRule="auto"/>
        <w:ind w:firstLine="709"/>
        <w:jc w:val="both"/>
        <w:rPr>
          <w:rFonts w:ascii="Times New Roman" w:eastAsia="Times New Roman" w:hAnsi="Times New Roman" w:cs="Times New Roman"/>
          <w:color w:val="000000"/>
          <w:sz w:val="28"/>
          <w:szCs w:val="28"/>
        </w:rPr>
      </w:pPr>
      <w:r w:rsidRPr="00A0678B">
        <w:rPr>
          <w:rFonts w:ascii="Times New Roman" w:eastAsia="Times New Roman" w:hAnsi="Times New Roman" w:cs="Times New Roman"/>
          <w:color w:val="000000"/>
          <w:sz w:val="28"/>
          <w:szCs w:val="28"/>
        </w:rPr>
        <w:t xml:space="preserve">Изменение систем стимулирования будет включать упразднение постоянных выплат, формально классифицированных как стимулирующие, но реально не мотивирующих работников к качественному и эффективному выполнению трудовых обязанностей, с возможностью перераспределения средств на увеличение окладов работников и на реальные выплаты стимулирующего характера. </w:t>
      </w:r>
    </w:p>
    <w:p w:rsidR="003F3E19" w:rsidRDefault="00A0678B" w:rsidP="00A0678B">
      <w:pPr>
        <w:tabs>
          <w:tab w:val="left" w:pos="990"/>
        </w:tab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усовершенствования действующей системы оплаты труда не</w:t>
      </w:r>
      <w:r>
        <w:rPr>
          <w:rFonts w:ascii="Times New Roman" w:eastAsia="Times New Roman" w:hAnsi="Times New Roman" w:cs="Times New Roman"/>
          <w:color w:val="000000"/>
          <w:sz w:val="28"/>
          <w:szCs w:val="28"/>
        </w:rPr>
        <w:t xml:space="preserve">обходимо отменить неэффективные стимулирующие выплаты – ежемесячное денежное поощрение, а начисление ежемесячной премии должно зависеть от КТУ, для этого на предприятие </w:t>
      </w:r>
      <w:r w:rsidR="00EB3688">
        <w:rPr>
          <w:rFonts w:ascii="Times New Roman" w:hAnsi="Times New Roman" w:cs="Times New Roman"/>
          <w:sz w:val="28"/>
          <w:szCs w:val="28"/>
        </w:rPr>
        <w:t xml:space="preserve">рекомендуется </w:t>
      </w:r>
      <w:r w:rsidR="00A2492B">
        <w:rPr>
          <w:rFonts w:ascii="Times New Roman" w:hAnsi="Times New Roman" w:cs="Times New Roman"/>
          <w:sz w:val="28"/>
          <w:szCs w:val="28"/>
        </w:rPr>
        <w:t>внедрить коэф</w:t>
      </w:r>
      <w:r w:rsidR="006F5DE3">
        <w:rPr>
          <w:rFonts w:ascii="Times New Roman" w:hAnsi="Times New Roman" w:cs="Times New Roman"/>
          <w:sz w:val="28"/>
          <w:szCs w:val="28"/>
        </w:rPr>
        <w:t>фициент трудового участия (КТУ),</w:t>
      </w:r>
      <w:r w:rsidR="00A2492B">
        <w:rPr>
          <w:rFonts w:ascii="Times New Roman" w:hAnsi="Times New Roman" w:cs="Times New Roman"/>
          <w:sz w:val="28"/>
          <w:szCs w:val="28"/>
        </w:rPr>
        <w:t xml:space="preserve"> это позволит материально заинтересовать работников в результатах труда. </w:t>
      </w:r>
      <w:r>
        <w:rPr>
          <w:rFonts w:ascii="Times New Roman" w:hAnsi="Times New Roman" w:cs="Times New Roman"/>
          <w:sz w:val="28"/>
          <w:szCs w:val="28"/>
        </w:rPr>
        <w:t>П</w:t>
      </w:r>
      <w:r w:rsidR="005008CD">
        <w:rPr>
          <w:rFonts w:ascii="Times New Roman" w:hAnsi="Times New Roman" w:cs="Times New Roman"/>
          <w:sz w:val="28"/>
          <w:szCs w:val="28"/>
        </w:rPr>
        <w:t>ри максимальном количестве баллов КТУ начисляется премия в максимальном размере</w:t>
      </w:r>
      <w:r w:rsidR="00A2492B">
        <w:rPr>
          <w:rFonts w:ascii="Times New Roman" w:hAnsi="Times New Roman" w:cs="Times New Roman"/>
          <w:sz w:val="28"/>
          <w:szCs w:val="28"/>
        </w:rPr>
        <w:t>.</w:t>
      </w:r>
    </w:p>
    <w:p w:rsidR="00A2492B" w:rsidRDefault="00A2492B" w:rsidP="00A2492B">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Коэффициент трудового участия будет складываться из следующих пунктов:</w:t>
      </w:r>
    </w:p>
    <w:p w:rsidR="00A0678B" w:rsidRDefault="00A0678B" w:rsidP="00A0678B">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Табл. 2 Критерии оценки коэффициента трудового участия.</w:t>
      </w:r>
    </w:p>
    <w:tbl>
      <w:tblPr>
        <w:tblStyle w:val="a4"/>
        <w:tblW w:w="0" w:type="auto"/>
        <w:tblInd w:w="1069" w:type="dxa"/>
        <w:tblLook w:val="04A0"/>
      </w:tblPr>
      <w:tblGrid>
        <w:gridCol w:w="6836"/>
        <w:gridCol w:w="1666"/>
      </w:tblGrid>
      <w:tr w:rsidR="005008CD" w:rsidTr="005008CD">
        <w:tc>
          <w:tcPr>
            <w:tcW w:w="683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Пункт КТУ</w:t>
            </w:r>
          </w:p>
        </w:tc>
        <w:tc>
          <w:tcPr>
            <w:tcW w:w="166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Количество баллов</w:t>
            </w:r>
          </w:p>
        </w:tc>
      </w:tr>
      <w:tr w:rsidR="005008CD" w:rsidTr="005008CD">
        <w:tc>
          <w:tcPr>
            <w:tcW w:w="683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Досрочное выполнение работ</w:t>
            </w:r>
          </w:p>
        </w:tc>
        <w:tc>
          <w:tcPr>
            <w:tcW w:w="1666" w:type="dxa"/>
            <w:vAlign w:val="center"/>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30</w:t>
            </w:r>
          </w:p>
        </w:tc>
      </w:tr>
      <w:tr w:rsidR="005008CD" w:rsidTr="005008CD">
        <w:tc>
          <w:tcPr>
            <w:tcW w:w="683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Выполнение работ отсутствующего работника</w:t>
            </w:r>
          </w:p>
        </w:tc>
        <w:tc>
          <w:tcPr>
            <w:tcW w:w="1666" w:type="dxa"/>
            <w:vAlign w:val="center"/>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20</w:t>
            </w:r>
          </w:p>
        </w:tc>
      </w:tr>
      <w:tr w:rsidR="005008CD" w:rsidTr="005008CD">
        <w:tc>
          <w:tcPr>
            <w:tcW w:w="683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Сдача работ с оценкой «отлично»</w:t>
            </w:r>
          </w:p>
        </w:tc>
        <w:tc>
          <w:tcPr>
            <w:tcW w:w="1666" w:type="dxa"/>
            <w:vAlign w:val="center"/>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35</w:t>
            </w:r>
          </w:p>
        </w:tc>
      </w:tr>
      <w:tr w:rsidR="005008CD" w:rsidTr="005008CD">
        <w:tc>
          <w:tcPr>
            <w:tcW w:w="6836" w:type="dxa"/>
          </w:tcPr>
          <w:p w:rsidR="005008CD" w:rsidRDefault="005008CD" w:rsidP="00A2492B">
            <w:pPr>
              <w:pStyle w:val="a3"/>
              <w:spacing w:line="360" w:lineRule="auto"/>
              <w:ind w:left="0"/>
              <w:jc w:val="both"/>
              <w:rPr>
                <w:rFonts w:ascii="Times New Roman" w:hAnsi="Times New Roman" w:cs="Times New Roman"/>
                <w:sz w:val="28"/>
                <w:szCs w:val="28"/>
              </w:rPr>
            </w:pPr>
            <w:r>
              <w:rPr>
                <w:rFonts w:ascii="Times New Roman" w:hAnsi="Times New Roman" w:cs="Times New Roman"/>
                <w:sz w:val="28"/>
                <w:szCs w:val="28"/>
              </w:rPr>
              <w:t>Отсутствие нарушений трудовой дисциплины</w:t>
            </w:r>
          </w:p>
        </w:tc>
        <w:tc>
          <w:tcPr>
            <w:tcW w:w="1666" w:type="dxa"/>
            <w:vAlign w:val="center"/>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15</w:t>
            </w:r>
          </w:p>
        </w:tc>
      </w:tr>
      <w:tr w:rsidR="005008CD" w:rsidTr="005008CD">
        <w:tc>
          <w:tcPr>
            <w:tcW w:w="6836" w:type="dxa"/>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Максимальное КТУ составляет:</w:t>
            </w:r>
          </w:p>
        </w:tc>
        <w:tc>
          <w:tcPr>
            <w:tcW w:w="1666" w:type="dxa"/>
            <w:vAlign w:val="center"/>
          </w:tcPr>
          <w:p w:rsidR="005008CD" w:rsidRDefault="005008CD" w:rsidP="005008CD">
            <w:pPr>
              <w:pStyle w:val="a3"/>
              <w:spacing w:line="360" w:lineRule="auto"/>
              <w:ind w:left="0"/>
              <w:jc w:val="center"/>
              <w:rPr>
                <w:rFonts w:ascii="Times New Roman" w:hAnsi="Times New Roman" w:cs="Times New Roman"/>
                <w:sz w:val="28"/>
                <w:szCs w:val="28"/>
              </w:rPr>
            </w:pPr>
            <w:r>
              <w:rPr>
                <w:rFonts w:ascii="Times New Roman" w:hAnsi="Times New Roman" w:cs="Times New Roman"/>
                <w:sz w:val="28"/>
                <w:szCs w:val="28"/>
              </w:rPr>
              <w:t>100</w:t>
            </w:r>
          </w:p>
        </w:tc>
      </w:tr>
    </w:tbl>
    <w:p w:rsidR="00637F8E" w:rsidRDefault="00637F8E" w:rsidP="005008CD">
      <w:pPr>
        <w:pStyle w:val="a3"/>
        <w:spacing w:line="360" w:lineRule="auto"/>
        <w:ind w:left="0" w:firstLine="709"/>
        <w:jc w:val="both"/>
        <w:rPr>
          <w:rFonts w:ascii="Times New Roman" w:hAnsi="Times New Roman" w:cs="Times New Roman"/>
          <w:sz w:val="28"/>
          <w:szCs w:val="28"/>
        </w:rPr>
      </w:pPr>
    </w:p>
    <w:p w:rsidR="00637F8E" w:rsidRDefault="00637F8E" w:rsidP="005008CD">
      <w:pPr>
        <w:pStyle w:val="a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Внедрение разработанной системы самый важный и опасный момент. До официального внедрения необходимо уделить пристальное внимание морально – психологической составляющей – готовности сотрудников к изменениям. Апробирование системы первоначально должно происходить скрытно, во избежание негативной реакции сотрудников. Первичный скрытый процесс позволит устранить имеющиеся недоработки или ошибки, проанализировать плюсы и минусы. </w:t>
      </w:r>
    </w:p>
    <w:p w:rsidR="005008CD" w:rsidRDefault="005008CD" w:rsidP="005008CD">
      <w:pPr>
        <w:pStyle w:val="a3"/>
        <w:spacing w:line="360" w:lineRule="auto"/>
        <w:ind w:left="0" w:firstLine="709"/>
        <w:jc w:val="both"/>
        <w:rPr>
          <w:rFonts w:ascii="Times New Roman" w:hAnsi="Times New Roman" w:cs="Times New Roman"/>
          <w:sz w:val="28"/>
          <w:szCs w:val="28"/>
        </w:rPr>
      </w:pPr>
      <w:r w:rsidRPr="005008CD">
        <w:rPr>
          <w:rFonts w:ascii="Times New Roman" w:hAnsi="Times New Roman" w:cs="Times New Roman"/>
          <w:sz w:val="28"/>
          <w:szCs w:val="28"/>
        </w:rPr>
        <w:t>При внедрении КТУ в систему стимулирования сотрудников на предприятии особое внимание</w:t>
      </w:r>
      <w:r w:rsidR="006F5DE3">
        <w:rPr>
          <w:rFonts w:ascii="Times New Roman" w:hAnsi="Times New Roman" w:cs="Times New Roman"/>
          <w:sz w:val="28"/>
          <w:szCs w:val="28"/>
        </w:rPr>
        <w:t xml:space="preserve"> нужно</w:t>
      </w:r>
      <w:r w:rsidRPr="005008CD">
        <w:rPr>
          <w:rFonts w:ascii="Times New Roman" w:hAnsi="Times New Roman" w:cs="Times New Roman"/>
          <w:sz w:val="28"/>
          <w:szCs w:val="28"/>
        </w:rPr>
        <w:t xml:space="preserve"> удел</w:t>
      </w:r>
      <w:r w:rsidR="006F5DE3">
        <w:rPr>
          <w:rFonts w:ascii="Times New Roman" w:hAnsi="Times New Roman" w:cs="Times New Roman"/>
          <w:sz w:val="28"/>
          <w:szCs w:val="28"/>
        </w:rPr>
        <w:t>ить</w:t>
      </w:r>
      <w:r w:rsidRPr="005008CD">
        <w:rPr>
          <w:rFonts w:ascii="Times New Roman" w:hAnsi="Times New Roman" w:cs="Times New Roman"/>
          <w:sz w:val="28"/>
          <w:szCs w:val="28"/>
        </w:rPr>
        <w:t xml:space="preserve"> обратной связи. В частности, работникам </w:t>
      </w:r>
      <w:r w:rsidR="006F5DE3">
        <w:rPr>
          <w:rFonts w:ascii="Times New Roman" w:hAnsi="Times New Roman" w:cs="Times New Roman"/>
          <w:sz w:val="28"/>
          <w:szCs w:val="28"/>
        </w:rPr>
        <w:t xml:space="preserve"> должен быть разъяснен </w:t>
      </w:r>
      <w:r w:rsidRPr="005008CD">
        <w:rPr>
          <w:rFonts w:ascii="Times New Roman" w:hAnsi="Times New Roman" w:cs="Times New Roman"/>
          <w:sz w:val="28"/>
          <w:szCs w:val="28"/>
        </w:rPr>
        <w:t>механизм расчета премии. В результате каждый из них</w:t>
      </w:r>
      <w:r w:rsidR="006F5DE3">
        <w:rPr>
          <w:rFonts w:ascii="Times New Roman" w:hAnsi="Times New Roman" w:cs="Times New Roman"/>
          <w:sz w:val="28"/>
          <w:szCs w:val="28"/>
        </w:rPr>
        <w:t xml:space="preserve"> должен </w:t>
      </w:r>
      <w:r w:rsidRPr="005008CD">
        <w:rPr>
          <w:rFonts w:ascii="Times New Roman" w:hAnsi="Times New Roman" w:cs="Times New Roman"/>
          <w:sz w:val="28"/>
          <w:szCs w:val="28"/>
        </w:rPr>
        <w:t xml:space="preserve"> четко понима</w:t>
      </w:r>
      <w:r w:rsidR="006F5DE3">
        <w:rPr>
          <w:rFonts w:ascii="Times New Roman" w:hAnsi="Times New Roman" w:cs="Times New Roman"/>
          <w:sz w:val="28"/>
          <w:szCs w:val="28"/>
        </w:rPr>
        <w:t>ть</w:t>
      </w:r>
      <w:r w:rsidRPr="005008CD">
        <w:rPr>
          <w:rFonts w:ascii="Times New Roman" w:hAnsi="Times New Roman" w:cs="Times New Roman"/>
          <w:sz w:val="28"/>
          <w:szCs w:val="28"/>
        </w:rPr>
        <w:t>, каковы ценности компании, за какие показатели выплачивается премия и каким образом он может оказать влияние на конечный результат. Это помо</w:t>
      </w:r>
      <w:r w:rsidR="006F5DE3">
        <w:rPr>
          <w:rFonts w:ascii="Times New Roman" w:hAnsi="Times New Roman" w:cs="Times New Roman"/>
          <w:sz w:val="28"/>
          <w:szCs w:val="28"/>
        </w:rPr>
        <w:t>жет устранить</w:t>
      </w:r>
      <w:r w:rsidRPr="005008CD">
        <w:rPr>
          <w:rFonts w:ascii="Times New Roman" w:hAnsi="Times New Roman" w:cs="Times New Roman"/>
          <w:sz w:val="28"/>
          <w:szCs w:val="28"/>
        </w:rPr>
        <w:t xml:space="preserve"> выявленные недостатки системы</w:t>
      </w:r>
      <w:r w:rsidR="006F5DE3">
        <w:rPr>
          <w:rFonts w:ascii="Times New Roman" w:hAnsi="Times New Roman" w:cs="Times New Roman"/>
          <w:sz w:val="28"/>
          <w:szCs w:val="28"/>
        </w:rPr>
        <w:t xml:space="preserve"> в организации.</w:t>
      </w:r>
    </w:p>
    <w:p w:rsidR="00637F8E" w:rsidRDefault="00637F8E" w:rsidP="000900B1">
      <w:pPr>
        <w:spacing w:line="360" w:lineRule="auto"/>
        <w:jc w:val="both"/>
        <w:rPr>
          <w:rFonts w:ascii="Times New Roman" w:hAnsi="Times New Roman" w:cs="Times New Roman"/>
          <w:sz w:val="28"/>
          <w:szCs w:val="28"/>
        </w:rPr>
      </w:pPr>
    </w:p>
    <w:p w:rsidR="00637F8E" w:rsidRDefault="00637F8E" w:rsidP="000900B1">
      <w:pPr>
        <w:spacing w:line="360" w:lineRule="auto"/>
        <w:jc w:val="both"/>
        <w:rPr>
          <w:rFonts w:ascii="Times New Roman" w:hAnsi="Times New Roman" w:cs="Times New Roman"/>
          <w:sz w:val="28"/>
          <w:szCs w:val="28"/>
        </w:rPr>
      </w:pPr>
    </w:p>
    <w:p w:rsidR="00DC5C6E" w:rsidRDefault="00DC5C6E" w:rsidP="000900B1">
      <w:pPr>
        <w:spacing w:line="360" w:lineRule="auto"/>
        <w:jc w:val="both"/>
        <w:rPr>
          <w:rFonts w:ascii="Times New Roman" w:hAnsi="Times New Roman" w:cs="Times New Roman"/>
          <w:sz w:val="28"/>
          <w:szCs w:val="28"/>
        </w:rPr>
      </w:pPr>
    </w:p>
    <w:p w:rsidR="003F3E19" w:rsidRDefault="003F3E19" w:rsidP="003F3E19">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ЗАКЛЮЧЕНИЕ</w:t>
      </w:r>
    </w:p>
    <w:p w:rsidR="000900B1" w:rsidRDefault="000900B1" w:rsidP="003F3E19">
      <w:pPr>
        <w:spacing w:line="360" w:lineRule="auto"/>
        <w:ind w:firstLine="709"/>
        <w:jc w:val="both"/>
        <w:rPr>
          <w:rFonts w:ascii="Times New Roman" w:hAnsi="Times New Roman" w:cs="Times New Roman"/>
          <w:sz w:val="28"/>
          <w:szCs w:val="28"/>
        </w:rPr>
      </w:pPr>
    </w:p>
    <w:p w:rsidR="003F3E19" w:rsidRPr="005F276D" w:rsidRDefault="003F3E19" w:rsidP="003F3E19">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 xml:space="preserve">Основная задача организации зарплаты состоит в том, чтобы поставить оплату труда в зависимость от его коллектива и качества трудового вклада каждого работника и тем самым повысить стимулирующую функцию вклада каждого. </w:t>
      </w:r>
    </w:p>
    <w:p w:rsidR="003F3E19" w:rsidRDefault="003F3E19" w:rsidP="003F3E19">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Pr="005F276D">
        <w:rPr>
          <w:rFonts w:ascii="Times New Roman" w:hAnsi="Times New Roman" w:cs="Times New Roman"/>
          <w:sz w:val="28"/>
          <w:szCs w:val="28"/>
        </w:rPr>
        <w:t>аработная плата является формой вознаграждения  за труд  и формой материального стимулирования их труда. Она направлена на вознаграждение работников за выполненную работу и на мотивацию достижения желаемого уровня производительности. Поэтому правильная организация заработной платы непосредственно влияет на темпы  роста производительности труда, стимулирует повышение квалификации трудящихся.</w:t>
      </w:r>
    </w:p>
    <w:p w:rsidR="003F3E19" w:rsidRPr="005F276D" w:rsidRDefault="003F3E19" w:rsidP="003F3E19">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Регулирование оплаты труда осуществляется на основе сочетания мер  государственного воздействия с системой договоров.</w:t>
      </w:r>
    </w:p>
    <w:p w:rsidR="00FB1664" w:rsidRPr="005F276D" w:rsidRDefault="00FB1664" w:rsidP="00FB1664">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Прожиточный минимум используется для обоснования минимальной оплаты труда и трудовой пенсии по старости и для установления минимального размера пособия по безработице и стипендии на период  профессиональной подготовки граждан по направлению службы занятости.</w:t>
      </w:r>
    </w:p>
    <w:p w:rsidR="003F3E19" w:rsidRDefault="00FB1664" w:rsidP="00FB1664">
      <w:pPr>
        <w:spacing w:line="360" w:lineRule="auto"/>
        <w:ind w:firstLine="709"/>
        <w:jc w:val="both"/>
        <w:rPr>
          <w:rFonts w:ascii="Times New Roman" w:hAnsi="Times New Roman" w:cs="Times New Roman"/>
          <w:sz w:val="28"/>
          <w:szCs w:val="28"/>
        </w:rPr>
      </w:pPr>
      <w:r w:rsidRPr="005F276D">
        <w:rPr>
          <w:rFonts w:ascii="Times New Roman" w:hAnsi="Times New Roman" w:cs="Times New Roman"/>
          <w:sz w:val="28"/>
          <w:szCs w:val="28"/>
        </w:rPr>
        <w:t>Минимальный размер оплаты  представляет собой  низшую границу стоимости неквалифицированной рабочей силы, исчисляемой  в виде денежных выплат в расчете на месяц, которые получают лица, работающие по найму, за выполнение простых работ в нормальных условиях труда.</w:t>
      </w:r>
    </w:p>
    <w:p w:rsidR="00FB1664" w:rsidRDefault="00FB1664" w:rsidP="00FB1664">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Выделяют шесть функций заработной платы: мотивационная, воспроизводственная, стимулирующая, статусная, регулирующая, производственно – долевая.</w:t>
      </w:r>
    </w:p>
    <w:p w:rsidR="00FB1664" w:rsidRPr="00C62F1C" w:rsidRDefault="00FB1664" w:rsidP="00FB1664">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lastRenderedPageBreak/>
        <w:t>Система оплаты – это определенная взаимосвязь между показателями, характеризующими меру (норму) труда и меру его оплаты в пределах и сверх норм труда, гарантирующая получение работником заработной платы в соответствии с фактически достигнутыми результатами труда (относительно нормы) и согласованной между работником и работодателем ценой его рабочей силы.</w:t>
      </w:r>
    </w:p>
    <w:p w:rsidR="00FB1664" w:rsidRDefault="00FB1664" w:rsidP="00FB1664">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Формы и системы заработной платы являются необходимым элементом  организации оплаты труда. Выбор рациональных форм и систем оплаты труда работников имеет важнейшие социально-экономическое значение для каждого предприятия.</w:t>
      </w:r>
    </w:p>
    <w:p w:rsidR="00FB1664" w:rsidRPr="00C62F1C" w:rsidRDefault="00FB1664" w:rsidP="00FB1664">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При разработке систем оплаты труда на предприятии приходиться решать одновременно две задачи. Во-первых, каждая система должна направлять усилия работника на достижение таких показателей трудовой деятельности, которые обеспечат получение необходимого работодателю производственного результата: выпуска нужного количества конкурентоспособной продукции с наименьшими затратами. Во-вторых, каждая система оплаты труда должна предоставлять работнику возможность для реализации имеющихся  у него умственных и физических способностей, позволить ему добиваться в рабочем процессе полной самореализации как личности. </w:t>
      </w:r>
    </w:p>
    <w:p w:rsidR="00FB1664" w:rsidRPr="00C62F1C" w:rsidRDefault="00FB1664" w:rsidP="00FB1664">
      <w:pPr>
        <w:spacing w:line="360" w:lineRule="auto"/>
        <w:ind w:firstLine="709"/>
        <w:jc w:val="both"/>
        <w:rPr>
          <w:rFonts w:ascii="Times New Roman" w:hAnsi="Times New Roman" w:cs="Times New Roman"/>
          <w:sz w:val="28"/>
          <w:szCs w:val="28"/>
        </w:rPr>
      </w:pPr>
      <w:r w:rsidRPr="00C62F1C">
        <w:rPr>
          <w:rFonts w:ascii="Times New Roman" w:hAnsi="Times New Roman" w:cs="Times New Roman"/>
          <w:sz w:val="28"/>
          <w:szCs w:val="28"/>
        </w:rPr>
        <w:t xml:space="preserve">В практике организации заработной платы имеется два вида нормирования труда: тарифное (устанавливающие нормы качества труда) и организационно-техническое (устанавливающие нормы количества труда при имеющихся организационно-технических условиях его осуществления). В РФ предприятия чаще всего используют систему тарифного  нормирования, сложившуюся ещё в прежней экономической системе. </w:t>
      </w:r>
    </w:p>
    <w:p w:rsidR="00FB1664" w:rsidRDefault="00FB1664" w:rsidP="00FB1664">
      <w:pPr>
        <w:spacing w:line="360" w:lineRule="auto"/>
        <w:ind w:firstLine="709"/>
        <w:jc w:val="both"/>
        <w:rPr>
          <w:rFonts w:ascii="Times New Roman" w:hAnsi="Times New Roman" w:cs="Times New Roman"/>
          <w:sz w:val="28"/>
          <w:szCs w:val="28"/>
        </w:rPr>
      </w:pPr>
    </w:p>
    <w:p w:rsidR="00DC5C6E" w:rsidRPr="003F3E19" w:rsidRDefault="00DC5C6E" w:rsidP="00105BC6">
      <w:pPr>
        <w:spacing w:line="360" w:lineRule="auto"/>
        <w:jc w:val="both"/>
        <w:rPr>
          <w:rFonts w:ascii="Times New Roman" w:hAnsi="Times New Roman" w:cs="Times New Roman"/>
          <w:sz w:val="28"/>
          <w:szCs w:val="28"/>
        </w:rPr>
      </w:pPr>
    </w:p>
    <w:p w:rsidR="005F276D" w:rsidRDefault="00602C79" w:rsidP="000900B1">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СПИСОК ЛИТЕРАТУРЫ</w:t>
      </w:r>
    </w:p>
    <w:p w:rsidR="001F0919" w:rsidRDefault="001F0919" w:rsidP="00BC66F1">
      <w:pPr>
        <w:spacing w:line="360" w:lineRule="auto"/>
        <w:ind w:firstLine="709"/>
        <w:jc w:val="both"/>
        <w:rPr>
          <w:rFonts w:ascii="Times New Roman" w:hAnsi="Times New Roman" w:cs="Times New Roman"/>
          <w:sz w:val="28"/>
          <w:szCs w:val="28"/>
        </w:rPr>
      </w:pPr>
    </w:p>
    <w:p w:rsidR="00C62F1C" w:rsidRPr="001F0838" w:rsidRDefault="00C62F1C" w:rsidP="006E58A8">
      <w:pPr>
        <w:pStyle w:val="21"/>
        <w:widowControl w:val="0"/>
        <w:numPr>
          <w:ilvl w:val="0"/>
          <w:numId w:val="27"/>
        </w:numPr>
        <w:tabs>
          <w:tab w:val="left" w:pos="851"/>
          <w:tab w:val="left" w:pos="1418"/>
        </w:tabs>
        <w:spacing w:after="0" w:line="360" w:lineRule="auto"/>
        <w:ind w:left="0" w:firstLine="709"/>
        <w:jc w:val="both"/>
        <w:rPr>
          <w:color w:val="000000"/>
          <w:sz w:val="28"/>
          <w:szCs w:val="28"/>
        </w:rPr>
      </w:pPr>
      <w:r w:rsidRPr="00BC66F1">
        <w:rPr>
          <w:rFonts w:ascii="Times New Roman" w:hAnsi="Times New Roman" w:cs="Times New Roman"/>
          <w:sz w:val="28"/>
          <w:szCs w:val="28"/>
        </w:rPr>
        <w:t>Заработная плата. Формы и системы оплаты труда, начисление и выплата заработной платы</w:t>
      </w:r>
      <w:r w:rsidR="001F0838">
        <w:rPr>
          <w:rFonts w:ascii="Times New Roman" w:hAnsi="Times New Roman" w:cs="Times New Roman"/>
          <w:sz w:val="28"/>
          <w:szCs w:val="28"/>
        </w:rPr>
        <w:t xml:space="preserve"> </w:t>
      </w:r>
      <w:r w:rsidR="001F0838" w:rsidRPr="001F0838">
        <w:rPr>
          <w:rFonts w:ascii="Times New Roman" w:hAnsi="Times New Roman" w:cs="Times New Roman"/>
          <w:color w:val="000000"/>
          <w:sz w:val="28"/>
          <w:szCs w:val="28"/>
        </w:rPr>
        <w:t>[Электронный ресурс] Электрон. Дан. – Режим доступа:</w:t>
      </w:r>
      <w:r w:rsidR="001F0838">
        <w:rPr>
          <w:rFonts w:ascii="Times New Roman" w:hAnsi="Times New Roman" w:cs="Times New Roman"/>
          <w:color w:val="000000"/>
          <w:sz w:val="28"/>
          <w:szCs w:val="28"/>
        </w:rPr>
        <w:t xml:space="preserve"> </w:t>
      </w:r>
      <w:hyperlink r:id="rId11" w:history="1">
        <w:r w:rsidR="001F0838" w:rsidRPr="00D11BA1">
          <w:rPr>
            <w:rStyle w:val="a5"/>
            <w:rFonts w:ascii="Times New Roman" w:hAnsi="Times New Roman" w:cs="Times New Roman"/>
            <w:sz w:val="28"/>
            <w:szCs w:val="28"/>
          </w:rPr>
          <w:t>http://shansi.narod.ru/Disk_BU/Stat_BU/PolInform/Stat_PolInform/Zarplata_Kadri/Stat_01.htm</w:t>
        </w:r>
      </w:hyperlink>
      <w:r w:rsidR="001F0838" w:rsidRPr="001F0838">
        <w:rPr>
          <w:rFonts w:ascii="Times New Roman" w:hAnsi="Times New Roman" w:cs="Times New Roman"/>
          <w:sz w:val="28"/>
          <w:szCs w:val="28"/>
        </w:rPr>
        <w:t xml:space="preserve">, </w:t>
      </w:r>
      <w:r w:rsidR="001F0838" w:rsidRPr="001F0838">
        <w:rPr>
          <w:rFonts w:ascii="Times New Roman" w:hAnsi="Times New Roman" w:cs="Times New Roman"/>
          <w:color w:val="000000"/>
          <w:sz w:val="28"/>
          <w:szCs w:val="28"/>
        </w:rPr>
        <w:t xml:space="preserve"> свободный. – Загл.</w:t>
      </w:r>
      <w:r w:rsidR="001F0838">
        <w:rPr>
          <w:rFonts w:ascii="Times New Roman" w:hAnsi="Times New Roman" w:cs="Times New Roman"/>
          <w:color w:val="000000"/>
          <w:sz w:val="28"/>
          <w:szCs w:val="28"/>
        </w:rPr>
        <w:t xml:space="preserve"> с экрана. – (дата обращения: 10</w:t>
      </w:r>
      <w:r w:rsidR="001F0838" w:rsidRPr="001F0838">
        <w:rPr>
          <w:rFonts w:ascii="Times New Roman" w:hAnsi="Times New Roman" w:cs="Times New Roman"/>
          <w:color w:val="000000"/>
          <w:sz w:val="28"/>
          <w:szCs w:val="28"/>
        </w:rPr>
        <w:t>.</w:t>
      </w:r>
      <w:r w:rsidR="001F0838">
        <w:rPr>
          <w:rFonts w:ascii="Times New Roman" w:hAnsi="Times New Roman" w:cs="Times New Roman"/>
          <w:color w:val="000000"/>
          <w:sz w:val="28"/>
          <w:szCs w:val="28"/>
        </w:rPr>
        <w:t>11</w:t>
      </w:r>
      <w:r w:rsidR="001F0838" w:rsidRPr="001F0838">
        <w:rPr>
          <w:rFonts w:ascii="Times New Roman" w:hAnsi="Times New Roman" w:cs="Times New Roman"/>
          <w:color w:val="000000"/>
          <w:sz w:val="28"/>
          <w:szCs w:val="28"/>
        </w:rPr>
        <w:t>.2013).</w:t>
      </w:r>
    </w:p>
    <w:p w:rsidR="006E58A8" w:rsidRPr="006E58A8" w:rsidRDefault="006E58A8" w:rsidP="006E58A8">
      <w:pPr>
        <w:pStyle w:val="a3"/>
        <w:numPr>
          <w:ilvl w:val="0"/>
          <w:numId w:val="27"/>
        </w:numPr>
        <w:spacing w:line="360" w:lineRule="auto"/>
        <w:ind w:left="0" w:firstLine="635"/>
        <w:jc w:val="both"/>
        <w:rPr>
          <w:rFonts w:ascii="Times New Roman" w:hAnsi="Times New Roman" w:cs="Times New Roman"/>
          <w:sz w:val="28"/>
          <w:szCs w:val="28"/>
        </w:rPr>
      </w:pPr>
      <w:r w:rsidRPr="006E58A8">
        <w:rPr>
          <w:rFonts w:ascii="Times New Roman" w:hAnsi="Times New Roman" w:cs="Times New Roman"/>
          <w:sz w:val="28"/>
          <w:szCs w:val="28"/>
        </w:rPr>
        <w:t>Мотивация и стимулирование трудовой деятельности: Учебник / А.Я. Кибанов, И.А. Баткаева, Е.А. Митрофанова / Под ред. А.Я. Кибанова. - М.: ИНФРА-М, 2009. - 524 с.</w:t>
      </w:r>
    </w:p>
    <w:p w:rsidR="00DC5C6E" w:rsidRDefault="00BC66F1" w:rsidP="00DC5C6E">
      <w:pPr>
        <w:pStyle w:val="a3"/>
        <w:numPr>
          <w:ilvl w:val="0"/>
          <w:numId w:val="27"/>
        </w:numPr>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Организация и регулирование оплаты труда: Учеб. пособие. – 2-е изд., перераб. и доп. / Под ред. М.Е. Сорокиной. – М.: Вузовский учебник, 2009 – 301 с. </w:t>
      </w:r>
    </w:p>
    <w:p w:rsidR="006E58A8" w:rsidRPr="006E58A8" w:rsidRDefault="006E58A8" w:rsidP="006E58A8">
      <w:pPr>
        <w:pStyle w:val="a3"/>
        <w:numPr>
          <w:ilvl w:val="0"/>
          <w:numId w:val="27"/>
        </w:numPr>
        <w:spacing w:line="360" w:lineRule="auto"/>
        <w:ind w:left="142" w:firstLine="544"/>
        <w:jc w:val="both"/>
        <w:rPr>
          <w:rFonts w:ascii="Times New Roman" w:hAnsi="Times New Roman" w:cs="Times New Roman"/>
          <w:sz w:val="28"/>
          <w:szCs w:val="28"/>
        </w:rPr>
      </w:pPr>
      <w:r w:rsidRPr="006E58A8">
        <w:rPr>
          <w:rFonts w:ascii="Times New Roman" w:hAnsi="Times New Roman" w:cs="Times New Roman"/>
          <w:sz w:val="28"/>
          <w:szCs w:val="28"/>
        </w:rPr>
        <w:t>Полещук Т.А. Бухгалтерский учет в бюджетных организациях: Учеб. пособие / Т.А. Полещук, О.В. Митина. - М.: Вузовский учебник: ИНФРА-М, 2010. - 151 с.</w:t>
      </w:r>
    </w:p>
    <w:p w:rsidR="00DC5C6E" w:rsidRPr="00DC5C6E" w:rsidRDefault="00DC5C6E" w:rsidP="00DC5C6E">
      <w:pPr>
        <w:pStyle w:val="a3"/>
        <w:numPr>
          <w:ilvl w:val="0"/>
          <w:numId w:val="27"/>
        </w:numPr>
        <w:spacing w:line="360" w:lineRule="auto"/>
        <w:ind w:left="0" w:firstLine="709"/>
        <w:jc w:val="both"/>
        <w:rPr>
          <w:rFonts w:ascii="Times New Roman" w:hAnsi="Times New Roman" w:cs="Times New Roman"/>
          <w:sz w:val="28"/>
          <w:szCs w:val="28"/>
        </w:rPr>
      </w:pPr>
      <w:r w:rsidRPr="00DC5C6E">
        <w:rPr>
          <w:rFonts w:ascii="Times New Roman" w:hAnsi="Times New Roman" w:cs="Times New Roman"/>
          <w:sz w:val="28"/>
          <w:szCs w:val="28"/>
        </w:rPr>
        <w:t>Редько С., Свирид Н. Применение коэффициента трудового участия в оплате труда работников строительных организаций</w:t>
      </w:r>
      <w:r>
        <w:rPr>
          <w:rFonts w:ascii="Times New Roman" w:hAnsi="Times New Roman" w:cs="Times New Roman"/>
          <w:sz w:val="28"/>
          <w:szCs w:val="28"/>
        </w:rPr>
        <w:t xml:space="preserve"> </w:t>
      </w:r>
      <w:r w:rsidRPr="001F0838">
        <w:rPr>
          <w:rFonts w:ascii="Times New Roman" w:hAnsi="Times New Roman" w:cs="Times New Roman"/>
          <w:color w:val="000000"/>
          <w:sz w:val="28"/>
          <w:szCs w:val="28"/>
        </w:rPr>
        <w:t>[Электронный ресурс] Электрон. Дан. – Режим доступа:</w:t>
      </w:r>
      <w:r>
        <w:rPr>
          <w:rFonts w:ascii="Times New Roman" w:hAnsi="Times New Roman" w:cs="Times New Roman"/>
          <w:color w:val="000000"/>
          <w:sz w:val="28"/>
          <w:szCs w:val="28"/>
        </w:rPr>
        <w:t xml:space="preserve"> </w:t>
      </w:r>
      <w:hyperlink r:id="rId12" w:history="1">
        <w:r w:rsidRPr="005A50BD">
          <w:rPr>
            <w:rStyle w:val="a5"/>
            <w:rFonts w:ascii="Times New Roman" w:hAnsi="Times New Roman" w:cs="Times New Roman"/>
            <w:sz w:val="28"/>
            <w:szCs w:val="28"/>
          </w:rPr>
          <w:t>http://glavbuh.by/13433.html</w:t>
        </w:r>
      </w:hyperlink>
      <w:r>
        <w:rPr>
          <w:rFonts w:ascii="Times New Roman" w:hAnsi="Times New Roman" w:cs="Times New Roman"/>
          <w:color w:val="000000"/>
          <w:sz w:val="28"/>
          <w:szCs w:val="28"/>
        </w:rPr>
        <w:t xml:space="preserve">, </w:t>
      </w:r>
      <w:r w:rsidRPr="001F0838">
        <w:rPr>
          <w:rFonts w:ascii="Times New Roman" w:hAnsi="Times New Roman" w:cs="Times New Roman"/>
          <w:color w:val="000000"/>
          <w:sz w:val="28"/>
          <w:szCs w:val="28"/>
        </w:rPr>
        <w:t>свободный. – Загл.</w:t>
      </w:r>
      <w:r>
        <w:rPr>
          <w:rFonts w:ascii="Times New Roman" w:hAnsi="Times New Roman" w:cs="Times New Roman"/>
          <w:color w:val="000000"/>
          <w:sz w:val="28"/>
          <w:szCs w:val="28"/>
        </w:rPr>
        <w:t xml:space="preserve"> с экрана. – (дата обращения: 10</w:t>
      </w:r>
      <w:r w:rsidRPr="001F0838">
        <w:rPr>
          <w:rFonts w:ascii="Times New Roman" w:hAnsi="Times New Roman" w:cs="Times New Roman"/>
          <w:color w:val="000000"/>
          <w:sz w:val="28"/>
          <w:szCs w:val="28"/>
        </w:rPr>
        <w:t>.</w:t>
      </w:r>
      <w:r>
        <w:rPr>
          <w:rFonts w:ascii="Times New Roman" w:hAnsi="Times New Roman" w:cs="Times New Roman"/>
          <w:color w:val="000000"/>
          <w:sz w:val="28"/>
          <w:szCs w:val="28"/>
        </w:rPr>
        <w:t>11</w:t>
      </w:r>
      <w:r w:rsidRPr="001F0838">
        <w:rPr>
          <w:rFonts w:ascii="Times New Roman" w:hAnsi="Times New Roman" w:cs="Times New Roman"/>
          <w:color w:val="000000"/>
          <w:sz w:val="28"/>
          <w:szCs w:val="28"/>
        </w:rPr>
        <w:t>.2013).</w:t>
      </w:r>
    </w:p>
    <w:p w:rsidR="006D6858" w:rsidRDefault="006E58A8"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E58A8">
        <w:rPr>
          <w:rFonts w:ascii="Times New Roman" w:hAnsi="Times New Roman" w:cs="Times New Roman"/>
          <w:sz w:val="28"/>
          <w:szCs w:val="28"/>
        </w:rPr>
        <w:t xml:space="preserve"> </w:t>
      </w:r>
      <w:r w:rsidRPr="006E58A8">
        <w:rPr>
          <w:rFonts w:ascii="Times New Roman" w:hAnsi="Times New Roman" w:cs="Times New Roman"/>
          <w:bCs/>
          <w:sz w:val="28"/>
          <w:szCs w:val="28"/>
        </w:rPr>
        <w:t xml:space="preserve">Рекомендации по установлению систем оплаты труда работников бюджетных организаций. </w:t>
      </w:r>
      <w:r w:rsidRPr="006E58A8">
        <w:rPr>
          <w:rFonts w:ascii="Times New Roman" w:hAnsi="Times New Roman" w:cs="Times New Roman"/>
          <w:sz w:val="28"/>
          <w:szCs w:val="28"/>
        </w:rPr>
        <w:t>— М.: ИНФРА-М, 2010 . — 16 с. — (Б-ка журн. «Трудовое право Российской Федерации». Вып. 3(190)).</w:t>
      </w:r>
    </w:p>
    <w:p w:rsidR="006D6858" w:rsidRPr="006D6858" w:rsidRDefault="00DC5C6E"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t>Решен</w:t>
      </w:r>
      <w:r w:rsidR="00BC66F1" w:rsidRPr="006D6858">
        <w:rPr>
          <w:rFonts w:ascii="Times New Roman" w:hAnsi="Times New Roman" w:cs="Times New Roman"/>
          <w:sz w:val="28"/>
          <w:szCs w:val="28"/>
        </w:rPr>
        <w:t>ие</w:t>
      </w:r>
      <w:r w:rsidR="00BA58AF" w:rsidRPr="006D6858">
        <w:rPr>
          <w:rFonts w:ascii="Times New Roman" w:hAnsi="Times New Roman" w:cs="Times New Roman"/>
          <w:sz w:val="28"/>
          <w:szCs w:val="28"/>
        </w:rPr>
        <w:t xml:space="preserve"> Барнаульской городской Думы от 28.03.2008 N 742 </w:t>
      </w:r>
      <w:r w:rsidR="001F0838" w:rsidRPr="006D6858">
        <w:rPr>
          <w:rFonts w:ascii="Times New Roman" w:hAnsi="Times New Roman" w:cs="Times New Roman"/>
          <w:sz w:val="28"/>
          <w:szCs w:val="28"/>
        </w:rPr>
        <w:t>«</w:t>
      </w:r>
      <w:r w:rsidR="00BA58AF" w:rsidRPr="006D6858">
        <w:rPr>
          <w:rFonts w:ascii="Times New Roman" w:hAnsi="Times New Roman" w:cs="Times New Roman"/>
          <w:sz w:val="28"/>
          <w:szCs w:val="28"/>
        </w:rPr>
        <w:t>О</w:t>
      </w:r>
      <w:r w:rsidR="00BC66F1" w:rsidRPr="006D6858">
        <w:rPr>
          <w:rFonts w:ascii="Times New Roman" w:hAnsi="Times New Roman" w:cs="Times New Roman"/>
          <w:sz w:val="28"/>
          <w:szCs w:val="28"/>
        </w:rPr>
        <w:t>б</w:t>
      </w:r>
      <w:r w:rsidR="00BA58AF" w:rsidRPr="006D6858">
        <w:rPr>
          <w:rFonts w:ascii="Times New Roman" w:hAnsi="Times New Roman" w:cs="Times New Roman"/>
          <w:sz w:val="28"/>
          <w:szCs w:val="28"/>
        </w:rPr>
        <w:t xml:space="preserve"> </w:t>
      </w:r>
      <w:r w:rsidR="00BC66F1" w:rsidRPr="006D6858">
        <w:rPr>
          <w:rFonts w:ascii="Times New Roman" w:hAnsi="Times New Roman" w:cs="Times New Roman"/>
          <w:sz w:val="28"/>
          <w:szCs w:val="28"/>
        </w:rPr>
        <w:t xml:space="preserve">утверждении положения о </w:t>
      </w:r>
      <w:r w:rsidR="001F0838" w:rsidRPr="006D6858">
        <w:rPr>
          <w:rFonts w:ascii="Times New Roman" w:hAnsi="Times New Roman" w:cs="Times New Roman"/>
          <w:sz w:val="28"/>
          <w:szCs w:val="28"/>
        </w:rPr>
        <w:t xml:space="preserve">денежном содержании муниципальных служащих города Барнаула </w:t>
      </w:r>
      <w:r w:rsidR="001F0838" w:rsidRPr="006D6858">
        <w:rPr>
          <w:rFonts w:ascii="Times New Roman" w:hAnsi="Times New Roman" w:cs="Times New Roman"/>
          <w:color w:val="000000"/>
          <w:sz w:val="28"/>
          <w:szCs w:val="28"/>
        </w:rPr>
        <w:t xml:space="preserve">[Электронный ресурс] Электрон. Дан. – Режим доступа: </w:t>
      </w:r>
      <w:r w:rsidR="001F0838" w:rsidRPr="006D6858">
        <w:rPr>
          <w:rFonts w:ascii="Times New Roman" w:hAnsi="Times New Roman" w:cs="Times New Roman"/>
          <w:sz w:val="28"/>
          <w:szCs w:val="28"/>
        </w:rPr>
        <w:t xml:space="preserve"> </w:t>
      </w:r>
      <w:hyperlink r:id="rId13" w:history="1">
        <w:r w:rsidR="00A72613" w:rsidRPr="006D6858">
          <w:rPr>
            <w:rStyle w:val="a5"/>
            <w:rFonts w:ascii="Times New Roman" w:hAnsi="Times New Roman" w:cs="Times New Roman"/>
            <w:sz w:val="28"/>
            <w:szCs w:val="28"/>
          </w:rPr>
          <w:t>http://altai.news-city.info/docs/sistemsw/dok_iegdmo.htm</w:t>
        </w:r>
      </w:hyperlink>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свободный. – Загл. с экрана. – (дата обращения: 10.11.2013).</w:t>
      </w:r>
    </w:p>
    <w:p w:rsidR="006D6858" w:rsidRPr="006D6858" w:rsidRDefault="00DB2E86"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lastRenderedPageBreak/>
        <w:t>Решение № 28 от 26.12.2008 "Об утверждении Положения о комитете по управлению муниципальной собственностью города Барнаула"</w:t>
      </w:r>
      <w:r w:rsidR="00A72613" w:rsidRPr="00A72613">
        <w:t xml:space="preserve"> </w:t>
      </w:r>
      <w:r w:rsidR="001F0838" w:rsidRPr="006D6858">
        <w:rPr>
          <w:rFonts w:ascii="Times New Roman" w:hAnsi="Times New Roman" w:cs="Times New Roman"/>
          <w:color w:val="000000"/>
          <w:sz w:val="28"/>
          <w:szCs w:val="28"/>
        </w:rPr>
        <w:t xml:space="preserve">  </w:t>
      </w:r>
      <w:r w:rsidR="001F0838" w:rsidRPr="006D6858">
        <w:rPr>
          <w:rFonts w:ascii="Times New Roman" w:hAnsi="Times New Roman" w:cs="Times New Roman"/>
          <w:sz w:val="28"/>
          <w:szCs w:val="28"/>
        </w:rPr>
        <w:t xml:space="preserve"> </w:t>
      </w:r>
      <w:hyperlink r:id="rId14" w:history="1">
        <w:r w:rsidR="00A72613" w:rsidRPr="006D6858">
          <w:rPr>
            <w:rStyle w:val="a5"/>
            <w:rFonts w:ascii="Times New Roman" w:hAnsi="Times New Roman" w:cs="Times New Roman"/>
            <w:sz w:val="28"/>
            <w:szCs w:val="28"/>
          </w:rPr>
          <w:t>http://www.barnaul.org/vlast/duma/decisions/decisions_08/resh_28_26_12/</w:t>
        </w:r>
      </w:hyperlink>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свободный. – Загл. с экрана. – (дата обращения: 10.11.2013).</w:t>
      </w:r>
    </w:p>
    <w:p w:rsidR="006D6858" w:rsidRPr="006D6858" w:rsidRDefault="00BC66F1"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t>С</w:t>
      </w:r>
      <w:r w:rsidR="000C3DD5" w:rsidRPr="006D6858">
        <w:rPr>
          <w:rFonts w:ascii="Times New Roman" w:hAnsi="Times New Roman" w:cs="Times New Roman"/>
          <w:sz w:val="28"/>
          <w:szCs w:val="28"/>
        </w:rPr>
        <w:t>ловарь терминов</w:t>
      </w:r>
      <w:r w:rsidR="001F0838" w:rsidRPr="006D6858">
        <w:rPr>
          <w:rFonts w:ascii="Times New Roman" w:hAnsi="Times New Roman" w:cs="Times New Roman"/>
          <w:sz w:val="28"/>
          <w:szCs w:val="28"/>
        </w:rPr>
        <w:t>. В</w:t>
      </w:r>
      <w:r w:rsidR="000C3DD5" w:rsidRPr="006D6858">
        <w:rPr>
          <w:rFonts w:ascii="Times New Roman" w:hAnsi="Times New Roman" w:cs="Times New Roman"/>
          <w:sz w:val="28"/>
          <w:szCs w:val="28"/>
        </w:rPr>
        <w:t>ремя людей</w:t>
      </w:r>
      <w:r w:rsidR="001F0838" w:rsidRPr="006D6858">
        <w:rPr>
          <w:rFonts w:ascii="Times New Roman" w:hAnsi="Times New Roman" w:cs="Times New Roman"/>
          <w:sz w:val="28"/>
          <w:szCs w:val="28"/>
        </w:rPr>
        <w:t>,</w:t>
      </w:r>
      <w:r w:rsidR="000C3DD5" w:rsidRPr="006D6858">
        <w:rPr>
          <w:rFonts w:ascii="Times New Roman" w:hAnsi="Times New Roman" w:cs="Times New Roman"/>
          <w:sz w:val="28"/>
          <w:szCs w:val="28"/>
        </w:rPr>
        <w:t xml:space="preserve"> 2009</w:t>
      </w:r>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 xml:space="preserve">[Электронный ресурс] Электрон. Дан. – Режим доступа: </w:t>
      </w:r>
      <w:r w:rsidR="001F0838" w:rsidRPr="006D6858">
        <w:rPr>
          <w:rFonts w:ascii="Times New Roman" w:hAnsi="Times New Roman" w:cs="Times New Roman"/>
          <w:sz w:val="28"/>
          <w:szCs w:val="28"/>
        </w:rPr>
        <w:t xml:space="preserve"> </w:t>
      </w:r>
      <w:hyperlink r:id="rId15" w:history="1">
        <w:r w:rsidR="000C3DD5" w:rsidRPr="006D6858">
          <w:rPr>
            <w:rStyle w:val="a5"/>
            <w:rFonts w:ascii="Times New Roman" w:hAnsi="Times New Roman" w:cs="Times New Roman"/>
            <w:sz w:val="28"/>
            <w:szCs w:val="28"/>
          </w:rPr>
          <w:t>http://www.humantime.ru/slovar-terminov/word77/</w:t>
        </w:r>
      </w:hyperlink>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свободный. – Загл. с экрана. – (дата обращения: 10.11.2013).</w:t>
      </w:r>
    </w:p>
    <w:p w:rsidR="006D6858" w:rsidRDefault="00BC66F1"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t>Фролова Т.А. Экономика предприятия: конс</w:t>
      </w:r>
      <w:r w:rsidR="001F0838" w:rsidRPr="006D6858">
        <w:rPr>
          <w:rFonts w:ascii="Times New Roman" w:hAnsi="Times New Roman" w:cs="Times New Roman"/>
          <w:sz w:val="28"/>
          <w:szCs w:val="28"/>
        </w:rPr>
        <w:t>пект лекций Таганрог: ТРТУ, 2009</w:t>
      </w:r>
    </w:p>
    <w:p w:rsidR="006D6858" w:rsidRPr="006D6858" w:rsidRDefault="006D6858"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t xml:space="preserve"> </w:t>
      </w:r>
      <w:r w:rsidR="00BC66F1" w:rsidRPr="006D6858">
        <w:rPr>
          <w:rFonts w:ascii="Times New Roman" w:hAnsi="Times New Roman" w:cs="Times New Roman"/>
          <w:sz w:val="28"/>
          <w:szCs w:val="28"/>
        </w:rPr>
        <w:t>Ханадеева Е.А. Стимулирование труда работников</w:t>
      </w:r>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 xml:space="preserve">[Электронный ресурс] Электрон. Дан. – Режим доступа: </w:t>
      </w:r>
      <w:hyperlink r:id="rId16" w:history="1">
        <w:r w:rsidR="00BC66F1" w:rsidRPr="006D6858">
          <w:rPr>
            <w:rStyle w:val="a5"/>
            <w:rFonts w:ascii="Times New Roman" w:hAnsi="Times New Roman" w:cs="Times New Roman"/>
            <w:sz w:val="28"/>
            <w:szCs w:val="28"/>
          </w:rPr>
          <w:t>http://www.hanadeeva.ru/interesno/stimylirovanie_rabotnikov/index.html</w:t>
        </w:r>
      </w:hyperlink>
      <w:r w:rsidR="001F0838"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свободный. – Загл. с экрана. – (дата обращения: 10.11.2013).</w:t>
      </w:r>
    </w:p>
    <w:p w:rsidR="001F0838" w:rsidRPr="006D6858" w:rsidRDefault="00FC5170" w:rsidP="006D6858">
      <w:pPr>
        <w:pStyle w:val="a3"/>
        <w:numPr>
          <w:ilvl w:val="0"/>
          <w:numId w:val="27"/>
        </w:numPr>
        <w:autoSpaceDE w:val="0"/>
        <w:autoSpaceDN w:val="0"/>
        <w:adjustRightInd w:val="0"/>
        <w:spacing w:after="0" w:line="360" w:lineRule="auto"/>
        <w:ind w:left="0" w:firstLine="567"/>
        <w:jc w:val="both"/>
        <w:rPr>
          <w:rFonts w:ascii="Times New Roman" w:hAnsi="Times New Roman" w:cs="Times New Roman"/>
          <w:sz w:val="28"/>
          <w:szCs w:val="28"/>
        </w:rPr>
      </w:pPr>
      <w:r w:rsidRPr="006D6858">
        <w:rPr>
          <w:rFonts w:ascii="Times New Roman" w:hAnsi="Times New Roman" w:cs="Times New Roman"/>
          <w:sz w:val="28"/>
          <w:szCs w:val="28"/>
        </w:rPr>
        <w:t xml:space="preserve">Центр управления финансами. Форма оплаты труда  15.06.2013 </w:t>
      </w:r>
      <w:r w:rsidR="001F0838" w:rsidRPr="006D6858">
        <w:rPr>
          <w:rFonts w:ascii="Times New Roman" w:hAnsi="Times New Roman" w:cs="Times New Roman"/>
          <w:color w:val="000000"/>
          <w:sz w:val="28"/>
          <w:szCs w:val="28"/>
        </w:rPr>
        <w:t xml:space="preserve">[Электронный ресурс] Электрон. Дан. – Режим доступа: </w:t>
      </w:r>
      <w:hyperlink r:id="rId17" w:history="1">
        <w:r w:rsidRPr="006D6858">
          <w:rPr>
            <w:rStyle w:val="a5"/>
            <w:rFonts w:ascii="Times New Roman" w:hAnsi="Times New Roman" w:cs="Times New Roman"/>
            <w:sz w:val="28"/>
            <w:szCs w:val="28"/>
          </w:rPr>
          <w:t>http://www.center-yf.ru/data/Buhgalteru/Forma-oplaty-truda.php</w:t>
        </w:r>
      </w:hyperlink>
      <w:r w:rsidR="001F0838" w:rsidRPr="006D6858">
        <w:rPr>
          <w:rFonts w:ascii="Times New Roman" w:hAnsi="Times New Roman" w:cs="Times New Roman"/>
          <w:sz w:val="28"/>
          <w:szCs w:val="28"/>
        </w:rPr>
        <w:t xml:space="preserve">, </w:t>
      </w:r>
      <w:r w:rsidRPr="006D6858">
        <w:rPr>
          <w:rFonts w:ascii="Times New Roman" w:hAnsi="Times New Roman" w:cs="Times New Roman"/>
          <w:sz w:val="28"/>
          <w:szCs w:val="28"/>
        </w:rPr>
        <w:t xml:space="preserve"> </w:t>
      </w:r>
      <w:r w:rsidR="001F0838" w:rsidRPr="006D6858">
        <w:rPr>
          <w:rFonts w:ascii="Times New Roman" w:hAnsi="Times New Roman" w:cs="Times New Roman"/>
          <w:color w:val="000000"/>
          <w:sz w:val="28"/>
          <w:szCs w:val="28"/>
        </w:rPr>
        <w:t>свободный. – Загл. с экрана. – (дата обращения: 10.11.2013).</w:t>
      </w:r>
    </w:p>
    <w:p w:rsidR="00346A09" w:rsidRDefault="00346A09" w:rsidP="00346A09">
      <w:pPr>
        <w:spacing w:line="360" w:lineRule="auto"/>
        <w:ind w:firstLine="709"/>
        <w:jc w:val="both"/>
        <w:rPr>
          <w:rFonts w:ascii="NewtonC" w:hAnsi="NewtonC" w:cs="NewtonC"/>
          <w:sz w:val="19"/>
          <w:szCs w:val="19"/>
        </w:rPr>
      </w:pPr>
    </w:p>
    <w:p w:rsidR="00346A09" w:rsidRPr="001F0838" w:rsidRDefault="00346A09" w:rsidP="00346A09">
      <w:pPr>
        <w:spacing w:line="360" w:lineRule="auto"/>
        <w:ind w:firstLine="709"/>
        <w:jc w:val="both"/>
        <w:rPr>
          <w:rFonts w:ascii="Times New Roman" w:hAnsi="Times New Roman" w:cs="Times New Roman"/>
          <w:sz w:val="28"/>
          <w:szCs w:val="28"/>
        </w:rPr>
      </w:pPr>
    </w:p>
    <w:sectPr w:rsidR="00346A09" w:rsidRPr="001F0838" w:rsidSect="00105BC6">
      <w:headerReference w:type="default" r:id="rId18"/>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71C8" w:rsidRDefault="009671C8" w:rsidP="00105BC6">
      <w:pPr>
        <w:spacing w:after="0" w:line="240" w:lineRule="auto"/>
      </w:pPr>
      <w:r>
        <w:separator/>
      </w:r>
    </w:p>
  </w:endnote>
  <w:endnote w:type="continuationSeparator" w:id="1">
    <w:p w:rsidR="009671C8" w:rsidRDefault="009671C8" w:rsidP="00105B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NewtonC">
    <w:panose1 w:val="00000000000000000000"/>
    <w:charset w:val="CC"/>
    <w:family w:val="auto"/>
    <w:notTrueType/>
    <w:pitch w:val="default"/>
    <w:sig w:usb0="00000201" w:usb1="00000000" w:usb2="00000000" w:usb3="00000000" w:csb0="00000004"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71C8" w:rsidRDefault="009671C8" w:rsidP="00105BC6">
      <w:pPr>
        <w:spacing w:after="0" w:line="240" w:lineRule="auto"/>
      </w:pPr>
      <w:r>
        <w:separator/>
      </w:r>
    </w:p>
  </w:footnote>
  <w:footnote w:type="continuationSeparator" w:id="1">
    <w:p w:rsidR="009671C8" w:rsidRDefault="009671C8" w:rsidP="00105B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8A8" w:rsidRDefault="00970397">
    <w:pPr>
      <w:pStyle w:val="ab"/>
      <w:jc w:val="center"/>
    </w:pPr>
    <w:fldSimple w:instr=" PAGE   \* MERGEFORMAT ">
      <w:r w:rsidR="00E1670F">
        <w:rPr>
          <w:noProof/>
        </w:rPr>
        <w:t>2</w:t>
      </w:r>
    </w:fldSimple>
  </w:p>
  <w:p w:rsidR="006D6858" w:rsidRDefault="006D6858">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16B49"/>
    <w:multiLevelType w:val="hybridMultilevel"/>
    <w:tmpl w:val="1B748BA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
    <w:nsid w:val="10636118"/>
    <w:multiLevelType w:val="hybridMultilevel"/>
    <w:tmpl w:val="683E92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7EC6E49"/>
    <w:multiLevelType w:val="multilevel"/>
    <w:tmpl w:val="14CAF27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F106B85"/>
    <w:multiLevelType w:val="hybridMultilevel"/>
    <w:tmpl w:val="2D34A5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0686588"/>
    <w:multiLevelType w:val="multilevel"/>
    <w:tmpl w:val="68FE3F3A"/>
    <w:lvl w:ilvl="0">
      <w:start w:val="2"/>
      <w:numFmt w:val="decimal"/>
      <w:lvlText w:val="%1."/>
      <w:lvlJc w:val="left"/>
      <w:pPr>
        <w:ind w:left="450" w:hanging="45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nsid w:val="229574EC"/>
    <w:multiLevelType w:val="hybridMultilevel"/>
    <w:tmpl w:val="A42A6D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6D741DE"/>
    <w:multiLevelType w:val="hybridMultilevel"/>
    <w:tmpl w:val="AFE09D50"/>
    <w:lvl w:ilvl="0" w:tplc="087609B0">
      <w:start w:val="1"/>
      <w:numFmt w:val="decimal"/>
      <w:lvlText w:val="%1."/>
      <w:lvlJc w:val="left"/>
      <w:pPr>
        <w:ind w:left="1069" w:hanging="360"/>
      </w:pPr>
      <w:rPr>
        <w:rFonts w:hint="default"/>
      </w:rPr>
    </w:lvl>
    <w:lvl w:ilvl="1" w:tplc="91888BA8">
      <w:numFmt w:val="bullet"/>
      <w:lvlText w:val="·"/>
      <w:lvlJc w:val="left"/>
      <w:pPr>
        <w:ind w:left="2194" w:hanging="765"/>
      </w:pPr>
      <w:rPr>
        <w:rFonts w:ascii="Times New Roman" w:eastAsiaTheme="minorHAnsi" w:hAnsi="Times New Roman" w:cs="Times New Roman"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C6D7ACD"/>
    <w:multiLevelType w:val="hybridMultilevel"/>
    <w:tmpl w:val="CD98CE28"/>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8">
    <w:nsid w:val="2FDC436D"/>
    <w:multiLevelType w:val="hybridMultilevel"/>
    <w:tmpl w:val="BFDC0EE4"/>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
    <w:nsid w:val="34CF2DC4"/>
    <w:multiLevelType w:val="hybridMultilevel"/>
    <w:tmpl w:val="D0C487C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DF06733"/>
    <w:multiLevelType w:val="hybridMultilevel"/>
    <w:tmpl w:val="5158F49E"/>
    <w:lvl w:ilvl="0" w:tplc="FDDA43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1F50774"/>
    <w:multiLevelType w:val="hybridMultilevel"/>
    <w:tmpl w:val="2C60EE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5131BB2"/>
    <w:multiLevelType w:val="multilevel"/>
    <w:tmpl w:val="73863B4E"/>
    <w:lvl w:ilvl="0">
      <w:start w:val="2"/>
      <w:numFmt w:val="decimal"/>
      <w:lvlText w:val="%1."/>
      <w:lvlJc w:val="left"/>
      <w:pPr>
        <w:ind w:left="450" w:hanging="45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3">
    <w:nsid w:val="461D09F4"/>
    <w:multiLevelType w:val="hybridMultilevel"/>
    <w:tmpl w:val="C6484000"/>
    <w:lvl w:ilvl="0" w:tplc="A66C2B26">
      <w:start w:val="1"/>
      <w:numFmt w:val="decimal"/>
      <w:lvlText w:val="%1."/>
      <w:lvlJc w:val="left"/>
      <w:pPr>
        <w:ind w:left="1440" w:hanging="360"/>
      </w:pPr>
      <w:rPr>
        <w:rFonts w:ascii="Times New Roman" w:hAnsi="Times New Roman" w:cs="Times New Roman"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49574A60"/>
    <w:multiLevelType w:val="hybridMultilevel"/>
    <w:tmpl w:val="F70628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F2B5BD6"/>
    <w:multiLevelType w:val="multilevel"/>
    <w:tmpl w:val="B1FA6AD4"/>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nsid w:val="50A479CB"/>
    <w:multiLevelType w:val="multilevel"/>
    <w:tmpl w:val="68FE3F3A"/>
    <w:lvl w:ilvl="0">
      <w:start w:val="2"/>
      <w:numFmt w:val="decimal"/>
      <w:lvlText w:val="%1."/>
      <w:lvlJc w:val="left"/>
      <w:pPr>
        <w:ind w:left="450" w:hanging="45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nsid w:val="50CA2534"/>
    <w:multiLevelType w:val="multilevel"/>
    <w:tmpl w:val="5572681E"/>
    <w:lvl w:ilvl="0">
      <w:start w:val="1"/>
      <w:numFmt w:val="decimal"/>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8">
    <w:nsid w:val="521125C8"/>
    <w:multiLevelType w:val="hybridMultilevel"/>
    <w:tmpl w:val="422038C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2606D42"/>
    <w:multiLevelType w:val="hybridMultilevel"/>
    <w:tmpl w:val="5572681E"/>
    <w:lvl w:ilvl="0" w:tplc="4426EE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52FE167A"/>
    <w:multiLevelType w:val="hybridMultilevel"/>
    <w:tmpl w:val="E6F260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B0C1B4B"/>
    <w:multiLevelType w:val="multilevel"/>
    <w:tmpl w:val="B1FA6AD4"/>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2">
    <w:nsid w:val="5D764B86"/>
    <w:multiLevelType w:val="hybridMultilevel"/>
    <w:tmpl w:val="0C72ECDA"/>
    <w:lvl w:ilvl="0" w:tplc="58504928">
      <w:numFmt w:val="bullet"/>
      <w:lvlText w:val="·"/>
      <w:lvlJc w:val="left"/>
      <w:pPr>
        <w:ind w:left="1474" w:hanging="765"/>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nsid w:val="5DC505F9"/>
    <w:multiLevelType w:val="hybridMultilevel"/>
    <w:tmpl w:val="AE1051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DD8676D"/>
    <w:multiLevelType w:val="multilevel"/>
    <w:tmpl w:val="B1FA6AD4"/>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nsid w:val="62C857BB"/>
    <w:multiLevelType w:val="hybridMultilevel"/>
    <w:tmpl w:val="2300F8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5DE380A"/>
    <w:multiLevelType w:val="hybridMultilevel"/>
    <w:tmpl w:val="135E5FA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8345C9E"/>
    <w:multiLevelType w:val="hybridMultilevel"/>
    <w:tmpl w:val="DEE6DCF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687F1AA4"/>
    <w:multiLevelType w:val="hybridMultilevel"/>
    <w:tmpl w:val="587C15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90E7FFC"/>
    <w:multiLevelType w:val="hybridMultilevel"/>
    <w:tmpl w:val="5644BF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4274E72"/>
    <w:multiLevelType w:val="hybridMultilevel"/>
    <w:tmpl w:val="6EE606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5F32C97"/>
    <w:multiLevelType w:val="hybridMultilevel"/>
    <w:tmpl w:val="974011A0"/>
    <w:lvl w:ilvl="0" w:tplc="3B1606F8">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1"/>
  </w:num>
  <w:num w:numId="2">
    <w:abstractNumId w:val="6"/>
  </w:num>
  <w:num w:numId="3">
    <w:abstractNumId w:val="14"/>
  </w:num>
  <w:num w:numId="4">
    <w:abstractNumId w:val="8"/>
  </w:num>
  <w:num w:numId="5">
    <w:abstractNumId w:val="20"/>
  </w:num>
  <w:num w:numId="6">
    <w:abstractNumId w:val="7"/>
  </w:num>
  <w:num w:numId="7">
    <w:abstractNumId w:val="23"/>
  </w:num>
  <w:num w:numId="8">
    <w:abstractNumId w:val="22"/>
  </w:num>
  <w:num w:numId="9">
    <w:abstractNumId w:val="18"/>
  </w:num>
  <w:num w:numId="10">
    <w:abstractNumId w:val="11"/>
  </w:num>
  <w:num w:numId="11">
    <w:abstractNumId w:val="26"/>
  </w:num>
  <w:num w:numId="12">
    <w:abstractNumId w:val="9"/>
  </w:num>
  <w:num w:numId="13">
    <w:abstractNumId w:val="0"/>
  </w:num>
  <w:num w:numId="14">
    <w:abstractNumId w:val="28"/>
  </w:num>
  <w:num w:numId="15">
    <w:abstractNumId w:val="1"/>
  </w:num>
  <w:num w:numId="16">
    <w:abstractNumId w:val="3"/>
  </w:num>
  <w:num w:numId="17">
    <w:abstractNumId w:val="15"/>
  </w:num>
  <w:num w:numId="18">
    <w:abstractNumId w:val="5"/>
  </w:num>
  <w:num w:numId="19">
    <w:abstractNumId w:val="24"/>
  </w:num>
  <w:num w:numId="20">
    <w:abstractNumId w:val="29"/>
  </w:num>
  <w:num w:numId="21">
    <w:abstractNumId w:val="30"/>
  </w:num>
  <w:num w:numId="22">
    <w:abstractNumId w:val="19"/>
  </w:num>
  <w:num w:numId="23">
    <w:abstractNumId w:val="17"/>
  </w:num>
  <w:num w:numId="24">
    <w:abstractNumId w:val="25"/>
  </w:num>
  <w:num w:numId="25">
    <w:abstractNumId w:val="2"/>
  </w:num>
  <w:num w:numId="26">
    <w:abstractNumId w:val="31"/>
  </w:num>
  <w:num w:numId="27">
    <w:abstractNumId w:val="13"/>
  </w:num>
  <w:num w:numId="28">
    <w:abstractNumId w:val="16"/>
  </w:num>
  <w:num w:numId="29">
    <w:abstractNumId w:val="12"/>
  </w:num>
  <w:num w:numId="30">
    <w:abstractNumId w:val="4"/>
  </w:num>
  <w:num w:numId="31">
    <w:abstractNumId w:val="10"/>
  </w:num>
  <w:num w:numId="32">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5F276D"/>
    <w:rsid w:val="00065371"/>
    <w:rsid w:val="000900B1"/>
    <w:rsid w:val="000C3DD5"/>
    <w:rsid w:val="00105BC6"/>
    <w:rsid w:val="0011686F"/>
    <w:rsid w:val="00176B04"/>
    <w:rsid w:val="00186E4C"/>
    <w:rsid w:val="001F0838"/>
    <w:rsid w:val="001F0919"/>
    <w:rsid w:val="00206723"/>
    <w:rsid w:val="0021120F"/>
    <w:rsid w:val="002731CB"/>
    <w:rsid w:val="00292F4A"/>
    <w:rsid w:val="002E2A05"/>
    <w:rsid w:val="002F36B8"/>
    <w:rsid w:val="00311362"/>
    <w:rsid w:val="00337CD0"/>
    <w:rsid w:val="00346A09"/>
    <w:rsid w:val="003535FB"/>
    <w:rsid w:val="003F3E19"/>
    <w:rsid w:val="00400D09"/>
    <w:rsid w:val="004164C6"/>
    <w:rsid w:val="00476397"/>
    <w:rsid w:val="00495F1A"/>
    <w:rsid w:val="004C3718"/>
    <w:rsid w:val="004D547C"/>
    <w:rsid w:val="004E7404"/>
    <w:rsid w:val="005008CD"/>
    <w:rsid w:val="00537C31"/>
    <w:rsid w:val="005C6168"/>
    <w:rsid w:val="005F276D"/>
    <w:rsid w:val="00602C79"/>
    <w:rsid w:val="00612106"/>
    <w:rsid w:val="00626A05"/>
    <w:rsid w:val="00637F8E"/>
    <w:rsid w:val="006B253E"/>
    <w:rsid w:val="006D5E93"/>
    <w:rsid w:val="006D6858"/>
    <w:rsid w:val="006E58A8"/>
    <w:rsid w:val="006E744D"/>
    <w:rsid w:val="006F5DE3"/>
    <w:rsid w:val="0070757E"/>
    <w:rsid w:val="00744B15"/>
    <w:rsid w:val="00775C77"/>
    <w:rsid w:val="007B2F2F"/>
    <w:rsid w:val="008D6963"/>
    <w:rsid w:val="00926BCF"/>
    <w:rsid w:val="00941157"/>
    <w:rsid w:val="009671C8"/>
    <w:rsid w:val="00970397"/>
    <w:rsid w:val="00A0678B"/>
    <w:rsid w:val="00A10DCD"/>
    <w:rsid w:val="00A2492B"/>
    <w:rsid w:val="00A72613"/>
    <w:rsid w:val="00AA663B"/>
    <w:rsid w:val="00B91ABF"/>
    <w:rsid w:val="00BA58AF"/>
    <w:rsid w:val="00BC6052"/>
    <w:rsid w:val="00BC66F1"/>
    <w:rsid w:val="00C33C12"/>
    <w:rsid w:val="00C62F1C"/>
    <w:rsid w:val="00CF78BD"/>
    <w:rsid w:val="00D739EE"/>
    <w:rsid w:val="00DB1400"/>
    <w:rsid w:val="00DB2E86"/>
    <w:rsid w:val="00DC5C6E"/>
    <w:rsid w:val="00DE7122"/>
    <w:rsid w:val="00E024C9"/>
    <w:rsid w:val="00E1670F"/>
    <w:rsid w:val="00E931A2"/>
    <w:rsid w:val="00EA1943"/>
    <w:rsid w:val="00EB3688"/>
    <w:rsid w:val="00F15DC3"/>
    <w:rsid w:val="00F31727"/>
    <w:rsid w:val="00F849CB"/>
    <w:rsid w:val="00FB1664"/>
    <w:rsid w:val="00FC5170"/>
    <w:rsid w:val="00FF29E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26" type="connector" idref="#_x0000_s1081"/>
        <o:r id="V:Rule27" type="connector" idref="#_x0000_s1066"/>
        <o:r id="V:Rule28" type="connector" idref="#_x0000_s1087"/>
        <o:r id="V:Rule29" type="connector" idref="#_x0000_s1065"/>
        <o:r id="V:Rule30" type="connector" idref="#_x0000_s1038"/>
        <o:r id="V:Rule31" type="connector" idref="#_x0000_s1082"/>
        <o:r id="V:Rule32" type="connector" idref="#_x0000_s1067"/>
        <o:r id="V:Rule33" type="connector" idref="#_x0000_s1089"/>
        <o:r id="V:Rule34" type="connector" idref="#_x0000_s1046"/>
        <o:r id="V:Rule35" type="connector" idref="#_x0000_s1064"/>
        <o:r id="V:Rule36" type="connector" idref="#_x0000_s1084"/>
        <o:r id="V:Rule37" type="connector" idref="#_x0000_s1039"/>
        <o:r id="V:Rule38" type="connector" idref="#_x0000_s1083"/>
        <o:r id="V:Rule39" type="connector" idref="#_x0000_s1068"/>
        <o:r id="V:Rule40" type="connector" idref="#_x0000_s1088"/>
        <o:r id="V:Rule41" type="connector" idref="#_x0000_s1071"/>
        <o:r id="V:Rule42" type="connector" idref="#_x0000_s1047"/>
        <o:r id="V:Rule43" type="connector" idref="#_x0000_s1048"/>
        <o:r id="V:Rule44" type="connector" idref="#_x0000_s1070"/>
        <o:r id="V:Rule45" type="connector" idref="#_x0000_s1085"/>
        <o:r id="V:Rule46" type="connector" idref="#_x0000_s1050"/>
        <o:r id="V:Rule47" type="connector" idref="#_x0000_s1045"/>
        <o:r id="V:Rule48" type="connector" idref="#_x0000_s1090"/>
        <o:r id="V:Rule49" type="connector" idref="#_x0000_s1069"/>
        <o:r id="V:Rule50" type="connector" idref="#_x0000_s10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86F"/>
  </w:style>
  <w:style w:type="paragraph" w:styleId="2">
    <w:name w:val="heading 2"/>
    <w:basedOn w:val="a"/>
    <w:next w:val="a"/>
    <w:link w:val="20"/>
    <w:uiPriority w:val="9"/>
    <w:unhideWhenUsed/>
    <w:qFormat/>
    <w:rsid w:val="007B2F2F"/>
    <w:pPr>
      <w:keepNext/>
      <w:keepLines/>
      <w:spacing w:before="200" w:after="0" w:line="240" w:lineRule="auto"/>
      <w:outlineLvl w:val="1"/>
    </w:pPr>
    <w:rPr>
      <w:rFonts w:asciiTheme="majorHAnsi" w:eastAsiaTheme="majorEastAsia" w:hAnsiTheme="majorHAnsi" w:cstheme="majorBidi"/>
      <w:b/>
      <w:bCs/>
      <w:color w:val="4F81BD" w:themeColor="accent1"/>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F276D"/>
    <w:pPr>
      <w:ind w:left="720"/>
      <w:contextualSpacing/>
    </w:pPr>
  </w:style>
  <w:style w:type="table" w:styleId="a4">
    <w:name w:val="Table Grid"/>
    <w:basedOn w:val="a1"/>
    <w:uiPriority w:val="59"/>
    <w:rsid w:val="00DB14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basedOn w:val="a0"/>
    <w:uiPriority w:val="99"/>
    <w:unhideWhenUsed/>
    <w:rsid w:val="00A72613"/>
    <w:rPr>
      <w:color w:val="0000FF" w:themeColor="hyperlink"/>
      <w:u w:val="single"/>
    </w:rPr>
  </w:style>
  <w:style w:type="character" w:styleId="a6">
    <w:name w:val="Placeholder Text"/>
    <w:basedOn w:val="a0"/>
    <w:uiPriority w:val="99"/>
    <w:semiHidden/>
    <w:rsid w:val="00744B15"/>
    <w:rPr>
      <w:color w:val="808080"/>
    </w:rPr>
  </w:style>
  <w:style w:type="paragraph" w:styleId="a7">
    <w:name w:val="Balloon Text"/>
    <w:basedOn w:val="a"/>
    <w:link w:val="a8"/>
    <w:uiPriority w:val="99"/>
    <w:semiHidden/>
    <w:unhideWhenUsed/>
    <w:rsid w:val="00744B1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44B15"/>
    <w:rPr>
      <w:rFonts w:ascii="Tahoma" w:hAnsi="Tahoma" w:cs="Tahoma"/>
      <w:sz w:val="16"/>
      <w:szCs w:val="16"/>
    </w:rPr>
  </w:style>
  <w:style w:type="paragraph" w:styleId="a9">
    <w:name w:val="Body Text"/>
    <w:basedOn w:val="a"/>
    <w:link w:val="aa"/>
    <w:rsid w:val="007B2F2F"/>
    <w:pPr>
      <w:spacing w:after="0" w:line="240" w:lineRule="auto"/>
      <w:jc w:val="both"/>
    </w:pPr>
    <w:rPr>
      <w:rFonts w:ascii="Times New Roman" w:eastAsia="Times New Roman" w:hAnsi="Times New Roman" w:cs="Times New Roman"/>
      <w:sz w:val="24"/>
      <w:szCs w:val="24"/>
      <w:lang w:eastAsia="ru-RU"/>
    </w:rPr>
  </w:style>
  <w:style w:type="character" w:customStyle="1" w:styleId="aa">
    <w:name w:val="Основной текст Знак"/>
    <w:basedOn w:val="a0"/>
    <w:link w:val="a9"/>
    <w:rsid w:val="007B2F2F"/>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7B2F2F"/>
    <w:rPr>
      <w:rFonts w:asciiTheme="majorHAnsi" w:eastAsiaTheme="majorEastAsia" w:hAnsiTheme="majorHAnsi" w:cstheme="majorBidi"/>
      <w:b/>
      <w:bCs/>
      <w:color w:val="4F81BD" w:themeColor="accent1"/>
      <w:sz w:val="26"/>
      <w:szCs w:val="26"/>
      <w:lang w:eastAsia="ru-RU"/>
    </w:rPr>
  </w:style>
  <w:style w:type="paragraph" w:styleId="ab">
    <w:name w:val="header"/>
    <w:basedOn w:val="a"/>
    <w:link w:val="ac"/>
    <w:uiPriority w:val="99"/>
    <w:unhideWhenUsed/>
    <w:rsid w:val="00105BC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105BC6"/>
  </w:style>
  <w:style w:type="paragraph" w:styleId="ad">
    <w:name w:val="footer"/>
    <w:basedOn w:val="a"/>
    <w:link w:val="ae"/>
    <w:uiPriority w:val="99"/>
    <w:semiHidden/>
    <w:unhideWhenUsed/>
    <w:rsid w:val="00105BC6"/>
    <w:pPr>
      <w:tabs>
        <w:tab w:val="center" w:pos="4677"/>
        <w:tab w:val="right" w:pos="9355"/>
      </w:tabs>
      <w:spacing w:after="0" w:line="240" w:lineRule="auto"/>
    </w:pPr>
  </w:style>
  <w:style w:type="character" w:customStyle="1" w:styleId="ae">
    <w:name w:val="Нижний колонтитул Знак"/>
    <w:basedOn w:val="a0"/>
    <w:link w:val="ad"/>
    <w:uiPriority w:val="99"/>
    <w:semiHidden/>
    <w:rsid w:val="00105BC6"/>
  </w:style>
  <w:style w:type="paragraph" w:styleId="21">
    <w:name w:val="Body Text 2"/>
    <w:basedOn w:val="a"/>
    <w:link w:val="22"/>
    <w:uiPriority w:val="99"/>
    <w:unhideWhenUsed/>
    <w:rsid w:val="001F0838"/>
    <w:pPr>
      <w:spacing w:after="120" w:line="480" w:lineRule="auto"/>
    </w:pPr>
  </w:style>
  <w:style w:type="character" w:customStyle="1" w:styleId="22">
    <w:name w:val="Основной текст 2 Знак"/>
    <w:basedOn w:val="a0"/>
    <w:link w:val="21"/>
    <w:uiPriority w:val="99"/>
    <w:rsid w:val="001F0838"/>
  </w:style>
  <w:style w:type="paragraph" w:styleId="af">
    <w:name w:val="No Spacing"/>
    <w:link w:val="af0"/>
    <w:uiPriority w:val="1"/>
    <w:qFormat/>
    <w:rsid w:val="006E58A8"/>
    <w:pPr>
      <w:spacing w:after="0" w:line="240" w:lineRule="auto"/>
    </w:pPr>
    <w:rPr>
      <w:rFonts w:eastAsiaTheme="minorEastAsia"/>
    </w:rPr>
  </w:style>
  <w:style w:type="character" w:customStyle="1" w:styleId="af0">
    <w:name w:val="Без интервала Знак"/>
    <w:basedOn w:val="a0"/>
    <w:link w:val="af"/>
    <w:uiPriority w:val="1"/>
    <w:rsid w:val="006E58A8"/>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ltai.news-city.info/docs/sistemsw/dok_iegdmo.htm"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lavbuh.by/13433.html" TargetMode="External"/><Relationship Id="rId17" Type="http://schemas.openxmlformats.org/officeDocument/2006/relationships/hyperlink" Target="http://www.center-yf.ru/data/Buhgalteru/Forma-oplaty-truda.php" TargetMode="External"/><Relationship Id="rId2" Type="http://schemas.openxmlformats.org/officeDocument/2006/relationships/numbering" Target="numbering.xml"/><Relationship Id="rId16" Type="http://schemas.openxmlformats.org/officeDocument/2006/relationships/hyperlink" Target="http://www.hanadeeva.ru/interesno/stimylirovanie_rabotnikov/index.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ansi.narod.ru/Disk_BU/Stat_BU/PolInform/Stat_PolInform/Zarplata_Kadri/Stat_01.htm" TargetMode="External"/><Relationship Id="rId5" Type="http://schemas.openxmlformats.org/officeDocument/2006/relationships/webSettings" Target="webSettings.xml"/><Relationship Id="rId15" Type="http://schemas.openxmlformats.org/officeDocument/2006/relationships/hyperlink" Target="http://www.humantime.ru/slovar-terminov/word77/"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barnaul.org/vlast/duma/decisions/decisions_08/resh_28_26_1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6FF1AE-8B34-439C-B1C8-045C319AE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656</TotalTime>
  <Pages>51</Pages>
  <Words>9697</Words>
  <Characters>55273</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64841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11</cp:revision>
  <dcterms:created xsi:type="dcterms:W3CDTF">2013-11-07T10:49:00Z</dcterms:created>
  <dcterms:modified xsi:type="dcterms:W3CDTF">2014-03-23T07:48:00Z</dcterms:modified>
</cp:coreProperties>
</file>