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F5D" w:rsidRDefault="00121F5D" w:rsidP="00121F5D">
      <w:pPr>
        <w:jc w:val="center"/>
        <w:rPr>
          <w:b/>
          <w:bCs/>
        </w:rPr>
      </w:pPr>
      <w:r w:rsidRPr="006116C5">
        <w:rPr>
          <w:bCs/>
        </w:rPr>
        <w:t>ФЕДЕРАЛЬНОЕ ГОСУДАРСТВЕННОЕ ОБРАЗОВАТЕЛЬНОЕ БЮДЖЕТНОЕ УЧРЕЖДЕНИЕ ВЫСШЕГО ПРОФЕССИОНАЛЬНОГО ОБРАЗОВАНИЯ</w:t>
      </w:r>
      <w:r>
        <w:rPr>
          <w:b/>
          <w:bCs/>
        </w:rPr>
        <w:t xml:space="preserve">  </w:t>
      </w:r>
    </w:p>
    <w:p w:rsidR="00121F5D" w:rsidRDefault="00121F5D" w:rsidP="00121F5D">
      <w:pPr>
        <w:jc w:val="center"/>
        <w:rPr>
          <w:b/>
          <w:bCs/>
          <w:sz w:val="28"/>
          <w:szCs w:val="28"/>
        </w:rPr>
      </w:pPr>
      <w:r w:rsidRPr="006116C5">
        <w:rPr>
          <w:b/>
          <w:bCs/>
          <w:sz w:val="28"/>
          <w:szCs w:val="28"/>
        </w:rPr>
        <w:t xml:space="preserve">ФИНАНСОВЫЙ УНИВЕРСИТЕТ  </w:t>
      </w:r>
    </w:p>
    <w:p w:rsidR="00121F5D" w:rsidRDefault="00121F5D" w:rsidP="00121F5D">
      <w:pPr>
        <w:jc w:val="center"/>
        <w:rPr>
          <w:b/>
          <w:bCs/>
          <w:sz w:val="28"/>
          <w:szCs w:val="28"/>
        </w:rPr>
      </w:pPr>
      <w:r w:rsidRPr="006116C5">
        <w:rPr>
          <w:b/>
          <w:bCs/>
          <w:sz w:val="28"/>
          <w:szCs w:val="28"/>
        </w:rPr>
        <w:t>ПРИ ПРАВИТЕЛЬСТВЕ РОССИЙСКОЙ ФЕДЕРАЦИИ</w:t>
      </w:r>
    </w:p>
    <w:p w:rsidR="00121F5D" w:rsidRDefault="004316FF" w:rsidP="00121F5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Липецкий </w:t>
      </w:r>
      <w:r w:rsidR="00656A76">
        <w:rPr>
          <w:b/>
          <w:bCs/>
          <w:sz w:val="28"/>
          <w:szCs w:val="28"/>
        </w:rPr>
        <w:t>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121F5D" w:rsidTr="00EA1085">
        <w:trPr>
          <w:jc w:val="center"/>
        </w:trPr>
        <w:tc>
          <w:tcPr>
            <w:tcW w:w="9571" w:type="dxa"/>
            <w:shd w:val="clear" w:color="auto" w:fill="auto"/>
          </w:tcPr>
          <w:p w:rsidR="00121F5D" w:rsidRDefault="00121F5D" w:rsidP="00EA1085">
            <w:pPr>
              <w:jc w:val="center"/>
            </w:pPr>
          </w:p>
        </w:tc>
      </w:tr>
    </w:tbl>
    <w:p w:rsidR="00121F5D" w:rsidRPr="000C57B9" w:rsidRDefault="00121F5D" w:rsidP="00151CB3">
      <w:pPr>
        <w:spacing w:line="360" w:lineRule="auto"/>
        <w:jc w:val="center"/>
        <w:rPr>
          <w:b/>
          <w:sz w:val="28"/>
          <w:szCs w:val="28"/>
        </w:rPr>
      </w:pPr>
      <w:r w:rsidRPr="007650D5">
        <w:rPr>
          <w:b/>
          <w:sz w:val="28"/>
          <w:szCs w:val="28"/>
        </w:rPr>
        <w:t xml:space="preserve">Кафедра </w:t>
      </w:r>
      <w:r w:rsidR="000C57B9">
        <w:rPr>
          <w:b/>
          <w:sz w:val="28"/>
          <w:szCs w:val="28"/>
        </w:rPr>
        <w:t>«</w:t>
      </w:r>
      <w:r w:rsidR="00BE6D2A">
        <w:rPr>
          <w:b/>
          <w:sz w:val="28"/>
          <w:szCs w:val="28"/>
        </w:rPr>
        <w:t>Философия, история и право</w:t>
      </w:r>
      <w:r w:rsidR="000C57B9">
        <w:rPr>
          <w:b/>
          <w:sz w:val="28"/>
          <w:szCs w:val="28"/>
        </w:rPr>
        <w:t>»</w:t>
      </w:r>
    </w:p>
    <w:p w:rsidR="00121F5D" w:rsidRDefault="00121F5D" w:rsidP="00121F5D">
      <w:pPr>
        <w:jc w:val="center"/>
        <w:rPr>
          <w:sz w:val="14"/>
          <w:szCs w:val="14"/>
        </w:rPr>
      </w:pPr>
    </w:p>
    <w:p w:rsidR="00121F5D" w:rsidRDefault="00121F5D" w:rsidP="00121F5D">
      <w:pPr>
        <w:jc w:val="center"/>
        <w:rPr>
          <w:sz w:val="24"/>
          <w:szCs w:val="24"/>
        </w:rPr>
      </w:pPr>
    </w:p>
    <w:p w:rsidR="00005B2D" w:rsidRPr="000C57B9" w:rsidRDefault="00121F5D" w:rsidP="00166436">
      <w:pPr>
        <w:jc w:val="right"/>
        <w:rPr>
          <w:sz w:val="14"/>
          <w:szCs w:val="14"/>
        </w:rPr>
      </w:pPr>
      <w:r>
        <w:rPr>
          <w:b/>
          <w:sz w:val="24"/>
          <w:szCs w:val="24"/>
        </w:rPr>
        <w:t xml:space="preserve">                                                                           </w:t>
      </w:r>
    </w:p>
    <w:p w:rsidR="00FD695A" w:rsidRDefault="00FD695A">
      <w:pPr>
        <w:rPr>
          <w:sz w:val="24"/>
        </w:rPr>
      </w:pPr>
    </w:p>
    <w:p w:rsidR="00A44E99" w:rsidRDefault="00121F5D">
      <w:pPr>
        <w:rPr>
          <w:sz w:val="24"/>
          <w:u w:val="single"/>
        </w:rPr>
      </w:pPr>
      <w:r>
        <w:rPr>
          <w:sz w:val="24"/>
        </w:rPr>
        <w:t>Специальност</w:t>
      </w:r>
      <w:r w:rsidR="00996D4A">
        <w:rPr>
          <w:sz w:val="24"/>
        </w:rPr>
        <w:t xml:space="preserve">ь </w:t>
      </w:r>
    </w:p>
    <w:p w:rsidR="003B4418" w:rsidRDefault="003B4418">
      <w:pPr>
        <w:rPr>
          <w:sz w:val="24"/>
        </w:rPr>
      </w:pPr>
    </w:p>
    <w:p w:rsidR="00121F5D" w:rsidRPr="00773F72" w:rsidRDefault="00A44E99">
      <w:pPr>
        <w:rPr>
          <w:sz w:val="24"/>
          <w:u w:val="single"/>
        </w:rPr>
      </w:pPr>
      <w:r w:rsidRPr="00A44E99">
        <w:rPr>
          <w:sz w:val="24"/>
        </w:rPr>
        <w:t>С</w:t>
      </w:r>
      <w:r w:rsidR="00996D4A" w:rsidRPr="00996D4A">
        <w:rPr>
          <w:sz w:val="24"/>
        </w:rPr>
        <w:t>пециализация</w:t>
      </w:r>
      <w:r w:rsidR="00996D4A">
        <w:rPr>
          <w:sz w:val="24"/>
        </w:rPr>
        <w:t xml:space="preserve"> </w:t>
      </w:r>
    </w:p>
    <w:p w:rsidR="006A30E9" w:rsidRPr="00773F72" w:rsidRDefault="006A30E9">
      <w:pPr>
        <w:rPr>
          <w:sz w:val="24"/>
        </w:rPr>
      </w:pPr>
    </w:p>
    <w:p w:rsidR="003B4418" w:rsidRDefault="003B4418" w:rsidP="00121F5D">
      <w:pPr>
        <w:jc w:val="center"/>
        <w:rPr>
          <w:b/>
          <w:sz w:val="28"/>
          <w:szCs w:val="28"/>
        </w:rPr>
      </w:pPr>
    </w:p>
    <w:p w:rsidR="003B4418" w:rsidRDefault="003B4418" w:rsidP="00121F5D">
      <w:pPr>
        <w:jc w:val="center"/>
        <w:rPr>
          <w:b/>
          <w:sz w:val="28"/>
          <w:szCs w:val="28"/>
        </w:rPr>
      </w:pPr>
    </w:p>
    <w:p w:rsidR="00166436" w:rsidRDefault="00166436" w:rsidP="00121F5D">
      <w:pPr>
        <w:jc w:val="center"/>
        <w:rPr>
          <w:b/>
          <w:sz w:val="28"/>
          <w:szCs w:val="28"/>
        </w:rPr>
      </w:pPr>
    </w:p>
    <w:p w:rsidR="00166436" w:rsidRPr="00700012" w:rsidRDefault="00166436" w:rsidP="001F00E1">
      <w:pPr>
        <w:rPr>
          <w:b/>
          <w:sz w:val="28"/>
          <w:szCs w:val="28"/>
        </w:rPr>
      </w:pPr>
    </w:p>
    <w:p w:rsidR="001F00E1" w:rsidRPr="00700012" w:rsidRDefault="001F00E1" w:rsidP="001F00E1">
      <w:pPr>
        <w:rPr>
          <w:b/>
          <w:sz w:val="28"/>
          <w:szCs w:val="28"/>
        </w:rPr>
      </w:pPr>
    </w:p>
    <w:p w:rsidR="00A018D6" w:rsidRPr="00AD2D9E" w:rsidRDefault="00A018D6" w:rsidP="00A018D6">
      <w:pPr>
        <w:jc w:val="center"/>
        <w:rPr>
          <w:b/>
          <w:sz w:val="36"/>
          <w:szCs w:val="36"/>
        </w:rPr>
      </w:pPr>
      <w:r w:rsidRPr="00AD2D9E">
        <w:rPr>
          <w:b/>
          <w:sz w:val="36"/>
          <w:szCs w:val="36"/>
        </w:rPr>
        <w:t>КОНТРОЛЬНАЯ РАБОТА</w:t>
      </w:r>
    </w:p>
    <w:p w:rsidR="001F00E1" w:rsidRDefault="001F00E1" w:rsidP="001F00E1">
      <w:pPr>
        <w:jc w:val="center"/>
        <w:rPr>
          <w:b/>
          <w:sz w:val="40"/>
          <w:szCs w:val="40"/>
        </w:rPr>
      </w:pPr>
    </w:p>
    <w:p w:rsidR="001F00E1" w:rsidRDefault="001F00E1" w:rsidP="001F00E1">
      <w:pPr>
        <w:spacing w:line="48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по дисциплине:</w:t>
      </w:r>
      <w:r w:rsidR="00EA00AA">
        <w:rPr>
          <w:sz w:val="32"/>
          <w:szCs w:val="32"/>
        </w:rPr>
        <w:t xml:space="preserve"> «Политология»</w:t>
      </w:r>
    </w:p>
    <w:p w:rsidR="001F00E1" w:rsidRPr="00EA00AA" w:rsidRDefault="001F00E1" w:rsidP="001F00E1">
      <w:pPr>
        <w:spacing w:line="480" w:lineRule="auto"/>
        <w:jc w:val="center"/>
        <w:rPr>
          <w:sz w:val="24"/>
          <w:lang w:val="en-US"/>
        </w:rPr>
      </w:pPr>
      <w:r>
        <w:rPr>
          <w:sz w:val="32"/>
          <w:szCs w:val="32"/>
        </w:rPr>
        <w:t xml:space="preserve">Вариант № </w:t>
      </w:r>
      <w:r w:rsidR="00EA00AA" w:rsidRPr="00EA00AA">
        <w:rPr>
          <w:sz w:val="32"/>
          <w:szCs w:val="32"/>
          <w:lang w:val="en-US"/>
        </w:rPr>
        <w:t>13</w:t>
      </w:r>
    </w:p>
    <w:p w:rsidR="00FD695A" w:rsidRDefault="00FD695A">
      <w:pPr>
        <w:spacing w:line="480" w:lineRule="auto"/>
        <w:rPr>
          <w:sz w:val="24"/>
        </w:rPr>
      </w:pPr>
    </w:p>
    <w:p w:rsidR="00037828" w:rsidRDefault="00037828">
      <w:pPr>
        <w:spacing w:line="480" w:lineRule="auto"/>
        <w:rPr>
          <w:sz w:val="24"/>
        </w:rPr>
      </w:pPr>
    </w:p>
    <w:p w:rsidR="003B4418" w:rsidRDefault="003B4418">
      <w:pPr>
        <w:spacing w:line="480" w:lineRule="auto"/>
        <w:rPr>
          <w:sz w:val="24"/>
        </w:rPr>
      </w:pPr>
    </w:p>
    <w:p w:rsidR="00166436" w:rsidRDefault="00166436">
      <w:pPr>
        <w:spacing w:line="480" w:lineRule="auto"/>
        <w:rPr>
          <w:sz w:val="24"/>
        </w:rPr>
      </w:pPr>
    </w:p>
    <w:p w:rsidR="00166436" w:rsidRDefault="00166436">
      <w:pPr>
        <w:spacing w:line="480" w:lineRule="auto"/>
        <w:rPr>
          <w:sz w:val="24"/>
        </w:rPr>
      </w:pPr>
    </w:p>
    <w:p w:rsidR="00037828" w:rsidRDefault="00037828">
      <w:pPr>
        <w:spacing w:line="480" w:lineRule="auto"/>
      </w:pPr>
    </w:p>
    <w:tbl>
      <w:tblPr>
        <w:tblpPr w:leftFromText="180" w:rightFromText="180" w:vertAnchor="text" w:horzAnchor="margin" w:tblpXSpec="right" w:tblpY="-64"/>
        <w:tblW w:w="0" w:type="auto"/>
        <w:tblLook w:val="04A0"/>
      </w:tblPr>
      <w:tblGrid>
        <w:gridCol w:w="5904"/>
      </w:tblGrid>
      <w:tr w:rsidR="00166436" w:rsidTr="00A71357">
        <w:trPr>
          <w:trHeight w:val="1448"/>
        </w:trPr>
        <w:tc>
          <w:tcPr>
            <w:tcW w:w="5904" w:type="dxa"/>
            <w:shd w:val="clear" w:color="auto" w:fill="auto"/>
          </w:tcPr>
          <w:p w:rsidR="00166436" w:rsidRPr="00B35671" w:rsidRDefault="00166436" w:rsidP="00EA00AA">
            <w:pPr>
              <w:rPr>
                <w:b/>
              </w:rPr>
            </w:pPr>
          </w:p>
        </w:tc>
      </w:tr>
    </w:tbl>
    <w:p w:rsidR="00037828" w:rsidRDefault="00037828">
      <w:pPr>
        <w:spacing w:line="480" w:lineRule="auto"/>
      </w:pPr>
    </w:p>
    <w:p w:rsidR="007650D5" w:rsidRDefault="007650D5" w:rsidP="00037828">
      <w:pPr>
        <w:spacing w:line="480" w:lineRule="auto"/>
        <w:jc w:val="center"/>
        <w:rPr>
          <w:sz w:val="24"/>
          <w:szCs w:val="24"/>
        </w:rPr>
      </w:pPr>
    </w:p>
    <w:p w:rsidR="00166436" w:rsidRDefault="00166436" w:rsidP="00B35671">
      <w:pPr>
        <w:spacing w:line="480" w:lineRule="auto"/>
        <w:rPr>
          <w:sz w:val="24"/>
          <w:szCs w:val="24"/>
        </w:rPr>
      </w:pPr>
    </w:p>
    <w:p w:rsidR="00166436" w:rsidRDefault="00166436" w:rsidP="00037828">
      <w:pPr>
        <w:spacing w:line="480" w:lineRule="auto"/>
        <w:jc w:val="center"/>
        <w:rPr>
          <w:sz w:val="24"/>
          <w:szCs w:val="24"/>
        </w:rPr>
      </w:pPr>
    </w:p>
    <w:p w:rsidR="00166436" w:rsidRPr="00B35671" w:rsidRDefault="00166436" w:rsidP="00037828">
      <w:pPr>
        <w:spacing w:line="480" w:lineRule="auto"/>
        <w:jc w:val="center"/>
        <w:rPr>
          <w:sz w:val="24"/>
          <w:szCs w:val="24"/>
        </w:rPr>
      </w:pPr>
    </w:p>
    <w:p w:rsidR="00037828" w:rsidRDefault="004316FF" w:rsidP="00037828">
      <w:pPr>
        <w:spacing w:line="480" w:lineRule="auto"/>
        <w:jc w:val="center"/>
        <w:rPr>
          <w:sz w:val="28"/>
          <w:szCs w:val="28"/>
          <w:lang w:val="en-US"/>
        </w:rPr>
      </w:pPr>
      <w:r w:rsidRPr="00166436">
        <w:rPr>
          <w:sz w:val="28"/>
          <w:szCs w:val="28"/>
        </w:rPr>
        <w:t>Липецк</w:t>
      </w:r>
      <w:r w:rsidR="00037828" w:rsidRPr="00166436">
        <w:rPr>
          <w:sz w:val="28"/>
          <w:szCs w:val="28"/>
        </w:rPr>
        <w:t xml:space="preserve"> 20</w:t>
      </w:r>
      <w:r w:rsidR="002A3931" w:rsidRPr="00166436">
        <w:rPr>
          <w:sz w:val="28"/>
          <w:szCs w:val="28"/>
        </w:rPr>
        <w:t>1</w:t>
      </w:r>
      <w:r w:rsidR="00166436">
        <w:rPr>
          <w:sz w:val="28"/>
          <w:szCs w:val="28"/>
        </w:rPr>
        <w:t>4</w:t>
      </w:r>
      <w:r w:rsidR="00996D4A" w:rsidRPr="00166436">
        <w:rPr>
          <w:sz w:val="28"/>
          <w:szCs w:val="28"/>
        </w:rPr>
        <w:t>г.</w:t>
      </w:r>
    </w:p>
    <w:p w:rsidR="00EA00AA" w:rsidRDefault="00AB28AB" w:rsidP="00AB28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AB28AB" w:rsidRDefault="00AB28AB" w:rsidP="00AB28AB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Избирательная система, ее понятие и структура</w:t>
      </w:r>
    </w:p>
    <w:p w:rsidR="00AB28AB" w:rsidRDefault="00AB28AB" w:rsidP="00AB28AB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Мажоритарная и пропорциональная избирательные системы, их достоинства и недостатки </w:t>
      </w:r>
    </w:p>
    <w:p w:rsidR="00AB28AB" w:rsidRDefault="00AB28AB" w:rsidP="00AB28AB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AB28AB">
        <w:rPr>
          <w:sz w:val="28"/>
          <w:szCs w:val="28"/>
        </w:rPr>
        <w:t>Опишите основные параметры и особенности современной российской избирательной системы. Объясните политический смысл перехода к пропорциональной системе на выборах в Государственную Думу РФ.</w:t>
      </w:r>
    </w:p>
    <w:p w:rsidR="00122A7B" w:rsidRDefault="00122A7B" w:rsidP="00122A7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</w:t>
      </w: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Default="00B35671" w:rsidP="00B35671">
      <w:pPr>
        <w:spacing w:line="360" w:lineRule="auto"/>
        <w:jc w:val="both"/>
        <w:rPr>
          <w:sz w:val="28"/>
          <w:szCs w:val="28"/>
        </w:rPr>
      </w:pPr>
    </w:p>
    <w:p w:rsidR="00B35671" w:rsidRPr="00872C8D" w:rsidRDefault="00B35671" w:rsidP="00B35671">
      <w:pPr>
        <w:numPr>
          <w:ilvl w:val="0"/>
          <w:numId w:val="3"/>
        </w:numPr>
        <w:spacing w:line="360" w:lineRule="auto"/>
        <w:jc w:val="center"/>
        <w:rPr>
          <w:sz w:val="28"/>
          <w:szCs w:val="28"/>
          <w:u w:val="single"/>
        </w:rPr>
      </w:pPr>
      <w:r w:rsidRPr="00872C8D">
        <w:rPr>
          <w:sz w:val="28"/>
          <w:szCs w:val="28"/>
          <w:u w:val="single"/>
        </w:rPr>
        <w:t>Избирательная система, ее понятие и структура</w:t>
      </w:r>
    </w:p>
    <w:p w:rsidR="00B35671" w:rsidRPr="00B35671" w:rsidRDefault="00B35671" w:rsidP="00B35671">
      <w:pPr>
        <w:spacing w:line="360" w:lineRule="auto"/>
        <w:ind w:firstLine="709"/>
        <w:jc w:val="both"/>
        <w:rPr>
          <w:sz w:val="28"/>
          <w:szCs w:val="28"/>
        </w:rPr>
      </w:pPr>
      <w:r w:rsidRPr="00B35671">
        <w:rPr>
          <w:sz w:val="28"/>
          <w:szCs w:val="28"/>
        </w:rPr>
        <w:t>Избирательная система в широком смысле — совокупность правовых норм, регулирующих порядок предоставления избирательных прав, проведения выборов в органы государства и местного самоуправления, определения результатов голосования.</w:t>
      </w:r>
    </w:p>
    <w:p w:rsidR="00B35671" w:rsidRDefault="00B35671" w:rsidP="00B35671">
      <w:pPr>
        <w:spacing w:line="360" w:lineRule="auto"/>
        <w:ind w:firstLine="709"/>
        <w:jc w:val="both"/>
        <w:rPr>
          <w:sz w:val="28"/>
          <w:szCs w:val="28"/>
        </w:rPr>
      </w:pPr>
      <w:r w:rsidRPr="00B35671">
        <w:rPr>
          <w:sz w:val="28"/>
          <w:szCs w:val="28"/>
        </w:rPr>
        <w:t>Избирательная система в узком смысле — порядок определения результатов голосования.</w:t>
      </w:r>
    </w:p>
    <w:p w:rsidR="00B35671" w:rsidRDefault="00B35671" w:rsidP="00B35671">
      <w:pPr>
        <w:spacing w:line="360" w:lineRule="auto"/>
        <w:ind w:firstLine="709"/>
        <w:jc w:val="both"/>
        <w:rPr>
          <w:sz w:val="28"/>
          <w:szCs w:val="28"/>
        </w:rPr>
      </w:pPr>
      <w:r w:rsidRPr="00B35671">
        <w:rPr>
          <w:sz w:val="28"/>
          <w:szCs w:val="28"/>
        </w:rPr>
        <w:t>Избирательная система — важнейший и обязательный элемент любого демократического общества.</w:t>
      </w:r>
    </w:p>
    <w:p w:rsidR="006E5BDA" w:rsidRDefault="006E5BDA" w:rsidP="006E5BDA">
      <w:pPr>
        <w:spacing w:line="360" w:lineRule="auto"/>
        <w:ind w:firstLine="709"/>
        <w:jc w:val="both"/>
        <w:rPr>
          <w:sz w:val="28"/>
          <w:szCs w:val="28"/>
        </w:rPr>
      </w:pPr>
      <w:r w:rsidRPr="006E5BDA">
        <w:rPr>
          <w:sz w:val="28"/>
          <w:szCs w:val="28"/>
        </w:rPr>
        <w:t>Избирательная система, как составная часть политической системы, сама подобно любой системе подразделяется на структурные компоненты, из которых в качестве наиболее общих выделяются избирательное право - теоретико-юридический компонент и избирательная процедура.</w:t>
      </w:r>
    </w:p>
    <w:p w:rsidR="006E5BDA" w:rsidRDefault="006E5BDA" w:rsidP="006E5BDA">
      <w:pPr>
        <w:spacing w:line="360" w:lineRule="auto"/>
        <w:ind w:firstLine="709"/>
        <w:jc w:val="both"/>
        <w:rPr>
          <w:sz w:val="28"/>
          <w:szCs w:val="28"/>
        </w:rPr>
      </w:pPr>
      <w:r w:rsidRPr="006E5BDA">
        <w:rPr>
          <w:sz w:val="28"/>
          <w:szCs w:val="28"/>
        </w:rPr>
        <w:t>Избирательное право - это совокупность юридических норм, регулирующих участие граждан в выборах, их организацию и проведение, взаимоотношение между избирателями и выборными органами или должностными лицами, а также порядок отзыва не оправдавших доверие избирателей выбранных представителей.</w:t>
      </w:r>
    </w:p>
    <w:p w:rsidR="006E5BDA" w:rsidRPr="006E5BDA" w:rsidRDefault="006E5BDA" w:rsidP="006E5BDA">
      <w:pPr>
        <w:spacing w:line="360" w:lineRule="auto"/>
        <w:ind w:firstLine="709"/>
        <w:jc w:val="both"/>
        <w:rPr>
          <w:sz w:val="28"/>
          <w:szCs w:val="28"/>
        </w:rPr>
      </w:pPr>
      <w:r w:rsidRPr="006E5BDA">
        <w:rPr>
          <w:sz w:val="28"/>
          <w:szCs w:val="28"/>
        </w:rPr>
        <w:t>Избирательная процедура составляет практически-организационную часть избирательной системы. Она включает в себя мероприятия государства по организации и проведению выборов, а именно: назначение выборов; создание избирательных органов, ответственных за их проведение; организацию избирательных округов, районов, участков; регистрацию кандидатов в депутаты; определенную финансовую поддержку выборов; охрану порядка в ходе их проведения; определение результатов голосования.</w:t>
      </w:r>
    </w:p>
    <w:p w:rsidR="00B35671" w:rsidRDefault="006E5BDA" w:rsidP="006E5BDA">
      <w:pPr>
        <w:spacing w:line="360" w:lineRule="auto"/>
        <w:ind w:firstLine="709"/>
        <w:jc w:val="both"/>
        <w:rPr>
          <w:sz w:val="28"/>
          <w:szCs w:val="28"/>
        </w:rPr>
      </w:pPr>
      <w:r w:rsidRPr="006E5BDA">
        <w:rPr>
          <w:sz w:val="28"/>
          <w:szCs w:val="28"/>
        </w:rPr>
        <w:t>Таким образом, избирательная система и становится системой, так как она состоит из упорядоченной системы совокупности элементов, институтов: правовых норм и порядка определения результатов выборов.</w:t>
      </w:r>
    </w:p>
    <w:p w:rsidR="006E5BDA" w:rsidRDefault="006E5BDA" w:rsidP="006E5BDA">
      <w:pPr>
        <w:spacing w:line="360" w:lineRule="auto"/>
        <w:ind w:firstLine="709"/>
        <w:jc w:val="both"/>
        <w:rPr>
          <w:sz w:val="28"/>
          <w:szCs w:val="28"/>
        </w:rPr>
      </w:pPr>
    </w:p>
    <w:p w:rsidR="006E5BDA" w:rsidRPr="00872C8D" w:rsidRDefault="006E5BDA" w:rsidP="006E5BDA">
      <w:pPr>
        <w:numPr>
          <w:ilvl w:val="0"/>
          <w:numId w:val="3"/>
        </w:numPr>
        <w:spacing w:line="360" w:lineRule="auto"/>
        <w:jc w:val="center"/>
        <w:rPr>
          <w:sz w:val="28"/>
          <w:szCs w:val="28"/>
          <w:u w:val="single"/>
        </w:rPr>
      </w:pPr>
      <w:r w:rsidRPr="00872C8D">
        <w:rPr>
          <w:sz w:val="28"/>
          <w:szCs w:val="28"/>
          <w:u w:val="single"/>
        </w:rPr>
        <w:t>Мажоритарная и пропорциональная избирательные системы, их достоинства и недостатки</w:t>
      </w:r>
    </w:p>
    <w:p w:rsidR="00B35671" w:rsidRDefault="006E5BDA" w:rsidP="00B35671">
      <w:pPr>
        <w:spacing w:line="360" w:lineRule="auto"/>
        <w:ind w:firstLine="709"/>
        <w:jc w:val="both"/>
        <w:rPr>
          <w:sz w:val="28"/>
          <w:szCs w:val="28"/>
        </w:rPr>
      </w:pPr>
      <w:r w:rsidRPr="006E5BDA">
        <w:rPr>
          <w:sz w:val="28"/>
          <w:szCs w:val="28"/>
        </w:rPr>
        <w:t>Мажоритарная избирательная система — система выборов в коллегиальный орган (парламент), при которой избранными считаются кандидаты, получившие большинство голосов избирателей по избирательному округу, где они баллотируются.</w:t>
      </w:r>
    </w:p>
    <w:p w:rsidR="006E5BDA" w:rsidRDefault="006E5BDA" w:rsidP="00B35671">
      <w:pPr>
        <w:spacing w:line="360" w:lineRule="auto"/>
        <w:ind w:firstLine="709"/>
        <w:jc w:val="both"/>
        <w:rPr>
          <w:sz w:val="28"/>
          <w:szCs w:val="28"/>
        </w:rPr>
      </w:pPr>
      <w:r w:rsidRPr="006E5BDA">
        <w:rPr>
          <w:sz w:val="28"/>
          <w:szCs w:val="28"/>
        </w:rPr>
        <w:t>Достоинства</w:t>
      </w:r>
      <w:r>
        <w:rPr>
          <w:sz w:val="28"/>
          <w:szCs w:val="28"/>
        </w:rPr>
        <w:t>:</w:t>
      </w:r>
    </w:p>
    <w:p w:rsidR="006E5BDA" w:rsidRDefault="006E5BDA" w:rsidP="006E5BD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E5BDA">
        <w:rPr>
          <w:sz w:val="28"/>
          <w:szCs w:val="28"/>
        </w:rPr>
        <w:t>Это универсальная система, так как используя ее, можно избирать как отдельных представителей, так и коллективные органы государственной власти или местного самоуправления (парламент страны, муниципалитет города).</w:t>
      </w:r>
    </w:p>
    <w:p w:rsidR="006E5BDA" w:rsidRDefault="006E5BDA" w:rsidP="006E5BD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E5BDA">
        <w:rPr>
          <w:sz w:val="28"/>
          <w:szCs w:val="28"/>
        </w:rPr>
        <w:t>В силу того, что при мажоритарной системе выдвигаются и конкурируют между собой конкретные лица-кандидаты, избиратель может принимать во внимание не только его партийную принадлежность (или отсутствие таковой), политическую программу, приверженность той или иной идейной доктрине, но и учитывать личные качества кандидата: его профессиональную пригодность, репутацию, соответствие нравственным критериям и убеждениям избирателя, и т.п.</w:t>
      </w:r>
    </w:p>
    <w:p w:rsidR="006E5BDA" w:rsidRDefault="006E5BDA" w:rsidP="006E5BD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E5BDA">
        <w:rPr>
          <w:sz w:val="28"/>
          <w:szCs w:val="28"/>
        </w:rPr>
        <w:t>В выборах, которые проводятся по мажоритарной системе, могут реально участвовать и побеждать наряду с представителями крупных политических партий представители небольших партий и даже беспартийные независимые кандидаты.</w:t>
      </w:r>
    </w:p>
    <w:p w:rsidR="006E5BDA" w:rsidRPr="006E5BDA" w:rsidRDefault="006E5BDA" w:rsidP="006E5BD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E5BDA">
        <w:rPr>
          <w:sz w:val="28"/>
          <w:szCs w:val="28"/>
        </w:rPr>
        <w:t xml:space="preserve">Избранные по одномандатным мажоритарным округам представители получают большую степень независимости от политических партий и партийных лидеров, так как они получают мандат непосредственно от избирателей. Это позволяет более корректно соблюдать принцип народовластия, в соответствии с которым источником власти должны выступать избиратели, а не партийные структуры. При мажоритарной системе </w:t>
      </w:r>
      <w:r w:rsidRPr="006E5BDA">
        <w:rPr>
          <w:sz w:val="28"/>
          <w:szCs w:val="28"/>
        </w:rPr>
        <w:lastRenderedPageBreak/>
        <w:t>избранный представитель становится гораздо ближе к своим избирателям, так как они знают, за кого конкретно голосуют.</w:t>
      </w:r>
    </w:p>
    <w:p w:rsidR="006E5BDA" w:rsidRPr="006E5BDA" w:rsidRDefault="006E5BDA" w:rsidP="006E5BDA">
      <w:pPr>
        <w:spacing w:line="360" w:lineRule="auto"/>
        <w:ind w:firstLine="709"/>
        <w:jc w:val="both"/>
        <w:rPr>
          <w:sz w:val="28"/>
          <w:szCs w:val="28"/>
        </w:rPr>
      </w:pPr>
      <w:r w:rsidRPr="006E5BDA">
        <w:rPr>
          <w:sz w:val="28"/>
          <w:szCs w:val="28"/>
        </w:rPr>
        <w:t>Недостатки</w:t>
      </w:r>
      <w:r>
        <w:rPr>
          <w:sz w:val="28"/>
          <w:szCs w:val="28"/>
        </w:rPr>
        <w:t>:</w:t>
      </w:r>
    </w:p>
    <w:p w:rsidR="006E5BDA" w:rsidRDefault="006E5BDA" w:rsidP="006E5BD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E5BDA">
        <w:rPr>
          <w:sz w:val="28"/>
          <w:szCs w:val="28"/>
        </w:rPr>
        <w:t xml:space="preserve">Представительство наиболее мощной партии в парламенте выше, чем действительный процент избирателей, которые их поддерживают. </w:t>
      </w:r>
    </w:p>
    <w:p w:rsidR="006E5BDA" w:rsidRDefault="006E5BDA" w:rsidP="006E5BD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E5BDA">
        <w:rPr>
          <w:sz w:val="28"/>
          <w:szCs w:val="28"/>
        </w:rPr>
        <w:t>В частности, разбросанные по стране меньшинства не могут добиться большинства в каждом отдельно взятом округе. Чтобы «протолкнуть» своего депутата в парламент, требуется компактное проживание.</w:t>
      </w:r>
    </w:p>
    <w:p w:rsidR="00872C8D" w:rsidRDefault="006E5BDA" w:rsidP="00872C8D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E5BDA">
        <w:rPr>
          <w:sz w:val="28"/>
          <w:szCs w:val="28"/>
        </w:rPr>
        <w:t>Избиратели, чтобы их голос «не ушёл впустую», голосуют не за того, кто им нравится, а за наиболее приемлемого из двух лидеров.</w:t>
      </w:r>
    </w:p>
    <w:p w:rsidR="006E5BDA" w:rsidRDefault="006E5BDA" w:rsidP="00872C8D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72C8D">
        <w:rPr>
          <w:sz w:val="28"/>
          <w:szCs w:val="28"/>
        </w:rPr>
        <w:t>Чревато такими нарушениями, как подкуп избирателей и джерримендеринг.</w:t>
      </w:r>
    </w:p>
    <w:p w:rsidR="00872C8D" w:rsidRDefault="00872C8D" w:rsidP="00872C8D">
      <w:pPr>
        <w:spacing w:line="360" w:lineRule="auto"/>
        <w:ind w:firstLine="709"/>
        <w:jc w:val="both"/>
        <w:rPr>
          <w:sz w:val="28"/>
          <w:szCs w:val="28"/>
        </w:rPr>
      </w:pPr>
      <w:r w:rsidRPr="00872C8D">
        <w:rPr>
          <w:sz w:val="28"/>
          <w:szCs w:val="28"/>
        </w:rPr>
        <w:t>Пропорциональная избирательная система — одна из разновидностей избирательных систем, применяемых на выборах в представительные органы. При проведении выборов по пропорциональной системе депутатские мандаты распределяются между списками кандидатов пропорционально голосам, поданным за списки кандидатов, если эти кандидаты преодолели процентный барьер.</w:t>
      </w:r>
    </w:p>
    <w:p w:rsidR="00872C8D" w:rsidRPr="00872C8D" w:rsidRDefault="00872C8D" w:rsidP="00872C8D">
      <w:pPr>
        <w:spacing w:line="360" w:lineRule="auto"/>
        <w:ind w:firstLine="709"/>
        <w:jc w:val="both"/>
        <w:rPr>
          <w:sz w:val="28"/>
          <w:szCs w:val="28"/>
        </w:rPr>
      </w:pPr>
      <w:r w:rsidRPr="00872C8D">
        <w:rPr>
          <w:sz w:val="28"/>
          <w:szCs w:val="28"/>
        </w:rPr>
        <w:t>Достоинства</w:t>
      </w:r>
      <w:r>
        <w:rPr>
          <w:sz w:val="28"/>
          <w:szCs w:val="28"/>
        </w:rPr>
        <w:t>:</w:t>
      </w:r>
    </w:p>
    <w:p w:rsidR="00872C8D" w:rsidRDefault="00872C8D" w:rsidP="00872C8D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72C8D">
        <w:rPr>
          <w:sz w:val="28"/>
          <w:szCs w:val="28"/>
        </w:rPr>
        <w:t>Система пропорционального представительства позволяет каждой политической партии получить число мест пропорционально числу голосов. Вот почему эта система может показаться более справедливой, чем мажоритарная система.</w:t>
      </w:r>
    </w:p>
    <w:p w:rsidR="00872C8D" w:rsidRDefault="00872C8D" w:rsidP="00872C8D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72C8D">
        <w:rPr>
          <w:sz w:val="28"/>
          <w:szCs w:val="28"/>
        </w:rPr>
        <w:t>Если квота достаточно низкая, то мелкие партии тоже получают места.</w:t>
      </w:r>
    </w:p>
    <w:p w:rsidR="00872C8D" w:rsidRDefault="00872C8D" w:rsidP="00872C8D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72C8D">
        <w:rPr>
          <w:sz w:val="28"/>
          <w:szCs w:val="28"/>
        </w:rPr>
        <w:t>Самые различные группы избирателей могут обеспечить места для своих представителей, и поэтому результат выборов рассматривается населением как справедливый.</w:t>
      </w:r>
    </w:p>
    <w:p w:rsidR="00872C8D" w:rsidRDefault="00872C8D" w:rsidP="00872C8D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72C8D">
        <w:rPr>
          <w:sz w:val="28"/>
          <w:szCs w:val="28"/>
        </w:rPr>
        <w:lastRenderedPageBreak/>
        <w:t>При этой системе избиратели более склонны голосовать за кандидатов, близких к их собственной позиции, а не за кандидатов, которые имеют больше шансов быть избранными.</w:t>
      </w:r>
    </w:p>
    <w:p w:rsidR="00872C8D" w:rsidRDefault="00872C8D" w:rsidP="00872C8D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72C8D">
        <w:rPr>
          <w:sz w:val="28"/>
          <w:szCs w:val="28"/>
        </w:rPr>
        <w:t>Система пропорционального представительства при открытых списках позволяет избирателям выбирать и кандидата, и политическую партию, и таким образом уменьшается влияние партий на персональный состав своих представителей в парламенте.</w:t>
      </w:r>
    </w:p>
    <w:p w:rsidR="00872C8D" w:rsidRDefault="00872C8D" w:rsidP="00872C8D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72C8D">
        <w:rPr>
          <w:sz w:val="28"/>
          <w:szCs w:val="28"/>
        </w:rPr>
        <w:t>Пропорциональная система с низким проходным барьером позволяет наиболее адекватно отразить в парламенте весь спектр политических сил страны согласно их реальному влиянию на массы.</w:t>
      </w:r>
    </w:p>
    <w:p w:rsidR="00872C8D" w:rsidRPr="00872C8D" w:rsidRDefault="00872C8D" w:rsidP="00872C8D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72C8D">
        <w:rPr>
          <w:sz w:val="28"/>
          <w:szCs w:val="28"/>
        </w:rPr>
        <w:t>В этой системе меньше вероятность попадания в парламент представителей криминальных структур или теневого бизнеса, которые способны не вполне легальными методами обеспечить себе победу на выборах в регионах.</w:t>
      </w:r>
    </w:p>
    <w:p w:rsidR="00872C8D" w:rsidRPr="00872C8D" w:rsidRDefault="00872C8D" w:rsidP="00872C8D">
      <w:pPr>
        <w:spacing w:line="360" w:lineRule="auto"/>
        <w:ind w:firstLine="709"/>
        <w:jc w:val="both"/>
        <w:rPr>
          <w:sz w:val="28"/>
          <w:szCs w:val="28"/>
        </w:rPr>
      </w:pPr>
      <w:r w:rsidRPr="00872C8D">
        <w:rPr>
          <w:sz w:val="28"/>
          <w:szCs w:val="28"/>
        </w:rPr>
        <w:t>Недостатки</w:t>
      </w:r>
      <w:r>
        <w:rPr>
          <w:sz w:val="28"/>
          <w:szCs w:val="28"/>
        </w:rPr>
        <w:t>:</w:t>
      </w:r>
    </w:p>
    <w:p w:rsidR="00872C8D" w:rsidRDefault="00872C8D" w:rsidP="00872C8D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72C8D">
        <w:rPr>
          <w:sz w:val="28"/>
          <w:szCs w:val="28"/>
        </w:rPr>
        <w:t>При закрытых списках возможно использование «технологии паровоза», когда во главу избирательного списка ставятся популярные личности, которые затем отказываются от своих мандатов, в результате чего в парламент попадают никому не известные личности из конца списка («вагоны»).</w:t>
      </w:r>
    </w:p>
    <w:p w:rsidR="00872C8D" w:rsidRDefault="00872C8D" w:rsidP="00872C8D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72C8D">
        <w:rPr>
          <w:sz w:val="28"/>
          <w:szCs w:val="28"/>
        </w:rPr>
        <w:t>При парламентской республике (а также, как правило, при конституционной монархии) правительство формирует та партия, которая преобладает в парламенте. При пропорциональной системе выборов более, чем при мажоритарной, вероятно, что ни у одной из партий не будет абсолютного большинства и потребуется сформировать коалиционное правительство. Коалиционное же правительство, если оно состоит из идеологических противников, будет неустойчивым и будет не в состоянии провести какие-либо крупные реформы.</w:t>
      </w:r>
    </w:p>
    <w:p w:rsidR="00872C8D" w:rsidRDefault="00872C8D" w:rsidP="00872C8D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72C8D">
        <w:rPr>
          <w:sz w:val="28"/>
          <w:szCs w:val="28"/>
        </w:rPr>
        <w:t xml:space="preserve">В регионах, где имеются многочисленные разнородные группы избирателей, может появиться большое число мелких партий, и таким образом </w:t>
      </w:r>
      <w:r w:rsidRPr="00872C8D">
        <w:rPr>
          <w:sz w:val="28"/>
          <w:szCs w:val="28"/>
        </w:rPr>
        <w:lastRenderedPageBreak/>
        <w:t>будет затруднено создание работоспособной коалиции. Однако использование избирательных квот может уменьшить эту проблему.</w:t>
      </w:r>
    </w:p>
    <w:p w:rsidR="00872C8D" w:rsidRDefault="00872C8D" w:rsidP="00872C8D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72C8D">
        <w:rPr>
          <w:sz w:val="28"/>
          <w:szCs w:val="28"/>
        </w:rPr>
        <w:t>Если партийные списки «закрытые» и избиратели голосуют за весь список, то ослабевает связь между избирателями и их выборными представителями. Эта проблема не возникает в случае «открытых» партийных списков.</w:t>
      </w:r>
    </w:p>
    <w:p w:rsidR="00872C8D" w:rsidRDefault="00872C8D" w:rsidP="00872C8D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72C8D">
        <w:rPr>
          <w:sz w:val="28"/>
          <w:szCs w:val="28"/>
        </w:rPr>
        <w:t>Закрытые партийные списки дают большую власть партийным лидерам, которые определяют очередность кандидатов в списке партии, и это может привести к диктатуре внутри партии. Хотя, вероятно, разные партии решают этот вопрос по-разному.</w:t>
      </w:r>
    </w:p>
    <w:p w:rsidR="00872C8D" w:rsidRDefault="00872C8D" w:rsidP="00872C8D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72C8D">
        <w:rPr>
          <w:sz w:val="28"/>
          <w:szCs w:val="28"/>
        </w:rPr>
        <w:t>Система распределения голосов зачастую непонятна плохо информированным избирателям, и это может сделать систему пропорционального представительства непопулярной.</w:t>
      </w: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p w:rsidR="00872C8D" w:rsidRDefault="00872C8D" w:rsidP="00872C8D">
      <w:pPr>
        <w:numPr>
          <w:ilvl w:val="0"/>
          <w:numId w:val="3"/>
        </w:numPr>
        <w:spacing w:line="360" w:lineRule="auto"/>
        <w:jc w:val="center"/>
        <w:rPr>
          <w:sz w:val="28"/>
          <w:szCs w:val="28"/>
          <w:u w:val="single"/>
        </w:rPr>
      </w:pPr>
      <w:r w:rsidRPr="00872C8D">
        <w:rPr>
          <w:sz w:val="28"/>
          <w:szCs w:val="28"/>
          <w:u w:val="single"/>
        </w:rPr>
        <w:t>Опишите основные параметры и особенности современной российской избирательной системы. Объясните политический смысл перехода к пропорциональной системе на выборах в Государственную Думу РФ.</w:t>
      </w:r>
    </w:p>
    <w:p w:rsidR="00872C8D" w:rsidRPr="00872C8D" w:rsidRDefault="00872C8D" w:rsidP="00872C8D">
      <w:pPr>
        <w:spacing w:line="360" w:lineRule="auto"/>
        <w:ind w:firstLine="709"/>
        <w:jc w:val="both"/>
        <w:rPr>
          <w:sz w:val="28"/>
          <w:szCs w:val="28"/>
        </w:rPr>
      </w:pPr>
      <w:r w:rsidRPr="00872C8D">
        <w:rPr>
          <w:sz w:val="28"/>
          <w:szCs w:val="28"/>
        </w:rPr>
        <w:t>Избирательное право прочно заняло свою нишу в общей системе права Российской Федерации и уже имеет свою политическую и юридическую историю развития и совершенствования.</w:t>
      </w:r>
    </w:p>
    <w:p w:rsidR="00872C8D" w:rsidRPr="00872C8D" w:rsidRDefault="00872C8D" w:rsidP="00872C8D">
      <w:pPr>
        <w:spacing w:line="360" w:lineRule="auto"/>
        <w:ind w:firstLine="709"/>
        <w:jc w:val="both"/>
        <w:rPr>
          <w:sz w:val="28"/>
          <w:szCs w:val="28"/>
        </w:rPr>
      </w:pPr>
      <w:r w:rsidRPr="00872C8D">
        <w:rPr>
          <w:sz w:val="28"/>
          <w:szCs w:val="28"/>
        </w:rPr>
        <w:t xml:space="preserve">Избирательное право в Российской Федерации имеет свои источники, т.е. нормативные акты, которые определяют порядок выборов: </w:t>
      </w:r>
    </w:p>
    <w:p w:rsidR="00872C8D" w:rsidRPr="00872C8D" w:rsidRDefault="00872C8D" w:rsidP="00872C8D">
      <w:pPr>
        <w:spacing w:line="360" w:lineRule="auto"/>
        <w:ind w:firstLine="709"/>
        <w:jc w:val="both"/>
        <w:rPr>
          <w:sz w:val="28"/>
          <w:szCs w:val="28"/>
        </w:rPr>
      </w:pPr>
      <w:r w:rsidRPr="00872C8D">
        <w:rPr>
          <w:sz w:val="28"/>
          <w:szCs w:val="28"/>
        </w:rPr>
        <w:t xml:space="preserve">1) Конституция Российской Федерации (1993); </w:t>
      </w:r>
    </w:p>
    <w:p w:rsidR="00872C8D" w:rsidRPr="00872C8D" w:rsidRDefault="00872C8D" w:rsidP="00872C8D">
      <w:pPr>
        <w:spacing w:line="360" w:lineRule="auto"/>
        <w:ind w:firstLine="709"/>
        <w:jc w:val="both"/>
        <w:rPr>
          <w:sz w:val="28"/>
          <w:szCs w:val="28"/>
        </w:rPr>
      </w:pPr>
      <w:r w:rsidRPr="00872C8D">
        <w:rPr>
          <w:sz w:val="28"/>
          <w:szCs w:val="28"/>
        </w:rPr>
        <w:t xml:space="preserve">2) конституции республик в составе России, уставы краев, областей, городов федерального значения, автономной области, автономных округов; </w:t>
      </w:r>
    </w:p>
    <w:p w:rsidR="00872C8D" w:rsidRPr="00872C8D" w:rsidRDefault="00872C8D" w:rsidP="00872C8D">
      <w:pPr>
        <w:spacing w:line="360" w:lineRule="auto"/>
        <w:ind w:firstLine="709"/>
        <w:jc w:val="both"/>
        <w:rPr>
          <w:sz w:val="28"/>
          <w:szCs w:val="28"/>
        </w:rPr>
      </w:pPr>
      <w:r w:rsidRPr="00872C8D">
        <w:rPr>
          <w:sz w:val="28"/>
          <w:szCs w:val="28"/>
        </w:rPr>
        <w:t xml:space="preserve">3) Федеральный закон «Об основных гарантиях избирательных прав граждан Российской Федерации» (1994); </w:t>
      </w:r>
    </w:p>
    <w:p w:rsidR="00872C8D" w:rsidRPr="00872C8D" w:rsidRDefault="00872C8D" w:rsidP="00872C8D">
      <w:pPr>
        <w:spacing w:line="360" w:lineRule="auto"/>
        <w:ind w:firstLine="709"/>
        <w:jc w:val="both"/>
        <w:rPr>
          <w:sz w:val="28"/>
          <w:szCs w:val="28"/>
        </w:rPr>
      </w:pPr>
      <w:r w:rsidRPr="00872C8D">
        <w:rPr>
          <w:sz w:val="28"/>
          <w:szCs w:val="28"/>
        </w:rPr>
        <w:t xml:space="preserve">4) законы субъектов Российской Федерации, регламентирующие организацию и порядок выборов в различные органы государственной власти и в органы местного самоуправления; </w:t>
      </w:r>
    </w:p>
    <w:p w:rsidR="00872C8D" w:rsidRPr="00872C8D" w:rsidRDefault="00872C8D" w:rsidP="00872C8D">
      <w:pPr>
        <w:spacing w:line="360" w:lineRule="auto"/>
        <w:ind w:firstLine="709"/>
        <w:jc w:val="both"/>
        <w:rPr>
          <w:sz w:val="28"/>
          <w:szCs w:val="28"/>
        </w:rPr>
      </w:pPr>
      <w:r w:rsidRPr="00872C8D">
        <w:rPr>
          <w:sz w:val="28"/>
          <w:szCs w:val="28"/>
        </w:rPr>
        <w:t xml:space="preserve">5) указы и распоряжения Президента России; </w:t>
      </w:r>
    </w:p>
    <w:p w:rsidR="00872C8D" w:rsidRPr="00872C8D" w:rsidRDefault="00872C8D" w:rsidP="00872C8D">
      <w:pPr>
        <w:spacing w:line="360" w:lineRule="auto"/>
        <w:ind w:firstLine="709"/>
        <w:jc w:val="both"/>
        <w:rPr>
          <w:sz w:val="28"/>
          <w:szCs w:val="28"/>
        </w:rPr>
      </w:pPr>
      <w:r w:rsidRPr="00872C8D">
        <w:rPr>
          <w:sz w:val="28"/>
          <w:szCs w:val="28"/>
        </w:rPr>
        <w:t xml:space="preserve">6) нормативные акты глав администраций (президентов и губернаторов) исполнительных органов субъектов Российской Федерации. </w:t>
      </w:r>
    </w:p>
    <w:p w:rsidR="00872C8D" w:rsidRDefault="00413D36" w:rsidP="00872C8D">
      <w:pPr>
        <w:spacing w:line="360" w:lineRule="auto"/>
        <w:ind w:firstLine="709"/>
        <w:jc w:val="both"/>
        <w:rPr>
          <w:sz w:val="28"/>
          <w:szCs w:val="28"/>
        </w:rPr>
      </w:pPr>
      <w:r w:rsidRPr="00413D36">
        <w:rPr>
          <w:sz w:val="28"/>
          <w:szCs w:val="28"/>
        </w:rPr>
        <w:t>На тек</w:t>
      </w:r>
      <w:r>
        <w:rPr>
          <w:sz w:val="28"/>
          <w:szCs w:val="28"/>
        </w:rPr>
        <w:t xml:space="preserve">ущий момент в России действуют </w:t>
      </w:r>
      <w:r w:rsidRPr="00413D36">
        <w:rPr>
          <w:sz w:val="28"/>
          <w:szCs w:val="28"/>
        </w:rPr>
        <w:t>четыре избирательные системы, т: мажоритарная система абсолютного большинства</w:t>
      </w:r>
      <w:r>
        <w:rPr>
          <w:sz w:val="28"/>
          <w:szCs w:val="28"/>
        </w:rPr>
        <w:t xml:space="preserve"> проводится</w:t>
      </w:r>
      <w:r w:rsidRPr="00413D36">
        <w:rPr>
          <w:sz w:val="28"/>
          <w:szCs w:val="28"/>
        </w:rPr>
        <w:t xml:space="preserve"> в два тура</w:t>
      </w:r>
      <w:r>
        <w:rPr>
          <w:sz w:val="28"/>
          <w:szCs w:val="28"/>
        </w:rPr>
        <w:t>, при выборе президента</w:t>
      </w:r>
      <w:r w:rsidRPr="00413D36">
        <w:rPr>
          <w:sz w:val="28"/>
          <w:szCs w:val="28"/>
        </w:rPr>
        <w:t>; мажоритарная система относительного большинства, которая используется на выборах депутатов законодательных органов субъектов РФ и в некоторых муниципальных образованиях; смешанная избирательная система (места делятся пополам между партийными списками и кандидатами в одномандатных избирательных округах)</w:t>
      </w:r>
      <w:r>
        <w:rPr>
          <w:sz w:val="28"/>
          <w:szCs w:val="28"/>
        </w:rPr>
        <w:t>.</w:t>
      </w:r>
    </w:p>
    <w:p w:rsidR="00413D36" w:rsidRDefault="00413D36" w:rsidP="00872C8D">
      <w:pPr>
        <w:spacing w:line="360" w:lineRule="auto"/>
        <w:ind w:firstLine="709"/>
        <w:jc w:val="both"/>
        <w:rPr>
          <w:sz w:val="28"/>
          <w:szCs w:val="28"/>
        </w:rPr>
      </w:pPr>
      <w:r w:rsidRPr="00413D36">
        <w:rPr>
          <w:sz w:val="28"/>
          <w:szCs w:val="28"/>
        </w:rPr>
        <w:lastRenderedPageBreak/>
        <w:t>В соответствии с российскими законами избирательными правами обладают граждане Российской Федерации, достигшие на момент проведения выборов восемнадцати лет. Право избирать называется активным избирательным правом, а право быть избранным — пассивным</w:t>
      </w:r>
    </w:p>
    <w:p w:rsidR="00413D36" w:rsidRDefault="00413D36" w:rsidP="00413D36">
      <w:pPr>
        <w:spacing w:line="360" w:lineRule="auto"/>
        <w:ind w:firstLine="709"/>
        <w:jc w:val="both"/>
        <w:rPr>
          <w:sz w:val="28"/>
          <w:szCs w:val="28"/>
        </w:rPr>
      </w:pPr>
      <w:r w:rsidRPr="00413D36">
        <w:rPr>
          <w:sz w:val="28"/>
          <w:szCs w:val="28"/>
        </w:rPr>
        <w:t xml:space="preserve">Гражданин Российской Федерации может избирать и быть избранным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организациям. </w:t>
      </w:r>
    </w:p>
    <w:p w:rsidR="00413D36" w:rsidRPr="00413D36" w:rsidRDefault="00413D36" w:rsidP="00413D36">
      <w:pPr>
        <w:spacing w:line="360" w:lineRule="auto"/>
        <w:ind w:firstLine="709"/>
        <w:jc w:val="both"/>
        <w:rPr>
          <w:sz w:val="28"/>
          <w:szCs w:val="28"/>
        </w:rPr>
      </w:pPr>
      <w:r w:rsidRPr="00413D36">
        <w:rPr>
          <w:sz w:val="28"/>
          <w:szCs w:val="28"/>
        </w:rPr>
        <w:t>7 мая 2004</w:t>
      </w:r>
      <w:r w:rsidR="00122A7B">
        <w:rPr>
          <w:sz w:val="28"/>
          <w:szCs w:val="28"/>
        </w:rPr>
        <w:t>года</w:t>
      </w:r>
      <w:r w:rsidRPr="00413D36">
        <w:rPr>
          <w:sz w:val="28"/>
          <w:szCs w:val="28"/>
        </w:rPr>
        <w:t xml:space="preserve"> Президент РФ В.Путин озвучил идею на следующих выборах избирать Государственную Думу РФ только по партийным спискам</w:t>
      </w:r>
      <w:r>
        <w:rPr>
          <w:sz w:val="28"/>
          <w:szCs w:val="28"/>
        </w:rPr>
        <w:t>.</w:t>
      </w:r>
    </w:p>
    <w:p w:rsidR="00413D36" w:rsidRDefault="00413D36" w:rsidP="00872C8D">
      <w:pPr>
        <w:spacing w:line="360" w:lineRule="auto"/>
        <w:ind w:firstLine="709"/>
        <w:jc w:val="both"/>
        <w:rPr>
          <w:sz w:val="28"/>
          <w:szCs w:val="28"/>
        </w:rPr>
      </w:pPr>
      <w:r w:rsidRPr="00413D36">
        <w:rPr>
          <w:sz w:val="28"/>
          <w:szCs w:val="28"/>
        </w:rPr>
        <w:t>«Плюсы» перехода к пр</w:t>
      </w:r>
      <w:r>
        <w:rPr>
          <w:sz w:val="28"/>
          <w:szCs w:val="28"/>
        </w:rPr>
        <w:t>опорциональной системе в России:</w:t>
      </w:r>
    </w:p>
    <w:p w:rsidR="00122A7B" w:rsidRDefault="00413D36" w:rsidP="00122A7B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Главным плюсом считается стимул развития</w:t>
      </w:r>
      <w:r w:rsidRPr="00413D36">
        <w:rPr>
          <w:sz w:val="28"/>
          <w:szCs w:val="28"/>
        </w:rPr>
        <w:t xml:space="preserve"> партий, максимально усиливая их политических вес.</w:t>
      </w:r>
    </w:p>
    <w:p w:rsidR="00122A7B" w:rsidRDefault="00122A7B" w:rsidP="00122A7B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122A7B">
        <w:rPr>
          <w:sz w:val="28"/>
          <w:szCs w:val="28"/>
        </w:rPr>
        <w:t>Партии должны будут сделать акцент на стратегические интересы страны.</w:t>
      </w:r>
    </w:p>
    <w:p w:rsidR="00122A7B" w:rsidRDefault="00122A7B" w:rsidP="00122A7B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122A7B">
        <w:rPr>
          <w:sz w:val="28"/>
          <w:szCs w:val="28"/>
        </w:rPr>
        <w:t>Станут больше ориентироваться на интересы страны, а не интересы губернаторов и региональных элит.</w:t>
      </w:r>
    </w:p>
    <w:p w:rsidR="00122A7B" w:rsidRPr="00122A7B" w:rsidRDefault="00122A7B" w:rsidP="00122A7B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22A7B">
        <w:rPr>
          <w:sz w:val="28"/>
          <w:szCs w:val="28"/>
        </w:rPr>
        <w:t>ласть не сможет бесконтрольно перекупать максимально зависимых от админресурса одномандатников.</w:t>
      </w:r>
    </w:p>
    <w:p w:rsidR="00122A7B" w:rsidRDefault="00122A7B" w:rsidP="00122A7B">
      <w:pPr>
        <w:spacing w:line="360" w:lineRule="auto"/>
        <w:ind w:firstLine="709"/>
        <w:jc w:val="both"/>
        <w:rPr>
          <w:sz w:val="28"/>
          <w:szCs w:val="28"/>
        </w:rPr>
      </w:pPr>
      <w:r w:rsidRPr="00413D36">
        <w:rPr>
          <w:sz w:val="28"/>
          <w:szCs w:val="28"/>
        </w:rPr>
        <w:t>«</w:t>
      </w:r>
      <w:r>
        <w:rPr>
          <w:sz w:val="28"/>
          <w:szCs w:val="28"/>
        </w:rPr>
        <w:t>Минусы</w:t>
      </w:r>
      <w:r w:rsidRPr="00413D36">
        <w:rPr>
          <w:sz w:val="28"/>
          <w:szCs w:val="28"/>
        </w:rPr>
        <w:t>» перехода к пр</w:t>
      </w:r>
      <w:r>
        <w:rPr>
          <w:sz w:val="28"/>
          <w:szCs w:val="28"/>
        </w:rPr>
        <w:t>опорциональной системе в России:</w:t>
      </w:r>
    </w:p>
    <w:p w:rsidR="00122A7B" w:rsidRDefault="00122A7B" w:rsidP="00122A7B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122A7B">
        <w:rPr>
          <w:sz w:val="28"/>
          <w:szCs w:val="28"/>
        </w:rPr>
        <w:t>ишение граждан пассивного избирательного права</w:t>
      </w:r>
    </w:p>
    <w:p w:rsidR="00122A7B" w:rsidRDefault="00122A7B" w:rsidP="00122A7B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22A7B">
        <w:rPr>
          <w:sz w:val="28"/>
          <w:szCs w:val="28"/>
        </w:rPr>
        <w:t>охранение нынешнего закона о политических партиях при полностью пропорциональной избирательной системе еще более усилит отчуждение между обществом и государством, будет выталкивать реальные, но не отражаемые легальными партиями интересы в сферу параллельной политической реальности</w:t>
      </w:r>
    </w:p>
    <w:p w:rsidR="00122A7B" w:rsidRDefault="00122A7B" w:rsidP="00122A7B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122A7B">
        <w:rPr>
          <w:sz w:val="28"/>
          <w:szCs w:val="28"/>
        </w:rPr>
        <w:t>ишение по факту многих регионов представительства в парламенте</w:t>
      </w:r>
    </w:p>
    <w:p w:rsidR="00122A7B" w:rsidRPr="00122A7B" w:rsidRDefault="00122A7B" w:rsidP="00122A7B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22A7B">
        <w:rPr>
          <w:sz w:val="28"/>
          <w:szCs w:val="28"/>
        </w:rPr>
        <w:t>охранение завышенного заградительного барьера существенно снизит представительность Государственной Думы РФ</w:t>
      </w:r>
    </w:p>
    <w:p w:rsidR="00122A7B" w:rsidRDefault="00122A7B" w:rsidP="00122A7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использованной литературы</w:t>
      </w:r>
    </w:p>
    <w:p w:rsidR="00A71357" w:rsidRDefault="00A71357" w:rsidP="00122A7B">
      <w:pPr>
        <w:numPr>
          <w:ilvl w:val="0"/>
          <w:numId w:val="5"/>
        </w:numPr>
        <w:spacing w:line="360" w:lineRule="auto"/>
        <w:ind w:left="709" w:firstLine="0"/>
        <w:jc w:val="both"/>
        <w:rPr>
          <w:sz w:val="28"/>
          <w:szCs w:val="28"/>
        </w:rPr>
      </w:pPr>
      <w:r w:rsidRPr="00A71357">
        <w:rPr>
          <w:sz w:val="28"/>
          <w:szCs w:val="28"/>
        </w:rPr>
        <w:t>Валовая М.Д.</w:t>
      </w:r>
      <w:r>
        <w:rPr>
          <w:sz w:val="28"/>
          <w:szCs w:val="28"/>
        </w:rPr>
        <w:t>,</w:t>
      </w:r>
      <w:r w:rsidRPr="00A71357">
        <w:t xml:space="preserve"> </w:t>
      </w:r>
      <w:r w:rsidRPr="00A71357">
        <w:rPr>
          <w:sz w:val="28"/>
          <w:szCs w:val="28"/>
        </w:rPr>
        <w:t>П</w:t>
      </w:r>
      <w:r>
        <w:rPr>
          <w:sz w:val="28"/>
          <w:szCs w:val="28"/>
        </w:rPr>
        <w:t>олитология: у</w:t>
      </w:r>
      <w:r w:rsidRPr="00A71357">
        <w:rPr>
          <w:sz w:val="28"/>
          <w:szCs w:val="28"/>
        </w:rPr>
        <w:t>чебник</w:t>
      </w:r>
      <w:r>
        <w:rPr>
          <w:sz w:val="28"/>
          <w:szCs w:val="28"/>
        </w:rPr>
        <w:t>/М.Д. Валовая//,М.</w:t>
      </w:r>
      <w:r w:rsidRPr="00A71357">
        <w:t xml:space="preserve"> </w:t>
      </w:r>
      <w:r w:rsidRPr="00A71357">
        <w:rPr>
          <w:sz w:val="28"/>
          <w:szCs w:val="28"/>
        </w:rPr>
        <w:t>Инфра-М</w:t>
      </w:r>
      <w:r>
        <w:rPr>
          <w:sz w:val="28"/>
          <w:szCs w:val="28"/>
        </w:rPr>
        <w:t xml:space="preserve"> 2011г – 336 с.</w:t>
      </w:r>
    </w:p>
    <w:p w:rsidR="00F86B28" w:rsidRDefault="00F86B28" w:rsidP="00122A7B">
      <w:pPr>
        <w:numPr>
          <w:ilvl w:val="0"/>
          <w:numId w:val="5"/>
        </w:numPr>
        <w:spacing w:line="360" w:lineRule="auto"/>
        <w:ind w:left="709" w:firstLine="0"/>
        <w:jc w:val="both"/>
        <w:rPr>
          <w:sz w:val="28"/>
          <w:szCs w:val="28"/>
        </w:rPr>
      </w:pPr>
      <w:r w:rsidRPr="00F86B28">
        <w:rPr>
          <w:sz w:val="28"/>
          <w:szCs w:val="28"/>
        </w:rPr>
        <w:t>Василенко И.А.</w:t>
      </w:r>
      <w:r>
        <w:rPr>
          <w:sz w:val="28"/>
          <w:szCs w:val="28"/>
        </w:rPr>
        <w:t>,</w:t>
      </w:r>
      <w:r w:rsidRPr="00F86B28">
        <w:t xml:space="preserve"> </w:t>
      </w:r>
      <w:r w:rsidR="00A71357">
        <w:rPr>
          <w:sz w:val="28"/>
          <w:szCs w:val="28"/>
        </w:rPr>
        <w:t>Политология у</w:t>
      </w:r>
      <w:r w:rsidRPr="00F86B28">
        <w:rPr>
          <w:sz w:val="28"/>
          <w:szCs w:val="28"/>
        </w:rPr>
        <w:t>чебник для бакалавров Гриф МО</w:t>
      </w:r>
      <w:r>
        <w:rPr>
          <w:sz w:val="28"/>
          <w:szCs w:val="28"/>
        </w:rPr>
        <w:t>/И.А. Василенко//</w:t>
      </w:r>
      <w:r w:rsidR="00A71357">
        <w:rPr>
          <w:sz w:val="28"/>
          <w:szCs w:val="28"/>
        </w:rPr>
        <w:t>,</w:t>
      </w:r>
      <w:r>
        <w:rPr>
          <w:sz w:val="28"/>
          <w:szCs w:val="28"/>
        </w:rPr>
        <w:t xml:space="preserve"> М.</w:t>
      </w:r>
      <w:r w:rsidRPr="00F86B28">
        <w:t xml:space="preserve"> </w:t>
      </w:r>
      <w:r w:rsidRPr="00F86B28">
        <w:rPr>
          <w:sz w:val="28"/>
          <w:szCs w:val="28"/>
        </w:rPr>
        <w:t>Юрайт</w:t>
      </w:r>
      <w:r>
        <w:rPr>
          <w:sz w:val="28"/>
          <w:szCs w:val="28"/>
        </w:rPr>
        <w:t xml:space="preserve"> 2013 г. – 423 с. </w:t>
      </w:r>
    </w:p>
    <w:p w:rsidR="00122A7B" w:rsidRDefault="00122A7B" w:rsidP="00122A7B">
      <w:pPr>
        <w:numPr>
          <w:ilvl w:val="0"/>
          <w:numId w:val="5"/>
        </w:numPr>
        <w:spacing w:line="360" w:lineRule="auto"/>
        <w:ind w:left="709" w:firstLine="0"/>
        <w:jc w:val="both"/>
        <w:rPr>
          <w:sz w:val="28"/>
          <w:szCs w:val="28"/>
        </w:rPr>
      </w:pPr>
      <w:r w:rsidRPr="00122A7B">
        <w:rPr>
          <w:sz w:val="28"/>
          <w:szCs w:val="28"/>
        </w:rPr>
        <w:t>Лавриненко</w:t>
      </w:r>
      <w:r>
        <w:rPr>
          <w:sz w:val="28"/>
          <w:szCs w:val="28"/>
        </w:rPr>
        <w:t xml:space="preserve"> В.Н</w:t>
      </w:r>
      <w:r w:rsidR="00F86B28">
        <w:rPr>
          <w:sz w:val="28"/>
          <w:szCs w:val="28"/>
        </w:rPr>
        <w:t>, Политология: учебник/ В.Н. Лавриненко,//</w:t>
      </w:r>
      <w:r w:rsidR="00F86B28" w:rsidRPr="00F86B28">
        <w:rPr>
          <w:sz w:val="28"/>
          <w:szCs w:val="28"/>
        </w:rPr>
        <w:t xml:space="preserve"> </w:t>
      </w:r>
      <w:r w:rsidR="00F86B28">
        <w:rPr>
          <w:sz w:val="28"/>
          <w:szCs w:val="28"/>
        </w:rPr>
        <w:t xml:space="preserve">М. </w:t>
      </w:r>
      <w:r w:rsidR="00F86B28" w:rsidRPr="00F86B28">
        <w:rPr>
          <w:sz w:val="28"/>
          <w:szCs w:val="28"/>
        </w:rPr>
        <w:t>Юнити-Дана, 2012 г.</w:t>
      </w:r>
      <w:r w:rsidR="00F86B28">
        <w:rPr>
          <w:sz w:val="28"/>
          <w:szCs w:val="28"/>
        </w:rPr>
        <w:t xml:space="preserve"> – 591с.</w:t>
      </w:r>
    </w:p>
    <w:p w:rsidR="00A71357" w:rsidRDefault="00A71357" w:rsidP="00122A7B">
      <w:pPr>
        <w:numPr>
          <w:ilvl w:val="0"/>
          <w:numId w:val="5"/>
        </w:numPr>
        <w:spacing w:line="360" w:lineRule="auto"/>
        <w:ind w:left="709" w:firstLine="0"/>
        <w:jc w:val="both"/>
        <w:rPr>
          <w:sz w:val="28"/>
          <w:szCs w:val="28"/>
        </w:rPr>
      </w:pPr>
      <w:r w:rsidRPr="00A71357">
        <w:rPr>
          <w:sz w:val="28"/>
          <w:szCs w:val="28"/>
        </w:rPr>
        <w:t>Муштук О.З.</w:t>
      </w:r>
      <w:r>
        <w:rPr>
          <w:sz w:val="28"/>
          <w:szCs w:val="28"/>
        </w:rPr>
        <w:t>, Политология: у</w:t>
      </w:r>
      <w:r w:rsidRPr="00A71357">
        <w:rPr>
          <w:sz w:val="28"/>
          <w:szCs w:val="28"/>
        </w:rPr>
        <w:t>чебник</w:t>
      </w:r>
      <w:r>
        <w:rPr>
          <w:sz w:val="28"/>
          <w:szCs w:val="28"/>
        </w:rPr>
        <w:t xml:space="preserve">/О.З. Муштук//, М. </w:t>
      </w:r>
      <w:r w:rsidRPr="00A71357">
        <w:rPr>
          <w:sz w:val="28"/>
          <w:szCs w:val="28"/>
        </w:rPr>
        <w:t>МФПА</w:t>
      </w:r>
      <w:r>
        <w:rPr>
          <w:sz w:val="28"/>
          <w:szCs w:val="28"/>
        </w:rPr>
        <w:t xml:space="preserve"> 2011 г. – 480 с.</w:t>
      </w:r>
    </w:p>
    <w:p w:rsidR="00F86B28" w:rsidRDefault="00F86B28" w:rsidP="00122A7B">
      <w:pPr>
        <w:numPr>
          <w:ilvl w:val="0"/>
          <w:numId w:val="5"/>
        </w:numPr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Смирнов Б.В.,</w:t>
      </w:r>
      <w:r w:rsidRPr="00F86B28">
        <w:t xml:space="preserve"> </w:t>
      </w:r>
      <w:r>
        <w:rPr>
          <w:sz w:val="28"/>
          <w:szCs w:val="28"/>
        </w:rPr>
        <w:t>Основы политологии: учебник/Б.В. Смирнов//</w:t>
      </w:r>
      <w:r w:rsidR="00A71357">
        <w:rPr>
          <w:sz w:val="28"/>
          <w:szCs w:val="28"/>
        </w:rPr>
        <w:t>,</w:t>
      </w:r>
      <w:r w:rsidRPr="00F86B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 </w:t>
      </w:r>
      <w:r w:rsidRPr="00F86B28">
        <w:rPr>
          <w:sz w:val="28"/>
          <w:szCs w:val="28"/>
        </w:rPr>
        <w:t>Юнити-Дана 2013</w:t>
      </w:r>
      <w:r>
        <w:rPr>
          <w:sz w:val="28"/>
          <w:szCs w:val="28"/>
        </w:rPr>
        <w:t xml:space="preserve"> г. – 632 с.</w:t>
      </w:r>
    </w:p>
    <w:p w:rsidR="00F86B28" w:rsidRDefault="00F86B28" w:rsidP="00122A7B">
      <w:pPr>
        <w:numPr>
          <w:ilvl w:val="0"/>
          <w:numId w:val="5"/>
        </w:numPr>
        <w:spacing w:line="360" w:lineRule="auto"/>
        <w:ind w:left="709" w:firstLine="0"/>
        <w:jc w:val="both"/>
        <w:rPr>
          <w:sz w:val="28"/>
          <w:szCs w:val="28"/>
        </w:rPr>
      </w:pPr>
      <w:r w:rsidRPr="00F86B28">
        <w:rPr>
          <w:sz w:val="28"/>
          <w:szCs w:val="28"/>
        </w:rPr>
        <w:t>Хейвуд Э.</w:t>
      </w:r>
      <w:r w:rsidRPr="00F86B28">
        <w:t xml:space="preserve"> </w:t>
      </w:r>
      <w:r w:rsidRPr="00F86B28">
        <w:rPr>
          <w:sz w:val="28"/>
          <w:szCs w:val="28"/>
        </w:rPr>
        <w:t>Политология: Учебник</w:t>
      </w:r>
      <w:r w:rsidR="00A71357">
        <w:rPr>
          <w:sz w:val="28"/>
          <w:szCs w:val="28"/>
        </w:rPr>
        <w:t>/Э.Хейвуд</w:t>
      </w:r>
      <w:r>
        <w:rPr>
          <w:sz w:val="28"/>
          <w:szCs w:val="28"/>
        </w:rPr>
        <w:t>//</w:t>
      </w:r>
      <w:r w:rsidR="00A71357">
        <w:rPr>
          <w:sz w:val="28"/>
          <w:szCs w:val="28"/>
        </w:rPr>
        <w:t>,</w:t>
      </w:r>
      <w:r>
        <w:rPr>
          <w:sz w:val="28"/>
          <w:szCs w:val="28"/>
        </w:rPr>
        <w:t xml:space="preserve"> Юнити-Дана, 2012 г. – 545 с.</w:t>
      </w:r>
    </w:p>
    <w:p w:rsidR="00A71357" w:rsidRDefault="00A71357" w:rsidP="00A71357">
      <w:pPr>
        <w:spacing w:line="360" w:lineRule="auto"/>
        <w:ind w:left="709"/>
        <w:jc w:val="both"/>
        <w:rPr>
          <w:sz w:val="28"/>
          <w:szCs w:val="28"/>
        </w:rPr>
      </w:pPr>
    </w:p>
    <w:p w:rsidR="00122A7B" w:rsidRPr="00122A7B" w:rsidRDefault="00122A7B" w:rsidP="00122A7B">
      <w:pPr>
        <w:spacing w:line="360" w:lineRule="auto"/>
        <w:jc w:val="both"/>
        <w:rPr>
          <w:sz w:val="28"/>
          <w:szCs w:val="28"/>
        </w:rPr>
      </w:pPr>
    </w:p>
    <w:p w:rsidR="00413D36" w:rsidRDefault="00413D36" w:rsidP="00872C8D">
      <w:pPr>
        <w:spacing w:line="360" w:lineRule="auto"/>
        <w:ind w:firstLine="709"/>
        <w:jc w:val="both"/>
        <w:rPr>
          <w:sz w:val="28"/>
          <w:szCs w:val="28"/>
        </w:rPr>
      </w:pPr>
    </w:p>
    <w:p w:rsidR="00872C8D" w:rsidRPr="00872C8D" w:rsidRDefault="00872C8D" w:rsidP="00872C8D">
      <w:pPr>
        <w:spacing w:line="360" w:lineRule="auto"/>
        <w:jc w:val="both"/>
        <w:rPr>
          <w:sz w:val="28"/>
          <w:szCs w:val="28"/>
        </w:rPr>
      </w:pPr>
    </w:p>
    <w:sectPr w:rsidR="00872C8D" w:rsidRPr="00872C8D" w:rsidSect="00B35671">
      <w:footerReference w:type="default" r:id="rId7"/>
      <w:pgSz w:w="11907" w:h="16840" w:code="9"/>
      <w:pgMar w:top="1134" w:right="567" w:bottom="1134" w:left="1701" w:header="1134" w:footer="113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ACB" w:rsidRDefault="00885ACB" w:rsidP="007650D5">
      <w:r>
        <w:separator/>
      </w:r>
    </w:p>
  </w:endnote>
  <w:endnote w:type="continuationSeparator" w:id="0">
    <w:p w:rsidR="00885ACB" w:rsidRDefault="00885ACB" w:rsidP="00765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671" w:rsidRDefault="00B35671">
    <w:pPr>
      <w:pStyle w:val="a7"/>
      <w:jc w:val="center"/>
    </w:pPr>
    <w:fldSimple w:instr=" PAGE   \* MERGEFORMAT ">
      <w:r w:rsidR="00254888">
        <w:rPr>
          <w:noProof/>
        </w:rPr>
        <w:t>2</w:t>
      </w:r>
    </w:fldSimple>
  </w:p>
  <w:p w:rsidR="00B35671" w:rsidRDefault="00B356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ACB" w:rsidRDefault="00885ACB" w:rsidP="007650D5">
      <w:r>
        <w:separator/>
      </w:r>
    </w:p>
  </w:footnote>
  <w:footnote w:type="continuationSeparator" w:id="0">
    <w:p w:rsidR="00885ACB" w:rsidRDefault="00885ACB" w:rsidP="007650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06079"/>
    <w:multiLevelType w:val="hybridMultilevel"/>
    <w:tmpl w:val="9B0451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2B7F68"/>
    <w:multiLevelType w:val="hybridMultilevel"/>
    <w:tmpl w:val="9EE66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51690"/>
    <w:multiLevelType w:val="hybridMultilevel"/>
    <w:tmpl w:val="92C41540"/>
    <w:lvl w:ilvl="0" w:tplc="C2B2B8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1F7C45"/>
    <w:multiLevelType w:val="hybridMultilevel"/>
    <w:tmpl w:val="12DE1CCC"/>
    <w:lvl w:ilvl="0" w:tplc="234097E8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>
    <w:nsid w:val="7DE508C0"/>
    <w:multiLevelType w:val="hybridMultilevel"/>
    <w:tmpl w:val="12DE1CCC"/>
    <w:lvl w:ilvl="0" w:tplc="234097E8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0D1B"/>
    <w:rsid w:val="00005B2D"/>
    <w:rsid w:val="00037828"/>
    <w:rsid w:val="000C57B9"/>
    <w:rsid w:val="00121F5D"/>
    <w:rsid w:val="00122A7B"/>
    <w:rsid w:val="00142B83"/>
    <w:rsid w:val="00151CB3"/>
    <w:rsid w:val="00166436"/>
    <w:rsid w:val="001B0E47"/>
    <w:rsid w:val="001F00E1"/>
    <w:rsid w:val="00254888"/>
    <w:rsid w:val="002A1015"/>
    <w:rsid w:val="002A3931"/>
    <w:rsid w:val="002C5D59"/>
    <w:rsid w:val="003B4418"/>
    <w:rsid w:val="00413D36"/>
    <w:rsid w:val="004316FF"/>
    <w:rsid w:val="0045543E"/>
    <w:rsid w:val="004A63B5"/>
    <w:rsid w:val="00544296"/>
    <w:rsid w:val="00570D1B"/>
    <w:rsid w:val="00574137"/>
    <w:rsid w:val="00656A76"/>
    <w:rsid w:val="006777EF"/>
    <w:rsid w:val="006A30E9"/>
    <w:rsid w:val="006D673B"/>
    <w:rsid w:val="006E5BDA"/>
    <w:rsid w:val="00700012"/>
    <w:rsid w:val="007650D5"/>
    <w:rsid w:val="00767D8E"/>
    <w:rsid w:val="00773F72"/>
    <w:rsid w:val="00791174"/>
    <w:rsid w:val="007B2A8C"/>
    <w:rsid w:val="007B4B6E"/>
    <w:rsid w:val="00872C8D"/>
    <w:rsid w:val="00885ACB"/>
    <w:rsid w:val="008C3E07"/>
    <w:rsid w:val="00916B90"/>
    <w:rsid w:val="009547DB"/>
    <w:rsid w:val="00996D4A"/>
    <w:rsid w:val="009B4306"/>
    <w:rsid w:val="009C761C"/>
    <w:rsid w:val="00A018D6"/>
    <w:rsid w:val="00A15A48"/>
    <w:rsid w:val="00A21A36"/>
    <w:rsid w:val="00A44E99"/>
    <w:rsid w:val="00A71357"/>
    <w:rsid w:val="00AB28AB"/>
    <w:rsid w:val="00B213D9"/>
    <w:rsid w:val="00B35671"/>
    <w:rsid w:val="00B9501B"/>
    <w:rsid w:val="00BE6D2A"/>
    <w:rsid w:val="00C07CB5"/>
    <w:rsid w:val="00CA47CA"/>
    <w:rsid w:val="00D26385"/>
    <w:rsid w:val="00D64A72"/>
    <w:rsid w:val="00DA3884"/>
    <w:rsid w:val="00E00787"/>
    <w:rsid w:val="00E5487B"/>
    <w:rsid w:val="00E702B0"/>
    <w:rsid w:val="00E83E33"/>
    <w:rsid w:val="00EA00AA"/>
    <w:rsid w:val="00EA1085"/>
    <w:rsid w:val="00ED7157"/>
    <w:rsid w:val="00F20107"/>
    <w:rsid w:val="00F24369"/>
    <w:rsid w:val="00F3004B"/>
    <w:rsid w:val="00F374D7"/>
    <w:rsid w:val="00F86B28"/>
    <w:rsid w:val="00FD695A"/>
    <w:rsid w:val="00FE0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2A7B"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spacing w:line="360" w:lineRule="auto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spacing w:line="360" w:lineRule="auto"/>
      <w:ind w:firstLine="720"/>
      <w:jc w:val="right"/>
      <w:outlineLvl w:val="4"/>
    </w:pPr>
    <w:rPr>
      <w:b/>
      <w:sz w:val="16"/>
    </w:rPr>
  </w:style>
  <w:style w:type="paragraph" w:styleId="6">
    <w:name w:val="heading 6"/>
    <w:basedOn w:val="a"/>
    <w:next w:val="a"/>
    <w:qFormat/>
    <w:pPr>
      <w:keepNext/>
      <w:spacing w:line="480" w:lineRule="auto"/>
      <w:outlineLvl w:val="5"/>
    </w:pPr>
    <w:rPr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24"/>
      <w:u w:val="single"/>
    </w:rPr>
  </w:style>
  <w:style w:type="table" w:styleId="a4">
    <w:name w:val="Table Grid"/>
    <w:basedOn w:val="a1"/>
    <w:uiPriority w:val="59"/>
    <w:rsid w:val="00121F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7650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650D5"/>
  </w:style>
  <w:style w:type="paragraph" w:styleId="a7">
    <w:name w:val="footer"/>
    <w:basedOn w:val="a"/>
    <w:link w:val="a8"/>
    <w:uiPriority w:val="99"/>
    <w:rsid w:val="007650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650D5"/>
  </w:style>
  <w:style w:type="paragraph" w:styleId="a9">
    <w:name w:val="Normal (Web)"/>
    <w:basedOn w:val="a"/>
    <w:uiPriority w:val="99"/>
    <w:unhideWhenUsed/>
    <w:rsid w:val="006E5BD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5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1746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ВЗФЭИ</Company>
  <LinksUpToDate>false</LinksUpToDate>
  <CharactersWithSpaces>11676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Петрова</dc:creator>
  <cp:lastModifiedBy>Галина</cp:lastModifiedBy>
  <cp:revision>2</cp:revision>
  <cp:lastPrinted>2014-02-20T18:17:00Z</cp:lastPrinted>
  <dcterms:created xsi:type="dcterms:W3CDTF">2014-03-17T13:46:00Z</dcterms:created>
  <dcterms:modified xsi:type="dcterms:W3CDTF">2014-03-17T13:46:00Z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