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wmf" ContentType="image/x-wmf"/>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767FE" w:rsidRDefault="00C767FE" w:rsidP="003C68FA">
      <w:pPr>
        <w:autoSpaceDE w:val="0"/>
        <w:autoSpaceDN w:val="0"/>
        <w:adjustRightInd w:val="0"/>
        <w:spacing w:after="0" w:line="240" w:lineRule="auto"/>
        <w:jc w:val="center"/>
        <w:rPr>
          <w:rFonts w:ascii="Times New Roman" w:hAnsi="Times New Roman"/>
          <w:b/>
          <w:noProof/>
          <w:sz w:val="28"/>
          <w:szCs w:val="28"/>
          <w:lang w:eastAsia="ru-RU"/>
        </w:rPr>
      </w:pPr>
      <w:r w:rsidRPr="00C11E04">
        <w:rPr>
          <w:rFonts w:ascii="Times New Roman" w:hAnsi="Times New Roman"/>
          <w:b/>
          <w:noProof/>
          <w:sz w:val="28"/>
          <w:szCs w:val="28"/>
          <w:lang w:eastAsia="ru-RU"/>
        </w:rPr>
        <w:t>С</w:t>
      </w:r>
      <w:r w:rsidR="00537A7A">
        <w:rPr>
          <w:rFonts w:ascii="Times New Roman" w:hAnsi="Times New Roman"/>
          <w:b/>
          <w:noProof/>
          <w:sz w:val="28"/>
          <w:szCs w:val="28"/>
          <w:lang w:eastAsia="ru-RU"/>
        </w:rPr>
        <w:t>ОДЕРЖАНИЕ</w:t>
      </w:r>
    </w:p>
    <w:p w:rsidR="003C68FA" w:rsidRPr="003C68FA" w:rsidRDefault="003C68FA" w:rsidP="003C68FA">
      <w:pPr>
        <w:autoSpaceDE w:val="0"/>
        <w:autoSpaceDN w:val="0"/>
        <w:adjustRightInd w:val="0"/>
        <w:spacing w:after="0" w:line="240" w:lineRule="auto"/>
        <w:jc w:val="both"/>
        <w:rPr>
          <w:rFonts w:ascii="Times New Roman" w:hAnsi="Times New Roman"/>
          <w:noProof/>
          <w:sz w:val="28"/>
          <w:szCs w:val="28"/>
          <w:lang w:eastAsia="ru-RU"/>
        </w:rPr>
      </w:pPr>
    </w:p>
    <w:p w:rsidR="00864F1C" w:rsidRPr="003C68FA" w:rsidRDefault="005F4E28" w:rsidP="003C68FA">
      <w:pPr>
        <w:pStyle w:val="11"/>
        <w:tabs>
          <w:tab w:val="right" w:leader="dot" w:pos="9628"/>
        </w:tabs>
        <w:spacing w:line="360" w:lineRule="auto"/>
        <w:jc w:val="both"/>
        <w:rPr>
          <w:noProof/>
          <w:sz w:val="28"/>
          <w:szCs w:val="28"/>
        </w:rPr>
      </w:pPr>
      <w:r w:rsidRPr="005F4E28">
        <w:rPr>
          <w:color w:val="333333"/>
          <w:sz w:val="28"/>
          <w:szCs w:val="28"/>
        </w:rPr>
        <w:fldChar w:fldCharType="begin"/>
      </w:r>
      <w:r w:rsidR="00864F1C" w:rsidRPr="00C11E04">
        <w:rPr>
          <w:color w:val="333333"/>
          <w:sz w:val="28"/>
          <w:szCs w:val="28"/>
        </w:rPr>
        <w:instrText xml:space="preserve"> TOC \o "1-3" \h \z \u </w:instrText>
      </w:r>
      <w:r w:rsidRPr="005F4E28">
        <w:rPr>
          <w:color w:val="333333"/>
          <w:sz w:val="28"/>
          <w:szCs w:val="28"/>
        </w:rPr>
        <w:fldChar w:fldCharType="separate"/>
      </w:r>
      <w:hyperlink w:anchor="_Toc244678849" w:history="1">
        <w:r w:rsidR="00864F1C" w:rsidRPr="003C68FA">
          <w:rPr>
            <w:rStyle w:val="a7"/>
            <w:caps/>
            <w:noProof/>
            <w:sz w:val="28"/>
            <w:szCs w:val="28"/>
          </w:rPr>
          <w:t>Введение</w:t>
        </w:r>
        <w:r w:rsidR="003C68FA" w:rsidRPr="003C68FA">
          <w:rPr>
            <w:noProof/>
            <w:webHidden/>
            <w:sz w:val="28"/>
            <w:szCs w:val="28"/>
          </w:rPr>
          <w:t>……………………………………………………………………….…</w:t>
        </w:r>
        <w:r w:rsidR="00864F1C" w:rsidRPr="003C68FA">
          <w:rPr>
            <w:noProof/>
            <w:webHidden/>
            <w:sz w:val="28"/>
            <w:szCs w:val="28"/>
          </w:rPr>
          <w:t>3</w:t>
        </w:r>
      </w:hyperlink>
    </w:p>
    <w:p w:rsidR="00864F1C" w:rsidRPr="003C68FA" w:rsidRDefault="005F4E28" w:rsidP="003C68FA">
      <w:pPr>
        <w:autoSpaceDE w:val="0"/>
        <w:autoSpaceDN w:val="0"/>
        <w:adjustRightInd w:val="0"/>
        <w:spacing w:after="0" w:line="360" w:lineRule="auto"/>
        <w:ind w:right="143"/>
        <w:jc w:val="both"/>
        <w:rPr>
          <w:rFonts w:ascii="Times New Roman" w:hAnsi="Times New Roman"/>
          <w:sz w:val="28"/>
          <w:szCs w:val="28"/>
          <w:lang w:eastAsia="ru-RU"/>
        </w:rPr>
      </w:pPr>
      <w:hyperlink w:anchor="_Toc244678850" w:history="1">
        <w:r w:rsidR="003C68FA">
          <w:rPr>
            <w:rFonts w:ascii="Times New Roman" w:hAnsi="Times New Roman"/>
            <w:sz w:val="28"/>
            <w:szCs w:val="28"/>
            <w:lang w:eastAsia="ru-RU"/>
          </w:rPr>
          <w:t>1.</w:t>
        </w:r>
        <w:r w:rsidR="003C68FA" w:rsidRPr="003C68FA">
          <w:rPr>
            <w:rFonts w:ascii="Times New Roman" w:hAnsi="Times New Roman"/>
            <w:sz w:val="28"/>
            <w:szCs w:val="28"/>
            <w:lang w:eastAsia="ru-RU"/>
          </w:rPr>
          <w:t>ПОНЯТИЕ И СУЩНОСТЬ ПРОЦЕНТНЫХ СТАВОК………….</w:t>
        </w:r>
        <w:r w:rsidR="00DB4216" w:rsidRPr="003C68FA">
          <w:rPr>
            <w:rFonts w:ascii="Times New Roman" w:hAnsi="Times New Roman"/>
            <w:sz w:val="28"/>
            <w:szCs w:val="28"/>
            <w:lang w:eastAsia="ru-RU"/>
          </w:rPr>
          <w:t>.</w:t>
        </w:r>
      </w:hyperlink>
      <w:r w:rsidR="003C68FA" w:rsidRPr="003C68FA">
        <w:rPr>
          <w:rFonts w:ascii="Times New Roman" w:hAnsi="Times New Roman"/>
          <w:sz w:val="28"/>
          <w:szCs w:val="28"/>
        </w:rPr>
        <w:t>..................5</w:t>
      </w:r>
      <w:r w:rsidR="003C68FA" w:rsidRPr="003C68FA">
        <w:rPr>
          <w:rFonts w:ascii="Times New Roman" w:hAnsi="Times New Roman"/>
          <w:sz w:val="28"/>
          <w:szCs w:val="28"/>
          <w:lang w:eastAsia="ru-RU"/>
        </w:rPr>
        <w:t xml:space="preserve"> </w:t>
      </w:r>
    </w:p>
    <w:p w:rsidR="00864F1C" w:rsidRPr="003C68FA" w:rsidRDefault="005F4E28" w:rsidP="003C68FA">
      <w:pPr>
        <w:pStyle w:val="21"/>
        <w:jc w:val="both"/>
        <w:rPr>
          <w:noProof/>
          <w:sz w:val="28"/>
          <w:szCs w:val="28"/>
        </w:rPr>
      </w:pPr>
      <w:hyperlink w:anchor="_Toc244678851" w:history="1">
        <w:r w:rsidR="003C68FA">
          <w:rPr>
            <w:rStyle w:val="a7"/>
            <w:noProof/>
            <w:sz w:val="28"/>
            <w:szCs w:val="28"/>
          </w:rPr>
          <w:t>1.1.</w:t>
        </w:r>
        <w:r w:rsidR="00864F1C" w:rsidRPr="003C68FA">
          <w:rPr>
            <w:sz w:val="28"/>
            <w:szCs w:val="28"/>
          </w:rPr>
          <w:t>Понятие процентных ставок и их сущность</w:t>
        </w:r>
        <w:r w:rsidR="003C68FA" w:rsidRPr="003C68FA">
          <w:rPr>
            <w:noProof/>
            <w:webHidden/>
            <w:sz w:val="28"/>
            <w:szCs w:val="28"/>
          </w:rPr>
          <w:t>…………………………………</w:t>
        </w:r>
        <w:r w:rsidR="00DB4216" w:rsidRPr="003C68FA">
          <w:rPr>
            <w:noProof/>
            <w:webHidden/>
            <w:sz w:val="28"/>
            <w:szCs w:val="28"/>
          </w:rPr>
          <w:t>.</w:t>
        </w:r>
        <w:r w:rsidRPr="003C68FA">
          <w:rPr>
            <w:noProof/>
            <w:webHidden/>
            <w:sz w:val="28"/>
            <w:szCs w:val="28"/>
          </w:rPr>
          <w:fldChar w:fldCharType="begin"/>
        </w:r>
        <w:r w:rsidR="00864F1C" w:rsidRPr="003C68FA">
          <w:rPr>
            <w:noProof/>
            <w:webHidden/>
            <w:sz w:val="28"/>
            <w:szCs w:val="28"/>
          </w:rPr>
          <w:instrText xml:space="preserve"> PAGEREF _Toc244678851 \h </w:instrText>
        </w:r>
        <w:r w:rsidRPr="003C68FA">
          <w:rPr>
            <w:noProof/>
            <w:webHidden/>
            <w:sz w:val="28"/>
            <w:szCs w:val="28"/>
          </w:rPr>
        </w:r>
        <w:r w:rsidRPr="003C68FA">
          <w:rPr>
            <w:noProof/>
            <w:webHidden/>
            <w:sz w:val="28"/>
            <w:szCs w:val="28"/>
          </w:rPr>
          <w:fldChar w:fldCharType="separate"/>
        </w:r>
        <w:r w:rsidR="00864F1C" w:rsidRPr="003C68FA">
          <w:rPr>
            <w:noProof/>
            <w:webHidden/>
            <w:sz w:val="28"/>
            <w:szCs w:val="28"/>
          </w:rPr>
          <w:t>5</w:t>
        </w:r>
        <w:r w:rsidRPr="003C68FA">
          <w:rPr>
            <w:noProof/>
            <w:webHidden/>
            <w:sz w:val="28"/>
            <w:szCs w:val="28"/>
          </w:rPr>
          <w:fldChar w:fldCharType="end"/>
        </w:r>
      </w:hyperlink>
    </w:p>
    <w:p w:rsidR="00864F1C" w:rsidRPr="003C68FA" w:rsidRDefault="005F4E28" w:rsidP="003C68FA">
      <w:pPr>
        <w:pStyle w:val="21"/>
        <w:jc w:val="both"/>
        <w:rPr>
          <w:noProof/>
          <w:sz w:val="28"/>
          <w:szCs w:val="28"/>
        </w:rPr>
      </w:pPr>
      <w:hyperlink w:anchor="_Toc244678854" w:history="1">
        <w:r w:rsidR="003C68FA">
          <w:rPr>
            <w:rStyle w:val="a7"/>
            <w:noProof/>
            <w:sz w:val="28"/>
            <w:szCs w:val="28"/>
          </w:rPr>
          <w:t>1.2.</w:t>
        </w:r>
        <w:r w:rsidR="00864F1C" w:rsidRPr="003C68FA">
          <w:rPr>
            <w:sz w:val="28"/>
            <w:szCs w:val="28"/>
          </w:rPr>
          <w:t>Виды процентных ставок</w:t>
        </w:r>
        <w:r w:rsidR="003C68FA" w:rsidRPr="003C68FA">
          <w:rPr>
            <w:noProof/>
            <w:webHidden/>
            <w:sz w:val="28"/>
            <w:szCs w:val="28"/>
          </w:rPr>
          <w:t>………………………………………………………</w:t>
        </w:r>
        <w:r w:rsidR="00C11E04" w:rsidRPr="003C68FA">
          <w:rPr>
            <w:noProof/>
            <w:webHidden/>
            <w:sz w:val="28"/>
            <w:szCs w:val="28"/>
          </w:rPr>
          <w:t>7</w:t>
        </w:r>
      </w:hyperlink>
    </w:p>
    <w:p w:rsidR="00864F1C" w:rsidRPr="003C68FA" w:rsidRDefault="005F4E28" w:rsidP="003C68FA">
      <w:pPr>
        <w:pStyle w:val="21"/>
        <w:jc w:val="both"/>
        <w:rPr>
          <w:noProof/>
          <w:sz w:val="28"/>
          <w:szCs w:val="28"/>
        </w:rPr>
      </w:pPr>
      <w:hyperlink w:anchor="_Toc244678855" w:history="1">
        <w:r w:rsidR="003C68FA">
          <w:rPr>
            <w:rStyle w:val="a7"/>
            <w:noProof/>
            <w:sz w:val="28"/>
            <w:szCs w:val="28"/>
          </w:rPr>
          <w:t>1.3.</w:t>
        </w:r>
        <w:r w:rsidR="00864F1C" w:rsidRPr="003C68FA">
          <w:rPr>
            <w:noProof/>
            <w:sz w:val="28"/>
            <w:szCs w:val="28"/>
          </w:rPr>
          <w:t>Кривые доходности</w:t>
        </w:r>
        <w:r w:rsidR="00DB4216" w:rsidRPr="003C68FA">
          <w:rPr>
            <w:noProof/>
            <w:webHidden/>
            <w:sz w:val="28"/>
            <w:szCs w:val="28"/>
          </w:rPr>
          <w:t>……………………………………………………………</w:t>
        </w:r>
        <w:r w:rsidRPr="003C68FA">
          <w:rPr>
            <w:noProof/>
            <w:webHidden/>
            <w:sz w:val="28"/>
            <w:szCs w:val="28"/>
          </w:rPr>
          <w:fldChar w:fldCharType="begin"/>
        </w:r>
        <w:r w:rsidR="00864F1C" w:rsidRPr="003C68FA">
          <w:rPr>
            <w:noProof/>
            <w:webHidden/>
            <w:sz w:val="28"/>
            <w:szCs w:val="28"/>
          </w:rPr>
          <w:instrText xml:space="preserve"> PAGEREF _Toc244678855 \h </w:instrText>
        </w:r>
        <w:r w:rsidRPr="003C68FA">
          <w:rPr>
            <w:noProof/>
            <w:webHidden/>
            <w:sz w:val="28"/>
            <w:szCs w:val="28"/>
          </w:rPr>
        </w:r>
        <w:r w:rsidRPr="003C68FA">
          <w:rPr>
            <w:noProof/>
            <w:webHidden/>
            <w:sz w:val="28"/>
            <w:szCs w:val="28"/>
          </w:rPr>
          <w:fldChar w:fldCharType="separate"/>
        </w:r>
        <w:r w:rsidR="00864F1C" w:rsidRPr="003C68FA">
          <w:rPr>
            <w:noProof/>
            <w:webHidden/>
            <w:sz w:val="28"/>
            <w:szCs w:val="28"/>
          </w:rPr>
          <w:t>12</w:t>
        </w:r>
        <w:r w:rsidRPr="003C68FA">
          <w:rPr>
            <w:noProof/>
            <w:webHidden/>
            <w:sz w:val="28"/>
            <w:szCs w:val="28"/>
          </w:rPr>
          <w:fldChar w:fldCharType="end"/>
        </w:r>
      </w:hyperlink>
    </w:p>
    <w:p w:rsidR="00864F1C" w:rsidRPr="003C68FA" w:rsidRDefault="005F4E28" w:rsidP="003C68FA">
      <w:pPr>
        <w:autoSpaceDE w:val="0"/>
        <w:autoSpaceDN w:val="0"/>
        <w:adjustRightInd w:val="0"/>
        <w:spacing w:after="0" w:line="360" w:lineRule="auto"/>
        <w:rPr>
          <w:rFonts w:ascii="Times New Roman" w:hAnsi="Times New Roman"/>
          <w:sz w:val="28"/>
          <w:szCs w:val="28"/>
        </w:rPr>
      </w:pPr>
      <w:hyperlink w:anchor="_Toc244678856" w:history="1">
        <w:r w:rsidR="00864F1C" w:rsidRPr="003C68FA">
          <w:rPr>
            <w:rStyle w:val="a7"/>
            <w:rFonts w:ascii="Times New Roman" w:hAnsi="Times New Roman"/>
            <w:caps/>
            <w:noProof/>
            <w:sz w:val="28"/>
            <w:szCs w:val="28"/>
          </w:rPr>
          <w:t>2.</w:t>
        </w:r>
        <w:r w:rsidR="003C68FA" w:rsidRPr="003C68FA">
          <w:rPr>
            <w:rFonts w:ascii="Times New Roman" w:hAnsi="Times New Roman"/>
            <w:sz w:val="28"/>
            <w:szCs w:val="28"/>
          </w:rPr>
          <w:t>ТЕОРИИ ВРЕМЕННОЙ СТРУКТУРЫ ПРОЦЕНТНЫХ СТАВОК………………………………………………</w:t>
        </w:r>
        <w:r w:rsidR="00DB4216" w:rsidRPr="003C68FA">
          <w:rPr>
            <w:rFonts w:ascii="Times New Roman" w:hAnsi="Times New Roman"/>
            <w:sz w:val="28"/>
            <w:szCs w:val="28"/>
          </w:rPr>
          <w:t>..........</w:t>
        </w:r>
        <w:r w:rsidR="003C68FA" w:rsidRPr="003C68FA">
          <w:rPr>
            <w:rFonts w:ascii="Times New Roman" w:hAnsi="Times New Roman"/>
            <w:sz w:val="28"/>
            <w:szCs w:val="28"/>
          </w:rPr>
          <w:t>...............................</w:t>
        </w:r>
        <w:r w:rsidR="00DB4216" w:rsidRPr="003C68FA">
          <w:rPr>
            <w:rFonts w:ascii="Times New Roman" w:hAnsi="Times New Roman"/>
            <w:sz w:val="28"/>
            <w:szCs w:val="28"/>
          </w:rPr>
          <w:t>.</w:t>
        </w:r>
        <w:r w:rsidR="003C68FA">
          <w:rPr>
            <w:rFonts w:ascii="Times New Roman" w:hAnsi="Times New Roman"/>
            <w:sz w:val="28"/>
            <w:szCs w:val="28"/>
          </w:rPr>
          <w:t>.</w:t>
        </w:r>
        <w:r w:rsidR="00C11E04" w:rsidRPr="003C68FA">
          <w:rPr>
            <w:rFonts w:ascii="Times New Roman" w:hAnsi="Times New Roman"/>
            <w:noProof/>
            <w:webHidden/>
            <w:sz w:val="28"/>
            <w:szCs w:val="28"/>
          </w:rPr>
          <w:t>16</w:t>
        </w:r>
      </w:hyperlink>
    </w:p>
    <w:p w:rsidR="00864F1C" w:rsidRPr="003C68FA" w:rsidRDefault="003C68FA" w:rsidP="003C68FA">
      <w:pPr>
        <w:autoSpaceDE w:val="0"/>
        <w:autoSpaceDN w:val="0"/>
        <w:adjustRightInd w:val="0"/>
        <w:spacing w:after="0" w:line="360" w:lineRule="auto"/>
        <w:jc w:val="both"/>
        <w:rPr>
          <w:rFonts w:ascii="Times New Roman" w:hAnsi="Times New Roman"/>
          <w:sz w:val="28"/>
          <w:szCs w:val="28"/>
        </w:rPr>
      </w:pPr>
      <w:r>
        <w:rPr>
          <w:rFonts w:ascii="Times New Roman" w:hAnsi="Times New Roman"/>
          <w:sz w:val="28"/>
          <w:szCs w:val="28"/>
        </w:rPr>
        <w:t>2.1.</w:t>
      </w:r>
      <w:r w:rsidR="00864F1C" w:rsidRPr="003C68FA">
        <w:rPr>
          <w:rFonts w:ascii="Times New Roman" w:hAnsi="Times New Roman"/>
          <w:sz w:val="28"/>
          <w:szCs w:val="28"/>
        </w:rPr>
        <w:t>Теории временной структуры процентных ставок</w:t>
      </w:r>
      <w:r w:rsidR="00DB4216" w:rsidRPr="003C68FA">
        <w:rPr>
          <w:rFonts w:ascii="Times New Roman" w:hAnsi="Times New Roman"/>
          <w:sz w:val="28"/>
          <w:szCs w:val="28"/>
        </w:rPr>
        <w:t>..................</w:t>
      </w:r>
      <w:r w:rsidRPr="003C68FA">
        <w:rPr>
          <w:rFonts w:ascii="Times New Roman" w:hAnsi="Times New Roman"/>
          <w:sz w:val="28"/>
          <w:szCs w:val="28"/>
        </w:rPr>
        <w:t>..................</w:t>
      </w:r>
      <w:r w:rsidR="00DB4216" w:rsidRPr="003C68FA">
        <w:rPr>
          <w:rFonts w:ascii="Times New Roman" w:hAnsi="Times New Roman"/>
          <w:sz w:val="28"/>
          <w:szCs w:val="28"/>
        </w:rPr>
        <w:t>.</w:t>
      </w:r>
      <w:r w:rsidR="00C11E04" w:rsidRPr="003C68FA">
        <w:rPr>
          <w:rFonts w:ascii="Times New Roman" w:hAnsi="Times New Roman"/>
          <w:sz w:val="28"/>
          <w:szCs w:val="28"/>
        </w:rPr>
        <w:t>16</w:t>
      </w:r>
    </w:p>
    <w:p w:rsidR="00C11E04" w:rsidRPr="003C68FA" w:rsidRDefault="003C68FA" w:rsidP="003C68FA">
      <w:pPr>
        <w:autoSpaceDE w:val="0"/>
        <w:autoSpaceDN w:val="0"/>
        <w:adjustRightInd w:val="0"/>
        <w:spacing w:after="0" w:line="360" w:lineRule="auto"/>
        <w:jc w:val="both"/>
        <w:rPr>
          <w:rFonts w:ascii="Times New Roman" w:hAnsi="Times New Roman"/>
          <w:color w:val="000000"/>
          <w:sz w:val="28"/>
          <w:szCs w:val="28"/>
        </w:rPr>
      </w:pPr>
      <w:r>
        <w:rPr>
          <w:rFonts w:ascii="Times New Roman" w:hAnsi="Times New Roman"/>
          <w:color w:val="000000"/>
          <w:sz w:val="28"/>
          <w:szCs w:val="28"/>
        </w:rPr>
        <w:t>2.2.</w:t>
      </w:r>
      <w:r w:rsidR="00864F1C" w:rsidRPr="003C68FA">
        <w:rPr>
          <w:rFonts w:ascii="Times New Roman" w:hAnsi="Times New Roman"/>
          <w:color w:val="000000"/>
          <w:sz w:val="28"/>
          <w:szCs w:val="28"/>
        </w:rPr>
        <w:t>Модели кривой доходности</w:t>
      </w:r>
      <w:r w:rsidR="00DB4216" w:rsidRPr="003C68FA">
        <w:rPr>
          <w:rFonts w:ascii="Times New Roman" w:hAnsi="Times New Roman"/>
          <w:color w:val="000000"/>
          <w:sz w:val="28"/>
          <w:szCs w:val="28"/>
        </w:rPr>
        <w:t>............................................</w:t>
      </w:r>
      <w:r w:rsidRPr="003C68FA">
        <w:rPr>
          <w:rFonts w:ascii="Times New Roman" w:hAnsi="Times New Roman"/>
          <w:color w:val="000000"/>
          <w:sz w:val="28"/>
          <w:szCs w:val="28"/>
        </w:rPr>
        <w:t>..........................</w:t>
      </w:r>
      <w:r w:rsidR="00DB4216" w:rsidRPr="003C68FA">
        <w:rPr>
          <w:rFonts w:ascii="Times New Roman" w:hAnsi="Times New Roman"/>
          <w:color w:val="000000"/>
          <w:sz w:val="28"/>
          <w:szCs w:val="28"/>
        </w:rPr>
        <w:t>.</w:t>
      </w:r>
      <w:r w:rsidR="00C11E04" w:rsidRPr="003C68FA">
        <w:rPr>
          <w:rFonts w:ascii="Times New Roman" w:hAnsi="Times New Roman"/>
          <w:color w:val="000000"/>
          <w:sz w:val="28"/>
          <w:szCs w:val="28"/>
        </w:rPr>
        <w:t>20</w:t>
      </w:r>
    </w:p>
    <w:p w:rsidR="00864F1C" w:rsidRPr="003C68FA" w:rsidRDefault="003C68FA" w:rsidP="003C68FA">
      <w:pPr>
        <w:autoSpaceDE w:val="0"/>
        <w:autoSpaceDN w:val="0"/>
        <w:adjustRightInd w:val="0"/>
        <w:spacing w:after="0" w:line="360" w:lineRule="auto"/>
        <w:jc w:val="both"/>
        <w:rPr>
          <w:rStyle w:val="a7"/>
          <w:rFonts w:ascii="Times New Roman" w:hAnsi="Times New Roman"/>
          <w:color w:val="000000"/>
          <w:sz w:val="28"/>
          <w:szCs w:val="28"/>
          <w:u w:val="none"/>
        </w:rPr>
      </w:pPr>
      <w:r>
        <w:rPr>
          <w:rFonts w:ascii="Times New Roman" w:hAnsi="Times New Roman"/>
          <w:sz w:val="28"/>
          <w:szCs w:val="28"/>
        </w:rPr>
        <w:t>2.3.</w:t>
      </w:r>
      <w:r w:rsidR="00864F1C" w:rsidRPr="003C68FA">
        <w:rPr>
          <w:rFonts w:ascii="Times New Roman" w:hAnsi="Times New Roman"/>
          <w:sz w:val="28"/>
          <w:szCs w:val="28"/>
        </w:rPr>
        <w:t>Анализ временной структуры процентных ставок (на основе данных по государственным облигациям России)</w:t>
      </w:r>
      <w:r w:rsidR="00DB4216" w:rsidRPr="003C68FA">
        <w:rPr>
          <w:rFonts w:ascii="Times New Roman" w:hAnsi="Times New Roman"/>
          <w:noProof/>
          <w:sz w:val="28"/>
          <w:szCs w:val="28"/>
        </w:rPr>
        <w:t>……………………………………………</w:t>
      </w:r>
      <w:r w:rsidR="00C11E04" w:rsidRPr="003C68FA">
        <w:rPr>
          <w:rFonts w:ascii="Times New Roman" w:hAnsi="Times New Roman"/>
          <w:noProof/>
          <w:sz w:val="28"/>
          <w:szCs w:val="28"/>
        </w:rPr>
        <w:t>23</w:t>
      </w:r>
    </w:p>
    <w:p w:rsidR="00864F1C" w:rsidRPr="003C68FA" w:rsidRDefault="003C68FA" w:rsidP="003C68FA">
      <w:pPr>
        <w:pStyle w:val="11"/>
        <w:spacing w:line="360" w:lineRule="auto"/>
        <w:jc w:val="both"/>
        <w:rPr>
          <w:noProof/>
          <w:sz w:val="28"/>
          <w:szCs w:val="28"/>
        </w:rPr>
      </w:pPr>
      <w:r w:rsidRPr="003C68FA">
        <w:rPr>
          <w:noProof/>
          <w:sz w:val="28"/>
          <w:szCs w:val="28"/>
        </w:rPr>
        <w:t>ЗАКЛЮЧЕНИЕ.................</w:t>
      </w:r>
      <w:r w:rsidR="00DB4216" w:rsidRPr="003C68FA">
        <w:rPr>
          <w:noProof/>
          <w:sz w:val="28"/>
          <w:szCs w:val="28"/>
        </w:rPr>
        <w:t>......................................................</w:t>
      </w:r>
      <w:r w:rsidRPr="003C68FA">
        <w:rPr>
          <w:noProof/>
          <w:sz w:val="28"/>
          <w:szCs w:val="28"/>
        </w:rPr>
        <w:t>.........................</w:t>
      </w:r>
      <w:r w:rsidR="00C11E04" w:rsidRPr="003C68FA">
        <w:rPr>
          <w:noProof/>
          <w:sz w:val="28"/>
          <w:szCs w:val="28"/>
        </w:rPr>
        <w:t>27</w:t>
      </w:r>
    </w:p>
    <w:p w:rsidR="00864F1C" w:rsidRPr="003C68FA" w:rsidRDefault="00C11E04" w:rsidP="003C68FA">
      <w:pPr>
        <w:rPr>
          <w:rFonts w:ascii="Times New Roman" w:hAnsi="Times New Roman"/>
          <w:noProof/>
          <w:sz w:val="28"/>
          <w:szCs w:val="28"/>
        </w:rPr>
      </w:pPr>
      <w:r w:rsidRPr="003C68FA">
        <w:rPr>
          <w:rFonts w:ascii="Times New Roman" w:hAnsi="Times New Roman"/>
          <w:noProof/>
          <w:sz w:val="28"/>
          <w:szCs w:val="28"/>
        </w:rPr>
        <w:t>3.</w:t>
      </w:r>
      <w:r w:rsidR="003C68FA" w:rsidRPr="003C68FA">
        <w:rPr>
          <w:rFonts w:ascii="Times New Roman" w:hAnsi="Times New Roman"/>
          <w:sz w:val="28"/>
          <w:szCs w:val="28"/>
        </w:rPr>
        <w:t>РАСЧЁТНАЯЧАСТЬ</w:t>
      </w:r>
      <w:r w:rsidR="00DB4216" w:rsidRPr="003C68FA">
        <w:rPr>
          <w:rFonts w:ascii="Times New Roman" w:hAnsi="Times New Roman"/>
          <w:noProof/>
          <w:sz w:val="28"/>
          <w:szCs w:val="28"/>
        </w:rPr>
        <w:t>...................................</w:t>
      </w:r>
      <w:r w:rsidR="003C68FA" w:rsidRPr="003C68FA">
        <w:rPr>
          <w:rFonts w:ascii="Times New Roman" w:hAnsi="Times New Roman"/>
          <w:noProof/>
          <w:sz w:val="28"/>
          <w:szCs w:val="28"/>
        </w:rPr>
        <w:t>........................................................</w:t>
      </w:r>
      <w:r w:rsidR="003C68FA">
        <w:rPr>
          <w:rFonts w:ascii="Times New Roman" w:hAnsi="Times New Roman"/>
          <w:noProof/>
          <w:sz w:val="28"/>
          <w:szCs w:val="28"/>
        </w:rPr>
        <w:t>.</w:t>
      </w:r>
      <w:r w:rsidR="00DB4216" w:rsidRPr="003C68FA">
        <w:rPr>
          <w:rFonts w:ascii="Times New Roman" w:hAnsi="Times New Roman"/>
          <w:noProof/>
          <w:sz w:val="28"/>
          <w:szCs w:val="28"/>
        </w:rPr>
        <w:t>29</w:t>
      </w:r>
    </w:p>
    <w:p w:rsidR="00864F1C" w:rsidRPr="003C68FA" w:rsidRDefault="00864F1C" w:rsidP="003C68FA">
      <w:pPr>
        <w:jc w:val="both"/>
        <w:rPr>
          <w:rFonts w:ascii="Times New Roman" w:hAnsi="Times New Roman"/>
          <w:noProof/>
          <w:sz w:val="28"/>
          <w:szCs w:val="28"/>
        </w:rPr>
      </w:pPr>
      <w:r w:rsidRPr="003C68FA">
        <w:rPr>
          <w:rFonts w:ascii="Times New Roman" w:hAnsi="Times New Roman"/>
          <w:noProof/>
          <w:sz w:val="28"/>
          <w:szCs w:val="28"/>
        </w:rPr>
        <w:t xml:space="preserve">Задача </w:t>
      </w:r>
      <w:r w:rsidR="003C68FA" w:rsidRPr="003C68FA">
        <w:rPr>
          <w:rFonts w:ascii="Times New Roman" w:hAnsi="Times New Roman"/>
          <w:noProof/>
          <w:sz w:val="28"/>
          <w:szCs w:val="28"/>
        </w:rPr>
        <w:t>3</w:t>
      </w:r>
      <w:r w:rsidR="00DB4216" w:rsidRPr="003C68FA">
        <w:rPr>
          <w:rFonts w:ascii="Times New Roman" w:hAnsi="Times New Roman"/>
          <w:noProof/>
          <w:sz w:val="28"/>
          <w:szCs w:val="28"/>
        </w:rPr>
        <w:t>…………………………………………………………………………</w:t>
      </w:r>
      <w:r w:rsidR="003C68FA" w:rsidRPr="003C68FA">
        <w:rPr>
          <w:rFonts w:ascii="Times New Roman" w:hAnsi="Times New Roman"/>
          <w:noProof/>
          <w:sz w:val="28"/>
          <w:szCs w:val="28"/>
        </w:rPr>
        <w:t>.</w:t>
      </w:r>
      <w:r w:rsidR="00DB4216" w:rsidRPr="003C68FA">
        <w:rPr>
          <w:rFonts w:ascii="Times New Roman" w:hAnsi="Times New Roman"/>
          <w:noProof/>
          <w:sz w:val="28"/>
          <w:szCs w:val="28"/>
        </w:rPr>
        <w:t>…</w:t>
      </w:r>
      <w:r w:rsidR="00EC19B4" w:rsidRPr="003C68FA">
        <w:rPr>
          <w:rFonts w:ascii="Times New Roman" w:hAnsi="Times New Roman"/>
          <w:noProof/>
          <w:sz w:val="28"/>
          <w:szCs w:val="28"/>
        </w:rPr>
        <w:t>..</w:t>
      </w:r>
      <w:r w:rsidR="00DB4216" w:rsidRPr="003C68FA">
        <w:rPr>
          <w:rFonts w:ascii="Times New Roman" w:hAnsi="Times New Roman"/>
          <w:noProof/>
          <w:sz w:val="28"/>
          <w:szCs w:val="28"/>
        </w:rPr>
        <w:t>29</w:t>
      </w:r>
    </w:p>
    <w:p w:rsidR="00864F1C" w:rsidRPr="003C68FA" w:rsidRDefault="003C68FA" w:rsidP="003C68FA">
      <w:pPr>
        <w:jc w:val="both"/>
        <w:rPr>
          <w:rFonts w:ascii="Times New Roman" w:hAnsi="Times New Roman"/>
          <w:noProof/>
          <w:sz w:val="28"/>
          <w:szCs w:val="28"/>
        </w:rPr>
      </w:pPr>
      <w:r w:rsidRPr="003C68FA">
        <w:rPr>
          <w:rFonts w:ascii="Times New Roman" w:hAnsi="Times New Roman"/>
          <w:noProof/>
          <w:sz w:val="28"/>
          <w:szCs w:val="28"/>
        </w:rPr>
        <w:t>Задача10</w:t>
      </w:r>
      <w:r w:rsidR="00864F1C" w:rsidRPr="003C68FA">
        <w:rPr>
          <w:rFonts w:ascii="Times New Roman" w:hAnsi="Times New Roman"/>
          <w:noProof/>
          <w:sz w:val="28"/>
          <w:szCs w:val="28"/>
        </w:rPr>
        <w:t>…………………………………………………………………………</w:t>
      </w:r>
      <w:r>
        <w:rPr>
          <w:rFonts w:ascii="Times New Roman" w:hAnsi="Times New Roman"/>
          <w:noProof/>
          <w:sz w:val="28"/>
          <w:szCs w:val="28"/>
        </w:rPr>
        <w:t>.</w:t>
      </w:r>
      <w:r w:rsidR="00864F1C" w:rsidRPr="003C68FA">
        <w:rPr>
          <w:rFonts w:ascii="Times New Roman" w:hAnsi="Times New Roman"/>
          <w:noProof/>
          <w:sz w:val="28"/>
          <w:szCs w:val="28"/>
        </w:rPr>
        <w:t>...</w:t>
      </w:r>
      <w:r>
        <w:rPr>
          <w:rFonts w:ascii="Times New Roman" w:hAnsi="Times New Roman"/>
          <w:noProof/>
          <w:sz w:val="28"/>
          <w:szCs w:val="28"/>
        </w:rPr>
        <w:t>..</w:t>
      </w:r>
      <w:r w:rsidRPr="003C68FA">
        <w:rPr>
          <w:rFonts w:ascii="Times New Roman" w:hAnsi="Times New Roman"/>
          <w:noProof/>
          <w:sz w:val="28"/>
          <w:szCs w:val="28"/>
        </w:rPr>
        <w:t>32</w:t>
      </w:r>
    </w:p>
    <w:p w:rsidR="00864F1C" w:rsidRPr="003C68FA" w:rsidRDefault="003C68FA" w:rsidP="003C68FA">
      <w:pPr>
        <w:jc w:val="both"/>
        <w:rPr>
          <w:rFonts w:ascii="Times New Roman" w:hAnsi="Times New Roman"/>
          <w:noProof/>
          <w:sz w:val="28"/>
          <w:szCs w:val="28"/>
        </w:rPr>
      </w:pPr>
      <w:r w:rsidRPr="003C68FA">
        <w:rPr>
          <w:rFonts w:ascii="Times New Roman" w:hAnsi="Times New Roman"/>
          <w:noProof/>
          <w:sz w:val="28"/>
          <w:szCs w:val="28"/>
        </w:rPr>
        <w:t>Задача11</w:t>
      </w:r>
      <w:r>
        <w:rPr>
          <w:rFonts w:ascii="Times New Roman" w:hAnsi="Times New Roman"/>
          <w:noProof/>
          <w:sz w:val="28"/>
          <w:szCs w:val="28"/>
        </w:rPr>
        <w:t>……………………………………………………………………………..</w:t>
      </w:r>
      <w:r w:rsidR="00C11E04" w:rsidRPr="003C68FA">
        <w:rPr>
          <w:rFonts w:ascii="Times New Roman" w:hAnsi="Times New Roman"/>
          <w:noProof/>
          <w:sz w:val="28"/>
          <w:szCs w:val="28"/>
        </w:rPr>
        <w:t>3</w:t>
      </w:r>
      <w:r w:rsidRPr="003C68FA">
        <w:rPr>
          <w:rFonts w:ascii="Times New Roman" w:hAnsi="Times New Roman"/>
          <w:noProof/>
          <w:sz w:val="28"/>
          <w:szCs w:val="28"/>
        </w:rPr>
        <w:t>8</w:t>
      </w:r>
    </w:p>
    <w:p w:rsidR="00864F1C" w:rsidRPr="003C68FA" w:rsidRDefault="003C68FA" w:rsidP="003C68FA">
      <w:pPr>
        <w:jc w:val="both"/>
        <w:rPr>
          <w:rFonts w:ascii="Times New Roman" w:hAnsi="Times New Roman"/>
          <w:noProof/>
          <w:sz w:val="28"/>
          <w:szCs w:val="28"/>
        </w:rPr>
      </w:pPr>
      <w:r w:rsidRPr="003C68FA">
        <w:rPr>
          <w:rFonts w:ascii="Times New Roman" w:hAnsi="Times New Roman"/>
          <w:noProof/>
          <w:sz w:val="28"/>
          <w:szCs w:val="28"/>
        </w:rPr>
        <w:t>Задача19</w:t>
      </w:r>
      <w:r w:rsidR="00DB4216" w:rsidRPr="003C68FA">
        <w:rPr>
          <w:rFonts w:ascii="Times New Roman" w:hAnsi="Times New Roman"/>
          <w:noProof/>
          <w:sz w:val="28"/>
          <w:szCs w:val="28"/>
        </w:rPr>
        <w:t>…………………………………………………………………………</w:t>
      </w:r>
      <w:r>
        <w:rPr>
          <w:rFonts w:ascii="Times New Roman" w:hAnsi="Times New Roman"/>
          <w:noProof/>
          <w:sz w:val="28"/>
          <w:szCs w:val="28"/>
        </w:rPr>
        <w:t>…..</w:t>
      </w:r>
      <w:r w:rsidRPr="003C68FA">
        <w:rPr>
          <w:rFonts w:ascii="Times New Roman" w:hAnsi="Times New Roman"/>
          <w:noProof/>
          <w:sz w:val="28"/>
          <w:szCs w:val="28"/>
        </w:rPr>
        <w:t>40</w:t>
      </w:r>
    </w:p>
    <w:p w:rsidR="00864F1C" w:rsidRPr="003C68FA" w:rsidRDefault="003C68FA" w:rsidP="003C68FA">
      <w:pPr>
        <w:jc w:val="both"/>
        <w:rPr>
          <w:rFonts w:ascii="Times New Roman" w:hAnsi="Times New Roman"/>
          <w:noProof/>
          <w:sz w:val="28"/>
          <w:szCs w:val="28"/>
        </w:rPr>
      </w:pPr>
      <w:r w:rsidRPr="003C68FA">
        <w:rPr>
          <w:rFonts w:ascii="Times New Roman" w:hAnsi="Times New Roman"/>
          <w:noProof/>
          <w:sz w:val="28"/>
          <w:szCs w:val="28"/>
        </w:rPr>
        <w:t>Задача23</w:t>
      </w:r>
      <w:r w:rsidR="007F5F15">
        <w:rPr>
          <w:rFonts w:ascii="Times New Roman" w:hAnsi="Times New Roman"/>
          <w:noProof/>
          <w:sz w:val="28"/>
          <w:szCs w:val="28"/>
        </w:rPr>
        <w:t>(5)……………</w:t>
      </w:r>
      <w:r w:rsidR="00EC19B4" w:rsidRPr="003C68FA">
        <w:rPr>
          <w:rFonts w:ascii="Times New Roman" w:hAnsi="Times New Roman"/>
          <w:noProof/>
          <w:sz w:val="28"/>
          <w:szCs w:val="28"/>
        </w:rPr>
        <w:t>………………………………………………………</w:t>
      </w:r>
      <w:r w:rsidRPr="003C68FA">
        <w:rPr>
          <w:rFonts w:ascii="Times New Roman" w:hAnsi="Times New Roman"/>
          <w:noProof/>
          <w:sz w:val="28"/>
          <w:szCs w:val="28"/>
        </w:rPr>
        <w:t>..</w:t>
      </w:r>
      <w:r w:rsidR="00EC19B4" w:rsidRPr="003C68FA">
        <w:rPr>
          <w:rFonts w:ascii="Times New Roman" w:hAnsi="Times New Roman"/>
          <w:noProof/>
          <w:sz w:val="28"/>
          <w:szCs w:val="28"/>
        </w:rPr>
        <w:t>…</w:t>
      </w:r>
      <w:r w:rsidR="007F5F15">
        <w:rPr>
          <w:rFonts w:ascii="Times New Roman" w:hAnsi="Times New Roman"/>
          <w:noProof/>
          <w:sz w:val="28"/>
          <w:szCs w:val="28"/>
        </w:rPr>
        <w:t>...</w:t>
      </w:r>
      <w:r w:rsidRPr="003C68FA">
        <w:rPr>
          <w:rFonts w:ascii="Times New Roman" w:hAnsi="Times New Roman"/>
          <w:noProof/>
          <w:sz w:val="28"/>
          <w:szCs w:val="28"/>
        </w:rPr>
        <w:t>42</w:t>
      </w:r>
    </w:p>
    <w:p w:rsidR="00864F1C" w:rsidRPr="00C11E04" w:rsidRDefault="005F4E28" w:rsidP="003C68FA">
      <w:pPr>
        <w:pStyle w:val="11"/>
        <w:tabs>
          <w:tab w:val="right" w:leader="dot" w:pos="9628"/>
        </w:tabs>
        <w:spacing w:line="360" w:lineRule="auto"/>
        <w:jc w:val="both"/>
        <w:rPr>
          <w:noProof/>
          <w:sz w:val="28"/>
          <w:szCs w:val="28"/>
        </w:rPr>
      </w:pPr>
      <w:hyperlink w:anchor="_Toc244678860" w:history="1">
        <w:r w:rsidR="00864F1C" w:rsidRPr="003C68FA">
          <w:rPr>
            <w:rStyle w:val="a7"/>
            <w:caps/>
            <w:noProof/>
            <w:sz w:val="28"/>
            <w:szCs w:val="28"/>
          </w:rPr>
          <w:t>Список литературы</w:t>
        </w:r>
        <w:r w:rsidR="00EC19B4" w:rsidRPr="003C68FA">
          <w:rPr>
            <w:noProof/>
            <w:webHidden/>
            <w:sz w:val="28"/>
            <w:szCs w:val="28"/>
          </w:rPr>
          <w:t>………………………………………………………</w:t>
        </w:r>
        <w:r w:rsidR="003C68FA" w:rsidRPr="003C68FA">
          <w:rPr>
            <w:noProof/>
            <w:webHidden/>
            <w:sz w:val="28"/>
            <w:szCs w:val="28"/>
          </w:rPr>
          <w:t>.</w:t>
        </w:r>
        <w:r w:rsidR="00EC19B4" w:rsidRPr="003C68FA">
          <w:rPr>
            <w:noProof/>
            <w:webHidden/>
            <w:sz w:val="28"/>
            <w:szCs w:val="28"/>
          </w:rPr>
          <w:t>…</w:t>
        </w:r>
        <w:r w:rsidR="003C68FA" w:rsidRPr="003C68FA">
          <w:rPr>
            <w:noProof/>
            <w:webHidden/>
            <w:sz w:val="28"/>
            <w:szCs w:val="28"/>
          </w:rPr>
          <w:t>44</w:t>
        </w:r>
      </w:hyperlink>
    </w:p>
    <w:p w:rsidR="00C767FE" w:rsidRDefault="005F4E28" w:rsidP="003C68FA">
      <w:pPr>
        <w:spacing w:line="360" w:lineRule="auto"/>
        <w:jc w:val="both"/>
        <w:rPr>
          <w:color w:val="333333"/>
          <w:sz w:val="28"/>
          <w:szCs w:val="28"/>
        </w:rPr>
      </w:pPr>
      <w:r w:rsidRPr="00C11E04">
        <w:rPr>
          <w:rFonts w:ascii="Times New Roman" w:hAnsi="Times New Roman"/>
          <w:color w:val="333333"/>
          <w:sz w:val="28"/>
          <w:szCs w:val="28"/>
        </w:rPr>
        <w:fldChar w:fldCharType="end"/>
      </w:r>
    </w:p>
    <w:p w:rsidR="00C11E04" w:rsidRDefault="00C11E04" w:rsidP="00864F1C">
      <w:pPr>
        <w:spacing w:line="360" w:lineRule="auto"/>
        <w:rPr>
          <w:color w:val="333333"/>
          <w:sz w:val="28"/>
          <w:szCs w:val="28"/>
        </w:rPr>
      </w:pPr>
    </w:p>
    <w:p w:rsidR="00C11E04" w:rsidRDefault="00C11E04" w:rsidP="00864F1C">
      <w:pPr>
        <w:spacing w:line="360" w:lineRule="auto"/>
        <w:rPr>
          <w:color w:val="333333"/>
          <w:sz w:val="28"/>
          <w:szCs w:val="28"/>
        </w:rPr>
      </w:pPr>
    </w:p>
    <w:p w:rsidR="00C11E04" w:rsidRDefault="00C11E04" w:rsidP="00864F1C">
      <w:pPr>
        <w:spacing w:line="360" w:lineRule="auto"/>
        <w:rPr>
          <w:color w:val="333333"/>
          <w:sz w:val="28"/>
          <w:szCs w:val="28"/>
        </w:rPr>
      </w:pPr>
    </w:p>
    <w:p w:rsidR="00C11E04" w:rsidRDefault="00C11E04" w:rsidP="00864F1C">
      <w:pPr>
        <w:spacing w:line="360" w:lineRule="auto"/>
        <w:rPr>
          <w:color w:val="333333"/>
          <w:sz w:val="28"/>
          <w:szCs w:val="28"/>
        </w:rPr>
      </w:pPr>
    </w:p>
    <w:p w:rsidR="003C68FA" w:rsidRDefault="003C68FA" w:rsidP="003C68FA">
      <w:pPr>
        <w:autoSpaceDE w:val="0"/>
        <w:autoSpaceDN w:val="0"/>
        <w:adjustRightInd w:val="0"/>
        <w:spacing w:after="0" w:line="240" w:lineRule="auto"/>
        <w:rPr>
          <w:color w:val="333333"/>
          <w:sz w:val="28"/>
          <w:szCs w:val="28"/>
        </w:rPr>
      </w:pPr>
      <w:r>
        <w:rPr>
          <w:color w:val="333333"/>
          <w:sz w:val="28"/>
          <w:szCs w:val="28"/>
        </w:rPr>
        <w:t xml:space="preserve">                                                           </w:t>
      </w:r>
    </w:p>
    <w:p w:rsidR="00C767FE" w:rsidRPr="003C68FA" w:rsidRDefault="003C68FA" w:rsidP="003C68FA">
      <w:pPr>
        <w:autoSpaceDE w:val="0"/>
        <w:autoSpaceDN w:val="0"/>
        <w:adjustRightInd w:val="0"/>
        <w:spacing w:after="0" w:line="240" w:lineRule="auto"/>
        <w:rPr>
          <w:rFonts w:ascii="Times New Roman" w:hAnsi="Times New Roman"/>
          <w:b/>
          <w:noProof/>
          <w:sz w:val="28"/>
          <w:szCs w:val="28"/>
          <w:lang w:eastAsia="ru-RU"/>
        </w:rPr>
      </w:pPr>
      <w:r w:rsidRPr="003C68FA">
        <w:rPr>
          <w:rFonts w:ascii="Times New Roman" w:hAnsi="Times New Roman"/>
          <w:color w:val="333333"/>
          <w:sz w:val="28"/>
          <w:szCs w:val="28"/>
        </w:rPr>
        <w:lastRenderedPageBreak/>
        <w:t xml:space="preserve">                                                                  </w:t>
      </w:r>
      <w:r w:rsidR="00537A7A">
        <w:rPr>
          <w:rFonts w:ascii="Times New Roman" w:hAnsi="Times New Roman"/>
          <w:b/>
          <w:noProof/>
          <w:sz w:val="28"/>
          <w:szCs w:val="28"/>
          <w:lang w:eastAsia="ru-RU"/>
        </w:rPr>
        <w:t>ВВЕДЕНИЕ</w:t>
      </w:r>
    </w:p>
    <w:p w:rsidR="00C767FE" w:rsidRPr="0048600B" w:rsidRDefault="00C767FE" w:rsidP="00537AD7">
      <w:pPr>
        <w:autoSpaceDE w:val="0"/>
        <w:autoSpaceDN w:val="0"/>
        <w:adjustRightInd w:val="0"/>
        <w:spacing w:after="0" w:line="360" w:lineRule="auto"/>
        <w:ind w:firstLine="709"/>
        <w:jc w:val="both"/>
        <w:rPr>
          <w:rFonts w:ascii="Times New Roman" w:hAnsi="Times New Roman"/>
          <w:sz w:val="28"/>
          <w:szCs w:val="28"/>
          <w:lang w:eastAsia="ru-RU"/>
        </w:rPr>
      </w:pPr>
    </w:p>
    <w:p w:rsidR="00C767FE" w:rsidRPr="0048600B" w:rsidRDefault="00C767FE" w:rsidP="00E93D20">
      <w:pPr>
        <w:autoSpaceDE w:val="0"/>
        <w:autoSpaceDN w:val="0"/>
        <w:adjustRightInd w:val="0"/>
        <w:spacing w:after="0" w:line="384" w:lineRule="auto"/>
        <w:ind w:firstLine="709"/>
        <w:jc w:val="both"/>
        <w:rPr>
          <w:rFonts w:ascii="Times New Roman" w:hAnsi="Times New Roman"/>
          <w:sz w:val="28"/>
          <w:szCs w:val="28"/>
          <w:lang w:eastAsia="ru-RU"/>
        </w:rPr>
      </w:pPr>
      <w:r w:rsidRPr="0048600B">
        <w:rPr>
          <w:rFonts w:ascii="Times New Roman" w:hAnsi="Times New Roman"/>
          <w:sz w:val="28"/>
          <w:szCs w:val="28"/>
          <w:lang w:eastAsia="ru-RU"/>
        </w:rPr>
        <w:t xml:space="preserve">Актуальность исследования. На финансовых рынках одновременно обращается множество разновидностей ценных бумаг, обладающих самыми разнообразными инвестиционными характеристиками. Одним из основных различий является срок обращения - представляющий собой, как правило, промежуток времени, на протяжении которого эмитент обязан выполнить свои обязательства по данному финансовому инструменту. Разнообразие финансовых активов по срокам обращения чрезвычайно велико - от сверхкоротких (со сроком в пределах нескольких дней) до сверхдлинных (несколько десятилетий) и бессрочных - таких как обычные и привилегированные акции. </w:t>
      </w:r>
    </w:p>
    <w:p w:rsidR="00C767FE" w:rsidRPr="0048600B" w:rsidRDefault="00C767FE" w:rsidP="00E93D20">
      <w:pPr>
        <w:autoSpaceDE w:val="0"/>
        <w:autoSpaceDN w:val="0"/>
        <w:adjustRightInd w:val="0"/>
        <w:spacing w:after="0" w:line="384" w:lineRule="auto"/>
        <w:ind w:firstLine="709"/>
        <w:jc w:val="both"/>
        <w:rPr>
          <w:rFonts w:ascii="Times New Roman" w:hAnsi="Times New Roman"/>
          <w:color w:val="000000"/>
          <w:sz w:val="28"/>
          <w:szCs w:val="28"/>
          <w:lang w:eastAsia="ru-RU"/>
        </w:rPr>
      </w:pPr>
      <w:r w:rsidRPr="0048600B">
        <w:rPr>
          <w:rFonts w:ascii="Times New Roman" w:hAnsi="Times New Roman"/>
          <w:color w:val="000000"/>
          <w:sz w:val="28"/>
          <w:szCs w:val="28"/>
          <w:lang w:eastAsia="ru-RU"/>
        </w:rPr>
        <w:t>Важным индикатором состояния рынка долговых ценных бумаг является временная структура процентных ставок. Соответственно разработка адекватных методов оценки временной структуры процентных ставок, является важным условием получения достоверной информации о текущей рыночной стоимости привлечения финансовых ресурсов, состоянии рынков долговых ценных бумаг и их будущем развитии.</w:t>
      </w:r>
    </w:p>
    <w:p w:rsidR="00C767FE" w:rsidRPr="0048600B" w:rsidRDefault="00C767FE" w:rsidP="00E93D20">
      <w:pPr>
        <w:shd w:val="clear" w:color="auto" w:fill="FFFFFF"/>
        <w:tabs>
          <w:tab w:val="num" w:pos="0"/>
          <w:tab w:val="left" w:pos="900"/>
        </w:tabs>
        <w:spacing w:after="0" w:line="384" w:lineRule="auto"/>
        <w:ind w:firstLine="720"/>
        <w:jc w:val="both"/>
        <w:rPr>
          <w:rFonts w:ascii="Times New Roman" w:hAnsi="Times New Roman"/>
          <w:sz w:val="28"/>
          <w:szCs w:val="28"/>
        </w:rPr>
      </w:pPr>
      <w:r w:rsidRPr="0048600B">
        <w:rPr>
          <w:rFonts w:ascii="Times New Roman" w:hAnsi="Times New Roman"/>
          <w:color w:val="000000"/>
          <w:spacing w:val="-5"/>
          <w:sz w:val="28"/>
          <w:szCs w:val="28"/>
        </w:rPr>
        <w:t>Целью курсовой работы является изучение теории временной структуры процентных ставок</w:t>
      </w:r>
      <w:r w:rsidRPr="0048600B">
        <w:rPr>
          <w:rFonts w:ascii="Times New Roman" w:hAnsi="Times New Roman"/>
          <w:sz w:val="28"/>
          <w:szCs w:val="28"/>
        </w:rPr>
        <w:t>.</w:t>
      </w:r>
    </w:p>
    <w:p w:rsidR="00C767FE" w:rsidRPr="0048600B" w:rsidRDefault="00C767FE" w:rsidP="00E93D20">
      <w:pPr>
        <w:spacing w:after="0" w:line="384" w:lineRule="auto"/>
        <w:ind w:firstLine="720"/>
        <w:jc w:val="both"/>
        <w:rPr>
          <w:rFonts w:ascii="Times New Roman" w:hAnsi="Times New Roman"/>
          <w:sz w:val="28"/>
          <w:szCs w:val="28"/>
        </w:rPr>
      </w:pPr>
      <w:r w:rsidRPr="0048600B">
        <w:rPr>
          <w:rFonts w:ascii="Times New Roman" w:hAnsi="Times New Roman"/>
          <w:sz w:val="28"/>
          <w:szCs w:val="28"/>
        </w:rPr>
        <w:t>Задачи исследования заключаются в следующем:</w:t>
      </w:r>
    </w:p>
    <w:p w:rsidR="00C767FE" w:rsidRPr="0048600B" w:rsidRDefault="00C767FE" w:rsidP="00E93D20">
      <w:pPr>
        <w:spacing w:after="0" w:line="384" w:lineRule="auto"/>
        <w:ind w:firstLine="720"/>
        <w:jc w:val="both"/>
        <w:rPr>
          <w:rFonts w:ascii="Times New Roman" w:hAnsi="Times New Roman"/>
          <w:sz w:val="28"/>
          <w:szCs w:val="28"/>
        </w:rPr>
      </w:pPr>
      <w:r w:rsidRPr="0048600B">
        <w:rPr>
          <w:rFonts w:ascii="Times New Roman" w:hAnsi="Times New Roman"/>
          <w:sz w:val="28"/>
          <w:szCs w:val="28"/>
        </w:rPr>
        <w:t>- сформулировать понятие процентных ставок и их сущность;</w:t>
      </w:r>
    </w:p>
    <w:p w:rsidR="00C767FE" w:rsidRPr="0048600B" w:rsidRDefault="00C767FE" w:rsidP="00E93D20">
      <w:pPr>
        <w:spacing w:after="0" w:line="384" w:lineRule="auto"/>
        <w:ind w:firstLine="720"/>
        <w:jc w:val="both"/>
        <w:rPr>
          <w:rFonts w:ascii="Times New Roman" w:hAnsi="Times New Roman"/>
          <w:sz w:val="28"/>
          <w:szCs w:val="28"/>
        </w:rPr>
      </w:pPr>
      <w:r w:rsidRPr="0048600B">
        <w:rPr>
          <w:rFonts w:ascii="Times New Roman" w:hAnsi="Times New Roman"/>
          <w:sz w:val="28"/>
          <w:szCs w:val="28"/>
        </w:rPr>
        <w:t>- рассмотреть виды процентных ставок;</w:t>
      </w:r>
    </w:p>
    <w:p w:rsidR="00C767FE" w:rsidRPr="0048600B" w:rsidRDefault="00C767FE" w:rsidP="00E93D20">
      <w:pPr>
        <w:spacing w:after="0" w:line="384" w:lineRule="auto"/>
        <w:ind w:firstLine="720"/>
        <w:jc w:val="both"/>
        <w:rPr>
          <w:rFonts w:ascii="Times New Roman" w:hAnsi="Times New Roman"/>
          <w:sz w:val="28"/>
          <w:szCs w:val="28"/>
        </w:rPr>
      </w:pPr>
      <w:r w:rsidRPr="0048600B">
        <w:rPr>
          <w:rFonts w:ascii="Times New Roman" w:hAnsi="Times New Roman"/>
          <w:sz w:val="28"/>
          <w:szCs w:val="28"/>
        </w:rPr>
        <w:t>- изучить кривые доходности, модели кривой доходности;</w:t>
      </w:r>
    </w:p>
    <w:p w:rsidR="00C767FE" w:rsidRPr="0048600B" w:rsidRDefault="00C767FE" w:rsidP="00E93D20">
      <w:pPr>
        <w:spacing w:after="0" w:line="384" w:lineRule="auto"/>
        <w:ind w:firstLine="720"/>
        <w:jc w:val="both"/>
        <w:rPr>
          <w:rFonts w:ascii="Times New Roman" w:hAnsi="Times New Roman"/>
          <w:sz w:val="28"/>
          <w:szCs w:val="28"/>
        </w:rPr>
      </w:pPr>
      <w:r w:rsidRPr="0048600B">
        <w:rPr>
          <w:rFonts w:ascii="Times New Roman" w:hAnsi="Times New Roman"/>
          <w:sz w:val="28"/>
          <w:szCs w:val="28"/>
        </w:rPr>
        <w:t>- рассмотреть теории временной структуры процентных ставок;</w:t>
      </w:r>
    </w:p>
    <w:p w:rsidR="00C767FE" w:rsidRPr="0048600B" w:rsidRDefault="00C767FE" w:rsidP="00E93D20">
      <w:pPr>
        <w:spacing w:after="0" w:line="384" w:lineRule="auto"/>
        <w:ind w:firstLine="720"/>
        <w:jc w:val="both"/>
        <w:rPr>
          <w:rFonts w:ascii="Times New Roman" w:hAnsi="Times New Roman"/>
          <w:sz w:val="28"/>
          <w:szCs w:val="28"/>
        </w:rPr>
      </w:pPr>
      <w:r w:rsidRPr="0048600B">
        <w:rPr>
          <w:rFonts w:ascii="Times New Roman" w:hAnsi="Times New Roman"/>
          <w:sz w:val="28"/>
          <w:szCs w:val="28"/>
        </w:rPr>
        <w:t>- проанализировать временную структуру процентных ставок на основе данных по государственным облигациям России.</w:t>
      </w:r>
    </w:p>
    <w:p w:rsidR="00C767FE" w:rsidRPr="0048600B" w:rsidRDefault="00C767FE" w:rsidP="00E93D20">
      <w:pPr>
        <w:spacing w:after="0" w:line="384" w:lineRule="auto"/>
        <w:ind w:firstLine="720"/>
        <w:jc w:val="both"/>
        <w:rPr>
          <w:rFonts w:ascii="Times New Roman" w:hAnsi="Times New Roman"/>
          <w:sz w:val="28"/>
          <w:szCs w:val="28"/>
        </w:rPr>
      </w:pPr>
      <w:r w:rsidRPr="0048600B">
        <w:rPr>
          <w:rFonts w:ascii="Times New Roman" w:hAnsi="Times New Roman"/>
          <w:color w:val="000000"/>
          <w:spacing w:val="1"/>
          <w:sz w:val="28"/>
          <w:szCs w:val="28"/>
        </w:rPr>
        <w:t>Объектом данного исследования является рынок ценных бумаг</w:t>
      </w:r>
      <w:r w:rsidRPr="0048600B">
        <w:rPr>
          <w:rFonts w:ascii="Times New Roman" w:hAnsi="Times New Roman"/>
          <w:sz w:val="28"/>
          <w:szCs w:val="28"/>
        </w:rPr>
        <w:t>.</w:t>
      </w:r>
    </w:p>
    <w:p w:rsidR="00C767FE" w:rsidRPr="0048600B" w:rsidRDefault="00C767FE" w:rsidP="00E93D20">
      <w:pPr>
        <w:spacing w:after="0" w:line="384" w:lineRule="auto"/>
        <w:ind w:firstLine="720"/>
        <w:jc w:val="both"/>
        <w:rPr>
          <w:rFonts w:ascii="Times New Roman" w:hAnsi="Times New Roman"/>
          <w:color w:val="000000"/>
          <w:spacing w:val="-5"/>
          <w:sz w:val="28"/>
          <w:szCs w:val="28"/>
        </w:rPr>
      </w:pPr>
      <w:r w:rsidRPr="0048600B">
        <w:rPr>
          <w:rFonts w:ascii="Times New Roman" w:hAnsi="Times New Roman"/>
          <w:color w:val="000000"/>
          <w:spacing w:val="-5"/>
          <w:sz w:val="28"/>
          <w:szCs w:val="28"/>
        </w:rPr>
        <w:lastRenderedPageBreak/>
        <w:t>Предмет исследования – процесс изучения временной структуры процентных ставок.</w:t>
      </w:r>
    </w:p>
    <w:p w:rsidR="00C767FE" w:rsidRPr="0048600B" w:rsidRDefault="00C767FE" w:rsidP="00E93D20">
      <w:pPr>
        <w:spacing w:after="0" w:line="384" w:lineRule="auto"/>
        <w:ind w:firstLine="720"/>
        <w:jc w:val="both"/>
        <w:rPr>
          <w:rFonts w:ascii="Times New Roman" w:hAnsi="Times New Roman"/>
          <w:sz w:val="28"/>
          <w:szCs w:val="28"/>
          <w:lang w:eastAsia="ru-RU"/>
        </w:rPr>
      </w:pPr>
      <w:r w:rsidRPr="0048600B">
        <w:rPr>
          <w:rFonts w:ascii="Times New Roman" w:hAnsi="Times New Roman"/>
          <w:sz w:val="28"/>
          <w:szCs w:val="28"/>
        </w:rPr>
        <w:t xml:space="preserve">На основе изученной литературы можно сделать вывод, что данная тема является обсуждаемой такими авторами как В.М. </w:t>
      </w:r>
      <w:r w:rsidRPr="0048600B">
        <w:rPr>
          <w:rFonts w:ascii="Times New Roman" w:hAnsi="Times New Roman"/>
          <w:sz w:val="28"/>
          <w:szCs w:val="28"/>
          <w:lang w:eastAsia="ru-RU"/>
        </w:rPr>
        <w:t xml:space="preserve">Аньшин, Е. Кочович, Г.А. Медведев, А.В. </w:t>
      </w:r>
      <w:r w:rsidRPr="0048600B">
        <w:rPr>
          <w:rStyle w:val="ad"/>
          <w:rFonts w:ascii="Times New Roman" w:hAnsi="Times New Roman"/>
          <w:bCs/>
          <w:i w:val="0"/>
          <w:iCs w:val="0"/>
          <w:color w:val="000000"/>
          <w:sz w:val="28"/>
          <w:szCs w:val="28"/>
          <w:shd w:val="clear" w:color="auto" w:fill="FFFFFF"/>
        </w:rPr>
        <w:t xml:space="preserve">Мертенс, Е.М. </w:t>
      </w:r>
      <w:r w:rsidRPr="0048600B">
        <w:rPr>
          <w:rFonts w:ascii="Times New Roman" w:hAnsi="Times New Roman"/>
          <w:sz w:val="28"/>
          <w:szCs w:val="28"/>
          <w:lang w:eastAsia="ru-RU"/>
        </w:rPr>
        <w:t>Четыркин и др.</w:t>
      </w:r>
    </w:p>
    <w:p w:rsidR="00C767FE" w:rsidRPr="0048600B" w:rsidRDefault="00C767FE" w:rsidP="00E93D20">
      <w:pPr>
        <w:spacing w:after="0" w:line="384" w:lineRule="auto"/>
        <w:ind w:firstLine="720"/>
        <w:contextualSpacing/>
        <w:jc w:val="both"/>
        <w:rPr>
          <w:rFonts w:ascii="Times New Roman" w:hAnsi="Times New Roman"/>
          <w:sz w:val="28"/>
          <w:szCs w:val="28"/>
        </w:rPr>
      </w:pPr>
      <w:r w:rsidRPr="0048600B">
        <w:rPr>
          <w:rFonts w:ascii="Times New Roman" w:hAnsi="Times New Roman"/>
          <w:sz w:val="28"/>
          <w:szCs w:val="28"/>
        </w:rPr>
        <w:t>При написании курсовой работы использовались различные методологические подходы, в том числе системный подход, методы экономического, логического и сравнительного анализа.</w:t>
      </w:r>
    </w:p>
    <w:p w:rsidR="00C767FE" w:rsidRPr="0048600B" w:rsidRDefault="00C767FE" w:rsidP="00E93D20">
      <w:pPr>
        <w:pStyle w:val="ae"/>
        <w:spacing w:after="0" w:line="384" w:lineRule="auto"/>
        <w:ind w:firstLine="720"/>
        <w:contextualSpacing/>
        <w:jc w:val="both"/>
        <w:rPr>
          <w:sz w:val="28"/>
          <w:szCs w:val="28"/>
        </w:rPr>
      </w:pPr>
      <w:r w:rsidRPr="0048600B">
        <w:rPr>
          <w:sz w:val="28"/>
          <w:szCs w:val="28"/>
        </w:rPr>
        <w:t>Структура курсовой работы состоит из введения, двух глав, заключения, списка литературы.</w:t>
      </w:r>
    </w:p>
    <w:p w:rsidR="00C767FE" w:rsidRPr="0048600B" w:rsidRDefault="00C767FE" w:rsidP="00537AD7">
      <w:pPr>
        <w:autoSpaceDE w:val="0"/>
        <w:autoSpaceDN w:val="0"/>
        <w:adjustRightInd w:val="0"/>
        <w:spacing w:after="0" w:line="360" w:lineRule="auto"/>
        <w:ind w:firstLine="709"/>
        <w:jc w:val="both"/>
        <w:rPr>
          <w:rFonts w:ascii="Times New Roman" w:hAnsi="Times New Roman"/>
          <w:color w:val="000000"/>
          <w:sz w:val="28"/>
          <w:szCs w:val="28"/>
          <w:lang w:eastAsia="ru-RU"/>
        </w:rPr>
      </w:pPr>
    </w:p>
    <w:p w:rsidR="00C767FE" w:rsidRPr="0048600B" w:rsidRDefault="00C767FE" w:rsidP="00537AD7">
      <w:pPr>
        <w:autoSpaceDE w:val="0"/>
        <w:autoSpaceDN w:val="0"/>
        <w:adjustRightInd w:val="0"/>
        <w:spacing w:after="0" w:line="240" w:lineRule="auto"/>
        <w:jc w:val="center"/>
        <w:rPr>
          <w:rFonts w:ascii="Times New Roman" w:hAnsi="Times New Roman"/>
          <w:noProof/>
          <w:sz w:val="28"/>
          <w:szCs w:val="28"/>
          <w:lang w:eastAsia="ru-RU"/>
        </w:rPr>
      </w:pPr>
      <w:r w:rsidRPr="0048600B">
        <w:rPr>
          <w:rFonts w:ascii="Times New Roman" w:hAnsi="Times New Roman"/>
          <w:color w:val="000000"/>
          <w:sz w:val="28"/>
          <w:szCs w:val="28"/>
          <w:lang w:eastAsia="ru-RU"/>
        </w:rPr>
        <w:br/>
      </w:r>
      <w:r w:rsidRPr="0048600B">
        <w:rPr>
          <w:rFonts w:ascii="Times New Roman" w:hAnsi="Times New Roman"/>
          <w:noProof/>
          <w:sz w:val="28"/>
          <w:szCs w:val="28"/>
          <w:lang w:eastAsia="ru-RU"/>
        </w:rPr>
        <w:br w:type="page"/>
      </w:r>
    </w:p>
    <w:p w:rsidR="00C767FE" w:rsidRPr="00864F1C" w:rsidRDefault="003C68FA" w:rsidP="003C68FA">
      <w:pPr>
        <w:autoSpaceDE w:val="0"/>
        <w:autoSpaceDN w:val="0"/>
        <w:adjustRightInd w:val="0"/>
        <w:spacing w:after="0" w:line="360" w:lineRule="auto"/>
        <w:jc w:val="center"/>
        <w:rPr>
          <w:rFonts w:ascii="Times New Roman" w:hAnsi="Times New Roman"/>
          <w:b/>
          <w:sz w:val="28"/>
          <w:szCs w:val="28"/>
          <w:lang w:eastAsia="ru-RU"/>
        </w:rPr>
      </w:pPr>
      <w:r>
        <w:rPr>
          <w:rFonts w:ascii="Times New Roman" w:hAnsi="Times New Roman"/>
          <w:b/>
          <w:sz w:val="28"/>
          <w:szCs w:val="28"/>
          <w:lang w:eastAsia="ru-RU"/>
        </w:rPr>
        <w:lastRenderedPageBreak/>
        <w:t>1.ПОНЯТИЕ И СУЩНОСТЬ ПРОЦЕНТНЫХ СТАВОК.</w:t>
      </w:r>
    </w:p>
    <w:p w:rsidR="00C767FE" w:rsidRPr="0048600B" w:rsidRDefault="00C767FE" w:rsidP="003C68FA">
      <w:pPr>
        <w:pStyle w:val="a5"/>
        <w:autoSpaceDE w:val="0"/>
        <w:autoSpaceDN w:val="0"/>
        <w:adjustRightInd w:val="0"/>
        <w:spacing w:after="0" w:line="360" w:lineRule="auto"/>
        <w:ind w:left="0"/>
        <w:jc w:val="center"/>
        <w:rPr>
          <w:rFonts w:ascii="Times New Roman" w:hAnsi="Times New Roman"/>
          <w:b/>
          <w:sz w:val="28"/>
          <w:szCs w:val="28"/>
          <w:lang w:eastAsia="ru-RU"/>
        </w:rPr>
      </w:pPr>
      <w:r w:rsidRPr="0048600B">
        <w:rPr>
          <w:rFonts w:ascii="Times New Roman" w:hAnsi="Times New Roman"/>
          <w:b/>
          <w:sz w:val="28"/>
          <w:szCs w:val="28"/>
          <w:lang w:eastAsia="ru-RU"/>
        </w:rPr>
        <w:t>1.1. Понятие процентных ставок и их сущность</w:t>
      </w:r>
      <w:r w:rsidR="003C68FA">
        <w:rPr>
          <w:rFonts w:ascii="Times New Roman" w:hAnsi="Times New Roman"/>
          <w:b/>
          <w:sz w:val="28"/>
          <w:szCs w:val="28"/>
          <w:lang w:eastAsia="ru-RU"/>
        </w:rPr>
        <w:t>.</w:t>
      </w:r>
    </w:p>
    <w:p w:rsidR="00C767FE" w:rsidRPr="0048600B" w:rsidRDefault="00C767FE" w:rsidP="00E566DD">
      <w:pPr>
        <w:pStyle w:val="a5"/>
        <w:autoSpaceDE w:val="0"/>
        <w:autoSpaceDN w:val="0"/>
        <w:adjustRightInd w:val="0"/>
        <w:spacing w:after="0" w:line="240" w:lineRule="auto"/>
        <w:rPr>
          <w:rFonts w:ascii="Times New Roman" w:hAnsi="Times New Roman"/>
          <w:sz w:val="28"/>
          <w:szCs w:val="28"/>
          <w:lang w:eastAsia="ru-RU"/>
        </w:rPr>
      </w:pPr>
    </w:p>
    <w:p w:rsidR="00C767FE" w:rsidRPr="0048600B" w:rsidRDefault="00C767FE" w:rsidP="00AA0FBB">
      <w:pPr>
        <w:autoSpaceDE w:val="0"/>
        <w:autoSpaceDN w:val="0"/>
        <w:adjustRightInd w:val="0"/>
        <w:spacing w:after="0" w:line="360" w:lineRule="auto"/>
        <w:ind w:firstLine="709"/>
        <w:jc w:val="both"/>
        <w:rPr>
          <w:rFonts w:ascii="Times New Roman" w:hAnsi="Times New Roman"/>
          <w:sz w:val="28"/>
          <w:szCs w:val="28"/>
          <w:lang w:eastAsia="ru-RU"/>
        </w:rPr>
      </w:pPr>
      <w:r w:rsidRPr="0048600B">
        <w:rPr>
          <w:rFonts w:ascii="Times New Roman" w:hAnsi="Times New Roman"/>
          <w:sz w:val="28"/>
          <w:szCs w:val="28"/>
          <w:lang w:eastAsia="ru-RU"/>
        </w:rPr>
        <w:t>Одним из важнейших базовых понятий теории количественного финансового и инвестиционного анализа является понятие процента.</w:t>
      </w:r>
    </w:p>
    <w:p w:rsidR="00C767FE" w:rsidRPr="0048600B" w:rsidRDefault="00C767FE" w:rsidP="00AA0FBB">
      <w:pPr>
        <w:autoSpaceDE w:val="0"/>
        <w:autoSpaceDN w:val="0"/>
        <w:adjustRightInd w:val="0"/>
        <w:spacing w:after="0" w:line="360" w:lineRule="auto"/>
        <w:ind w:firstLine="709"/>
        <w:jc w:val="both"/>
        <w:rPr>
          <w:rFonts w:ascii="Times New Roman" w:hAnsi="Times New Roman"/>
          <w:sz w:val="28"/>
          <w:szCs w:val="28"/>
          <w:lang w:eastAsia="ru-RU"/>
        </w:rPr>
      </w:pPr>
      <w:r w:rsidRPr="0048600B">
        <w:rPr>
          <w:rFonts w:ascii="Times New Roman" w:hAnsi="Times New Roman"/>
          <w:sz w:val="28"/>
          <w:szCs w:val="28"/>
          <w:lang w:eastAsia="ru-RU"/>
        </w:rPr>
        <w:t>Под процентными деньгами или, кратко, процентами (</w:t>
      </w:r>
      <w:r w:rsidRPr="0048600B">
        <w:rPr>
          <w:rFonts w:ascii="Times New Roman" w:hAnsi="Times New Roman"/>
          <w:sz w:val="28"/>
          <w:szCs w:val="28"/>
          <w:lang w:val="en-US" w:eastAsia="ru-RU"/>
        </w:rPr>
        <w:t>interest</w:t>
      </w:r>
      <w:r w:rsidRPr="0048600B">
        <w:rPr>
          <w:rFonts w:ascii="Times New Roman" w:hAnsi="Times New Roman"/>
          <w:sz w:val="28"/>
          <w:szCs w:val="28"/>
          <w:lang w:eastAsia="ru-RU"/>
        </w:rPr>
        <w:t>), понимают абсолютную величину дохода от предоставления денег в долг в любой его форме: выдача ссуды, продажа товара в кредит, помещение денег на депозитный счет, учет векселя, покупка сберегательного сертификата или облигации и т.д. Какой бы вид или происхождение ни имели проценты, это всегда конкретное проявление такой экономической категории, как ссудный процент. Практика получения процентов за выданные в долг деньги существовала задолго до нашей эры. Например, в Древней Греции взимали от 10 до 36 % суммы долга в год. В «Русской Правде» годовой рост на занятый капитал определялся в 40% [16, с. 14].</w:t>
      </w:r>
    </w:p>
    <w:p w:rsidR="00C767FE" w:rsidRPr="0048600B" w:rsidRDefault="00C767FE" w:rsidP="002660DC">
      <w:pPr>
        <w:autoSpaceDE w:val="0"/>
        <w:autoSpaceDN w:val="0"/>
        <w:adjustRightInd w:val="0"/>
        <w:spacing w:after="0" w:line="360" w:lineRule="auto"/>
        <w:ind w:firstLine="709"/>
        <w:jc w:val="both"/>
        <w:rPr>
          <w:rFonts w:ascii="Times New Roman" w:hAnsi="Times New Roman"/>
          <w:sz w:val="28"/>
          <w:szCs w:val="28"/>
          <w:lang w:eastAsia="ru-RU"/>
        </w:rPr>
      </w:pPr>
      <w:r w:rsidRPr="0048600B">
        <w:rPr>
          <w:rFonts w:ascii="Times New Roman" w:hAnsi="Times New Roman"/>
          <w:sz w:val="28"/>
          <w:szCs w:val="28"/>
          <w:lang w:eastAsia="ru-RU"/>
        </w:rPr>
        <w:t xml:space="preserve">Итак, процент - это доход. Следует подчеркнуть, что в данном случае процент является абсолютной величиной, выраженной в денежных единицах, а не сотой частью числа. Обозначим величину процента через </w:t>
      </w:r>
      <w:r w:rsidRPr="0048600B">
        <w:rPr>
          <w:rFonts w:ascii="Times New Roman" w:hAnsi="Times New Roman"/>
          <w:sz w:val="28"/>
          <w:szCs w:val="28"/>
          <w:lang w:val="en-US" w:eastAsia="ru-RU"/>
        </w:rPr>
        <w:t>I</w:t>
      </w:r>
      <w:r w:rsidRPr="0048600B">
        <w:rPr>
          <w:rFonts w:ascii="Times New Roman" w:hAnsi="Times New Roman"/>
          <w:sz w:val="28"/>
          <w:szCs w:val="28"/>
          <w:lang w:eastAsia="ru-RU"/>
        </w:rPr>
        <w:t xml:space="preserve">. Тогда если в финансовую операцию в начале периода была вложена сумма Р, а по завершении этой операции получена сумма </w:t>
      </w:r>
      <w:r w:rsidRPr="0048600B">
        <w:rPr>
          <w:rFonts w:ascii="Times New Roman" w:hAnsi="Times New Roman"/>
          <w:sz w:val="28"/>
          <w:szCs w:val="28"/>
          <w:lang w:val="en-US" w:eastAsia="ru-RU"/>
        </w:rPr>
        <w:t>TV</w:t>
      </w:r>
      <w:r w:rsidRPr="0048600B">
        <w:rPr>
          <w:rFonts w:ascii="Times New Roman" w:hAnsi="Times New Roman"/>
          <w:sz w:val="28"/>
          <w:szCs w:val="28"/>
          <w:lang w:eastAsia="ru-RU"/>
        </w:rPr>
        <w:t>, то величина процента определится следующим образом:</w:t>
      </w:r>
    </w:p>
    <w:p w:rsidR="00C767FE" w:rsidRPr="0048600B" w:rsidRDefault="00C767FE" w:rsidP="0035447D">
      <w:pPr>
        <w:autoSpaceDE w:val="0"/>
        <w:autoSpaceDN w:val="0"/>
        <w:adjustRightInd w:val="0"/>
        <w:spacing w:after="0" w:line="360" w:lineRule="auto"/>
        <w:ind w:firstLine="709"/>
        <w:jc w:val="center"/>
        <w:rPr>
          <w:rFonts w:ascii="Times New Roman" w:hAnsi="Times New Roman"/>
          <w:sz w:val="28"/>
          <w:szCs w:val="28"/>
          <w:lang w:eastAsia="ru-RU"/>
        </w:rPr>
      </w:pPr>
      <w:r w:rsidRPr="0048600B">
        <w:rPr>
          <w:rFonts w:ascii="Times New Roman" w:hAnsi="Times New Roman"/>
          <w:sz w:val="28"/>
          <w:szCs w:val="28"/>
          <w:lang w:val="en-US" w:eastAsia="ru-RU"/>
        </w:rPr>
        <w:t>I</w:t>
      </w:r>
      <w:r w:rsidRPr="0048600B">
        <w:rPr>
          <w:rFonts w:ascii="Times New Roman" w:hAnsi="Times New Roman"/>
          <w:sz w:val="28"/>
          <w:szCs w:val="28"/>
          <w:lang w:eastAsia="ru-RU"/>
        </w:rPr>
        <w:t>=</w:t>
      </w:r>
      <w:r w:rsidRPr="0048600B">
        <w:rPr>
          <w:rFonts w:ascii="Times New Roman" w:hAnsi="Times New Roman"/>
          <w:sz w:val="28"/>
          <w:szCs w:val="28"/>
          <w:lang w:val="en-US" w:eastAsia="ru-RU"/>
        </w:rPr>
        <w:t>TV</w:t>
      </w:r>
      <w:r w:rsidRPr="0048600B">
        <w:rPr>
          <w:rFonts w:ascii="Times New Roman" w:hAnsi="Times New Roman"/>
          <w:sz w:val="28"/>
          <w:szCs w:val="28"/>
          <w:lang w:eastAsia="ru-RU"/>
        </w:rPr>
        <w:t>-</w:t>
      </w:r>
      <w:r w:rsidRPr="0048600B">
        <w:rPr>
          <w:rFonts w:ascii="Times New Roman" w:hAnsi="Times New Roman"/>
          <w:sz w:val="28"/>
          <w:szCs w:val="28"/>
          <w:lang w:val="en-US" w:eastAsia="ru-RU"/>
        </w:rPr>
        <w:t>P</w:t>
      </w:r>
      <w:r w:rsidRPr="0048600B">
        <w:rPr>
          <w:rFonts w:ascii="Times New Roman" w:hAnsi="Times New Roman"/>
          <w:sz w:val="28"/>
          <w:szCs w:val="28"/>
          <w:lang w:eastAsia="ru-RU"/>
        </w:rPr>
        <w:t>,                                                                                                    1.1</w:t>
      </w:r>
    </w:p>
    <w:p w:rsidR="00C767FE" w:rsidRPr="0048600B" w:rsidRDefault="00C767FE" w:rsidP="002660DC">
      <w:pPr>
        <w:autoSpaceDE w:val="0"/>
        <w:autoSpaceDN w:val="0"/>
        <w:adjustRightInd w:val="0"/>
        <w:spacing w:after="0" w:line="360" w:lineRule="auto"/>
        <w:ind w:firstLine="709"/>
        <w:jc w:val="both"/>
        <w:rPr>
          <w:rFonts w:ascii="Times New Roman" w:hAnsi="Times New Roman"/>
          <w:sz w:val="28"/>
          <w:szCs w:val="28"/>
          <w:lang w:eastAsia="ru-RU"/>
        </w:rPr>
      </w:pPr>
      <w:r w:rsidRPr="0048600B">
        <w:rPr>
          <w:rFonts w:ascii="Times New Roman" w:hAnsi="Times New Roman"/>
          <w:sz w:val="28"/>
          <w:szCs w:val="28"/>
          <w:lang w:eastAsia="ru-RU"/>
        </w:rPr>
        <w:t xml:space="preserve">где </w:t>
      </w:r>
      <w:r w:rsidRPr="0048600B">
        <w:rPr>
          <w:rFonts w:ascii="Times New Roman" w:hAnsi="Times New Roman"/>
          <w:sz w:val="28"/>
          <w:szCs w:val="28"/>
          <w:lang w:val="en-US" w:eastAsia="ru-RU"/>
        </w:rPr>
        <w:t>TV</w:t>
      </w:r>
      <w:r w:rsidRPr="0048600B">
        <w:rPr>
          <w:rFonts w:ascii="Times New Roman" w:hAnsi="Times New Roman"/>
          <w:sz w:val="28"/>
          <w:szCs w:val="28"/>
          <w:lang w:eastAsia="ru-RU"/>
        </w:rPr>
        <w:t xml:space="preserve"> - полученная новая сумма (конечная стоимость) по истечении периода осуществления финансовой операции (периода нахождения первоначальной суммы на депозите, срока ссуды, владения ценными бумагами и др.); Р - первоначальная сумма, положенная, например, в банк на депозит (или выданная в кредит, или вложенная в какую-то иную финансовую операцию).</w:t>
      </w:r>
    </w:p>
    <w:p w:rsidR="00C767FE" w:rsidRPr="0048600B" w:rsidRDefault="00C767FE" w:rsidP="002660DC">
      <w:pPr>
        <w:autoSpaceDE w:val="0"/>
        <w:autoSpaceDN w:val="0"/>
        <w:adjustRightInd w:val="0"/>
        <w:spacing w:after="0" w:line="360" w:lineRule="auto"/>
        <w:ind w:firstLine="709"/>
        <w:jc w:val="both"/>
        <w:rPr>
          <w:rFonts w:ascii="Times New Roman" w:hAnsi="Times New Roman"/>
          <w:sz w:val="28"/>
          <w:szCs w:val="28"/>
          <w:lang w:eastAsia="ru-RU"/>
        </w:rPr>
      </w:pPr>
      <w:r w:rsidRPr="0048600B">
        <w:rPr>
          <w:rFonts w:ascii="Times New Roman" w:hAnsi="Times New Roman"/>
          <w:sz w:val="28"/>
          <w:szCs w:val="28"/>
          <w:lang w:eastAsia="ru-RU"/>
        </w:rPr>
        <w:t>Процент является одной из форм более общего понятия - экономического эффекта. Экономический эффект - это разность между результатом и затратами.</w:t>
      </w:r>
    </w:p>
    <w:p w:rsidR="00C767FE" w:rsidRPr="0048600B" w:rsidRDefault="00C767FE" w:rsidP="002660DC">
      <w:pPr>
        <w:autoSpaceDE w:val="0"/>
        <w:autoSpaceDN w:val="0"/>
        <w:adjustRightInd w:val="0"/>
        <w:spacing w:after="0" w:line="360" w:lineRule="auto"/>
        <w:ind w:firstLine="709"/>
        <w:jc w:val="both"/>
        <w:rPr>
          <w:rFonts w:ascii="Times New Roman" w:hAnsi="Times New Roman"/>
          <w:sz w:val="28"/>
          <w:szCs w:val="28"/>
          <w:lang w:eastAsia="ru-RU"/>
        </w:rPr>
      </w:pPr>
      <w:r w:rsidRPr="0048600B">
        <w:rPr>
          <w:rFonts w:ascii="Times New Roman" w:hAnsi="Times New Roman"/>
          <w:sz w:val="28"/>
          <w:szCs w:val="28"/>
          <w:lang w:eastAsia="ru-RU"/>
        </w:rPr>
        <w:lastRenderedPageBreak/>
        <w:t>Процедура увеличения первоначальной суммы денежных средств называется наращением, а Т</w:t>
      </w:r>
      <w:r w:rsidRPr="0048600B">
        <w:rPr>
          <w:rFonts w:ascii="Times New Roman" w:hAnsi="Times New Roman"/>
          <w:sz w:val="28"/>
          <w:szCs w:val="28"/>
          <w:lang w:val="en-US" w:eastAsia="ru-RU"/>
        </w:rPr>
        <w:t>V</w:t>
      </w:r>
      <w:r w:rsidRPr="0048600B">
        <w:rPr>
          <w:rFonts w:ascii="Times New Roman" w:hAnsi="Times New Roman"/>
          <w:sz w:val="28"/>
          <w:szCs w:val="28"/>
          <w:lang w:eastAsia="ru-RU"/>
        </w:rPr>
        <w:t xml:space="preserve"> - конечной или наращенной суммой [1, с. 9]. </w:t>
      </w:r>
    </w:p>
    <w:p w:rsidR="00C767FE" w:rsidRPr="0048600B" w:rsidRDefault="00C767FE" w:rsidP="00AA0FBB">
      <w:pPr>
        <w:autoSpaceDE w:val="0"/>
        <w:autoSpaceDN w:val="0"/>
        <w:adjustRightInd w:val="0"/>
        <w:spacing w:after="0" w:line="360" w:lineRule="auto"/>
        <w:ind w:firstLine="709"/>
        <w:jc w:val="both"/>
        <w:rPr>
          <w:rFonts w:ascii="Times New Roman" w:hAnsi="Times New Roman"/>
          <w:sz w:val="28"/>
          <w:szCs w:val="28"/>
          <w:lang w:eastAsia="ru-RU"/>
        </w:rPr>
      </w:pPr>
      <w:r w:rsidRPr="0048600B">
        <w:rPr>
          <w:rFonts w:ascii="Times New Roman" w:hAnsi="Times New Roman"/>
          <w:sz w:val="28"/>
          <w:szCs w:val="28"/>
          <w:lang w:eastAsia="ru-RU"/>
        </w:rPr>
        <w:t>При заключении финансового или кредитного соглашения стороны (кредитор и заемщик) договариваются о размере процентной ставки. Под процентной ставкой (</w:t>
      </w:r>
      <w:r w:rsidRPr="0048600B">
        <w:rPr>
          <w:rFonts w:ascii="Times New Roman" w:hAnsi="Times New Roman"/>
          <w:sz w:val="28"/>
          <w:szCs w:val="28"/>
          <w:lang w:val="en-US" w:eastAsia="ru-RU"/>
        </w:rPr>
        <w:t>rale</w:t>
      </w:r>
      <w:r w:rsidRPr="0048600B">
        <w:rPr>
          <w:rFonts w:ascii="Times New Roman" w:hAnsi="Times New Roman"/>
          <w:sz w:val="28"/>
          <w:szCs w:val="28"/>
          <w:lang w:eastAsia="ru-RU"/>
        </w:rPr>
        <w:t xml:space="preserve"> </w:t>
      </w:r>
      <w:r w:rsidRPr="0048600B">
        <w:rPr>
          <w:rFonts w:ascii="Times New Roman" w:hAnsi="Times New Roman"/>
          <w:sz w:val="28"/>
          <w:szCs w:val="28"/>
          <w:lang w:val="en-US" w:eastAsia="ru-RU"/>
        </w:rPr>
        <w:t>of</w:t>
      </w:r>
      <w:r w:rsidRPr="0048600B">
        <w:rPr>
          <w:rFonts w:ascii="Times New Roman" w:hAnsi="Times New Roman"/>
          <w:sz w:val="28"/>
          <w:szCs w:val="28"/>
          <w:lang w:eastAsia="ru-RU"/>
        </w:rPr>
        <w:t xml:space="preserve"> </w:t>
      </w:r>
      <w:r w:rsidRPr="0048600B">
        <w:rPr>
          <w:rFonts w:ascii="Times New Roman" w:hAnsi="Times New Roman"/>
          <w:sz w:val="28"/>
          <w:szCs w:val="28"/>
          <w:lang w:val="en-US" w:eastAsia="ru-RU"/>
        </w:rPr>
        <w:t>inleresr</w:t>
      </w:r>
      <w:r w:rsidRPr="0048600B">
        <w:rPr>
          <w:rFonts w:ascii="Times New Roman" w:hAnsi="Times New Roman"/>
          <w:sz w:val="28"/>
          <w:szCs w:val="28"/>
          <w:lang w:eastAsia="ru-RU"/>
        </w:rPr>
        <w:t>) понимается относительная величина дохода за фиксированный отрезок времени - отношение дохода (процентных денег) к сумме долга. Процентная ставка - один из важнейших элементов коммерческих, кредитных или инвестиционных контрактов.</w:t>
      </w:r>
    </w:p>
    <w:p w:rsidR="00C767FE" w:rsidRPr="0048600B" w:rsidRDefault="00C767FE" w:rsidP="00AA0FBB">
      <w:pPr>
        <w:autoSpaceDE w:val="0"/>
        <w:autoSpaceDN w:val="0"/>
        <w:adjustRightInd w:val="0"/>
        <w:spacing w:after="0" w:line="360" w:lineRule="auto"/>
        <w:ind w:firstLine="709"/>
        <w:jc w:val="both"/>
        <w:rPr>
          <w:rFonts w:ascii="Times New Roman" w:hAnsi="Times New Roman"/>
          <w:sz w:val="28"/>
          <w:szCs w:val="28"/>
          <w:lang w:eastAsia="ru-RU"/>
        </w:rPr>
      </w:pPr>
      <w:r w:rsidRPr="0048600B">
        <w:rPr>
          <w:rFonts w:ascii="Times New Roman" w:hAnsi="Times New Roman"/>
          <w:sz w:val="28"/>
          <w:szCs w:val="28"/>
          <w:lang w:eastAsia="ru-RU"/>
        </w:rPr>
        <w:t>Она измеряется в виде десятичной или обыкновенной дроби (в последнем случае она фиксируется в контрактах с точностью до 1/16 или 1/32) или в процентах. При выполнении расчетов процентные ставки обычно измеряются в десятичных дробях.</w:t>
      </w:r>
    </w:p>
    <w:p w:rsidR="00C767FE" w:rsidRPr="0048600B" w:rsidRDefault="00C767FE" w:rsidP="00AA0FBB">
      <w:pPr>
        <w:autoSpaceDE w:val="0"/>
        <w:autoSpaceDN w:val="0"/>
        <w:adjustRightInd w:val="0"/>
        <w:spacing w:after="0" w:line="360" w:lineRule="auto"/>
        <w:ind w:firstLine="709"/>
        <w:jc w:val="both"/>
        <w:rPr>
          <w:rFonts w:ascii="Times New Roman" w:hAnsi="Times New Roman"/>
          <w:sz w:val="28"/>
          <w:szCs w:val="28"/>
          <w:lang w:eastAsia="ru-RU"/>
        </w:rPr>
      </w:pPr>
      <w:r w:rsidRPr="0048600B">
        <w:rPr>
          <w:rFonts w:ascii="Times New Roman" w:hAnsi="Times New Roman"/>
          <w:sz w:val="28"/>
          <w:szCs w:val="28"/>
          <w:lang w:eastAsia="ru-RU"/>
        </w:rPr>
        <w:t>Временной интервал, к которому приурочена процентная ставка, называют периодом начисления (</w:t>
      </w:r>
      <w:r w:rsidRPr="0048600B">
        <w:rPr>
          <w:rFonts w:ascii="Times New Roman" w:hAnsi="Times New Roman"/>
          <w:sz w:val="28"/>
          <w:szCs w:val="28"/>
          <w:lang w:val="en-US" w:eastAsia="ru-RU"/>
        </w:rPr>
        <w:t>running</w:t>
      </w:r>
      <w:r w:rsidRPr="0048600B">
        <w:rPr>
          <w:rFonts w:ascii="Times New Roman" w:hAnsi="Times New Roman"/>
          <w:sz w:val="28"/>
          <w:szCs w:val="28"/>
          <w:lang w:eastAsia="ru-RU"/>
        </w:rPr>
        <w:t xml:space="preserve"> </w:t>
      </w:r>
      <w:r w:rsidRPr="0048600B">
        <w:rPr>
          <w:rFonts w:ascii="Times New Roman" w:hAnsi="Times New Roman"/>
          <w:sz w:val="28"/>
          <w:szCs w:val="28"/>
          <w:lang w:val="en-US" w:eastAsia="ru-RU"/>
        </w:rPr>
        <w:t>period</w:t>
      </w:r>
      <w:r w:rsidRPr="0048600B">
        <w:rPr>
          <w:rFonts w:ascii="Times New Roman" w:hAnsi="Times New Roman"/>
          <w:sz w:val="28"/>
          <w:szCs w:val="28"/>
          <w:lang w:eastAsia="ru-RU"/>
        </w:rPr>
        <w:t>), его не следует путать со сроком начисления. В качестве такого периода принимают год, полугодие, квартал, месяц или даже день. Чаще всего на практике имеют дело с годовыми ставками.</w:t>
      </w:r>
    </w:p>
    <w:p w:rsidR="00C767FE" w:rsidRPr="0048600B" w:rsidRDefault="00C767FE" w:rsidP="00AA0FBB">
      <w:pPr>
        <w:autoSpaceDE w:val="0"/>
        <w:autoSpaceDN w:val="0"/>
        <w:adjustRightInd w:val="0"/>
        <w:spacing w:after="0" w:line="360" w:lineRule="auto"/>
        <w:ind w:firstLine="709"/>
        <w:jc w:val="both"/>
        <w:rPr>
          <w:rFonts w:ascii="Times New Roman" w:hAnsi="Times New Roman"/>
          <w:sz w:val="28"/>
          <w:szCs w:val="28"/>
          <w:lang w:eastAsia="ru-RU"/>
        </w:rPr>
      </w:pPr>
      <w:r w:rsidRPr="0048600B">
        <w:rPr>
          <w:rFonts w:ascii="Times New Roman" w:hAnsi="Times New Roman"/>
          <w:sz w:val="28"/>
          <w:szCs w:val="28"/>
          <w:lang w:eastAsia="ru-RU"/>
        </w:rPr>
        <w:t>Размер процентной ставки зависит от ряда как объективных, так и субъективных факторов, а именно: общею состояния экономики, в том числе денежно-кредитного рынка; кратковременных и долгосрочных ожидания и его динамики; вида сделки, ее валюты; срока кредита; особенностей заемщика (ею надежности) и кредитора, истории их предыдущих отношений и т. д.</w:t>
      </w:r>
    </w:p>
    <w:p w:rsidR="00C767FE" w:rsidRPr="0048600B" w:rsidRDefault="00C767FE" w:rsidP="00AA0FBB">
      <w:pPr>
        <w:autoSpaceDE w:val="0"/>
        <w:autoSpaceDN w:val="0"/>
        <w:adjustRightInd w:val="0"/>
        <w:spacing w:after="0" w:line="360" w:lineRule="auto"/>
        <w:ind w:firstLine="709"/>
        <w:jc w:val="both"/>
        <w:rPr>
          <w:rFonts w:ascii="Times New Roman" w:hAnsi="Times New Roman"/>
          <w:sz w:val="28"/>
          <w:szCs w:val="28"/>
          <w:lang w:eastAsia="ru-RU"/>
        </w:rPr>
      </w:pPr>
      <w:r w:rsidRPr="0048600B">
        <w:rPr>
          <w:rFonts w:ascii="Times New Roman" w:hAnsi="Times New Roman"/>
          <w:sz w:val="28"/>
          <w:szCs w:val="28"/>
          <w:lang w:eastAsia="ru-RU"/>
        </w:rPr>
        <w:t xml:space="preserve">В финансовом анализе процентная ставка применяется не только как инструмент наращения суммы долга, но и в более широком смысле - как измеритель степени доходности (эффективности) любой финансовой, кредитной, инвестиционной или коммерчески-хозяйственной деятельности вне зависимости от того, имел место или нет факт непосредственного инвестирования денежных средств и процесс их наращения. В старой русской финансовой литературе такую ставку называли ставка помещения [16, с. 18]. </w:t>
      </w:r>
    </w:p>
    <w:p w:rsidR="00C767FE" w:rsidRPr="0048600B" w:rsidRDefault="00C767FE" w:rsidP="002660DC">
      <w:pPr>
        <w:autoSpaceDE w:val="0"/>
        <w:autoSpaceDN w:val="0"/>
        <w:adjustRightInd w:val="0"/>
        <w:spacing w:after="0" w:line="360" w:lineRule="auto"/>
        <w:ind w:firstLine="709"/>
        <w:jc w:val="both"/>
        <w:rPr>
          <w:rFonts w:ascii="Times New Roman" w:hAnsi="Times New Roman"/>
          <w:sz w:val="28"/>
          <w:szCs w:val="28"/>
          <w:lang w:eastAsia="ru-RU"/>
        </w:rPr>
      </w:pPr>
      <w:r w:rsidRPr="0048600B">
        <w:rPr>
          <w:rFonts w:ascii="Times New Roman" w:hAnsi="Times New Roman"/>
          <w:sz w:val="28"/>
          <w:szCs w:val="28"/>
          <w:lang w:eastAsia="ru-RU"/>
        </w:rPr>
        <w:t xml:space="preserve">Процентная ставка </w:t>
      </w:r>
      <w:r w:rsidRPr="0048600B">
        <w:rPr>
          <w:rFonts w:ascii="Times New Roman" w:hAnsi="Times New Roman"/>
          <w:sz w:val="28"/>
          <w:szCs w:val="28"/>
          <w:lang w:val="en-US" w:eastAsia="ru-RU"/>
        </w:rPr>
        <w:t>i</w:t>
      </w:r>
      <w:r w:rsidRPr="0048600B">
        <w:rPr>
          <w:rFonts w:ascii="Times New Roman" w:hAnsi="Times New Roman"/>
          <w:sz w:val="28"/>
          <w:szCs w:val="28"/>
          <w:lang w:eastAsia="ru-RU"/>
        </w:rPr>
        <w:t xml:space="preserve"> - это относительная величина процента:</w:t>
      </w:r>
    </w:p>
    <w:p w:rsidR="00C767FE" w:rsidRPr="0048600B" w:rsidRDefault="00AC7597" w:rsidP="00887149">
      <w:pPr>
        <w:pStyle w:val="a5"/>
        <w:autoSpaceDE w:val="0"/>
        <w:autoSpaceDN w:val="0"/>
        <w:adjustRightInd w:val="0"/>
        <w:spacing w:after="0" w:line="360" w:lineRule="auto"/>
        <w:ind w:left="0" w:firstLine="709"/>
        <w:jc w:val="both"/>
        <w:rPr>
          <w:rFonts w:ascii="Times New Roman" w:hAnsi="Times New Roman"/>
          <w:sz w:val="28"/>
          <w:szCs w:val="28"/>
          <w:lang w:eastAsia="ru-RU"/>
        </w:rPr>
      </w:pPr>
      <w:r>
        <w:rPr>
          <w:rFonts w:ascii="Times New Roman" w:hAnsi="Times New Roman"/>
          <w:noProof/>
          <w:sz w:val="28"/>
          <w:szCs w:val="28"/>
          <w:lang w:eastAsia="ru-RU"/>
        </w:rPr>
        <w:lastRenderedPageBreak/>
        <w:drawing>
          <wp:inline distT="0" distB="0" distL="0" distR="0">
            <wp:extent cx="797560" cy="574040"/>
            <wp:effectExtent l="19050" t="0" r="2540" b="0"/>
            <wp:docPr id="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7"/>
                    <a:srcRect l="44983" t="72986" r="42401" b="13768"/>
                    <a:stretch>
                      <a:fillRect/>
                    </a:stretch>
                  </pic:blipFill>
                  <pic:spPr bwMode="auto">
                    <a:xfrm>
                      <a:off x="0" y="0"/>
                      <a:ext cx="797560" cy="574040"/>
                    </a:xfrm>
                    <a:prstGeom prst="rect">
                      <a:avLst/>
                    </a:prstGeom>
                    <a:noFill/>
                    <a:ln w="9525">
                      <a:noFill/>
                      <a:miter lim="800000"/>
                      <a:headEnd/>
                      <a:tailEnd/>
                    </a:ln>
                  </pic:spPr>
                </pic:pic>
              </a:graphicData>
            </a:graphic>
          </wp:inline>
        </w:drawing>
      </w:r>
      <w:r w:rsidR="00C767FE" w:rsidRPr="0048600B">
        <w:rPr>
          <w:rFonts w:ascii="Times New Roman" w:hAnsi="Times New Roman"/>
          <w:sz w:val="28"/>
          <w:szCs w:val="28"/>
          <w:lang w:eastAsia="ru-RU"/>
        </w:rPr>
        <w:t xml:space="preserve">                                                                                                   1.2</w:t>
      </w:r>
    </w:p>
    <w:p w:rsidR="00C767FE" w:rsidRPr="0048600B" w:rsidRDefault="00C767FE" w:rsidP="002660DC">
      <w:pPr>
        <w:autoSpaceDE w:val="0"/>
        <w:autoSpaceDN w:val="0"/>
        <w:adjustRightInd w:val="0"/>
        <w:spacing w:after="0" w:line="360" w:lineRule="auto"/>
        <w:ind w:firstLine="709"/>
        <w:jc w:val="both"/>
        <w:rPr>
          <w:rFonts w:ascii="Times New Roman" w:hAnsi="Times New Roman"/>
          <w:sz w:val="28"/>
          <w:szCs w:val="28"/>
          <w:lang w:eastAsia="ru-RU"/>
        </w:rPr>
      </w:pPr>
      <w:r w:rsidRPr="0048600B">
        <w:rPr>
          <w:rFonts w:ascii="Times New Roman" w:hAnsi="Times New Roman"/>
          <w:sz w:val="28"/>
          <w:szCs w:val="28"/>
          <w:lang w:eastAsia="ru-RU"/>
        </w:rPr>
        <w:t>Величина процентной ставки определяется в расчете на заданный базовый период, как правило, на год.</w:t>
      </w:r>
    </w:p>
    <w:p w:rsidR="00C767FE" w:rsidRPr="0048600B" w:rsidRDefault="00C767FE" w:rsidP="002660DC">
      <w:pPr>
        <w:autoSpaceDE w:val="0"/>
        <w:autoSpaceDN w:val="0"/>
        <w:adjustRightInd w:val="0"/>
        <w:spacing w:after="0" w:line="360" w:lineRule="auto"/>
        <w:ind w:firstLine="709"/>
        <w:jc w:val="both"/>
        <w:rPr>
          <w:rFonts w:ascii="Times New Roman" w:hAnsi="Times New Roman"/>
          <w:sz w:val="28"/>
          <w:szCs w:val="28"/>
          <w:lang w:eastAsia="ru-RU"/>
        </w:rPr>
      </w:pPr>
      <w:r w:rsidRPr="0048600B">
        <w:rPr>
          <w:rFonts w:ascii="Times New Roman" w:hAnsi="Times New Roman"/>
          <w:sz w:val="28"/>
          <w:szCs w:val="28"/>
          <w:lang w:eastAsia="ru-RU"/>
        </w:rPr>
        <w:t>В реальной жизни величина процентной ставки в большинстве случаев является первичной и используется для нахождения размера процента.</w:t>
      </w:r>
    </w:p>
    <w:p w:rsidR="00C767FE" w:rsidRPr="0048600B" w:rsidRDefault="00C767FE" w:rsidP="002660DC">
      <w:pPr>
        <w:autoSpaceDE w:val="0"/>
        <w:autoSpaceDN w:val="0"/>
        <w:adjustRightInd w:val="0"/>
        <w:spacing w:after="0" w:line="360" w:lineRule="auto"/>
        <w:ind w:firstLine="709"/>
        <w:jc w:val="both"/>
        <w:rPr>
          <w:rFonts w:ascii="Times New Roman" w:hAnsi="Times New Roman"/>
          <w:sz w:val="28"/>
          <w:szCs w:val="28"/>
          <w:lang w:eastAsia="ru-RU"/>
        </w:rPr>
      </w:pPr>
      <w:r w:rsidRPr="0048600B">
        <w:rPr>
          <w:rFonts w:ascii="Times New Roman" w:hAnsi="Times New Roman"/>
          <w:sz w:val="28"/>
          <w:szCs w:val="28"/>
          <w:lang w:eastAsia="ru-RU"/>
        </w:rPr>
        <w:t>Если продолжать сравнение с более общими экономическими понятиями, то следует отметить, что процентная ставка соответствует понятию экономической эффективности как отношению эффекта к произведенным затратам.</w:t>
      </w:r>
    </w:p>
    <w:p w:rsidR="00C767FE" w:rsidRPr="0048600B" w:rsidRDefault="00C767FE" w:rsidP="002660DC">
      <w:pPr>
        <w:autoSpaceDE w:val="0"/>
        <w:autoSpaceDN w:val="0"/>
        <w:adjustRightInd w:val="0"/>
        <w:spacing w:after="0" w:line="360" w:lineRule="auto"/>
        <w:ind w:firstLine="709"/>
        <w:jc w:val="both"/>
        <w:rPr>
          <w:rFonts w:ascii="Times New Roman" w:hAnsi="Times New Roman"/>
          <w:sz w:val="28"/>
          <w:szCs w:val="28"/>
          <w:lang w:eastAsia="ru-RU"/>
        </w:rPr>
      </w:pPr>
      <w:r w:rsidRPr="0048600B">
        <w:rPr>
          <w:rFonts w:ascii="Times New Roman" w:hAnsi="Times New Roman"/>
          <w:sz w:val="28"/>
          <w:szCs w:val="28"/>
          <w:lang w:eastAsia="ru-RU"/>
        </w:rPr>
        <w:t>Таким образом, п</w:t>
      </w:r>
      <w:r w:rsidRPr="0048600B">
        <w:rPr>
          <w:rStyle w:val="af0"/>
          <w:rFonts w:ascii="Times New Roman" w:hAnsi="Times New Roman"/>
          <w:b w:val="0"/>
          <w:color w:val="000000"/>
          <w:sz w:val="28"/>
          <w:szCs w:val="28"/>
          <w:shd w:val="clear" w:color="auto" w:fill="FFFFFF"/>
        </w:rPr>
        <w:t xml:space="preserve">роцентная ставка - </w:t>
      </w:r>
      <w:r w:rsidRPr="0048600B">
        <w:rPr>
          <w:rFonts w:ascii="Times New Roman" w:hAnsi="Times New Roman"/>
          <w:color w:val="000000"/>
          <w:sz w:val="28"/>
          <w:szCs w:val="28"/>
          <w:shd w:val="clear" w:color="auto" w:fill="FFFFFF"/>
        </w:rPr>
        <w:t>относительная величина дохода за фиксированный отрезок времени. Отношение дохода (процентных денег - абсолютная величина дохода от представления денег в долг) к сумме долга.</w:t>
      </w:r>
    </w:p>
    <w:p w:rsidR="00C767FE" w:rsidRPr="0048600B" w:rsidRDefault="00C767FE" w:rsidP="002660DC">
      <w:pPr>
        <w:pStyle w:val="a5"/>
        <w:autoSpaceDE w:val="0"/>
        <w:autoSpaceDN w:val="0"/>
        <w:adjustRightInd w:val="0"/>
        <w:spacing w:after="0" w:line="360" w:lineRule="auto"/>
        <w:ind w:left="0" w:firstLine="709"/>
        <w:jc w:val="both"/>
        <w:rPr>
          <w:rFonts w:ascii="Times New Roman" w:hAnsi="Times New Roman"/>
          <w:sz w:val="28"/>
          <w:szCs w:val="28"/>
          <w:lang w:eastAsia="ru-RU"/>
        </w:rPr>
      </w:pPr>
    </w:p>
    <w:p w:rsidR="00C767FE" w:rsidRPr="0048600B" w:rsidRDefault="00C767FE" w:rsidP="007828BA">
      <w:pPr>
        <w:pStyle w:val="a5"/>
        <w:autoSpaceDE w:val="0"/>
        <w:autoSpaceDN w:val="0"/>
        <w:adjustRightInd w:val="0"/>
        <w:spacing w:after="0" w:line="336" w:lineRule="auto"/>
        <w:ind w:left="0"/>
        <w:jc w:val="center"/>
        <w:rPr>
          <w:rFonts w:ascii="Times New Roman" w:hAnsi="Times New Roman"/>
          <w:b/>
          <w:sz w:val="28"/>
          <w:szCs w:val="28"/>
          <w:lang w:eastAsia="ru-RU"/>
        </w:rPr>
      </w:pPr>
      <w:r w:rsidRPr="0048600B">
        <w:rPr>
          <w:rFonts w:ascii="Times New Roman" w:hAnsi="Times New Roman"/>
          <w:b/>
          <w:sz w:val="28"/>
          <w:szCs w:val="28"/>
          <w:lang w:eastAsia="ru-RU"/>
        </w:rPr>
        <w:t>1.2. Виды процентных ставок</w:t>
      </w:r>
      <w:r w:rsidR="003C68FA">
        <w:rPr>
          <w:rFonts w:ascii="Times New Roman" w:hAnsi="Times New Roman"/>
          <w:b/>
          <w:sz w:val="28"/>
          <w:szCs w:val="28"/>
          <w:lang w:eastAsia="ru-RU"/>
        </w:rPr>
        <w:t>.</w:t>
      </w:r>
    </w:p>
    <w:p w:rsidR="00C767FE" w:rsidRPr="0048600B" w:rsidRDefault="00C767FE" w:rsidP="00F0537A">
      <w:pPr>
        <w:pStyle w:val="a5"/>
        <w:autoSpaceDE w:val="0"/>
        <w:autoSpaceDN w:val="0"/>
        <w:adjustRightInd w:val="0"/>
        <w:spacing w:after="0" w:line="336" w:lineRule="auto"/>
        <w:ind w:left="0" w:firstLine="709"/>
        <w:jc w:val="both"/>
        <w:rPr>
          <w:rFonts w:ascii="Times New Roman" w:hAnsi="Times New Roman"/>
          <w:sz w:val="28"/>
          <w:szCs w:val="28"/>
          <w:lang w:eastAsia="ru-RU"/>
        </w:rPr>
      </w:pPr>
    </w:p>
    <w:p w:rsidR="00C767FE" w:rsidRPr="0048600B" w:rsidRDefault="00C767FE" w:rsidP="00F0537A">
      <w:pPr>
        <w:autoSpaceDE w:val="0"/>
        <w:autoSpaceDN w:val="0"/>
        <w:adjustRightInd w:val="0"/>
        <w:spacing w:after="0" w:line="336" w:lineRule="auto"/>
        <w:ind w:firstLine="709"/>
        <w:jc w:val="both"/>
        <w:rPr>
          <w:rFonts w:ascii="Times New Roman" w:hAnsi="Times New Roman"/>
          <w:sz w:val="28"/>
          <w:szCs w:val="28"/>
          <w:lang w:eastAsia="ru-RU"/>
        </w:rPr>
      </w:pPr>
      <w:r w:rsidRPr="0048600B">
        <w:rPr>
          <w:rFonts w:ascii="Times New Roman" w:hAnsi="Times New Roman"/>
          <w:sz w:val="28"/>
          <w:szCs w:val="28"/>
          <w:lang w:eastAsia="ru-RU"/>
        </w:rPr>
        <w:t>Можно выделить следующие виды процентных ставок.</w:t>
      </w:r>
    </w:p>
    <w:p w:rsidR="00C767FE" w:rsidRPr="0048600B" w:rsidRDefault="00C767FE" w:rsidP="00F0537A">
      <w:pPr>
        <w:autoSpaceDE w:val="0"/>
        <w:autoSpaceDN w:val="0"/>
        <w:adjustRightInd w:val="0"/>
        <w:spacing w:after="0" w:line="336" w:lineRule="auto"/>
        <w:ind w:firstLine="709"/>
        <w:jc w:val="both"/>
        <w:rPr>
          <w:rFonts w:ascii="Times New Roman" w:hAnsi="Times New Roman"/>
          <w:sz w:val="28"/>
          <w:szCs w:val="28"/>
          <w:lang w:eastAsia="ru-RU"/>
        </w:rPr>
      </w:pPr>
      <w:r w:rsidRPr="0048600B">
        <w:rPr>
          <w:rFonts w:ascii="Times New Roman" w:hAnsi="Times New Roman"/>
          <w:sz w:val="28"/>
          <w:szCs w:val="28"/>
          <w:lang w:eastAsia="ru-RU"/>
        </w:rPr>
        <w:t>Простые и сложные ставки (проценты).</w:t>
      </w:r>
    </w:p>
    <w:p w:rsidR="00C767FE" w:rsidRPr="0048600B" w:rsidRDefault="00C767FE" w:rsidP="00F0537A">
      <w:pPr>
        <w:autoSpaceDE w:val="0"/>
        <w:autoSpaceDN w:val="0"/>
        <w:adjustRightInd w:val="0"/>
        <w:spacing w:after="0" w:line="336" w:lineRule="auto"/>
        <w:ind w:firstLine="709"/>
        <w:jc w:val="both"/>
        <w:rPr>
          <w:rFonts w:ascii="Times New Roman" w:hAnsi="Times New Roman"/>
          <w:sz w:val="28"/>
          <w:szCs w:val="28"/>
          <w:lang w:eastAsia="ru-RU"/>
        </w:rPr>
      </w:pPr>
      <w:r w:rsidRPr="0048600B">
        <w:rPr>
          <w:rFonts w:ascii="Times New Roman" w:hAnsi="Times New Roman"/>
          <w:sz w:val="28"/>
          <w:szCs w:val="28"/>
          <w:lang w:eastAsia="ru-RU"/>
        </w:rPr>
        <w:t>1. Простая процентная ставка - это такая ставка, при которой величина процента начисляется на первоначально вложенную сумму средств; это означает, что сумма процента, начисленного в предыдущие периоды, не принимается в расчет в процессе последующего наращения.</w:t>
      </w:r>
    </w:p>
    <w:p w:rsidR="00C767FE" w:rsidRPr="0048600B" w:rsidRDefault="00C767FE" w:rsidP="00F0537A">
      <w:pPr>
        <w:autoSpaceDE w:val="0"/>
        <w:autoSpaceDN w:val="0"/>
        <w:adjustRightInd w:val="0"/>
        <w:spacing w:after="0" w:line="336" w:lineRule="auto"/>
        <w:ind w:firstLine="709"/>
        <w:jc w:val="both"/>
        <w:rPr>
          <w:rFonts w:ascii="Times New Roman" w:hAnsi="Times New Roman"/>
          <w:sz w:val="28"/>
          <w:szCs w:val="28"/>
          <w:lang w:eastAsia="ru-RU"/>
        </w:rPr>
      </w:pPr>
      <w:r w:rsidRPr="0048600B">
        <w:rPr>
          <w:rFonts w:ascii="Times New Roman" w:hAnsi="Times New Roman"/>
          <w:sz w:val="28"/>
          <w:szCs w:val="28"/>
          <w:lang w:eastAsia="ru-RU"/>
        </w:rPr>
        <w:t xml:space="preserve">Обозначим через </w:t>
      </w:r>
      <w:r w:rsidRPr="0048600B">
        <w:rPr>
          <w:rFonts w:ascii="Times New Roman" w:hAnsi="Times New Roman"/>
          <w:sz w:val="28"/>
          <w:szCs w:val="28"/>
          <w:lang w:val="en-US" w:eastAsia="ru-RU"/>
        </w:rPr>
        <w:t>i</w:t>
      </w:r>
      <w:r w:rsidRPr="0048600B">
        <w:rPr>
          <w:rFonts w:ascii="Times New Roman" w:hAnsi="Times New Roman"/>
          <w:sz w:val="28"/>
          <w:szCs w:val="28"/>
          <w:lang w:eastAsia="ru-RU"/>
        </w:rPr>
        <w:t xml:space="preserve"> величину процентной ставки в десятичном измерении.</w:t>
      </w:r>
    </w:p>
    <w:p w:rsidR="00C767FE" w:rsidRPr="0048600B" w:rsidRDefault="00C767FE" w:rsidP="00F0537A">
      <w:pPr>
        <w:autoSpaceDE w:val="0"/>
        <w:autoSpaceDN w:val="0"/>
        <w:adjustRightInd w:val="0"/>
        <w:spacing w:after="0" w:line="336" w:lineRule="auto"/>
        <w:ind w:firstLine="709"/>
        <w:jc w:val="both"/>
        <w:rPr>
          <w:rFonts w:ascii="Times New Roman" w:hAnsi="Times New Roman"/>
          <w:sz w:val="28"/>
          <w:szCs w:val="28"/>
          <w:lang w:eastAsia="ru-RU"/>
        </w:rPr>
      </w:pPr>
      <w:r w:rsidRPr="0048600B">
        <w:rPr>
          <w:rFonts w:ascii="Times New Roman" w:hAnsi="Times New Roman"/>
          <w:sz w:val="28"/>
          <w:szCs w:val="28"/>
          <w:lang w:eastAsia="ru-RU"/>
        </w:rPr>
        <w:t>Можем записать следующие выражения:</w:t>
      </w:r>
    </w:p>
    <w:p w:rsidR="00C767FE" w:rsidRPr="0048600B" w:rsidRDefault="00C767FE" w:rsidP="00F0537A">
      <w:pPr>
        <w:autoSpaceDE w:val="0"/>
        <w:autoSpaceDN w:val="0"/>
        <w:adjustRightInd w:val="0"/>
        <w:spacing w:after="0" w:line="336" w:lineRule="auto"/>
        <w:ind w:firstLine="709"/>
        <w:jc w:val="both"/>
        <w:rPr>
          <w:rFonts w:ascii="Times New Roman" w:hAnsi="Times New Roman"/>
          <w:sz w:val="28"/>
          <w:szCs w:val="28"/>
          <w:lang w:eastAsia="ru-RU"/>
        </w:rPr>
      </w:pPr>
      <w:r w:rsidRPr="0048600B">
        <w:rPr>
          <w:rFonts w:ascii="Times New Roman" w:hAnsi="Times New Roman"/>
          <w:sz w:val="28"/>
          <w:szCs w:val="28"/>
          <w:lang w:val="en-US" w:eastAsia="ru-RU"/>
        </w:rPr>
        <w:t>TV</w:t>
      </w:r>
      <w:r w:rsidRPr="0048600B">
        <w:rPr>
          <w:rFonts w:ascii="Times New Roman" w:hAnsi="Times New Roman"/>
          <w:sz w:val="28"/>
          <w:szCs w:val="28"/>
          <w:vertAlign w:val="subscript"/>
          <w:lang w:eastAsia="ru-RU"/>
        </w:rPr>
        <w:t>1</w:t>
      </w:r>
      <w:r w:rsidRPr="0048600B">
        <w:rPr>
          <w:rFonts w:ascii="Times New Roman" w:hAnsi="Times New Roman"/>
          <w:sz w:val="28"/>
          <w:szCs w:val="28"/>
          <w:lang w:eastAsia="ru-RU"/>
        </w:rPr>
        <w:t xml:space="preserve">  = Р + </w:t>
      </w:r>
      <w:r w:rsidRPr="0048600B">
        <w:rPr>
          <w:rFonts w:ascii="Times New Roman" w:hAnsi="Times New Roman"/>
          <w:sz w:val="28"/>
          <w:szCs w:val="28"/>
          <w:lang w:val="en-US" w:eastAsia="ru-RU"/>
        </w:rPr>
        <w:t>Pi</w:t>
      </w:r>
      <w:r w:rsidRPr="0048600B">
        <w:rPr>
          <w:rFonts w:ascii="Times New Roman" w:hAnsi="Times New Roman"/>
          <w:sz w:val="28"/>
          <w:szCs w:val="28"/>
          <w:lang w:eastAsia="ru-RU"/>
        </w:rPr>
        <w:t xml:space="preserve"> = Р(1 + </w:t>
      </w:r>
      <w:r w:rsidRPr="0048600B">
        <w:rPr>
          <w:rFonts w:ascii="Times New Roman" w:hAnsi="Times New Roman"/>
          <w:sz w:val="28"/>
          <w:szCs w:val="28"/>
          <w:lang w:val="en-US" w:eastAsia="ru-RU"/>
        </w:rPr>
        <w:t>i</w:t>
      </w:r>
      <w:r w:rsidRPr="0048600B">
        <w:rPr>
          <w:rFonts w:ascii="Times New Roman" w:hAnsi="Times New Roman"/>
          <w:sz w:val="28"/>
          <w:szCs w:val="28"/>
          <w:lang w:eastAsia="ru-RU"/>
        </w:rPr>
        <w:t>) - сумма на конец первого года;</w:t>
      </w:r>
    </w:p>
    <w:p w:rsidR="00C767FE" w:rsidRPr="0048600B" w:rsidRDefault="00C767FE" w:rsidP="00F0537A">
      <w:pPr>
        <w:autoSpaceDE w:val="0"/>
        <w:autoSpaceDN w:val="0"/>
        <w:adjustRightInd w:val="0"/>
        <w:spacing w:after="0" w:line="336" w:lineRule="auto"/>
        <w:ind w:firstLine="709"/>
        <w:jc w:val="both"/>
        <w:rPr>
          <w:rFonts w:ascii="Times New Roman" w:hAnsi="Times New Roman"/>
          <w:sz w:val="28"/>
          <w:szCs w:val="28"/>
          <w:lang w:eastAsia="ru-RU"/>
        </w:rPr>
      </w:pPr>
      <w:r w:rsidRPr="0048600B">
        <w:rPr>
          <w:rFonts w:ascii="Times New Roman" w:hAnsi="Times New Roman"/>
          <w:sz w:val="28"/>
          <w:szCs w:val="28"/>
          <w:lang w:val="en-US" w:eastAsia="ru-RU"/>
        </w:rPr>
        <w:t>TV</w:t>
      </w:r>
      <w:r w:rsidRPr="0048600B">
        <w:rPr>
          <w:rFonts w:ascii="Times New Roman" w:hAnsi="Times New Roman"/>
          <w:sz w:val="28"/>
          <w:szCs w:val="28"/>
          <w:vertAlign w:val="subscript"/>
          <w:lang w:eastAsia="ru-RU"/>
        </w:rPr>
        <w:t>2</w:t>
      </w:r>
      <w:r w:rsidRPr="0048600B">
        <w:rPr>
          <w:rFonts w:ascii="Times New Roman" w:hAnsi="Times New Roman"/>
          <w:sz w:val="28"/>
          <w:szCs w:val="28"/>
          <w:lang w:eastAsia="ru-RU"/>
        </w:rPr>
        <w:t xml:space="preserve">  = Р + </w:t>
      </w:r>
      <w:r w:rsidRPr="0048600B">
        <w:rPr>
          <w:rFonts w:ascii="Times New Roman" w:hAnsi="Times New Roman"/>
          <w:sz w:val="28"/>
          <w:szCs w:val="28"/>
          <w:lang w:val="en-US" w:eastAsia="ru-RU"/>
        </w:rPr>
        <w:t>Pi</w:t>
      </w:r>
      <w:r w:rsidRPr="0048600B">
        <w:rPr>
          <w:rFonts w:ascii="Times New Roman" w:hAnsi="Times New Roman"/>
          <w:sz w:val="28"/>
          <w:szCs w:val="28"/>
          <w:lang w:eastAsia="ru-RU"/>
        </w:rPr>
        <w:t xml:space="preserve"> + </w:t>
      </w:r>
      <w:r w:rsidRPr="0048600B">
        <w:rPr>
          <w:rFonts w:ascii="Times New Roman" w:hAnsi="Times New Roman"/>
          <w:sz w:val="28"/>
          <w:szCs w:val="28"/>
          <w:lang w:val="en-US" w:eastAsia="ru-RU"/>
        </w:rPr>
        <w:t>Pi</w:t>
      </w:r>
      <w:r w:rsidRPr="0048600B">
        <w:rPr>
          <w:rFonts w:ascii="Times New Roman" w:hAnsi="Times New Roman"/>
          <w:sz w:val="28"/>
          <w:szCs w:val="28"/>
          <w:lang w:eastAsia="ru-RU"/>
        </w:rPr>
        <w:t xml:space="preserve"> = Р(1 + 2</w:t>
      </w:r>
      <w:r w:rsidRPr="0048600B">
        <w:rPr>
          <w:rFonts w:ascii="Times New Roman" w:hAnsi="Times New Roman"/>
          <w:sz w:val="28"/>
          <w:szCs w:val="28"/>
          <w:lang w:val="en-US" w:eastAsia="ru-RU"/>
        </w:rPr>
        <w:t>i</w:t>
      </w:r>
      <w:r w:rsidRPr="0048600B">
        <w:rPr>
          <w:rFonts w:ascii="Times New Roman" w:hAnsi="Times New Roman"/>
          <w:sz w:val="28"/>
          <w:szCs w:val="28"/>
          <w:lang w:eastAsia="ru-RU"/>
        </w:rPr>
        <w:t>) - сумма на конец второго года;</w:t>
      </w:r>
    </w:p>
    <w:p w:rsidR="00C767FE" w:rsidRPr="0048600B" w:rsidRDefault="00C767FE" w:rsidP="00F0537A">
      <w:pPr>
        <w:autoSpaceDE w:val="0"/>
        <w:autoSpaceDN w:val="0"/>
        <w:adjustRightInd w:val="0"/>
        <w:spacing w:after="0" w:line="336" w:lineRule="auto"/>
        <w:ind w:firstLine="709"/>
        <w:jc w:val="both"/>
        <w:rPr>
          <w:rFonts w:ascii="Times New Roman" w:hAnsi="Times New Roman"/>
          <w:sz w:val="28"/>
          <w:szCs w:val="28"/>
          <w:lang w:eastAsia="ru-RU"/>
        </w:rPr>
      </w:pPr>
      <w:r w:rsidRPr="0048600B">
        <w:rPr>
          <w:rFonts w:ascii="Times New Roman" w:hAnsi="Times New Roman"/>
          <w:sz w:val="28"/>
          <w:szCs w:val="28"/>
          <w:lang w:val="en-US" w:eastAsia="ru-RU"/>
        </w:rPr>
        <w:t>TV</w:t>
      </w:r>
      <w:r w:rsidRPr="0048600B">
        <w:rPr>
          <w:rFonts w:ascii="Times New Roman" w:hAnsi="Times New Roman"/>
          <w:sz w:val="28"/>
          <w:szCs w:val="28"/>
          <w:vertAlign w:val="subscript"/>
          <w:lang w:val="en-US" w:eastAsia="ru-RU"/>
        </w:rPr>
        <w:t>n</w:t>
      </w:r>
      <w:r w:rsidRPr="0048600B">
        <w:rPr>
          <w:rFonts w:ascii="Times New Roman" w:hAnsi="Times New Roman"/>
          <w:sz w:val="28"/>
          <w:szCs w:val="28"/>
          <w:lang w:eastAsia="ru-RU"/>
        </w:rPr>
        <w:t xml:space="preserve"> = Р (1 + </w:t>
      </w:r>
      <w:r w:rsidRPr="0048600B">
        <w:rPr>
          <w:rFonts w:ascii="Times New Roman" w:hAnsi="Times New Roman"/>
          <w:sz w:val="28"/>
          <w:szCs w:val="28"/>
          <w:lang w:val="en-US" w:eastAsia="ru-RU"/>
        </w:rPr>
        <w:t>ni</w:t>
      </w:r>
      <w:r w:rsidRPr="0048600B">
        <w:rPr>
          <w:rFonts w:ascii="Times New Roman" w:hAnsi="Times New Roman"/>
          <w:sz w:val="28"/>
          <w:szCs w:val="28"/>
          <w:lang w:eastAsia="ru-RU"/>
        </w:rPr>
        <w:t xml:space="preserve">) - сумма на конец </w:t>
      </w:r>
      <w:r w:rsidRPr="0048600B">
        <w:rPr>
          <w:rFonts w:ascii="Times New Roman" w:hAnsi="Times New Roman"/>
          <w:sz w:val="28"/>
          <w:szCs w:val="28"/>
          <w:lang w:val="en-US" w:eastAsia="ru-RU"/>
        </w:rPr>
        <w:t>n</w:t>
      </w:r>
      <w:r w:rsidRPr="0048600B">
        <w:rPr>
          <w:rFonts w:ascii="Times New Roman" w:hAnsi="Times New Roman"/>
          <w:sz w:val="28"/>
          <w:szCs w:val="28"/>
          <w:lang w:eastAsia="ru-RU"/>
        </w:rPr>
        <w:t>-го года;                                            1.3</w:t>
      </w:r>
    </w:p>
    <w:p w:rsidR="00C767FE" w:rsidRPr="0048600B" w:rsidRDefault="00C767FE" w:rsidP="00F0537A">
      <w:pPr>
        <w:autoSpaceDE w:val="0"/>
        <w:autoSpaceDN w:val="0"/>
        <w:adjustRightInd w:val="0"/>
        <w:spacing w:after="0" w:line="336" w:lineRule="auto"/>
        <w:ind w:firstLine="709"/>
        <w:jc w:val="both"/>
        <w:rPr>
          <w:rFonts w:ascii="Times New Roman" w:hAnsi="Times New Roman"/>
          <w:sz w:val="28"/>
          <w:szCs w:val="28"/>
          <w:lang w:eastAsia="ru-RU"/>
        </w:rPr>
      </w:pPr>
      <w:r w:rsidRPr="0048600B">
        <w:rPr>
          <w:rFonts w:ascii="Times New Roman" w:hAnsi="Times New Roman"/>
          <w:sz w:val="28"/>
          <w:szCs w:val="28"/>
          <w:lang w:eastAsia="ru-RU"/>
        </w:rPr>
        <w:t>Величина процента с учетом формулы (1.3) определится следующим образом:</w:t>
      </w:r>
    </w:p>
    <w:p w:rsidR="00C767FE" w:rsidRPr="0048600B" w:rsidRDefault="00C767FE" w:rsidP="00F0537A">
      <w:pPr>
        <w:autoSpaceDE w:val="0"/>
        <w:autoSpaceDN w:val="0"/>
        <w:adjustRightInd w:val="0"/>
        <w:spacing w:after="0" w:line="336" w:lineRule="auto"/>
        <w:ind w:firstLine="709"/>
        <w:jc w:val="center"/>
        <w:rPr>
          <w:rFonts w:ascii="Times New Roman" w:hAnsi="Times New Roman"/>
          <w:sz w:val="28"/>
          <w:szCs w:val="28"/>
          <w:lang w:val="en-US" w:eastAsia="ru-RU"/>
        </w:rPr>
      </w:pPr>
      <w:r w:rsidRPr="0048600B">
        <w:rPr>
          <w:rFonts w:ascii="Times New Roman" w:hAnsi="Times New Roman"/>
          <w:sz w:val="28"/>
          <w:szCs w:val="28"/>
          <w:lang w:val="en-US" w:eastAsia="ru-RU"/>
        </w:rPr>
        <w:t>I = TVn - P = P(1 + ni) – P = Pni.</w:t>
      </w:r>
    </w:p>
    <w:p w:rsidR="00C767FE" w:rsidRPr="0048600B" w:rsidRDefault="00C767FE" w:rsidP="00F0537A">
      <w:pPr>
        <w:autoSpaceDE w:val="0"/>
        <w:autoSpaceDN w:val="0"/>
        <w:adjustRightInd w:val="0"/>
        <w:spacing w:after="0" w:line="336" w:lineRule="auto"/>
        <w:ind w:firstLine="709"/>
        <w:jc w:val="both"/>
        <w:rPr>
          <w:rFonts w:ascii="Times New Roman" w:hAnsi="Times New Roman"/>
          <w:sz w:val="28"/>
          <w:szCs w:val="28"/>
          <w:lang w:eastAsia="ru-RU"/>
        </w:rPr>
      </w:pPr>
      <w:r w:rsidRPr="0048600B">
        <w:rPr>
          <w:rFonts w:ascii="Times New Roman" w:hAnsi="Times New Roman"/>
          <w:sz w:val="28"/>
          <w:szCs w:val="28"/>
          <w:lang w:eastAsia="ru-RU"/>
        </w:rPr>
        <w:lastRenderedPageBreak/>
        <w:t>Сложная процентная ставка - это такая ставка, при которой процент начисляется на постоянно нарастающую базу с учетом процентов, начисленных и предыдущие периоды («проценты на проценты»). Имеем:</w:t>
      </w:r>
    </w:p>
    <w:p w:rsidR="00C767FE" w:rsidRPr="0048600B" w:rsidRDefault="00C767FE" w:rsidP="00F0537A">
      <w:pPr>
        <w:autoSpaceDE w:val="0"/>
        <w:autoSpaceDN w:val="0"/>
        <w:adjustRightInd w:val="0"/>
        <w:spacing w:after="0" w:line="336" w:lineRule="auto"/>
        <w:ind w:firstLine="709"/>
        <w:jc w:val="both"/>
        <w:rPr>
          <w:rFonts w:ascii="Times New Roman" w:hAnsi="Times New Roman"/>
          <w:sz w:val="28"/>
          <w:szCs w:val="28"/>
          <w:lang w:eastAsia="ru-RU"/>
        </w:rPr>
      </w:pPr>
      <w:r w:rsidRPr="0048600B">
        <w:rPr>
          <w:rFonts w:ascii="Times New Roman" w:hAnsi="Times New Roman"/>
          <w:sz w:val="28"/>
          <w:szCs w:val="28"/>
          <w:lang w:val="en-US" w:eastAsia="ru-RU"/>
        </w:rPr>
        <w:t>TV</w:t>
      </w:r>
      <w:r w:rsidRPr="0048600B">
        <w:rPr>
          <w:rFonts w:ascii="Times New Roman" w:hAnsi="Times New Roman"/>
          <w:sz w:val="28"/>
          <w:szCs w:val="28"/>
          <w:vertAlign w:val="subscript"/>
          <w:lang w:eastAsia="ru-RU"/>
        </w:rPr>
        <w:t>1</w:t>
      </w:r>
      <w:r w:rsidRPr="0048600B">
        <w:rPr>
          <w:rFonts w:ascii="Times New Roman" w:hAnsi="Times New Roman"/>
          <w:sz w:val="28"/>
          <w:szCs w:val="28"/>
          <w:lang w:eastAsia="ru-RU"/>
        </w:rPr>
        <w:t xml:space="preserve"> = </w:t>
      </w:r>
      <w:r w:rsidRPr="0048600B">
        <w:rPr>
          <w:rFonts w:ascii="Times New Roman" w:hAnsi="Times New Roman"/>
          <w:sz w:val="28"/>
          <w:szCs w:val="28"/>
          <w:lang w:val="en-US" w:eastAsia="ru-RU"/>
        </w:rPr>
        <w:t>P</w:t>
      </w:r>
      <w:r w:rsidRPr="0048600B">
        <w:rPr>
          <w:rFonts w:ascii="Times New Roman" w:hAnsi="Times New Roman"/>
          <w:sz w:val="28"/>
          <w:szCs w:val="28"/>
          <w:lang w:eastAsia="ru-RU"/>
        </w:rPr>
        <w:t xml:space="preserve"> + </w:t>
      </w:r>
      <w:r w:rsidRPr="0048600B">
        <w:rPr>
          <w:rFonts w:ascii="Times New Roman" w:hAnsi="Times New Roman"/>
          <w:sz w:val="28"/>
          <w:szCs w:val="28"/>
          <w:lang w:val="en-US" w:eastAsia="ru-RU"/>
        </w:rPr>
        <w:t>Pi</w:t>
      </w:r>
      <w:r w:rsidRPr="0048600B">
        <w:rPr>
          <w:rFonts w:ascii="Times New Roman" w:hAnsi="Times New Roman"/>
          <w:sz w:val="28"/>
          <w:szCs w:val="28"/>
          <w:lang w:eastAsia="ru-RU"/>
        </w:rPr>
        <w:t xml:space="preserve"> = </w:t>
      </w:r>
      <w:r w:rsidRPr="0048600B">
        <w:rPr>
          <w:rFonts w:ascii="Times New Roman" w:hAnsi="Times New Roman"/>
          <w:sz w:val="28"/>
          <w:szCs w:val="28"/>
          <w:lang w:val="en-US" w:eastAsia="ru-RU"/>
        </w:rPr>
        <w:t>P</w:t>
      </w:r>
      <w:r w:rsidRPr="0048600B">
        <w:rPr>
          <w:rFonts w:ascii="Times New Roman" w:hAnsi="Times New Roman"/>
          <w:sz w:val="28"/>
          <w:szCs w:val="28"/>
          <w:lang w:eastAsia="ru-RU"/>
        </w:rPr>
        <w:t xml:space="preserve">(1 + </w:t>
      </w:r>
      <w:r w:rsidRPr="0048600B">
        <w:rPr>
          <w:rFonts w:ascii="Times New Roman" w:hAnsi="Times New Roman"/>
          <w:sz w:val="28"/>
          <w:szCs w:val="28"/>
          <w:lang w:val="en-US" w:eastAsia="ru-RU"/>
        </w:rPr>
        <w:t>i</w:t>
      </w:r>
      <w:r w:rsidRPr="0048600B">
        <w:rPr>
          <w:rFonts w:ascii="Times New Roman" w:hAnsi="Times New Roman"/>
          <w:sz w:val="28"/>
          <w:szCs w:val="28"/>
          <w:lang w:eastAsia="ru-RU"/>
        </w:rPr>
        <w:t>) - сумма на конец первого года;</w:t>
      </w:r>
    </w:p>
    <w:p w:rsidR="00C767FE" w:rsidRPr="0048600B" w:rsidRDefault="00C767FE" w:rsidP="00F0537A">
      <w:pPr>
        <w:autoSpaceDE w:val="0"/>
        <w:autoSpaceDN w:val="0"/>
        <w:adjustRightInd w:val="0"/>
        <w:spacing w:after="0" w:line="336" w:lineRule="auto"/>
        <w:ind w:firstLine="709"/>
        <w:jc w:val="both"/>
        <w:rPr>
          <w:rFonts w:ascii="Times New Roman" w:hAnsi="Times New Roman"/>
          <w:sz w:val="28"/>
          <w:szCs w:val="28"/>
        </w:rPr>
      </w:pPr>
      <w:r w:rsidRPr="0048600B">
        <w:rPr>
          <w:rFonts w:ascii="Times New Roman" w:hAnsi="Times New Roman"/>
          <w:sz w:val="28"/>
          <w:szCs w:val="28"/>
          <w:lang w:val="en-US" w:eastAsia="ru-RU"/>
        </w:rPr>
        <w:t>TV</w:t>
      </w:r>
      <w:r w:rsidRPr="0048600B">
        <w:rPr>
          <w:rFonts w:ascii="Times New Roman" w:hAnsi="Times New Roman"/>
          <w:sz w:val="28"/>
          <w:szCs w:val="28"/>
          <w:vertAlign w:val="subscript"/>
          <w:lang w:eastAsia="ru-RU"/>
        </w:rPr>
        <w:t>2</w:t>
      </w:r>
      <w:r w:rsidRPr="0048600B">
        <w:rPr>
          <w:rFonts w:ascii="Times New Roman" w:hAnsi="Times New Roman"/>
          <w:sz w:val="28"/>
          <w:szCs w:val="28"/>
        </w:rPr>
        <w:t xml:space="preserve"> = Р(1 + </w:t>
      </w:r>
      <w:r w:rsidRPr="0048600B">
        <w:rPr>
          <w:rFonts w:ascii="Times New Roman" w:hAnsi="Times New Roman"/>
          <w:sz w:val="28"/>
          <w:szCs w:val="28"/>
          <w:lang w:val="en-US"/>
        </w:rPr>
        <w:t>i</w:t>
      </w:r>
      <w:r w:rsidRPr="0048600B">
        <w:rPr>
          <w:rFonts w:ascii="Times New Roman" w:hAnsi="Times New Roman"/>
          <w:sz w:val="28"/>
          <w:szCs w:val="28"/>
        </w:rPr>
        <w:t>) + Р(1 +</w:t>
      </w:r>
      <w:r w:rsidRPr="0048600B">
        <w:rPr>
          <w:rFonts w:ascii="Times New Roman" w:hAnsi="Times New Roman"/>
          <w:sz w:val="28"/>
          <w:szCs w:val="28"/>
          <w:lang w:val="en-US"/>
        </w:rPr>
        <w:t>i</w:t>
      </w:r>
      <w:r w:rsidRPr="0048600B">
        <w:rPr>
          <w:rFonts w:ascii="Times New Roman" w:hAnsi="Times New Roman"/>
          <w:sz w:val="28"/>
          <w:szCs w:val="28"/>
        </w:rPr>
        <w:t>)</w:t>
      </w:r>
      <w:r w:rsidRPr="0048600B">
        <w:rPr>
          <w:rFonts w:ascii="Times New Roman" w:hAnsi="Times New Roman"/>
          <w:sz w:val="28"/>
          <w:szCs w:val="28"/>
          <w:lang w:val="en-US"/>
        </w:rPr>
        <w:t>i</w:t>
      </w:r>
      <w:r w:rsidRPr="0048600B">
        <w:rPr>
          <w:rFonts w:ascii="Times New Roman" w:hAnsi="Times New Roman"/>
          <w:sz w:val="28"/>
          <w:szCs w:val="28"/>
        </w:rPr>
        <w:t xml:space="preserve"> = Р(1 + </w:t>
      </w:r>
      <w:r w:rsidRPr="0048600B">
        <w:rPr>
          <w:rFonts w:ascii="Times New Roman" w:hAnsi="Times New Roman"/>
          <w:sz w:val="28"/>
          <w:szCs w:val="28"/>
          <w:lang w:val="en-US"/>
        </w:rPr>
        <w:t>i</w:t>
      </w:r>
      <w:r w:rsidRPr="0048600B">
        <w:rPr>
          <w:rFonts w:ascii="Times New Roman" w:hAnsi="Times New Roman"/>
          <w:sz w:val="28"/>
          <w:szCs w:val="28"/>
        </w:rPr>
        <w:t>)</w:t>
      </w:r>
      <w:r w:rsidRPr="0048600B">
        <w:rPr>
          <w:rFonts w:ascii="Times New Roman" w:hAnsi="Times New Roman"/>
          <w:sz w:val="28"/>
          <w:szCs w:val="28"/>
          <w:vertAlign w:val="superscript"/>
        </w:rPr>
        <w:t>2</w:t>
      </w:r>
      <w:r w:rsidRPr="0048600B">
        <w:rPr>
          <w:rFonts w:ascii="Times New Roman" w:hAnsi="Times New Roman"/>
          <w:sz w:val="28"/>
          <w:szCs w:val="28"/>
        </w:rPr>
        <w:t xml:space="preserve"> - сумма на конец второго года;</w:t>
      </w:r>
    </w:p>
    <w:p w:rsidR="00C767FE" w:rsidRPr="0048600B" w:rsidRDefault="00C767FE" w:rsidP="00F0537A">
      <w:pPr>
        <w:autoSpaceDE w:val="0"/>
        <w:autoSpaceDN w:val="0"/>
        <w:adjustRightInd w:val="0"/>
        <w:spacing w:after="0" w:line="336" w:lineRule="auto"/>
        <w:ind w:firstLine="709"/>
        <w:jc w:val="both"/>
        <w:rPr>
          <w:rFonts w:ascii="Times New Roman" w:hAnsi="Times New Roman"/>
          <w:sz w:val="28"/>
          <w:szCs w:val="28"/>
          <w:lang w:eastAsia="ru-RU"/>
        </w:rPr>
      </w:pPr>
      <w:r w:rsidRPr="0048600B">
        <w:rPr>
          <w:rFonts w:ascii="Times New Roman" w:hAnsi="Times New Roman"/>
          <w:sz w:val="28"/>
          <w:szCs w:val="28"/>
          <w:lang w:val="en-US" w:eastAsia="ru-RU"/>
        </w:rPr>
        <w:t>TV</w:t>
      </w:r>
      <w:r w:rsidRPr="0048600B">
        <w:rPr>
          <w:rFonts w:ascii="Times New Roman" w:hAnsi="Times New Roman"/>
          <w:sz w:val="28"/>
          <w:szCs w:val="28"/>
          <w:vertAlign w:val="subscript"/>
          <w:lang w:val="en-US" w:eastAsia="ru-RU"/>
        </w:rPr>
        <w:t>n</w:t>
      </w:r>
      <w:r w:rsidRPr="0048600B">
        <w:rPr>
          <w:rFonts w:ascii="Times New Roman" w:hAnsi="Times New Roman"/>
          <w:sz w:val="28"/>
          <w:szCs w:val="28"/>
          <w:lang w:eastAsia="ru-RU"/>
        </w:rPr>
        <w:t xml:space="preserve">  = Р(1 + </w:t>
      </w:r>
      <w:r w:rsidRPr="0048600B">
        <w:rPr>
          <w:rFonts w:ascii="Times New Roman" w:hAnsi="Times New Roman"/>
          <w:sz w:val="28"/>
          <w:szCs w:val="28"/>
          <w:lang w:val="en-US" w:eastAsia="ru-RU"/>
        </w:rPr>
        <w:t>i</w:t>
      </w:r>
      <w:r w:rsidRPr="0048600B">
        <w:rPr>
          <w:rFonts w:ascii="Times New Roman" w:hAnsi="Times New Roman"/>
          <w:sz w:val="28"/>
          <w:szCs w:val="28"/>
          <w:lang w:eastAsia="ru-RU"/>
        </w:rPr>
        <w:t>)</w:t>
      </w:r>
      <w:r w:rsidRPr="0048600B">
        <w:rPr>
          <w:rFonts w:ascii="Times New Roman" w:hAnsi="Times New Roman"/>
          <w:sz w:val="28"/>
          <w:szCs w:val="28"/>
          <w:vertAlign w:val="superscript"/>
          <w:lang w:val="en-US" w:eastAsia="ru-RU"/>
        </w:rPr>
        <w:t>n</w:t>
      </w:r>
      <w:r w:rsidRPr="0048600B">
        <w:rPr>
          <w:rFonts w:ascii="Times New Roman" w:hAnsi="Times New Roman"/>
          <w:sz w:val="28"/>
          <w:szCs w:val="28"/>
          <w:lang w:eastAsia="ru-RU"/>
        </w:rPr>
        <w:t xml:space="preserve"> - сумма на конец </w:t>
      </w:r>
      <w:r w:rsidRPr="0048600B">
        <w:rPr>
          <w:rFonts w:ascii="Times New Roman" w:hAnsi="Times New Roman"/>
          <w:sz w:val="28"/>
          <w:szCs w:val="28"/>
          <w:lang w:val="en-US" w:eastAsia="ru-RU"/>
        </w:rPr>
        <w:t>n</w:t>
      </w:r>
      <w:r w:rsidRPr="0048600B">
        <w:rPr>
          <w:rFonts w:ascii="Times New Roman" w:hAnsi="Times New Roman"/>
          <w:sz w:val="28"/>
          <w:szCs w:val="28"/>
          <w:lang w:eastAsia="ru-RU"/>
        </w:rPr>
        <w:t>-го года;                                            (1.4)</w:t>
      </w:r>
    </w:p>
    <w:p w:rsidR="00C767FE" w:rsidRPr="0048600B" w:rsidRDefault="00C767FE" w:rsidP="00F0537A">
      <w:pPr>
        <w:autoSpaceDE w:val="0"/>
        <w:autoSpaceDN w:val="0"/>
        <w:adjustRightInd w:val="0"/>
        <w:spacing w:after="0" w:line="336" w:lineRule="auto"/>
        <w:ind w:firstLine="709"/>
        <w:jc w:val="both"/>
        <w:rPr>
          <w:rFonts w:ascii="Times New Roman" w:hAnsi="Times New Roman"/>
          <w:sz w:val="28"/>
          <w:szCs w:val="28"/>
          <w:lang w:eastAsia="ru-RU"/>
        </w:rPr>
      </w:pPr>
    </w:p>
    <w:p w:rsidR="00C767FE" w:rsidRPr="0048600B" w:rsidRDefault="00C767FE" w:rsidP="00F0537A">
      <w:pPr>
        <w:autoSpaceDE w:val="0"/>
        <w:autoSpaceDN w:val="0"/>
        <w:adjustRightInd w:val="0"/>
        <w:spacing w:after="0" w:line="336" w:lineRule="auto"/>
        <w:ind w:firstLine="709"/>
        <w:jc w:val="both"/>
        <w:rPr>
          <w:rFonts w:ascii="Times New Roman" w:hAnsi="Times New Roman"/>
          <w:sz w:val="28"/>
          <w:szCs w:val="28"/>
          <w:lang w:eastAsia="ru-RU"/>
        </w:rPr>
      </w:pPr>
      <w:r w:rsidRPr="0048600B">
        <w:rPr>
          <w:rFonts w:ascii="Times New Roman" w:hAnsi="Times New Roman"/>
          <w:sz w:val="28"/>
          <w:szCs w:val="28"/>
          <w:lang w:eastAsia="ru-RU"/>
        </w:rPr>
        <w:t>1. Правильнее говорить не о простых и сложных ставках, а о простых и сложных процентах, так как величина последних зависит не от ставки (при заданной ее величине), а от базовой величины, на которую эта ставка умножается, т. е. от схемы начисления процентов. Но словосочетания «простая ставка» в «сложная ставка» фактически используются в российском финансовом лексиконе.</w:t>
      </w:r>
    </w:p>
    <w:p w:rsidR="00C767FE" w:rsidRPr="0048600B" w:rsidRDefault="00C767FE" w:rsidP="00F0537A">
      <w:pPr>
        <w:autoSpaceDE w:val="0"/>
        <w:autoSpaceDN w:val="0"/>
        <w:adjustRightInd w:val="0"/>
        <w:spacing w:after="0" w:line="336" w:lineRule="auto"/>
        <w:ind w:firstLine="709"/>
        <w:jc w:val="both"/>
        <w:rPr>
          <w:rFonts w:ascii="Times New Roman" w:hAnsi="Times New Roman"/>
          <w:sz w:val="28"/>
          <w:szCs w:val="28"/>
          <w:lang w:eastAsia="ru-RU"/>
        </w:rPr>
      </w:pPr>
      <w:r w:rsidRPr="0048600B">
        <w:rPr>
          <w:rFonts w:ascii="Times New Roman" w:hAnsi="Times New Roman"/>
          <w:sz w:val="28"/>
          <w:szCs w:val="28"/>
          <w:lang w:eastAsia="ru-RU"/>
        </w:rPr>
        <w:t>2. Как правило, в практической деятельности ставка задается в процентном выражении.</w:t>
      </w:r>
    </w:p>
    <w:p w:rsidR="00C767FE" w:rsidRPr="0048600B" w:rsidRDefault="00C767FE" w:rsidP="00F0537A">
      <w:pPr>
        <w:autoSpaceDE w:val="0"/>
        <w:autoSpaceDN w:val="0"/>
        <w:adjustRightInd w:val="0"/>
        <w:spacing w:after="0" w:line="336" w:lineRule="auto"/>
        <w:ind w:firstLine="709"/>
        <w:jc w:val="both"/>
        <w:rPr>
          <w:rFonts w:ascii="Times New Roman" w:hAnsi="Times New Roman"/>
          <w:sz w:val="28"/>
          <w:szCs w:val="28"/>
          <w:lang w:eastAsia="ru-RU"/>
        </w:rPr>
      </w:pPr>
    </w:p>
    <w:p w:rsidR="00C767FE" w:rsidRPr="0048600B" w:rsidRDefault="00C767FE" w:rsidP="00F0537A">
      <w:pPr>
        <w:autoSpaceDE w:val="0"/>
        <w:autoSpaceDN w:val="0"/>
        <w:adjustRightInd w:val="0"/>
        <w:spacing w:after="0" w:line="336" w:lineRule="auto"/>
        <w:ind w:firstLine="709"/>
        <w:jc w:val="both"/>
        <w:rPr>
          <w:rFonts w:ascii="Times New Roman" w:hAnsi="Times New Roman"/>
          <w:sz w:val="28"/>
          <w:szCs w:val="28"/>
          <w:lang w:eastAsia="ru-RU"/>
        </w:rPr>
      </w:pPr>
      <w:r w:rsidRPr="0048600B">
        <w:rPr>
          <w:rFonts w:ascii="Times New Roman" w:hAnsi="Times New Roman"/>
          <w:sz w:val="28"/>
          <w:szCs w:val="28"/>
          <w:lang w:eastAsia="ru-RU"/>
        </w:rPr>
        <w:t xml:space="preserve">Величины (1 + </w:t>
      </w:r>
      <w:r w:rsidRPr="0048600B">
        <w:rPr>
          <w:rFonts w:ascii="Times New Roman" w:hAnsi="Times New Roman"/>
          <w:sz w:val="28"/>
          <w:szCs w:val="28"/>
          <w:lang w:val="en-US" w:eastAsia="ru-RU"/>
        </w:rPr>
        <w:t>ni</w:t>
      </w:r>
      <w:r w:rsidRPr="0048600B">
        <w:rPr>
          <w:rFonts w:ascii="Times New Roman" w:hAnsi="Times New Roman"/>
          <w:sz w:val="28"/>
          <w:szCs w:val="28"/>
          <w:lang w:eastAsia="ru-RU"/>
        </w:rPr>
        <w:t xml:space="preserve">) и (1 + </w:t>
      </w:r>
      <w:r w:rsidRPr="0048600B">
        <w:rPr>
          <w:rFonts w:ascii="Times New Roman" w:hAnsi="Times New Roman"/>
          <w:sz w:val="28"/>
          <w:szCs w:val="28"/>
          <w:lang w:val="en-US" w:eastAsia="ru-RU"/>
        </w:rPr>
        <w:t>i</w:t>
      </w:r>
      <w:r w:rsidRPr="0048600B">
        <w:rPr>
          <w:rFonts w:ascii="Times New Roman" w:hAnsi="Times New Roman"/>
          <w:sz w:val="28"/>
          <w:szCs w:val="28"/>
          <w:lang w:eastAsia="ru-RU"/>
        </w:rPr>
        <w:t>)</w:t>
      </w:r>
      <w:r w:rsidRPr="0048600B">
        <w:rPr>
          <w:rFonts w:ascii="Times New Roman" w:hAnsi="Times New Roman"/>
          <w:sz w:val="28"/>
          <w:szCs w:val="28"/>
          <w:vertAlign w:val="superscript"/>
          <w:lang w:val="en-US" w:eastAsia="ru-RU"/>
        </w:rPr>
        <w:t>n</w:t>
      </w:r>
      <w:r w:rsidRPr="0048600B">
        <w:rPr>
          <w:rFonts w:ascii="Times New Roman" w:hAnsi="Times New Roman"/>
          <w:sz w:val="28"/>
          <w:szCs w:val="28"/>
          <w:lang w:eastAsia="ru-RU"/>
        </w:rPr>
        <w:t xml:space="preserve"> называются коэффициентами (множителями) наращения простых и сложных процентов соответственно.</w:t>
      </w:r>
    </w:p>
    <w:p w:rsidR="00C767FE" w:rsidRPr="0048600B" w:rsidRDefault="00C767FE" w:rsidP="00F0537A">
      <w:pPr>
        <w:autoSpaceDE w:val="0"/>
        <w:autoSpaceDN w:val="0"/>
        <w:adjustRightInd w:val="0"/>
        <w:spacing w:after="0" w:line="336" w:lineRule="auto"/>
        <w:ind w:firstLine="709"/>
        <w:jc w:val="both"/>
        <w:rPr>
          <w:rFonts w:ascii="Times New Roman" w:hAnsi="Times New Roman"/>
          <w:sz w:val="28"/>
          <w:szCs w:val="28"/>
          <w:lang w:eastAsia="ru-RU"/>
        </w:rPr>
      </w:pPr>
      <w:r w:rsidRPr="0048600B">
        <w:rPr>
          <w:rFonts w:ascii="Times New Roman" w:hAnsi="Times New Roman"/>
          <w:sz w:val="28"/>
          <w:szCs w:val="28"/>
          <w:lang w:eastAsia="ru-RU"/>
        </w:rPr>
        <w:t>В ряде случаев проценты представляют скидку с некоторой конечной суммы, принимаемой за 100%. Например, в банковской практике учета векселей стоимость векселя является конечной суммой, с которой производится скидка по определенной ставке, называемой учетной [11, с.11].</w:t>
      </w:r>
    </w:p>
    <w:p w:rsidR="00C767FE" w:rsidRPr="0048600B" w:rsidRDefault="00C767FE" w:rsidP="00F0537A">
      <w:pPr>
        <w:autoSpaceDE w:val="0"/>
        <w:autoSpaceDN w:val="0"/>
        <w:adjustRightInd w:val="0"/>
        <w:spacing w:after="0" w:line="336" w:lineRule="auto"/>
        <w:ind w:firstLine="709"/>
        <w:jc w:val="both"/>
        <w:rPr>
          <w:rFonts w:ascii="Times New Roman" w:hAnsi="Times New Roman"/>
          <w:sz w:val="28"/>
          <w:szCs w:val="28"/>
          <w:lang w:eastAsia="ru-RU"/>
        </w:rPr>
      </w:pPr>
      <w:r w:rsidRPr="0048600B">
        <w:rPr>
          <w:rFonts w:ascii="Times New Roman" w:hAnsi="Times New Roman"/>
          <w:sz w:val="28"/>
          <w:szCs w:val="28"/>
          <w:lang w:eastAsia="ru-RU"/>
        </w:rPr>
        <w:t xml:space="preserve">Разница между стоимостью векселя и суммой, которую банк выдаст по этому векселю, называется дисконтом. Обозначим учетную ставку через </w:t>
      </w:r>
      <w:r w:rsidRPr="0048600B">
        <w:rPr>
          <w:rFonts w:ascii="Times New Roman" w:hAnsi="Times New Roman"/>
          <w:sz w:val="28"/>
          <w:szCs w:val="28"/>
          <w:lang w:val="en-US" w:eastAsia="ru-RU"/>
        </w:rPr>
        <w:t>d</w:t>
      </w:r>
      <w:r w:rsidRPr="0048600B">
        <w:rPr>
          <w:rFonts w:ascii="Times New Roman" w:hAnsi="Times New Roman"/>
          <w:sz w:val="28"/>
          <w:szCs w:val="28"/>
          <w:lang w:eastAsia="ru-RU"/>
        </w:rPr>
        <w:t xml:space="preserve">. Если вексель учитывается за один год до погашения, то величина дисконта может быть определена по формуле </w:t>
      </w:r>
      <w:r w:rsidRPr="0048600B">
        <w:rPr>
          <w:rFonts w:ascii="Times New Roman" w:hAnsi="Times New Roman"/>
          <w:sz w:val="28"/>
          <w:szCs w:val="28"/>
          <w:lang w:val="en-US" w:eastAsia="ru-RU"/>
        </w:rPr>
        <w:t>D</w:t>
      </w:r>
      <w:r w:rsidRPr="0048600B">
        <w:rPr>
          <w:rFonts w:ascii="Times New Roman" w:hAnsi="Times New Roman"/>
          <w:sz w:val="28"/>
          <w:szCs w:val="28"/>
          <w:lang w:eastAsia="ru-RU"/>
        </w:rPr>
        <w:t xml:space="preserve"> = Т</w:t>
      </w:r>
      <w:r w:rsidRPr="0048600B">
        <w:rPr>
          <w:rFonts w:ascii="Times New Roman" w:hAnsi="Times New Roman"/>
          <w:sz w:val="28"/>
          <w:szCs w:val="28"/>
          <w:lang w:val="en-US" w:eastAsia="ru-RU"/>
        </w:rPr>
        <w:t>V</w:t>
      </w:r>
      <w:r w:rsidRPr="0048600B">
        <w:rPr>
          <w:rFonts w:ascii="Times New Roman" w:hAnsi="Times New Roman"/>
          <w:sz w:val="28"/>
          <w:szCs w:val="28"/>
          <w:lang w:eastAsia="ru-RU"/>
        </w:rPr>
        <w:t xml:space="preserve"> • </w:t>
      </w:r>
      <w:r w:rsidRPr="0048600B">
        <w:rPr>
          <w:rFonts w:ascii="Times New Roman" w:hAnsi="Times New Roman"/>
          <w:sz w:val="28"/>
          <w:szCs w:val="28"/>
          <w:lang w:val="en-US" w:eastAsia="ru-RU"/>
        </w:rPr>
        <w:t>d</w:t>
      </w:r>
      <w:r w:rsidRPr="0048600B">
        <w:rPr>
          <w:rFonts w:ascii="Times New Roman" w:hAnsi="Times New Roman"/>
          <w:sz w:val="28"/>
          <w:szCs w:val="28"/>
          <w:lang w:eastAsia="ru-RU"/>
        </w:rPr>
        <w:t>, а сумма, которую получит векселедержатель (она является в данном случае первоначальной), определится так:</w:t>
      </w:r>
    </w:p>
    <w:p w:rsidR="00C767FE" w:rsidRPr="0048600B" w:rsidRDefault="00C767FE" w:rsidP="00F0537A">
      <w:pPr>
        <w:autoSpaceDE w:val="0"/>
        <w:autoSpaceDN w:val="0"/>
        <w:adjustRightInd w:val="0"/>
        <w:spacing w:after="0" w:line="336" w:lineRule="auto"/>
        <w:ind w:firstLine="709"/>
        <w:jc w:val="both"/>
        <w:rPr>
          <w:rFonts w:ascii="Times New Roman" w:hAnsi="Times New Roman"/>
          <w:sz w:val="28"/>
          <w:szCs w:val="28"/>
          <w:lang w:eastAsia="ru-RU"/>
        </w:rPr>
      </w:pPr>
      <w:r w:rsidRPr="0048600B">
        <w:rPr>
          <w:rFonts w:ascii="Times New Roman" w:hAnsi="Times New Roman"/>
          <w:sz w:val="28"/>
          <w:szCs w:val="28"/>
          <w:lang w:eastAsia="ru-RU"/>
        </w:rPr>
        <w:t>Р = Т</w:t>
      </w:r>
      <w:r w:rsidRPr="0048600B">
        <w:rPr>
          <w:rFonts w:ascii="Times New Roman" w:hAnsi="Times New Roman"/>
          <w:sz w:val="28"/>
          <w:szCs w:val="28"/>
          <w:lang w:val="en-US" w:eastAsia="ru-RU"/>
        </w:rPr>
        <w:t>V</w:t>
      </w:r>
      <w:r w:rsidRPr="0048600B">
        <w:rPr>
          <w:rFonts w:ascii="Times New Roman" w:hAnsi="Times New Roman"/>
          <w:sz w:val="28"/>
          <w:szCs w:val="28"/>
          <w:lang w:eastAsia="ru-RU"/>
        </w:rPr>
        <w:t xml:space="preserve"> - Т</w:t>
      </w:r>
      <w:r w:rsidRPr="0048600B">
        <w:rPr>
          <w:rFonts w:ascii="Times New Roman" w:hAnsi="Times New Roman"/>
          <w:sz w:val="28"/>
          <w:szCs w:val="28"/>
          <w:lang w:val="en-US" w:eastAsia="ru-RU"/>
        </w:rPr>
        <w:t>V</w:t>
      </w:r>
      <w:r w:rsidRPr="0048600B">
        <w:rPr>
          <w:rFonts w:ascii="Times New Roman" w:hAnsi="Times New Roman"/>
          <w:sz w:val="28"/>
          <w:szCs w:val="28"/>
          <w:lang w:eastAsia="ru-RU"/>
        </w:rPr>
        <w:t xml:space="preserve"> - </w:t>
      </w:r>
      <w:r w:rsidRPr="0048600B">
        <w:rPr>
          <w:rFonts w:ascii="Times New Roman" w:hAnsi="Times New Roman"/>
          <w:sz w:val="28"/>
          <w:szCs w:val="28"/>
          <w:lang w:val="en-US" w:eastAsia="ru-RU"/>
        </w:rPr>
        <w:t>d</w:t>
      </w:r>
      <w:r w:rsidRPr="0048600B">
        <w:rPr>
          <w:rFonts w:ascii="Times New Roman" w:hAnsi="Times New Roman"/>
          <w:sz w:val="28"/>
          <w:szCs w:val="28"/>
          <w:lang w:eastAsia="ru-RU"/>
        </w:rPr>
        <w:t>= Т</w:t>
      </w:r>
      <w:r w:rsidRPr="0048600B">
        <w:rPr>
          <w:rFonts w:ascii="Times New Roman" w:hAnsi="Times New Roman"/>
          <w:sz w:val="28"/>
          <w:szCs w:val="28"/>
          <w:lang w:val="en-US" w:eastAsia="ru-RU"/>
        </w:rPr>
        <w:t>V</w:t>
      </w:r>
      <w:r w:rsidRPr="0048600B">
        <w:rPr>
          <w:rFonts w:ascii="Times New Roman" w:hAnsi="Times New Roman"/>
          <w:sz w:val="28"/>
          <w:szCs w:val="28"/>
          <w:lang w:eastAsia="ru-RU"/>
        </w:rPr>
        <w:t xml:space="preserve"> - (1 - </w:t>
      </w:r>
      <w:r w:rsidRPr="0048600B">
        <w:rPr>
          <w:rFonts w:ascii="Times New Roman" w:hAnsi="Times New Roman"/>
          <w:sz w:val="28"/>
          <w:szCs w:val="28"/>
          <w:lang w:val="en-US" w:eastAsia="ru-RU"/>
        </w:rPr>
        <w:t>d</w:t>
      </w:r>
      <w:r w:rsidRPr="0048600B">
        <w:rPr>
          <w:rFonts w:ascii="Times New Roman" w:hAnsi="Times New Roman"/>
          <w:sz w:val="28"/>
          <w:szCs w:val="28"/>
          <w:lang w:eastAsia="ru-RU"/>
        </w:rPr>
        <w:t>)                                                                   (1.5)</w:t>
      </w:r>
    </w:p>
    <w:p w:rsidR="00C767FE" w:rsidRPr="0048600B" w:rsidRDefault="00C767FE" w:rsidP="00F0537A">
      <w:pPr>
        <w:autoSpaceDE w:val="0"/>
        <w:autoSpaceDN w:val="0"/>
        <w:adjustRightInd w:val="0"/>
        <w:spacing w:after="0" w:line="336" w:lineRule="auto"/>
        <w:ind w:firstLine="709"/>
        <w:jc w:val="both"/>
        <w:rPr>
          <w:rFonts w:ascii="Times New Roman" w:hAnsi="Times New Roman"/>
          <w:sz w:val="28"/>
          <w:szCs w:val="28"/>
          <w:lang w:eastAsia="ru-RU"/>
        </w:rPr>
      </w:pPr>
      <w:r w:rsidRPr="0048600B">
        <w:rPr>
          <w:rFonts w:ascii="Times New Roman" w:hAnsi="Times New Roman"/>
          <w:sz w:val="28"/>
          <w:szCs w:val="28"/>
          <w:lang w:eastAsia="ru-RU"/>
        </w:rPr>
        <w:t xml:space="preserve">В ситуации, когда учет происходит за несколько лет до погашения, формула (1.5) при использовании простой учетной ставки принимает вид </w:t>
      </w:r>
    </w:p>
    <w:p w:rsidR="00C767FE" w:rsidRPr="0048600B" w:rsidRDefault="00C767FE" w:rsidP="00F0537A">
      <w:pPr>
        <w:autoSpaceDE w:val="0"/>
        <w:autoSpaceDN w:val="0"/>
        <w:adjustRightInd w:val="0"/>
        <w:spacing w:after="0" w:line="336" w:lineRule="auto"/>
        <w:ind w:firstLine="709"/>
        <w:jc w:val="both"/>
        <w:rPr>
          <w:rFonts w:ascii="Times New Roman" w:hAnsi="Times New Roman"/>
          <w:sz w:val="28"/>
          <w:szCs w:val="28"/>
          <w:lang w:eastAsia="ru-RU"/>
        </w:rPr>
      </w:pPr>
      <w:r w:rsidRPr="0048600B">
        <w:rPr>
          <w:rFonts w:ascii="Times New Roman" w:hAnsi="Times New Roman"/>
          <w:sz w:val="28"/>
          <w:szCs w:val="28"/>
          <w:lang w:eastAsia="ru-RU"/>
        </w:rPr>
        <w:t>для двух лет: Р = Т</w:t>
      </w:r>
      <w:r w:rsidRPr="0048600B">
        <w:rPr>
          <w:rFonts w:ascii="Times New Roman" w:hAnsi="Times New Roman"/>
          <w:sz w:val="28"/>
          <w:szCs w:val="28"/>
          <w:lang w:val="en-US" w:eastAsia="ru-RU"/>
        </w:rPr>
        <w:t>V</w:t>
      </w:r>
      <w:r w:rsidRPr="0048600B">
        <w:rPr>
          <w:rFonts w:ascii="Times New Roman" w:hAnsi="Times New Roman"/>
          <w:sz w:val="28"/>
          <w:szCs w:val="28"/>
          <w:lang w:eastAsia="ru-RU"/>
        </w:rPr>
        <w:t xml:space="preserve"> - (1 - </w:t>
      </w:r>
      <w:r w:rsidRPr="0048600B">
        <w:rPr>
          <w:rFonts w:ascii="Times New Roman" w:hAnsi="Times New Roman"/>
          <w:sz w:val="28"/>
          <w:szCs w:val="28"/>
          <w:lang w:val="en-US" w:eastAsia="ru-RU"/>
        </w:rPr>
        <w:t>d</w:t>
      </w:r>
      <w:r w:rsidRPr="0048600B">
        <w:rPr>
          <w:rFonts w:ascii="Times New Roman" w:hAnsi="Times New Roman"/>
          <w:sz w:val="28"/>
          <w:szCs w:val="28"/>
          <w:lang w:eastAsia="ru-RU"/>
        </w:rPr>
        <w:t>) - Т</w:t>
      </w:r>
      <w:r w:rsidRPr="0048600B">
        <w:rPr>
          <w:rFonts w:ascii="Times New Roman" w:hAnsi="Times New Roman"/>
          <w:sz w:val="28"/>
          <w:szCs w:val="28"/>
          <w:lang w:val="en-US" w:eastAsia="ru-RU"/>
        </w:rPr>
        <w:t>V</w:t>
      </w:r>
      <w:r w:rsidRPr="0048600B">
        <w:rPr>
          <w:rFonts w:ascii="Times New Roman" w:hAnsi="Times New Roman"/>
          <w:sz w:val="28"/>
          <w:szCs w:val="28"/>
          <w:lang w:eastAsia="ru-RU"/>
        </w:rPr>
        <w:t xml:space="preserve"> – </w:t>
      </w:r>
      <w:r w:rsidRPr="0048600B">
        <w:rPr>
          <w:rFonts w:ascii="Times New Roman" w:hAnsi="Times New Roman"/>
          <w:sz w:val="28"/>
          <w:szCs w:val="28"/>
          <w:lang w:val="en-US" w:eastAsia="ru-RU"/>
        </w:rPr>
        <w:t>d</w:t>
      </w:r>
      <w:r w:rsidRPr="0048600B">
        <w:rPr>
          <w:rFonts w:ascii="Times New Roman" w:hAnsi="Times New Roman"/>
          <w:sz w:val="28"/>
          <w:szCs w:val="28"/>
          <w:lang w:eastAsia="ru-RU"/>
        </w:rPr>
        <w:t xml:space="preserve"> - Т</w:t>
      </w:r>
      <w:r w:rsidRPr="0048600B">
        <w:rPr>
          <w:rFonts w:ascii="Times New Roman" w:hAnsi="Times New Roman"/>
          <w:sz w:val="28"/>
          <w:szCs w:val="28"/>
          <w:lang w:val="en-US" w:eastAsia="ru-RU"/>
        </w:rPr>
        <w:t>V</w:t>
      </w:r>
      <w:r w:rsidRPr="0048600B">
        <w:rPr>
          <w:rFonts w:ascii="Times New Roman" w:hAnsi="Times New Roman"/>
          <w:sz w:val="28"/>
          <w:szCs w:val="28"/>
          <w:lang w:eastAsia="ru-RU"/>
        </w:rPr>
        <w:t xml:space="preserve"> - (1 - 2d);</w:t>
      </w:r>
    </w:p>
    <w:p w:rsidR="00C767FE" w:rsidRPr="0048600B" w:rsidRDefault="00C767FE" w:rsidP="00F0537A">
      <w:pPr>
        <w:autoSpaceDE w:val="0"/>
        <w:autoSpaceDN w:val="0"/>
        <w:adjustRightInd w:val="0"/>
        <w:spacing w:after="0" w:line="336" w:lineRule="auto"/>
        <w:ind w:firstLine="709"/>
        <w:jc w:val="both"/>
        <w:rPr>
          <w:rFonts w:ascii="Times New Roman" w:hAnsi="Times New Roman"/>
          <w:sz w:val="28"/>
          <w:szCs w:val="28"/>
          <w:lang w:eastAsia="ru-RU"/>
        </w:rPr>
      </w:pPr>
      <w:r w:rsidRPr="0048600B">
        <w:rPr>
          <w:rFonts w:ascii="Times New Roman" w:hAnsi="Times New Roman"/>
          <w:sz w:val="28"/>
          <w:szCs w:val="28"/>
          <w:lang w:eastAsia="ru-RU"/>
        </w:rPr>
        <w:lastRenderedPageBreak/>
        <w:t>для трех лет: Р = Т</w:t>
      </w:r>
      <w:r w:rsidRPr="0048600B">
        <w:rPr>
          <w:rFonts w:ascii="Times New Roman" w:hAnsi="Times New Roman"/>
          <w:sz w:val="28"/>
          <w:szCs w:val="28"/>
          <w:lang w:val="en-US" w:eastAsia="ru-RU"/>
        </w:rPr>
        <w:t>V</w:t>
      </w:r>
      <w:r w:rsidRPr="0048600B">
        <w:rPr>
          <w:rFonts w:ascii="Times New Roman" w:hAnsi="Times New Roman"/>
          <w:sz w:val="28"/>
          <w:szCs w:val="28"/>
          <w:lang w:eastAsia="ru-RU"/>
        </w:rPr>
        <w:t xml:space="preserve"> - (I - 2d) - Т</w:t>
      </w:r>
      <w:r w:rsidRPr="0048600B">
        <w:rPr>
          <w:rFonts w:ascii="Times New Roman" w:hAnsi="Times New Roman"/>
          <w:sz w:val="28"/>
          <w:szCs w:val="28"/>
          <w:lang w:val="en-US" w:eastAsia="ru-RU"/>
        </w:rPr>
        <w:t>V</w:t>
      </w:r>
      <w:r w:rsidRPr="0048600B">
        <w:rPr>
          <w:rFonts w:ascii="Times New Roman" w:hAnsi="Times New Roman"/>
          <w:sz w:val="28"/>
          <w:szCs w:val="28"/>
          <w:lang w:eastAsia="ru-RU"/>
        </w:rPr>
        <w:t xml:space="preserve"> - </w:t>
      </w:r>
      <w:r w:rsidRPr="0048600B">
        <w:rPr>
          <w:rFonts w:ascii="Times New Roman" w:hAnsi="Times New Roman"/>
          <w:sz w:val="28"/>
          <w:szCs w:val="28"/>
          <w:lang w:val="en-US" w:eastAsia="ru-RU"/>
        </w:rPr>
        <w:t>d</w:t>
      </w:r>
      <w:r w:rsidRPr="0048600B">
        <w:rPr>
          <w:rFonts w:ascii="Times New Roman" w:hAnsi="Times New Roman"/>
          <w:sz w:val="28"/>
          <w:szCs w:val="28"/>
          <w:lang w:eastAsia="ru-RU"/>
        </w:rPr>
        <w:t>= ТУ- (1 - 3d);</w:t>
      </w:r>
    </w:p>
    <w:p w:rsidR="00C767FE" w:rsidRPr="0048600B" w:rsidRDefault="00C767FE" w:rsidP="00F0537A">
      <w:pPr>
        <w:autoSpaceDE w:val="0"/>
        <w:autoSpaceDN w:val="0"/>
        <w:adjustRightInd w:val="0"/>
        <w:spacing w:after="0" w:line="336" w:lineRule="auto"/>
        <w:ind w:firstLine="709"/>
        <w:jc w:val="both"/>
        <w:rPr>
          <w:rFonts w:ascii="Times New Roman" w:hAnsi="Times New Roman"/>
          <w:sz w:val="28"/>
          <w:szCs w:val="28"/>
          <w:lang w:eastAsia="ru-RU"/>
        </w:rPr>
      </w:pPr>
      <w:r w:rsidRPr="0048600B">
        <w:rPr>
          <w:rFonts w:ascii="Times New Roman" w:hAnsi="Times New Roman"/>
          <w:sz w:val="28"/>
          <w:szCs w:val="28"/>
          <w:lang w:eastAsia="ru-RU"/>
        </w:rPr>
        <w:t xml:space="preserve">для </w:t>
      </w:r>
      <w:r w:rsidRPr="0048600B">
        <w:rPr>
          <w:rFonts w:ascii="Times New Roman" w:hAnsi="Times New Roman"/>
          <w:sz w:val="28"/>
          <w:szCs w:val="28"/>
          <w:lang w:val="en-US" w:eastAsia="ru-RU"/>
        </w:rPr>
        <w:t>n</w:t>
      </w:r>
      <w:r w:rsidRPr="0048600B">
        <w:rPr>
          <w:rFonts w:ascii="Times New Roman" w:hAnsi="Times New Roman"/>
          <w:sz w:val="28"/>
          <w:szCs w:val="28"/>
          <w:lang w:eastAsia="ru-RU"/>
        </w:rPr>
        <w:t xml:space="preserve"> лет:      Р = Т</w:t>
      </w:r>
      <w:r w:rsidRPr="0048600B">
        <w:rPr>
          <w:rFonts w:ascii="Times New Roman" w:hAnsi="Times New Roman"/>
          <w:sz w:val="28"/>
          <w:szCs w:val="28"/>
          <w:lang w:val="en-US" w:eastAsia="ru-RU"/>
        </w:rPr>
        <w:t>V</w:t>
      </w:r>
      <w:r w:rsidRPr="0048600B">
        <w:rPr>
          <w:rFonts w:ascii="Times New Roman" w:hAnsi="Times New Roman"/>
          <w:sz w:val="28"/>
          <w:szCs w:val="28"/>
          <w:lang w:eastAsia="ru-RU"/>
        </w:rPr>
        <w:t xml:space="preserve"> • (1 - </w:t>
      </w:r>
      <w:r w:rsidRPr="0048600B">
        <w:rPr>
          <w:rFonts w:ascii="Times New Roman" w:hAnsi="Times New Roman"/>
          <w:sz w:val="28"/>
          <w:szCs w:val="28"/>
          <w:lang w:val="en-US" w:eastAsia="ru-RU"/>
        </w:rPr>
        <w:t>nd</w:t>
      </w:r>
      <w:r w:rsidRPr="0048600B">
        <w:rPr>
          <w:rFonts w:ascii="Times New Roman" w:hAnsi="Times New Roman"/>
          <w:sz w:val="28"/>
          <w:szCs w:val="28"/>
          <w:lang w:eastAsia="ru-RU"/>
        </w:rPr>
        <w:t>).</w:t>
      </w:r>
    </w:p>
    <w:p w:rsidR="00C767FE" w:rsidRPr="0048600B" w:rsidRDefault="00C767FE" w:rsidP="00F0537A">
      <w:pPr>
        <w:autoSpaceDE w:val="0"/>
        <w:autoSpaceDN w:val="0"/>
        <w:adjustRightInd w:val="0"/>
        <w:spacing w:after="0" w:line="336" w:lineRule="auto"/>
        <w:ind w:firstLine="709"/>
        <w:jc w:val="both"/>
        <w:rPr>
          <w:rFonts w:ascii="Times New Roman" w:hAnsi="Times New Roman"/>
          <w:sz w:val="28"/>
          <w:szCs w:val="28"/>
          <w:lang w:eastAsia="ru-RU"/>
        </w:rPr>
      </w:pPr>
      <w:r w:rsidRPr="0048600B">
        <w:rPr>
          <w:rFonts w:ascii="Times New Roman" w:hAnsi="Times New Roman"/>
          <w:sz w:val="28"/>
          <w:szCs w:val="28"/>
          <w:lang w:eastAsia="ru-RU"/>
        </w:rPr>
        <w:t>Так же как ставка наращения, учетная ставка может быть простой и сложной. Случай простой учетной ставки рассмотрен выше. Если используется сложная ставка, то формула расчета первоначальной суммы будет иметь вид:</w:t>
      </w:r>
    </w:p>
    <w:p w:rsidR="00C767FE" w:rsidRPr="0048600B" w:rsidRDefault="00C767FE" w:rsidP="00F0537A">
      <w:pPr>
        <w:autoSpaceDE w:val="0"/>
        <w:autoSpaceDN w:val="0"/>
        <w:adjustRightInd w:val="0"/>
        <w:spacing w:after="0" w:line="336" w:lineRule="auto"/>
        <w:ind w:firstLine="709"/>
        <w:jc w:val="center"/>
        <w:rPr>
          <w:rFonts w:ascii="Times New Roman" w:hAnsi="Times New Roman"/>
          <w:sz w:val="28"/>
          <w:szCs w:val="28"/>
        </w:rPr>
      </w:pPr>
      <w:r w:rsidRPr="0048600B">
        <w:rPr>
          <w:rFonts w:ascii="Times New Roman" w:hAnsi="Times New Roman"/>
          <w:sz w:val="28"/>
          <w:szCs w:val="28"/>
          <w:lang w:val="en-US"/>
        </w:rPr>
        <w:t>P</w:t>
      </w:r>
      <w:r w:rsidRPr="0048600B">
        <w:rPr>
          <w:rFonts w:ascii="Times New Roman" w:hAnsi="Times New Roman"/>
          <w:sz w:val="28"/>
          <w:szCs w:val="28"/>
        </w:rPr>
        <w:t xml:space="preserve">= </w:t>
      </w:r>
      <w:r w:rsidRPr="0048600B">
        <w:rPr>
          <w:rFonts w:ascii="Times New Roman" w:hAnsi="Times New Roman"/>
          <w:sz w:val="28"/>
          <w:szCs w:val="28"/>
          <w:lang w:val="en-US"/>
        </w:rPr>
        <w:t>TV</w:t>
      </w:r>
      <w:r w:rsidRPr="0048600B">
        <w:rPr>
          <w:rFonts w:ascii="Times New Roman" w:hAnsi="Times New Roman"/>
          <w:sz w:val="28"/>
          <w:szCs w:val="28"/>
        </w:rPr>
        <w:t xml:space="preserve"> - (1 - </w:t>
      </w:r>
      <w:r w:rsidRPr="0048600B">
        <w:rPr>
          <w:rFonts w:ascii="Times New Roman" w:hAnsi="Times New Roman"/>
          <w:sz w:val="28"/>
          <w:szCs w:val="28"/>
          <w:lang w:val="en-US"/>
        </w:rPr>
        <w:t>d</w:t>
      </w:r>
      <w:r w:rsidRPr="0048600B">
        <w:rPr>
          <w:rFonts w:ascii="Times New Roman" w:hAnsi="Times New Roman"/>
          <w:sz w:val="28"/>
          <w:szCs w:val="28"/>
        </w:rPr>
        <w:t>)</w:t>
      </w:r>
      <w:r w:rsidRPr="0048600B">
        <w:rPr>
          <w:rFonts w:ascii="Times New Roman" w:hAnsi="Times New Roman"/>
          <w:sz w:val="28"/>
          <w:szCs w:val="28"/>
          <w:vertAlign w:val="superscript"/>
        </w:rPr>
        <w:t>2</w:t>
      </w:r>
      <w:r w:rsidRPr="0048600B">
        <w:rPr>
          <w:rFonts w:ascii="Times New Roman" w:hAnsi="Times New Roman"/>
          <w:sz w:val="28"/>
          <w:szCs w:val="28"/>
        </w:rPr>
        <w:t xml:space="preserve">                                                                                         (1.5</w:t>
      </w:r>
      <w:r w:rsidRPr="0048600B">
        <w:rPr>
          <w:rFonts w:ascii="Times New Roman" w:hAnsi="Times New Roman"/>
          <w:sz w:val="28"/>
          <w:szCs w:val="28"/>
          <w:lang w:val="en-US"/>
        </w:rPr>
        <w:t>a</w:t>
      </w:r>
      <w:r w:rsidRPr="0048600B">
        <w:rPr>
          <w:rFonts w:ascii="Times New Roman" w:hAnsi="Times New Roman"/>
          <w:sz w:val="28"/>
          <w:szCs w:val="28"/>
        </w:rPr>
        <w:t>)</w:t>
      </w:r>
    </w:p>
    <w:p w:rsidR="00C767FE" w:rsidRPr="0048600B" w:rsidRDefault="00C767FE" w:rsidP="00F0537A">
      <w:pPr>
        <w:autoSpaceDE w:val="0"/>
        <w:autoSpaceDN w:val="0"/>
        <w:adjustRightInd w:val="0"/>
        <w:spacing w:after="0" w:line="336" w:lineRule="auto"/>
        <w:ind w:firstLine="709"/>
        <w:jc w:val="both"/>
        <w:rPr>
          <w:rFonts w:ascii="Times New Roman" w:hAnsi="Times New Roman"/>
          <w:sz w:val="28"/>
          <w:szCs w:val="28"/>
          <w:lang w:eastAsia="ru-RU"/>
        </w:rPr>
      </w:pPr>
      <w:r w:rsidRPr="0048600B">
        <w:rPr>
          <w:rFonts w:ascii="Times New Roman" w:hAnsi="Times New Roman"/>
          <w:sz w:val="28"/>
          <w:szCs w:val="28"/>
          <w:lang w:eastAsia="ru-RU"/>
        </w:rPr>
        <w:t>Номинальная, периодическая и эффективная ставки. Номинальная процентная ставка – это исходная годовая ставка, которую назначает банк для начисления процентов. В своей исходной (номинальной) величине данная ставка может быть использована при начислении процентов один раз в году. Если проценты начисляются более одного раза в году, то установленная величина корректируется в зависимости от количества таких начислений.</w:t>
      </w:r>
    </w:p>
    <w:p w:rsidR="00C767FE" w:rsidRPr="0048600B" w:rsidRDefault="00C767FE" w:rsidP="00F0537A">
      <w:pPr>
        <w:autoSpaceDE w:val="0"/>
        <w:autoSpaceDN w:val="0"/>
        <w:adjustRightInd w:val="0"/>
        <w:spacing w:after="0" w:line="336" w:lineRule="auto"/>
        <w:ind w:firstLine="709"/>
        <w:jc w:val="both"/>
        <w:rPr>
          <w:rFonts w:ascii="Times New Roman" w:hAnsi="Times New Roman"/>
          <w:sz w:val="28"/>
          <w:szCs w:val="28"/>
          <w:lang w:eastAsia="ru-RU"/>
        </w:rPr>
      </w:pPr>
      <w:r w:rsidRPr="0048600B">
        <w:rPr>
          <w:rFonts w:ascii="Times New Roman" w:hAnsi="Times New Roman"/>
          <w:sz w:val="28"/>
          <w:szCs w:val="28"/>
          <w:lang w:eastAsia="ru-RU"/>
        </w:rPr>
        <w:t>Термин «номинальная ставка» иногда используется также для обозначения процентной ставки, «не очишенной» от инфляции, в отличие от реальной – «очишенной» ставки. В этом случае номинальная ставка описывает совершенно другие процессы, нежели начисление процентов. Равноправное хождение имеют обе трактовки номинальной ставки.</w:t>
      </w:r>
    </w:p>
    <w:p w:rsidR="00C767FE" w:rsidRPr="0048600B" w:rsidRDefault="00C767FE" w:rsidP="00950B65">
      <w:pPr>
        <w:autoSpaceDE w:val="0"/>
        <w:autoSpaceDN w:val="0"/>
        <w:adjustRightInd w:val="0"/>
        <w:spacing w:after="0" w:line="336" w:lineRule="auto"/>
        <w:ind w:firstLine="709"/>
        <w:jc w:val="both"/>
        <w:rPr>
          <w:rFonts w:ascii="Times New Roman" w:hAnsi="Times New Roman"/>
          <w:sz w:val="28"/>
          <w:szCs w:val="28"/>
          <w:lang w:eastAsia="ru-RU"/>
        </w:rPr>
      </w:pPr>
      <w:r w:rsidRPr="0048600B">
        <w:rPr>
          <w:rFonts w:ascii="Times New Roman" w:hAnsi="Times New Roman"/>
          <w:sz w:val="28"/>
          <w:szCs w:val="28"/>
          <w:lang w:eastAsia="ru-RU"/>
        </w:rPr>
        <w:t>Поскольку во многих случаях проценты начисляются несколько раз в году, годовая ставка должна быть соответствующим образом преобразована. Если проценты начисляются т раз в году, то для разового начисления процентов используется так называемая периодическая ставка. Иногда ее называют релятивной [7, с. 77] Период, за который начисляются проценты, называется конверсионным.</w:t>
      </w:r>
    </w:p>
    <w:p w:rsidR="00C767FE" w:rsidRPr="0048600B" w:rsidRDefault="00C767FE" w:rsidP="00F0537A">
      <w:pPr>
        <w:autoSpaceDE w:val="0"/>
        <w:autoSpaceDN w:val="0"/>
        <w:adjustRightInd w:val="0"/>
        <w:spacing w:after="0" w:line="336" w:lineRule="auto"/>
        <w:ind w:firstLine="709"/>
        <w:jc w:val="both"/>
        <w:rPr>
          <w:rFonts w:ascii="Times New Roman" w:hAnsi="Times New Roman"/>
          <w:sz w:val="28"/>
          <w:szCs w:val="28"/>
          <w:lang w:eastAsia="ru-RU"/>
        </w:rPr>
      </w:pPr>
      <w:r w:rsidRPr="0048600B">
        <w:rPr>
          <w:rFonts w:ascii="Times New Roman" w:hAnsi="Times New Roman"/>
          <w:sz w:val="28"/>
          <w:szCs w:val="28"/>
          <w:lang w:eastAsia="ru-RU"/>
        </w:rPr>
        <w:t>Периодическая процентная ставка (обозначим ее через у</w:t>
      </w:r>
      <w:r w:rsidRPr="0048600B">
        <w:rPr>
          <w:rFonts w:ascii="Times New Roman" w:hAnsi="Times New Roman"/>
          <w:sz w:val="28"/>
          <w:szCs w:val="28"/>
          <w:vertAlign w:val="subscript"/>
          <w:lang w:eastAsia="ru-RU"/>
        </w:rPr>
        <w:t>р</w:t>
      </w:r>
      <w:r w:rsidRPr="0048600B">
        <w:rPr>
          <w:rFonts w:ascii="Times New Roman" w:hAnsi="Times New Roman"/>
          <w:sz w:val="28"/>
          <w:szCs w:val="28"/>
          <w:lang w:eastAsia="ru-RU"/>
        </w:rPr>
        <w:t>) может быть определена двумя способами.</w:t>
      </w:r>
    </w:p>
    <w:p w:rsidR="00C767FE" w:rsidRPr="0048600B" w:rsidRDefault="00C767FE" w:rsidP="00F0537A">
      <w:pPr>
        <w:autoSpaceDE w:val="0"/>
        <w:autoSpaceDN w:val="0"/>
        <w:adjustRightInd w:val="0"/>
        <w:spacing w:after="0" w:line="336" w:lineRule="auto"/>
        <w:ind w:firstLine="709"/>
        <w:jc w:val="both"/>
        <w:rPr>
          <w:rFonts w:ascii="Times New Roman" w:hAnsi="Times New Roman"/>
          <w:sz w:val="28"/>
          <w:szCs w:val="28"/>
          <w:lang w:eastAsia="ru-RU"/>
        </w:rPr>
      </w:pPr>
      <w:r w:rsidRPr="0048600B">
        <w:rPr>
          <w:rFonts w:ascii="Times New Roman" w:hAnsi="Times New Roman"/>
          <w:sz w:val="28"/>
          <w:szCs w:val="28"/>
          <w:lang w:eastAsia="ru-RU"/>
        </w:rPr>
        <w:t>1. Если известно количество начислений процентов в течение года, то</w:t>
      </w:r>
    </w:p>
    <w:p w:rsidR="00C767FE" w:rsidRPr="0048600B" w:rsidRDefault="00C767FE" w:rsidP="00F0537A">
      <w:pPr>
        <w:autoSpaceDE w:val="0"/>
        <w:autoSpaceDN w:val="0"/>
        <w:adjustRightInd w:val="0"/>
        <w:spacing w:after="0" w:line="336" w:lineRule="auto"/>
        <w:ind w:firstLine="709"/>
        <w:jc w:val="both"/>
        <w:rPr>
          <w:rFonts w:ascii="Times New Roman" w:hAnsi="Times New Roman"/>
          <w:sz w:val="28"/>
          <w:szCs w:val="28"/>
          <w:lang w:eastAsia="ru-RU"/>
        </w:rPr>
      </w:pPr>
      <w:r w:rsidRPr="0048600B">
        <w:rPr>
          <w:rFonts w:ascii="Times New Roman" w:hAnsi="Times New Roman"/>
          <w:sz w:val="28"/>
          <w:szCs w:val="28"/>
          <w:lang w:eastAsia="ru-RU"/>
        </w:rPr>
        <w:t>у</w:t>
      </w:r>
      <w:r w:rsidRPr="0048600B">
        <w:rPr>
          <w:rFonts w:ascii="Times New Roman" w:hAnsi="Times New Roman"/>
          <w:sz w:val="28"/>
          <w:szCs w:val="28"/>
          <w:vertAlign w:val="subscript"/>
          <w:lang w:eastAsia="ru-RU"/>
        </w:rPr>
        <w:t xml:space="preserve">р = </w:t>
      </w:r>
      <w:r w:rsidRPr="0048600B">
        <w:rPr>
          <w:rFonts w:ascii="Times New Roman" w:hAnsi="Times New Roman"/>
          <w:sz w:val="28"/>
          <w:szCs w:val="28"/>
          <w:lang w:eastAsia="ru-RU"/>
        </w:rPr>
        <w:t>у/</w:t>
      </w:r>
      <w:r w:rsidRPr="0048600B">
        <w:rPr>
          <w:rFonts w:ascii="Times New Roman" w:hAnsi="Times New Roman"/>
          <w:sz w:val="28"/>
          <w:szCs w:val="28"/>
          <w:lang w:val="en-US" w:eastAsia="ru-RU"/>
        </w:rPr>
        <w:t>m</w:t>
      </w:r>
      <w:r w:rsidRPr="0048600B">
        <w:rPr>
          <w:rFonts w:ascii="Times New Roman" w:hAnsi="Times New Roman"/>
          <w:sz w:val="28"/>
          <w:szCs w:val="28"/>
          <w:lang w:eastAsia="ru-RU"/>
        </w:rPr>
        <w:t>.</w:t>
      </w:r>
    </w:p>
    <w:p w:rsidR="00C767FE" w:rsidRPr="0048600B" w:rsidRDefault="00C767FE" w:rsidP="00F0537A">
      <w:pPr>
        <w:autoSpaceDE w:val="0"/>
        <w:autoSpaceDN w:val="0"/>
        <w:adjustRightInd w:val="0"/>
        <w:spacing w:after="0" w:line="336" w:lineRule="auto"/>
        <w:ind w:firstLine="709"/>
        <w:jc w:val="both"/>
        <w:rPr>
          <w:rFonts w:ascii="Times New Roman" w:hAnsi="Times New Roman"/>
          <w:sz w:val="28"/>
          <w:szCs w:val="28"/>
          <w:lang w:eastAsia="ru-RU"/>
        </w:rPr>
      </w:pPr>
      <w:r w:rsidRPr="0048600B">
        <w:rPr>
          <w:rFonts w:ascii="Times New Roman" w:hAnsi="Times New Roman"/>
          <w:sz w:val="28"/>
          <w:szCs w:val="28"/>
          <w:lang w:eastAsia="ru-RU"/>
        </w:rPr>
        <w:t xml:space="preserve">где у - номинальная процентная ставка; </w:t>
      </w:r>
      <w:r w:rsidRPr="0048600B">
        <w:rPr>
          <w:rFonts w:ascii="Times New Roman" w:hAnsi="Times New Roman"/>
          <w:sz w:val="28"/>
          <w:szCs w:val="28"/>
          <w:lang w:val="en-US" w:eastAsia="ru-RU"/>
        </w:rPr>
        <w:t>m</w:t>
      </w:r>
      <w:r w:rsidRPr="0048600B">
        <w:rPr>
          <w:rFonts w:ascii="Times New Roman" w:hAnsi="Times New Roman"/>
          <w:sz w:val="28"/>
          <w:szCs w:val="28"/>
          <w:lang w:eastAsia="ru-RU"/>
        </w:rPr>
        <w:t xml:space="preserve"> - количество начислений процентов в течение года.</w:t>
      </w:r>
    </w:p>
    <w:p w:rsidR="00C767FE" w:rsidRPr="0048600B" w:rsidRDefault="00C767FE" w:rsidP="00F0537A">
      <w:pPr>
        <w:autoSpaceDE w:val="0"/>
        <w:autoSpaceDN w:val="0"/>
        <w:adjustRightInd w:val="0"/>
        <w:spacing w:after="0" w:line="336" w:lineRule="auto"/>
        <w:ind w:firstLine="709"/>
        <w:jc w:val="both"/>
        <w:rPr>
          <w:rFonts w:ascii="Times New Roman" w:hAnsi="Times New Roman"/>
          <w:sz w:val="28"/>
          <w:szCs w:val="28"/>
          <w:lang w:eastAsia="ru-RU"/>
        </w:rPr>
      </w:pPr>
      <w:r w:rsidRPr="0048600B">
        <w:rPr>
          <w:rFonts w:ascii="Times New Roman" w:hAnsi="Times New Roman"/>
          <w:sz w:val="28"/>
          <w:szCs w:val="28"/>
          <w:lang w:eastAsia="ru-RU"/>
        </w:rPr>
        <w:t>2. Если известно количество дней, за которые начисляется процент, то</w:t>
      </w:r>
    </w:p>
    <w:p w:rsidR="00C767FE" w:rsidRPr="0048600B" w:rsidRDefault="00AC7597" w:rsidP="00F0537A">
      <w:pPr>
        <w:autoSpaceDE w:val="0"/>
        <w:autoSpaceDN w:val="0"/>
        <w:adjustRightInd w:val="0"/>
        <w:spacing w:after="0" w:line="336" w:lineRule="auto"/>
        <w:ind w:firstLine="709"/>
        <w:jc w:val="both"/>
        <w:rPr>
          <w:rFonts w:ascii="Times New Roman" w:hAnsi="Times New Roman"/>
          <w:sz w:val="28"/>
          <w:szCs w:val="28"/>
          <w:lang w:val="en-US" w:eastAsia="ru-RU"/>
        </w:rPr>
      </w:pPr>
      <w:r>
        <w:rPr>
          <w:rFonts w:ascii="Times New Roman" w:hAnsi="Times New Roman"/>
          <w:noProof/>
          <w:sz w:val="28"/>
          <w:szCs w:val="28"/>
          <w:lang w:eastAsia="ru-RU"/>
        </w:rPr>
        <w:drawing>
          <wp:inline distT="0" distB="0" distL="0" distR="0">
            <wp:extent cx="1157605" cy="292100"/>
            <wp:effectExtent l="19050" t="0" r="4445" b="0"/>
            <wp:docPr id="2"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8"/>
                    <a:srcRect l="42854" t="66771" r="40576" b="25391"/>
                    <a:stretch>
                      <a:fillRect/>
                    </a:stretch>
                  </pic:blipFill>
                  <pic:spPr bwMode="auto">
                    <a:xfrm>
                      <a:off x="0" y="0"/>
                      <a:ext cx="1157605" cy="292100"/>
                    </a:xfrm>
                    <a:prstGeom prst="rect">
                      <a:avLst/>
                    </a:prstGeom>
                    <a:noFill/>
                    <a:ln w="9525">
                      <a:noFill/>
                      <a:miter lim="800000"/>
                      <a:headEnd/>
                      <a:tailEnd/>
                    </a:ln>
                  </pic:spPr>
                </pic:pic>
              </a:graphicData>
            </a:graphic>
          </wp:inline>
        </w:drawing>
      </w:r>
    </w:p>
    <w:p w:rsidR="00C767FE" w:rsidRPr="0048600B" w:rsidRDefault="00C767FE" w:rsidP="00F0537A">
      <w:pPr>
        <w:autoSpaceDE w:val="0"/>
        <w:autoSpaceDN w:val="0"/>
        <w:adjustRightInd w:val="0"/>
        <w:spacing w:after="0" w:line="336" w:lineRule="auto"/>
        <w:ind w:firstLine="709"/>
        <w:jc w:val="both"/>
        <w:rPr>
          <w:rFonts w:ascii="Times New Roman" w:hAnsi="Times New Roman"/>
          <w:sz w:val="28"/>
          <w:szCs w:val="28"/>
          <w:lang w:eastAsia="ru-RU"/>
        </w:rPr>
      </w:pPr>
      <w:r w:rsidRPr="0048600B">
        <w:rPr>
          <w:rFonts w:ascii="Times New Roman" w:hAnsi="Times New Roman"/>
          <w:sz w:val="28"/>
          <w:szCs w:val="28"/>
          <w:lang w:eastAsia="ru-RU"/>
        </w:rPr>
        <w:lastRenderedPageBreak/>
        <w:t xml:space="preserve">где </w:t>
      </w:r>
      <w:r w:rsidRPr="0048600B">
        <w:rPr>
          <w:rFonts w:ascii="Times New Roman" w:hAnsi="Times New Roman"/>
          <w:sz w:val="28"/>
          <w:szCs w:val="28"/>
          <w:lang w:val="en-US" w:eastAsia="ru-RU"/>
        </w:rPr>
        <w:t>z</w:t>
      </w:r>
      <w:r w:rsidRPr="0048600B">
        <w:rPr>
          <w:rFonts w:ascii="Times New Roman" w:hAnsi="Times New Roman"/>
          <w:sz w:val="28"/>
          <w:szCs w:val="28"/>
          <w:lang w:eastAsia="ru-RU"/>
        </w:rPr>
        <w:t xml:space="preserve"> - количество дней, по истечении которых осуществляется разовое начисление процента; К - принимаемое в расчет количество дней в году (К - 360 или 365 дней).</w:t>
      </w:r>
    </w:p>
    <w:p w:rsidR="00C767FE" w:rsidRPr="0048600B" w:rsidRDefault="00C767FE" w:rsidP="00F0537A">
      <w:pPr>
        <w:autoSpaceDE w:val="0"/>
        <w:autoSpaceDN w:val="0"/>
        <w:adjustRightInd w:val="0"/>
        <w:spacing w:after="0" w:line="336" w:lineRule="auto"/>
        <w:ind w:firstLine="709"/>
        <w:jc w:val="both"/>
        <w:rPr>
          <w:rFonts w:ascii="Times New Roman" w:hAnsi="Times New Roman"/>
          <w:sz w:val="28"/>
          <w:szCs w:val="28"/>
          <w:lang w:eastAsia="ru-RU"/>
        </w:rPr>
      </w:pPr>
      <w:r w:rsidRPr="0048600B">
        <w:rPr>
          <w:rFonts w:ascii="Times New Roman" w:hAnsi="Times New Roman"/>
          <w:sz w:val="28"/>
          <w:szCs w:val="28"/>
          <w:lang w:eastAsia="ru-RU"/>
        </w:rPr>
        <w:t>Предположим, что начисляются сложные проценты т раз в году. По истечении первого периода, в течение которого начисляется процент, наращенная сумма средств составит</w:t>
      </w:r>
    </w:p>
    <w:p w:rsidR="00C767FE" w:rsidRPr="0048600B" w:rsidRDefault="00C767FE" w:rsidP="00F0537A">
      <w:pPr>
        <w:autoSpaceDE w:val="0"/>
        <w:autoSpaceDN w:val="0"/>
        <w:adjustRightInd w:val="0"/>
        <w:spacing w:after="0" w:line="336" w:lineRule="auto"/>
        <w:ind w:firstLine="709"/>
        <w:jc w:val="both"/>
        <w:rPr>
          <w:rFonts w:ascii="Times New Roman" w:hAnsi="Times New Roman"/>
          <w:sz w:val="28"/>
          <w:szCs w:val="28"/>
          <w:lang w:eastAsia="ru-RU"/>
        </w:rPr>
      </w:pPr>
      <w:r w:rsidRPr="0048600B">
        <w:rPr>
          <w:rFonts w:ascii="Times New Roman" w:hAnsi="Times New Roman"/>
          <w:sz w:val="28"/>
          <w:szCs w:val="28"/>
          <w:lang w:val="en-US"/>
        </w:rPr>
        <w:t>TV</w:t>
      </w:r>
      <w:r w:rsidRPr="0048600B">
        <w:rPr>
          <w:rFonts w:ascii="Times New Roman" w:hAnsi="Times New Roman"/>
          <w:sz w:val="28"/>
          <w:szCs w:val="28"/>
          <w:vertAlign w:val="subscript"/>
          <w:lang w:val="en-US"/>
        </w:rPr>
        <w:t>m</w:t>
      </w:r>
      <w:r w:rsidRPr="0048600B">
        <w:rPr>
          <w:rFonts w:ascii="Times New Roman" w:hAnsi="Times New Roman"/>
          <w:sz w:val="28"/>
          <w:szCs w:val="28"/>
          <w:vertAlign w:val="subscript"/>
        </w:rPr>
        <w:t>1</w:t>
      </w:r>
      <w:r w:rsidRPr="0048600B">
        <w:rPr>
          <w:rFonts w:ascii="Times New Roman" w:hAnsi="Times New Roman"/>
          <w:sz w:val="28"/>
          <w:szCs w:val="28"/>
          <w:lang w:eastAsia="ru-RU"/>
        </w:rPr>
        <w:t xml:space="preserve"> = Р + Р * у/</w:t>
      </w:r>
      <w:r w:rsidRPr="0048600B">
        <w:rPr>
          <w:rFonts w:ascii="Times New Roman" w:hAnsi="Times New Roman"/>
          <w:sz w:val="28"/>
          <w:szCs w:val="28"/>
          <w:lang w:val="en-US" w:eastAsia="ru-RU"/>
        </w:rPr>
        <w:t>m</w:t>
      </w:r>
      <w:r w:rsidRPr="0048600B">
        <w:rPr>
          <w:rFonts w:ascii="Times New Roman" w:hAnsi="Times New Roman"/>
          <w:sz w:val="28"/>
          <w:szCs w:val="28"/>
          <w:lang w:eastAsia="ru-RU"/>
        </w:rPr>
        <w:t xml:space="preserve">  = Р(1+у/</w:t>
      </w:r>
      <w:r w:rsidRPr="0048600B">
        <w:rPr>
          <w:rFonts w:ascii="Times New Roman" w:hAnsi="Times New Roman"/>
          <w:sz w:val="28"/>
          <w:szCs w:val="28"/>
          <w:lang w:val="en-US" w:eastAsia="ru-RU"/>
        </w:rPr>
        <w:t>m</w:t>
      </w:r>
      <w:r w:rsidRPr="0048600B">
        <w:rPr>
          <w:rFonts w:ascii="Times New Roman" w:hAnsi="Times New Roman"/>
          <w:sz w:val="28"/>
          <w:szCs w:val="28"/>
          <w:lang w:eastAsia="ru-RU"/>
        </w:rPr>
        <w:t>).</w:t>
      </w:r>
    </w:p>
    <w:p w:rsidR="00C767FE" w:rsidRPr="0048600B" w:rsidRDefault="00C767FE" w:rsidP="00F0537A">
      <w:pPr>
        <w:autoSpaceDE w:val="0"/>
        <w:autoSpaceDN w:val="0"/>
        <w:adjustRightInd w:val="0"/>
        <w:spacing w:after="0" w:line="336" w:lineRule="auto"/>
        <w:ind w:firstLine="709"/>
        <w:jc w:val="both"/>
        <w:rPr>
          <w:rFonts w:ascii="Times New Roman" w:hAnsi="Times New Roman"/>
          <w:sz w:val="28"/>
          <w:szCs w:val="28"/>
          <w:lang w:eastAsia="ru-RU"/>
        </w:rPr>
      </w:pPr>
      <w:r w:rsidRPr="0048600B">
        <w:rPr>
          <w:rFonts w:ascii="Times New Roman" w:hAnsi="Times New Roman"/>
          <w:sz w:val="28"/>
          <w:szCs w:val="28"/>
          <w:lang w:eastAsia="ru-RU"/>
        </w:rPr>
        <w:t>По окончании второго периода</w:t>
      </w:r>
    </w:p>
    <w:p w:rsidR="00C767FE" w:rsidRPr="0048600B" w:rsidRDefault="00C767FE" w:rsidP="00F0537A">
      <w:pPr>
        <w:autoSpaceDE w:val="0"/>
        <w:autoSpaceDN w:val="0"/>
        <w:adjustRightInd w:val="0"/>
        <w:spacing w:after="0" w:line="336" w:lineRule="auto"/>
        <w:ind w:firstLine="709"/>
        <w:jc w:val="both"/>
        <w:rPr>
          <w:rFonts w:ascii="Times New Roman" w:hAnsi="Times New Roman"/>
          <w:sz w:val="28"/>
          <w:szCs w:val="28"/>
          <w:lang w:eastAsia="ru-RU"/>
        </w:rPr>
      </w:pPr>
      <w:r w:rsidRPr="0048600B">
        <w:rPr>
          <w:rFonts w:ascii="Times New Roman" w:hAnsi="Times New Roman"/>
          <w:sz w:val="28"/>
          <w:szCs w:val="28"/>
          <w:lang w:val="en-US"/>
        </w:rPr>
        <w:t>TV</w:t>
      </w:r>
      <w:r w:rsidRPr="0048600B">
        <w:rPr>
          <w:rFonts w:ascii="Times New Roman" w:hAnsi="Times New Roman"/>
          <w:sz w:val="28"/>
          <w:szCs w:val="28"/>
          <w:vertAlign w:val="subscript"/>
          <w:lang w:val="en-US"/>
        </w:rPr>
        <w:t>m</w:t>
      </w:r>
      <w:r w:rsidRPr="0048600B">
        <w:rPr>
          <w:rFonts w:ascii="Times New Roman" w:hAnsi="Times New Roman"/>
          <w:sz w:val="28"/>
          <w:szCs w:val="28"/>
          <w:vertAlign w:val="subscript"/>
        </w:rPr>
        <w:t>2</w:t>
      </w:r>
      <w:r w:rsidRPr="0048600B">
        <w:rPr>
          <w:rFonts w:ascii="Times New Roman" w:hAnsi="Times New Roman"/>
          <w:sz w:val="28"/>
          <w:szCs w:val="28"/>
          <w:lang w:eastAsia="ru-RU"/>
        </w:rPr>
        <w:t xml:space="preserve"> = </w:t>
      </w:r>
      <w:r w:rsidRPr="0048600B">
        <w:rPr>
          <w:rFonts w:ascii="Times New Roman" w:hAnsi="Times New Roman"/>
          <w:sz w:val="28"/>
          <w:szCs w:val="28"/>
          <w:lang w:val="en-US" w:eastAsia="ru-RU"/>
        </w:rPr>
        <w:t>P</w:t>
      </w:r>
      <w:r w:rsidRPr="0048600B">
        <w:rPr>
          <w:rFonts w:ascii="Times New Roman" w:hAnsi="Times New Roman"/>
          <w:sz w:val="28"/>
          <w:szCs w:val="28"/>
          <w:lang w:eastAsia="ru-RU"/>
        </w:rPr>
        <w:t xml:space="preserve"> (1 + у/</w:t>
      </w:r>
      <w:r w:rsidRPr="0048600B">
        <w:rPr>
          <w:rFonts w:ascii="Times New Roman" w:hAnsi="Times New Roman"/>
          <w:sz w:val="28"/>
          <w:szCs w:val="28"/>
          <w:lang w:val="en-US" w:eastAsia="ru-RU"/>
        </w:rPr>
        <w:t>m</w:t>
      </w:r>
      <w:r w:rsidRPr="0048600B">
        <w:rPr>
          <w:rFonts w:ascii="Times New Roman" w:hAnsi="Times New Roman"/>
          <w:sz w:val="28"/>
          <w:szCs w:val="28"/>
          <w:lang w:eastAsia="ru-RU"/>
        </w:rPr>
        <w:t xml:space="preserve">) + </w:t>
      </w:r>
      <w:r w:rsidRPr="0048600B">
        <w:rPr>
          <w:rFonts w:ascii="Times New Roman" w:hAnsi="Times New Roman"/>
          <w:sz w:val="28"/>
          <w:szCs w:val="28"/>
          <w:lang w:val="en-US" w:eastAsia="ru-RU"/>
        </w:rPr>
        <w:t>P</w:t>
      </w:r>
      <w:r w:rsidRPr="0048600B">
        <w:rPr>
          <w:rFonts w:ascii="Times New Roman" w:hAnsi="Times New Roman"/>
          <w:sz w:val="28"/>
          <w:szCs w:val="28"/>
          <w:lang w:eastAsia="ru-RU"/>
        </w:rPr>
        <w:t xml:space="preserve"> (1+ у/</w:t>
      </w:r>
      <w:r w:rsidRPr="0048600B">
        <w:rPr>
          <w:rFonts w:ascii="Times New Roman" w:hAnsi="Times New Roman"/>
          <w:sz w:val="28"/>
          <w:szCs w:val="28"/>
          <w:lang w:val="en-US" w:eastAsia="ru-RU"/>
        </w:rPr>
        <w:t>m</w:t>
      </w:r>
      <w:r w:rsidRPr="0048600B">
        <w:rPr>
          <w:rFonts w:ascii="Times New Roman" w:hAnsi="Times New Roman"/>
          <w:sz w:val="28"/>
          <w:szCs w:val="28"/>
          <w:lang w:eastAsia="ru-RU"/>
        </w:rPr>
        <w:t>)у/</w:t>
      </w:r>
      <w:r w:rsidRPr="0048600B">
        <w:rPr>
          <w:rFonts w:ascii="Times New Roman" w:hAnsi="Times New Roman"/>
          <w:sz w:val="28"/>
          <w:szCs w:val="28"/>
          <w:lang w:val="en-US" w:eastAsia="ru-RU"/>
        </w:rPr>
        <w:t>m</w:t>
      </w:r>
      <w:r w:rsidRPr="0048600B">
        <w:rPr>
          <w:rFonts w:ascii="Times New Roman" w:hAnsi="Times New Roman"/>
          <w:sz w:val="28"/>
          <w:szCs w:val="28"/>
          <w:lang w:eastAsia="ru-RU"/>
        </w:rPr>
        <w:t xml:space="preserve">  = Р(1+у/</w:t>
      </w:r>
      <w:r w:rsidRPr="0048600B">
        <w:rPr>
          <w:rFonts w:ascii="Times New Roman" w:hAnsi="Times New Roman"/>
          <w:sz w:val="28"/>
          <w:szCs w:val="28"/>
          <w:lang w:val="en-US" w:eastAsia="ru-RU"/>
        </w:rPr>
        <w:t>m</w:t>
      </w:r>
      <w:r w:rsidRPr="0048600B">
        <w:rPr>
          <w:rFonts w:ascii="Times New Roman" w:hAnsi="Times New Roman"/>
          <w:sz w:val="28"/>
          <w:szCs w:val="28"/>
          <w:lang w:eastAsia="ru-RU"/>
        </w:rPr>
        <w:t>)</w:t>
      </w:r>
      <w:r w:rsidRPr="0048600B">
        <w:rPr>
          <w:rFonts w:ascii="Times New Roman" w:hAnsi="Times New Roman"/>
          <w:sz w:val="28"/>
          <w:szCs w:val="28"/>
          <w:vertAlign w:val="superscript"/>
          <w:lang w:eastAsia="ru-RU"/>
        </w:rPr>
        <w:t>2</w:t>
      </w:r>
      <w:r w:rsidRPr="0048600B">
        <w:rPr>
          <w:rFonts w:ascii="Times New Roman" w:hAnsi="Times New Roman"/>
          <w:sz w:val="28"/>
          <w:szCs w:val="28"/>
          <w:lang w:eastAsia="ru-RU"/>
        </w:rPr>
        <w:t>.</w:t>
      </w:r>
    </w:p>
    <w:p w:rsidR="00C767FE" w:rsidRPr="0048600B" w:rsidRDefault="00C767FE" w:rsidP="00F0537A">
      <w:pPr>
        <w:autoSpaceDE w:val="0"/>
        <w:autoSpaceDN w:val="0"/>
        <w:adjustRightInd w:val="0"/>
        <w:spacing w:after="0" w:line="336" w:lineRule="auto"/>
        <w:ind w:firstLine="709"/>
        <w:jc w:val="both"/>
        <w:rPr>
          <w:rFonts w:ascii="Times New Roman" w:hAnsi="Times New Roman"/>
          <w:sz w:val="28"/>
          <w:szCs w:val="28"/>
          <w:lang w:eastAsia="ru-RU"/>
        </w:rPr>
      </w:pPr>
      <w:r w:rsidRPr="0048600B">
        <w:rPr>
          <w:rFonts w:ascii="Times New Roman" w:hAnsi="Times New Roman"/>
          <w:sz w:val="28"/>
          <w:szCs w:val="28"/>
          <w:lang w:eastAsia="ru-RU"/>
        </w:rPr>
        <w:t>В целом за год</w:t>
      </w:r>
    </w:p>
    <w:p w:rsidR="00C767FE" w:rsidRPr="0048600B" w:rsidRDefault="00C767FE" w:rsidP="00F0537A">
      <w:pPr>
        <w:autoSpaceDE w:val="0"/>
        <w:autoSpaceDN w:val="0"/>
        <w:adjustRightInd w:val="0"/>
        <w:spacing w:after="0" w:line="336" w:lineRule="auto"/>
        <w:ind w:firstLine="709"/>
        <w:jc w:val="both"/>
        <w:rPr>
          <w:rFonts w:ascii="Times New Roman" w:hAnsi="Times New Roman"/>
          <w:sz w:val="28"/>
          <w:szCs w:val="28"/>
          <w:lang w:eastAsia="ru-RU"/>
        </w:rPr>
      </w:pPr>
      <w:r w:rsidRPr="0048600B">
        <w:rPr>
          <w:rFonts w:ascii="Times New Roman" w:hAnsi="Times New Roman"/>
          <w:sz w:val="28"/>
          <w:szCs w:val="28"/>
          <w:lang w:val="en-US"/>
        </w:rPr>
        <w:t>TV</w:t>
      </w:r>
      <w:r w:rsidRPr="0048600B">
        <w:rPr>
          <w:rFonts w:ascii="Times New Roman" w:hAnsi="Times New Roman"/>
          <w:sz w:val="28"/>
          <w:szCs w:val="28"/>
        </w:rPr>
        <w:t xml:space="preserve"> =</w:t>
      </w:r>
      <w:r w:rsidRPr="0048600B">
        <w:rPr>
          <w:rFonts w:ascii="Times New Roman" w:hAnsi="Times New Roman"/>
          <w:sz w:val="28"/>
          <w:szCs w:val="28"/>
          <w:lang w:eastAsia="ru-RU"/>
        </w:rPr>
        <w:t xml:space="preserve"> Р(1+у/</w:t>
      </w:r>
      <w:r w:rsidRPr="0048600B">
        <w:rPr>
          <w:rFonts w:ascii="Times New Roman" w:hAnsi="Times New Roman"/>
          <w:sz w:val="28"/>
          <w:szCs w:val="28"/>
          <w:lang w:val="en-US" w:eastAsia="ru-RU"/>
        </w:rPr>
        <w:t>m</w:t>
      </w:r>
      <w:r w:rsidRPr="0048600B">
        <w:rPr>
          <w:rFonts w:ascii="Times New Roman" w:hAnsi="Times New Roman"/>
          <w:sz w:val="28"/>
          <w:szCs w:val="28"/>
          <w:lang w:eastAsia="ru-RU"/>
        </w:rPr>
        <w:t>)</w:t>
      </w:r>
      <w:r w:rsidRPr="0048600B">
        <w:rPr>
          <w:rFonts w:ascii="Times New Roman" w:hAnsi="Times New Roman"/>
          <w:sz w:val="28"/>
          <w:szCs w:val="28"/>
          <w:vertAlign w:val="superscript"/>
          <w:lang w:eastAsia="ru-RU"/>
        </w:rPr>
        <w:t xml:space="preserve">2                                                                                                                                                 </w:t>
      </w:r>
      <w:r w:rsidRPr="0048600B">
        <w:rPr>
          <w:rFonts w:ascii="Times New Roman" w:hAnsi="Times New Roman"/>
          <w:sz w:val="28"/>
          <w:szCs w:val="28"/>
          <w:lang w:eastAsia="ru-RU"/>
        </w:rPr>
        <w:t>(1.7)</w:t>
      </w:r>
    </w:p>
    <w:p w:rsidR="00C767FE" w:rsidRPr="0048600B" w:rsidRDefault="00C767FE" w:rsidP="00F0537A">
      <w:pPr>
        <w:autoSpaceDE w:val="0"/>
        <w:autoSpaceDN w:val="0"/>
        <w:adjustRightInd w:val="0"/>
        <w:spacing w:after="0" w:line="336" w:lineRule="auto"/>
        <w:ind w:firstLine="709"/>
        <w:jc w:val="both"/>
        <w:rPr>
          <w:rFonts w:ascii="Times New Roman" w:hAnsi="Times New Roman"/>
          <w:sz w:val="28"/>
          <w:szCs w:val="28"/>
          <w:lang w:eastAsia="ru-RU"/>
        </w:rPr>
      </w:pPr>
      <w:r w:rsidRPr="0048600B">
        <w:rPr>
          <w:rFonts w:ascii="Times New Roman" w:hAnsi="Times New Roman"/>
          <w:sz w:val="28"/>
          <w:szCs w:val="28"/>
          <w:lang w:eastAsia="ru-RU"/>
        </w:rPr>
        <w:t xml:space="preserve">где </w:t>
      </w:r>
      <w:r w:rsidRPr="0048600B">
        <w:rPr>
          <w:rFonts w:ascii="Times New Roman" w:hAnsi="Times New Roman"/>
          <w:sz w:val="28"/>
          <w:szCs w:val="28"/>
          <w:lang w:val="en-US" w:eastAsia="ru-RU"/>
        </w:rPr>
        <w:t>m</w:t>
      </w:r>
      <w:r w:rsidRPr="0048600B">
        <w:rPr>
          <w:rFonts w:ascii="Times New Roman" w:hAnsi="Times New Roman"/>
          <w:sz w:val="28"/>
          <w:szCs w:val="28"/>
          <w:lang w:eastAsia="ru-RU"/>
        </w:rPr>
        <w:t xml:space="preserve">  - количество начислений процентов в течение года.</w:t>
      </w:r>
    </w:p>
    <w:p w:rsidR="00C767FE" w:rsidRPr="0048600B" w:rsidRDefault="00C767FE" w:rsidP="00F0537A">
      <w:pPr>
        <w:autoSpaceDE w:val="0"/>
        <w:autoSpaceDN w:val="0"/>
        <w:adjustRightInd w:val="0"/>
        <w:spacing w:after="0" w:line="336" w:lineRule="auto"/>
        <w:ind w:firstLine="709"/>
        <w:jc w:val="both"/>
        <w:rPr>
          <w:rFonts w:ascii="Times New Roman" w:hAnsi="Times New Roman"/>
          <w:sz w:val="28"/>
          <w:szCs w:val="28"/>
          <w:lang w:eastAsia="ru-RU"/>
        </w:rPr>
      </w:pPr>
      <w:r w:rsidRPr="0048600B">
        <w:rPr>
          <w:rFonts w:ascii="Times New Roman" w:hAnsi="Times New Roman"/>
          <w:sz w:val="28"/>
          <w:szCs w:val="28"/>
          <w:lang w:eastAsia="ru-RU"/>
        </w:rPr>
        <w:t>Если финансовая операция продолжается л лет, то формула (1.7) будет иметь вид</w:t>
      </w:r>
    </w:p>
    <w:p w:rsidR="00C767FE" w:rsidRPr="0048600B" w:rsidRDefault="00C767FE" w:rsidP="00F0537A">
      <w:pPr>
        <w:autoSpaceDE w:val="0"/>
        <w:autoSpaceDN w:val="0"/>
        <w:adjustRightInd w:val="0"/>
        <w:spacing w:after="0" w:line="336" w:lineRule="auto"/>
        <w:ind w:firstLine="709"/>
        <w:jc w:val="both"/>
        <w:rPr>
          <w:rFonts w:ascii="Times New Roman" w:hAnsi="Times New Roman"/>
          <w:sz w:val="28"/>
          <w:szCs w:val="28"/>
          <w:lang w:eastAsia="ru-RU"/>
        </w:rPr>
      </w:pPr>
      <w:r w:rsidRPr="0048600B">
        <w:rPr>
          <w:rFonts w:ascii="Times New Roman" w:hAnsi="Times New Roman"/>
          <w:sz w:val="28"/>
          <w:szCs w:val="28"/>
          <w:lang w:val="en-US"/>
        </w:rPr>
        <w:t>TV</w:t>
      </w:r>
      <w:r w:rsidRPr="0048600B">
        <w:rPr>
          <w:rFonts w:ascii="Times New Roman" w:hAnsi="Times New Roman"/>
          <w:sz w:val="28"/>
          <w:szCs w:val="28"/>
        </w:rPr>
        <w:t xml:space="preserve"> =</w:t>
      </w:r>
      <w:r w:rsidRPr="0048600B">
        <w:rPr>
          <w:rFonts w:ascii="Times New Roman" w:hAnsi="Times New Roman"/>
          <w:sz w:val="28"/>
          <w:szCs w:val="28"/>
          <w:lang w:eastAsia="ru-RU"/>
        </w:rPr>
        <w:t xml:space="preserve"> Р(1+у/</w:t>
      </w:r>
      <w:r w:rsidRPr="0048600B">
        <w:rPr>
          <w:rFonts w:ascii="Times New Roman" w:hAnsi="Times New Roman"/>
          <w:sz w:val="28"/>
          <w:szCs w:val="28"/>
          <w:lang w:val="en-US" w:eastAsia="ru-RU"/>
        </w:rPr>
        <w:t>m</w:t>
      </w:r>
      <w:r w:rsidRPr="0048600B">
        <w:rPr>
          <w:rFonts w:ascii="Times New Roman" w:hAnsi="Times New Roman"/>
          <w:sz w:val="28"/>
          <w:szCs w:val="28"/>
          <w:lang w:eastAsia="ru-RU"/>
        </w:rPr>
        <w:t>)</w:t>
      </w:r>
      <w:r w:rsidRPr="0048600B">
        <w:rPr>
          <w:rFonts w:ascii="Times New Roman" w:hAnsi="Times New Roman"/>
          <w:sz w:val="28"/>
          <w:szCs w:val="28"/>
          <w:vertAlign w:val="superscript"/>
          <w:lang w:val="en-US" w:eastAsia="ru-RU"/>
        </w:rPr>
        <w:t>mn</w:t>
      </w:r>
      <w:r w:rsidRPr="0048600B">
        <w:rPr>
          <w:rFonts w:ascii="Times New Roman" w:hAnsi="Times New Roman"/>
          <w:sz w:val="28"/>
          <w:szCs w:val="28"/>
          <w:vertAlign w:val="superscript"/>
          <w:lang w:eastAsia="ru-RU"/>
        </w:rPr>
        <w:t xml:space="preserve">  </w:t>
      </w:r>
    </w:p>
    <w:p w:rsidR="00C767FE" w:rsidRPr="0048600B" w:rsidRDefault="00C767FE" w:rsidP="00F0537A">
      <w:pPr>
        <w:autoSpaceDE w:val="0"/>
        <w:autoSpaceDN w:val="0"/>
        <w:adjustRightInd w:val="0"/>
        <w:spacing w:after="0" w:line="336" w:lineRule="auto"/>
        <w:ind w:firstLine="709"/>
        <w:jc w:val="both"/>
        <w:rPr>
          <w:rFonts w:ascii="Times New Roman" w:hAnsi="Times New Roman"/>
          <w:sz w:val="28"/>
          <w:szCs w:val="28"/>
          <w:lang w:eastAsia="ru-RU"/>
        </w:rPr>
      </w:pPr>
      <w:r w:rsidRPr="0048600B">
        <w:rPr>
          <w:rFonts w:ascii="Times New Roman" w:hAnsi="Times New Roman"/>
          <w:sz w:val="28"/>
          <w:szCs w:val="28"/>
          <w:lang w:eastAsia="ru-RU"/>
        </w:rPr>
        <w:t>Теперь необходимо определить, во сколько раз и на сколько процентов увеличивается первоначальная сумма за год. Вычтя Р из обеих частей выражения (1.7) и разделив остаток на Р, находим</w:t>
      </w:r>
    </w:p>
    <w:p w:rsidR="00C767FE" w:rsidRPr="0048600B" w:rsidRDefault="00AC7597" w:rsidP="00F0537A">
      <w:pPr>
        <w:autoSpaceDE w:val="0"/>
        <w:autoSpaceDN w:val="0"/>
        <w:adjustRightInd w:val="0"/>
        <w:spacing w:after="0" w:line="336" w:lineRule="auto"/>
        <w:ind w:firstLine="709"/>
        <w:jc w:val="both"/>
        <w:rPr>
          <w:rFonts w:ascii="Times New Roman" w:hAnsi="Times New Roman"/>
          <w:sz w:val="28"/>
          <w:szCs w:val="28"/>
          <w:lang w:val="en-US" w:eastAsia="ru-RU"/>
        </w:rPr>
      </w:pPr>
      <w:r>
        <w:rPr>
          <w:rFonts w:ascii="Times New Roman" w:hAnsi="Times New Roman"/>
          <w:noProof/>
          <w:sz w:val="28"/>
          <w:szCs w:val="28"/>
          <w:lang w:eastAsia="ru-RU"/>
        </w:rPr>
        <w:drawing>
          <wp:inline distT="0" distB="0" distL="0" distR="0">
            <wp:extent cx="3249295" cy="515620"/>
            <wp:effectExtent l="19050" t="0" r="8255" b="0"/>
            <wp:docPr id="3"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9"/>
                    <a:srcRect l="25838" t="60556" r="27052" b="25659"/>
                    <a:stretch>
                      <a:fillRect/>
                    </a:stretch>
                  </pic:blipFill>
                  <pic:spPr bwMode="auto">
                    <a:xfrm>
                      <a:off x="0" y="0"/>
                      <a:ext cx="3249295" cy="515620"/>
                    </a:xfrm>
                    <a:prstGeom prst="rect">
                      <a:avLst/>
                    </a:prstGeom>
                    <a:noFill/>
                    <a:ln w="9525">
                      <a:noFill/>
                      <a:miter lim="800000"/>
                      <a:headEnd/>
                      <a:tailEnd/>
                    </a:ln>
                  </pic:spPr>
                </pic:pic>
              </a:graphicData>
            </a:graphic>
          </wp:inline>
        </w:drawing>
      </w:r>
    </w:p>
    <w:p w:rsidR="00C767FE" w:rsidRPr="0048600B" w:rsidRDefault="00C767FE" w:rsidP="00F0537A">
      <w:pPr>
        <w:autoSpaceDE w:val="0"/>
        <w:autoSpaceDN w:val="0"/>
        <w:adjustRightInd w:val="0"/>
        <w:spacing w:after="0" w:line="336" w:lineRule="auto"/>
        <w:ind w:firstLine="709"/>
        <w:jc w:val="both"/>
        <w:rPr>
          <w:rFonts w:ascii="Times New Roman" w:hAnsi="Times New Roman"/>
          <w:sz w:val="28"/>
          <w:szCs w:val="28"/>
          <w:lang w:eastAsia="ru-RU"/>
        </w:rPr>
      </w:pPr>
      <w:r w:rsidRPr="0048600B">
        <w:rPr>
          <w:rFonts w:ascii="Times New Roman" w:hAnsi="Times New Roman"/>
          <w:sz w:val="28"/>
          <w:szCs w:val="28"/>
          <w:lang w:eastAsia="ru-RU"/>
        </w:rPr>
        <w:t>Отсюда видно, на сколько увеличилась первоначальная сумма. Переведя этот результат в процентное исчисление, имеем</w:t>
      </w:r>
    </w:p>
    <w:p w:rsidR="00C767FE" w:rsidRPr="0048600B" w:rsidRDefault="00C767FE" w:rsidP="00F0537A">
      <w:pPr>
        <w:autoSpaceDE w:val="0"/>
        <w:autoSpaceDN w:val="0"/>
        <w:adjustRightInd w:val="0"/>
        <w:spacing w:after="0" w:line="336" w:lineRule="auto"/>
        <w:ind w:firstLine="709"/>
        <w:jc w:val="center"/>
        <w:rPr>
          <w:rFonts w:ascii="Times New Roman" w:hAnsi="Times New Roman"/>
          <w:sz w:val="28"/>
          <w:szCs w:val="28"/>
          <w:lang w:eastAsia="ru-RU"/>
        </w:rPr>
      </w:pPr>
      <w:r w:rsidRPr="0048600B">
        <w:rPr>
          <w:rFonts w:ascii="Times New Roman" w:hAnsi="Times New Roman"/>
          <w:sz w:val="28"/>
          <w:szCs w:val="28"/>
          <w:lang w:val="en-US" w:eastAsia="ru-RU"/>
        </w:rPr>
        <w:t>I</w:t>
      </w:r>
      <w:r w:rsidRPr="0048600B">
        <w:rPr>
          <w:rFonts w:ascii="Times New Roman" w:hAnsi="Times New Roman"/>
          <w:sz w:val="28"/>
          <w:szCs w:val="28"/>
          <w:vertAlign w:val="subscript"/>
          <w:lang w:eastAsia="ru-RU"/>
        </w:rPr>
        <w:t xml:space="preserve">э </w:t>
      </w:r>
      <w:r w:rsidRPr="0048600B">
        <w:rPr>
          <w:rFonts w:ascii="Times New Roman" w:hAnsi="Times New Roman"/>
          <w:sz w:val="28"/>
          <w:szCs w:val="28"/>
          <w:lang w:eastAsia="ru-RU"/>
        </w:rPr>
        <w:t>= [(1 + у/</w:t>
      </w:r>
      <w:r w:rsidRPr="0048600B">
        <w:rPr>
          <w:rFonts w:ascii="Times New Roman" w:hAnsi="Times New Roman"/>
          <w:sz w:val="28"/>
          <w:szCs w:val="28"/>
          <w:lang w:val="en-US" w:eastAsia="ru-RU"/>
        </w:rPr>
        <w:t>m</w:t>
      </w:r>
      <w:r w:rsidRPr="0048600B">
        <w:rPr>
          <w:rFonts w:ascii="Times New Roman" w:hAnsi="Times New Roman"/>
          <w:sz w:val="28"/>
          <w:szCs w:val="28"/>
          <w:lang w:eastAsia="ru-RU"/>
        </w:rPr>
        <w:t>)</w:t>
      </w:r>
      <w:r w:rsidRPr="0048600B">
        <w:rPr>
          <w:rFonts w:ascii="Times New Roman" w:hAnsi="Times New Roman"/>
          <w:sz w:val="28"/>
          <w:szCs w:val="28"/>
          <w:vertAlign w:val="superscript"/>
          <w:lang w:val="en-US" w:eastAsia="ru-RU"/>
        </w:rPr>
        <w:t>m</w:t>
      </w:r>
      <w:r w:rsidRPr="0048600B">
        <w:rPr>
          <w:rFonts w:ascii="Times New Roman" w:hAnsi="Times New Roman"/>
          <w:sz w:val="28"/>
          <w:szCs w:val="28"/>
          <w:vertAlign w:val="superscript"/>
          <w:lang w:eastAsia="ru-RU"/>
        </w:rPr>
        <w:t xml:space="preserve"> </w:t>
      </w:r>
      <w:r w:rsidRPr="0048600B">
        <w:rPr>
          <w:rFonts w:ascii="Times New Roman" w:hAnsi="Times New Roman"/>
          <w:sz w:val="28"/>
          <w:szCs w:val="28"/>
          <w:lang w:eastAsia="ru-RU"/>
        </w:rPr>
        <w:t>– 1] * 100,                                                                          (1.8)</w:t>
      </w:r>
    </w:p>
    <w:p w:rsidR="00C767FE" w:rsidRPr="0048600B" w:rsidRDefault="00C767FE" w:rsidP="00F0537A">
      <w:pPr>
        <w:autoSpaceDE w:val="0"/>
        <w:autoSpaceDN w:val="0"/>
        <w:adjustRightInd w:val="0"/>
        <w:spacing w:after="0" w:line="336" w:lineRule="auto"/>
        <w:ind w:firstLine="709"/>
        <w:jc w:val="both"/>
        <w:rPr>
          <w:rFonts w:ascii="Times New Roman" w:hAnsi="Times New Roman"/>
          <w:sz w:val="28"/>
          <w:szCs w:val="28"/>
          <w:lang w:eastAsia="ru-RU"/>
        </w:rPr>
      </w:pPr>
      <w:r w:rsidRPr="0048600B">
        <w:rPr>
          <w:rFonts w:ascii="Times New Roman" w:hAnsi="Times New Roman"/>
          <w:sz w:val="28"/>
          <w:szCs w:val="28"/>
          <w:lang w:eastAsia="ru-RU"/>
        </w:rPr>
        <w:t xml:space="preserve">где величина </w:t>
      </w:r>
      <w:r w:rsidRPr="0048600B">
        <w:rPr>
          <w:rFonts w:ascii="Times New Roman" w:hAnsi="Times New Roman"/>
          <w:sz w:val="28"/>
          <w:szCs w:val="28"/>
          <w:lang w:val="en-US" w:eastAsia="ru-RU"/>
        </w:rPr>
        <w:t>I</w:t>
      </w:r>
      <w:r w:rsidRPr="0048600B">
        <w:rPr>
          <w:rFonts w:ascii="Times New Roman" w:hAnsi="Times New Roman"/>
          <w:sz w:val="28"/>
          <w:szCs w:val="28"/>
          <w:vertAlign w:val="subscript"/>
          <w:lang w:eastAsia="ru-RU"/>
        </w:rPr>
        <w:t xml:space="preserve">э  </w:t>
      </w:r>
      <w:r w:rsidRPr="0048600B">
        <w:rPr>
          <w:rFonts w:ascii="Times New Roman" w:hAnsi="Times New Roman"/>
          <w:sz w:val="28"/>
          <w:szCs w:val="28"/>
          <w:lang w:eastAsia="ru-RU"/>
        </w:rPr>
        <w:t>- эффективная ставка.</w:t>
      </w:r>
    </w:p>
    <w:p w:rsidR="00C767FE" w:rsidRPr="0048600B" w:rsidRDefault="00C767FE" w:rsidP="00F0537A">
      <w:pPr>
        <w:autoSpaceDE w:val="0"/>
        <w:autoSpaceDN w:val="0"/>
        <w:adjustRightInd w:val="0"/>
        <w:spacing w:after="0" w:line="336" w:lineRule="auto"/>
        <w:ind w:firstLine="709"/>
        <w:jc w:val="both"/>
        <w:rPr>
          <w:rFonts w:ascii="Times New Roman" w:hAnsi="Times New Roman"/>
          <w:sz w:val="28"/>
          <w:szCs w:val="28"/>
          <w:lang w:eastAsia="ru-RU"/>
        </w:rPr>
      </w:pPr>
      <w:r w:rsidRPr="0048600B">
        <w:rPr>
          <w:rFonts w:ascii="Times New Roman" w:hAnsi="Times New Roman"/>
          <w:sz w:val="28"/>
          <w:szCs w:val="28"/>
          <w:lang w:eastAsia="ru-RU"/>
        </w:rPr>
        <w:t>Формула (1.8) показывает, на сколько процентов увеличилась первоначальная сумма.</w:t>
      </w:r>
    </w:p>
    <w:p w:rsidR="00C767FE" w:rsidRPr="0048600B" w:rsidRDefault="00C767FE" w:rsidP="00F0537A">
      <w:pPr>
        <w:autoSpaceDE w:val="0"/>
        <w:autoSpaceDN w:val="0"/>
        <w:adjustRightInd w:val="0"/>
        <w:spacing w:after="0" w:line="336" w:lineRule="auto"/>
        <w:ind w:firstLine="709"/>
        <w:jc w:val="both"/>
        <w:rPr>
          <w:rFonts w:ascii="Times New Roman" w:hAnsi="Times New Roman"/>
          <w:sz w:val="28"/>
          <w:szCs w:val="28"/>
          <w:lang w:eastAsia="ru-RU"/>
        </w:rPr>
      </w:pPr>
      <w:r w:rsidRPr="0048600B">
        <w:rPr>
          <w:rFonts w:ascii="Times New Roman" w:hAnsi="Times New Roman"/>
          <w:sz w:val="28"/>
          <w:szCs w:val="28"/>
          <w:lang w:eastAsia="ru-RU"/>
        </w:rPr>
        <w:t>Дискретная и непрерывная ставки. Дискретная процентная ставка - это ставка, при которой процент начисляется за заранее установленные, или определенные, периоды.</w:t>
      </w:r>
    </w:p>
    <w:p w:rsidR="00C767FE" w:rsidRPr="0048600B" w:rsidRDefault="00C767FE" w:rsidP="00F0537A">
      <w:pPr>
        <w:autoSpaceDE w:val="0"/>
        <w:autoSpaceDN w:val="0"/>
        <w:adjustRightInd w:val="0"/>
        <w:spacing w:after="0" w:line="336" w:lineRule="auto"/>
        <w:ind w:firstLine="709"/>
        <w:jc w:val="both"/>
        <w:rPr>
          <w:rFonts w:ascii="Times New Roman" w:hAnsi="Times New Roman"/>
          <w:sz w:val="28"/>
          <w:szCs w:val="28"/>
          <w:lang w:eastAsia="ru-RU"/>
        </w:rPr>
      </w:pPr>
      <w:r w:rsidRPr="0048600B">
        <w:rPr>
          <w:rFonts w:ascii="Times New Roman" w:hAnsi="Times New Roman"/>
          <w:sz w:val="28"/>
          <w:szCs w:val="28"/>
          <w:lang w:eastAsia="ru-RU"/>
        </w:rPr>
        <w:t xml:space="preserve">Если уменьшить период начисления процентов до бесконечно малой величины (период, за который будут произведены начисления, стремится к нулю, а количество начислений процентов - к бесконечности), то проценты </w:t>
      </w:r>
      <w:r w:rsidRPr="0048600B">
        <w:rPr>
          <w:rFonts w:ascii="Times New Roman" w:hAnsi="Times New Roman"/>
          <w:sz w:val="28"/>
          <w:szCs w:val="28"/>
          <w:lang w:eastAsia="ru-RU"/>
        </w:rPr>
        <w:lastRenderedPageBreak/>
        <w:t>будут начисляться непрерывно. В этом случае процентная ставка называется непрерывной или силой роста [1, с. 12].</w:t>
      </w:r>
    </w:p>
    <w:p w:rsidR="00C767FE" w:rsidRPr="0048600B" w:rsidRDefault="00C767FE" w:rsidP="00F0537A">
      <w:pPr>
        <w:autoSpaceDE w:val="0"/>
        <w:autoSpaceDN w:val="0"/>
        <w:adjustRightInd w:val="0"/>
        <w:spacing w:after="0" w:line="336" w:lineRule="auto"/>
        <w:ind w:firstLine="709"/>
        <w:jc w:val="both"/>
        <w:rPr>
          <w:rFonts w:ascii="Times New Roman" w:hAnsi="Times New Roman"/>
          <w:sz w:val="28"/>
          <w:szCs w:val="28"/>
          <w:lang w:eastAsia="ru-RU"/>
        </w:rPr>
      </w:pPr>
      <w:r w:rsidRPr="0048600B">
        <w:rPr>
          <w:rFonts w:ascii="Times New Roman" w:hAnsi="Times New Roman"/>
          <w:sz w:val="28"/>
          <w:szCs w:val="28"/>
          <w:lang w:eastAsia="ru-RU"/>
        </w:rPr>
        <w:t>Из курса математического анализа известно выражение:</w:t>
      </w:r>
    </w:p>
    <w:p w:rsidR="00C767FE" w:rsidRPr="0048600B" w:rsidRDefault="00AC7597" w:rsidP="00F0537A">
      <w:pPr>
        <w:autoSpaceDE w:val="0"/>
        <w:autoSpaceDN w:val="0"/>
        <w:adjustRightInd w:val="0"/>
        <w:spacing w:after="0" w:line="336" w:lineRule="auto"/>
        <w:ind w:firstLine="709"/>
        <w:jc w:val="both"/>
        <w:rPr>
          <w:rFonts w:ascii="Times New Roman" w:hAnsi="Times New Roman"/>
          <w:sz w:val="28"/>
          <w:szCs w:val="28"/>
          <w:lang w:val="en-US" w:eastAsia="ru-RU"/>
        </w:rPr>
      </w:pPr>
      <w:r>
        <w:rPr>
          <w:rFonts w:ascii="Times New Roman" w:hAnsi="Times New Roman"/>
          <w:noProof/>
          <w:sz w:val="28"/>
          <w:szCs w:val="28"/>
          <w:lang w:eastAsia="ru-RU"/>
        </w:rPr>
        <w:drawing>
          <wp:inline distT="0" distB="0" distL="0" distR="0">
            <wp:extent cx="3900805" cy="360045"/>
            <wp:effectExtent l="19050" t="0" r="4445" b="0"/>
            <wp:docPr id="4"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10"/>
                    <a:srcRect l="38907" t="60825" r="12767" b="30530"/>
                    <a:stretch>
                      <a:fillRect/>
                    </a:stretch>
                  </pic:blipFill>
                  <pic:spPr bwMode="auto">
                    <a:xfrm>
                      <a:off x="0" y="0"/>
                      <a:ext cx="3900805" cy="360045"/>
                    </a:xfrm>
                    <a:prstGeom prst="rect">
                      <a:avLst/>
                    </a:prstGeom>
                    <a:noFill/>
                    <a:ln w="9525">
                      <a:noFill/>
                      <a:miter lim="800000"/>
                      <a:headEnd/>
                      <a:tailEnd/>
                    </a:ln>
                  </pic:spPr>
                </pic:pic>
              </a:graphicData>
            </a:graphic>
          </wp:inline>
        </w:drawing>
      </w:r>
    </w:p>
    <w:p w:rsidR="00C767FE" w:rsidRPr="0048600B" w:rsidRDefault="00C767FE" w:rsidP="00F0537A">
      <w:pPr>
        <w:autoSpaceDE w:val="0"/>
        <w:autoSpaceDN w:val="0"/>
        <w:adjustRightInd w:val="0"/>
        <w:spacing w:after="0" w:line="336" w:lineRule="auto"/>
        <w:ind w:firstLine="709"/>
        <w:jc w:val="both"/>
        <w:rPr>
          <w:rFonts w:ascii="Times New Roman" w:hAnsi="Times New Roman"/>
          <w:sz w:val="28"/>
          <w:szCs w:val="28"/>
          <w:lang w:eastAsia="ru-RU"/>
        </w:rPr>
      </w:pPr>
      <w:r w:rsidRPr="0048600B">
        <w:rPr>
          <w:rFonts w:ascii="Times New Roman" w:hAnsi="Times New Roman"/>
          <w:sz w:val="28"/>
          <w:szCs w:val="28"/>
          <w:lang w:eastAsia="ru-RU"/>
        </w:rPr>
        <w:t>где е - число Эйлера, которое используется как основание натурального логарифма (2,71828...) или</w:t>
      </w:r>
      <w:r w:rsidRPr="0048600B">
        <w:rPr>
          <w:rFonts w:ascii="Times New Roman" w:hAnsi="Times New Roman"/>
          <w:noProof/>
          <w:sz w:val="28"/>
          <w:szCs w:val="28"/>
          <w:lang w:eastAsia="ru-RU"/>
        </w:rPr>
        <w:t xml:space="preserve"> </w:t>
      </w:r>
      <w:r w:rsidR="00AC7597">
        <w:rPr>
          <w:rFonts w:ascii="Times New Roman" w:hAnsi="Times New Roman"/>
          <w:noProof/>
          <w:sz w:val="28"/>
          <w:szCs w:val="28"/>
          <w:lang w:eastAsia="ru-RU"/>
        </w:rPr>
        <w:drawing>
          <wp:inline distT="0" distB="0" distL="0" distR="0">
            <wp:extent cx="1692910" cy="292100"/>
            <wp:effectExtent l="19050" t="0" r="2540" b="0"/>
            <wp:docPr id="5"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pic:cNvPicPr>
                      <a:picLocks noChangeAspect="1" noChangeArrowheads="1"/>
                    </pic:cNvPicPr>
                  </pic:nvPicPr>
                  <pic:blipFill>
                    <a:blip r:embed="rId11"/>
                    <a:srcRect l="43768" t="74609" r="34953" b="18628"/>
                    <a:stretch>
                      <a:fillRect/>
                    </a:stretch>
                  </pic:blipFill>
                  <pic:spPr bwMode="auto">
                    <a:xfrm>
                      <a:off x="0" y="0"/>
                      <a:ext cx="1692910" cy="292100"/>
                    </a:xfrm>
                    <a:prstGeom prst="rect">
                      <a:avLst/>
                    </a:prstGeom>
                    <a:noFill/>
                    <a:ln w="9525">
                      <a:noFill/>
                      <a:miter lim="800000"/>
                      <a:headEnd/>
                      <a:tailEnd/>
                    </a:ln>
                  </pic:spPr>
                </pic:pic>
              </a:graphicData>
            </a:graphic>
          </wp:inline>
        </w:drawing>
      </w:r>
      <w:r w:rsidRPr="0048600B">
        <w:rPr>
          <w:rFonts w:ascii="Times New Roman" w:hAnsi="Times New Roman"/>
          <w:sz w:val="28"/>
          <w:szCs w:val="28"/>
          <w:lang w:eastAsia="ru-RU"/>
        </w:rPr>
        <w:t>.</w:t>
      </w:r>
    </w:p>
    <w:p w:rsidR="00C767FE" w:rsidRPr="0048600B" w:rsidRDefault="00C767FE" w:rsidP="00F0537A">
      <w:pPr>
        <w:autoSpaceDE w:val="0"/>
        <w:autoSpaceDN w:val="0"/>
        <w:adjustRightInd w:val="0"/>
        <w:spacing w:after="0" w:line="336" w:lineRule="auto"/>
        <w:ind w:firstLine="709"/>
        <w:jc w:val="both"/>
        <w:rPr>
          <w:rFonts w:ascii="Times New Roman" w:hAnsi="Times New Roman"/>
          <w:sz w:val="28"/>
          <w:szCs w:val="28"/>
          <w:lang w:eastAsia="ru-RU"/>
        </w:rPr>
      </w:pPr>
      <w:r w:rsidRPr="0048600B">
        <w:rPr>
          <w:rFonts w:ascii="Times New Roman" w:hAnsi="Times New Roman"/>
          <w:sz w:val="28"/>
          <w:szCs w:val="28"/>
          <w:lang w:eastAsia="ru-RU"/>
        </w:rPr>
        <w:t xml:space="preserve">Обозначим годовую непрерывную ставку через </w:t>
      </w:r>
      <w:r w:rsidRPr="0048600B">
        <w:rPr>
          <w:rFonts w:ascii="Times New Roman" w:hAnsi="Times New Roman"/>
          <w:sz w:val="28"/>
          <w:szCs w:val="28"/>
          <w:lang w:val="en-US" w:eastAsia="ru-RU"/>
        </w:rPr>
        <w:t>q</w:t>
      </w:r>
      <w:r w:rsidRPr="0048600B">
        <w:rPr>
          <w:rFonts w:ascii="Times New Roman" w:hAnsi="Times New Roman"/>
          <w:sz w:val="28"/>
          <w:szCs w:val="28"/>
          <w:lang w:eastAsia="ru-RU"/>
        </w:rPr>
        <w:t>.</w:t>
      </w:r>
    </w:p>
    <w:p w:rsidR="00C767FE" w:rsidRPr="0048600B" w:rsidRDefault="00C767FE" w:rsidP="00F0537A">
      <w:pPr>
        <w:autoSpaceDE w:val="0"/>
        <w:autoSpaceDN w:val="0"/>
        <w:adjustRightInd w:val="0"/>
        <w:spacing w:after="0" w:line="336" w:lineRule="auto"/>
        <w:ind w:firstLine="709"/>
        <w:jc w:val="both"/>
        <w:rPr>
          <w:rFonts w:ascii="Times New Roman" w:hAnsi="Times New Roman"/>
          <w:sz w:val="28"/>
          <w:szCs w:val="28"/>
          <w:lang w:eastAsia="ru-RU"/>
        </w:rPr>
      </w:pPr>
      <w:r w:rsidRPr="0048600B">
        <w:rPr>
          <w:rFonts w:ascii="Times New Roman" w:hAnsi="Times New Roman"/>
          <w:sz w:val="28"/>
          <w:szCs w:val="28"/>
          <w:lang w:eastAsia="ru-RU"/>
        </w:rPr>
        <w:t>Применительно к случаю непрерывной ставки имеем</w:t>
      </w:r>
    </w:p>
    <w:p w:rsidR="00C767FE" w:rsidRPr="0048600B" w:rsidRDefault="00AC7597" w:rsidP="00F0537A">
      <w:pPr>
        <w:autoSpaceDE w:val="0"/>
        <w:autoSpaceDN w:val="0"/>
        <w:adjustRightInd w:val="0"/>
        <w:spacing w:after="0" w:line="336" w:lineRule="auto"/>
        <w:ind w:firstLine="709"/>
        <w:jc w:val="both"/>
        <w:rPr>
          <w:rFonts w:ascii="Times New Roman" w:hAnsi="Times New Roman"/>
          <w:sz w:val="28"/>
          <w:szCs w:val="28"/>
          <w:lang w:val="en-US"/>
        </w:rPr>
      </w:pPr>
      <w:r>
        <w:rPr>
          <w:rFonts w:ascii="Times New Roman" w:hAnsi="Times New Roman"/>
          <w:noProof/>
          <w:sz w:val="28"/>
          <w:szCs w:val="28"/>
          <w:lang w:eastAsia="ru-RU"/>
        </w:rPr>
        <w:drawing>
          <wp:inline distT="0" distB="0" distL="0" distR="0">
            <wp:extent cx="1955165" cy="292100"/>
            <wp:effectExtent l="19050" t="0" r="6985" b="0"/>
            <wp:docPr id="6"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pic:cNvPicPr>
                      <a:picLocks noChangeAspect="1" noChangeArrowheads="1"/>
                    </pic:cNvPicPr>
                  </pic:nvPicPr>
                  <pic:blipFill>
                    <a:blip r:embed="rId12"/>
                    <a:srcRect l="37692" t="68394" r="36017" b="24306"/>
                    <a:stretch>
                      <a:fillRect/>
                    </a:stretch>
                  </pic:blipFill>
                  <pic:spPr bwMode="auto">
                    <a:xfrm>
                      <a:off x="0" y="0"/>
                      <a:ext cx="1955165" cy="292100"/>
                    </a:xfrm>
                    <a:prstGeom prst="rect">
                      <a:avLst/>
                    </a:prstGeom>
                    <a:noFill/>
                    <a:ln w="9525">
                      <a:noFill/>
                      <a:miter lim="800000"/>
                      <a:headEnd/>
                      <a:tailEnd/>
                    </a:ln>
                  </pic:spPr>
                </pic:pic>
              </a:graphicData>
            </a:graphic>
          </wp:inline>
        </w:drawing>
      </w:r>
    </w:p>
    <w:p w:rsidR="00C767FE" w:rsidRPr="0048600B" w:rsidRDefault="00C767FE" w:rsidP="00F0537A">
      <w:pPr>
        <w:autoSpaceDE w:val="0"/>
        <w:autoSpaceDN w:val="0"/>
        <w:adjustRightInd w:val="0"/>
        <w:spacing w:after="0" w:line="336" w:lineRule="auto"/>
        <w:ind w:firstLine="709"/>
        <w:jc w:val="both"/>
        <w:rPr>
          <w:rFonts w:ascii="Times New Roman" w:hAnsi="Times New Roman"/>
          <w:sz w:val="28"/>
          <w:szCs w:val="28"/>
          <w:lang w:eastAsia="ru-RU"/>
        </w:rPr>
      </w:pPr>
      <w:r w:rsidRPr="0048600B">
        <w:rPr>
          <w:rFonts w:ascii="Times New Roman" w:hAnsi="Times New Roman"/>
          <w:sz w:val="28"/>
          <w:szCs w:val="28"/>
          <w:lang w:eastAsia="ru-RU"/>
        </w:rPr>
        <w:t xml:space="preserve">Таким образом, для случая непрерывного начисления процентов наращенная сумма за </w:t>
      </w:r>
      <w:r w:rsidRPr="0048600B">
        <w:rPr>
          <w:rFonts w:ascii="Times New Roman" w:hAnsi="Times New Roman"/>
          <w:sz w:val="28"/>
          <w:szCs w:val="28"/>
          <w:lang w:val="en-US" w:eastAsia="ru-RU"/>
        </w:rPr>
        <w:t>n</w:t>
      </w:r>
      <w:r w:rsidRPr="0048600B">
        <w:rPr>
          <w:rFonts w:ascii="Times New Roman" w:hAnsi="Times New Roman"/>
          <w:sz w:val="28"/>
          <w:szCs w:val="28"/>
          <w:lang w:eastAsia="ru-RU"/>
        </w:rPr>
        <w:t xml:space="preserve"> лет определится формулой</w:t>
      </w:r>
    </w:p>
    <w:p w:rsidR="00C767FE" w:rsidRPr="0048600B" w:rsidRDefault="00C767FE" w:rsidP="00F0537A">
      <w:pPr>
        <w:autoSpaceDE w:val="0"/>
        <w:autoSpaceDN w:val="0"/>
        <w:adjustRightInd w:val="0"/>
        <w:spacing w:after="0" w:line="336" w:lineRule="auto"/>
        <w:ind w:firstLine="709"/>
        <w:jc w:val="both"/>
        <w:rPr>
          <w:rFonts w:ascii="Times New Roman" w:hAnsi="Times New Roman"/>
          <w:sz w:val="28"/>
          <w:szCs w:val="28"/>
          <w:lang w:eastAsia="ru-RU"/>
        </w:rPr>
      </w:pPr>
      <w:r w:rsidRPr="0048600B">
        <w:rPr>
          <w:rFonts w:ascii="Times New Roman" w:hAnsi="Times New Roman"/>
          <w:sz w:val="28"/>
          <w:szCs w:val="28"/>
          <w:lang w:val="en-US"/>
        </w:rPr>
        <w:t>TV</w:t>
      </w:r>
      <w:r w:rsidRPr="0048600B">
        <w:rPr>
          <w:rFonts w:ascii="Times New Roman" w:hAnsi="Times New Roman"/>
          <w:sz w:val="28"/>
          <w:szCs w:val="28"/>
          <w:lang w:eastAsia="ru-RU"/>
        </w:rPr>
        <w:t xml:space="preserve"> = </w:t>
      </w:r>
      <w:r w:rsidRPr="0048600B">
        <w:rPr>
          <w:rFonts w:ascii="Times New Roman" w:hAnsi="Times New Roman"/>
          <w:sz w:val="28"/>
          <w:szCs w:val="28"/>
          <w:lang w:val="en-US" w:eastAsia="ru-RU"/>
        </w:rPr>
        <w:t>Pe</w:t>
      </w:r>
      <w:r w:rsidRPr="0048600B">
        <w:rPr>
          <w:rFonts w:ascii="Times New Roman" w:hAnsi="Times New Roman"/>
          <w:sz w:val="28"/>
          <w:szCs w:val="28"/>
          <w:vertAlign w:val="superscript"/>
          <w:lang w:val="en-US" w:eastAsia="ru-RU"/>
        </w:rPr>
        <w:t>qn</w:t>
      </w:r>
      <w:r w:rsidRPr="0048600B">
        <w:rPr>
          <w:rFonts w:ascii="Times New Roman" w:hAnsi="Times New Roman"/>
          <w:sz w:val="28"/>
          <w:szCs w:val="28"/>
          <w:lang w:eastAsia="ru-RU"/>
        </w:rPr>
        <w:t xml:space="preserve">                                                                                                 (1.9)</w:t>
      </w:r>
    </w:p>
    <w:p w:rsidR="00C767FE" w:rsidRPr="0048600B" w:rsidRDefault="00C767FE" w:rsidP="00F0537A">
      <w:pPr>
        <w:autoSpaceDE w:val="0"/>
        <w:autoSpaceDN w:val="0"/>
        <w:adjustRightInd w:val="0"/>
        <w:spacing w:after="0" w:line="336" w:lineRule="auto"/>
        <w:ind w:firstLine="709"/>
        <w:jc w:val="both"/>
        <w:rPr>
          <w:rFonts w:ascii="Times New Roman" w:hAnsi="Times New Roman"/>
          <w:sz w:val="28"/>
          <w:szCs w:val="28"/>
          <w:lang w:eastAsia="ru-RU"/>
        </w:rPr>
      </w:pPr>
      <w:r w:rsidRPr="0048600B">
        <w:rPr>
          <w:rFonts w:ascii="Times New Roman" w:hAnsi="Times New Roman"/>
          <w:sz w:val="28"/>
          <w:szCs w:val="28"/>
          <w:lang w:eastAsia="ru-RU"/>
        </w:rPr>
        <w:t>Эффективная ставка при непрерывном наращении рассчитывается так:</w:t>
      </w:r>
    </w:p>
    <w:p w:rsidR="00C767FE" w:rsidRPr="0048600B" w:rsidRDefault="00C767FE" w:rsidP="00F0537A">
      <w:pPr>
        <w:autoSpaceDE w:val="0"/>
        <w:autoSpaceDN w:val="0"/>
        <w:adjustRightInd w:val="0"/>
        <w:spacing w:after="0" w:line="336" w:lineRule="auto"/>
        <w:ind w:firstLine="709"/>
        <w:jc w:val="both"/>
        <w:rPr>
          <w:rFonts w:ascii="Times New Roman" w:hAnsi="Times New Roman"/>
          <w:sz w:val="28"/>
          <w:szCs w:val="28"/>
        </w:rPr>
      </w:pPr>
      <w:r w:rsidRPr="0048600B">
        <w:rPr>
          <w:rFonts w:ascii="Times New Roman" w:hAnsi="Times New Roman"/>
          <w:sz w:val="28"/>
          <w:szCs w:val="28"/>
          <w:lang w:val="en-US"/>
        </w:rPr>
        <w:t>I</w:t>
      </w:r>
      <w:r w:rsidRPr="0048600B">
        <w:rPr>
          <w:rFonts w:ascii="Times New Roman" w:hAnsi="Times New Roman"/>
          <w:sz w:val="28"/>
          <w:szCs w:val="28"/>
          <w:vertAlign w:val="subscript"/>
        </w:rPr>
        <w:t>э</w:t>
      </w:r>
      <w:r w:rsidRPr="0048600B">
        <w:rPr>
          <w:rFonts w:ascii="Times New Roman" w:hAnsi="Times New Roman"/>
          <w:sz w:val="28"/>
          <w:szCs w:val="28"/>
        </w:rPr>
        <w:t xml:space="preserve"> = (е</w:t>
      </w:r>
      <w:r w:rsidRPr="0048600B">
        <w:rPr>
          <w:rFonts w:ascii="Times New Roman" w:hAnsi="Times New Roman"/>
          <w:sz w:val="28"/>
          <w:szCs w:val="28"/>
          <w:vertAlign w:val="superscript"/>
          <w:lang w:val="en-US"/>
        </w:rPr>
        <w:t>q</w:t>
      </w:r>
      <w:r w:rsidRPr="0048600B">
        <w:rPr>
          <w:rFonts w:ascii="Times New Roman" w:hAnsi="Times New Roman"/>
          <w:sz w:val="28"/>
          <w:szCs w:val="28"/>
        </w:rPr>
        <w:t xml:space="preserve"> - 1) • 100                                                                                    (1.10)</w:t>
      </w:r>
    </w:p>
    <w:p w:rsidR="00C767FE" w:rsidRPr="0048600B" w:rsidRDefault="00C767FE" w:rsidP="00F0537A">
      <w:pPr>
        <w:autoSpaceDE w:val="0"/>
        <w:autoSpaceDN w:val="0"/>
        <w:adjustRightInd w:val="0"/>
        <w:spacing w:after="0" w:line="336" w:lineRule="auto"/>
        <w:ind w:firstLine="709"/>
        <w:jc w:val="both"/>
        <w:rPr>
          <w:rFonts w:ascii="Times New Roman" w:hAnsi="Times New Roman"/>
          <w:sz w:val="28"/>
          <w:szCs w:val="28"/>
          <w:lang w:eastAsia="ru-RU"/>
        </w:rPr>
      </w:pPr>
      <w:r w:rsidRPr="0048600B">
        <w:rPr>
          <w:rFonts w:ascii="Times New Roman" w:hAnsi="Times New Roman"/>
          <w:sz w:val="28"/>
          <w:szCs w:val="28"/>
          <w:lang w:eastAsia="ru-RU"/>
        </w:rPr>
        <w:t>На рис. 1.1 показан график начисления процента при дискретном и непрерывном наращениях.</w:t>
      </w:r>
    </w:p>
    <w:p w:rsidR="00C767FE" w:rsidRPr="0048600B" w:rsidRDefault="00C767FE" w:rsidP="00F0537A">
      <w:pPr>
        <w:autoSpaceDE w:val="0"/>
        <w:autoSpaceDN w:val="0"/>
        <w:adjustRightInd w:val="0"/>
        <w:spacing w:after="0" w:line="336" w:lineRule="auto"/>
        <w:ind w:firstLine="709"/>
        <w:jc w:val="both"/>
        <w:rPr>
          <w:rFonts w:ascii="Times New Roman" w:hAnsi="Times New Roman"/>
          <w:noProof/>
          <w:sz w:val="28"/>
          <w:szCs w:val="28"/>
          <w:lang w:eastAsia="ru-RU"/>
        </w:rPr>
      </w:pPr>
      <w:r w:rsidRPr="0048600B">
        <w:rPr>
          <w:rFonts w:ascii="Times New Roman" w:hAnsi="Times New Roman"/>
          <w:sz w:val="28"/>
          <w:szCs w:val="28"/>
          <w:lang w:eastAsia="ru-RU"/>
        </w:rPr>
        <w:t xml:space="preserve">Сама непрерывная ставка может быть постоянной либо изменяющейся. Причем ставка может также изменяться дискретно или непрерывно. </w:t>
      </w:r>
    </w:p>
    <w:p w:rsidR="00C767FE" w:rsidRPr="0048600B" w:rsidRDefault="00AC7597" w:rsidP="00F0537A">
      <w:pPr>
        <w:autoSpaceDE w:val="0"/>
        <w:autoSpaceDN w:val="0"/>
        <w:adjustRightInd w:val="0"/>
        <w:spacing w:after="0" w:line="336" w:lineRule="auto"/>
        <w:jc w:val="center"/>
        <w:rPr>
          <w:rFonts w:ascii="Times New Roman" w:hAnsi="Times New Roman"/>
          <w:sz w:val="28"/>
          <w:szCs w:val="28"/>
          <w:lang w:eastAsia="ru-RU"/>
        </w:rPr>
      </w:pPr>
      <w:r>
        <w:rPr>
          <w:rFonts w:ascii="Times New Roman" w:hAnsi="Times New Roman"/>
          <w:noProof/>
          <w:sz w:val="28"/>
          <w:szCs w:val="28"/>
          <w:lang w:eastAsia="ru-RU"/>
        </w:rPr>
        <w:drawing>
          <wp:inline distT="0" distB="0" distL="0" distR="0">
            <wp:extent cx="5330825" cy="1750695"/>
            <wp:effectExtent l="19050" t="0" r="317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3"/>
                    <a:srcRect l="33588" t="50009" r="32220" b="29445"/>
                    <a:stretch>
                      <a:fillRect/>
                    </a:stretch>
                  </pic:blipFill>
                  <pic:spPr bwMode="auto">
                    <a:xfrm>
                      <a:off x="0" y="0"/>
                      <a:ext cx="5330825" cy="1750695"/>
                    </a:xfrm>
                    <a:prstGeom prst="rect">
                      <a:avLst/>
                    </a:prstGeom>
                    <a:noFill/>
                    <a:ln w="9525">
                      <a:noFill/>
                      <a:miter lim="800000"/>
                      <a:headEnd/>
                      <a:tailEnd/>
                    </a:ln>
                  </pic:spPr>
                </pic:pic>
              </a:graphicData>
            </a:graphic>
          </wp:inline>
        </w:drawing>
      </w:r>
    </w:p>
    <w:p w:rsidR="00C767FE" w:rsidRPr="0048600B" w:rsidRDefault="00C767FE" w:rsidP="00F0537A">
      <w:pPr>
        <w:autoSpaceDE w:val="0"/>
        <w:autoSpaceDN w:val="0"/>
        <w:adjustRightInd w:val="0"/>
        <w:spacing w:after="0" w:line="336" w:lineRule="auto"/>
        <w:ind w:firstLine="709"/>
        <w:jc w:val="both"/>
        <w:rPr>
          <w:rFonts w:ascii="Times New Roman" w:hAnsi="Times New Roman"/>
          <w:sz w:val="28"/>
          <w:szCs w:val="28"/>
          <w:lang w:eastAsia="ru-RU"/>
        </w:rPr>
      </w:pPr>
      <w:r w:rsidRPr="0048600B">
        <w:rPr>
          <w:rFonts w:ascii="Times New Roman" w:hAnsi="Times New Roman"/>
          <w:sz w:val="28"/>
          <w:szCs w:val="28"/>
          <w:lang w:eastAsia="ru-RU"/>
        </w:rPr>
        <w:t>Рис. 1.1. Начисление процента: дискретное (а); непрерывное (б)</w:t>
      </w:r>
    </w:p>
    <w:p w:rsidR="00C767FE" w:rsidRPr="0048600B" w:rsidRDefault="00C767FE" w:rsidP="00F0537A">
      <w:pPr>
        <w:autoSpaceDE w:val="0"/>
        <w:autoSpaceDN w:val="0"/>
        <w:adjustRightInd w:val="0"/>
        <w:spacing w:after="0" w:line="336" w:lineRule="auto"/>
        <w:ind w:firstLine="709"/>
        <w:jc w:val="both"/>
        <w:rPr>
          <w:rFonts w:ascii="Times New Roman" w:hAnsi="Times New Roman"/>
          <w:sz w:val="28"/>
          <w:szCs w:val="28"/>
          <w:lang w:eastAsia="ru-RU"/>
        </w:rPr>
      </w:pPr>
    </w:p>
    <w:p w:rsidR="00C767FE" w:rsidRPr="0048600B" w:rsidRDefault="00C767FE" w:rsidP="00F0537A">
      <w:pPr>
        <w:autoSpaceDE w:val="0"/>
        <w:autoSpaceDN w:val="0"/>
        <w:adjustRightInd w:val="0"/>
        <w:spacing w:after="0" w:line="336" w:lineRule="auto"/>
        <w:ind w:firstLine="709"/>
        <w:jc w:val="both"/>
        <w:rPr>
          <w:rFonts w:ascii="Times New Roman" w:hAnsi="Times New Roman"/>
          <w:sz w:val="28"/>
          <w:szCs w:val="28"/>
          <w:lang w:eastAsia="ru-RU"/>
        </w:rPr>
      </w:pPr>
      <w:r w:rsidRPr="0048600B">
        <w:rPr>
          <w:rFonts w:ascii="Times New Roman" w:hAnsi="Times New Roman"/>
          <w:sz w:val="28"/>
          <w:szCs w:val="28"/>
          <w:lang w:eastAsia="ru-RU"/>
        </w:rPr>
        <w:t>Например, установлено, что за первый год непрерывная ставка составляет 2%, с начала второго года увеличивается на 1%, а с начала третьего года еще на 1%. В этом случае коэффициент наращения за три года будет равен е</w:t>
      </w:r>
      <w:r w:rsidRPr="0048600B">
        <w:rPr>
          <w:rFonts w:ascii="Times New Roman" w:hAnsi="Times New Roman"/>
          <w:sz w:val="28"/>
          <w:szCs w:val="28"/>
          <w:vertAlign w:val="superscript"/>
          <w:lang w:eastAsia="ru-RU"/>
        </w:rPr>
        <w:t xml:space="preserve">0.02 </w:t>
      </w:r>
      <w:r w:rsidRPr="0048600B">
        <w:rPr>
          <w:rFonts w:ascii="Times New Roman" w:hAnsi="Times New Roman"/>
          <w:sz w:val="28"/>
          <w:szCs w:val="28"/>
          <w:lang w:eastAsia="ru-RU"/>
        </w:rPr>
        <w:t>–</w:t>
      </w:r>
      <w:r w:rsidRPr="0048600B">
        <w:rPr>
          <w:rFonts w:ascii="Times New Roman" w:hAnsi="Times New Roman"/>
          <w:sz w:val="28"/>
          <w:szCs w:val="28"/>
          <w:lang w:val="en-US" w:eastAsia="ru-RU"/>
        </w:rPr>
        <w:t>e</w:t>
      </w:r>
      <w:r w:rsidRPr="0048600B">
        <w:rPr>
          <w:rFonts w:ascii="Times New Roman" w:hAnsi="Times New Roman"/>
          <w:sz w:val="28"/>
          <w:szCs w:val="28"/>
          <w:vertAlign w:val="superscript"/>
          <w:lang w:eastAsia="ru-RU"/>
        </w:rPr>
        <w:t>0.03</w:t>
      </w:r>
      <w:r w:rsidRPr="0048600B">
        <w:rPr>
          <w:rFonts w:ascii="Times New Roman" w:hAnsi="Times New Roman"/>
          <w:sz w:val="28"/>
          <w:szCs w:val="28"/>
          <w:lang w:eastAsia="ru-RU"/>
        </w:rPr>
        <w:t xml:space="preserve"> – </w:t>
      </w:r>
      <w:r w:rsidRPr="0048600B">
        <w:rPr>
          <w:rFonts w:ascii="Times New Roman" w:hAnsi="Times New Roman"/>
          <w:sz w:val="28"/>
          <w:szCs w:val="28"/>
          <w:lang w:val="en-US" w:eastAsia="ru-RU"/>
        </w:rPr>
        <w:t>e</w:t>
      </w:r>
      <w:r w:rsidRPr="0048600B">
        <w:rPr>
          <w:rFonts w:ascii="Times New Roman" w:hAnsi="Times New Roman"/>
          <w:sz w:val="28"/>
          <w:szCs w:val="28"/>
          <w:vertAlign w:val="superscript"/>
          <w:lang w:eastAsia="ru-RU"/>
        </w:rPr>
        <w:t xml:space="preserve">0.04 </w:t>
      </w:r>
      <w:r w:rsidRPr="0048600B">
        <w:rPr>
          <w:rFonts w:ascii="Times New Roman" w:hAnsi="Times New Roman"/>
          <w:sz w:val="28"/>
          <w:szCs w:val="28"/>
          <w:lang w:eastAsia="ru-RU"/>
        </w:rPr>
        <w:t>= 1,02 • 1,03 • 1,041 = 1,093.</w:t>
      </w:r>
    </w:p>
    <w:p w:rsidR="00C767FE" w:rsidRPr="0048600B" w:rsidRDefault="00C767FE" w:rsidP="00F0537A">
      <w:pPr>
        <w:autoSpaceDE w:val="0"/>
        <w:autoSpaceDN w:val="0"/>
        <w:adjustRightInd w:val="0"/>
        <w:spacing w:after="0" w:line="336" w:lineRule="auto"/>
        <w:ind w:firstLine="709"/>
        <w:jc w:val="both"/>
        <w:rPr>
          <w:rFonts w:ascii="Times New Roman" w:hAnsi="Times New Roman"/>
          <w:sz w:val="28"/>
          <w:szCs w:val="28"/>
          <w:lang w:eastAsia="ru-RU"/>
        </w:rPr>
      </w:pPr>
      <w:r w:rsidRPr="0048600B">
        <w:rPr>
          <w:rFonts w:ascii="Times New Roman" w:hAnsi="Times New Roman"/>
          <w:sz w:val="28"/>
          <w:szCs w:val="28"/>
          <w:lang w:eastAsia="ru-RU"/>
        </w:rPr>
        <w:lastRenderedPageBreak/>
        <w:t>Но возможна ситуация, когда сама ставка изменяется непрерывно в течение определенного периода на заданную величину. В этом случае для</w:t>
      </w:r>
      <w:r w:rsidRPr="0048600B">
        <w:rPr>
          <w:rFonts w:ascii="Times New Roman" w:hAnsi="Times New Roman"/>
          <w:sz w:val="28"/>
          <w:szCs w:val="28"/>
          <w:lang w:val="en-US" w:eastAsia="ru-RU"/>
        </w:rPr>
        <w:t xml:space="preserve"> </w:t>
      </w:r>
      <w:r w:rsidRPr="0048600B">
        <w:rPr>
          <w:rFonts w:ascii="Times New Roman" w:hAnsi="Times New Roman"/>
          <w:sz w:val="28"/>
          <w:szCs w:val="28"/>
          <w:lang w:eastAsia="ru-RU"/>
        </w:rPr>
        <w:t>расчета наращенной суммы используется формула</w:t>
      </w:r>
    </w:p>
    <w:p w:rsidR="00C767FE" w:rsidRPr="0048600B" w:rsidRDefault="00AC7597" w:rsidP="00F0537A">
      <w:pPr>
        <w:autoSpaceDE w:val="0"/>
        <w:autoSpaceDN w:val="0"/>
        <w:adjustRightInd w:val="0"/>
        <w:spacing w:after="0" w:line="336" w:lineRule="auto"/>
        <w:ind w:firstLine="709"/>
        <w:jc w:val="both"/>
        <w:rPr>
          <w:rFonts w:ascii="Times New Roman" w:hAnsi="Times New Roman"/>
          <w:sz w:val="28"/>
          <w:szCs w:val="28"/>
          <w:lang w:val="en-US" w:eastAsia="ru-RU"/>
        </w:rPr>
      </w:pPr>
      <w:r>
        <w:rPr>
          <w:rFonts w:ascii="Times New Roman" w:hAnsi="Times New Roman"/>
          <w:noProof/>
          <w:sz w:val="28"/>
          <w:szCs w:val="28"/>
          <w:lang w:eastAsia="ru-RU"/>
        </w:rPr>
        <w:drawing>
          <wp:inline distT="0" distB="0" distL="0" distR="0">
            <wp:extent cx="1439545" cy="574040"/>
            <wp:effectExtent l="19050" t="0" r="8255" b="0"/>
            <wp:docPr id="8"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14"/>
                    <a:srcRect l="42596" t="67708" r="39848" b="20348"/>
                    <a:stretch>
                      <a:fillRect/>
                    </a:stretch>
                  </pic:blipFill>
                  <pic:spPr bwMode="auto">
                    <a:xfrm>
                      <a:off x="0" y="0"/>
                      <a:ext cx="1439545" cy="574040"/>
                    </a:xfrm>
                    <a:prstGeom prst="rect">
                      <a:avLst/>
                    </a:prstGeom>
                    <a:noFill/>
                    <a:ln w="9525">
                      <a:noFill/>
                      <a:miter lim="800000"/>
                      <a:headEnd/>
                      <a:tailEnd/>
                    </a:ln>
                  </pic:spPr>
                </pic:pic>
              </a:graphicData>
            </a:graphic>
          </wp:inline>
        </w:drawing>
      </w:r>
    </w:p>
    <w:p w:rsidR="00C767FE" w:rsidRPr="0048600B" w:rsidRDefault="00C767FE" w:rsidP="00F0537A">
      <w:pPr>
        <w:autoSpaceDE w:val="0"/>
        <w:autoSpaceDN w:val="0"/>
        <w:adjustRightInd w:val="0"/>
        <w:spacing w:after="0" w:line="336" w:lineRule="auto"/>
        <w:ind w:firstLine="709"/>
        <w:jc w:val="both"/>
        <w:rPr>
          <w:rFonts w:ascii="Times New Roman" w:hAnsi="Times New Roman"/>
          <w:sz w:val="28"/>
          <w:szCs w:val="28"/>
          <w:lang w:eastAsia="ru-RU"/>
        </w:rPr>
      </w:pPr>
      <w:r w:rsidRPr="0048600B">
        <w:rPr>
          <w:rFonts w:ascii="Times New Roman" w:hAnsi="Times New Roman"/>
          <w:sz w:val="28"/>
          <w:szCs w:val="28"/>
          <w:lang w:eastAsia="ru-RU"/>
        </w:rPr>
        <w:t xml:space="preserve">где </w:t>
      </w:r>
      <w:r w:rsidRPr="0048600B">
        <w:rPr>
          <w:rFonts w:ascii="Times New Roman" w:hAnsi="Times New Roman"/>
          <w:sz w:val="28"/>
          <w:szCs w:val="28"/>
          <w:lang w:val="en-US" w:eastAsia="ru-RU"/>
        </w:rPr>
        <w:t>q</w:t>
      </w:r>
      <w:r w:rsidRPr="0048600B">
        <w:rPr>
          <w:rFonts w:ascii="Times New Roman" w:hAnsi="Times New Roman"/>
          <w:sz w:val="28"/>
          <w:szCs w:val="28"/>
          <w:vertAlign w:val="subscript"/>
          <w:lang w:val="en-US" w:eastAsia="ru-RU"/>
        </w:rPr>
        <w:t>t</w:t>
      </w:r>
      <w:r w:rsidRPr="0048600B">
        <w:rPr>
          <w:rFonts w:ascii="Times New Roman" w:hAnsi="Times New Roman"/>
          <w:sz w:val="28"/>
          <w:szCs w:val="28"/>
          <w:lang w:eastAsia="ru-RU"/>
        </w:rPr>
        <w:t xml:space="preserve"> - заданная функция изменения непрерывной ставки во времени.</w:t>
      </w:r>
    </w:p>
    <w:p w:rsidR="00C767FE" w:rsidRPr="0048600B" w:rsidRDefault="00C767FE" w:rsidP="00F0537A">
      <w:pPr>
        <w:autoSpaceDE w:val="0"/>
        <w:autoSpaceDN w:val="0"/>
        <w:adjustRightInd w:val="0"/>
        <w:spacing w:after="0" w:line="336" w:lineRule="auto"/>
        <w:ind w:firstLine="709"/>
        <w:jc w:val="both"/>
        <w:rPr>
          <w:rFonts w:ascii="Times New Roman" w:hAnsi="Times New Roman"/>
          <w:sz w:val="28"/>
          <w:szCs w:val="28"/>
          <w:lang w:eastAsia="ru-RU"/>
        </w:rPr>
      </w:pPr>
      <w:r w:rsidRPr="0048600B">
        <w:rPr>
          <w:rFonts w:ascii="Times New Roman" w:hAnsi="Times New Roman"/>
          <w:sz w:val="28"/>
          <w:szCs w:val="28"/>
          <w:lang w:eastAsia="ru-RU"/>
        </w:rPr>
        <w:t xml:space="preserve">Предположим, что ставка изменяется линейно и функция имеет вид </w:t>
      </w:r>
      <w:r w:rsidRPr="0048600B">
        <w:rPr>
          <w:rFonts w:ascii="Times New Roman" w:hAnsi="Times New Roman"/>
          <w:sz w:val="28"/>
          <w:szCs w:val="28"/>
          <w:lang w:val="en-US" w:eastAsia="ru-RU"/>
        </w:rPr>
        <w:t>q</w:t>
      </w:r>
      <w:r w:rsidRPr="0048600B">
        <w:rPr>
          <w:rFonts w:ascii="Times New Roman" w:hAnsi="Times New Roman"/>
          <w:sz w:val="28"/>
          <w:szCs w:val="28"/>
          <w:vertAlign w:val="subscript"/>
          <w:lang w:val="en-US" w:eastAsia="ru-RU"/>
        </w:rPr>
        <w:t>t</w:t>
      </w:r>
      <w:r w:rsidRPr="0048600B">
        <w:rPr>
          <w:rFonts w:ascii="Times New Roman" w:hAnsi="Times New Roman"/>
          <w:sz w:val="28"/>
          <w:szCs w:val="28"/>
          <w:lang w:eastAsia="ru-RU"/>
        </w:rPr>
        <w:t xml:space="preserve">= </w:t>
      </w:r>
      <w:r w:rsidRPr="0048600B">
        <w:rPr>
          <w:rFonts w:ascii="Times New Roman" w:hAnsi="Times New Roman"/>
          <w:sz w:val="28"/>
          <w:szCs w:val="28"/>
          <w:lang w:val="en-US" w:eastAsia="ru-RU"/>
        </w:rPr>
        <w:t>q</w:t>
      </w:r>
      <w:r w:rsidRPr="0048600B">
        <w:rPr>
          <w:rFonts w:ascii="Times New Roman" w:hAnsi="Times New Roman"/>
          <w:sz w:val="28"/>
          <w:szCs w:val="28"/>
          <w:vertAlign w:val="subscript"/>
          <w:lang w:eastAsia="ru-RU"/>
        </w:rPr>
        <w:t>0</w:t>
      </w:r>
      <w:r w:rsidRPr="0048600B">
        <w:rPr>
          <w:rFonts w:ascii="Times New Roman" w:hAnsi="Times New Roman"/>
          <w:sz w:val="28"/>
          <w:szCs w:val="28"/>
          <w:lang w:eastAsia="ru-RU"/>
        </w:rPr>
        <w:t>+</w:t>
      </w:r>
      <w:r w:rsidRPr="0048600B">
        <w:rPr>
          <w:rFonts w:ascii="Times New Roman" w:hAnsi="Times New Roman"/>
          <w:sz w:val="28"/>
          <w:szCs w:val="28"/>
          <w:lang w:val="en-US" w:eastAsia="ru-RU"/>
        </w:rPr>
        <w:t>b</w:t>
      </w:r>
      <w:r w:rsidRPr="0048600B">
        <w:rPr>
          <w:rFonts w:ascii="Times New Roman" w:hAnsi="Times New Roman"/>
          <w:sz w:val="28"/>
          <w:szCs w:val="28"/>
          <w:vertAlign w:val="subscript"/>
          <w:lang w:val="en-US" w:eastAsia="ru-RU"/>
        </w:rPr>
        <w:t>t</w:t>
      </w:r>
      <w:r w:rsidRPr="0048600B">
        <w:rPr>
          <w:rFonts w:ascii="Times New Roman" w:hAnsi="Times New Roman"/>
          <w:sz w:val="28"/>
          <w:szCs w:val="28"/>
          <w:lang w:eastAsia="ru-RU"/>
        </w:rPr>
        <w:t xml:space="preserve">, где </w:t>
      </w:r>
      <w:r w:rsidRPr="0048600B">
        <w:rPr>
          <w:rFonts w:ascii="Times New Roman" w:hAnsi="Times New Roman"/>
          <w:sz w:val="28"/>
          <w:szCs w:val="28"/>
          <w:lang w:val="en-US" w:eastAsia="ru-RU"/>
        </w:rPr>
        <w:t>q</w:t>
      </w:r>
      <w:r w:rsidRPr="0048600B">
        <w:rPr>
          <w:rFonts w:ascii="Times New Roman" w:hAnsi="Times New Roman"/>
          <w:sz w:val="28"/>
          <w:szCs w:val="28"/>
          <w:vertAlign w:val="subscript"/>
          <w:lang w:eastAsia="ru-RU"/>
        </w:rPr>
        <w:t xml:space="preserve">0 </w:t>
      </w:r>
      <w:r w:rsidRPr="0048600B">
        <w:rPr>
          <w:rFonts w:ascii="Times New Roman" w:hAnsi="Times New Roman"/>
          <w:sz w:val="28"/>
          <w:szCs w:val="28"/>
          <w:lang w:eastAsia="ru-RU"/>
        </w:rPr>
        <w:t xml:space="preserve">- величина процентной ставки на начало периода, </w:t>
      </w:r>
      <w:r w:rsidRPr="0048600B">
        <w:rPr>
          <w:rFonts w:ascii="Times New Roman" w:hAnsi="Times New Roman"/>
          <w:sz w:val="28"/>
          <w:szCs w:val="28"/>
          <w:lang w:val="en-US" w:eastAsia="ru-RU"/>
        </w:rPr>
        <w:t>b</w:t>
      </w:r>
      <w:r w:rsidRPr="0048600B">
        <w:rPr>
          <w:rFonts w:ascii="Times New Roman" w:hAnsi="Times New Roman"/>
          <w:sz w:val="28"/>
          <w:szCs w:val="28"/>
          <w:lang w:eastAsia="ru-RU"/>
        </w:rPr>
        <w:t xml:space="preserve"> - изменение ставки за год, </w:t>
      </w:r>
      <w:r w:rsidRPr="0048600B">
        <w:rPr>
          <w:rFonts w:ascii="Times New Roman" w:hAnsi="Times New Roman"/>
          <w:sz w:val="28"/>
          <w:szCs w:val="28"/>
          <w:lang w:val="en-US" w:eastAsia="ru-RU"/>
        </w:rPr>
        <w:t>t</w:t>
      </w:r>
      <w:r w:rsidRPr="0048600B">
        <w:rPr>
          <w:rFonts w:ascii="Times New Roman" w:hAnsi="Times New Roman"/>
          <w:sz w:val="28"/>
          <w:szCs w:val="28"/>
          <w:lang w:eastAsia="ru-RU"/>
        </w:rPr>
        <w:t xml:space="preserve"> - время. Для данного вила зависимости можем записать</w:t>
      </w:r>
    </w:p>
    <w:p w:rsidR="00C767FE" w:rsidRPr="0048600B" w:rsidRDefault="00AC7597" w:rsidP="00F0537A">
      <w:pPr>
        <w:autoSpaceDE w:val="0"/>
        <w:autoSpaceDN w:val="0"/>
        <w:adjustRightInd w:val="0"/>
        <w:spacing w:after="0" w:line="336" w:lineRule="auto"/>
        <w:ind w:firstLine="709"/>
        <w:jc w:val="both"/>
        <w:rPr>
          <w:rFonts w:ascii="Times New Roman" w:hAnsi="Times New Roman"/>
          <w:sz w:val="28"/>
          <w:szCs w:val="28"/>
          <w:lang w:val="en-US" w:eastAsia="ru-RU"/>
        </w:rPr>
      </w:pPr>
      <w:r>
        <w:rPr>
          <w:rFonts w:ascii="Times New Roman" w:hAnsi="Times New Roman"/>
          <w:noProof/>
          <w:sz w:val="28"/>
          <w:szCs w:val="28"/>
          <w:lang w:eastAsia="ru-RU"/>
        </w:rPr>
        <w:drawing>
          <wp:inline distT="0" distB="0" distL="0" distR="0">
            <wp:extent cx="1955165" cy="574040"/>
            <wp:effectExtent l="19050" t="0" r="6985" b="0"/>
            <wp:docPr id="9"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15"/>
                    <a:srcRect l="36017" t="72986" r="36778" b="11874"/>
                    <a:stretch>
                      <a:fillRect/>
                    </a:stretch>
                  </pic:blipFill>
                  <pic:spPr bwMode="auto">
                    <a:xfrm>
                      <a:off x="0" y="0"/>
                      <a:ext cx="1955165" cy="574040"/>
                    </a:xfrm>
                    <a:prstGeom prst="rect">
                      <a:avLst/>
                    </a:prstGeom>
                    <a:noFill/>
                    <a:ln w="9525">
                      <a:noFill/>
                      <a:miter lim="800000"/>
                      <a:headEnd/>
                      <a:tailEnd/>
                    </a:ln>
                  </pic:spPr>
                </pic:pic>
              </a:graphicData>
            </a:graphic>
          </wp:inline>
        </w:drawing>
      </w:r>
    </w:p>
    <w:p w:rsidR="00C767FE" w:rsidRPr="0048600B" w:rsidRDefault="00C767FE" w:rsidP="008E2392">
      <w:pPr>
        <w:autoSpaceDE w:val="0"/>
        <w:autoSpaceDN w:val="0"/>
        <w:adjustRightInd w:val="0"/>
        <w:spacing w:after="0" w:line="336" w:lineRule="auto"/>
        <w:ind w:firstLine="709"/>
        <w:jc w:val="both"/>
        <w:rPr>
          <w:rFonts w:ascii="Times New Roman" w:hAnsi="Times New Roman"/>
          <w:sz w:val="28"/>
          <w:szCs w:val="28"/>
          <w:lang w:eastAsia="ru-RU"/>
        </w:rPr>
      </w:pPr>
      <w:r w:rsidRPr="0048600B">
        <w:rPr>
          <w:rFonts w:ascii="Times New Roman" w:hAnsi="Times New Roman"/>
          <w:sz w:val="28"/>
          <w:szCs w:val="28"/>
          <w:lang w:eastAsia="ru-RU"/>
        </w:rPr>
        <w:t>Предположим, что ставка на начало периода равна 6%, изменяется линейно и непрерывно на 1% за год. Период наращения - 4 года. Найти коэффициент наращения [11, с. 13]:</w:t>
      </w:r>
    </w:p>
    <w:p w:rsidR="00C767FE" w:rsidRPr="0048600B" w:rsidRDefault="00AC7597" w:rsidP="00F0537A">
      <w:pPr>
        <w:autoSpaceDE w:val="0"/>
        <w:autoSpaceDN w:val="0"/>
        <w:adjustRightInd w:val="0"/>
        <w:spacing w:after="0" w:line="336" w:lineRule="auto"/>
        <w:ind w:firstLine="709"/>
        <w:jc w:val="center"/>
        <w:rPr>
          <w:rFonts w:ascii="Times New Roman" w:hAnsi="Times New Roman"/>
          <w:sz w:val="28"/>
          <w:szCs w:val="28"/>
          <w:lang w:eastAsia="ru-RU"/>
        </w:rPr>
      </w:pPr>
      <w:r>
        <w:rPr>
          <w:rFonts w:ascii="Times New Roman" w:hAnsi="Times New Roman"/>
          <w:noProof/>
          <w:sz w:val="28"/>
          <w:szCs w:val="28"/>
          <w:lang w:eastAsia="ru-RU"/>
        </w:rPr>
        <w:drawing>
          <wp:inline distT="0" distB="0" distL="0" distR="0">
            <wp:extent cx="1692910" cy="515620"/>
            <wp:effectExtent l="19050" t="0" r="2540" b="0"/>
            <wp:docPr id="10"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pic:cNvPicPr>
                      <a:picLocks noChangeAspect="1" noChangeArrowheads="1"/>
                    </pic:cNvPicPr>
                  </pic:nvPicPr>
                  <pic:blipFill>
                    <a:blip r:embed="rId16"/>
                    <a:srcRect l="39819" t="68394" r="38145" b="19176"/>
                    <a:stretch>
                      <a:fillRect/>
                    </a:stretch>
                  </pic:blipFill>
                  <pic:spPr bwMode="auto">
                    <a:xfrm>
                      <a:off x="0" y="0"/>
                      <a:ext cx="1692910" cy="515620"/>
                    </a:xfrm>
                    <a:prstGeom prst="rect">
                      <a:avLst/>
                    </a:prstGeom>
                    <a:noFill/>
                    <a:ln w="9525">
                      <a:noFill/>
                      <a:miter lim="800000"/>
                      <a:headEnd/>
                      <a:tailEnd/>
                    </a:ln>
                  </pic:spPr>
                </pic:pic>
              </a:graphicData>
            </a:graphic>
          </wp:inline>
        </w:drawing>
      </w:r>
    </w:p>
    <w:p w:rsidR="00C767FE" w:rsidRPr="0048600B" w:rsidRDefault="00C767FE" w:rsidP="008700CD">
      <w:pPr>
        <w:autoSpaceDE w:val="0"/>
        <w:autoSpaceDN w:val="0"/>
        <w:adjustRightInd w:val="0"/>
        <w:spacing w:after="0" w:line="360" w:lineRule="auto"/>
        <w:ind w:firstLine="709"/>
        <w:jc w:val="both"/>
        <w:rPr>
          <w:rFonts w:ascii="Times New Roman" w:hAnsi="Times New Roman"/>
          <w:sz w:val="28"/>
          <w:szCs w:val="28"/>
          <w:lang w:eastAsia="ru-RU"/>
        </w:rPr>
      </w:pPr>
      <w:r w:rsidRPr="0048600B">
        <w:rPr>
          <w:rFonts w:ascii="Times New Roman" w:hAnsi="Times New Roman"/>
          <w:sz w:val="28"/>
          <w:szCs w:val="28"/>
          <w:lang w:eastAsia="ru-RU"/>
        </w:rPr>
        <w:t>Таким образом, выбор и определение процентной ставки - это самый важный момент в расчетах временной стоимости денег, поэтому следует знать их характеристики и условия применения. В практике финансовых расчетов обычно применяются три вида ставок: номинальная, периодическая, эффективная.</w:t>
      </w:r>
    </w:p>
    <w:p w:rsidR="00C767FE" w:rsidRPr="0048600B" w:rsidRDefault="00C767FE" w:rsidP="002660DC">
      <w:pPr>
        <w:autoSpaceDE w:val="0"/>
        <w:autoSpaceDN w:val="0"/>
        <w:adjustRightInd w:val="0"/>
        <w:spacing w:after="0" w:line="360" w:lineRule="auto"/>
        <w:ind w:firstLine="709"/>
        <w:jc w:val="both"/>
        <w:rPr>
          <w:rFonts w:ascii="Times New Roman" w:hAnsi="Times New Roman"/>
          <w:sz w:val="28"/>
          <w:szCs w:val="28"/>
          <w:lang w:eastAsia="ru-RU"/>
        </w:rPr>
      </w:pPr>
    </w:p>
    <w:p w:rsidR="00C767FE" w:rsidRPr="0048600B" w:rsidRDefault="00C767FE" w:rsidP="008E2392">
      <w:pPr>
        <w:autoSpaceDE w:val="0"/>
        <w:autoSpaceDN w:val="0"/>
        <w:adjustRightInd w:val="0"/>
        <w:spacing w:after="0" w:line="336" w:lineRule="auto"/>
        <w:jc w:val="center"/>
        <w:rPr>
          <w:rFonts w:ascii="Times New Roman" w:hAnsi="Times New Roman"/>
          <w:b/>
          <w:noProof/>
          <w:sz w:val="28"/>
          <w:szCs w:val="28"/>
          <w:lang w:eastAsia="ru-RU"/>
        </w:rPr>
      </w:pPr>
      <w:r w:rsidRPr="0048600B">
        <w:rPr>
          <w:rFonts w:ascii="Times New Roman" w:hAnsi="Times New Roman"/>
          <w:b/>
          <w:noProof/>
          <w:sz w:val="28"/>
          <w:szCs w:val="28"/>
          <w:lang w:eastAsia="ru-RU"/>
        </w:rPr>
        <w:t>1.3. Кривые доходности</w:t>
      </w:r>
      <w:r w:rsidR="003C68FA">
        <w:rPr>
          <w:rFonts w:ascii="Times New Roman" w:hAnsi="Times New Roman"/>
          <w:b/>
          <w:noProof/>
          <w:sz w:val="28"/>
          <w:szCs w:val="28"/>
          <w:lang w:eastAsia="ru-RU"/>
        </w:rPr>
        <w:t>.</w:t>
      </w:r>
    </w:p>
    <w:p w:rsidR="00C767FE" w:rsidRPr="0048600B" w:rsidRDefault="00C767FE" w:rsidP="008E2392">
      <w:pPr>
        <w:autoSpaceDE w:val="0"/>
        <w:autoSpaceDN w:val="0"/>
        <w:adjustRightInd w:val="0"/>
        <w:spacing w:after="0" w:line="336" w:lineRule="auto"/>
        <w:jc w:val="center"/>
        <w:rPr>
          <w:rFonts w:ascii="Times New Roman" w:hAnsi="Times New Roman"/>
          <w:b/>
          <w:noProof/>
          <w:sz w:val="28"/>
          <w:szCs w:val="28"/>
          <w:lang w:eastAsia="ru-RU"/>
        </w:rPr>
      </w:pPr>
    </w:p>
    <w:p w:rsidR="00C767FE" w:rsidRPr="0048600B" w:rsidRDefault="00C767FE" w:rsidP="008E2392">
      <w:pPr>
        <w:autoSpaceDE w:val="0"/>
        <w:autoSpaceDN w:val="0"/>
        <w:adjustRightInd w:val="0"/>
        <w:spacing w:after="0" w:line="336" w:lineRule="auto"/>
        <w:ind w:firstLine="709"/>
        <w:jc w:val="both"/>
        <w:rPr>
          <w:rFonts w:ascii="Times New Roman" w:hAnsi="Times New Roman"/>
          <w:sz w:val="28"/>
          <w:szCs w:val="28"/>
          <w:lang w:eastAsia="ru-RU"/>
        </w:rPr>
      </w:pPr>
      <w:r w:rsidRPr="0048600B">
        <w:rPr>
          <w:rFonts w:ascii="Times New Roman" w:hAnsi="Times New Roman"/>
          <w:sz w:val="28"/>
          <w:szCs w:val="28"/>
          <w:lang w:eastAsia="ru-RU"/>
        </w:rPr>
        <w:t xml:space="preserve">Как уже говорилось выше, процентная ставка является измерителем доходности финансовой операции. Ее значение зависит от многих факторов. Для практика важно представить себе закономерность изменения величины доходности (или процентных ставок, используемых в однородных по содержанию операциях), в зависимости от некоторых фундаментальных факторов. Вероятно, наиболее важным из них является риск невозврата вложенных средств. Очевидно также, что подобного рола риск существенно </w:t>
      </w:r>
      <w:r w:rsidRPr="0048600B">
        <w:rPr>
          <w:rFonts w:ascii="Times New Roman" w:hAnsi="Times New Roman"/>
          <w:sz w:val="28"/>
          <w:szCs w:val="28"/>
          <w:lang w:eastAsia="ru-RU"/>
        </w:rPr>
        <w:lastRenderedPageBreak/>
        <w:t>зависит от срока ссуды. Так, при всех прочих равных условиях ссуда на 5 лет более рискованна, чем, скажем, на 2 года. Компенсировать риск владельцу денег может повышение ожидаемой доходности, договорной процентной ставки. Таким образом, зависимость «доходность – риск» приниженно можно охарактеризовать с помощью зависимости «Доходность – срок», получить которую для практических целей существенно проще. Такую зависимость, представленную в виде графика, называют кривой доходности (</w:t>
      </w:r>
      <w:r w:rsidRPr="0048600B">
        <w:rPr>
          <w:rFonts w:ascii="Times New Roman" w:hAnsi="Times New Roman"/>
          <w:i/>
          <w:sz w:val="28"/>
          <w:szCs w:val="28"/>
          <w:lang w:val="en-US" w:eastAsia="ru-RU"/>
        </w:rPr>
        <w:t>yield</w:t>
      </w:r>
      <w:r w:rsidRPr="0048600B">
        <w:rPr>
          <w:rFonts w:ascii="Times New Roman" w:hAnsi="Times New Roman"/>
          <w:i/>
          <w:sz w:val="28"/>
          <w:szCs w:val="28"/>
          <w:lang w:eastAsia="ru-RU"/>
        </w:rPr>
        <w:t xml:space="preserve"> </w:t>
      </w:r>
      <w:r w:rsidRPr="0048600B">
        <w:rPr>
          <w:rFonts w:ascii="Times New Roman" w:hAnsi="Times New Roman"/>
          <w:i/>
          <w:sz w:val="28"/>
          <w:szCs w:val="28"/>
          <w:lang w:val="en-US" w:eastAsia="ru-RU"/>
        </w:rPr>
        <w:t>curve</w:t>
      </w:r>
      <w:r w:rsidRPr="0048600B">
        <w:rPr>
          <w:rFonts w:ascii="Times New Roman" w:hAnsi="Times New Roman"/>
          <w:sz w:val="28"/>
          <w:szCs w:val="28"/>
          <w:lang w:eastAsia="ru-RU"/>
        </w:rPr>
        <w:t>). На графике по вертикали откладывают доходность (</w:t>
      </w:r>
      <w:r w:rsidRPr="0048600B">
        <w:rPr>
          <w:rFonts w:ascii="Times New Roman" w:hAnsi="Times New Roman"/>
          <w:sz w:val="28"/>
          <w:szCs w:val="28"/>
          <w:lang w:val="en-US" w:eastAsia="ru-RU"/>
        </w:rPr>
        <w:t>Y</w:t>
      </w:r>
      <w:r w:rsidRPr="0048600B">
        <w:rPr>
          <w:rFonts w:ascii="Times New Roman" w:hAnsi="Times New Roman"/>
          <w:sz w:val="28"/>
          <w:szCs w:val="28"/>
          <w:lang w:eastAsia="ru-RU"/>
        </w:rPr>
        <w:t>), по горизонтали - срок (</w:t>
      </w:r>
      <w:r w:rsidRPr="0048600B">
        <w:rPr>
          <w:rFonts w:ascii="Times New Roman" w:hAnsi="Times New Roman"/>
          <w:sz w:val="28"/>
          <w:szCs w:val="28"/>
          <w:lang w:val="en-US" w:eastAsia="ru-RU"/>
        </w:rPr>
        <w:t>n</w:t>
      </w:r>
      <w:r w:rsidRPr="0048600B">
        <w:rPr>
          <w:rFonts w:ascii="Times New Roman" w:hAnsi="Times New Roman"/>
          <w:sz w:val="28"/>
          <w:szCs w:val="28"/>
          <w:lang w:eastAsia="ru-RU"/>
        </w:rPr>
        <w:t>) (рис. 1.2) [16, с. 89].</w:t>
      </w:r>
    </w:p>
    <w:p w:rsidR="00C767FE" w:rsidRPr="0048600B" w:rsidRDefault="00AC7597" w:rsidP="008E2392">
      <w:pPr>
        <w:autoSpaceDE w:val="0"/>
        <w:autoSpaceDN w:val="0"/>
        <w:adjustRightInd w:val="0"/>
        <w:spacing w:after="0" w:line="336" w:lineRule="auto"/>
        <w:ind w:firstLine="709"/>
        <w:jc w:val="both"/>
        <w:rPr>
          <w:rFonts w:ascii="Times New Roman" w:hAnsi="Times New Roman"/>
          <w:b/>
          <w:noProof/>
          <w:sz w:val="28"/>
          <w:szCs w:val="28"/>
          <w:lang w:eastAsia="ru-RU"/>
        </w:rPr>
      </w:pPr>
      <w:r>
        <w:rPr>
          <w:rFonts w:ascii="Times New Roman" w:hAnsi="Times New Roman"/>
          <w:noProof/>
          <w:sz w:val="28"/>
          <w:szCs w:val="28"/>
          <w:lang w:eastAsia="ru-RU"/>
        </w:rPr>
        <w:drawing>
          <wp:inline distT="0" distB="0" distL="0" distR="0">
            <wp:extent cx="5058410" cy="2421890"/>
            <wp:effectExtent l="19050" t="0" r="8890" b="0"/>
            <wp:docPr id="11"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pic:cNvPicPr>
                      <a:picLocks noChangeAspect="1" noChangeArrowheads="1"/>
                    </pic:cNvPicPr>
                  </pic:nvPicPr>
                  <pic:blipFill>
                    <a:blip r:embed="rId17"/>
                    <a:srcRect l="22797" t="40009" r="30396" b="18091"/>
                    <a:stretch>
                      <a:fillRect/>
                    </a:stretch>
                  </pic:blipFill>
                  <pic:spPr bwMode="auto">
                    <a:xfrm>
                      <a:off x="0" y="0"/>
                      <a:ext cx="5058410" cy="2421890"/>
                    </a:xfrm>
                    <a:prstGeom prst="rect">
                      <a:avLst/>
                    </a:prstGeom>
                    <a:noFill/>
                    <a:ln w="9525">
                      <a:noFill/>
                      <a:miter lim="800000"/>
                      <a:headEnd/>
                      <a:tailEnd/>
                    </a:ln>
                  </pic:spPr>
                </pic:pic>
              </a:graphicData>
            </a:graphic>
          </wp:inline>
        </w:drawing>
      </w:r>
    </w:p>
    <w:p w:rsidR="00C767FE" w:rsidRPr="0048600B" w:rsidRDefault="00C767FE" w:rsidP="008E2392">
      <w:pPr>
        <w:autoSpaceDE w:val="0"/>
        <w:autoSpaceDN w:val="0"/>
        <w:adjustRightInd w:val="0"/>
        <w:spacing w:after="0" w:line="336" w:lineRule="auto"/>
        <w:jc w:val="center"/>
        <w:rPr>
          <w:rFonts w:ascii="Times New Roman" w:hAnsi="Times New Roman"/>
          <w:sz w:val="28"/>
          <w:szCs w:val="28"/>
          <w:lang w:eastAsia="ru-RU"/>
        </w:rPr>
      </w:pPr>
      <w:r w:rsidRPr="0048600B">
        <w:rPr>
          <w:rFonts w:ascii="Times New Roman" w:hAnsi="Times New Roman"/>
          <w:sz w:val="28"/>
          <w:szCs w:val="28"/>
          <w:lang w:eastAsia="ru-RU"/>
        </w:rPr>
        <w:t>Рис. 1.2. Кривая доходности</w:t>
      </w:r>
    </w:p>
    <w:p w:rsidR="00C767FE" w:rsidRPr="0048600B" w:rsidRDefault="00C767FE" w:rsidP="008E2392">
      <w:pPr>
        <w:autoSpaceDE w:val="0"/>
        <w:autoSpaceDN w:val="0"/>
        <w:adjustRightInd w:val="0"/>
        <w:spacing w:after="0" w:line="336" w:lineRule="auto"/>
        <w:ind w:firstLine="709"/>
        <w:jc w:val="both"/>
        <w:rPr>
          <w:rFonts w:ascii="Times New Roman" w:hAnsi="Times New Roman"/>
          <w:sz w:val="28"/>
          <w:szCs w:val="28"/>
          <w:lang w:eastAsia="ru-RU"/>
        </w:rPr>
      </w:pPr>
    </w:p>
    <w:p w:rsidR="00C767FE" w:rsidRPr="0048600B" w:rsidRDefault="00C767FE" w:rsidP="008E2392">
      <w:pPr>
        <w:autoSpaceDE w:val="0"/>
        <w:autoSpaceDN w:val="0"/>
        <w:adjustRightInd w:val="0"/>
        <w:spacing w:after="0" w:line="336" w:lineRule="auto"/>
        <w:ind w:firstLine="709"/>
        <w:jc w:val="both"/>
        <w:rPr>
          <w:rFonts w:ascii="Times New Roman" w:hAnsi="Times New Roman"/>
          <w:sz w:val="28"/>
          <w:szCs w:val="28"/>
          <w:lang w:eastAsia="ru-RU"/>
        </w:rPr>
      </w:pPr>
      <w:r w:rsidRPr="0048600B">
        <w:rPr>
          <w:rFonts w:ascii="Times New Roman" w:hAnsi="Times New Roman"/>
          <w:sz w:val="28"/>
          <w:szCs w:val="28"/>
          <w:lang w:eastAsia="ru-RU"/>
        </w:rPr>
        <w:t>Если график охватывает широкий диапазон сроков (как краткосрочные, так и долгосрочные операции), что тоже практикуется, то для измерения срока применяют логарифмическую шкалу.</w:t>
      </w:r>
    </w:p>
    <w:p w:rsidR="00C767FE" w:rsidRPr="0048600B" w:rsidRDefault="00C767FE" w:rsidP="008E2392">
      <w:pPr>
        <w:autoSpaceDE w:val="0"/>
        <w:autoSpaceDN w:val="0"/>
        <w:adjustRightInd w:val="0"/>
        <w:spacing w:after="0" w:line="336" w:lineRule="auto"/>
        <w:ind w:firstLine="709"/>
        <w:jc w:val="both"/>
        <w:rPr>
          <w:rFonts w:ascii="Times New Roman" w:hAnsi="Times New Roman"/>
          <w:sz w:val="28"/>
          <w:szCs w:val="28"/>
          <w:lang w:eastAsia="ru-RU"/>
        </w:rPr>
      </w:pPr>
      <w:r w:rsidRPr="0048600B">
        <w:rPr>
          <w:rFonts w:ascii="Times New Roman" w:hAnsi="Times New Roman"/>
          <w:sz w:val="28"/>
          <w:szCs w:val="28"/>
          <w:lang w:eastAsia="ru-RU"/>
        </w:rPr>
        <w:t>Кривые доходности обычно строятся раздельно для кратко-, средне- и долгосрочных операций и однородных кредитно-ссудных операций и финансовых инструментов. Наблюдаемые значения доходности обычно находятся около кривой или непосредственно на ней. Конкретная кривая доходности отвечает реальной ситуации, сложившейся на денежно-кредитном рынке, и характерна для короткого временного периода. Изменение ситуации меняет форму кривой и ее положение на графике. В ряде западных периодических финансовых изданий регулярно приводятся такие кривые.</w:t>
      </w:r>
    </w:p>
    <w:p w:rsidR="00C767FE" w:rsidRPr="0048600B" w:rsidRDefault="00C767FE" w:rsidP="008E2392">
      <w:pPr>
        <w:autoSpaceDE w:val="0"/>
        <w:autoSpaceDN w:val="0"/>
        <w:adjustRightInd w:val="0"/>
        <w:spacing w:after="0" w:line="336" w:lineRule="auto"/>
        <w:ind w:firstLine="709"/>
        <w:jc w:val="both"/>
        <w:rPr>
          <w:rFonts w:ascii="Times New Roman" w:hAnsi="Times New Roman"/>
          <w:sz w:val="28"/>
          <w:szCs w:val="28"/>
          <w:lang w:eastAsia="ru-RU"/>
        </w:rPr>
      </w:pPr>
      <w:r w:rsidRPr="0048600B">
        <w:rPr>
          <w:rFonts w:ascii="Times New Roman" w:hAnsi="Times New Roman"/>
          <w:sz w:val="28"/>
          <w:szCs w:val="28"/>
          <w:lang w:eastAsia="ru-RU"/>
        </w:rPr>
        <w:lastRenderedPageBreak/>
        <w:t>Для нормальных экономических условий кривая доходности имеет форму кривой А: доходность (</w:t>
      </w:r>
      <w:r w:rsidRPr="0048600B">
        <w:rPr>
          <w:rFonts w:ascii="Times New Roman" w:hAnsi="Times New Roman"/>
          <w:sz w:val="28"/>
          <w:szCs w:val="28"/>
          <w:lang w:val="en-US" w:eastAsia="ru-RU"/>
        </w:rPr>
        <w:t>Y</w:t>
      </w:r>
      <w:r w:rsidRPr="0048600B">
        <w:rPr>
          <w:rFonts w:ascii="Times New Roman" w:hAnsi="Times New Roman"/>
          <w:sz w:val="28"/>
          <w:szCs w:val="28"/>
          <w:lang w:eastAsia="ru-RU"/>
        </w:rPr>
        <w:t>) здесь растет по мере увеличения срока. Причем каждая следующая единица прироста срока дает все меньшее увеличение доходности. Такую кривую называют положительной, или нормальной, кривой доходности (</w:t>
      </w:r>
      <w:r w:rsidRPr="0048600B">
        <w:rPr>
          <w:rFonts w:ascii="Times New Roman" w:hAnsi="Times New Roman"/>
          <w:i/>
          <w:sz w:val="28"/>
          <w:szCs w:val="28"/>
          <w:lang w:val="en-US" w:eastAsia="ru-RU"/>
        </w:rPr>
        <w:t>pozjlive</w:t>
      </w:r>
      <w:r w:rsidRPr="0048600B">
        <w:rPr>
          <w:rFonts w:ascii="Times New Roman" w:hAnsi="Times New Roman"/>
          <w:i/>
          <w:sz w:val="28"/>
          <w:szCs w:val="28"/>
          <w:lang w:eastAsia="ru-RU"/>
        </w:rPr>
        <w:t xml:space="preserve">, </w:t>
      </w:r>
      <w:r w:rsidRPr="0048600B">
        <w:rPr>
          <w:rFonts w:ascii="Times New Roman" w:hAnsi="Times New Roman"/>
          <w:i/>
          <w:sz w:val="28"/>
          <w:szCs w:val="28"/>
          <w:lang w:val="en-US" w:eastAsia="ru-RU"/>
        </w:rPr>
        <w:t>normal</w:t>
      </w:r>
      <w:r w:rsidRPr="0048600B">
        <w:rPr>
          <w:rFonts w:ascii="Times New Roman" w:hAnsi="Times New Roman"/>
          <w:i/>
          <w:sz w:val="28"/>
          <w:szCs w:val="28"/>
          <w:lang w:eastAsia="ru-RU"/>
        </w:rPr>
        <w:t xml:space="preserve"> </w:t>
      </w:r>
      <w:r w:rsidRPr="0048600B">
        <w:rPr>
          <w:rFonts w:ascii="Times New Roman" w:hAnsi="Times New Roman"/>
          <w:i/>
          <w:sz w:val="28"/>
          <w:szCs w:val="28"/>
          <w:lang w:val="en-US" w:eastAsia="ru-RU"/>
        </w:rPr>
        <w:t>yield</w:t>
      </w:r>
      <w:r w:rsidRPr="0048600B">
        <w:rPr>
          <w:rFonts w:ascii="Times New Roman" w:hAnsi="Times New Roman"/>
          <w:i/>
          <w:sz w:val="28"/>
          <w:szCs w:val="28"/>
          <w:lang w:eastAsia="ru-RU"/>
        </w:rPr>
        <w:t xml:space="preserve"> </w:t>
      </w:r>
      <w:r w:rsidRPr="0048600B">
        <w:rPr>
          <w:rFonts w:ascii="Times New Roman" w:hAnsi="Times New Roman"/>
          <w:i/>
          <w:sz w:val="28"/>
          <w:szCs w:val="28"/>
          <w:lang w:val="en-US" w:eastAsia="ru-RU"/>
        </w:rPr>
        <w:t>curve</w:t>
      </w:r>
      <w:r w:rsidRPr="0048600B">
        <w:rPr>
          <w:rFonts w:ascii="Times New Roman" w:hAnsi="Times New Roman"/>
          <w:sz w:val="28"/>
          <w:szCs w:val="28"/>
          <w:lang w:eastAsia="ru-RU"/>
        </w:rPr>
        <w:t>). Нормальная форма кривой (не следует путать с кривой нормального распределения, используемой в статистике) наблюдается в условиях, когда инвесторы в своей массе учитывают такие факторы, как рост неопределенности финансовых результатов (риска) при увеличении срока.</w:t>
      </w:r>
    </w:p>
    <w:p w:rsidR="00C767FE" w:rsidRPr="0048600B" w:rsidRDefault="00C767FE" w:rsidP="008E2392">
      <w:pPr>
        <w:autoSpaceDE w:val="0"/>
        <w:autoSpaceDN w:val="0"/>
        <w:adjustRightInd w:val="0"/>
        <w:spacing w:after="0" w:line="336" w:lineRule="auto"/>
        <w:ind w:firstLine="709"/>
        <w:jc w:val="both"/>
        <w:rPr>
          <w:rFonts w:ascii="Times New Roman" w:hAnsi="Times New Roman"/>
          <w:sz w:val="28"/>
          <w:szCs w:val="28"/>
          <w:lang w:eastAsia="ru-RU"/>
        </w:rPr>
      </w:pPr>
      <w:r w:rsidRPr="0048600B">
        <w:rPr>
          <w:rFonts w:ascii="Times New Roman" w:hAnsi="Times New Roman"/>
          <w:sz w:val="28"/>
          <w:szCs w:val="28"/>
          <w:lang w:eastAsia="ru-RU"/>
        </w:rPr>
        <w:t>Кривая доходности, близкая к горизонтальной прямой (линия Б), указывает на то, что инвесторы не принимают во внимание или в малой степени учитывают риск, связанный со сроком.</w:t>
      </w:r>
    </w:p>
    <w:p w:rsidR="00C767FE" w:rsidRPr="0048600B" w:rsidRDefault="00C767FE" w:rsidP="008E2392">
      <w:pPr>
        <w:autoSpaceDE w:val="0"/>
        <w:autoSpaceDN w:val="0"/>
        <w:adjustRightInd w:val="0"/>
        <w:spacing w:after="0" w:line="336" w:lineRule="auto"/>
        <w:ind w:firstLine="709"/>
        <w:jc w:val="both"/>
        <w:rPr>
          <w:rFonts w:ascii="Times New Roman" w:hAnsi="Times New Roman"/>
          <w:sz w:val="28"/>
          <w:szCs w:val="28"/>
          <w:lang w:eastAsia="ru-RU"/>
        </w:rPr>
      </w:pPr>
      <w:r w:rsidRPr="0048600B">
        <w:rPr>
          <w:rFonts w:ascii="Times New Roman" w:hAnsi="Times New Roman"/>
          <w:sz w:val="28"/>
          <w:szCs w:val="28"/>
          <w:lang w:eastAsia="ru-RU"/>
        </w:rPr>
        <w:t>Иногда встречаются «отрицательные» и «сгорбленные» кривые (</w:t>
      </w:r>
      <w:r w:rsidRPr="0048600B">
        <w:rPr>
          <w:rFonts w:ascii="Times New Roman" w:hAnsi="Times New Roman"/>
          <w:i/>
          <w:sz w:val="28"/>
          <w:szCs w:val="28"/>
          <w:lang w:val="en-US" w:eastAsia="ru-RU"/>
        </w:rPr>
        <w:t>humped</w:t>
      </w:r>
      <w:r w:rsidRPr="0048600B">
        <w:rPr>
          <w:rFonts w:ascii="Times New Roman" w:hAnsi="Times New Roman"/>
          <w:i/>
          <w:sz w:val="28"/>
          <w:szCs w:val="28"/>
          <w:lang w:eastAsia="ru-RU"/>
        </w:rPr>
        <w:t xml:space="preserve"> </w:t>
      </w:r>
      <w:r w:rsidRPr="0048600B">
        <w:rPr>
          <w:rFonts w:ascii="Times New Roman" w:hAnsi="Times New Roman"/>
          <w:i/>
          <w:sz w:val="28"/>
          <w:szCs w:val="28"/>
          <w:lang w:val="en-US" w:eastAsia="ru-RU"/>
        </w:rPr>
        <w:t>yield</w:t>
      </w:r>
      <w:r w:rsidRPr="0048600B">
        <w:rPr>
          <w:rFonts w:ascii="Times New Roman" w:hAnsi="Times New Roman"/>
          <w:i/>
          <w:sz w:val="28"/>
          <w:szCs w:val="28"/>
          <w:lang w:eastAsia="ru-RU"/>
        </w:rPr>
        <w:t xml:space="preserve"> </w:t>
      </w:r>
      <w:r w:rsidRPr="0048600B">
        <w:rPr>
          <w:rFonts w:ascii="Times New Roman" w:hAnsi="Times New Roman"/>
          <w:i/>
          <w:sz w:val="28"/>
          <w:szCs w:val="28"/>
          <w:lang w:val="en-US" w:eastAsia="ru-RU"/>
        </w:rPr>
        <w:t>curve</w:t>
      </w:r>
      <w:r w:rsidRPr="0048600B">
        <w:rPr>
          <w:rFonts w:ascii="Times New Roman" w:hAnsi="Times New Roman"/>
          <w:sz w:val="28"/>
          <w:szCs w:val="28"/>
          <w:lang w:eastAsia="ru-RU"/>
        </w:rPr>
        <w:t>) доходности. Первая из названных кривых соответствует уменьшению доходности финансового инструмента по мере роста срока (высокая нестабильность рынка, ожидание повышения процентных ставок), вторая – падению доходности мосле некоторого ее роста.</w:t>
      </w:r>
    </w:p>
    <w:p w:rsidR="00C767FE" w:rsidRPr="0048600B" w:rsidRDefault="00C767FE" w:rsidP="008E2392">
      <w:pPr>
        <w:autoSpaceDE w:val="0"/>
        <w:autoSpaceDN w:val="0"/>
        <w:adjustRightInd w:val="0"/>
        <w:spacing w:after="0" w:line="336" w:lineRule="auto"/>
        <w:ind w:firstLine="709"/>
        <w:jc w:val="both"/>
        <w:rPr>
          <w:rFonts w:ascii="Times New Roman" w:hAnsi="Times New Roman"/>
          <w:sz w:val="28"/>
          <w:szCs w:val="28"/>
          <w:lang w:eastAsia="ru-RU"/>
        </w:rPr>
      </w:pPr>
      <w:r w:rsidRPr="0048600B">
        <w:rPr>
          <w:rFonts w:ascii="Times New Roman" w:hAnsi="Times New Roman"/>
          <w:sz w:val="28"/>
          <w:szCs w:val="28"/>
          <w:lang w:eastAsia="ru-RU"/>
        </w:rPr>
        <w:t>Существуют несколько конкурирующих или, скорее, дополняющих теорий, объясняющих закономерности «поведения» кривых доходности. Остановимся на двух из них: теории ликвидности (</w:t>
      </w:r>
      <w:r w:rsidRPr="0048600B">
        <w:rPr>
          <w:rFonts w:ascii="Times New Roman" w:hAnsi="Times New Roman"/>
          <w:sz w:val="28"/>
          <w:szCs w:val="28"/>
          <w:lang w:val="en-US" w:eastAsia="ru-RU"/>
        </w:rPr>
        <w:t>liquidity</w:t>
      </w:r>
      <w:r w:rsidRPr="0048600B">
        <w:rPr>
          <w:rFonts w:ascii="Times New Roman" w:hAnsi="Times New Roman"/>
          <w:sz w:val="28"/>
          <w:szCs w:val="28"/>
          <w:lang w:eastAsia="ru-RU"/>
        </w:rPr>
        <w:t xml:space="preserve"> </w:t>
      </w:r>
      <w:r w:rsidRPr="0048600B">
        <w:rPr>
          <w:rFonts w:ascii="Times New Roman" w:hAnsi="Times New Roman"/>
          <w:sz w:val="28"/>
          <w:szCs w:val="28"/>
          <w:lang w:val="en-US" w:eastAsia="ru-RU"/>
        </w:rPr>
        <w:t>preference</w:t>
      </w:r>
      <w:r w:rsidRPr="0048600B">
        <w:rPr>
          <w:rFonts w:ascii="Times New Roman" w:hAnsi="Times New Roman"/>
          <w:sz w:val="28"/>
          <w:szCs w:val="28"/>
          <w:lang w:eastAsia="ru-RU"/>
        </w:rPr>
        <w:t xml:space="preserve"> </w:t>
      </w:r>
      <w:r w:rsidRPr="0048600B">
        <w:rPr>
          <w:rFonts w:ascii="Times New Roman" w:hAnsi="Times New Roman"/>
          <w:sz w:val="28"/>
          <w:szCs w:val="28"/>
          <w:lang w:val="en-US" w:eastAsia="ru-RU"/>
        </w:rPr>
        <w:t>theory</w:t>
      </w:r>
      <w:r w:rsidRPr="0048600B">
        <w:rPr>
          <w:rFonts w:ascii="Times New Roman" w:hAnsi="Times New Roman"/>
          <w:sz w:val="28"/>
          <w:szCs w:val="28"/>
          <w:lang w:eastAsia="ru-RU"/>
        </w:rPr>
        <w:t>) и теории ожиданий (</w:t>
      </w:r>
      <w:r w:rsidRPr="0048600B">
        <w:rPr>
          <w:rFonts w:ascii="Times New Roman" w:hAnsi="Times New Roman"/>
          <w:sz w:val="28"/>
          <w:szCs w:val="28"/>
          <w:lang w:val="en-US" w:eastAsia="ru-RU"/>
        </w:rPr>
        <w:t>expectations</w:t>
      </w:r>
      <w:r w:rsidRPr="0048600B">
        <w:rPr>
          <w:rFonts w:ascii="Times New Roman" w:hAnsi="Times New Roman"/>
          <w:sz w:val="28"/>
          <w:szCs w:val="28"/>
          <w:lang w:eastAsia="ru-RU"/>
        </w:rPr>
        <w:t xml:space="preserve"> </w:t>
      </w:r>
      <w:r w:rsidRPr="0048600B">
        <w:rPr>
          <w:rFonts w:ascii="Times New Roman" w:hAnsi="Times New Roman"/>
          <w:sz w:val="28"/>
          <w:szCs w:val="28"/>
          <w:lang w:val="en-US" w:eastAsia="ru-RU"/>
        </w:rPr>
        <w:t>theory</w:t>
      </w:r>
      <w:r w:rsidRPr="0048600B">
        <w:rPr>
          <w:rFonts w:ascii="Times New Roman" w:hAnsi="Times New Roman"/>
          <w:sz w:val="28"/>
          <w:szCs w:val="28"/>
          <w:lang w:eastAsia="ru-RU"/>
        </w:rPr>
        <w:t>). Согласно первой изменения доходности связываются с увеличением риска ликвидности инструмента в относительно короткие сроки. Вторая из упомянутых теорий утверждает, что форма кривой может рассматриваться как обобщенная характеристика ожиданий инвесторов, вернее, их поведения в текущий момент в связи с ожиданиями изменений процентных ставок в будущем. Однако интерпретация формы кривой в этом плане неоднозначна, да и не может быть иной, поскольку приходится принимать во внимание по крайней мере действие двух факторов: риск и ожидание изменений ставок. Например, положительная кривая может интерпретироваться как указание на то, что инвесторы ожидают рост ставок в будущем. Иногда эта же форма кривой считается симптомом относительной стабильности денежно-кредитного рынка.</w:t>
      </w:r>
    </w:p>
    <w:p w:rsidR="00C767FE" w:rsidRPr="0048600B" w:rsidRDefault="00C767FE" w:rsidP="008E2392">
      <w:pPr>
        <w:autoSpaceDE w:val="0"/>
        <w:autoSpaceDN w:val="0"/>
        <w:adjustRightInd w:val="0"/>
        <w:spacing w:after="0" w:line="336" w:lineRule="auto"/>
        <w:ind w:firstLine="709"/>
        <w:jc w:val="both"/>
        <w:rPr>
          <w:rFonts w:ascii="Times New Roman" w:hAnsi="Times New Roman"/>
          <w:sz w:val="28"/>
          <w:szCs w:val="28"/>
          <w:lang w:eastAsia="ru-RU"/>
        </w:rPr>
      </w:pPr>
      <w:r w:rsidRPr="0048600B">
        <w:rPr>
          <w:rFonts w:ascii="Times New Roman" w:hAnsi="Times New Roman"/>
          <w:sz w:val="28"/>
          <w:szCs w:val="28"/>
          <w:lang w:eastAsia="ru-RU"/>
        </w:rPr>
        <w:lastRenderedPageBreak/>
        <w:t xml:space="preserve">Кривые доходности получили широкое распространение как инструмент анализа, помогающий при решении ряда инвестиционных проблем, в частности, при сравнении доходности нескольких финансовых инструментов, корректировке портфеля активов и т.д. [16, с. 90]. </w:t>
      </w:r>
    </w:p>
    <w:p w:rsidR="00C767FE" w:rsidRPr="0048600B" w:rsidRDefault="00C767FE" w:rsidP="008E2392">
      <w:pPr>
        <w:autoSpaceDE w:val="0"/>
        <w:autoSpaceDN w:val="0"/>
        <w:adjustRightInd w:val="0"/>
        <w:spacing w:after="0" w:line="336" w:lineRule="auto"/>
        <w:ind w:firstLine="709"/>
        <w:jc w:val="both"/>
        <w:rPr>
          <w:rFonts w:ascii="Times New Roman" w:hAnsi="Times New Roman"/>
          <w:color w:val="333333"/>
          <w:sz w:val="28"/>
          <w:szCs w:val="28"/>
          <w:lang w:eastAsia="ru-RU"/>
        </w:rPr>
      </w:pPr>
      <w:r w:rsidRPr="0048600B">
        <w:rPr>
          <w:rFonts w:ascii="Times New Roman" w:hAnsi="Times New Roman"/>
          <w:sz w:val="28"/>
          <w:szCs w:val="28"/>
          <w:lang w:eastAsia="ru-RU"/>
        </w:rPr>
        <w:t xml:space="preserve">Таким образом, кривой доходности называют взаимосвязь между процентными ставками и сроком погашения долговых обязательств. </w:t>
      </w:r>
    </w:p>
    <w:p w:rsidR="00C767FE" w:rsidRPr="0048600B" w:rsidRDefault="00C767FE" w:rsidP="008E2392">
      <w:pPr>
        <w:autoSpaceDE w:val="0"/>
        <w:autoSpaceDN w:val="0"/>
        <w:adjustRightInd w:val="0"/>
        <w:spacing w:after="0" w:line="336" w:lineRule="auto"/>
        <w:ind w:firstLine="709"/>
        <w:jc w:val="both"/>
        <w:rPr>
          <w:rFonts w:ascii="Times New Roman" w:hAnsi="Times New Roman"/>
          <w:sz w:val="28"/>
          <w:szCs w:val="28"/>
          <w:lang w:eastAsia="ru-RU"/>
        </w:rPr>
      </w:pPr>
      <w:r w:rsidRPr="0048600B">
        <w:rPr>
          <w:rFonts w:ascii="Times New Roman" w:hAnsi="Times New Roman"/>
          <w:sz w:val="28"/>
          <w:szCs w:val="28"/>
          <w:lang w:eastAsia="ru-RU"/>
        </w:rPr>
        <w:t>Учитывая выше изложенное, сделаем следующие выводы по главе.</w:t>
      </w:r>
    </w:p>
    <w:p w:rsidR="00C767FE" w:rsidRPr="0048600B" w:rsidRDefault="00C767FE" w:rsidP="008E2392">
      <w:pPr>
        <w:autoSpaceDE w:val="0"/>
        <w:autoSpaceDN w:val="0"/>
        <w:adjustRightInd w:val="0"/>
        <w:spacing w:after="0" w:line="336" w:lineRule="auto"/>
        <w:ind w:firstLine="709"/>
        <w:jc w:val="both"/>
        <w:rPr>
          <w:rFonts w:ascii="Times New Roman" w:hAnsi="Times New Roman"/>
          <w:sz w:val="28"/>
          <w:szCs w:val="28"/>
          <w:lang w:eastAsia="ru-RU"/>
        </w:rPr>
      </w:pPr>
      <w:r w:rsidRPr="0048600B">
        <w:rPr>
          <w:rFonts w:ascii="Times New Roman" w:hAnsi="Times New Roman"/>
          <w:sz w:val="28"/>
          <w:szCs w:val="28"/>
          <w:lang w:eastAsia="ru-RU"/>
        </w:rPr>
        <w:t>1.</w:t>
      </w:r>
      <w:r w:rsidRPr="0048600B">
        <w:rPr>
          <w:rFonts w:ascii="Times New Roman" w:hAnsi="Times New Roman"/>
          <w:sz w:val="28"/>
          <w:szCs w:val="28"/>
          <w:shd w:val="clear" w:color="auto" w:fill="FFFFFF"/>
        </w:rPr>
        <w:t xml:space="preserve"> Процентная ставка (interest rate) - это количество денег, которые заемщик обещает выплатить кредитору. Для каждой конкретной валюты существует множество разных видов</w:t>
      </w:r>
      <w:r w:rsidRPr="0048600B">
        <w:rPr>
          <w:rStyle w:val="apple-converted-space"/>
          <w:rFonts w:ascii="Times New Roman" w:hAnsi="Times New Roman"/>
          <w:sz w:val="28"/>
          <w:szCs w:val="28"/>
          <w:shd w:val="clear" w:color="auto" w:fill="FFFFFF"/>
        </w:rPr>
        <w:t xml:space="preserve"> </w:t>
      </w:r>
      <w:r w:rsidRPr="0048600B">
        <w:rPr>
          <w:rFonts w:ascii="Times New Roman" w:hAnsi="Times New Roman"/>
          <w:bCs/>
          <w:sz w:val="28"/>
          <w:szCs w:val="28"/>
          <w:shd w:val="clear" w:color="auto" w:fill="FFFFFF"/>
        </w:rPr>
        <w:t>процентных ставок.</w:t>
      </w:r>
      <w:r w:rsidRPr="0048600B">
        <w:rPr>
          <w:rStyle w:val="apple-converted-space"/>
          <w:rFonts w:ascii="Times New Roman" w:hAnsi="Times New Roman"/>
          <w:sz w:val="28"/>
          <w:szCs w:val="28"/>
          <w:shd w:val="clear" w:color="auto" w:fill="FFFFFF"/>
        </w:rPr>
        <w:t> </w:t>
      </w:r>
    </w:p>
    <w:p w:rsidR="00C767FE" w:rsidRPr="0048600B" w:rsidRDefault="00C767FE" w:rsidP="007828BA">
      <w:pPr>
        <w:autoSpaceDE w:val="0"/>
        <w:autoSpaceDN w:val="0"/>
        <w:adjustRightInd w:val="0"/>
        <w:spacing w:after="0" w:line="360" w:lineRule="auto"/>
        <w:ind w:firstLine="709"/>
        <w:jc w:val="both"/>
        <w:rPr>
          <w:rFonts w:ascii="Times New Roman" w:hAnsi="Times New Roman"/>
          <w:sz w:val="28"/>
          <w:szCs w:val="28"/>
          <w:lang w:eastAsia="ru-RU"/>
        </w:rPr>
      </w:pPr>
      <w:r w:rsidRPr="0048600B">
        <w:rPr>
          <w:rFonts w:ascii="Times New Roman" w:hAnsi="Times New Roman"/>
          <w:sz w:val="28"/>
          <w:szCs w:val="28"/>
          <w:lang w:eastAsia="ru-RU"/>
        </w:rPr>
        <w:t>2.</w:t>
      </w:r>
      <w:r w:rsidRPr="0048600B">
        <w:rPr>
          <w:rFonts w:ascii="Times New Roman" w:hAnsi="Times New Roman"/>
          <w:sz w:val="28"/>
          <w:szCs w:val="28"/>
          <w:shd w:val="clear" w:color="auto" w:fill="FFFFFF"/>
        </w:rPr>
        <w:t xml:space="preserve"> </w:t>
      </w:r>
      <w:r w:rsidRPr="0048600B">
        <w:rPr>
          <w:rFonts w:ascii="Times New Roman" w:hAnsi="Times New Roman"/>
          <w:sz w:val="28"/>
          <w:szCs w:val="28"/>
          <w:lang w:eastAsia="ru-RU"/>
        </w:rPr>
        <w:t>В практике финансовых расчетов обычно применяются три вида ставок: номинальная, периодическая, эффективная.</w:t>
      </w:r>
    </w:p>
    <w:p w:rsidR="00C767FE" w:rsidRPr="0048600B" w:rsidRDefault="00C767FE" w:rsidP="008E2392">
      <w:pPr>
        <w:autoSpaceDE w:val="0"/>
        <w:autoSpaceDN w:val="0"/>
        <w:adjustRightInd w:val="0"/>
        <w:spacing w:after="0" w:line="336" w:lineRule="auto"/>
        <w:ind w:firstLine="709"/>
        <w:jc w:val="both"/>
        <w:rPr>
          <w:rFonts w:ascii="Times New Roman" w:hAnsi="Times New Roman"/>
          <w:sz w:val="28"/>
          <w:szCs w:val="28"/>
          <w:lang w:eastAsia="ru-RU"/>
        </w:rPr>
      </w:pPr>
      <w:r w:rsidRPr="0048600B">
        <w:rPr>
          <w:rFonts w:ascii="Times New Roman" w:hAnsi="Times New Roman"/>
          <w:sz w:val="28"/>
          <w:szCs w:val="28"/>
          <w:lang w:eastAsia="ru-RU"/>
        </w:rPr>
        <w:t>Номинальная ставка- это ставка, которая объявляется финансовыми компаниями в т.ч. банками при выдаче кредитов или привлечении денежных средств от инвесторов.</w:t>
      </w:r>
    </w:p>
    <w:p w:rsidR="00C767FE" w:rsidRPr="0048600B" w:rsidRDefault="00C767FE" w:rsidP="008E2392">
      <w:pPr>
        <w:autoSpaceDE w:val="0"/>
        <w:autoSpaceDN w:val="0"/>
        <w:adjustRightInd w:val="0"/>
        <w:spacing w:after="0" w:line="336" w:lineRule="auto"/>
        <w:ind w:firstLine="709"/>
        <w:jc w:val="both"/>
        <w:rPr>
          <w:rFonts w:ascii="Times New Roman" w:hAnsi="Times New Roman"/>
          <w:sz w:val="28"/>
          <w:szCs w:val="28"/>
          <w:lang w:eastAsia="ru-RU"/>
        </w:rPr>
      </w:pPr>
      <w:r w:rsidRPr="0048600B">
        <w:rPr>
          <w:rFonts w:ascii="Times New Roman" w:hAnsi="Times New Roman"/>
          <w:sz w:val="28"/>
          <w:szCs w:val="28"/>
          <w:lang w:eastAsia="ru-RU"/>
        </w:rPr>
        <w:t>Периодическая ставка - это процент, взимаемый кредитором или уплачиваемый заемщиком в течение каждого интервала. Это может быть ставка за год, полугодие, квартал, месяц, неделю, день или другой выбранный период, в соответствии с договором.</w:t>
      </w:r>
    </w:p>
    <w:p w:rsidR="00C767FE" w:rsidRPr="0048600B" w:rsidRDefault="00C767FE" w:rsidP="008E2392">
      <w:pPr>
        <w:autoSpaceDE w:val="0"/>
        <w:autoSpaceDN w:val="0"/>
        <w:adjustRightInd w:val="0"/>
        <w:spacing w:after="0" w:line="336" w:lineRule="auto"/>
        <w:ind w:firstLine="709"/>
        <w:jc w:val="both"/>
        <w:rPr>
          <w:rFonts w:ascii="Times New Roman" w:hAnsi="Times New Roman"/>
          <w:sz w:val="28"/>
          <w:szCs w:val="28"/>
          <w:lang w:eastAsia="ru-RU"/>
        </w:rPr>
      </w:pPr>
      <w:r w:rsidRPr="0048600B">
        <w:rPr>
          <w:rFonts w:ascii="Times New Roman" w:hAnsi="Times New Roman"/>
          <w:sz w:val="28"/>
          <w:szCs w:val="28"/>
          <w:lang w:eastAsia="ru-RU"/>
        </w:rPr>
        <w:t xml:space="preserve">Эффективная ставка - это годовая процентная ставка, применяемая при ежегодном исчислении процентов, по которой будущее значение денежного потока будет равно результату начисления периодической ставки </w:t>
      </w:r>
      <w:r w:rsidRPr="0048600B">
        <w:rPr>
          <w:rFonts w:ascii="Times New Roman" w:hAnsi="Times New Roman"/>
          <w:sz w:val="28"/>
          <w:szCs w:val="28"/>
          <w:lang w:val="en-US" w:eastAsia="ru-RU"/>
        </w:rPr>
        <w:t>n</w:t>
      </w:r>
      <w:r w:rsidRPr="0048600B">
        <w:rPr>
          <w:rFonts w:ascii="Times New Roman" w:hAnsi="Times New Roman"/>
          <w:sz w:val="28"/>
          <w:szCs w:val="28"/>
          <w:lang w:eastAsia="ru-RU"/>
        </w:rPr>
        <w:t xml:space="preserve"> раз в год т.е. она используется при дисконтировании будущих поступлений или выплат, при условии, что интервал начисления чаще, чем один раз в год.</w:t>
      </w:r>
    </w:p>
    <w:p w:rsidR="00C767FE" w:rsidRPr="0048600B" w:rsidRDefault="00C767FE" w:rsidP="008E2392">
      <w:pPr>
        <w:autoSpaceDE w:val="0"/>
        <w:autoSpaceDN w:val="0"/>
        <w:adjustRightInd w:val="0"/>
        <w:spacing w:after="0" w:line="336" w:lineRule="auto"/>
        <w:ind w:firstLine="709"/>
        <w:jc w:val="both"/>
        <w:rPr>
          <w:rFonts w:ascii="Times New Roman" w:hAnsi="Times New Roman"/>
          <w:sz w:val="28"/>
          <w:szCs w:val="28"/>
          <w:lang w:eastAsia="ru-RU"/>
        </w:rPr>
      </w:pPr>
      <w:r w:rsidRPr="0048600B">
        <w:rPr>
          <w:rFonts w:ascii="Times New Roman" w:hAnsi="Times New Roman"/>
          <w:sz w:val="28"/>
          <w:szCs w:val="28"/>
          <w:lang w:eastAsia="ru-RU"/>
        </w:rPr>
        <w:t xml:space="preserve">3. </w:t>
      </w:r>
      <w:r w:rsidRPr="0048600B">
        <w:rPr>
          <w:rFonts w:ascii="Times New Roman" w:hAnsi="Times New Roman"/>
          <w:sz w:val="28"/>
          <w:szCs w:val="28"/>
        </w:rPr>
        <w:t>Кривая доходности представляет собой зависимость доходности облигаций от срока их погашения.</w:t>
      </w:r>
      <w:r w:rsidRPr="0048600B">
        <w:rPr>
          <w:rFonts w:ascii="Times New Roman" w:hAnsi="Times New Roman"/>
          <w:sz w:val="28"/>
          <w:szCs w:val="28"/>
          <w:lang w:eastAsia="ru-RU"/>
        </w:rPr>
        <w:br w:type="page"/>
      </w:r>
    </w:p>
    <w:p w:rsidR="00C767FE" w:rsidRPr="0048600B" w:rsidRDefault="003C68FA" w:rsidP="003C68FA">
      <w:pPr>
        <w:autoSpaceDE w:val="0"/>
        <w:autoSpaceDN w:val="0"/>
        <w:adjustRightInd w:val="0"/>
        <w:spacing w:after="0" w:line="360" w:lineRule="auto"/>
        <w:jc w:val="center"/>
        <w:rPr>
          <w:rFonts w:ascii="Times New Roman" w:hAnsi="Times New Roman"/>
          <w:b/>
          <w:sz w:val="28"/>
          <w:szCs w:val="28"/>
        </w:rPr>
      </w:pPr>
      <w:r>
        <w:rPr>
          <w:rFonts w:ascii="Times New Roman" w:hAnsi="Times New Roman"/>
          <w:b/>
          <w:sz w:val="28"/>
          <w:szCs w:val="28"/>
        </w:rPr>
        <w:lastRenderedPageBreak/>
        <w:t>2.ТЕОРИИ ВРЕМЕННОЙ СТРУКТУРЫ ПРОЦЕНТНЫХ СТАВОК.</w:t>
      </w:r>
    </w:p>
    <w:p w:rsidR="00C767FE" w:rsidRPr="0048600B" w:rsidRDefault="00C767FE" w:rsidP="003C68FA">
      <w:pPr>
        <w:autoSpaceDE w:val="0"/>
        <w:autoSpaceDN w:val="0"/>
        <w:adjustRightInd w:val="0"/>
        <w:spacing w:after="0" w:line="360" w:lineRule="auto"/>
        <w:jc w:val="center"/>
        <w:rPr>
          <w:rFonts w:ascii="Times New Roman" w:hAnsi="Times New Roman"/>
          <w:b/>
          <w:sz w:val="28"/>
          <w:szCs w:val="28"/>
        </w:rPr>
      </w:pPr>
      <w:r w:rsidRPr="0048600B">
        <w:rPr>
          <w:rFonts w:ascii="Times New Roman" w:hAnsi="Times New Roman"/>
          <w:b/>
          <w:sz w:val="28"/>
          <w:szCs w:val="28"/>
        </w:rPr>
        <w:t>2.1. Теории временной структуры процентных ставок</w:t>
      </w:r>
      <w:r w:rsidR="003C68FA">
        <w:rPr>
          <w:rFonts w:ascii="Times New Roman" w:hAnsi="Times New Roman"/>
          <w:b/>
          <w:sz w:val="28"/>
          <w:szCs w:val="28"/>
        </w:rPr>
        <w:t>.</w:t>
      </w:r>
    </w:p>
    <w:p w:rsidR="00C767FE" w:rsidRPr="0048600B" w:rsidRDefault="00C767FE" w:rsidP="00F76A50">
      <w:pPr>
        <w:autoSpaceDE w:val="0"/>
        <w:autoSpaceDN w:val="0"/>
        <w:adjustRightInd w:val="0"/>
        <w:spacing w:after="0" w:line="360" w:lineRule="auto"/>
        <w:ind w:firstLine="709"/>
        <w:jc w:val="both"/>
        <w:rPr>
          <w:rFonts w:ascii="Times New Roman" w:hAnsi="Times New Roman"/>
          <w:color w:val="000000"/>
          <w:sz w:val="28"/>
          <w:szCs w:val="28"/>
        </w:rPr>
      </w:pPr>
    </w:p>
    <w:p w:rsidR="00C767FE" w:rsidRPr="0048600B" w:rsidRDefault="00C767FE" w:rsidP="00C2090F">
      <w:pPr>
        <w:autoSpaceDE w:val="0"/>
        <w:autoSpaceDN w:val="0"/>
        <w:adjustRightInd w:val="0"/>
        <w:spacing w:after="0" w:line="360" w:lineRule="auto"/>
        <w:ind w:firstLine="709"/>
        <w:jc w:val="both"/>
        <w:rPr>
          <w:rFonts w:ascii="Times New Roman" w:hAnsi="Times New Roman"/>
          <w:sz w:val="28"/>
          <w:szCs w:val="28"/>
          <w:lang w:eastAsia="ru-RU"/>
        </w:rPr>
      </w:pPr>
      <w:r w:rsidRPr="0048600B">
        <w:rPr>
          <w:rFonts w:ascii="Times New Roman" w:hAnsi="Times New Roman"/>
          <w:sz w:val="28"/>
          <w:szCs w:val="28"/>
          <w:lang w:eastAsia="ru-RU"/>
        </w:rPr>
        <w:t>В последние годы много внимания уделяется исследованию временной структуры процентных ставок (т.е. - зависимости процентных ставок доходности от срока до погашения свободных от неуплаты ценных бумаг) и относящихся к ней таких величин, как номинальная кривая доходности и форвардная кривая. Эта зависимость играет важную роль при определении стоимости долговых инструментов и финансовых производных от процентных ставок, исследовании влияния налогообложения и ликвидности на цены облигаций. Временная структура процентных ставок используется также при управлении риском, где используются методы генерирования спот-ставок, по которым конструируется матрица ковариации, а также при разработке монетарной стратегии, когда ожидаемые ставки разделяются на краткосрочные, среднесрочные и долгосрочные. Временная структура олицетворяет рыночные ожидания об изменениях макроэкономической основы - роста реального совокупного продукта экономики, что позволяет использовать рыночные данные об облигациях для предсказания роста внутреннего валового продукта в промышленных странах [9, с. 102].</w:t>
      </w:r>
    </w:p>
    <w:p w:rsidR="00C767FE" w:rsidRPr="0048600B" w:rsidRDefault="00C767FE" w:rsidP="00C2090F">
      <w:pPr>
        <w:autoSpaceDE w:val="0"/>
        <w:autoSpaceDN w:val="0"/>
        <w:adjustRightInd w:val="0"/>
        <w:spacing w:after="0" w:line="360" w:lineRule="auto"/>
        <w:ind w:firstLine="709"/>
        <w:jc w:val="both"/>
        <w:rPr>
          <w:rFonts w:ascii="Times New Roman" w:hAnsi="Times New Roman"/>
          <w:sz w:val="28"/>
          <w:szCs w:val="28"/>
          <w:lang w:eastAsia="ru-RU"/>
        </w:rPr>
      </w:pPr>
      <w:r w:rsidRPr="0048600B">
        <w:rPr>
          <w:rFonts w:ascii="Times New Roman" w:hAnsi="Times New Roman"/>
          <w:sz w:val="28"/>
          <w:szCs w:val="28"/>
          <w:lang w:eastAsia="ru-RU"/>
        </w:rPr>
        <w:t>Существуют три наиболее признанные теории, объясняющие форму кривой временной структуры процентных ставок, а именно, теория чистых ожиданий, теория предпочтения ликвидности и теория сегментации рынка.</w:t>
      </w:r>
    </w:p>
    <w:p w:rsidR="00C767FE" w:rsidRPr="0048600B" w:rsidRDefault="00C767FE" w:rsidP="00C2090F">
      <w:pPr>
        <w:autoSpaceDE w:val="0"/>
        <w:autoSpaceDN w:val="0"/>
        <w:adjustRightInd w:val="0"/>
        <w:spacing w:after="0" w:line="360" w:lineRule="auto"/>
        <w:ind w:firstLine="709"/>
        <w:jc w:val="both"/>
        <w:rPr>
          <w:rFonts w:ascii="Times New Roman" w:hAnsi="Times New Roman"/>
          <w:sz w:val="28"/>
          <w:szCs w:val="28"/>
          <w:lang w:eastAsia="ru-RU"/>
        </w:rPr>
      </w:pPr>
      <w:r w:rsidRPr="0048600B">
        <w:rPr>
          <w:rFonts w:ascii="Times New Roman" w:hAnsi="Times New Roman"/>
          <w:sz w:val="28"/>
          <w:szCs w:val="28"/>
          <w:lang w:eastAsia="ru-RU"/>
        </w:rPr>
        <w:t xml:space="preserve">Теория чистых ожиданий и теория предпочтения ликвидности в качестве главного элемента рассматривают форвардные ставки. В соответствии с теорией чистых ожиданий сегодняшняя форвардная ставка в среднем равна ожидаемой будущей ставке спот для того же периода, для которого рассчитана форвардная ставка. Теория полагает: на рынке присутствует большое число инвесторов, стремящихся получить наибольший уровень доходности и не имеющих предпочтений относительно выбора облигаций с каким-то определенным временем до погашения в рамках некоторого инвестиционного </w:t>
      </w:r>
      <w:r w:rsidRPr="0048600B">
        <w:rPr>
          <w:rFonts w:ascii="Times New Roman" w:hAnsi="Times New Roman"/>
          <w:sz w:val="28"/>
          <w:szCs w:val="28"/>
          <w:lang w:eastAsia="ru-RU"/>
        </w:rPr>
        <w:lastRenderedPageBreak/>
        <w:t>горизонта. Поэтому рост доходности облигации с каким-либо сроком погашения по сравнению с другими облигациями привлечет к ним внимание инвесторов. В результате активной покупки данных облигаций цена их возрастет, и, следовательно, понизится доходность. Поскольку вкладчики одновременно будут продавать другие облигации, чтобы купить более доходные, то цена их упадет, а доходность вырастет. В результате таких действий через некоторое время на рынке установится равновесие. Инвестор будет безразличен, какую облигацию купить, поскольку любая стратегия в такой ситуации принесет ему одинаковую доходность. Если произойдет отклонение в доходности бумаг от состояния равновесия, то вновь начнется активная торговля и через некоторое время равновесие восстановится. Таким образом, в соответствии с теорией чистых ожиданий на рынке устанавливается положение равновесия относительного доходного</w:t>
      </w:r>
      <w:bookmarkStart w:id="0" w:name="_GoBack"/>
      <w:bookmarkEnd w:id="0"/>
      <w:r w:rsidRPr="0048600B">
        <w:rPr>
          <w:rFonts w:ascii="Times New Roman" w:hAnsi="Times New Roman"/>
          <w:sz w:val="28"/>
          <w:szCs w:val="28"/>
          <w:lang w:eastAsia="ru-RU"/>
        </w:rPr>
        <w:t>, который может получить инвестор, преследую ту или иную стратегию. Чтобы такая ситуация действительно возникла на рынке, форвардная ставка должна быть равна ожидаемой ставке спот [3, с. 145].</w:t>
      </w:r>
    </w:p>
    <w:p w:rsidR="00C767FE" w:rsidRPr="0048600B" w:rsidRDefault="00C767FE" w:rsidP="006E70F3">
      <w:pPr>
        <w:autoSpaceDE w:val="0"/>
        <w:autoSpaceDN w:val="0"/>
        <w:adjustRightInd w:val="0"/>
        <w:spacing w:after="0" w:line="360" w:lineRule="auto"/>
        <w:ind w:firstLine="709"/>
        <w:jc w:val="both"/>
        <w:rPr>
          <w:rFonts w:ascii="Times New Roman" w:hAnsi="Times New Roman"/>
          <w:sz w:val="28"/>
          <w:szCs w:val="28"/>
          <w:lang w:eastAsia="ru-RU"/>
        </w:rPr>
      </w:pPr>
      <w:r w:rsidRPr="0048600B">
        <w:rPr>
          <w:rFonts w:ascii="Times New Roman" w:hAnsi="Times New Roman"/>
          <w:sz w:val="28"/>
          <w:szCs w:val="28"/>
          <w:lang w:eastAsia="ru-RU"/>
        </w:rPr>
        <w:t>Таким образом, теория ожиданий объясняет любую форму кривой доходности исходя из ожиданий инвесторов: нормальная кривая доходности говорит об ожидании роста процентных ставок, и наоборот, обратная зависимость между доходностью и сроком обращения свидетельствует, что рынок ожидает снижения процентных ставок.</w:t>
      </w:r>
    </w:p>
    <w:p w:rsidR="00C767FE" w:rsidRPr="0048600B" w:rsidRDefault="00C767FE" w:rsidP="00AA2D88">
      <w:pPr>
        <w:autoSpaceDE w:val="0"/>
        <w:autoSpaceDN w:val="0"/>
        <w:adjustRightInd w:val="0"/>
        <w:spacing w:after="0" w:line="360" w:lineRule="auto"/>
        <w:ind w:firstLine="709"/>
        <w:jc w:val="both"/>
        <w:rPr>
          <w:rFonts w:ascii="Times New Roman" w:hAnsi="Times New Roman"/>
          <w:sz w:val="28"/>
          <w:szCs w:val="28"/>
          <w:lang w:eastAsia="ru-RU"/>
        </w:rPr>
      </w:pPr>
      <w:r w:rsidRPr="0048600B">
        <w:rPr>
          <w:rFonts w:ascii="Times New Roman" w:hAnsi="Times New Roman"/>
          <w:sz w:val="28"/>
          <w:szCs w:val="28"/>
          <w:lang w:eastAsia="ru-RU"/>
        </w:rPr>
        <w:t>Теории предпочтения ликвидности в отличие от теории ожиданий не использует предположение о нейтральности к риску большинства инвесторов. Долгосрочные инвестиции по своей природе являются более рискованными (и, соответственно, менее ликвидными), так как доход по ним более чувствителен  к изменениям процентных ставок. Если инвесторы не склонны к риску, процентные ставки по долгосрочным обязательствам должны включать в себя премию за риск.</w:t>
      </w:r>
    </w:p>
    <w:p w:rsidR="00C767FE" w:rsidRPr="0048600B" w:rsidRDefault="00C767FE" w:rsidP="00AA2D88">
      <w:pPr>
        <w:autoSpaceDE w:val="0"/>
        <w:autoSpaceDN w:val="0"/>
        <w:adjustRightInd w:val="0"/>
        <w:spacing w:after="0" w:line="360" w:lineRule="auto"/>
        <w:ind w:firstLine="709"/>
        <w:jc w:val="both"/>
        <w:rPr>
          <w:rFonts w:ascii="Times New Roman" w:hAnsi="Times New Roman"/>
          <w:sz w:val="28"/>
          <w:szCs w:val="28"/>
          <w:lang w:eastAsia="ru-RU"/>
        </w:rPr>
      </w:pPr>
      <w:r w:rsidRPr="0048600B">
        <w:rPr>
          <w:rFonts w:ascii="Times New Roman" w:hAnsi="Times New Roman"/>
          <w:sz w:val="28"/>
          <w:szCs w:val="28"/>
          <w:lang w:eastAsia="ru-RU"/>
        </w:rPr>
        <w:t xml:space="preserve">Данная теория полагает: инвесторы не безразличны к срокам до погашения облигаций, а предпочитают краткосрочные бумаги долгосрочным, </w:t>
      </w:r>
      <w:r w:rsidRPr="0048600B">
        <w:rPr>
          <w:rFonts w:ascii="Times New Roman" w:hAnsi="Times New Roman"/>
          <w:sz w:val="28"/>
          <w:szCs w:val="28"/>
          <w:lang w:eastAsia="ru-RU"/>
        </w:rPr>
        <w:lastRenderedPageBreak/>
        <w:t>поскольку они несут меньше риска. Краткосрочные облигации более привлекательны для вкладчиков, поэтому они готовы платить за них дополнительную сумму денег, которая называется премией за ликвидность. В результате доходность краткосрочных бумаг ниже долгосрочных. В свою очередь, долгосрочные облигации должны быть более доходными, чтобы вкладчики согласились их приобретать. Это означает, что инвестор получит более высокую доходность, если приобретет долгосрочную бумагу вместо последовательной покупки краткосрочных бумаг в течение того же периода времени. Такая ситуация будет наблюдаться, когда форвардная ставка больше будущей ожидаемой ставки спот для этого же периода. Разница между ними равна премии за ликвидность [3, с. 147].</w:t>
      </w:r>
    </w:p>
    <w:p w:rsidR="00C767FE" w:rsidRPr="0048600B" w:rsidRDefault="00C767FE" w:rsidP="00AA2D88">
      <w:pPr>
        <w:autoSpaceDE w:val="0"/>
        <w:autoSpaceDN w:val="0"/>
        <w:adjustRightInd w:val="0"/>
        <w:spacing w:after="0" w:line="360" w:lineRule="auto"/>
        <w:ind w:firstLine="709"/>
        <w:jc w:val="both"/>
        <w:rPr>
          <w:rFonts w:ascii="Times New Roman" w:hAnsi="Times New Roman"/>
          <w:sz w:val="28"/>
          <w:szCs w:val="28"/>
          <w:lang w:eastAsia="ru-RU"/>
        </w:rPr>
      </w:pPr>
      <w:r w:rsidRPr="0048600B">
        <w:rPr>
          <w:rFonts w:ascii="Times New Roman" w:hAnsi="Times New Roman"/>
          <w:sz w:val="28"/>
          <w:szCs w:val="28"/>
          <w:lang w:eastAsia="ru-RU"/>
        </w:rPr>
        <w:t>Таким образом, теория предпочтения ликвидности не отвергает, а лишь расширяет теорию ожиданий на случай несклонности к риску участников рынка. Поэтому, в соответствии с теорией предпочтения ликвидности, кривая доходности не обязательно должна быть возрастающей (иметь нормальную форму). В случае, когда ожидаемое снижение процентных ставок больше, чем премия ликвидности, зависимость между процентными ставками и сроком инвестирования будет обратной.</w:t>
      </w:r>
    </w:p>
    <w:p w:rsidR="00C767FE" w:rsidRPr="0048600B" w:rsidRDefault="00C767FE" w:rsidP="00AA2D88">
      <w:pPr>
        <w:autoSpaceDE w:val="0"/>
        <w:autoSpaceDN w:val="0"/>
        <w:adjustRightInd w:val="0"/>
        <w:spacing w:after="0" w:line="360" w:lineRule="auto"/>
        <w:ind w:firstLine="709"/>
        <w:jc w:val="both"/>
        <w:rPr>
          <w:rFonts w:ascii="Times New Roman" w:hAnsi="Times New Roman"/>
          <w:sz w:val="28"/>
          <w:szCs w:val="28"/>
          <w:lang w:eastAsia="ru-RU"/>
        </w:rPr>
      </w:pPr>
      <w:r w:rsidRPr="0048600B">
        <w:rPr>
          <w:rFonts w:ascii="Times New Roman" w:hAnsi="Times New Roman"/>
          <w:sz w:val="28"/>
          <w:szCs w:val="28"/>
          <w:lang w:eastAsia="ru-RU"/>
        </w:rPr>
        <w:t>Основным предположением теории сегментации рынков является то, что финансовые инструменты с различными сроками обращения не являются полными заменителями в глазах инвесторов. Более того, спрос и предложение на рынках финансовых обязательств с различными сроками обращения определяется, в основном, разными категориями участников. Вследствие этого, процентные ставки определяются факторами спроса и предложения на каждом рынке в отдельности, и относительно высокая степень взаимосвязи может наблюдаться лишь между рынками инструментов с близкими (в пределах года) сроками погашения.</w:t>
      </w:r>
    </w:p>
    <w:p w:rsidR="00C767FE" w:rsidRPr="0048600B" w:rsidRDefault="00C767FE" w:rsidP="00AA2D88">
      <w:pPr>
        <w:autoSpaceDE w:val="0"/>
        <w:autoSpaceDN w:val="0"/>
        <w:adjustRightInd w:val="0"/>
        <w:spacing w:after="0" w:line="360" w:lineRule="auto"/>
        <w:ind w:firstLine="709"/>
        <w:jc w:val="both"/>
        <w:rPr>
          <w:rFonts w:ascii="Times New Roman" w:hAnsi="Times New Roman"/>
          <w:sz w:val="28"/>
          <w:szCs w:val="28"/>
          <w:lang w:eastAsia="ru-RU"/>
        </w:rPr>
      </w:pPr>
      <w:r w:rsidRPr="0048600B">
        <w:rPr>
          <w:rFonts w:ascii="Times New Roman" w:hAnsi="Times New Roman"/>
          <w:sz w:val="28"/>
          <w:szCs w:val="28"/>
          <w:lang w:eastAsia="ru-RU"/>
        </w:rPr>
        <w:t xml:space="preserve">Эмпирические исследования, как правило, свидетельствуют в пользу теории сегментации рынков. Действительно, разные категории инвесторов, присутствующих на рынке (банки, инвестиционные компании, страховые </w:t>
      </w:r>
      <w:r w:rsidRPr="0048600B">
        <w:rPr>
          <w:rFonts w:ascii="Times New Roman" w:hAnsi="Times New Roman"/>
          <w:sz w:val="28"/>
          <w:szCs w:val="28"/>
          <w:lang w:eastAsia="ru-RU"/>
        </w:rPr>
        <w:lastRenderedPageBreak/>
        <w:t>компании, пенсионные фонды, индивидуальные инвесторы и т.д.) характеризуются различными целями и, соответственно, разными источниками финансирования инвестиций. Эти факторы и определяют выбор краткосрочных или долгосрочных финансовых инструментов.</w:t>
      </w:r>
    </w:p>
    <w:p w:rsidR="00C767FE" w:rsidRPr="0048600B" w:rsidRDefault="00C767FE" w:rsidP="00AA2D88">
      <w:pPr>
        <w:autoSpaceDE w:val="0"/>
        <w:autoSpaceDN w:val="0"/>
        <w:adjustRightInd w:val="0"/>
        <w:spacing w:after="0" w:line="360" w:lineRule="auto"/>
        <w:ind w:firstLine="709"/>
        <w:jc w:val="both"/>
        <w:rPr>
          <w:rFonts w:ascii="Times New Roman" w:hAnsi="Times New Roman"/>
          <w:sz w:val="28"/>
          <w:szCs w:val="28"/>
          <w:lang w:eastAsia="ru-RU"/>
        </w:rPr>
      </w:pPr>
      <w:r w:rsidRPr="0048600B">
        <w:rPr>
          <w:rFonts w:ascii="Times New Roman" w:hAnsi="Times New Roman"/>
          <w:sz w:val="28"/>
          <w:szCs w:val="28"/>
          <w:lang w:eastAsia="ru-RU"/>
        </w:rPr>
        <w:t>Следствием теории сегментации рынков является тот факт, что изменение предложения или спроса на каком-либо отдельном рынке меняет структуру процентных ставок во времени.</w:t>
      </w:r>
    </w:p>
    <w:p w:rsidR="00C767FE" w:rsidRPr="0048600B" w:rsidRDefault="00C767FE" w:rsidP="00AA2D88">
      <w:pPr>
        <w:autoSpaceDE w:val="0"/>
        <w:autoSpaceDN w:val="0"/>
        <w:adjustRightInd w:val="0"/>
        <w:spacing w:after="0" w:line="360" w:lineRule="auto"/>
        <w:ind w:firstLine="709"/>
        <w:jc w:val="both"/>
        <w:rPr>
          <w:rFonts w:ascii="Times New Roman" w:hAnsi="Times New Roman"/>
          <w:color w:val="222222"/>
          <w:sz w:val="28"/>
          <w:szCs w:val="28"/>
          <w:shd w:val="clear" w:color="auto" w:fill="FFFFFF"/>
        </w:rPr>
      </w:pPr>
      <w:r w:rsidRPr="0048600B">
        <w:rPr>
          <w:rFonts w:ascii="Times New Roman" w:hAnsi="Times New Roman"/>
          <w:sz w:val="28"/>
          <w:szCs w:val="28"/>
          <w:lang w:eastAsia="ru-RU"/>
        </w:rPr>
        <w:t>Рассмотренные нами теории, с разных позиций объясняющие различия в доходности финансовых инструментов с различным сроком обращения, в целом не противоречат одна другой. Очевидно, что структура процентных ставок во времени определяется многими факторами: ожиданиями, несклонностью к риску инвесторов, их предпочтениями относительно сегодняшнего и будущего потребления, структурой финансовых рынков, эффективностью альтернативных способов инвестиций. Поэтому одним из актуальных вопросов современной финансовой теории является разработка синтетического подхода, который адекватно учитывал бы все перечисленные факторы. Наиболее известной попыткой решения этой задачи является теория предложенная в 80-х годах Дж. Коксом, Дж. Ингерсоллом и С. Россом, в которой фактически объединены аргументы традиционных подходов, а структура процентных ставок во времени объясняется с точки зрения общего равновесия, и рационального (максимизирующего полезность) поведения инвесторов. Но даже эта теория не объясняет многих явлений, характерных для реального финансового рынка. В целом, синтетическая теория временной структуры процентных ставок на сегодня находится в стадии становления и требует дальнейших исследований [10, с. 20].</w:t>
      </w:r>
    </w:p>
    <w:p w:rsidR="00C767FE" w:rsidRPr="0048600B" w:rsidRDefault="00C767FE" w:rsidP="00550EDC">
      <w:pPr>
        <w:autoSpaceDE w:val="0"/>
        <w:autoSpaceDN w:val="0"/>
        <w:adjustRightInd w:val="0"/>
        <w:spacing w:after="0" w:line="360" w:lineRule="auto"/>
        <w:ind w:firstLine="709"/>
        <w:jc w:val="both"/>
        <w:rPr>
          <w:rFonts w:ascii="Times New Roman" w:hAnsi="Times New Roman"/>
          <w:sz w:val="28"/>
          <w:szCs w:val="28"/>
        </w:rPr>
      </w:pPr>
      <w:r w:rsidRPr="0048600B">
        <w:rPr>
          <w:rFonts w:ascii="Times New Roman" w:hAnsi="Times New Roman"/>
          <w:sz w:val="28"/>
          <w:szCs w:val="28"/>
        </w:rPr>
        <w:t>Итак, перед инвестором стоит задача соотнести всевозможные риски и выбрать наиболее подходящую процентную ставку, которая будет отражать доходность бумаги. Существует некая базовая часть, что выражается в минимальной доходности, равной безрисковой части. И существует надбавка к безрисковой ставке в виде двух премий: за дефолт и за ликвидность.</w:t>
      </w:r>
    </w:p>
    <w:p w:rsidR="00C767FE" w:rsidRPr="0048600B" w:rsidRDefault="00C767FE" w:rsidP="00550EDC">
      <w:pPr>
        <w:autoSpaceDE w:val="0"/>
        <w:autoSpaceDN w:val="0"/>
        <w:adjustRightInd w:val="0"/>
        <w:spacing w:after="0" w:line="360" w:lineRule="auto"/>
        <w:ind w:firstLine="709"/>
        <w:jc w:val="both"/>
        <w:rPr>
          <w:rFonts w:ascii="Times New Roman" w:hAnsi="Times New Roman"/>
          <w:b/>
          <w:sz w:val="28"/>
          <w:szCs w:val="28"/>
        </w:rPr>
      </w:pPr>
      <w:r w:rsidRPr="0048600B">
        <w:rPr>
          <w:rFonts w:ascii="Times New Roman" w:hAnsi="Times New Roman"/>
          <w:iCs/>
          <w:sz w:val="28"/>
          <w:szCs w:val="28"/>
        </w:rPr>
        <w:lastRenderedPageBreak/>
        <w:t xml:space="preserve">Таким образом, временная структура процентных ставок </w:t>
      </w:r>
      <w:r w:rsidRPr="0048600B">
        <w:rPr>
          <w:rFonts w:ascii="Times New Roman" w:hAnsi="Times New Roman"/>
          <w:sz w:val="28"/>
          <w:szCs w:val="28"/>
        </w:rPr>
        <w:t xml:space="preserve">– это последовательность значений процентных ставок, упорядоченная по сроку погашения в определенный момент времени. </w:t>
      </w:r>
    </w:p>
    <w:p w:rsidR="00C767FE" w:rsidRPr="0048600B" w:rsidRDefault="00C767FE" w:rsidP="003E0408">
      <w:pPr>
        <w:autoSpaceDE w:val="0"/>
        <w:autoSpaceDN w:val="0"/>
        <w:adjustRightInd w:val="0"/>
        <w:spacing w:after="0" w:line="360" w:lineRule="auto"/>
        <w:jc w:val="center"/>
        <w:rPr>
          <w:rFonts w:ascii="Times New Roman" w:hAnsi="Times New Roman"/>
          <w:b/>
          <w:color w:val="000000"/>
          <w:sz w:val="28"/>
          <w:szCs w:val="28"/>
        </w:rPr>
      </w:pPr>
    </w:p>
    <w:p w:rsidR="00C767FE" w:rsidRPr="0048600B" w:rsidRDefault="00C767FE" w:rsidP="003E0408">
      <w:pPr>
        <w:autoSpaceDE w:val="0"/>
        <w:autoSpaceDN w:val="0"/>
        <w:adjustRightInd w:val="0"/>
        <w:spacing w:after="0" w:line="360" w:lineRule="auto"/>
        <w:jc w:val="center"/>
        <w:rPr>
          <w:rFonts w:ascii="Times New Roman" w:hAnsi="Times New Roman"/>
          <w:b/>
          <w:color w:val="000000"/>
          <w:sz w:val="28"/>
          <w:szCs w:val="28"/>
        </w:rPr>
      </w:pPr>
      <w:r w:rsidRPr="0048600B">
        <w:rPr>
          <w:rFonts w:ascii="Times New Roman" w:hAnsi="Times New Roman"/>
          <w:b/>
          <w:color w:val="000000"/>
          <w:sz w:val="28"/>
          <w:szCs w:val="28"/>
        </w:rPr>
        <w:t>2.2. Модели кривой доходности</w:t>
      </w:r>
      <w:r w:rsidR="003C68FA">
        <w:rPr>
          <w:rFonts w:ascii="Times New Roman" w:hAnsi="Times New Roman"/>
          <w:b/>
          <w:color w:val="000000"/>
          <w:sz w:val="28"/>
          <w:szCs w:val="28"/>
        </w:rPr>
        <w:t>.</w:t>
      </w:r>
    </w:p>
    <w:p w:rsidR="00C767FE" w:rsidRPr="0048600B" w:rsidRDefault="00C767FE" w:rsidP="003E0408">
      <w:pPr>
        <w:autoSpaceDE w:val="0"/>
        <w:autoSpaceDN w:val="0"/>
        <w:adjustRightInd w:val="0"/>
        <w:spacing w:after="0" w:line="360" w:lineRule="auto"/>
        <w:jc w:val="center"/>
        <w:rPr>
          <w:rFonts w:ascii="Times New Roman" w:hAnsi="Times New Roman"/>
          <w:b/>
          <w:sz w:val="28"/>
          <w:szCs w:val="28"/>
        </w:rPr>
      </w:pPr>
    </w:p>
    <w:p w:rsidR="00C767FE" w:rsidRPr="0048600B" w:rsidRDefault="00C767FE" w:rsidP="00842546">
      <w:pPr>
        <w:shd w:val="clear" w:color="auto" w:fill="FFFFFF"/>
        <w:spacing w:after="0" w:line="360" w:lineRule="auto"/>
        <w:ind w:firstLine="709"/>
        <w:jc w:val="both"/>
        <w:rPr>
          <w:rFonts w:ascii="Times New Roman" w:hAnsi="Times New Roman"/>
          <w:color w:val="000000"/>
          <w:sz w:val="28"/>
          <w:szCs w:val="28"/>
          <w:lang w:eastAsia="ru-RU"/>
        </w:rPr>
      </w:pPr>
      <w:r w:rsidRPr="0048600B">
        <w:rPr>
          <w:rFonts w:ascii="Times New Roman" w:hAnsi="Times New Roman"/>
          <w:color w:val="000000"/>
          <w:sz w:val="28"/>
          <w:szCs w:val="28"/>
          <w:lang w:eastAsia="ru-RU"/>
        </w:rPr>
        <w:t>Моделирование кривой доходности непосредственно связано с определением временной структуры процентных ставок. Эта информация важна для всех участников финансового рынка.</w:t>
      </w:r>
    </w:p>
    <w:p w:rsidR="00C767FE" w:rsidRPr="0048600B" w:rsidRDefault="00C767FE" w:rsidP="00CF36AC">
      <w:pPr>
        <w:shd w:val="clear" w:color="auto" w:fill="FFFFFF"/>
        <w:spacing w:after="0" w:line="360" w:lineRule="auto"/>
        <w:ind w:firstLine="709"/>
        <w:jc w:val="both"/>
        <w:rPr>
          <w:rFonts w:ascii="Times New Roman" w:hAnsi="Times New Roman"/>
          <w:color w:val="000000"/>
          <w:sz w:val="28"/>
          <w:szCs w:val="28"/>
          <w:lang w:eastAsia="ru-RU"/>
        </w:rPr>
      </w:pPr>
      <w:r w:rsidRPr="0048600B">
        <w:rPr>
          <w:rFonts w:ascii="Times New Roman" w:hAnsi="Times New Roman"/>
          <w:color w:val="000000"/>
          <w:sz w:val="28"/>
          <w:szCs w:val="28"/>
          <w:lang w:eastAsia="ru-RU"/>
        </w:rPr>
        <w:t xml:space="preserve">Государству, как крупнейшему эмитенту, она позволяет более эффективно управлять своим долгом. Для Центрального банка кривая доходности служит индикатором стоимости денег и ожиданий в экономике, а также позволяет оценить последствия монетарной политике в сложившейся рыночной конъюнктуре и корректировать свою политику в ответ на изменение ситуации на рынке. Участники финансового рынка используют эту информацию для оценки финансовых активов </w:t>
      </w:r>
      <w:r w:rsidRPr="0048600B">
        <w:rPr>
          <w:rFonts w:ascii="Times New Roman" w:hAnsi="Times New Roman"/>
          <w:sz w:val="28"/>
          <w:szCs w:val="28"/>
          <w:lang w:eastAsia="ru-RU"/>
        </w:rPr>
        <w:t>[14, с. 87]</w:t>
      </w:r>
      <w:r w:rsidRPr="0048600B">
        <w:rPr>
          <w:rFonts w:ascii="Times New Roman" w:hAnsi="Times New Roman"/>
          <w:color w:val="000000"/>
          <w:sz w:val="28"/>
          <w:szCs w:val="28"/>
          <w:lang w:eastAsia="ru-RU"/>
        </w:rPr>
        <w:t>.</w:t>
      </w:r>
    </w:p>
    <w:p w:rsidR="00C767FE" w:rsidRPr="0048600B" w:rsidRDefault="00C767FE" w:rsidP="00CF36AC">
      <w:pPr>
        <w:shd w:val="clear" w:color="auto" w:fill="FFFFFF"/>
        <w:spacing w:after="0" w:line="360" w:lineRule="auto"/>
        <w:ind w:firstLine="709"/>
        <w:jc w:val="both"/>
        <w:rPr>
          <w:rFonts w:ascii="Times New Roman" w:hAnsi="Times New Roman"/>
          <w:sz w:val="28"/>
          <w:szCs w:val="28"/>
        </w:rPr>
      </w:pPr>
      <w:r w:rsidRPr="0048600B">
        <w:rPr>
          <w:rFonts w:ascii="Times New Roman" w:hAnsi="Times New Roman"/>
          <w:sz w:val="28"/>
          <w:szCs w:val="28"/>
        </w:rPr>
        <w:t xml:space="preserve">Модели делятся по группам, описывающим динамику краткосрочных процентных ставок (спот) и долгосрочных ставок (форвардных). Такие модели называются однофакторными. Таким образом, цена облигации зависит от одного источника неопределенности. Также существуют модели многофакторные, которые предполагают зависимость цены облигаций от нескольких факторов. </w:t>
      </w:r>
    </w:p>
    <w:p w:rsidR="00C767FE" w:rsidRPr="0048600B" w:rsidRDefault="00C767FE" w:rsidP="00556CE2">
      <w:pPr>
        <w:spacing w:after="0" w:line="360" w:lineRule="auto"/>
        <w:ind w:firstLine="709"/>
        <w:jc w:val="both"/>
        <w:rPr>
          <w:rFonts w:ascii="Times New Roman" w:hAnsi="Times New Roman"/>
          <w:sz w:val="28"/>
          <w:szCs w:val="28"/>
        </w:rPr>
      </w:pPr>
      <w:r w:rsidRPr="0048600B">
        <w:rPr>
          <w:rFonts w:ascii="Times New Roman" w:hAnsi="Times New Roman"/>
          <w:sz w:val="28"/>
          <w:szCs w:val="28"/>
        </w:rPr>
        <w:t xml:space="preserve">Модель динамики цен активов должна отражать случайное поведение движения цены. Цены обычно следуют процессу Маркова, который в свою очередь состоит из двух слагаемых: Винеровский процесс </w:t>
      </w:r>
      <w:r w:rsidRPr="0048600B">
        <w:rPr>
          <w:rFonts w:ascii="Times New Roman" w:hAnsi="Times New Roman"/>
          <w:sz w:val="28"/>
          <w:szCs w:val="28"/>
          <w:lang w:val="en-US"/>
        </w:rPr>
        <w:t>W</w:t>
      </w:r>
      <w:r w:rsidRPr="0048600B">
        <w:rPr>
          <w:rFonts w:ascii="Times New Roman" w:hAnsi="Times New Roman"/>
          <w:sz w:val="28"/>
          <w:szCs w:val="28"/>
        </w:rPr>
        <w:t xml:space="preserve"> или Броуновское движение и дрифт </w:t>
      </w:r>
      <w:r w:rsidR="00AC7597">
        <w:rPr>
          <w:rFonts w:ascii="Times New Roman" w:hAnsi="Times New Roman"/>
          <w:noProof/>
          <w:sz w:val="28"/>
          <w:szCs w:val="28"/>
          <w:lang w:eastAsia="ru-RU"/>
        </w:rPr>
        <w:drawing>
          <wp:inline distT="0" distB="0" distL="0" distR="0">
            <wp:extent cx="155575" cy="155575"/>
            <wp:effectExtent l="19050" t="0" r="0" b="0"/>
            <wp:docPr id="12"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
                    <pic:cNvPicPr>
                      <a:picLocks noChangeAspect="1" noChangeArrowheads="1"/>
                    </pic:cNvPicPr>
                  </pic:nvPicPr>
                  <pic:blipFill>
                    <a:blip r:embed="rId18"/>
                    <a:srcRect/>
                    <a:stretch>
                      <a:fillRect/>
                    </a:stretch>
                  </pic:blipFill>
                  <pic:spPr bwMode="auto">
                    <a:xfrm>
                      <a:off x="0" y="0"/>
                      <a:ext cx="155575" cy="155575"/>
                    </a:xfrm>
                    <a:prstGeom prst="rect">
                      <a:avLst/>
                    </a:prstGeom>
                    <a:noFill/>
                    <a:ln w="9525">
                      <a:noFill/>
                      <a:miter lim="800000"/>
                      <a:headEnd/>
                      <a:tailEnd/>
                    </a:ln>
                  </pic:spPr>
                </pic:pic>
              </a:graphicData>
            </a:graphic>
          </wp:inline>
        </w:drawing>
      </w:r>
      <w:r w:rsidRPr="0048600B">
        <w:rPr>
          <w:rFonts w:ascii="Times New Roman" w:hAnsi="Times New Roman"/>
          <w:sz w:val="28"/>
          <w:szCs w:val="28"/>
        </w:rPr>
        <w:t xml:space="preserve">. Тогда процесс будет выглядеть как: </w:t>
      </w:r>
    </w:p>
    <w:p w:rsidR="00C767FE" w:rsidRPr="0048600B" w:rsidRDefault="00AC7597" w:rsidP="00556CE2">
      <w:pPr>
        <w:spacing w:after="0" w:line="360" w:lineRule="auto"/>
        <w:ind w:firstLine="709"/>
        <w:jc w:val="both"/>
        <w:rPr>
          <w:rFonts w:ascii="Times New Roman" w:hAnsi="Times New Roman"/>
          <w:sz w:val="28"/>
          <w:szCs w:val="28"/>
        </w:rPr>
      </w:pPr>
      <w:r>
        <w:rPr>
          <w:rFonts w:ascii="Times New Roman" w:hAnsi="Times New Roman"/>
          <w:noProof/>
          <w:sz w:val="28"/>
          <w:szCs w:val="28"/>
          <w:lang w:eastAsia="ru-RU"/>
        </w:rPr>
        <w:drawing>
          <wp:inline distT="0" distB="0" distL="0" distR="0">
            <wp:extent cx="1770380" cy="292100"/>
            <wp:effectExtent l="19050" t="0" r="1270" b="0"/>
            <wp:docPr id="13"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pic:cNvPicPr>
                      <a:picLocks noChangeAspect="1" noChangeArrowheads="1"/>
                    </pic:cNvPicPr>
                  </pic:nvPicPr>
                  <pic:blipFill>
                    <a:blip r:embed="rId19"/>
                    <a:srcRect/>
                    <a:stretch>
                      <a:fillRect/>
                    </a:stretch>
                  </pic:blipFill>
                  <pic:spPr bwMode="auto">
                    <a:xfrm>
                      <a:off x="0" y="0"/>
                      <a:ext cx="1770380" cy="292100"/>
                    </a:xfrm>
                    <a:prstGeom prst="rect">
                      <a:avLst/>
                    </a:prstGeom>
                    <a:noFill/>
                    <a:ln w="9525">
                      <a:noFill/>
                      <a:miter lim="800000"/>
                      <a:headEnd/>
                      <a:tailEnd/>
                    </a:ln>
                  </pic:spPr>
                </pic:pic>
              </a:graphicData>
            </a:graphic>
          </wp:inline>
        </w:drawing>
      </w:r>
      <w:r w:rsidR="00C767FE" w:rsidRPr="0048600B">
        <w:rPr>
          <w:rFonts w:ascii="Times New Roman" w:hAnsi="Times New Roman"/>
          <w:sz w:val="28"/>
          <w:szCs w:val="28"/>
        </w:rPr>
        <w:t xml:space="preserve">                                                                                (2.1)</w:t>
      </w:r>
    </w:p>
    <w:p w:rsidR="00C767FE" w:rsidRPr="0048600B" w:rsidRDefault="00C767FE" w:rsidP="00556CE2">
      <w:pPr>
        <w:spacing w:after="0" w:line="360" w:lineRule="auto"/>
        <w:ind w:firstLine="709"/>
        <w:jc w:val="both"/>
        <w:rPr>
          <w:rFonts w:ascii="Times New Roman" w:hAnsi="Times New Roman"/>
          <w:sz w:val="28"/>
          <w:szCs w:val="28"/>
        </w:rPr>
      </w:pPr>
      <w:r w:rsidRPr="0048600B">
        <w:rPr>
          <w:rFonts w:ascii="Times New Roman" w:hAnsi="Times New Roman"/>
          <w:sz w:val="28"/>
          <w:szCs w:val="28"/>
        </w:rPr>
        <w:lastRenderedPageBreak/>
        <w:t>Поскольку, следуя движению цены по процессу (2.1) Броуновское движение может дать отрицательные значения, то используется Геометрическое Броуновское движение (</w:t>
      </w:r>
      <w:r w:rsidRPr="0048600B">
        <w:rPr>
          <w:rFonts w:ascii="Times New Roman" w:hAnsi="Times New Roman"/>
          <w:sz w:val="28"/>
          <w:szCs w:val="28"/>
          <w:lang w:val="en-US"/>
        </w:rPr>
        <w:t>GBM</w:t>
      </w:r>
      <w:r w:rsidRPr="0048600B">
        <w:rPr>
          <w:rFonts w:ascii="Times New Roman" w:hAnsi="Times New Roman"/>
          <w:sz w:val="28"/>
          <w:szCs w:val="28"/>
        </w:rPr>
        <w:t>).</w:t>
      </w:r>
    </w:p>
    <w:p w:rsidR="00C767FE" w:rsidRPr="0048600B" w:rsidRDefault="00C767FE" w:rsidP="00556CE2">
      <w:pPr>
        <w:spacing w:after="0" w:line="360" w:lineRule="auto"/>
        <w:ind w:firstLine="709"/>
        <w:jc w:val="both"/>
        <w:rPr>
          <w:rFonts w:ascii="Times New Roman" w:hAnsi="Times New Roman"/>
          <w:sz w:val="28"/>
          <w:szCs w:val="28"/>
        </w:rPr>
      </w:pPr>
      <w:r w:rsidRPr="0048600B">
        <w:rPr>
          <w:rFonts w:ascii="Times New Roman" w:hAnsi="Times New Roman"/>
          <w:sz w:val="28"/>
          <w:szCs w:val="28"/>
        </w:rPr>
        <w:t xml:space="preserve">Процесс </w:t>
      </w:r>
      <w:r w:rsidRPr="0048600B">
        <w:rPr>
          <w:rFonts w:ascii="Times New Roman" w:hAnsi="Times New Roman"/>
          <w:sz w:val="28"/>
          <w:szCs w:val="28"/>
          <w:lang w:val="en-US"/>
        </w:rPr>
        <w:t xml:space="preserve">GBM </w:t>
      </w:r>
      <w:r w:rsidRPr="0048600B">
        <w:rPr>
          <w:rFonts w:ascii="Times New Roman" w:hAnsi="Times New Roman"/>
          <w:sz w:val="28"/>
          <w:szCs w:val="28"/>
        </w:rPr>
        <w:t xml:space="preserve">выглядит как: </w:t>
      </w:r>
    </w:p>
    <w:p w:rsidR="00C767FE" w:rsidRPr="0048600B" w:rsidRDefault="00AC7597" w:rsidP="00556CE2">
      <w:pPr>
        <w:spacing w:after="0" w:line="360" w:lineRule="auto"/>
        <w:ind w:firstLine="709"/>
        <w:jc w:val="both"/>
        <w:rPr>
          <w:rFonts w:ascii="Times New Roman" w:hAnsi="Times New Roman"/>
          <w:sz w:val="28"/>
          <w:szCs w:val="28"/>
        </w:rPr>
      </w:pPr>
      <w:r>
        <w:rPr>
          <w:rFonts w:ascii="Times New Roman" w:hAnsi="Times New Roman"/>
          <w:noProof/>
          <w:sz w:val="28"/>
          <w:szCs w:val="28"/>
          <w:lang w:eastAsia="ru-RU"/>
        </w:rPr>
        <w:drawing>
          <wp:inline distT="0" distB="0" distL="0" distR="0">
            <wp:extent cx="2276475" cy="398780"/>
            <wp:effectExtent l="19050" t="0" r="9525" b="0"/>
            <wp:docPr id="14"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pic:cNvPicPr>
                      <a:picLocks noChangeAspect="1" noChangeArrowheads="1"/>
                    </pic:cNvPicPr>
                  </pic:nvPicPr>
                  <pic:blipFill>
                    <a:blip r:embed="rId20"/>
                    <a:srcRect/>
                    <a:stretch>
                      <a:fillRect/>
                    </a:stretch>
                  </pic:blipFill>
                  <pic:spPr bwMode="auto">
                    <a:xfrm>
                      <a:off x="0" y="0"/>
                      <a:ext cx="2276475" cy="398780"/>
                    </a:xfrm>
                    <a:prstGeom prst="rect">
                      <a:avLst/>
                    </a:prstGeom>
                    <a:noFill/>
                    <a:ln w="9525">
                      <a:noFill/>
                      <a:miter lim="800000"/>
                      <a:headEnd/>
                      <a:tailEnd/>
                    </a:ln>
                  </pic:spPr>
                </pic:pic>
              </a:graphicData>
            </a:graphic>
          </wp:inline>
        </w:drawing>
      </w:r>
    </w:p>
    <w:p w:rsidR="00C767FE" w:rsidRPr="0048600B" w:rsidRDefault="00C767FE" w:rsidP="00556CE2">
      <w:pPr>
        <w:spacing w:after="0" w:line="360" w:lineRule="auto"/>
        <w:ind w:firstLine="709"/>
        <w:jc w:val="both"/>
        <w:rPr>
          <w:rFonts w:ascii="Times New Roman" w:hAnsi="Times New Roman"/>
          <w:sz w:val="28"/>
          <w:szCs w:val="28"/>
        </w:rPr>
      </w:pPr>
      <w:r w:rsidRPr="0048600B">
        <w:rPr>
          <w:rFonts w:ascii="Times New Roman" w:hAnsi="Times New Roman"/>
          <w:sz w:val="28"/>
          <w:szCs w:val="28"/>
        </w:rPr>
        <w:t>или</w:t>
      </w:r>
    </w:p>
    <w:p w:rsidR="00C767FE" w:rsidRPr="0048600B" w:rsidRDefault="00AC7597" w:rsidP="00556CE2">
      <w:pPr>
        <w:spacing w:after="0" w:line="360" w:lineRule="auto"/>
        <w:ind w:firstLine="709"/>
        <w:jc w:val="both"/>
        <w:rPr>
          <w:rFonts w:ascii="Times New Roman" w:hAnsi="Times New Roman"/>
          <w:sz w:val="28"/>
          <w:szCs w:val="28"/>
        </w:rPr>
      </w:pPr>
      <w:r>
        <w:rPr>
          <w:rFonts w:ascii="Times New Roman" w:hAnsi="Times New Roman"/>
          <w:noProof/>
          <w:sz w:val="28"/>
          <w:szCs w:val="28"/>
          <w:lang w:eastAsia="ru-RU"/>
        </w:rPr>
        <w:drawing>
          <wp:inline distT="0" distB="0" distL="0" distR="0">
            <wp:extent cx="1497965" cy="379095"/>
            <wp:effectExtent l="19050" t="0" r="6985" b="0"/>
            <wp:docPr id="1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pic:cNvPicPr>
                      <a:picLocks noChangeAspect="1" noChangeArrowheads="1"/>
                    </pic:cNvPicPr>
                  </pic:nvPicPr>
                  <pic:blipFill>
                    <a:blip r:embed="rId21"/>
                    <a:srcRect/>
                    <a:stretch>
                      <a:fillRect/>
                    </a:stretch>
                  </pic:blipFill>
                  <pic:spPr bwMode="auto">
                    <a:xfrm>
                      <a:off x="0" y="0"/>
                      <a:ext cx="1497965" cy="379095"/>
                    </a:xfrm>
                    <a:prstGeom prst="rect">
                      <a:avLst/>
                    </a:prstGeom>
                    <a:noFill/>
                    <a:ln w="9525">
                      <a:noFill/>
                      <a:miter lim="800000"/>
                      <a:headEnd/>
                      <a:tailEnd/>
                    </a:ln>
                  </pic:spPr>
                </pic:pic>
              </a:graphicData>
            </a:graphic>
          </wp:inline>
        </w:drawing>
      </w:r>
    </w:p>
    <w:p w:rsidR="00C767FE" w:rsidRPr="0048600B" w:rsidRDefault="00C767FE" w:rsidP="00556CE2">
      <w:pPr>
        <w:spacing w:after="0" w:line="360" w:lineRule="auto"/>
        <w:ind w:firstLine="709"/>
        <w:jc w:val="both"/>
        <w:rPr>
          <w:rFonts w:ascii="Times New Roman" w:hAnsi="Times New Roman"/>
          <w:sz w:val="28"/>
          <w:szCs w:val="28"/>
        </w:rPr>
      </w:pPr>
      <w:r w:rsidRPr="0048600B">
        <w:rPr>
          <w:rFonts w:ascii="Times New Roman" w:hAnsi="Times New Roman"/>
          <w:sz w:val="28"/>
          <w:szCs w:val="28"/>
        </w:rPr>
        <w:t>Решение уравнения согласно Лемме Ито представляется как:</w:t>
      </w:r>
    </w:p>
    <w:p w:rsidR="00C767FE" w:rsidRPr="0048600B" w:rsidRDefault="00AC7597" w:rsidP="00556CE2">
      <w:pPr>
        <w:spacing w:after="0" w:line="360" w:lineRule="auto"/>
        <w:ind w:firstLine="709"/>
        <w:jc w:val="both"/>
        <w:rPr>
          <w:rFonts w:ascii="Times New Roman" w:hAnsi="Times New Roman"/>
          <w:sz w:val="28"/>
          <w:szCs w:val="28"/>
        </w:rPr>
      </w:pPr>
      <w:r>
        <w:rPr>
          <w:rFonts w:ascii="Times New Roman" w:hAnsi="Times New Roman"/>
          <w:noProof/>
          <w:sz w:val="28"/>
          <w:szCs w:val="28"/>
          <w:lang w:eastAsia="ru-RU"/>
        </w:rPr>
        <w:drawing>
          <wp:inline distT="0" distB="0" distL="0" distR="0">
            <wp:extent cx="2207895" cy="379095"/>
            <wp:effectExtent l="19050" t="0" r="1905" b="0"/>
            <wp:docPr id="16"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pic:cNvPicPr>
                      <a:picLocks noChangeAspect="1" noChangeArrowheads="1"/>
                    </pic:cNvPicPr>
                  </pic:nvPicPr>
                  <pic:blipFill>
                    <a:blip r:embed="rId22"/>
                    <a:srcRect/>
                    <a:stretch>
                      <a:fillRect/>
                    </a:stretch>
                  </pic:blipFill>
                  <pic:spPr bwMode="auto">
                    <a:xfrm>
                      <a:off x="0" y="0"/>
                      <a:ext cx="2207895" cy="379095"/>
                    </a:xfrm>
                    <a:prstGeom prst="rect">
                      <a:avLst/>
                    </a:prstGeom>
                    <a:noFill/>
                    <a:ln w="9525">
                      <a:noFill/>
                      <a:miter lim="800000"/>
                      <a:headEnd/>
                      <a:tailEnd/>
                    </a:ln>
                  </pic:spPr>
                </pic:pic>
              </a:graphicData>
            </a:graphic>
          </wp:inline>
        </w:drawing>
      </w:r>
      <w:r w:rsidR="00C767FE" w:rsidRPr="0048600B">
        <w:rPr>
          <w:rFonts w:ascii="Times New Roman" w:hAnsi="Times New Roman"/>
          <w:sz w:val="28"/>
          <w:szCs w:val="28"/>
        </w:rPr>
        <w:t xml:space="preserve"> </w:t>
      </w:r>
    </w:p>
    <w:p w:rsidR="00C767FE" w:rsidRPr="0048600B" w:rsidRDefault="00C767FE" w:rsidP="00556CE2">
      <w:pPr>
        <w:spacing w:after="0" w:line="360" w:lineRule="auto"/>
        <w:ind w:firstLine="709"/>
        <w:jc w:val="both"/>
        <w:rPr>
          <w:rFonts w:ascii="Times New Roman" w:hAnsi="Times New Roman"/>
          <w:sz w:val="28"/>
          <w:szCs w:val="28"/>
        </w:rPr>
      </w:pPr>
      <w:r w:rsidRPr="0048600B">
        <w:rPr>
          <w:rFonts w:ascii="Times New Roman" w:hAnsi="Times New Roman"/>
          <w:sz w:val="28"/>
          <w:szCs w:val="28"/>
        </w:rPr>
        <w:t>Стоимость базового актива, в данном случае облигации будет иметь вид:</w:t>
      </w:r>
    </w:p>
    <w:p w:rsidR="00C767FE" w:rsidRPr="0048600B" w:rsidRDefault="00AC7597" w:rsidP="00556CE2">
      <w:pPr>
        <w:spacing w:after="0" w:line="360" w:lineRule="auto"/>
        <w:ind w:firstLine="709"/>
        <w:jc w:val="both"/>
        <w:rPr>
          <w:rFonts w:ascii="Times New Roman" w:hAnsi="Times New Roman"/>
          <w:sz w:val="28"/>
          <w:szCs w:val="28"/>
        </w:rPr>
      </w:pPr>
      <w:r>
        <w:rPr>
          <w:rFonts w:ascii="Times New Roman" w:hAnsi="Times New Roman"/>
          <w:noProof/>
          <w:sz w:val="28"/>
          <w:szCs w:val="28"/>
          <w:lang w:eastAsia="ru-RU"/>
        </w:rPr>
        <w:drawing>
          <wp:inline distT="0" distB="0" distL="0" distR="0">
            <wp:extent cx="2276475" cy="427990"/>
            <wp:effectExtent l="19050" t="0" r="9525" b="0"/>
            <wp:docPr id="17"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23"/>
                    <a:srcRect/>
                    <a:stretch>
                      <a:fillRect/>
                    </a:stretch>
                  </pic:blipFill>
                  <pic:spPr bwMode="auto">
                    <a:xfrm>
                      <a:off x="0" y="0"/>
                      <a:ext cx="2276475" cy="427990"/>
                    </a:xfrm>
                    <a:prstGeom prst="rect">
                      <a:avLst/>
                    </a:prstGeom>
                    <a:noFill/>
                    <a:ln w="9525">
                      <a:noFill/>
                      <a:miter lim="800000"/>
                      <a:headEnd/>
                      <a:tailEnd/>
                    </a:ln>
                  </pic:spPr>
                </pic:pic>
              </a:graphicData>
            </a:graphic>
          </wp:inline>
        </w:drawing>
      </w:r>
    </w:p>
    <w:p w:rsidR="00C767FE" w:rsidRPr="0048600B" w:rsidRDefault="00C767FE" w:rsidP="00556CE2">
      <w:pPr>
        <w:spacing w:after="0" w:line="360" w:lineRule="auto"/>
        <w:ind w:firstLine="709"/>
        <w:jc w:val="both"/>
        <w:rPr>
          <w:rFonts w:ascii="Times New Roman" w:hAnsi="Times New Roman"/>
          <w:sz w:val="28"/>
          <w:szCs w:val="28"/>
        </w:rPr>
      </w:pPr>
      <w:r w:rsidRPr="0048600B">
        <w:rPr>
          <w:rFonts w:ascii="Times New Roman" w:hAnsi="Times New Roman"/>
          <w:sz w:val="28"/>
          <w:szCs w:val="28"/>
        </w:rPr>
        <w:t>Для того, чтобы найти стоимость облигации мы должны симулировать различными методами все форвардные ставки, по которым будет дисконтироваться  стоимость во времени.</w:t>
      </w:r>
    </w:p>
    <w:p w:rsidR="00C767FE" w:rsidRPr="0048600B" w:rsidRDefault="00C767FE" w:rsidP="00556CE2">
      <w:pPr>
        <w:spacing w:after="0" w:line="360" w:lineRule="auto"/>
        <w:ind w:firstLine="709"/>
        <w:jc w:val="both"/>
        <w:rPr>
          <w:rFonts w:ascii="Times New Roman" w:hAnsi="Times New Roman"/>
          <w:sz w:val="28"/>
          <w:szCs w:val="28"/>
        </w:rPr>
      </w:pPr>
      <w:r w:rsidRPr="0048600B">
        <w:rPr>
          <w:rFonts w:ascii="Times New Roman" w:hAnsi="Times New Roman"/>
          <w:sz w:val="28"/>
          <w:szCs w:val="28"/>
        </w:rPr>
        <w:t xml:space="preserve">Для того, чтобы определить форвардные процентные ставки существуют несколько моделей. Первая модель – это модель Vasicek. Модель прогноза форвардных ставок - это </w:t>
      </w:r>
      <w:r w:rsidRPr="0048600B">
        <w:rPr>
          <w:rFonts w:ascii="Times New Roman" w:hAnsi="Times New Roman"/>
          <w:sz w:val="28"/>
          <w:szCs w:val="28"/>
          <w:lang w:val="en-US"/>
        </w:rPr>
        <w:t>HJM</w:t>
      </w:r>
      <w:r w:rsidRPr="0048600B">
        <w:rPr>
          <w:rFonts w:ascii="Times New Roman" w:hAnsi="Times New Roman"/>
          <w:sz w:val="28"/>
          <w:szCs w:val="28"/>
        </w:rPr>
        <w:t xml:space="preserve"> модель. Кратко, Heath-Jarrow-Morton Model по имеющейся временной структуре процентных ставок и найденной волатильности форвардных ставок строит дерево решений возможных процентных ставок в будущем </w:t>
      </w:r>
      <w:r w:rsidRPr="0048600B">
        <w:rPr>
          <w:rFonts w:ascii="Times New Roman" w:hAnsi="Times New Roman"/>
          <w:sz w:val="28"/>
          <w:szCs w:val="28"/>
          <w:lang w:eastAsia="ru-RU"/>
        </w:rPr>
        <w:t>[9, с. 104]</w:t>
      </w:r>
      <w:r w:rsidRPr="0048600B">
        <w:rPr>
          <w:rFonts w:ascii="Times New Roman" w:hAnsi="Times New Roman"/>
          <w:sz w:val="28"/>
          <w:szCs w:val="28"/>
        </w:rPr>
        <w:t xml:space="preserve">. </w:t>
      </w:r>
    </w:p>
    <w:p w:rsidR="00C767FE" w:rsidRPr="0048600B" w:rsidRDefault="00C767FE" w:rsidP="00B663A6">
      <w:pPr>
        <w:pStyle w:val="3"/>
        <w:spacing w:before="0" w:line="360" w:lineRule="auto"/>
        <w:ind w:firstLine="709"/>
        <w:jc w:val="both"/>
        <w:rPr>
          <w:rFonts w:ascii="Times New Roman" w:hAnsi="Times New Roman"/>
          <w:b w:val="0"/>
          <w:color w:val="auto"/>
          <w:sz w:val="28"/>
          <w:szCs w:val="28"/>
        </w:rPr>
      </w:pPr>
      <w:bookmarkStart w:id="1" w:name="_Toc249459251"/>
      <w:r w:rsidRPr="0048600B">
        <w:rPr>
          <w:rFonts w:ascii="Times New Roman" w:hAnsi="Times New Roman"/>
          <w:b w:val="0"/>
          <w:color w:val="auto"/>
          <w:sz w:val="28"/>
          <w:szCs w:val="28"/>
        </w:rPr>
        <w:t>Модель Vasicek</w:t>
      </w:r>
      <w:bookmarkEnd w:id="1"/>
      <w:r w:rsidRPr="0048600B">
        <w:rPr>
          <w:rFonts w:ascii="Times New Roman" w:hAnsi="Times New Roman"/>
          <w:b w:val="0"/>
          <w:color w:val="auto"/>
          <w:sz w:val="28"/>
          <w:szCs w:val="28"/>
        </w:rPr>
        <w:t xml:space="preserve">. Это модель прогнозирования коротких ставок. Цена облигации равна </w:t>
      </w:r>
    </w:p>
    <w:p w:rsidR="00C767FE" w:rsidRPr="0048600B" w:rsidRDefault="00AC7597" w:rsidP="00556CE2">
      <w:pPr>
        <w:spacing w:after="0" w:line="360" w:lineRule="auto"/>
        <w:ind w:firstLine="709"/>
        <w:jc w:val="both"/>
        <w:rPr>
          <w:rFonts w:ascii="Times New Roman" w:hAnsi="Times New Roman"/>
          <w:sz w:val="28"/>
          <w:szCs w:val="28"/>
        </w:rPr>
      </w:pPr>
      <w:r>
        <w:rPr>
          <w:rFonts w:ascii="Times New Roman" w:hAnsi="Times New Roman"/>
          <w:noProof/>
          <w:sz w:val="28"/>
          <w:szCs w:val="28"/>
          <w:lang w:eastAsia="ru-RU"/>
        </w:rPr>
        <w:drawing>
          <wp:inline distT="0" distB="0" distL="0" distR="0">
            <wp:extent cx="2130425" cy="651510"/>
            <wp:effectExtent l="19050" t="0" r="3175" b="0"/>
            <wp:docPr id="18"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pic:cNvPicPr>
                      <a:picLocks noChangeAspect="1" noChangeArrowheads="1"/>
                    </pic:cNvPicPr>
                  </pic:nvPicPr>
                  <pic:blipFill>
                    <a:blip r:embed="rId24"/>
                    <a:srcRect/>
                    <a:stretch>
                      <a:fillRect/>
                    </a:stretch>
                  </pic:blipFill>
                  <pic:spPr bwMode="auto">
                    <a:xfrm>
                      <a:off x="0" y="0"/>
                      <a:ext cx="2130425" cy="651510"/>
                    </a:xfrm>
                    <a:prstGeom prst="rect">
                      <a:avLst/>
                    </a:prstGeom>
                    <a:noFill/>
                    <a:ln w="9525">
                      <a:noFill/>
                      <a:miter lim="800000"/>
                      <a:headEnd/>
                      <a:tailEnd/>
                    </a:ln>
                  </pic:spPr>
                </pic:pic>
              </a:graphicData>
            </a:graphic>
          </wp:inline>
        </w:drawing>
      </w:r>
    </w:p>
    <w:p w:rsidR="00C767FE" w:rsidRPr="0048600B" w:rsidRDefault="00C767FE" w:rsidP="00556CE2">
      <w:pPr>
        <w:spacing w:after="0" w:line="360" w:lineRule="auto"/>
        <w:ind w:firstLine="709"/>
        <w:jc w:val="both"/>
        <w:rPr>
          <w:rFonts w:ascii="Times New Roman" w:hAnsi="Times New Roman"/>
          <w:sz w:val="28"/>
          <w:szCs w:val="28"/>
        </w:rPr>
      </w:pPr>
      <w:r w:rsidRPr="0048600B">
        <w:rPr>
          <w:rFonts w:ascii="Times New Roman" w:hAnsi="Times New Roman"/>
          <w:sz w:val="28"/>
          <w:szCs w:val="28"/>
        </w:rPr>
        <w:t xml:space="preserve">То есть ожидаемому значению потока платежей дисконтированной по процентной ставки на момент </w:t>
      </w:r>
      <w:r w:rsidRPr="0048600B">
        <w:rPr>
          <w:rFonts w:ascii="Times New Roman" w:hAnsi="Times New Roman"/>
          <w:sz w:val="28"/>
          <w:szCs w:val="28"/>
          <w:lang w:val="en-US"/>
        </w:rPr>
        <w:t>u</w:t>
      </w:r>
      <w:r w:rsidRPr="0048600B">
        <w:rPr>
          <w:rFonts w:ascii="Times New Roman" w:hAnsi="Times New Roman"/>
          <w:sz w:val="28"/>
          <w:szCs w:val="28"/>
        </w:rPr>
        <w:t xml:space="preserve">. </w:t>
      </w:r>
    </w:p>
    <w:p w:rsidR="00C767FE" w:rsidRPr="0048600B" w:rsidRDefault="00C767FE" w:rsidP="00556CE2">
      <w:pPr>
        <w:spacing w:after="0" w:line="360" w:lineRule="auto"/>
        <w:ind w:firstLine="709"/>
        <w:jc w:val="both"/>
        <w:rPr>
          <w:rFonts w:ascii="Times New Roman" w:hAnsi="Times New Roman"/>
          <w:sz w:val="28"/>
          <w:szCs w:val="28"/>
        </w:rPr>
      </w:pPr>
      <w:r w:rsidRPr="0048600B">
        <w:rPr>
          <w:rFonts w:ascii="Times New Roman" w:hAnsi="Times New Roman"/>
          <w:sz w:val="28"/>
          <w:szCs w:val="28"/>
        </w:rPr>
        <w:lastRenderedPageBreak/>
        <w:t>Динамика процентных ставок в моделях прогноза коротких ставок основана на процессе Гаусса- Маркова.</w:t>
      </w:r>
    </w:p>
    <w:p w:rsidR="00C767FE" w:rsidRPr="0048600B" w:rsidRDefault="00AC7597" w:rsidP="00556CE2">
      <w:pPr>
        <w:spacing w:after="0" w:line="360" w:lineRule="auto"/>
        <w:ind w:firstLine="709"/>
        <w:jc w:val="both"/>
        <w:rPr>
          <w:rFonts w:ascii="Times New Roman" w:hAnsi="Times New Roman"/>
          <w:sz w:val="28"/>
          <w:szCs w:val="28"/>
        </w:rPr>
      </w:pPr>
      <w:r>
        <w:rPr>
          <w:rFonts w:ascii="Times New Roman" w:hAnsi="Times New Roman"/>
          <w:noProof/>
          <w:sz w:val="28"/>
          <w:szCs w:val="28"/>
          <w:lang w:eastAsia="ru-RU"/>
        </w:rPr>
        <w:drawing>
          <wp:inline distT="0" distB="0" distL="0" distR="0">
            <wp:extent cx="3404870" cy="457200"/>
            <wp:effectExtent l="19050" t="0" r="5080" b="0"/>
            <wp:docPr id="19"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pic:cNvPicPr>
                      <a:picLocks noChangeAspect="1" noChangeArrowheads="1"/>
                    </pic:cNvPicPr>
                  </pic:nvPicPr>
                  <pic:blipFill>
                    <a:blip r:embed="rId25"/>
                    <a:srcRect/>
                    <a:stretch>
                      <a:fillRect/>
                    </a:stretch>
                  </pic:blipFill>
                  <pic:spPr bwMode="auto">
                    <a:xfrm>
                      <a:off x="0" y="0"/>
                      <a:ext cx="3404870" cy="457200"/>
                    </a:xfrm>
                    <a:prstGeom prst="rect">
                      <a:avLst/>
                    </a:prstGeom>
                    <a:noFill/>
                    <a:ln w="9525">
                      <a:noFill/>
                      <a:miter lim="800000"/>
                      <a:headEnd/>
                      <a:tailEnd/>
                    </a:ln>
                  </pic:spPr>
                </pic:pic>
              </a:graphicData>
            </a:graphic>
          </wp:inline>
        </w:drawing>
      </w:r>
    </w:p>
    <w:p w:rsidR="00C767FE" w:rsidRPr="0048600B" w:rsidRDefault="00C767FE" w:rsidP="00556CE2">
      <w:pPr>
        <w:spacing w:after="0" w:line="360" w:lineRule="auto"/>
        <w:ind w:firstLine="709"/>
        <w:jc w:val="both"/>
        <w:rPr>
          <w:rFonts w:ascii="Times New Roman" w:hAnsi="Times New Roman"/>
          <w:sz w:val="28"/>
          <w:szCs w:val="28"/>
        </w:rPr>
      </w:pPr>
      <w:r w:rsidRPr="0048600B">
        <w:rPr>
          <w:rFonts w:ascii="Times New Roman" w:hAnsi="Times New Roman"/>
          <w:sz w:val="28"/>
          <w:szCs w:val="28"/>
        </w:rPr>
        <w:t>Модель Vasicek упрощает процесс и доводит его до вида:</w:t>
      </w:r>
    </w:p>
    <w:p w:rsidR="00C767FE" w:rsidRPr="0048600B" w:rsidRDefault="00AC7597" w:rsidP="00556CE2">
      <w:pPr>
        <w:spacing w:after="0" w:line="360" w:lineRule="auto"/>
        <w:ind w:firstLine="709"/>
        <w:jc w:val="both"/>
        <w:rPr>
          <w:rFonts w:ascii="Times New Roman" w:hAnsi="Times New Roman"/>
          <w:sz w:val="28"/>
          <w:szCs w:val="28"/>
        </w:rPr>
      </w:pPr>
      <w:r>
        <w:rPr>
          <w:rFonts w:ascii="Times New Roman" w:hAnsi="Times New Roman"/>
          <w:noProof/>
          <w:sz w:val="28"/>
          <w:szCs w:val="28"/>
          <w:lang w:eastAsia="ru-RU"/>
        </w:rPr>
        <w:drawing>
          <wp:inline distT="0" distB="0" distL="0" distR="0">
            <wp:extent cx="1877695" cy="292100"/>
            <wp:effectExtent l="19050" t="0" r="8255" b="0"/>
            <wp:docPr id="2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pic:cNvPicPr>
                      <a:picLocks noChangeAspect="1" noChangeArrowheads="1"/>
                    </pic:cNvPicPr>
                  </pic:nvPicPr>
                  <pic:blipFill>
                    <a:blip r:embed="rId26"/>
                    <a:srcRect/>
                    <a:stretch>
                      <a:fillRect/>
                    </a:stretch>
                  </pic:blipFill>
                  <pic:spPr bwMode="auto">
                    <a:xfrm>
                      <a:off x="0" y="0"/>
                      <a:ext cx="1877695" cy="292100"/>
                    </a:xfrm>
                    <a:prstGeom prst="rect">
                      <a:avLst/>
                    </a:prstGeom>
                    <a:noFill/>
                    <a:ln w="9525">
                      <a:noFill/>
                      <a:miter lim="800000"/>
                      <a:headEnd/>
                      <a:tailEnd/>
                    </a:ln>
                  </pic:spPr>
                </pic:pic>
              </a:graphicData>
            </a:graphic>
          </wp:inline>
        </w:drawing>
      </w:r>
    </w:p>
    <w:p w:rsidR="00C767FE" w:rsidRPr="0048600B" w:rsidRDefault="00C767FE" w:rsidP="00B663A6">
      <w:pPr>
        <w:pStyle w:val="1"/>
        <w:spacing w:before="0" w:beforeAutospacing="0" w:after="0" w:afterAutospacing="0" w:line="360" w:lineRule="auto"/>
        <w:ind w:firstLine="709"/>
        <w:jc w:val="both"/>
        <w:rPr>
          <w:b w:val="0"/>
          <w:sz w:val="28"/>
          <w:szCs w:val="28"/>
        </w:rPr>
      </w:pPr>
      <w:bookmarkStart w:id="2" w:name="_Toc248686111"/>
      <w:bookmarkStart w:id="3" w:name="_Toc249459252"/>
      <w:r w:rsidRPr="0048600B">
        <w:rPr>
          <w:b w:val="0"/>
          <w:sz w:val="28"/>
          <w:szCs w:val="28"/>
        </w:rPr>
        <w:t>Heath-Jarrow-Morton Model</w:t>
      </w:r>
      <w:bookmarkEnd w:id="2"/>
      <w:bookmarkEnd w:id="3"/>
      <w:r w:rsidRPr="0048600B">
        <w:rPr>
          <w:b w:val="0"/>
          <w:sz w:val="28"/>
          <w:szCs w:val="28"/>
        </w:rPr>
        <w:t>. Согласно методу Хита-Джарроу-Мортона относительная цена облигаций равна:</w:t>
      </w:r>
    </w:p>
    <w:p w:rsidR="00C767FE" w:rsidRPr="0048600B" w:rsidRDefault="005F4E28" w:rsidP="00556CE2">
      <w:pPr>
        <w:spacing w:line="360" w:lineRule="auto"/>
        <w:ind w:firstLine="709"/>
        <w:jc w:val="both"/>
        <w:rPr>
          <w:rFonts w:ascii="Times New Roman" w:hAnsi="Times New Roman"/>
          <w:sz w:val="28"/>
          <w:szCs w:val="28"/>
        </w:rPr>
      </w:pPr>
      <m:oMathPara>
        <m:oMath>
          <m:func>
            <m:funcPr>
              <m:ctrlPr>
                <w:rPr>
                  <w:rFonts w:ascii="Cambria Math" w:hAnsi="Cambria Math"/>
                  <w:i/>
                  <w:sz w:val="28"/>
                  <w:szCs w:val="28"/>
                </w:rPr>
              </m:ctrlPr>
            </m:funcPr>
            <m:fName>
              <m:r>
                <m:rPr>
                  <m:sty m:val="p"/>
                </m:rPr>
                <w:rPr>
                  <w:rFonts w:ascii="Cambria Math" w:hAnsi="Cambria Math"/>
                  <w:sz w:val="28"/>
                  <w:szCs w:val="28"/>
                </w:rPr>
                <m:t>ln</m:t>
              </m:r>
            </m:fName>
            <m:e>
              <m:r>
                <w:rPr>
                  <w:rFonts w:ascii="Cambria Math" w:hAnsi="Cambria Math"/>
                  <w:sz w:val="28"/>
                  <w:szCs w:val="28"/>
                </w:rPr>
                <m:t>P</m:t>
              </m:r>
              <m:d>
                <m:dPr>
                  <m:ctrlPr>
                    <w:rPr>
                      <w:rFonts w:ascii="Cambria Math" w:hAnsi="Cambria Math"/>
                      <w:i/>
                      <w:sz w:val="28"/>
                      <w:szCs w:val="28"/>
                    </w:rPr>
                  </m:ctrlPr>
                </m:dPr>
                <m:e>
                  <m:r>
                    <w:rPr>
                      <w:rFonts w:ascii="Cambria Math" w:hAnsi="Cambria Math"/>
                      <w:sz w:val="28"/>
                      <w:szCs w:val="28"/>
                    </w:rPr>
                    <m:t>t,m</m:t>
                  </m:r>
                </m:e>
              </m:d>
            </m:e>
          </m:func>
          <m:r>
            <w:rPr>
              <w:rFonts w:ascii="Cambria Math" w:hAnsi="Cambria Math"/>
              <w:sz w:val="28"/>
              <w:szCs w:val="28"/>
            </w:rPr>
            <m:t>=</m:t>
          </m:r>
          <m:func>
            <m:funcPr>
              <m:ctrlPr>
                <w:rPr>
                  <w:rFonts w:ascii="Cambria Math" w:hAnsi="Cambria Math"/>
                  <w:i/>
                  <w:sz w:val="28"/>
                  <w:szCs w:val="28"/>
                </w:rPr>
              </m:ctrlPr>
            </m:funcPr>
            <m:fName>
              <m:r>
                <m:rPr>
                  <m:sty m:val="p"/>
                </m:rPr>
                <w:rPr>
                  <w:rFonts w:ascii="Cambria Math" w:hAnsi="Cambria Math"/>
                  <w:sz w:val="28"/>
                  <w:szCs w:val="28"/>
                </w:rPr>
                <m:t>ln</m:t>
              </m:r>
            </m:fName>
            <m:e>
              <m:r>
                <w:rPr>
                  <w:rFonts w:ascii="Cambria Math" w:hAnsi="Cambria Math"/>
                  <w:sz w:val="28"/>
                  <w:szCs w:val="28"/>
                </w:rPr>
                <m:t>P</m:t>
              </m:r>
              <m:d>
                <m:dPr>
                  <m:ctrlPr>
                    <w:rPr>
                      <w:rFonts w:ascii="Cambria Math" w:hAnsi="Cambria Math"/>
                      <w:i/>
                      <w:sz w:val="28"/>
                      <w:szCs w:val="28"/>
                    </w:rPr>
                  </m:ctrlPr>
                </m:dPr>
                <m:e>
                  <m:r>
                    <w:rPr>
                      <w:rFonts w:ascii="Cambria Math" w:hAnsi="Cambria Math"/>
                      <w:sz w:val="28"/>
                      <w:szCs w:val="28"/>
                    </w:rPr>
                    <m:t>0,m</m:t>
                  </m:r>
                </m:e>
              </m:d>
              <m:r>
                <w:rPr>
                  <w:rFonts w:ascii="Cambria Math" w:hAnsi="Cambria Math"/>
                  <w:sz w:val="28"/>
                  <w:szCs w:val="28"/>
                </w:rPr>
                <m:t>+</m:t>
              </m:r>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t</m:t>
                  </m:r>
                </m:sup>
                <m:e>
                  <m:r>
                    <w:rPr>
                      <w:rFonts w:ascii="Cambria Math" w:hAnsi="Cambria Math"/>
                      <w:sz w:val="28"/>
                      <w:szCs w:val="28"/>
                    </w:rPr>
                    <m:t>b</m:t>
                  </m:r>
                  <m:d>
                    <m:dPr>
                      <m:ctrlPr>
                        <w:rPr>
                          <w:rFonts w:ascii="Cambria Math" w:hAnsi="Cambria Math"/>
                          <w:i/>
                          <w:sz w:val="28"/>
                          <w:szCs w:val="28"/>
                        </w:rPr>
                      </m:ctrlPr>
                    </m:dPr>
                    <m:e>
                      <m:r>
                        <w:rPr>
                          <w:rFonts w:ascii="Cambria Math" w:hAnsi="Cambria Math"/>
                          <w:sz w:val="28"/>
                          <w:szCs w:val="28"/>
                        </w:rPr>
                        <m:t>s,m,X</m:t>
                      </m:r>
                    </m:e>
                  </m:d>
                  <m:r>
                    <w:rPr>
                      <w:rFonts w:ascii="Cambria Math" w:hAnsi="Cambria Math"/>
                      <w:sz w:val="28"/>
                      <w:szCs w:val="28"/>
                    </w:rPr>
                    <m:t>ds-</m:t>
                  </m:r>
                  <m:f>
                    <m:fPr>
                      <m:ctrlPr>
                        <w:rPr>
                          <w:rFonts w:ascii="Cambria Math" w:hAnsi="Cambria Math"/>
                          <w:i/>
                          <w:sz w:val="28"/>
                          <w:szCs w:val="28"/>
                        </w:rPr>
                      </m:ctrlPr>
                    </m:fPr>
                    <m:num>
                      <m:r>
                        <w:rPr>
                          <w:rFonts w:ascii="Cambria Math" w:hAnsi="Cambria Math"/>
                          <w:sz w:val="28"/>
                          <w:szCs w:val="28"/>
                        </w:rPr>
                        <m:t>1</m:t>
                      </m:r>
                    </m:num>
                    <m:den>
                      <m:r>
                        <w:rPr>
                          <w:rFonts w:ascii="Cambria Math" w:hAnsi="Cambria Math"/>
                          <w:sz w:val="28"/>
                          <w:szCs w:val="28"/>
                        </w:rPr>
                        <m:t>2</m:t>
                      </m:r>
                    </m:den>
                  </m:f>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t</m:t>
                      </m:r>
                    </m:sup>
                    <m:e>
                      <m:sSup>
                        <m:sSupPr>
                          <m:ctrlPr>
                            <w:rPr>
                              <w:rFonts w:ascii="Cambria Math" w:hAnsi="Cambria Math"/>
                              <w:i/>
                              <w:sz w:val="28"/>
                              <w:szCs w:val="28"/>
                            </w:rPr>
                          </m:ctrlPr>
                        </m:sSupPr>
                        <m:e>
                          <m:r>
                            <w:rPr>
                              <w:rFonts w:ascii="Cambria Math" w:hAnsi="Cambria Math"/>
                              <w:sz w:val="28"/>
                              <w:szCs w:val="28"/>
                            </w:rPr>
                            <m:t>a</m:t>
                          </m:r>
                        </m:e>
                        <m:sup>
                          <m:r>
                            <w:rPr>
                              <w:rFonts w:ascii="Cambria Math" w:hAnsi="Cambria Math"/>
                              <w:sz w:val="28"/>
                              <w:szCs w:val="28"/>
                            </w:rPr>
                            <m:t>2</m:t>
                          </m:r>
                        </m:sup>
                      </m:sSup>
                      <m:d>
                        <m:dPr>
                          <m:ctrlPr>
                            <w:rPr>
                              <w:rFonts w:ascii="Cambria Math" w:hAnsi="Cambria Math"/>
                              <w:i/>
                              <w:sz w:val="28"/>
                              <w:szCs w:val="28"/>
                            </w:rPr>
                          </m:ctrlPr>
                        </m:dPr>
                        <m:e>
                          <m:r>
                            <w:rPr>
                              <w:rFonts w:ascii="Cambria Math" w:hAnsi="Cambria Math"/>
                              <w:sz w:val="28"/>
                              <w:szCs w:val="28"/>
                            </w:rPr>
                            <m:t>s,m,X</m:t>
                          </m:r>
                        </m:e>
                      </m:d>
                      <m:r>
                        <w:rPr>
                          <w:rFonts w:ascii="Cambria Math" w:hAnsi="Cambria Math"/>
                          <w:sz w:val="28"/>
                          <w:szCs w:val="28"/>
                        </w:rPr>
                        <m:t>ds+</m:t>
                      </m:r>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t</m:t>
                          </m:r>
                        </m:sup>
                        <m:e>
                          <m:r>
                            <w:rPr>
                              <w:rFonts w:ascii="Cambria Math" w:hAnsi="Cambria Math"/>
                              <w:sz w:val="28"/>
                              <w:szCs w:val="28"/>
                            </w:rPr>
                            <m:t>a</m:t>
                          </m:r>
                          <m:d>
                            <m:dPr>
                              <m:ctrlPr>
                                <w:rPr>
                                  <w:rFonts w:ascii="Cambria Math" w:hAnsi="Cambria Math"/>
                                  <w:i/>
                                  <w:sz w:val="28"/>
                                  <w:szCs w:val="28"/>
                                </w:rPr>
                              </m:ctrlPr>
                            </m:dPr>
                            <m:e>
                              <m:r>
                                <w:rPr>
                                  <w:rFonts w:ascii="Cambria Math" w:hAnsi="Cambria Math"/>
                                  <w:sz w:val="28"/>
                                  <w:szCs w:val="28"/>
                                </w:rPr>
                                <m:t>s,m,X</m:t>
                              </m:r>
                            </m:e>
                          </m:d>
                          <m:r>
                            <w:rPr>
                              <w:rFonts w:ascii="Cambria Math" w:hAnsi="Cambria Math"/>
                              <w:sz w:val="28"/>
                              <w:szCs w:val="28"/>
                            </w:rPr>
                            <m:t>dz,</m:t>
                          </m:r>
                        </m:e>
                      </m:nary>
                    </m:e>
                  </m:nary>
                </m:e>
              </m:nary>
            </m:e>
          </m:func>
        </m:oMath>
      </m:oMathPara>
    </w:p>
    <w:p w:rsidR="00C767FE" w:rsidRPr="0048600B" w:rsidRDefault="00C767FE" w:rsidP="00B663A6">
      <w:pPr>
        <w:pStyle w:val="ac"/>
        <w:ind w:firstLine="709"/>
        <w:rPr>
          <w:sz w:val="28"/>
          <w:szCs w:val="28"/>
        </w:rPr>
      </w:pPr>
      <w:r w:rsidRPr="0048600B">
        <w:rPr>
          <w:sz w:val="28"/>
          <w:szCs w:val="28"/>
        </w:rPr>
        <w:t xml:space="preserve">где </w:t>
      </w:r>
      <w:r w:rsidRPr="0048600B">
        <w:rPr>
          <w:i/>
          <w:iCs/>
          <w:sz w:val="28"/>
          <w:szCs w:val="28"/>
        </w:rPr>
        <w:t>p</w:t>
      </w:r>
      <w:r w:rsidRPr="0048600B">
        <w:rPr>
          <w:sz w:val="28"/>
          <w:szCs w:val="28"/>
        </w:rPr>
        <w:t>(</w:t>
      </w:r>
      <w:r w:rsidRPr="0048600B">
        <w:rPr>
          <w:i/>
          <w:iCs/>
          <w:sz w:val="28"/>
          <w:szCs w:val="28"/>
        </w:rPr>
        <w:t>t</w:t>
      </w:r>
      <w:r w:rsidRPr="0048600B">
        <w:rPr>
          <w:sz w:val="28"/>
          <w:szCs w:val="28"/>
        </w:rPr>
        <w:t xml:space="preserve">, </w:t>
      </w:r>
      <w:r w:rsidRPr="0048600B">
        <w:rPr>
          <w:i/>
          <w:iCs/>
          <w:sz w:val="28"/>
          <w:szCs w:val="28"/>
        </w:rPr>
        <w:t>m</w:t>
      </w:r>
      <w:r w:rsidRPr="0048600B">
        <w:rPr>
          <w:sz w:val="28"/>
          <w:szCs w:val="28"/>
        </w:rPr>
        <w:t xml:space="preserve">) – цена облигаций, </w:t>
      </w:r>
      <w:r w:rsidRPr="0048600B">
        <w:rPr>
          <w:i/>
          <w:sz w:val="28"/>
          <w:szCs w:val="28"/>
          <w:lang w:val="en-US"/>
        </w:rPr>
        <w:t>t</w:t>
      </w:r>
      <w:r w:rsidRPr="0048600B">
        <w:rPr>
          <w:sz w:val="28"/>
          <w:szCs w:val="28"/>
        </w:rPr>
        <w:t xml:space="preserve"> – время [дни], </w:t>
      </w:r>
      <w:r w:rsidRPr="0048600B">
        <w:rPr>
          <w:i/>
          <w:sz w:val="28"/>
          <w:szCs w:val="28"/>
          <w:lang w:val="en-US"/>
        </w:rPr>
        <w:t>m</w:t>
      </w:r>
      <w:r w:rsidRPr="0048600B">
        <w:rPr>
          <w:sz w:val="28"/>
          <w:szCs w:val="28"/>
        </w:rPr>
        <w:t xml:space="preserve"> – дата до погашения [дни], </w:t>
      </w:r>
      <w:r w:rsidRPr="0048600B">
        <w:rPr>
          <w:i/>
          <w:sz w:val="28"/>
          <w:szCs w:val="28"/>
          <w:lang w:val="en-US"/>
        </w:rPr>
        <w:t>T</w:t>
      </w:r>
      <w:r w:rsidRPr="0048600B">
        <w:rPr>
          <w:sz w:val="28"/>
          <w:szCs w:val="28"/>
        </w:rPr>
        <w:t xml:space="preserve"> = </w:t>
      </w:r>
      <w:r w:rsidRPr="0048600B">
        <w:rPr>
          <w:i/>
          <w:sz w:val="28"/>
          <w:szCs w:val="28"/>
          <w:lang w:val="en-US"/>
        </w:rPr>
        <w:t>t</w:t>
      </w:r>
      <w:r w:rsidRPr="0048600B">
        <w:rPr>
          <w:sz w:val="28"/>
          <w:szCs w:val="28"/>
        </w:rPr>
        <w:t xml:space="preserve"> + </w:t>
      </w:r>
      <w:r w:rsidRPr="0048600B">
        <w:rPr>
          <w:i/>
          <w:sz w:val="28"/>
          <w:szCs w:val="28"/>
          <w:lang w:val="en-US"/>
        </w:rPr>
        <w:t>m</w:t>
      </w:r>
      <w:r w:rsidRPr="0048600B">
        <w:rPr>
          <w:sz w:val="28"/>
          <w:szCs w:val="28"/>
        </w:rPr>
        <w:t xml:space="preserve">; </w:t>
      </w:r>
      <w:r w:rsidRPr="0048600B">
        <w:rPr>
          <w:i/>
          <w:sz w:val="28"/>
          <w:szCs w:val="28"/>
          <w:lang w:val="en-US"/>
        </w:rPr>
        <w:t>X</w:t>
      </w:r>
      <w:r w:rsidRPr="0048600B">
        <w:rPr>
          <w:sz w:val="28"/>
          <w:szCs w:val="28"/>
        </w:rPr>
        <w:t xml:space="preserve"> – внешняя переменная; приращение Винеровского процесса: </w:t>
      </w:r>
      <w:r w:rsidRPr="0048600B">
        <w:rPr>
          <w:position w:val="-12"/>
          <w:sz w:val="28"/>
          <w:szCs w:val="28"/>
        </w:rPr>
        <w:object w:dxaOrig="1120" w:dyaOrig="4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5.15pt;height:18.4pt" o:ole="">
            <v:imagedata r:id="rId27" o:title=""/>
          </v:shape>
          <o:OLEObject Type="Embed" ProgID="Equation.3" ShapeID="_x0000_i1025" DrawAspect="Content" ObjectID="_1445844938" r:id="rId28"/>
        </w:object>
      </w:r>
      <w:r w:rsidRPr="0048600B">
        <w:rPr>
          <w:sz w:val="28"/>
          <w:szCs w:val="28"/>
        </w:rPr>
        <w:t>. Определенные интегралы должны удовлетворять условиям:</w:t>
      </w:r>
    </w:p>
    <w:p w:rsidR="00C767FE" w:rsidRPr="0048600B" w:rsidRDefault="005F4E28" w:rsidP="00556CE2">
      <w:pPr>
        <w:pStyle w:val="ac"/>
        <w:ind w:firstLine="709"/>
        <w:rPr>
          <w:sz w:val="28"/>
          <w:szCs w:val="28"/>
          <w:lang w:val="en-US"/>
        </w:rPr>
      </w:pPr>
      <m:oMathPara>
        <m:oMath>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t+m</m:t>
              </m:r>
            </m:sup>
            <m:e>
              <m:d>
                <m:dPr>
                  <m:begChr m:val="|"/>
                  <m:endChr m:val="|"/>
                  <m:ctrlPr>
                    <w:rPr>
                      <w:rFonts w:ascii="Cambria Math" w:hAnsi="Cambria Math"/>
                      <w:i/>
                      <w:sz w:val="28"/>
                      <w:szCs w:val="28"/>
                    </w:rPr>
                  </m:ctrlPr>
                </m:dPr>
                <m:e>
                  <m:r>
                    <w:rPr>
                      <w:rFonts w:ascii="Cambria Math" w:hAnsi="Cambria Math"/>
                      <w:sz w:val="28"/>
                      <w:szCs w:val="28"/>
                    </w:rPr>
                    <m:t>α</m:t>
                  </m:r>
                  <m:d>
                    <m:dPr>
                      <m:ctrlPr>
                        <w:rPr>
                          <w:rFonts w:ascii="Cambria Math" w:hAnsi="Cambria Math"/>
                          <w:i/>
                          <w:sz w:val="28"/>
                          <w:szCs w:val="28"/>
                        </w:rPr>
                      </m:ctrlPr>
                    </m:dPr>
                    <m:e>
                      <m:r>
                        <w:rPr>
                          <w:rFonts w:ascii="Cambria Math" w:hAnsi="Cambria Math"/>
                          <w:sz w:val="28"/>
                          <w:szCs w:val="28"/>
                        </w:rPr>
                        <m:t>t,m,X</m:t>
                      </m:r>
                    </m:e>
                  </m:d>
                </m:e>
              </m:d>
              <m:r>
                <w:rPr>
                  <w:rFonts w:ascii="Cambria Math" w:hAnsi="Cambria Math"/>
                  <w:sz w:val="28"/>
                  <w:szCs w:val="28"/>
                </w:rPr>
                <m:t>d</m:t>
              </m:r>
              <m:r>
                <w:rPr>
                  <w:rFonts w:ascii="Cambria Math" w:hAnsi="Cambria Math"/>
                  <w:sz w:val="28"/>
                  <w:szCs w:val="28"/>
                </w:rPr>
                <m:t>t&lt;+∞</m:t>
              </m:r>
            </m:e>
          </m:nary>
          <m:r>
            <w:rPr>
              <w:rFonts w:ascii="Cambria Math" w:hAnsi="Cambria Math"/>
              <w:sz w:val="28"/>
              <w:szCs w:val="28"/>
            </w:rPr>
            <m:t>;</m:t>
          </m:r>
        </m:oMath>
      </m:oMathPara>
    </w:p>
    <w:p w:rsidR="00C767FE" w:rsidRPr="0048600B" w:rsidRDefault="005F4E28" w:rsidP="00556CE2">
      <w:pPr>
        <w:pStyle w:val="ac"/>
        <w:ind w:firstLine="709"/>
        <w:rPr>
          <w:sz w:val="28"/>
          <w:szCs w:val="28"/>
        </w:rPr>
      </w:pPr>
      <m:oMathPara>
        <m:oMath>
          <m:nary>
            <m:naryPr>
              <m:limLoc m:val="undOvr"/>
              <m:ctrlPr>
                <w:rPr>
                  <w:rFonts w:ascii="Cambria Math" w:hAnsi="Cambria Math"/>
                  <w:i/>
                  <w:sz w:val="28"/>
                  <w:szCs w:val="28"/>
                </w:rPr>
              </m:ctrlPr>
            </m:naryPr>
            <m:sub>
              <m:r>
                <w:rPr>
                  <w:rFonts w:ascii="Cambria Math" w:hAnsi="Cambria Math"/>
                  <w:sz w:val="28"/>
                  <w:szCs w:val="28"/>
                </w:rPr>
                <m:t>0</m:t>
              </m:r>
            </m:sub>
            <m:sup>
              <m:r>
                <w:rPr>
                  <w:rFonts w:ascii="Cambria Math" w:hAnsi="Cambria Math"/>
                  <w:sz w:val="28"/>
                  <w:szCs w:val="28"/>
                </w:rPr>
                <m:t>t+m</m:t>
              </m:r>
            </m:sup>
            <m:e>
              <m:sSup>
                <m:sSupPr>
                  <m:ctrlPr>
                    <w:rPr>
                      <w:rFonts w:ascii="Cambria Math" w:hAnsi="Cambria Math"/>
                      <w:i/>
                      <w:sz w:val="28"/>
                      <w:szCs w:val="28"/>
                    </w:rPr>
                  </m:ctrlPr>
                </m:sSupPr>
                <m:e>
                  <m:r>
                    <w:rPr>
                      <w:rFonts w:ascii="Cambria Math" w:hAnsi="Cambria Math"/>
                      <w:sz w:val="28"/>
                      <w:szCs w:val="28"/>
                    </w:rPr>
                    <m:t>σ</m:t>
                  </m:r>
                </m:e>
                <m:sup>
                  <m:r>
                    <w:rPr>
                      <w:rFonts w:ascii="Cambria Math" w:hAnsi="Cambria Math"/>
                      <w:sz w:val="28"/>
                      <w:szCs w:val="28"/>
                    </w:rPr>
                    <m:t>2</m:t>
                  </m:r>
                </m:sup>
              </m:sSup>
              <m:d>
                <m:dPr>
                  <m:ctrlPr>
                    <w:rPr>
                      <w:rFonts w:ascii="Cambria Math" w:hAnsi="Cambria Math"/>
                      <w:i/>
                      <w:sz w:val="28"/>
                      <w:szCs w:val="28"/>
                    </w:rPr>
                  </m:ctrlPr>
                </m:dPr>
                <m:e>
                  <m:r>
                    <w:rPr>
                      <w:rFonts w:ascii="Cambria Math" w:hAnsi="Cambria Math"/>
                      <w:sz w:val="28"/>
                      <w:szCs w:val="28"/>
                    </w:rPr>
                    <m:t>t,m,X</m:t>
                  </m:r>
                </m:e>
              </m:d>
              <m:r>
                <w:rPr>
                  <w:rFonts w:ascii="Cambria Math" w:hAnsi="Cambria Math"/>
                  <w:sz w:val="28"/>
                  <w:szCs w:val="28"/>
                </w:rPr>
                <m:t>dt&lt;+∞</m:t>
              </m:r>
            </m:e>
          </m:nary>
        </m:oMath>
      </m:oMathPara>
    </w:p>
    <w:p w:rsidR="00C767FE" w:rsidRPr="0048600B" w:rsidRDefault="00C767FE" w:rsidP="00556CE2">
      <w:pPr>
        <w:pStyle w:val="ac"/>
        <w:ind w:firstLine="709"/>
        <w:rPr>
          <w:sz w:val="28"/>
          <w:szCs w:val="28"/>
        </w:rPr>
      </w:pPr>
      <w:r w:rsidRPr="0048600B">
        <w:rPr>
          <w:sz w:val="28"/>
          <w:szCs w:val="28"/>
        </w:rPr>
        <w:t xml:space="preserve">Функция волатильности: </w:t>
      </w:r>
      <m:oMath>
        <m:r>
          <w:rPr>
            <w:rFonts w:ascii="Cambria Math" w:hAnsi="Cambria Math"/>
            <w:sz w:val="28"/>
            <w:szCs w:val="28"/>
          </w:rPr>
          <m:t>a</m:t>
        </m:r>
        <m:d>
          <m:dPr>
            <m:ctrlPr>
              <w:rPr>
                <w:rFonts w:ascii="Cambria Math" w:hAnsi="Cambria Math"/>
                <w:i/>
                <w:sz w:val="28"/>
                <w:szCs w:val="28"/>
              </w:rPr>
            </m:ctrlPr>
          </m:dPr>
          <m:e>
            <m:r>
              <w:rPr>
                <w:rFonts w:ascii="Cambria Math" w:hAnsi="Cambria Math"/>
                <w:sz w:val="28"/>
                <w:szCs w:val="28"/>
              </w:rPr>
              <m:t>t,m,X</m:t>
            </m:r>
          </m:e>
        </m:d>
        <m:r>
          <w:rPr>
            <w:rFonts w:ascii="Cambria Math" w:hAnsi="Cambria Math"/>
            <w:sz w:val="28"/>
            <w:szCs w:val="28"/>
          </w:rPr>
          <m:t>= -</m:t>
        </m:r>
        <m:nary>
          <m:naryPr>
            <m:limLoc m:val="undOvr"/>
            <m:ctrlPr>
              <w:rPr>
                <w:rFonts w:ascii="Cambria Math" w:hAnsi="Cambria Math"/>
                <w:i/>
                <w:sz w:val="28"/>
                <w:szCs w:val="28"/>
              </w:rPr>
            </m:ctrlPr>
          </m:naryPr>
          <m:sub>
            <m:r>
              <w:rPr>
                <w:rFonts w:ascii="Cambria Math" w:hAnsi="Cambria Math"/>
                <w:sz w:val="28"/>
                <w:szCs w:val="28"/>
              </w:rPr>
              <m:t>t</m:t>
            </m:r>
          </m:sub>
          <m:sup>
            <m:r>
              <w:rPr>
                <w:rFonts w:ascii="Cambria Math" w:hAnsi="Cambria Math"/>
                <w:sz w:val="28"/>
                <w:szCs w:val="28"/>
              </w:rPr>
              <m:t>t+m</m:t>
            </m:r>
          </m:sup>
          <m:e>
            <m:r>
              <w:rPr>
                <w:rFonts w:ascii="Cambria Math" w:hAnsi="Cambria Math"/>
                <w:sz w:val="28"/>
                <w:szCs w:val="28"/>
              </w:rPr>
              <m:t>σ</m:t>
            </m:r>
            <m:d>
              <m:dPr>
                <m:ctrlPr>
                  <w:rPr>
                    <w:rFonts w:ascii="Cambria Math" w:hAnsi="Cambria Math"/>
                    <w:i/>
                    <w:sz w:val="28"/>
                    <w:szCs w:val="28"/>
                  </w:rPr>
                </m:ctrlPr>
              </m:dPr>
              <m:e>
                <m:r>
                  <w:rPr>
                    <w:rFonts w:ascii="Cambria Math" w:hAnsi="Cambria Math"/>
                    <w:sz w:val="28"/>
                    <w:szCs w:val="28"/>
                  </w:rPr>
                  <m:t>t,s,X</m:t>
                </m:r>
              </m:e>
            </m:d>
          </m:e>
        </m:nary>
        <m:r>
          <w:rPr>
            <w:rFonts w:ascii="Cambria Math" w:hAnsi="Cambria Math"/>
            <w:sz w:val="28"/>
            <w:szCs w:val="28"/>
          </w:rPr>
          <m:t>ds</m:t>
        </m:r>
      </m:oMath>
      <w:r w:rsidRPr="0048600B">
        <w:rPr>
          <w:sz w:val="28"/>
          <w:szCs w:val="28"/>
        </w:rPr>
        <w:t>.</w:t>
      </w:r>
    </w:p>
    <w:p w:rsidR="00C767FE" w:rsidRPr="0048600B" w:rsidRDefault="00C767FE" w:rsidP="00556CE2">
      <w:pPr>
        <w:pStyle w:val="ac"/>
        <w:ind w:firstLine="709"/>
        <w:rPr>
          <w:sz w:val="28"/>
          <w:szCs w:val="28"/>
        </w:rPr>
      </w:pPr>
      <w:r w:rsidRPr="0048600B">
        <w:rPr>
          <w:sz w:val="28"/>
          <w:szCs w:val="28"/>
        </w:rPr>
        <w:t xml:space="preserve">Функция дрейфа: </w:t>
      </w:r>
      <m:oMath>
        <m:r>
          <w:rPr>
            <w:rFonts w:ascii="Cambria Math" w:hAnsi="Cambria Math"/>
            <w:sz w:val="28"/>
            <w:szCs w:val="28"/>
          </w:rPr>
          <m:t>b</m:t>
        </m:r>
        <m:d>
          <m:dPr>
            <m:ctrlPr>
              <w:rPr>
                <w:rFonts w:ascii="Cambria Math" w:hAnsi="Cambria Math"/>
                <w:i/>
                <w:sz w:val="28"/>
                <w:szCs w:val="28"/>
              </w:rPr>
            </m:ctrlPr>
          </m:dPr>
          <m:e>
            <m:r>
              <w:rPr>
                <w:rFonts w:ascii="Cambria Math" w:hAnsi="Cambria Math"/>
                <w:sz w:val="28"/>
                <w:szCs w:val="28"/>
              </w:rPr>
              <m:t>t,m,X</m:t>
            </m:r>
          </m:e>
        </m:d>
        <m:r>
          <w:rPr>
            <w:rFonts w:ascii="Cambria Math" w:hAnsi="Cambria Math"/>
            <w:sz w:val="28"/>
            <w:szCs w:val="28"/>
          </w:rPr>
          <m:t>=-</m:t>
        </m:r>
        <m:nary>
          <m:naryPr>
            <m:limLoc m:val="undOvr"/>
            <m:ctrlPr>
              <w:rPr>
                <w:rFonts w:ascii="Cambria Math" w:hAnsi="Cambria Math"/>
                <w:i/>
                <w:sz w:val="28"/>
                <w:szCs w:val="28"/>
              </w:rPr>
            </m:ctrlPr>
          </m:naryPr>
          <m:sub>
            <m:r>
              <w:rPr>
                <w:rFonts w:ascii="Cambria Math" w:hAnsi="Cambria Math"/>
                <w:sz w:val="28"/>
                <w:szCs w:val="28"/>
              </w:rPr>
              <m:t>t</m:t>
            </m:r>
          </m:sub>
          <m:sup>
            <m:r>
              <w:rPr>
                <w:rFonts w:ascii="Cambria Math" w:hAnsi="Cambria Math"/>
                <w:sz w:val="28"/>
                <w:szCs w:val="28"/>
              </w:rPr>
              <m:t>t+m</m:t>
            </m:r>
          </m:sup>
          <m:e>
            <m:r>
              <w:rPr>
                <w:rFonts w:ascii="Cambria Math" w:hAnsi="Cambria Math"/>
                <w:sz w:val="28"/>
                <w:szCs w:val="28"/>
              </w:rPr>
              <m:t>α</m:t>
            </m:r>
            <m:d>
              <m:dPr>
                <m:ctrlPr>
                  <w:rPr>
                    <w:rFonts w:ascii="Cambria Math" w:hAnsi="Cambria Math"/>
                    <w:i/>
                    <w:sz w:val="28"/>
                    <w:szCs w:val="28"/>
                  </w:rPr>
                </m:ctrlPr>
              </m:dPr>
              <m:e>
                <m:r>
                  <w:rPr>
                    <w:rFonts w:ascii="Cambria Math" w:hAnsi="Cambria Math"/>
                    <w:sz w:val="28"/>
                    <w:szCs w:val="28"/>
                  </w:rPr>
                  <m:t>t,s,X</m:t>
                </m:r>
              </m:e>
            </m:d>
            <m:r>
              <w:rPr>
                <w:rFonts w:ascii="Cambria Math" w:hAnsi="Cambria Math"/>
                <w:sz w:val="28"/>
                <w:szCs w:val="28"/>
              </w:rPr>
              <m:t>ds+</m:t>
            </m:r>
            <m:f>
              <m:fPr>
                <m:ctrlPr>
                  <w:rPr>
                    <w:rFonts w:ascii="Cambria Math" w:hAnsi="Cambria Math"/>
                    <w:i/>
                    <w:sz w:val="28"/>
                    <w:szCs w:val="28"/>
                  </w:rPr>
                </m:ctrlPr>
              </m:fPr>
              <m:num>
                <m:r>
                  <w:rPr>
                    <w:rFonts w:ascii="Cambria Math" w:hAnsi="Cambria Math"/>
                    <w:sz w:val="28"/>
                    <w:szCs w:val="28"/>
                  </w:rPr>
                  <m:t>1</m:t>
                </m:r>
              </m:num>
              <m:den>
                <m:r>
                  <w:rPr>
                    <w:rFonts w:ascii="Cambria Math" w:hAnsi="Cambria Math"/>
                    <w:sz w:val="28"/>
                    <w:szCs w:val="28"/>
                  </w:rPr>
                  <m:t>2</m:t>
                </m:r>
              </m:den>
            </m:f>
            <m:sSup>
              <m:sSupPr>
                <m:ctrlPr>
                  <w:rPr>
                    <w:rFonts w:ascii="Cambria Math" w:hAnsi="Cambria Math"/>
                    <w:i/>
                    <w:sz w:val="28"/>
                    <w:szCs w:val="28"/>
                  </w:rPr>
                </m:ctrlPr>
              </m:sSupPr>
              <m:e>
                <m:r>
                  <w:rPr>
                    <w:rFonts w:ascii="Cambria Math" w:hAnsi="Cambria Math"/>
                    <w:sz w:val="28"/>
                    <w:szCs w:val="28"/>
                  </w:rPr>
                  <m:t>a</m:t>
                </m:r>
              </m:e>
              <m:sup>
                <m:r>
                  <w:rPr>
                    <w:rFonts w:ascii="Cambria Math" w:hAnsi="Cambria Math"/>
                    <w:sz w:val="28"/>
                    <w:szCs w:val="28"/>
                  </w:rPr>
                  <m:t>2</m:t>
                </m:r>
              </m:sup>
            </m:sSup>
            <m:d>
              <m:dPr>
                <m:ctrlPr>
                  <w:rPr>
                    <w:rFonts w:ascii="Cambria Math" w:hAnsi="Cambria Math"/>
                    <w:i/>
                    <w:sz w:val="28"/>
                    <w:szCs w:val="28"/>
                  </w:rPr>
                </m:ctrlPr>
              </m:dPr>
              <m:e>
                <m:r>
                  <w:rPr>
                    <w:rFonts w:ascii="Cambria Math" w:hAnsi="Cambria Math"/>
                    <w:sz w:val="28"/>
                    <w:szCs w:val="28"/>
                  </w:rPr>
                  <m:t>t,m,X</m:t>
                </m:r>
              </m:e>
            </m:d>
          </m:e>
        </m:nary>
      </m:oMath>
      <w:r w:rsidRPr="0048600B">
        <w:rPr>
          <w:sz w:val="28"/>
          <w:szCs w:val="28"/>
        </w:rPr>
        <w:t>.</w:t>
      </w:r>
    </w:p>
    <w:p w:rsidR="00C767FE" w:rsidRPr="0048600B" w:rsidRDefault="00C767FE" w:rsidP="00556CE2">
      <w:pPr>
        <w:spacing w:after="0" w:line="360" w:lineRule="auto"/>
        <w:ind w:firstLine="709"/>
        <w:jc w:val="both"/>
        <w:rPr>
          <w:rFonts w:ascii="Times New Roman" w:hAnsi="Times New Roman"/>
          <w:sz w:val="28"/>
          <w:szCs w:val="28"/>
        </w:rPr>
      </w:pPr>
      <w:r w:rsidRPr="0048600B">
        <w:rPr>
          <w:rFonts w:ascii="Times New Roman" w:hAnsi="Times New Roman"/>
          <w:sz w:val="28"/>
          <w:szCs w:val="28"/>
        </w:rPr>
        <w:t xml:space="preserve">Модель Хита-Джарроу-Мортона может включать любое количество факторов, определяющих временную структуру </w:t>
      </w:r>
      <w:r w:rsidRPr="0048600B">
        <w:rPr>
          <w:rFonts w:ascii="Times New Roman" w:hAnsi="Times New Roman"/>
          <w:sz w:val="28"/>
          <w:szCs w:val="28"/>
          <w:lang w:eastAsia="ru-RU"/>
        </w:rPr>
        <w:t>[14, с. 96]</w:t>
      </w:r>
      <w:r w:rsidRPr="0048600B">
        <w:rPr>
          <w:rFonts w:ascii="Times New Roman" w:hAnsi="Times New Roman"/>
          <w:sz w:val="28"/>
          <w:szCs w:val="28"/>
        </w:rPr>
        <w:t xml:space="preserve">. </w:t>
      </w:r>
    </w:p>
    <w:p w:rsidR="00C767FE" w:rsidRPr="0048600B" w:rsidRDefault="00C767FE" w:rsidP="00556CE2">
      <w:pPr>
        <w:spacing w:after="0" w:line="360" w:lineRule="auto"/>
        <w:ind w:firstLine="709"/>
        <w:jc w:val="both"/>
        <w:rPr>
          <w:rFonts w:ascii="Times New Roman" w:hAnsi="Times New Roman"/>
          <w:sz w:val="28"/>
          <w:szCs w:val="28"/>
        </w:rPr>
      </w:pPr>
    </w:p>
    <w:p w:rsidR="00C767FE" w:rsidRPr="0048600B" w:rsidRDefault="00C767FE" w:rsidP="00556CE2">
      <w:pPr>
        <w:spacing w:after="0" w:line="360" w:lineRule="auto"/>
        <w:ind w:firstLine="709"/>
        <w:jc w:val="both"/>
        <w:rPr>
          <w:rFonts w:ascii="Times New Roman" w:hAnsi="Times New Roman"/>
          <w:sz w:val="28"/>
          <w:szCs w:val="28"/>
        </w:rPr>
      </w:pPr>
    </w:p>
    <w:p w:rsidR="00C767FE" w:rsidRPr="0048600B" w:rsidRDefault="00C767FE" w:rsidP="00556CE2">
      <w:pPr>
        <w:spacing w:after="0" w:line="360" w:lineRule="auto"/>
        <w:ind w:firstLine="709"/>
        <w:jc w:val="both"/>
        <w:rPr>
          <w:rFonts w:ascii="Times New Roman" w:hAnsi="Times New Roman"/>
          <w:sz w:val="28"/>
          <w:szCs w:val="28"/>
        </w:rPr>
      </w:pPr>
    </w:p>
    <w:p w:rsidR="00C11E04" w:rsidRDefault="00C11E04" w:rsidP="003A4E92">
      <w:pPr>
        <w:pStyle w:val="a6"/>
        <w:shd w:val="clear" w:color="auto" w:fill="FFFFFF"/>
        <w:spacing w:line="360" w:lineRule="auto"/>
        <w:jc w:val="center"/>
        <w:rPr>
          <w:b/>
          <w:sz w:val="28"/>
          <w:szCs w:val="28"/>
        </w:rPr>
      </w:pPr>
    </w:p>
    <w:p w:rsidR="00C767FE" w:rsidRPr="0048600B" w:rsidRDefault="00C767FE" w:rsidP="003A4E92">
      <w:pPr>
        <w:pStyle w:val="a6"/>
        <w:shd w:val="clear" w:color="auto" w:fill="FFFFFF"/>
        <w:spacing w:line="360" w:lineRule="auto"/>
        <w:jc w:val="center"/>
        <w:rPr>
          <w:b/>
          <w:sz w:val="28"/>
          <w:szCs w:val="28"/>
        </w:rPr>
      </w:pPr>
      <w:r w:rsidRPr="0048600B">
        <w:rPr>
          <w:b/>
          <w:sz w:val="28"/>
          <w:szCs w:val="28"/>
        </w:rPr>
        <w:lastRenderedPageBreak/>
        <w:t>2.3. Анализ временной структуры процентных ставок (на основе данных по государственным облигациям России)</w:t>
      </w:r>
      <w:r w:rsidR="003C68FA">
        <w:rPr>
          <w:b/>
          <w:sz w:val="28"/>
          <w:szCs w:val="28"/>
        </w:rPr>
        <w:t>.</w:t>
      </w:r>
    </w:p>
    <w:p w:rsidR="00C767FE" w:rsidRPr="0048600B" w:rsidRDefault="00C767FE" w:rsidP="00D41F26">
      <w:pPr>
        <w:pStyle w:val="a6"/>
        <w:shd w:val="clear" w:color="auto" w:fill="FFFFFF"/>
        <w:spacing w:before="0" w:beforeAutospacing="0" w:after="0" w:afterAutospacing="0" w:line="360" w:lineRule="auto"/>
        <w:ind w:firstLine="709"/>
        <w:jc w:val="both"/>
        <w:rPr>
          <w:sz w:val="28"/>
          <w:szCs w:val="28"/>
        </w:rPr>
      </w:pPr>
    </w:p>
    <w:p w:rsidR="00C767FE" w:rsidRPr="0048600B" w:rsidRDefault="00C767FE" w:rsidP="00D41F26">
      <w:pPr>
        <w:pStyle w:val="a6"/>
        <w:shd w:val="clear" w:color="auto" w:fill="FFFFFF"/>
        <w:spacing w:before="0" w:beforeAutospacing="0" w:after="0" w:afterAutospacing="0" w:line="360" w:lineRule="auto"/>
        <w:ind w:firstLine="709"/>
        <w:jc w:val="both"/>
        <w:rPr>
          <w:sz w:val="28"/>
          <w:szCs w:val="28"/>
        </w:rPr>
      </w:pPr>
      <w:r w:rsidRPr="0048600B">
        <w:rPr>
          <w:sz w:val="28"/>
          <w:szCs w:val="28"/>
        </w:rPr>
        <w:t xml:space="preserve">В России Центральным Банком используется кривая бескупонной  доходности (КБД). Кривая бескупонной доходности - способ описания временной структуры процентных ставок для однородных финансовых инструментов (долговых ценных бумаг) со сходными качественными характеристиками, в том числе близкого кредитного качества. Кривая бескупонной доходности по государственным ценным бумагам является одним из главных индикаторов состояния финансового рынка и базовым эталоном для оценки различных облигаций и иных финансовых инструментов. </w:t>
      </w:r>
    </w:p>
    <w:p w:rsidR="00C767FE" w:rsidRPr="0048600B" w:rsidRDefault="00C767FE" w:rsidP="000C73BF">
      <w:pPr>
        <w:pStyle w:val="a6"/>
        <w:shd w:val="clear" w:color="auto" w:fill="FFFFFF"/>
        <w:spacing w:before="0" w:beforeAutospacing="0" w:after="0" w:afterAutospacing="0" w:line="360" w:lineRule="auto"/>
        <w:ind w:firstLine="709"/>
        <w:jc w:val="both"/>
        <w:rPr>
          <w:sz w:val="28"/>
          <w:szCs w:val="28"/>
        </w:rPr>
      </w:pPr>
      <w:r w:rsidRPr="0048600B">
        <w:rPr>
          <w:sz w:val="28"/>
          <w:szCs w:val="28"/>
        </w:rPr>
        <w:t>Стоимость облигаций (например, ГКО) складывается под действием текущих цен и связанных с ними процентных ставок, характеризующих уровень риска. В этом случае под спот-ставкой понимается  доходность к погашению в годовом исчислении дисконтной бумаги. На рынке обращаются облигации, до погашения которых остается различное время. Доходность по разным облигациям различная и спот-ставки для разных интервалов времени до погашения разные. Годовая спот-ставка меньше, чем двухгодовая, которая в свою очередь меньше, чем трехгодовая и т.д.  Но в другие периоды времени зависимость может быть и противоположной. Поэтому при анализе ценных бумаг с фиксированным доходом следует понимать и учитывать, какая тенденция преобладает в конкретный момент и можно ли ожидать изменение этой тенденции по облигациям с одинаковым уровнем риска.</w:t>
      </w:r>
    </w:p>
    <w:p w:rsidR="00C767FE" w:rsidRPr="0048600B" w:rsidRDefault="00C767FE" w:rsidP="000C73BF">
      <w:pPr>
        <w:spacing w:after="0" w:line="360" w:lineRule="auto"/>
        <w:ind w:firstLine="709"/>
        <w:jc w:val="both"/>
        <w:rPr>
          <w:rFonts w:ascii="Times New Roman" w:hAnsi="Times New Roman"/>
          <w:sz w:val="28"/>
          <w:szCs w:val="28"/>
        </w:rPr>
      </w:pPr>
      <w:r w:rsidRPr="0048600B">
        <w:rPr>
          <w:rFonts w:ascii="Times New Roman" w:hAnsi="Times New Roman"/>
          <w:sz w:val="28"/>
          <w:szCs w:val="28"/>
        </w:rPr>
        <w:t xml:space="preserve">Значение кривой бескупонной доходности для Российского рынка исходит из политики Министерства Финансов об оптимальном управлении  государственным  долгом  с целью  распределения выплат  по обслуживанию уже совершившихся выпусков. В условиях нестабильной экономической обстановки как в России, так и за рубежом, временная  структура процентных ставок позволяет соотнести ожидания инвесторов относительно бумаг с </w:t>
      </w:r>
      <w:r w:rsidRPr="0048600B">
        <w:rPr>
          <w:rFonts w:ascii="Times New Roman" w:hAnsi="Times New Roman"/>
          <w:sz w:val="28"/>
          <w:szCs w:val="28"/>
        </w:rPr>
        <w:lastRenderedPageBreak/>
        <w:t xml:space="preserve">разными сроками погашения. Немаловажная задача состоит в том, какую информацию извлечь из того или иного вида КПД </w:t>
      </w:r>
      <w:r w:rsidRPr="0048600B">
        <w:rPr>
          <w:rFonts w:ascii="Times New Roman" w:hAnsi="Times New Roman"/>
          <w:sz w:val="28"/>
          <w:szCs w:val="28"/>
          <w:lang w:eastAsia="ru-RU"/>
        </w:rPr>
        <w:t>[4, с. 69]</w:t>
      </w:r>
      <w:r w:rsidRPr="0048600B">
        <w:rPr>
          <w:rFonts w:ascii="Times New Roman" w:hAnsi="Times New Roman"/>
          <w:sz w:val="28"/>
          <w:szCs w:val="28"/>
        </w:rPr>
        <w:t xml:space="preserve">. </w:t>
      </w:r>
    </w:p>
    <w:p w:rsidR="00C767FE" w:rsidRPr="0048600B" w:rsidRDefault="00C767FE" w:rsidP="000C73BF">
      <w:pPr>
        <w:pStyle w:val="a6"/>
        <w:shd w:val="clear" w:color="auto" w:fill="FFFFFF"/>
        <w:spacing w:before="0" w:beforeAutospacing="0" w:after="0" w:afterAutospacing="0" w:line="360" w:lineRule="auto"/>
        <w:ind w:firstLine="709"/>
        <w:jc w:val="both"/>
        <w:rPr>
          <w:sz w:val="28"/>
          <w:szCs w:val="28"/>
        </w:rPr>
      </w:pPr>
      <w:r w:rsidRPr="0048600B">
        <w:rPr>
          <w:sz w:val="28"/>
          <w:szCs w:val="28"/>
          <w:shd w:val="clear" w:color="auto" w:fill="FFFFFF"/>
        </w:rPr>
        <w:t xml:space="preserve">Кривая бескупонной доходности ОФЗ на конец анализируемого периода была возрастающей на участках до 3 лет и свыше 4 лет, на участке от 3 до 4 лет - слабо убывающей. Относительно конца сентября она несущественно сместилась вверх по ОФЗ на срок до 2 лет и заметно сдвинулась вниз - по гособлигациям большей срочности, в результате уменьшился угол наклона кривой бескупонной доходности </w:t>
      </w:r>
      <w:r w:rsidRPr="0048600B">
        <w:rPr>
          <w:sz w:val="28"/>
          <w:szCs w:val="28"/>
        </w:rPr>
        <w:t>[13]</w:t>
      </w:r>
      <w:r w:rsidRPr="0048600B">
        <w:rPr>
          <w:sz w:val="28"/>
          <w:szCs w:val="28"/>
          <w:shd w:val="clear" w:color="auto" w:fill="FFFFFF"/>
        </w:rPr>
        <w:t>.</w:t>
      </w:r>
    </w:p>
    <w:p w:rsidR="00C767FE" w:rsidRPr="0048600B" w:rsidRDefault="00AC7597" w:rsidP="003E0408">
      <w:pPr>
        <w:autoSpaceDE w:val="0"/>
        <w:autoSpaceDN w:val="0"/>
        <w:adjustRightInd w:val="0"/>
        <w:spacing w:after="0" w:line="360" w:lineRule="auto"/>
        <w:jc w:val="center"/>
        <w:rPr>
          <w:rFonts w:ascii="Times New Roman" w:hAnsi="Times New Roman"/>
          <w:noProof/>
          <w:sz w:val="28"/>
          <w:szCs w:val="28"/>
          <w:lang w:eastAsia="ru-RU"/>
        </w:rPr>
      </w:pPr>
      <w:r>
        <w:rPr>
          <w:rFonts w:ascii="Times New Roman" w:hAnsi="Times New Roman"/>
          <w:noProof/>
          <w:sz w:val="28"/>
          <w:szCs w:val="28"/>
          <w:lang w:eastAsia="ru-RU"/>
        </w:rPr>
        <w:drawing>
          <wp:inline distT="0" distB="0" distL="0" distR="0">
            <wp:extent cx="5622290" cy="2578100"/>
            <wp:effectExtent l="19050" t="0" r="0" b="0"/>
            <wp:docPr id="2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9"/>
                    <a:srcRect l="15988" t="28186" r="18536" b="19263"/>
                    <a:stretch>
                      <a:fillRect/>
                    </a:stretch>
                  </pic:blipFill>
                  <pic:spPr bwMode="auto">
                    <a:xfrm>
                      <a:off x="0" y="0"/>
                      <a:ext cx="5622290" cy="2578100"/>
                    </a:xfrm>
                    <a:prstGeom prst="rect">
                      <a:avLst/>
                    </a:prstGeom>
                    <a:noFill/>
                    <a:ln w="9525">
                      <a:noFill/>
                      <a:miter lim="800000"/>
                      <a:headEnd/>
                      <a:tailEnd/>
                    </a:ln>
                  </pic:spPr>
                </pic:pic>
              </a:graphicData>
            </a:graphic>
          </wp:inline>
        </w:drawing>
      </w:r>
    </w:p>
    <w:p w:rsidR="00C767FE" w:rsidRPr="0048600B" w:rsidRDefault="00C767FE" w:rsidP="003E0408">
      <w:pPr>
        <w:autoSpaceDE w:val="0"/>
        <w:autoSpaceDN w:val="0"/>
        <w:adjustRightInd w:val="0"/>
        <w:spacing w:after="0" w:line="360" w:lineRule="auto"/>
        <w:jc w:val="center"/>
        <w:rPr>
          <w:rFonts w:ascii="Times New Roman" w:hAnsi="Times New Roman"/>
          <w:sz w:val="28"/>
          <w:szCs w:val="28"/>
        </w:rPr>
      </w:pPr>
      <w:r w:rsidRPr="0048600B">
        <w:rPr>
          <w:rFonts w:ascii="Times New Roman" w:hAnsi="Times New Roman"/>
          <w:sz w:val="28"/>
          <w:szCs w:val="28"/>
        </w:rPr>
        <w:t xml:space="preserve">Рис. 2.1. Кривая бескупонной доходности ОФЗ (% годовых) </w:t>
      </w:r>
    </w:p>
    <w:p w:rsidR="00C767FE" w:rsidRPr="0048600B" w:rsidRDefault="00C767FE" w:rsidP="00042AD6">
      <w:pPr>
        <w:pStyle w:val="a6"/>
        <w:shd w:val="clear" w:color="auto" w:fill="FFFFFF"/>
        <w:spacing w:before="0" w:beforeAutospacing="0" w:after="0" w:afterAutospacing="0" w:line="360" w:lineRule="auto"/>
        <w:ind w:firstLine="709"/>
        <w:jc w:val="both"/>
        <w:rPr>
          <w:sz w:val="28"/>
          <w:szCs w:val="28"/>
        </w:rPr>
      </w:pPr>
    </w:p>
    <w:p w:rsidR="00C767FE" w:rsidRPr="0048600B" w:rsidRDefault="00C767FE" w:rsidP="00042AD6">
      <w:pPr>
        <w:pStyle w:val="a6"/>
        <w:shd w:val="clear" w:color="auto" w:fill="FFFFFF"/>
        <w:spacing w:before="0" w:beforeAutospacing="0" w:after="0" w:afterAutospacing="0" w:line="360" w:lineRule="auto"/>
        <w:ind w:firstLine="709"/>
        <w:jc w:val="both"/>
        <w:rPr>
          <w:sz w:val="28"/>
          <w:szCs w:val="28"/>
        </w:rPr>
      </w:pPr>
      <w:r w:rsidRPr="0048600B">
        <w:rPr>
          <w:sz w:val="28"/>
          <w:szCs w:val="28"/>
        </w:rPr>
        <w:t>Следует отметить, что положительный наклон, или возрастающая кривая, - доходность долгосрочных кредитов выше краткосрочных. Эта ситуация характерна тем, что инвесторы ожидают повышения процентных ставок (гипотеза ожиданий). При слабом возрастании кривой ожидается слабое понижение процентных ставок. При сильном наклоне, вероятно, рынок ожидает повышения процентных ставок в будущем. Так характеризуется доходность облигаций в условиях нормальной экономической ситуации. Возможные потери инвесторов в условиях неопределенности в будущем при росте процентных ставок требуют соответствующую  премию за риск.</w:t>
      </w:r>
    </w:p>
    <w:p w:rsidR="00C767FE" w:rsidRPr="0048600B" w:rsidRDefault="00AC7597" w:rsidP="003A4E92">
      <w:pPr>
        <w:spacing w:before="100" w:beforeAutospacing="1" w:after="100" w:afterAutospacing="1" w:line="240" w:lineRule="auto"/>
        <w:jc w:val="center"/>
        <w:rPr>
          <w:rFonts w:ascii="Times New Roman" w:hAnsi="Times New Roman"/>
          <w:color w:val="001F4B"/>
          <w:sz w:val="28"/>
          <w:szCs w:val="28"/>
          <w:lang w:eastAsia="ru-RU"/>
        </w:rPr>
      </w:pPr>
      <w:r>
        <w:rPr>
          <w:rFonts w:ascii="Times New Roman" w:hAnsi="Times New Roman"/>
          <w:noProof/>
          <w:color w:val="001F4B"/>
          <w:sz w:val="28"/>
          <w:szCs w:val="28"/>
          <w:lang w:eastAsia="ru-RU"/>
        </w:rPr>
        <w:lastRenderedPageBreak/>
        <w:drawing>
          <wp:inline distT="0" distB="0" distL="0" distR="0">
            <wp:extent cx="5720080" cy="2733675"/>
            <wp:effectExtent l="19050" t="0" r="0" b="0"/>
            <wp:docPr id="30" name="Рисунок 40" descr="http://www.cbr.ru/analytics/fin_r/fin_m/1210_fin_m_image0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descr="http://www.cbr.ru/analytics/fin_r/fin_m/1210_fin_m_image019.png"/>
                    <pic:cNvPicPr>
                      <a:picLocks noChangeAspect="1" noChangeArrowheads="1"/>
                    </pic:cNvPicPr>
                  </pic:nvPicPr>
                  <pic:blipFill>
                    <a:blip r:embed="rId30"/>
                    <a:srcRect t="11633"/>
                    <a:stretch>
                      <a:fillRect/>
                    </a:stretch>
                  </pic:blipFill>
                  <pic:spPr bwMode="auto">
                    <a:xfrm>
                      <a:off x="0" y="0"/>
                      <a:ext cx="5720080" cy="2733675"/>
                    </a:xfrm>
                    <a:prstGeom prst="rect">
                      <a:avLst/>
                    </a:prstGeom>
                    <a:noFill/>
                    <a:ln w="9525">
                      <a:noFill/>
                      <a:miter lim="800000"/>
                      <a:headEnd/>
                      <a:tailEnd/>
                    </a:ln>
                  </pic:spPr>
                </pic:pic>
              </a:graphicData>
            </a:graphic>
          </wp:inline>
        </w:drawing>
      </w:r>
    </w:p>
    <w:p w:rsidR="00C767FE" w:rsidRPr="0048600B" w:rsidRDefault="00C767FE" w:rsidP="00042AD6">
      <w:pPr>
        <w:spacing w:before="100" w:beforeAutospacing="1" w:after="100" w:afterAutospacing="1" w:line="360" w:lineRule="auto"/>
        <w:jc w:val="center"/>
        <w:rPr>
          <w:rFonts w:ascii="Times New Roman" w:hAnsi="Times New Roman"/>
          <w:sz w:val="28"/>
          <w:szCs w:val="28"/>
        </w:rPr>
      </w:pPr>
      <w:r w:rsidRPr="0048600B">
        <w:rPr>
          <w:rFonts w:ascii="Times New Roman" w:hAnsi="Times New Roman"/>
          <w:sz w:val="28"/>
          <w:szCs w:val="28"/>
        </w:rPr>
        <w:t>Рис. 2.2. Динамика бескупонной доходности ОФЗ на различные сроки (% годовых)</w:t>
      </w:r>
    </w:p>
    <w:p w:rsidR="00C767FE" w:rsidRPr="0048600B" w:rsidRDefault="00C767FE" w:rsidP="00042AD6">
      <w:pPr>
        <w:pStyle w:val="a6"/>
        <w:shd w:val="clear" w:color="auto" w:fill="FFFFFF"/>
        <w:spacing w:before="0" w:beforeAutospacing="0" w:after="0" w:afterAutospacing="0" w:line="360" w:lineRule="auto"/>
        <w:ind w:firstLine="709"/>
        <w:jc w:val="both"/>
        <w:rPr>
          <w:sz w:val="28"/>
          <w:szCs w:val="28"/>
        </w:rPr>
      </w:pPr>
    </w:p>
    <w:p w:rsidR="00C767FE" w:rsidRPr="0048600B" w:rsidRDefault="00C767FE" w:rsidP="00820A10">
      <w:pPr>
        <w:spacing w:after="0" w:line="360" w:lineRule="auto"/>
        <w:ind w:firstLine="709"/>
        <w:jc w:val="both"/>
        <w:rPr>
          <w:rFonts w:ascii="Times New Roman" w:hAnsi="Times New Roman"/>
          <w:sz w:val="28"/>
          <w:szCs w:val="28"/>
          <w:lang w:eastAsia="ru-RU"/>
        </w:rPr>
      </w:pPr>
      <w:r w:rsidRPr="0048600B">
        <w:rPr>
          <w:rFonts w:ascii="Times New Roman" w:hAnsi="Times New Roman"/>
          <w:sz w:val="28"/>
          <w:szCs w:val="28"/>
          <w:lang w:eastAsia="ru-RU"/>
        </w:rPr>
        <w:t>По итогам октября бескупонная доходность ОФЗ на срок 3; 5; 10 и 30 лет снизилась на 25; 53; 42 и 22 базисных пункта соответственно [13].</w:t>
      </w:r>
    </w:p>
    <w:p w:rsidR="00C767FE" w:rsidRPr="0048600B" w:rsidRDefault="00C767FE" w:rsidP="00820A10">
      <w:pPr>
        <w:spacing w:after="0" w:line="360" w:lineRule="auto"/>
        <w:ind w:firstLine="709"/>
        <w:jc w:val="both"/>
        <w:rPr>
          <w:rFonts w:ascii="Times New Roman" w:hAnsi="Times New Roman"/>
          <w:sz w:val="28"/>
          <w:szCs w:val="28"/>
        </w:rPr>
      </w:pPr>
      <w:r w:rsidRPr="0048600B">
        <w:rPr>
          <w:rFonts w:ascii="Times New Roman" w:hAnsi="Times New Roman"/>
          <w:sz w:val="28"/>
          <w:szCs w:val="28"/>
        </w:rPr>
        <w:t>Таким образом, в России Центральным Банком используется кривая бескупонной доходности. Кривая бескупонной доходности - способ описания временной структуры процентных ставок для однородных финансовых инструментов (долговых ценных бумаг) со сходными качественными характеристиками, в том числе близкого кредитного качества</w:t>
      </w:r>
    </w:p>
    <w:p w:rsidR="00C767FE" w:rsidRPr="0048600B" w:rsidRDefault="00C767FE" w:rsidP="00C80BD4">
      <w:pPr>
        <w:pStyle w:val="a6"/>
        <w:shd w:val="clear" w:color="auto" w:fill="FFFFFF"/>
        <w:spacing w:before="0" w:beforeAutospacing="0" w:after="0" w:afterAutospacing="0" w:line="360" w:lineRule="auto"/>
        <w:ind w:firstLine="709"/>
        <w:jc w:val="both"/>
        <w:rPr>
          <w:sz w:val="28"/>
          <w:szCs w:val="28"/>
        </w:rPr>
      </w:pPr>
      <w:r w:rsidRPr="0048600B">
        <w:rPr>
          <w:sz w:val="28"/>
          <w:szCs w:val="28"/>
          <w:shd w:val="clear" w:color="auto" w:fill="FFFFFF"/>
        </w:rPr>
        <w:t xml:space="preserve">Кривая бескупонной доходности ОФЗ на конец анализируемого периода была возрастающей на участках до 3 лет и свыше 4 лет. Относительно конца сентября она несущественно сместилась вверх по ОФЗ и заметно сдвинулась вниз - по гособлигациям большей срочности. </w:t>
      </w:r>
      <w:r w:rsidRPr="0048600B">
        <w:rPr>
          <w:sz w:val="28"/>
          <w:szCs w:val="28"/>
        </w:rPr>
        <w:t>По итогам октября бескупонная доходность ОФЗ на срок 3; 5; 10 и 30 лет снизилась на 25; 53; 42 и 22 базисных пункта соответственно.</w:t>
      </w:r>
    </w:p>
    <w:p w:rsidR="00C767FE" w:rsidRPr="0048600B" w:rsidRDefault="00C767FE" w:rsidP="00B57224">
      <w:pPr>
        <w:ind w:firstLine="709"/>
        <w:rPr>
          <w:rFonts w:ascii="Times New Roman" w:hAnsi="Times New Roman"/>
          <w:sz w:val="28"/>
          <w:szCs w:val="28"/>
        </w:rPr>
      </w:pPr>
      <w:r w:rsidRPr="0048600B">
        <w:rPr>
          <w:rFonts w:ascii="Times New Roman" w:hAnsi="Times New Roman"/>
          <w:sz w:val="28"/>
          <w:szCs w:val="28"/>
        </w:rPr>
        <w:t>С учетом выше сказанного, сделаем вывод по второй главе.</w:t>
      </w:r>
    </w:p>
    <w:p w:rsidR="00C767FE" w:rsidRPr="0048600B" w:rsidRDefault="00C767FE" w:rsidP="007A7F24">
      <w:pPr>
        <w:autoSpaceDE w:val="0"/>
        <w:autoSpaceDN w:val="0"/>
        <w:adjustRightInd w:val="0"/>
        <w:spacing w:after="0" w:line="360" w:lineRule="auto"/>
        <w:ind w:firstLine="709"/>
        <w:jc w:val="both"/>
        <w:rPr>
          <w:rFonts w:ascii="Times New Roman" w:hAnsi="Times New Roman"/>
          <w:sz w:val="28"/>
          <w:szCs w:val="28"/>
          <w:lang w:eastAsia="ru-RU"/>
        </w:rPr>
      </w:pPr>
      <w:r w:rsidRPr="0048600B">
        <w:rPr>
          <w:rFonts w:ascii="Times New Roman" w:hAnsi="Times New Roman"/>
          <w:sz w:val="28"/>
          <w:szCs w:val="28"/>
          <w:lang w:eastAsia="ru-RU"/>
        </w:rPr>
        <w:t>1. Вр</w:t>
      </w:r>
      <w:r w:rsidRPr="0048600B">
        <w:rPr>
          <w:rFonts w:ascii="Times New Roman" w:hAnsi="Times New Roman"/>
          <w:iCs/>
          <w:sz w:val="28"/>
          <w:szCs w:val="28"/>
        </w:rPr>
        <w:t xml:space="preserve">еменная структура процентных ставок </w:t>
      </w:r>
      <w:r w:rsidRPr="0048600B">
        <w:rPr>
          <w:rFonts w:ascii="Times New Roman" w:hAnsi="Times New Roman"/>
          <w:sz w:val="28"/>
          <w:szCs w:val="28"/>
        </w:rPr>
        <w:t>– это в</w:t>
      </w:r>
      <w:r w:rsidRPr="0048600B">
        <w:rPr>
          <w:rFonts w:ascii="Times New Roman" w:hAnsi="Times New Roman"/>
          <w:color w:val="000000"/>
          <w:sz w:val="28"/>
          <w:szCs w:val="28"/>
          <w:shd w:val="clear" w:color="auto" w:fill="FFFFFF"/>
        </w:rPr>
        <w:t xml:space="preserve">заимосвязь между доходами от ценных бумаг с фиксированным процентом (таких, как </w:t>
      </w:r>
      <w:r w:rsidRPr="0048600B">
        <w:rPr>
          <w:rFonts w:ascii="Times New Roman" w:hAnsi="Times New Roman"/>
          <w:color w:val="000000"/>
          <w:sz w:val="28"/>
          <w:szCs w:val="28"/>
          <w:shd w:val="clear" w:color="auto" w:fill="FFFFFF"/>
        </w:rPr>
        <w:lastRenderedPageBreak/>
        <w:t xml:space="preserve">государственные облигации) и сроком их погашения. </w:t>
      </w:r>
      <w:r w:rsidRPr="0048600B">
        <w:rPr>
          <w:rFonts w:ascii="Times New Roman" w:hAnsi="Times New Roman"/>
          <w:sz w:val="28"/>
          <w:szCs w:val="28"/>
          <w:lang w:eastAsia="ru-RU"/>
        </w:rPr>
        <w:t>Существуют три наиболее признанные теории, объясняющие форму кривой временной структуры процентных ставок, а именно, теория чистых ожиданий, теория предпочтения ликвидности и теория сегментации рынка.</w:t>
      </w:r>
    </w:p>
    <w:p w:rsidR="00C767FE" w:rsidRPr="0048600B" w:rsidRDefault="00C767FE" w:rsidP="00AA2D88">
      <w:pPr>
        <w:autoSpaceDE w:val="0"/>
        <w:autoSpaceDN w:val="0"/>
        <w:adjustRightInd w:val="0"/>
        <w:spacing w:after="0" w:line="360" w:lineRule="auto"/>
        <w:ind w:firstLine="709"/>
        <w:jc w:val="both"/>
        <w:rPr>
          <w:rFonts w:ascii="Times New Roman" w:hAnsi="Times New Roman"/>
          <w:sz w:val="28"/>
          <w:szCs w:val="28"/>
          <w:lang w:eastAsia="ru-RU"/>
        </w:rPr>
      </w:pPr>
      <w:r w:rsidRPr="0048600B">
        <w:rPr>
          <w:rFonts w:ascii="Times New Roman" w:hAnsi="Times New Roman"/>
          <w:sz w:val="28"/>
          <w:szCs w:val="28"/>
          <w:lang w:eastAsia="ru-RU"/>
        </w:rPr>
        <w:t>Теория чистых ожиданий полагает: инвесторы не имеют предпочтений относительно облигаций с каким-либо определенным сроком погашения в рамках своего инвестиционного горизонта. Согласно этой теории текущая форвардная ставка для некоторого периода времени равна ожидаемой будущей ставке спот для этого же периода. Теория предпочтения ликвидности говорит: инвесторы предпочитают краткосрочные бумаги долгосрочным, поскольку они несут меньше риска, и поэтому готовы платить за них более высокую цену. В соответствии с теорией форвардная ставка будет больше будущей ожидаемой ставки спот для этого же периода при восходящей форме кривой доходности.</w:t>
      </w:r>
    </w:p>
    <w:p w:rsidR="00C767FE" w:rsidRPr="0048600B" w:rsidRDefault="00C767FE" w:rsidP="00AA2D88">
      <w:pPr>
        <w:autoSpaceDE w:val="0"/>
        <w:autoSpaceDN w:val="0"/>
        <w:adjustRightInd w:val="0"/>
        <w:spacing w:after="0" w:line="360" w:lineRule="auto"/>
        <w:ind w:firstLine="709"/>
        <w:jc w:val="both"/>
        <w:rPr>
          <w:rFonts w:ascii="Times New Roman" w:hAnsi="Times New Roman"/>
          <w:sz w:val="28"/>
          <w:szCs w:val="28"/>
          <w:lang w:eastAsia="ru-RU"/>
        </w:rPr>
      </w:pPr>
      <w:r w:rsidRPr="0048600B">
        <w:rPr>
          <w:rFonts w:ascii="Times New Roman" w:hAnsi="Times New Roman"/>
          <w:sz w:val="28"/>
          <w:szCs w:val="28"/>
          <w:lang w:eastAsia="ru-RU"/>
        </w:rPr>
        <w:t>Теория сегментации рынка полагает: рынок поделен на сегменты, в которых действуют определенные участники, и они в основном не выходят за пределы своей ниши. Поэтому ставка процента определяется спросом и предложением в рамках каждого сегмента, а не рынка в целом, и нет прямой взаимосвязи между уровнем кратко-, средне- и долгосрочных ставок.</w:t>
      </w:r>
    </w:p>
    <w:p w:rsidR="00C767FE" w:rsidRPr="0048600B" w:rsidRDefault="00C767FE" w:rsidP="00C80BD4">
      <w:pPr>
        <w:spacing w:after="0" w:line="360" w:lineRule="auto"/>
        <w:ind w:firstLine="709"/>
        <w:jc w:val="both"/>
        <w:rPr>
          <w:rFonts w:ascii="Times New Roman" w:hAnsi="Times New Roman"/>
          <w:sz w:val="28"/>
          <w:szCs w:val="28"/>
        </w:rPr>
      </w:pPr>
      <w:r w:rsidRPr="0048600B">
        <w:rPr>
          <w:rFonts w:ascii="Times New Roman" w:hAnsi="Times New Roman"/>
          <w:sz w:val="28"/>
          <w:szCs w:val="28"/>
          <w:lang w:eastAsia="ru-RU"/>
        </w:rPr>
        <w:t>2.</w:t>
      </w:r>
      <w:r w:rsidRPr="0048600B">
        <w:rPr>
          <w:rFonts w:ascii="Times New Roman" w:hAnsi="Times New Roman"/>
          <w:sz w:val="28"/>
          <w:szCs w:val="28"/>
        </w:rPr>
        <w:t xml:space="preserve"> И</w:t>
      </w:r>
      <w:r w:rsidRPr="0048600B">
        <w:rPr>
          <w:rFonts w:ascii="Times New Roman" w:hAnsi="Times New Roman"/>
          <w:color w:val="000000"/>
          <w:sz w:val="28"/>
          <w:szCs w:val="28"/>
          <w:lang w:eastAsia="ru-RU"/>
        </w:rPr>
        <w:t xml:space="preserve">нформация о моделировании кривой доходности важна для всех участников финансового рынка. В настоящей работе </w:t>
      </w:r>
      <w:r w:rsidRPr="0048600B">
        <w:rPr>
          <w:rFonts w:ascii="Times New Roman" w:hAnsi="Times New Roman"/>
          <w:sz w:val="28"/>
          <w:szCs w:val="28"/>
        </w:rPr>
        <w:t>рассмотрена модель для прогнозирования спот-ставок Vasicek и модель для прогноза форвардных ставок Heath, Jarrow and Morto</w:t>
      </w:r>
      <w:r w:rsidRPr="0048600B">
        <w:rPr>
          <w:rFonts w:ascii="Times New Roman" w:hAnsi="Times New Roman"/>
          <w:sz w:val="28"/>
          <w:szCs w:val="28"/>
          <w:lang w:val="en-US"/>
        </w:rPr>
        <w:t>n</w:t>
      </w:r>
      <w:r w:rsidRPr="0048600B">
        <w:rPr>
          <w:rFonts w:ascii="Times New Roman" w:hAnsi="Times New Roman"/>
          <w:sz w:val="28"/>
          <w:szCs w:val="28"/>
        </w:rPr>
        <w:t>. Модели строятся на следующих предпосылках:  предполагается непрерывное начисление процентов,  динамика процентных ставок следует стохастическим процессам.</w:t>
      </w:r>
    </w:p>
    <w:p w:rsidR="00C767FE" w:rsidRPr="0048600B" w:rsidRDefault="00C767FE" w:rsidP="00C80BD4">
      <w:pPr>
        <w:spacing w:after="0" w:line="360" w:lineRule="auto"/>
        <w:ind w:firstLine="709"/>
        <w:jc w:val="both"/>
        <w:rPr>
          <w:rFonts w:ascii="Times New Roman" w:hAnsi="Times New Roman"/>
          <w:sz w:val="28"/>
          <w:szCs w:val="28"/>
          <w:lang w:eastAsia="ru-RU"/>
        </w:rPr>
      </w:pPr>
      <w:r w:rsidRPr="0048600B">
        <w:rPr>
          <w:rFonts w:ascii="Times New Roman" w:hAnsi="Times New Roman"/>
          <w:sz w:val="28"/>
          <w:szCs w:val="28"/>
        </w:rPr>
        <w:t xml:space="preserve">3. В России Центральным Банком используется кривая бескупонной доходности. </w:t>
      </w:r>
      <w:r w:rsidRPr="0048600B">
        <w:rPr>
          <w:rFonts w:ascii="Times New Roman" w:hAnsi="Times New Roman"/>
          <w:sz w:val="28"/>
          <w:szCs w:val="28"/>
          <w:shd w:val="clear" w:color="auto" w:fill="FFFFFF"/>
        </w:rPr>
        <w:t xml:space="preserve">Кривая бескупонной доходности ОФЗ на конец анализируемого периода была возрастающей. Относительно конца сентября она несущественно сместилась вверх по ОФЗ и заметно сдвинулась вниз - по гособлигациям большей срочности. </w:t>
      </w:r>
      <w:r w:rsidRPr="0048600B">
        <w:rPr>
          <w:rFonts w:ascii="Times New Roman" w:hAnsi="Times New Roman"/>
          <w:sz w:val="28"/>
          <w:szCs w:val="28"/>
          <w:lang w:eastAsia="ru-RU"/>
        </w:rPr>
        <w:t>По итогам октября бескупонная доходность ОФЗ на срок 3; 5; 10 и 30 лет снизилась на 25; 53; 42 и 22 базисных пункта соответственно.</w:t>
      </w:r>
    </w:p>
    <w:p w:rsidR="00C767FE" w:rsidRPr="0048600B" w:rsidRDefault="003C68FA" w:rsidP="003E0408">
      <w:pPr>
        <w:autoSpaceDE w:val="0"/>
        <w:autoSpaceDN w:val="0"/>
        <w:adjustRightInd w:val="0"/>
        <w:spacing w:after="0" w:line="360" w:lineRule="auto"/>
        <w:jc w:val="center"/>
        <w:rPr>
          <w:rFonts w:ascii="Times New Roman" w:hAnsi="Times New Roman"/>
          <w:b/>
          <w:sz w:val="28"/>
          <w:szCs w:val="28"/>
        </w:rPr>
      </w:pPr>
      <w:r>
        <w:rPr>
          <w:rFonts w:ascii="Times New Roman" w:hAnsi="Times New Roman"/>
          <w:b/>
          <w:sz w:val="28"/>
          <w:szCs w:val="28"/>
        </w:rPr>
        <w:lastRenderedPageBreak/>
        <w:t>ЗАКЛЮЧЕНИЕ.</w:t>
      </w:r>
    </w:p>
    <w:p w:rsidR="00C767FE" w:rsidRPr="0048600B" w:rsidRDefault="00C767FE" w:rsidP="000C73BF">
      <w:pPr>
        <w:autoSpaceDE w:val="0"/>
        <w:autoSpaceDN w:val="0"/>
        <w:adjustRightInd w:val="0"/>
        <w:spacing w:after="0" w:line="360" w:lineRule="auto"/>
        <w:ind w:firstLine="709"/>
        <w:jc w:val="both"/>
        <w:rPr>
          <w:rFonts w:ascii="Times New Roman" w:hAnsi="Times New Roman"/>
          <w:b/>
          <w:sz w:val="28"/>
          <w:szCs w:val="28"/>
        </w:rPr>
      </w:pPr>
    </w:p>
    <w:p w:rsidR="00C767FE" w:rsidRPr="0048600B" w:rsidRDefault="00C767FE" w:rsidP="007828BA">
      <w:pPr>
        <w:autoSpaceDE w:val="0"/>
        <w:autoSpaceDN w:val="0"/>
        <w:adjustRightInd w:val="0"/>
        <w:spacing w:after="0" w:line="336" w:lineRule="auto"/>
        <w:ind w:firstLine="709"/>
        <w:jc w:val="both"/>
        <w:rPr>
          <w:rFonts w:ascii="Times New Roman" w:hAnsi="Times New Roman"/>
          <w:sz w:val="28"/>
          <w:szCs w:val="28"/>
          <w:shd w:val="clear" w:color="auto" w:fill="FFFFFF"/>
        </w:rPr>
      </w:pPr>
      <w:r w:rsidRPr="0048600B">
        <w:rPr>
          <w:rFonts w:ascii="Times New Roman" w:hAnsi="Times New Roman"/>
          <w:sz w:val="28"/>
          <w:szCs w:val="28"/>
          <w:shd w:val="clear" w:color="auto" w:fill="FFFFFF"/>
        </w:rPr>
        <w:t>При анализе и обосновании проектов с некоторым распределением доходов в течение года перед инвестором возникают различные задачи. Так оценка годовой доходности, которую обеспечивает реализация проектов, потребуется для сопоставления данного проекта с альтернативными вложениями капитала инвестора. Для этого вычисляются ставки расчетного процента, т.к. получение дохода в течение года и его капитализация позволяют увеличивать доходность такой инвестиции. Другие результаты инвестирования могут быть оценены в форме будущей стоимости будущих доходов или конечного состояния капитала инвестора, в форме потребительских доходов собственников капитала и т.д.</w:t>
      </w:r>
    </w:p>
    <w:p w:rsidR="00C767FE" w:rsidRPr="0048600B" w:rsidRDefault="00C767FE" w:rsidP="007828BA">
      <w:pPr>
        <w:autoSpaceDE w:val="0"/>
        <w:autoSpaceDN w:val="0"/>
        <w:adjustRightInd w:val="0"/>
        <w:spacing w:after="0" w:line="360" w:lineRule="auto"/>
        <w:ind w:firstLine="709"/>
        <w:jc w:val="both"/>
        <w:rPr>
          <w:rFonts w:ascii="Times New Roman" w:hAnsi="Times New Roman"/>
          <w:sz w:val="28"/>
          <w:szCs w:val="28"/>
          <w:lang w:eastAsia="ru-RU"/>
        </w:rPr>
      </w:pPr>
      <w:r w:rsidRPr="0048600B">
        <w:rPr>
          <w:rFonts w:ascii="Times New Roman" w:hAnsi="Times New Roman"/>
          <w:sz w:val="28"/>
          <w:szCs w:val="28"/>
          <w:lang w:eastAsia="ru-RU"/>
        </w:rPr>
        <w:t>В практике финансовых расчетов обычно применяются три вида ставок: номинальная, периодическая, эффективная.</w:t>
      </w:r>
    </w:p>
    <w:p w:rsidR="00C767FE" w:rsidRPr="0048600B" w:rsidRDefault="00C767FE" w:rsidP="000C73BF">
      <w:pPr>
        <w:autoSpaceDE w:val="0"/>
        <w:autoSpaceDN w:val="0"/>
        <w:adjustRightInd w:val="0"/>
        <w:spacing w:after="0" w:line="360" w:lineRule="auto"/>
        <w:ind w:firstLine="709"/>
        <w:jc w:val="both"/>
        <w:rPr>
          <w:rFonts w:ascii="Times New Roman" w:hAnsi="Times New Roman"/>
          <w:sz w:val="28"/>
          <w:szCs w:val="28"/>
          <w:lang w:eastAsia="ru-RU"/>
        </w:rPr>
      </w:pPr>
      <w:r w:rsidRPr="0048600B">
        <w:rPr>
          <w:rFonts w:ascii="Times New Roman" w:hAnsi="Times New Roman"/>
          <w:sz w:val="28"/>
          <w:szCs w:val="28"/>
          <w:lang w:eastAsia="ru-RU"/>
        </w:rPr>
        <w:t>Кривая доходности представляет собой графическое отображение зависимости между доходностью и сроком обращения финансовых инструментов, и является, таким образом, обобщенной характеристикой временной структуры процентных ставок. Для построения кривой доходности необходимо рассчитать показатели доходности (текущие ставки) по финансовым инструментам со сходными инвестиционными характеристиками, но различными сроками обращения.</w:t>
      </w:r>
    </w:p>
    <w:p w:rsidR="00C767FE" w:rsidRPr="0048600B" w:rsidRDefault="00C767FE" w:rsidP="000C73BF">
      <w:pPr>
        <w:autoSpaceDE w:val="0"/>
        <w:autoSpaceDN w:val="0"/>
        <w:adjustRightInd w:val="0"/>
        <w:spacing w:after="0" w:line="360" w:lineRule="auto"/>
        <w:ind w:firstLine="709"/>
        <w:jc w:val="both"/>
        <w:rPr>
          <w:rFonts w:ascii="Times New Roman" w:hAnsi="Times New Roman"/>
          <w:sz w:val="28"/>
          <w:szCs w:val="28"/>
          <w:lang w:eastAsia="ru-RU"/>
        </w:rPr>
      </w:pPr>
      <w:r w:rsidRPr="0048600B">
        <w:rPr>
          <w:rFonts w:ascii="Times New Roman" w:hAnsi="Times New Roman"/>
          <w:sz w:val="28"/>
          <w:szCs w:val="28"/>
          <w:lang w:eastAsia="ru-RU"/>
        </w:rPr>
        <w:t xml:space="preserve">Финансовые обязательства с различными сроками обращения, как правило, характеризуются различными ставками доходности. Существует несколько теорий, объясняющих различия в структуре процентных ставок во времени. Согласно теории ожиданий, доходность долгосрочных финансовых вложений отражает ожидания участников рынка относительно будущих процентных ставок. В соответствии с теорией предпочтения ликвидности, доходность долгосрочных вложений, как более рискованных, должна включать премию ликвидности. Теория сегментации рынков объясняет различия в доходности тем фактом, что факторы спроса и предложения на рынках </w:t>
      </w:r>
      <w:r w:rsidRPr="0048600B">
        <w:rPr>
          <w:rFonts w:ascii="Times New Roman" w:hAnsi="Times New Roman"/>
          <w:sz w:val="28"/>
          <w:szCs w:val="28"/>
          <w:lang w:eastAsia="ru-RU"/>
        </w:rPr>
        <w:lastRenderedPageBreak/>
        <w:t>краткосрочных и долгосрочных обязательств определяются разными категориями участников, а степень взаимосвязи различных рынков является слабой.</w:t>
      </w:r>
    </w:p>
    <w:p w:rsidR="00C767FE" w:rsidRPr="0048600B" w:rsidRDefault="00C767FE" w:rsidP="000C73BF">
      <w:pPr>
        <w:spacing w:after="0" w:line="360" w:lineRule="auto"/>
        <w:ind w:firstLine="709"/>
        <w:jc w:val="both"/>
        <w:rPr>
          <w:rFonts w:ascii="Times New Roman" w:hAnsi="Times New Roman"/>
          <w:sz w:val="28"/>
          <w:szCs w:val="28"/>
        </w:rPr>
      </w:pPr>
      <w:r w:rsidRPr="0048600B">
        <w:rPr>
          <w:rFonts w:ascii="Times New Roman" w:hAnsi="Times New Roman"/>
          <w:sz w:val="28"/>
          <w:szCs w:val="28"/>
        </w:rPr>
        <w:t>И</w:t>
      </w:r>
      <w:r w:rsidRPr="0048600B">
        <w:rPr>
          <w:rFonts w:ascii="Times New Roman" w:hAnsi="Times New Roman"/>
          <w:color w:val="000000"/>
          <w:sz w:val="28"/>
          <w:szCs w:val="28"/>
          <w:lang w:eastAsia="ru-RU"/>
        </w:rPr>
        <w:t xml:space="preserve">нформация о моделировании кривой доходности важна для всех участников финансового рынка. В настоящей работе </w:t>
      </w:r>
      <w:r w:rsidRPr="0048600B">
        <w:rPr>
          <w:rFonts w:ascii="Times New Roman" w:hAnsi="Times New Roman"/>
          <w:sz w:val="28"/>
          <w:szCs w:val="28"/>
        </w:rPr>
        <w:t>рассмотрена модель для прогнозирования спот-ставок Vasicek и модель для прогноза форвардных ставок Heath, Jarrow and Morto</w:t>
      </w:r>
      <w:r w:rsidRPr="0048600B">
        <w:rPr>
          <w:rFonts w:ascii="Times New Roman" w:hAnsi="Times New Roman"/>
          <w:sz w:val="28"/>
          <w:szCs w:val="28"/>
          <w:lang w:val="en-US"/>
        </w:rPr>
        <w:t>n</w:t>
      </w:r>
      <w:r w:rsidRPr="0048600B">
        <w:rPr>
          <w:rFonts w:ascii="Times New Roman" w:hAnsi="Times New Roman"/>
          <w:sz w:val="28"/>
          <w:szCs w:val="28"/>
        </w:rPr>
        <w:t xml:space="preserve">. </w:t>
      </w:r>
    </w:p>
    <w:p w:rsidR="00C767FE" w:rsidRPr="0048600B" w:rsidRDefault="00C767FE" w:rsidP="007828BA">
      <w:pPr>
        <w:autoSpaceDE w:val="0"/>
        <w:autoSpaceDN w:val="0"/>
        <w:adjustRightInd w:val="0"/>
        <w:spacing w:after="0" w:line="360" w:lineRule="auto"/>
        <w:ind w:firstLine="709"/>
        <w:jc w:val="both"/>
        <w:rPr>
          <w:rFonts w:ascii="Times New Roman" w:hAnsi="Times New Roman"/>
          <w:sz w:val="28"/>
          <w:szCs w:val="28"/>
        </w:rPr>
      </w:pPr>
      <w:r w:rsidRPr="0048600B">
        <w:rPr>
          <w:rFonts w:ascii="Times New Roman" w:hAnsi="Times New Roman"/>
          <w:sz w:val="28"/>
          <w:szCs w:val="28"/>
          <w:lang w:eastAsia="ru-RU"/>
        </w:rPr>
        <w:t>В работе рассмотрена к</w:t>
      </w:r>
      <w:r w:rsidRPr="0048600B">
        <w:rPr>
          <w:rFonts w:ascii="Times New Roman" w:hAnsi="Times New Roman"/>
          <w:sz w:val="28"/>
          <w:szCs w:val="28"/>
        </w:rPr>
        <w:t>ривая бескупонной доходности ОФЗ, а также представлена динамика бескупонной доходности ОФЗ на различные сроки.</w:t>
      </w:r>
    </w:p>
    <w:p w:rsidR="00C767FE" w:rsidRPr="0048600B" w:rsidRDefault="00C767FE" w:rsidP="003E0408">
      <w:pPr>
        <w:autoSpaceDE w:val="0"/>
        <w:autoSpaceDN w:val="0"/>
        <w:adjustRightInd w:val="0"/>
        <w:spacing w:after="0" w:line="360" w:lineRule="auto"/>
        <w:jc w:val="center"/>
        <w:rPr>
          <w:rFonts w:ascii="Times New Roman" w:hAnsi="Times New Roman"/>
          <w:b/>
          <w:sz w:val="28"/>
          <w:szCs w:val="28"/>
        </w:rPr>
      </w:pPr>
    </w:p>
    <w:p w:rsidR="00015254" w:rsidRPr="00C26448" w:rsidRDefault="00C767FE" w:rsidP="00C26448">
      <w:pPr>
        <w:ind w:left="720"/>
        <w:contextualSpacing/>
        <w:jc w:val="center"/>
        <w:rPr>
          <w:rFonts w:ascii="Times New Roman" w:eastAsia="Times New Roman" w:hAnsi="Times New Roman"/>
          <w:sz w:val="28"/>
          <w:szCs w:val="28"/>
        </w:rPr>
      </w:pPr>
      <w:r w:rsidRPr="0048600B">
        <w:rPr>
          <w:rFonts w:ascii="Times New Roman" w:hAnsi="Times New Roman"/>
          <w:b/>
          <w:sz w:val="28"/>
          <w:szCs w:val="28"/>
        </w:rPr>
        <w:br w:type="page"/>
      </w:r>
    </w:p>
    <w:p w:rsidR="003C68FA" w:rsidRDefault="003C68FA" w:rsidP="003E0408">
      <w:pPr>
        <w:autoSpaceDE w:val="0"/>
        <w:autoSpaceDN w:val="0"/>
        <w:adjustRightInd w:val="0"/>
        <w:spacing w:after="0" w:line="360" w:lineRule="auto"/>
        <w:jc w:val="center"/>
        <w:rPr>
          <w:rFonts w:ascii="Times New Roman" w:hAnsi="Times New Roman"/>
          <w:b/>
          <w:sz w:val="28"/>
          <w:szCs w:val="28"/>
        </w:rPr>
      </w:pPr>
      <w:r>
        <w:rPr>
          <w:rFonts w:ascii="Times New Roman" w:hAnsi="Times New Roman"/>
          <w:b/>
          <w:sz w:val="28"/>
          <w:szCs w:val="28"/>
        </w:rPr>
        <w:lastRenderedPageBreak/>
        <w:t>РАСЧЁТНАЯ ЧАСТЬ.</w:t>
      </w:r>
    </w:p>
    <w:p w:rsidR="003C68FA" w:rsidRDefault="003C68FA" w:rsidP="003E0408">
      <w:pPr>
        <w:autoSpaceDE w:val="0"/>
        <w:autoSpaceDN w:val="0"/>
        <w:adjustRightInd w:val="0"/>
        <w:spacing w:after="0" w:line="360" w:lineRule="auto"/>
        <w:jc w:val="center"/>
        <w:rPr>
          <w:rFonts w:ascii="Times New Roman" w:hAnsi="Times New Roman"/>
          <w:b/>
          <w:sz w:val="28"/>
          <w:szCs w:val="28"/>
        </w:rPr>
      </w:pPr>
      <w:r>
        <w:rPr>
          <w:rFonts w:ascii="Times New Roman" w:hAnsi="Times New Roman"/>
          <w:b/>
          <w:sz w:val="28"/>
          <w:szCs w:val="28"/>
        </w:rPr>
        <w:t>Задача №3.</w:t>
      </w:r>
    </w:p>
    <w:p w:rsidR="003C68FA" w:rsidRPr="003C68FA" w:rsidRDefault="003C68FA" w:rsidP="003C68FA">
      <w:pPr>
        <w:spacing w:line="360" w:lineRule="auto"/>
        <w:jc w:val="both"/>
        <w:rPr>
          <w:rFonts w:ascii="Times New Roman" w:hAnsi="Times New Roman"/>
          <w:sz w:val="28"/>
          <w:szCs w:val="20"/>
        </w:rPr>
      </w:pPr>
      <w:r w:rsidRPr="003C68FA">
        <w:rPr>
          <w:rFonts w:ascii="Times New Roman" w:hAnsi="Times New Roman"/>
          <w:sz w:val="28"/>
          <w:szCs w:val="20"/>
        </w:rPr>
        <w:t>Имеется следующая информация о сроках обращения и текущих котировках бескупонных облигаций.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095"/>
        <w:gridCol w:w="3096"/>
        <w:gridCol w:w="3096"/>
      </w:tblGrid>
      <w:tr w:rsidR="003C68FA" w:rsidRPr="003C68FA" w:rsidTr="00730770">
        <w:tc>
          <w:tcPr>
            <w:tcW w:w="3095" w:type="dxa"/>
            <w:tcBorders>
              <w:top w:val="single" w:sz="4" w:space="0" w:color="auto"/>
              <w:left w:val="single" w:sz="4" w:space="0" w:color="auto"/>
              <w:bottom w:val="single" w:sz="4" w:space="0" w:color="auto"/>
              <w:right w:val="single" w:sz="4" w:space="0" w:color="auto"/>
            </w:tcBorders>
          </w:tcPr>
          <w:p w:rsidR="003C68FA" w:rsidRPr="003C68FA" w:rsidRDefault="003C68FA" w:rsidP="00730770">
            <w:pPr>
              <w:spacing w:line="360" w:lineRule="auto"/>
              <w:jc w:val="center"/>
              <w:rPr>
                <w:rFonts w:ascii="Times New Roman" w:hAnsi="Times New Roman"/>
                <w:b/>
              </w:rPr>
            </w:pPr>
            <w:r w:rsidRPr="003C68FA">
              <w:rPr>
                <w:rFonts w:ascii="Times New Roman" w:hAnsi="Times New Roman"/>
                <w:b/>
              </w:rPr>
              <w:t>Вид облигации</w:t>
            </w:r>
          </w:p>
        </w:tc>
        <w:tc>
          <w:tcPr>
            <w:tcW w:w="3096" w:type="dxa"/>
            <w:tcBorders>
              <w:top w:val="single" w:sz="4" w:space="0" w:color="auto"/>
              <w:left w:val="single" w:sz="4" w:space="0" w:color="auto"/>
              <w:bottom w:val="single" w:sz="4" w:space="0" w:color="auto"/>
              <w:right w:val="single" w:sz="4" w:space="0" w:color="auto"/>
            </w:tcBorders>
          </w:tcPr>
          <w:p w:rsidR="003C68FA" w:rsidRPr="003C68FA" w:rsidRDefault="003C68FA" w:rsidP="00730770">
            <w:pPr>
              <w:spacing w:line="360" w:lineRule="auto"/>
              <w:jc w:val="center"/>
              <w:rPr>
                <w:rFonts w:ascii="Times New Roman" w:hAnsi="Times New Roman"/>
                <w:b/>
              </w:rPr>
            </w:pPr>
            <w:r w:rsidRPr="003C68FA">
              <w:rPr>
                <w:rFonts w:ascii="Times New Roman" w:hAnsi="Times New Roman"/>
                <w:b/>
              </w:rPr>
              <w:t>Срок обращения (год)</w:t>
            </w:r>
          </w:p>
        </w:tc>
        <w:tc>
          <w:tcPr>
            <w:tcW w:w="3096" w:type="dxa"/>
            <w:tcBorders>
              <w:top w:val="single" w:sz="4" w:space="0" w:color="auto"/>
              <w:left w:val="single" w:sz="4" w:space="0" w:color="auto"/>
              <w:bottom w:val="single" w:sz="4" w:space="0" w:color="auto"/>
              <w:right w:val="single" w:sz="4" w:space="0" w:color="auto"/>
            </w:tcBorders>
          </w:tcPr>
          <w:p w:rsidR="003C68FA" w:rsidRPr="003C68FA" w:rsidRDefault="003C68FA" w:rsidP="00730770">
            <w:pPr>
              <w:spacing w:line="360" w:lineRule="auto"/>
              <w:jc w:val="center"/>
              <w:rPr>
                <w:rFonts w:ascii="Times New Roman" w:hAnsi="Times New Roman"/>
                <w:b/>
              </w:rPr>
            </w:pPr>
            <w:r w:rsidRPr="003C68FA">
              <w:rPr>
                <w:rFonts w:ascii="Times New Roman" w:hAnsi="Times New Roman"/>
                <w:b/>
              </w:rPr>
              <w:t>Рыночная цена</w:t>
            </w:r>
          </w:p>
        </w:tc>
      </w:tr>
      <w:tr w:rsidR="003C68FA" w:rsidRPr="003C68FA" w:rsidTr="00730770">
        <w:tc>
          <w:tcPr>
            <w:tcW w:w="3095" w:type="dxa"/>
            <w:tcBorders>
              <w:top w:val="single" w:sz="4" w:space="0" w:color="auto"/>
              <w:left w:val="single" w:sz="4" w:space="0" w:color="auto"/>
              <w:bottom w:val="single" w:sz="4" w:space="0" w:color="auto"/>
              <w:right w:val="single" w:sz="4" w:space="0" w:color="auto"/>
            </w:tcBorders>
          </w:tcPr>
          <w:p w:rsidR="003C68FA" w:rsidRPr="003C68FA" w:rsidRDefault="003C68FA" w:rsidP="00730770">
            <w:pPr>
              <w:spacing w:line="360" w:lineRule="auto"/>
              <w:jc w:val="center"/>
              <w:rPr>
                <w:rFonts w:ascii="Times New Roman" w:hAnsi="Times New Roman"/>
              </w:rPr>
            </w:pPr>
            <w:r w:rsidRPr="003C68FA">
              <w:rPr>
                <w:rFonts w:ascii="Times New Roman" w:hAnsi="Times New Roman"/>
              </w:rPr>
              <w:t>А</w:t>
            </w:r>
          </w:p>
        </w:tc>
        <w:tc>
          <w:tcPr>
            <w:tcW w:w="3096" w:type="dxa"/>
            <w:tcBorders>
              <w:top w:val="single" w:sz="4" w:space="0" w:color="auto"/>
              <w:left w:val="single" w:sz="4" w:space="0" w:color="auto"/>
              <w:bottom w:val="single" w:sz="4" w:space="0" w:color="auto"/>
              <w:right w:val="single" w:sz="4" w:space="0" w:color="auto"/>
            </w:tcBorders>
          </w:tcPr>
          <w:p w:rsidR="003C68FA" w:rsidRPr="003C68FA" w:rsidRDefault="003C68FA" w:rsidP="00730770">
            <w:pPr>
              <w:spacing w:line="360" w:lineRule="auto"/>
              <w:jc w:val="center"/>
              <w:rPr>
                <w:rFonts w:ascii="Times New Roman" w:hAnsi="Times New Roman"/>
              </w:rPr>
            </w:pPr>
            <w:r w:rsidRPr="003C68FA">
              <w:rPr>
                <w:rFonts w:ascii="Times New Roman" w:hAnsi="Times New Roman"/>
              </w:rPr>
              <w:t>1</w:t>
            </w:r>
          </w:p>
        </w:tc>
        <w:tc>
          <w:tcPr>
            <w:tcW w:w="3096" w:type="dxa"/>
            <w:tcBorders>
              <w:top w:val="single" w:sz="4" w:space="0" w:color="auto"/>
              <w:left w:val="single" w:sz="4" w:space="0" w:color="auto"/>
              <w:bottom w:val="single" w:sz="4" w:space="0" w:color="auto"/>
              <w:right w:val="single" w:sz="4" w:space="0" w:color="auto"/>
            </w:tcBorders>
          </w:tcPr>
          <w:p w:rsidR="003C68FA" w:rsidRPr="003C68FA" w:rsidRDefault="003C68FA" w:rsidP="00730770">
            <w:pPr>
              <w:spacing w:line="360" w:lineRule="auto"/>
              <w:jc w:val="center"/>
              <w:rPr>
                <w:rFonts w:ascii="Times New Roman" w:hAnsi="Times New Roman"/>
              </w:rPr>
            </w:pPr>
            <w:r w:rsidRPr="003C68FA">
              <w:rPr>
                <w:rFonts w:ascii="Times New Roman" w:hAnsi="Times New Roman"/>
              </w:rPr>
              <w:t>98,04</w:t>
            </w:r>
          </w:p>
        </w:tc>
      </w:tr>
      <w:tr w:rsidR="003C68FA" w:rsidRPr="003C68FA" w:rsidTr="00730770">
        <w:tc>
          <w:tcPr>
            <w:tcW w:w="3095" w:type="dxa"/>
            <w:tcBorders>
              <w:top w:val="single" w:sz="4" w:space="0" w:color="auto"/>
              <w:left w:val="single" w:sz="4" w:space="0" w:color="auto"/>
              <w:bottom w:val="single" w:sz="4" w:space="0" w:color="auto"/>
              <w:right w:val="single" w:sz="4" w:space="0" w:color="auto"/>
            </w:tcBorders>
          </w:tcPr>
          <w:p w:rsidR="003C68FA" w:rsidRPr="003C68FA" w:rsidRDefault="003C68FA" w:rsidP="00730770">
            <w:pPr>
              <w:spacing w:line="360" w:lineRule="auto"/>
              <w:jc w:val="center"/>
              <w:rPr>
                <w:rFonts w:ascii="Times New Roman" w:hAnsi="Times New Roman"/>
              </w:rPr>
            </w:pPr>
            <w:r w:rsidRPr="003C68FA">
              <w:rPr>
                <w:rFonts w:ascii="Times New Roman" w:hAnsi="Times New Roman"/>
              </w:rPr>
              <w:t>В</w:t>
            </w:r>
          </w:p>
        </w:tc>
        <w:tc>
          <w:tcPr>
            <w:tcW w:w="3096" w:type="dxa"/>
            <w:tcBorders>
              <w:top w:val="single" w:sz="4" w:space="0" w:color="auto"/>
              <w:left w:val="single" w:sz="4" w:space="0" w:color="auto"/>
              <w:bottom w:val="single" w:sz="4" w:space="0" w:color="auto"/>
              <w:right w:val="single" w:sz="4" w:space="0" w:color="auto"/>
            </w:tcBorders>
          </w:tcPr>
          <w:p w:rsidR="003C68FA" w:rsidRPr="003C68FA" w:rsidRDefault="003C68FA" w:rsidP="00730770">
            <w:pPr>
              <w:spacing w:line="360" w:lineRule="auto"/>
              <w:jc w:val="center"/>
              <w:rPr>
                <w:rFonts w:ascii="Times New Roman" w:hAnsi="Times New Roman"/>
              </w:rPr>
            </w:pPr>
            <w:r w:rsidRPr="003C68FA">
              <w:rPr>
                <w:rFonts w:ascii="Times New Roman" w:hAnsi="Times New Roman"/>
              </w:rPr>
              <w:t>2</w:t>
            </w:r>
          </w:p>
        </w:tc>
        <w:tc>
          <w:tcPr>
            <w:tcW w:w="3096" w:type="dxa"/>
            <w:tcBorders>
              <w:top w:val="single" w:sz="4" w:space="0" w:color="auto"/>
              <w:left w:val="single" w:sz="4" w:space="0" w:color="auto"/>
              <w:bottom w:val="single" w:sz="4" w:space="0" w:color="auto"/>
              <w:right w:val="single" w:sz="4" w:space="0" w:color="auto"/>
            </w:tcBorders>
          </w:tcPr>
          <w:p w:rsidR="003C68FA" w:rsidRPr="003C68FA" w:rsidRDefault="003C68FA" w:rsidP="00730770">
            <w:pPr>
              <w:spacing w:line="360" w:lineRule="auto"/>
              <w:jc w:val="center"/>
              <w:rPr>
                <w:rFonts w:ascii="Times New Roman" w:hAnsi="Times New Roman"/>
              </w:rPr>
            </w:pPr>
            <w:r w:rsidRPr="003C68FA">
              <w:rPr>
                <w:rFonts w:ascii="Times New Roman" w:hAnsi="Times New Roman"/>
              </w:rPr>
              <w:t>93,35</w:t>
            </w:r>
          </w:p>
        </w:tc>
      </w:tr>
      <w:tr w:rsidR="003C68FA" w:rsidRPr="003C68FA" w:rsidTr="00730770">
        <w:tc>
          <w:tcPr>
            <w:tcW w:w="3095" w:type="dxa"/>
            <w:tcBorders>
              <w:top w:val="single" w:sz="4" w:space="0" w:color="auto"/>
              <w:left w:val="single" w:sz="4" w:space="0" w:color="auto"/>
              <w:bottom w:val="single" w:sz="4" w:space="0" w:color="auto"/>
              <w:right w:val="single" w:sz="4" w:space="0" w:color="auto"/>
            </w:tcBorders>
          </w:tcPr>
          <w:p w:rsidR="003C68FA" w:rsidRPr="003C68FA" w:rsidRDefault="003C68FA" w:rsidP="00730770">
            <w:pPr>
              <w:spacing w:line="360" w:lineRule="auto"/>
              <w:jc w:val="center"/>
              <w:rPr>
                <w:rFonts w:ascii="Times New Roman" w:hAnsi="Times New Roman"/>
              </w:rPr>
            </w:pPr>
            <w:r w:rsidRPr="003C68FA">
              <w:rPr>
                <w:rFonts w:ascii="Times New Roman" w:hAnsi="Times New Roman"/>
              </w:rPr>
              <w:t>С</w:t>
            </w:r>
          </w:p>
        </w:tc>
        <w:tc>
          <w:tcPr>
            <w:tcW w:w="3096" w:type="dxa"/>
            <w:tcBorders>
              <w:top w:val="single" w:sz="4" w:space="0" w:color="auto"/>
              <w:left w:val="single" w:sz="4" w:space="0" w:color="auto"/>
              <w:bottom w:val="single" w:sz="4" w:space="0" w:color="auto"/>
              <w:right w:val="single" w:sz="4" w:space="0" w:color="auto"/>
            </w:tcBorders>
          </w:tcPr>
          <w:p w:rsidR="003C68FA" w:rsidRPr="003C68FA" w:rsidRDefault="003C68FA" w:rsidP="00730770">
            <w:pPr>
              <w:spacing w:line="360" w:lineRule="auto"/>
              <w:jc w:val="center"/>
              <w:rPr>
                <w:rFonts w:ascii="Times New Roman" w:hAnsi="Times New Roman"/>
              </w:rPr>
            </w:pPr>
            <w:r w:rsidRPr="003C68FA">
              <w:rPr>
                <w:rFonts w:ascii="Times New Roman" w:hAnsi="Times New Roman"/>
              </w:rPr>
              <w:t>3</w:t>
            </w:r>
          </w:p>
        </w:tc>
        <w:tc>
          <w:tcPr>
            <w:tcW w:w="3096" w:type="dxa"/>
            <w:tcBorders>
              <w:top w:val="single" w:sz="4" w:space="0" w:color="auto"/>
              <w:left w:val="single" w:sz="4" w:space="0" w:color="auto"/>
              <w:bottom w:val="single" w:sz="4" w:space="0" w:color="auto"/>
              <w:right w:val="single" w:sz="4" w:space="0" w:color="auto"/>
            </w:tcBorders>
          </w:tcPr>
          <w:p w:rsidR="003C68FA" w:rsidRPr="003C68FA" w:rsidRDefault="003C68FA" w:rsidP="00730770">
            <w:pPr>
              <w:spacing w:line="360" w:lineRule="auto"/>
              <w:jc w:val="center"/>
              <w:rPr>
                <w:rFonts w:ascii="Times New Roman" w:hAnsi="Times New Roman"/>
              </w:rPr>
            </w:pPr>
            <w:r w:rsidRPr="003C68FA">
              <w:rPr>
                <w:rFonts w:ascii="Times New Roman" w:hAnsi="Times New Roman"/>
              </w:rPr>
              <w:t>86,38</w:t>
            </w:r>
          </w:p>
        </w:tc>
      </w:tr>
      <w:tr w:rsidR="003C68FA" w:rsidRPr="003C68FA" w:rsidTr="00730770">
        <w:tc>
          <w:tcPr>
            <w:tcW w:w="3095" w:type="dxa"/>
            <w:tcBorders>
              <w:top w:val="single" w:sz="4" w:space="0" w:color="auto"/>
              <w:left w:val="single" w:sz="4" w:space="0" w:color="auto"/>
              <w:bottom w:val="single" w:sz="4" w:space="0" w:color="auto"/>
              <w:right w:val="single" w:sz="4" w:space="0" w:color="auto"/>
            </w:tcBorders>
          </w:tcPr>
          <w:p w:rsidR="003C68FA" w:rsidRPr="003C68FA" w:rsidRDefault="003C68FA" w:rsidP="00730770">
            <w:pPr>
              <w:spacing w:line="360" w:lineRule="auto"/>
              <w:jc w:val="center"/>
              <w:rPr>
                <w:rFonts w:ascii="Times New Roman" w:hAnsi="Times New Roman"/>
              </w:rPr>
            </w:pPr>
            <w:r w:rsidRPr="003C68FA">
              <w:rPr>
                <w:rFonts w:ascii="Times New Roman" w:hAnsi="Times New Roman"/>
              </w:rPr>
              <w:t>Д</w:t>
            </w:r>
          </w:p>
        </w:tc>
        <w:tc>
          <w:tcPr>
            <w:tcW w:w="3096" w:type="dxa"/>
            <w:tcBorders>
              <w:top w:val="single" w:sz="4" w:space="0" w:color="auto"/>
              <w:left w:val="single" w:sz="4" w:space="0" w:color="auto"/>
              <w:bottom w:val="single" w:sz="4" w:space="0" w:color="auto"/>
              <w:right w:val="single" w:sz="4" w:space="0" w:color="auto"/>
            </w:tcBorders>
          </w:tcPr>
          <w:p w:rsidR="003C68FA" w:rsidRPr="003C68FA" w:rsidRDefault="003C68FA" w:rsidP="00730770">
            <w:pPr>
              <w:spacing w:line="360" w:lineRule="auto"/>
              <w:jc w:val="center"/>
              <w:rPr>
                <w:rFonts w:ascii="Times New Roman" w:hAnsi="Times New Roman"/>
              </w:rPr>
            </w:pPr>
            <w:r w:rsidRPr="003C68FA">
              <w:rPr>
                <w:rFonts w:ascii="Times New Roman" w:hAnsi="Times New Roman"/>
              </w:rPr>
              <w:t>4</w:t>
            </w:r>
          </w:p>
        </w:tc>
        <w:tc>
          <w:tcPr>
            <w:tcW w:w="3096" w:type="dxa"/>
            <w:tcBorders>
              <w:top w:val="single" w:sz="4" w:space="0" w:color="auto"/>
              <w:left w:val="single" w:sz="4" w:space="0" w:color="auto"/>
              <w:bottom w:val="single" w:sz="4" w:space="0" w:color="auto"/>
              <w:right w:val="single" w:sz="4" w:space="0" w:color="auto"/>
            </w:tcBorders>
          </w:tcPr>
          <w:p w:rsidR="003C68FA" w:rsidRPr="003C68FA" w:rsidRDefault="003C68FA" w:rsidP="00730770">
            <w:pPr>
              <w:spacing w:line="360" w:lineRule="auto"/>
              <w:jc w:val="center"/>
              <w:rPr>
                <w:rFonts w:ascii="Times New Roman" w:hAnsi="Times New Roman"/>
              </w:rPr>
            </w:pPr>
            <w:r w:rsidRPr="003C68FA">
              <w:rPr>
                <w:rFonts w:ascii="Times New Roman" w:hAnsi="Times New Roman"/>
              </w:rPr>
              <w:t>79,21</w:t>
            </w:r>
          </w:p>
        </w:tc>
      </w:tr>
    </w:tbl>
    <w:p w:rsidR="003C68FA" w:rsidRPr="003C68FA" w:rsidRDefault="003C68FA" w:rsidP="003C68FA">
      <w:pPr>
        <w:spacing w:line="360" w:lineRule="auto"/>
        <w:ind w:firstLine="709"/>
        <w:jc w:val="both"/>
        <w:rPr>
          <w:rFonts w:ascii="Times New Roman" w:hAnsi="Times New Roman"/>
          <w:sz w:val="28"/>
          <w:szCs w:val="20"/>
        </w:rPr>
      </w:pPr>
    </w:p>
    <w:p w:rsidR="003C68FA" w:rsidRPr="003C68FA" w:rsidRDefault="003C68FA" w:rsidP="003C68FA">
      <w:pPr>
        <w:spacing w:line="360" w:lineRule="auto"/>
        <w:ind w:firstLine="709"/>
        <w:jc w:val="both"/>
        <w:rPr>
          <w:rFonts w:ascii="Times New Roman" w:hAnsi="Times New Roman"/>
          <w:sz w:val="28"/>
          <w:szCs w:val="28"/>
        </w:rPr>
      </w:pPr>
      <w:r w:rsidRPr="003C68FA">
        <w:rPr>
          <w:rFonts w:ascii="Times New Roman" w:hAnsi="Times New Roman"/>
          <w:sz w:val="28"/>
          <w:szCs w:val="28"/>
        </w:rPr>
        <w:t>А) На основании исходных данных постройте график кривой доходности на 4 года.</w:t>
      </w:r>
    </w:p>
    <w:p w:rsidR="003C68FA" w:rsidRPr="003C68FA" w:rsidRDefault="003C68FA" w:rsidP="003C68FA">
      <w:pPr>
        <w:spacing w:line="360" w:lineRule="auto"/>
        <w:ind w:firstLine="709"/>
        <w:jc w:val="both"/>
        <w:rPr>
          <w:rFonts w:ascii="Times New Roman" w:hAnsi="Times New Roman"/>
          <w:sz w:val="28"/>
          <w:szCs w:val="28"/>
        </w:rPr>
      </w:pPr>
      <w:r w:rsidRPr="003C68FA">
        <w:rPr>
          <w:rFonts w:ascii="Times New Roman" w:hAnsi="Times New Roman"/>
          <w:sz w:val="28"/>
          <w:szCs w:val="28"/>
        </w:rPr>
        <w:t>В) Дайте объяснение форме наклона кривой.</w:t>
      </w:r>
    </w:p>
    <w:p w:rsidR="003C68FA" w:rsidRPr="003C68FA" w:rsidRDefault="003C68FA" w:rsidP="003C68FA">
      <w:pPr>
        <w:spacing w:line="360" w:lineRule="auto"/>
        <w:ind w:firstLine="567"/>
        <w:jc w:val="both"/>
        <w:rPr>
          <w:rFonts w:ascii="Times New Roman" w:hAnsi="Times New Roman"/>
          <w:sz w:val="28"/>
          <w:szCs w:val="28"/>
        </w:rPr>
      </w:pPr>
      <w:r w:rsidRPr="003C68FA">
        <w:rPr>
          <w:rFonts w:ascii="Times New Roman" w:hAnsi="Times New Roman"/>
          <w:sz w:val="28"/>
          <w:szCs w:val="28"/>
        </w:rPr>
        <w:t xml:space="preserve"> С) Определите справедливую стоимость ОФЗ-ПД со сроком обращения 4 года и ставкой купона 7% годовых, выплачиваемых один раз в год.</w:t>
      </w:r>
    </w:p>
    <w:p w:rsidR="003C68FA" w:rsidRPr="003C68FA" w:rsidRDefault="003C68FA" w:rsidP="003C68FA">
      <w:pPr>
        <w:spacing w:line="360" w:lineRule="auto"/>
        <w:ind w:firstLine="567"/>
        <w:rPr>
          <w:rFonts w:ascii="Times New Roman" w:hAnsi="Times New Roman"/>
          <w:b/>
          <w:sz w:val="28"/>
          <w:szCs w:val="28"/>
        </w:rPr>
      </w:pPr>
      <w:r w:rsidRPr="003C68FA">
        <w:rPr>
          <w:rFonts w:ascii="Times New Roman" w:hAnsi="Times New Roman"/>
          <w:b/>
          <w:sz w:val="28"/>
          <w:szCs w:val="28"/>
        </w:rPr>
        <w:t>Решение:</w:t>
      </w:r>
    </w:p>
    <w:p w:rsidR="003C68FA" w:rsidRPr="003C68FA" w:rsidRDefault="003C68FA" w:rsidP="003C68FA">
      <w:pPr>
        <w:spacing w:line="360" w:lineRule="auto"/>
        <w:ind w:firstLine="567"/>
        <w:jc w:val="both"/>
        <w:rPr>
          <w:rFonts w:ascii="Times New Roman" w:hAnsi="Times New Roman"/>
          <w:sz w:val="28"/>
          <w:szCs w:val="28"/>
        </w:rPr>
      </w:pPr>
      <w:r w:rsidRPr="003C68FA">
        <w:rPr>
          <w:rFonts w:ascii="Times New Roman" w:hAnsi="Times New Roman"/>
          <w:sz w:val="28"/>
          <w:szCs w:val="28"/>
        </w:rPr>
        <w:t>А) Рассчитаем доходность, а затем построим график. Доходность для всех видов облигаций рассчитывается из формулы определения рыночной цены облигации:</w:t>
      </w:r>
    </w:p>
    <w:p w:rsidR="003C68FA" w:rsidRPr="003C68FA" w:rsidRDefault="003C68FA" w:rsidP="003C68FA">
      <w:pPr>
        <w:spacing w:line="360" w:lineRule="auto"/>
        <w:ind w:firstLine="567"/>
        <w:jc w:val="both"/>
        <w:rPr>
          <w:rFonts w:ascii="Times New Roman" w:hAnsi="Times New Roman"/>
          <w:sz w:val="28"/>
          <w:szCs w:val="28"/>
        </w:rPr>
      </w:pPr>
      <w:r w:rsidRPr="003C68FA">
        <w:rPr>
          <w:rFonts w:ascii="Times New Roman" w:hAnsi="Times New Roman"/>
          <w:position w:val="-28"/>
          <w:sz w:val="28"/>
          <w:szCs w:val="28"/>
        </w:rPr>
        <w:object w:dxaOrig="1420" w:dyaOrig="660">
          <v:shape id="_x0000_i1026" type="#_x0000_t75" style="width:71.25pt;height:32.95pt" o:ole="">
            <v:imagedata r:id="rId31" o:title=""/>
          </v:shape>
          <o:OLEObject Type="Embed" ProgID="Equation.3" ShapeID="_x0000_i1026" DrawAspect="Content" ObjectID="_1445844939" r:id="rId32"/>
        </w:object>
      </w:r>
      <w:r w:rsidRPr="003C68FA">
        <w:rPr>
          <w:rFonts w:ascii="Times New Roman" w:hAnsi="Times New Roman"/>
          <w:sz w:val="28"/>
          <w:szCs w:val="28"/>
        </w:rPr>
        <w:t xml:space="preserve"> , где</w:t>
      </w:r>
    </w:p>
    <w:p w:rsidR="003C68FA" w:rsidRPr="003C68FA" w:rsidRDefault="003C68FA" w:rsidP="003C68FA">
      <w:pPr>
        <w:spacing w:line="360" w:lineRule="auto"/>
        <w:ind w:firstLine="567"/>
        <w:jc w:val="both"/>
        <w:rPr>
          <w:rFonts w:ascii="Times New Roman" w:hAnsi="Times New Roman"/>
          <w:sz w:val="28"/>
          <w:szCs w:val="28"/>
        </w:rPr>
      </w:pPr>
      <w:r w:rsidRPr="003C68FA">
        <w:rPr>
          <w:rFonts w:ascii="Times New Roman" w:hAnsi="Times New Roman"/>
          <w:i/>
          <w:sz w:val="28"/>
          <w:szCs w:val="28"/>
          <w:lang w:val="en-US"/>
        </w:rPr>
        <w:t>PV</w:t>
      </w:r>
      <w:r w:rsidRPr="003C68FA">
        <w:rPr>
          <w:rFonts w:ascii="Times New Roman" w:hAnsi="Times New Roman"/>
          <w:sz w:val="28"/>
          <w:szCs w:val="28"/>
        </w:rPr>
        <w:t xml:space="preserve"> – рыночная стоимость облигации;</w:t>
      </w:r>
    </w:p>
    <w:p w:rsidR="003C68FA" w:rsidRPr="003C68FA" w:rsidRDefault="003C68FA" w:rsidP="003C68FA">
      <w:pPr>
        <w:spacing w:line="360" w:lineRule="auto"/>
        <w:ind w:firstLine="567"/>
        <w:jc w:val="both"/>
        <w:rPr>
          <w:rFonts w:ascii="Times New Roman" w:hAnsi="Times New Roman"/>
          <w:sz w:val="28"/>
          <w:szCs w:val="28"/>
        </w:rPr>
      </w:pPr>
      <w:r w:rsidRPr="003C68FA">
        <w:rPr>
          <w:rFonts w:ascii="Times New Roman" w:hAnsi="Times New Roman"/>
          <w:i/>
          <w:sz w:val="28"/>
          <w:szCs w:val="28"/>
          <w:lang w:val="en-US"/>
        </w:rPr>
        <w:t>N</w:t>
      </w:r>
      <w:r w:rsidRPr="003C68FA">
        <w:rPr>
          <w:rFonts w:ascii="Times New Roman" w:hAnsi="Times New Roman"/>
          <w:sz w:val="28"/>
          <w:szCs w:val="28"/>
        </w:rPr>
        <w:t xml:space="preserve"> – номинал облигации, погашенный в конце срока обращения;</w:t>
      </w:r>
    </w:p>
    <w:p w:rsidR="003C68FA" w:rsidRPr="003C68FA" w:rsidRDefault="003C68FA" w:rsidP="003C68FA">
      <w:pPr>
        <w:spacing w:line="360" w:lineRule="auto"/>
        <w:ind w:firstLine="567"/>
        <w:jc w:val="both"/>
        <w:rPr>
          <w:rFonts w:ascii="Times New Roman" w:hAnsi="Times New Roman"/>
          <w:sz w:val="28"/>
          <w:szCs w:val="28"/>
        </w:rPr>
      </w:pPr>
      <w:r w:rsidRPr="003C68FA">
        <w:rPr>
          <w:rFonts w:ascii="Times New Roman" w:hAnsi="Times New Roman"/>
          <w:i/>
          <w:sz w:val="28"/>
          <w:szCs w:val="28"/>
          <w:lang w:val="en-US"/>
        </w:rPr>
        <w:t>d</w:t>
      </w:r>
      <w:r w:rsidRPr="003C68FA">
        <w:rPr>
          <w:rFonts w:ascii="Times New Roman" w:hAnsi="Times New Roman"/>
          <w:sz w:val="28"/>
          <w:szCs w:val="28"/>
        </w:rPr>
        <w:t xml:space="preserve"> – доходность облигации;</w:t>
      </w:r>
    </w:p>
    <w:p w:rsidR="003C68FA" w:rsidRPr="003C68FA" w:rsidRDefault="003C68FA" w:rsidP="003C68FA">
      <w:pPr>
        <w:spacing w:line="360" w:lineRule="auto"/>
        <w:ind w:firstLine="567"/>
        <w:jc w:val="both"/>
        <w:rPr>
          <w:rFonts w:ascii="Times New Roman" w:hAnsi="Times New Roman"/>
          <w:sz w:val="28"/>
          <w:szCs w:val="28"/>
        </w:rPr>
      </w:pPr>
      <w:r w:rsidRPr="003C68FA">
        <w:rPr>
          <w:rFonts w:ascii="Times New Roman" w:hAnsi="Times New Roman"/>
          <w:i/>
          <w:sz w:val="28"/>
          <w:szCs w:val="28"/>
          <w:lang w:val="en-US"/>
        </w:rPr>
        <w:lastRenderedPageBreak/>
        <w:t>t</w:t>
      </w:r>
      <w:r w:rsidRPr="003C68FA">
        <w:rPr>
          <w:rFonts w:ascii="Times New Roman" w:hAnsi="Times New Roman"/>
          <w:sz w:val="28"/>
          <w:szCs w:val="28"/>
        </w:rPr>
        <w:t xml:space="preserve"> – срок обращения облигации.</w:t>
      </w:r>
    </w:p>
    <w:p w:rsidR="003C68FA" w:rsidRPr="003C68FA" w:rsidRDefault="003C68FA" w:rsidP="003C68FA">
      <w:pPr>
        <w:spacing w:line="360" w:lineRule="auto"/>
        <w:ind w:firstLine="567"/>
        <w:jc w:val="both"/>
        <w:rPr>
          <w:rFonts w:ascii="Times New Roman" w:hAnsi="Times New Roman"/>
          <w:sz w:val="28"/>
          <w:szCs w:val="28"/>
        </w:rPr>
      </w:pPr>
      <w:r w:rsidRPr="003C68FA">
        <w:rPr>
          <w:rFonts w:ascii="Times New Roman" w:hAnsi="Times New Roman"/>
          <w:sz w:val="28"/>
          <w:szCs w:val="28"/>
        </w:rPr>
        <w:t>Тогда доходность рассчитывается как:</w:t>
      </w:r>
    </w:p>
    <w:p w:rsidR="003C68FA" w:rsidRPr="003C68FA" w:rsidRDefault="003C68FA" w:rsidP="003C68FA">
      <w:pPr>
        <w:spacing w:line="360" w:lineRule="auto"/>
        <w:ind w:firstLine="567"/>
        <w:jc w:val="both"/>
        <w:rPr>
          <w:rFonts w:ascii="Times New Roman" w:hAnsi="Times New Roman"/>
          <w:sz w:val="28"/>
          <w:szCs w:val="28"/>
        </w:rPr>
      </w:pPr>
      <w:r w:rsidRPr="003C68FA">
        <w:rPr>
          <w:rFonts w:ascii="Times New Roman" w:hAnsi="Times New Roman"/>
          <w:position w:val="-26"/>
          <w:sz w:val="28"/>
          <w:szCs w:val="28"/>
        </w:rPr>
        <w:object w:dxaOrig="1340" w:dyaOrig="700">
          <v:shape id="_x0000_i1027" type="#_x0000_t75" style="width:66.65pt;height:35.25pt" o:ole="">
            <v:imagedata r:id="rId33" o:title=""/>
          </v:shape>
          <o:OLEObject Type="Embed" ProgID="Equation.3" ShapeID="_x0000_i1027" DrawAspect="Content" ObjectID="_1445844940" r:id="rId34"/>
        </w:object>
      </w:r>
    </w:p>
    <w:p w:rsidR="003C68FA" w:rsidRPr="003C68FA" w:rsidRDefault="003C68FA" w:rsidP="003C68FA">
      <w:pPr>
        <w:spacing w:line="360" w:lineRule="auto"/>
        <w:ind w:firstLine="567"/>
        <w:jc w:val="both"/>
        <w:rPr>
          <w:rFonts w:ascii="Times New Roman" w:hAnsi="Times New Roman"/>
          <w:sz w:val="28"/>
          <w:szCs w:val="28"/>
        </w:rPr>
      </w:pPr>
      <w:r w:rsidRPr="003C68FA">
        <w:rPr>
          <w:rFonts w:ascii="Times New Roman" w:hAnsi="Times New Roman"/>
          <w:sz w:val="28"/>
          <w:szCs w:val="28"/>
        </w:rPr>
        <w:t>Рассчитаем доходность для каждой облигации по данной формуле:</w:t>
      </w:r>
    </w:p>
    <w:p w:rsidR="003C68FA" w:rsidRPr="003C68FA" w:rsidRDefault="003C68FA" w:rsidP="003C68FA">
      <w:pPr>
        <w:spacing w:line="360" w:lineRule="auto"/>
        <w:ind w:firstLine="567"/>
        <w:jc w:val="both"/>
        <w:rPr>
          <w:rFonts w:ascii="Times New Roman" w:hAnsi="Times New Roman"/>
          <w:sz w:val="28"/>
          <w:szCs w:val="28"/>
        </w:rPr>
      </w:pPr>
      <w:r w:rsidRPr="003C68FA">
        <w:rPr>
          <w:rFonts w:ascii="Times New Roman" w:hAnsi="Times New Roman"/>
          <w:sz w:val="28"/>
          <w:szCs w:val="28"/>
        </w:rPr>
        <w:t xml:space="preserve">А: </w:t>
      </w:r>
      <w:r w:rsidRPr="003C68FA">
        <w:rPr>
          <w:rFonts w:ascii="Times New Roman" w:hAnsi="Times New Roman"/>
          <w:position w:val="-30"/>
          <w:sz w:val="28"/>
          <w:szCs w:val="28"/>
        </w:rPr>
        <w:object w:dxaOrig="2320" w:dyaOrig="740">
          <v:shape id="_x0000_i1028" type="#_x0000_t75" style="width:115.65pt;height:36.75pt" o:ole="">
            <v:imagedata r:id="rId35" o:title=""/>
          </v:shape>
          <o:OLEObject Type="Embed" ProgID="Equation.3" ShapeID="_x0000_i1028" DrawAspect="Content" ObjectID="_1445844941" r:id="rId36"/>
        </w:object>
      </w:r>
      <w:r w:rsidRPr="003C68FA">
        <w:rPr>
          <w:rFonts w:ascii="Times New Roman" w:hAnsi="Times New Roman"/>
          <w:sz w:val="28"/>
          <w:szCs w:val="28"/>
        </w:rPr>
        <w:t xml:space="preserve"> (2%)</w:t>
      </w:r>
    </w:p>
    <w:p w:rsidR="003C68FA" w:rsidRPr="003C68FA" w:rsidRDefault="003C68FA" w:rsidP="003C68FA">
      <w:pPr>
        <w:spacing w:line="360" w:lineRule="auto"/>
        <w:ind w:firstLine="567"/>
        <w:jc w:val="both"/>
        <w:rPr>
          <w:rFonts w:ascii="Times New Roman" w:hAnsi="Times New Roman"/>
          <w:sz w:val="28"/>
          <w:szCs w:val="28"/>
        </w:rPr>
      </w:pPr>
      <w:r w:rsidRPr="003C68FA">
        <w:rPr>
          <w:rFonts w:ascii="Times New Roman" w:hAnsi="Times New Roman"/>
          <w:sz w:val="28"/>
          <w:szCs w:val="28"/>
        </w:rPr>
        <w:t xml:space="preserve">В: </w:t>
      </w:r>
      <w:r w:rsidRPr="003C68FA">
        <w:rPr>
          <w:rFonts w:ascii="Times New Roman" w:hAnsi="Times New Roman"/>
          <w:position w:val="-30"/>
          <w:sz w:val="28"/>
          <w:szCs w:val="28"/>
        </w:rPr>
        <w:object w:dxaOrig="2420" w:dyaOrig="740">
          <v:shape id="_x0000_i1029" type="#_x0000_t75" style="width:119.5pt;height:36.75pt" o:ole="">
            <v:imagedata r:id="rId37" o:title=""/>
          </v:shape>
          <o:OLEObject Type="Embed" ProgID="Equation.3" ShapeID="_x0000_i1029" DrawAspect="Content" ObjectID="_1445844942" r:id="rId38"/>
        </w:object>
      </w:r>
      <w:r w:rsidRPr="003C68FA">
        <w:rPr>
          <w:rFonts w:ascii="Times New Roman" w:hAnsi="Times New Roman"/>
          <w:sz w:val="28"/>
          <w:szCs w:val="28"/>
        </w:rPr>
        <w:t xml:space="preserve"> (3,5%)</w:t>
      </w:r>
    </w:p>
    <w:p w:rsidR="003C68FA" w:rsidRPr="003C68FA" w:rsidRDefault="003C68FA" w:rsidP="003C68FA">
      <w:pPr>
        <w:spacing w:line="360" w:lineRule="auto"/>
        <w:ind w:firstLine="567"/>
        <w:jc w:val="both"/>
        <w:rPr>
          <w:rFonts w:ascii="Times New Roman" w:hAnsi="Times New Roman"/>
          <w:sz w:val="28"/>
          <w:szCs w:val="28"/>
        </w:rPr>
      </w:pPr>
      <w:r w:rsidRPr="003C68FA">
        <w:rPr>
          <w:rFonts w:ascii="Times New Roman" w:hAnsi="Times New Roman"/>
          <w:sz w:val="28"/>
          <w:szCs w:val="28"/>
        </w:rPr>
        <w:t xml:space="preserve">С: </w:t>
      </w:r>
      <w:r w:rsidRPr="003C68FA">
        <w:rPr>
          <w:rFonts w:ascii="Times New Roman" w:hAnsi="Times New Roman"/>
          <w:position w:val="-30"/>
          <w:sz w:val="28"/>
          <w:szCs w:val="28"/>
        </w:rPr>
        <w:object w:dxaOrig="2299" w:dyaOrig="740">
          <v:shape id="_x0000_i1030" type="#_x0000_t75" style="width:114.15pt;height:36.75pt" o:ole="">
            <v:imagedata r:id="rId39" o:title=""/>
          </v:shape>
          <o:OLEObject Type="Embed" ProgID="Equation.3" ShapeID="_x0000_i1030" DrawAspect="Content" ObjectID="_1445844943" r:id="rId40"/>
        </w:object>
      </w:r>
      <w:r w:rsidRPr="003C68FA">
        <w:rPr>
          <w:rFonts w:ascii="Times New Roman" w:hAnsi="Times New Roman"/>
          <w:sz w:val="28"/>
          <w:szCs w:val="28"/>
        </w:rPr>
        <w:t xml:space="preserve"> (5%)</w:t>
      </w:r>
    </w:p>
    <w:p w:rsidR="003C68FA" w:rsidRPr="003C68FA" w:rsidRDefault="003C68FA" w:rsidP="003C68FA">
      <w:pPr>
        <w:spacing w:line="360" w:lineRule="auto"/>
        <w:ind w:firstLine="567"/>
        <w:jc w:val="both"/>
        <w:rPr>
          <w:rFonts w:ascii="Times New Roman" w:hAnsi="Times New Roman"/>
          <w:sz w:val="28"/>
          <w:szCs w:val="28"/>
        </w:rPr>
      </w:pPr>
      <w:r w:rsidRPr="003C68FA">
        <w:rPr>
          <w:rFonts w:ascii="Times New Roman" w:hAnsi="Times New Roman"/>
          <w:sz w:val="28"/>
          <w:szCs w:val="28"/>
        </w:rPr>
        <w:t xml:space="preserve">Д: </w:t>
      </w:r>
      <w:r w:rsidRPr="003C68FA">
        <w:rPr>
          <w:rFonts w:ascii="Times New Roman" w:hAnsi="Times New Roman"/>
          <w:position w:val="-30"/>
          <w:sz w:val="28"/>
          <w:szCs w:val="28"/>
        </w:rPr>
        <w:object w:dxaOrig="2340" w:dyaOrig="740">
          <v:shape id="_x0000_i1031" type="#_x0000_t75" style="width:117.2pt;height:36.75pt" o:ole="">
            <v:imagedata r:id="rId41" o:title=""/>
          </v:shape>
          <o:OLEObject Type="Embed" ProgID="Equation.3" ShapeID="_x0000_i1031" DrawAspect="Content" ObjectID="_1445844944" r:id="rId42"/>
        </w:object>
      </w:r>
      <w:r w:rsidRPr="003C68FA">
        <w:rPr>
          <w:rFonts w:ascii="Times New Roman" w:hAnsi="Times New Roman"/>
          <w:sz w:val="28"/>
          <w:szCs w:val="28"/>
        </w:rPr>
        <w:t xml:space="preserve"> (6%)</w:t>
      </w:r>
    </w:p>
    <w:p w:rsidR="003C68FA" w:rsidRPr="003C68FA" w:rsidRDefault="003C68FA" w:rsidP="003C68FA">
      <w:pPr>
        <w:spacing w:line="360" w:lineRule="auto"/>
        <w:ind w:firstLine="567"/>
        <w:jc w:val="both"/>
        <w:rPr>
          <w:rFonts w:ascii="Times New Roman" w:hAnsi="Times New Roman"/>
          <w:sz w:val="28"/>
          <w:szCs w:val="28"/>
        </w:rPr>
      </w:pPr>
      <w:r w:rsidRPr="003C68FA">
        <w:rPr>
          <w:rFonts w:ascii="Times New Roman" w:hAnsi="Times New Roman"/>
          <w:sz w:val="28"/>
          <w:szCs w:val="28"/>
        </w:rPr>
        <w:t>На основании рассчитанных данных построим график кривой доходности на 4 года (рис. 1):</w:t>
      </w:r>
    </w:p>
    <w:p w:rsidR="003C68FA" w:rsidRPr="00162F39" w:rsidRDefault="003C68FA" w:rsidP="003C68FA">
      <w:pPr>
        <w:spacing w:line="360" w:lineRule="auto"/>
        <w:ind w:firstLine="567"/>
        <w:jc w:val="both"/>
        <w:rPr>
          <w:sz w:val="28"/>
          <w:szCs w:val="28"/>
        </w:rPr>
      </w:pPr>
      <w:r>
        <w:rPr>
          <w:noProof/>
          <w:lang w:eastAsia="ru-RU"/>
        </w:rPr>
        <w:drawing>
          <wp:inline distT="0" distB="0" distL="0" distR="0">
            <wp:extent cx="3978910" cy="3074035"/>
            <wp:effectExtent l="0" t="0" r="0" b="0"/>
            <wp:docPr id="2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43"/>
                    <a:srcRect/>
                    <a:stretch>
                      <a:fillRect/>
                    </a:stretch>
                  </pic:blipFill>
                  <pic:spPr bwMode="auto">
                    <a:xfrm>
                      <a:off x="0" y="0"/>
                      <a:ext cx="3978910" cy="3074035"/>
                    </a:xfrm>
                    <a:prstGeom prst="rect">
                      <a:avLst/>
                    </a:prstGeom>
                    <a:noFill/>
                    <a:ln w="9525">
                      <a:noFill/>
                      <a:miter lim="800000"/>
                      <a:headEnd/>
                      <a:tailEnd/>
                    </a:ln>
                  </pic:spPr>
                </pic:pic>
              </a:graphicData>
            </a:graphic>
          </wp:inline>
        </w:drawing>
      </w:r>
    </w:p>
    <w:p w:rsidR="003C68FA" w:rsidRPr="003C68FA" w:rsidRDefault="003C68FA" w:rsidP="003C68FA">
      <w:pPr>
        <w:spacing w:line="360" w:lineRule="auto"/>
        <w:ind w:firstLine="567"/>
        <w:jc w:val="both"/>
        <w:rPr>
          <w:rFonts w:ascii="Times New Roman" w:hAnsi="Times New Roman"/>
        </w:rPr>
      </w:pPr>
      <w:r w:rsidRPr="00162F39">
        <w:rPr>
          <w:sz w:val="28"/>
          <w:szCs w:val="28"/>
        </w:rPr>
        <w:tab/>
      </w:r>
      <w:r w:rsidRPr="00162F39">
        <w:rPr>
          <w:sz w:val="28"/>
          <w:szCs w:val="28"/>
        </w:rPr>
        <w:tab/>
      </w:r>
      <w:r w:rsidRPr="00162F39">
        <w:rPr>
          <w:sz w:val="28"/>
          <w:szCs w:val="28"/>
        </w:rPr>
        <w:tab/>
      </w:r>
      <w:r w:rsidRPr="003C68FA">
        <w:rPr>
          <w:rFonts w:ascii="Times New Roman" w:hAnsi="Times New Roman"/>
          <w:sz w:val="28"/>
          <w:szCs w:val="28"/>
        </w:rPr>
        <w:tab/>
      </w:r>
      <w:r w:rsidRPr="003C68FA">
        <w:rPr>
          <w:rFonts w:ascii="Times New Roman" w:hAnsi="Times New Roman"/>
        </w:rPr>
        <w:t>рис.1 Кривая доходности</w:t>
      </w:r>
    </w:p>
    <w:p w:rsidR="003C68FA" w:rsidRPr="003C68FA" w:rsidRDefault="003C68FA" w:rsidP="003C68FA">
      <w:pPr>
        <w:spacing w:line="360" w:lineRule="auto"/>
        <w:ind w:firstLine="567"/>
        <w:jc w:val="both"/>
        <w:rPr>
          <w:rFonts w:ascii="Times New Roman" w:hAnsi="Times New Roman"/>
          <w:sz w:val="28"/>
          <w:szCs w:val="28"/>
        </w:rPr>
      </w:pPr>
      <w:r w:rsidRPr="003C68FA">
        <w:rPr>
          <w:rFonts w:ascii="Times New Roman" w:hAnsi="Times New Roman"/>
          <w:sz w:val="28"/>
          <w:szCs w:val="28"/>
        </w:rPr>
        <w:lastRenderedPageBreak/>
        <w:t>В) Данный наклон кривой является положительным. Это объясняется тем, что согласно теории ликвидности, активы с большим сроком до погашения должны давать большую доходность по сравнению с краткосрочными активами, т.к. ликвидность актива снижается с ростом срока до его погашения.</w:t>
      </w:r>
    </w:p>
    <w:p w:rsidR="003C68FA" w:rsidRPr="003C68FA" w:rsidRDefault="003C68FA" w:rsidP="003C68FA">
      <w:pPr>
        <w:spacing w:line="360" w:lineRule="auto"/>
        <w:ind w:firstLine="567"/>
        <w:jc w:val="both"/>
        <w:rPr>
          <w:rFonts w:ascii="Times New Roman" w:hAnsi="Times New Roman"/>
          <w:sz w:val="28"/>
          <w:szCs w:val="28"/>
        </w:rPr>
      </w:pPr>
      <w:r w:rsidRPr="003C68FA">
        <w:rPr>
          <w:rFonts w:ascii="Times New Roman" w:hAnsi="Times New Roman"/>
          <w:sz w:val="28"/>
          <w:szCs w:val="28"/>
        </w:rPr>
        <w:t>Кредитор всё время требует дополнительной премии за предоставление средств в кредит на более длительный срок, т.к. при увеличении сроков заимствования возрастает неопределённость, а соответственно и риск невыплаты долга. Следовательно, должна расти премия за риск.</w:t>
      </w:r>
    </w:p>
    <w:p w:rsidR="003C68FA" w:rsidRPr="003C68FA" w:rsidRDefault="003C68FA" w:rsidP="003C68FA">
      <w:pPr>
        <w:spacing w:line="360" w:lineRule="auto"/>
        <w:ind w:firstLine="567"/>
        <w:jc w:val="both"/>
        <w:rPr>
          <w:rFonts w:ascii="Times New Roman" w:hAnsi="Times New Roman"/>
          <w:sz w:val="28"/>
          <w:szCs w:val="28"/>
        </w:rPr>
      </w:pPr>
      <w:r w:rsidRPr="003C68FA">
        <w:rPr>
          <w:rFonts w:ascii="Times New Roman" w:hAnsi="Times New Roman"/>
          <w:sz w:val="28"/>
          <w:szCs w:val="28"/>
        </w:rPr>
        <w:t>С) Определим справедливую стоимость ОФЗ-ПД, используя следующую формулу:</w:t>
      </w:r>
    </w:p>
    <w:p w:rsidR="003C68FA" w:rsidRPr="003C68FA" w:rsidRDefault="003C68FA" w:rsidP="003C68FA">
      <w:pPr>
        <w:spacing w:line="360" w:lineRule="auto"/>
        <w:ind w:firstLine="567"/>
        <w:jc w:val="both"/>
        <w:rPr>
          <w:rFonts w:ascii="Times New Roman" w:hAnsi="Times New Roman"/>
          <w:sz w:val="28"/>
          <w:szCs w:val="28"/>
        </w:rPr>
      </w:pPr>
      <w:r w:rsidRPr="003C68FA">
        <w:rPr>
          <w:rFonts w:ascii="Times New Roman" w:hAnsi="Times New Roman"/>
          <w:position w:val="-32"/>
          <w:sz w:val="28"/>
          <w:szCs w:val="28"/>
        </w:rPr>
        <w:object w:dxaOrig="2940" w:dyaOrig="760">
          <v:shape id="_x0000_i1032" type="#_x0000_t75" style="width:147.05pt;height:38.3pt" o:ole="">
            <v:imagedata r:id="rId44" o:title=""/>
          </v:shape>
          <o:OLEObject Type="Embed" ProgID="Equation.3" ShapeID="_x0000_i1032" DrawAspect="Content" ObjectID="_1445844945" r:id="rId45"/>
        </w:object>
      </w:r>
      <w:r w:rsidRPr="003C68FA">
        <w:rPr>
          <w:rFonts w:ascii="Times New Roman" w:hAnsi="Times New Roman"/>
          <w:sz w:val="28"/>
          <w:szCs w:val="28"/>
        </w:rPr>
        <w:t>, где</w:t>
      </w:r>
    </w:p>
    <w:p w:rsidR="003C68FA" w:rsidRPr="003C68FA" w:rsidRDefault="003C68FA" w:rsidP="003C68FA">
      <w:pPr>
        <w:spacing w:line="360" w:lineRule="auto"/>
        <w:ind w:firstLine="567"/>
        <w:jc w:val="both"/>
        <w:rPr>
          <w:rFonts w:ascii="Times New Roman" w:hAnsi="Times New Roman"/>
          <w:sz w:val="28"/>
          <w:szCs w:val="28"/>
        </w:rPr>
      </w:pPr>
      <w:r w:rsidRPr="003C68FA">
        <w:rPr>
          <w:rFonts w:ascii="Times New Roman" w:hAnsi="Times New Roman"/>
          <w:i/>
          <w:sz w:val="28"/>
          <w:szCs w:val="28"/>
          <w:lang w:val="en-US"/>
        </w:rPr>
        <w:t>CF</w:t>
      </w:r>
      <w:r w:rsidRPr="003C68FA">
        <w:rPr>
          <w:rFonts w:ascii="Times New Roman" w:hAnsi="Times New Roman"/>
          <w:i/>
          <w:sz w:val="28"/>
          <w:szCs w:val="28"/>
          <w:vertAlign w:val="subscript"/>
          <w:lang w:val="en-US"/>
        </w:rPr>
        <w:t>n</w:t>
      </w:r>
      <w:r w:rsidRPr="003C68FA">
        <w:rPr>
          <w:rFonts w:ascii="Times New Roman" w:hAnsi="Times New Roman"/>
          <w:sz w:val="28"/>
          <w:szCs w:val="28"/>
        </w:rPr>
        <w:t xml:space="preserve"> – сумма купонного процента в каждом периоде (</w:t>
      </w:r>
      <w:r w:rsidRPr="003C68FA">
        <w:rPr>
          <w:rFonts w:ascii="Times New Roman" w:hAnsi="Times New Roman"/>
          <w:i/>
          <w:sz w:val="28"/>
          <w:szCs w:val="28"/>
          <w:lang w:val="en-US"/>
        </w:rPr>
        <w:t>CF</w:t>
      </w:r>
      <w:r w:rsidRPr="003C68FA">
        <w:rPr>
          <w:rFonts w:ascii="Times New Roman" w:hAnsi="Times New Roman"/>
          <w:i/>
          <w:sz w:val="28"/>
          <w:szCs w:val="28"/>
          <w:vertAlign w:val="subscript"/>
          <w:lang w:val="en-US"/>
        </w:rPr>
        <w:t>n</w:t>
      </w:r>
      <w:r w:rsidRPr="003C68FA">
        <w:rPr>
          <w:rFonts w:ascii="Times New Roman" w:hAnsi="Times New Roman"/>
          <w:i/>
          <w:sz w:val="28"/>
          <w:szCs w:val="28"/>
        </w:rPr>
        <w:t>=</w:t>
      </w:r>
      <w:r w:rsidRPr="003C68FA">
        <w:rPr>
          <w:rFonts w:ascii="Times New Roman" w:hAnsi="Times New Roman"/>
          <w:i/>
          <w:sz w:val="28"/>
          <w:szCs w:val="28"/>
          <w:lang w:val="en-US"/>
        </w:rPr>
        <w:t>NK</w:t>
      </w:r>
      <w:r w:rsidRPr="003C68FA">
        <w:rPr>
          <w:rFonts w:ascii="Times New Roman" w:hAnsi="Times New Roman"/>
          <w:sz w:val="28"/>
          <w:szCs w:val="28"/>
        </w:rPr>
        <w:t>)</w:t>
      </w:r>
    </w:p>
    <w:p w:rsidR="003C68FA" w:rsidRPr="003C68FA" w:rsidRDefault="003C68FA" w:rsidP="003C68FA">
      <w:pPr>
        <w:spacing w:line="360" w:lineRule="auto"/>
        <w:ind w:firstLine="567"/>
        <w:jc w:val="both"/>
        <w:rPr>
          <w:rFonts w:ascii="Times New Roman" w:hAnsi="Times New Roman"/>
          <w:sz w:val="28"/>
          <w:szCs w:val="28"/>
        </w:rPr>
      </w:pPr>
      <w:r w:rsidRPr="003C68FA">
        <w:rPr>
          <w:rFonts w:ascii="Times New Roman" w:hAnsi="Times New Roman"/>
          <w:i/>
          <w:sz w:val="28"/>
          <w:szCs w:val="28"/>
          <w:lang w:val="en-US"/>
        </w:rPr>
        <w:t>N</w:t>
      </w:r>
      <w:r w:rsidRPr="003C68FA">
        <w:rPr>
          <w:rFonts w:ascii="Times New Roman" w:hAnsi="Times New Roman"/>
          <w:sz w:val="28"/>
          <w:szCs w:val="28"/>
        </w:rPr>
        <w:t xml:space="preserve"> – номинал облигации, погашаемый в конце срока обращения облигации</w:t>
      </w:r>
    </w:p>
    <w:p w:rsidR="003C68FA" w:rsidRPr="003C68FA" w:rsidRDefault="003C68FA" w:rsidP="003C68FA">
      <w:pPr>
        <w:spacing w:line="360" w:lineRule="auto"/>
        <w:ind w:firstLine="567"/>
        <w:jc w:val="both"/>
        <w:rPr>
          <w:rFonts w:ascii="Times New Roman" w:hAnsi="Times New Roman"/>
          <w:sz w:val="28"/>
          <w:szCs w:val="28"/>
        </w:rPr>
      </w:pPr>
      <w:r w:rsidRPr="003C68FA">
        <w:rPr>
          <w:rFonts w:ascii="Times New Roman" w:hAnsi="Times New Roman"/>
          <w:i/>
          <w:sz w:val="28"/>
          <w:szCs w:val="28"/>
          <w:lang w:val="en-US"/>
        </w:rPr>
        <w:t>K</w:t>
      </w:r>
      <w:r w:rsidRPr="003C68FA">
        <w:rPr>
          <w:rFonts w:ascii="Times New Roman" w:hAnsi="Times New Roman"/>
          <w:sz w:val="28"/>
          <w:szCs w:val="28"/>
        </w:rPr>
        <w:t xml:space="preserve"> – годовая купонная ставка процента</w:t>
      </w:r>
    </w:p>
    <w:p w:rsidR="003C68FA" w:rsidRPr="003C68FA" w:rsidRDefault="003C68FA" w:rsidP="003C68FA">
      <w:pPr>
        <w:spacing w:line="360" w:lineRule="auto"/>
        <w:ind w:firstLine="567"/>
        <w:jc w:val="both"/>
        <w:rPr>
          <w:rFonts w:ascii="Times New Roman" w:hAnsi="Times New Roman"/>
          <w:sz w:val="28"/>
          <w:szCs w:val="28"/>
        </w:rPr>
      </w:pPr>
      <w:r w:rsidRPr="003C68FA">
        <w:rPr>
          <w:rFonts w:ascii="Times New Roman" w:hAnsi="Times New Roman"/>
          <w:i/>
          <w:sz w:val="28"/>
          <w:szCs w:val="28"/>
          <w:lang w:val="en-US"/>
        </w:rPr>
        <w:t>d</w:t>
      </w:r>
      <w:r w:rsidRPr="003C68FA">
        <w:rPr>
          <w:rFonts w:ascii="Times New Roman" w:hAnsi="Times New Roman"/>
          <w:sz w:val="28"/>
          <w:szCs w:val="28"/>
        </w:rPr>
        <w:t xml:space="preserve"> – норма доходности</w:t>
      </w:r>
    </w:p>
    <w:p w:rsidR="003C68FA" w:rsidRPr="003C68FA" w:rsidRDefault="003C68FA" w:rsidP="003C68FA">
      <w:pPr>
        <w:spacing w:line="360" w:lineRule="auto"/>
        <w:ind w:firstLine="567"/>
        <w:jc w:val="both"/>
        <w:rPr>
          <w:rFonts w:ascii="Times New Roman" w:hAnsi="Times New Roman"/>
          <w:sz w:val="28"/>
          <w:szCs w:val="28"/>
        </w:rPr>
      </w:pPr>
      <w:r w:rsidRPr="003C68FA">
        <w:rPr>
          <w:rFonts w:ascii="Times New Roman" w:hAnsi="Times New Roman"/>
          <w:i/>
          <w:sz w:val="28"/>
          <w:szCs w:val="28"/>
          <w:lang w:val="en-US"/>
        </w:rPr>
        <w:t>t</w:t>
      </w:r>
      <w:r w:rsidRPr="003C68FA">
        <w:rPr>
          <w:rFonts w:ascii="Times New Roman" w:hAnsi="Times New Roman"/>
          <w:sz w:val="28"/>
          <w:szCs w:val="28"/>
        </w:rPr>
        <w:t xml:space="preserve"> – срок обращения облигации</w:t>
      </w:r>
    </w:p>
    <w:p w:rsidR="003C68FA" w:rsidRPr="003C68FA" w:rsidRDefault="003C68FA" w:rsidP="003C68FA">
      <w:pPr>
        <w:spacing w:line="360" w:lineRule="auto"/>
        <w:ind w:firstLine="567"/>
        <w:jc w:val="both"/>
        <w:rPr>
          <w:rFonts w:ascii="Times New Roman" w:hAnsi="Times New Roman"/>
          <w:sz w:val="28"/>
          <w:szCs w:val="28"/>
        </w:rPr>
      </w:pPr>
      <w:r w:rsidRPr="003C68FA">
        <w:rPr>
          <w:rFonts w:ascii="Times New Roman" w:hAnsi="Times New Roman"/>
          <w:sz w:val="28"/>
          <w:szCs w:val="28"/>
          <w:lang w:val="en-US"/>
        </w:rPr>
        <w:t>N</w:t>
      </w:r>
      <w:r w:rsidRPr="003C68FA">
        <w:rPr>
          <w:rFonts w:ascii="Times New Roman" w:hAnsi="Times New Roman"/>
          <w:sz w:val="28"/>
          <w:szCs w:val="28"/>
        </w:rPr>
        <w:t xml:space="preserve">=100, К=0,07, </w:t>
      </w:r>
      <w:r w:rsidRPr="003C68FA">
        <w:rPr>
          <w:rFonts w:ascii="Times New Roman" w:hAnsi="Times New Roman"/>
          <w:sz w:val="28"/>
          <w:szCs w:val="28"/>
          <w:lang w:val="en-US"/>
        </w:rPr>
        <w:t>t</w:t>
      </w:r>
      <w:r w:rsidRPr="003C68FA">
        <w:rPr>
          <w:rFonts w:ascii="Times New Roman" w:hAnsi="Times New Roman"/>
          <w:sz w:val="28"/>
          <w:szCs w:val="28"/>
        </w:rPr>
        <w:t xml:space="preserve">=4, </w:t>
      </w:r>
      <w:r w:rsidRPr="003C68FA">
        <w:rPr>
          <w:rFonts w:ascii="Times New Roman" w:hAnsi="Times New Roman"/>
          <w:sz w:val="28"/>
          <w:szCs w:val="28"/>
          <w:lang w:val="en-US"/>
        </w:rPr>
        <w:t>d</w:t>
      </w:r>
      <w:r w:rsidRPr="003C68FA">
        <w:rPr>
          <w:rFonts w:ascii="Times New Roman" w:hAnsi="Times New Roman"/>
          <w:sz w:val="28"/>
          <w:szCs w:val="28"/>
        </w:rPr>
        <w:t>=0,06</w:t>
      </w:r>
    </w:p>
    <w:p w:rsidR="003C68FA" w:rsidRPr="003C68FA" w:rsidRDefault="003C68FA" w:rsidP="003C68FA">
      <w:pPr>
        <w:spacing w:line="360" w:lineRule="auto"/>
        <w:ind w:firstLine="567"/>
        <w:jc w:val="both"/>
        <w:rPr>
          <w:rFonts w:ascii="Times New Roman" w:hAnsi="Times New Roman"/>
          <w:sz w:val="28"/>
          <w:szCs w:val="28"/>
        </w:rPr>
      </w:pPr>
      <w:r w:rsidRPr="003C68FA">
        <w:rPr>
          <w:rFonts w:ascii="Times New Roman" w:hAnsi="Times New Roman"/>
          <w:sz w:val="28"/>
          <w:szCs w:val="28"/>
        </w:rPr>
        <w:t xml:space="preserve">Отсюда: </w:t>
      </w:r>
    </w:p>
    <w:p w:rsidR="003C68FA" w:rsidRPr="003C68FA" w:rsidRDefault="003C68FA" w:rsidP="003C68FA">
      <w:pPr>
        <w:spacing w:line="360" w:lineRule="auto"/>
        <w:ind w:firstLine="567"/>
        <w:jc w:val="both"/>
        <w:rPr>
          <w:rFonts w:ascii="Times New Roman" w:hAnsi="Times New Roman"/>
          <w:i/>
          <w:sz w:val="28"/>
          <w:szCs w:val="28"/>
        </w:rPr>
      </w:pPr>
      <w:r w:rsidRPr="003C68FA">
        <w:rPr>
          <w:rFonts w:ascii="Times New Roman" w:hAnsi="Times New Roman"/>
          <w:i/>
          <w:sz w:val="28"/>
          <w:szCs w:val="28"/>
          <w:lang w:val="en-US"/>
        </w:rPr>
        <w:t>CF</w:t>
      </w:r>
      <w:r w:rsidRPr="003C68FA">
        <w:rPr>
          <w:rFonts w:ascii="Times New Roman" w:hAnsi="Times New Roman"/>
          <w:i/>
          <w:sz w:val="28"/>
          <w:szCs w:val="28"/>
          <w:vertAlign w:val="subscript"/>
          <w:lang w:val="en-US"/>
        </w:rPr>
        <w:t>n</w:t>
      </w:r>
      <w:r w:rsidRPr="003C68FA">
        <w:rPr>
          <w:rFonts w:ascii="Times New Roman" w:hAnsi="Times New Roman"/>
          <w:i/>
          <w:sz w:val="28"/>
          <w:szCs w:val="28"/>
        </w:rPr>
        <w:t>=</w:t>
      </w:r>
      <w:r w:rsidRPr="003C68FA">
        <w:rPr>
          <w:rFonts w:ascii="Times New Roman" w:hAnsi="Times New Roman"/>
          <w:i/>
          <w:sz w:val="28"/>
          <w:szCs w:val="28"/>
          <w:lang w:val="en-US"/>
        </w:rPr>
        <w:t>NK</w:t>
      </w:r>
      <w:r w:rsidRPr="003C68FA">
        <w:rPr>
          <w:rFonts w:ascii="Times New Roman" w:hAnsi="Times New Roman"/>
          <w:i/>
          <w:sz w:val="28"/>
          <w:szCs w:val="28"/>
        </w:rPr>
        <w:t>=100*0,07=7</w:t>
      </w:r>
    </w:p>
    <w:p w:rsidR="003C68FA" w:rsidRDefault="003C68FA" w:rsidP="003C68FA">
      <w:pPr>
        <w:tabs>
          <w:tab w:val="left" w:pos="2550"/>
        </w:tabs>
        <w:jc w:val="both"/>
        <w:rPr>
          <w:rFonts w:ascii="Times New Roman" w:hAnsi="Times New Roman"/>
          <w:position w:val="-30"/>
          <w:sz w:val="28"/>
          <w:szCs w:val="28"/>
        </w:rPr>
      </w:pPr>
      <w:r w:rsidRPr="003C68FA">
        <w:rPr>
          <w:rFonts w:ascii="Times New Roman" w:hAnsi="Times New Roman"/>
          <w:i/>
          <w:position w:val="-30"/>
          <w:sz w:val="28"/>
          <w:szCs w:val="28"/>
          <w:vertAlign w:val="subscript"/>
        </w:rPr>
        <w:object w:dxaOrig="7640" w:dyaOrig="680">
          <v:shape id="_x0000_i1033" type="#_x0000_t75" style="width:378.4pt;height:33.7pt" o:ole="">
            <v:imagedata r:id="rId46" o:title=""/>
          </v:shape>
          <o:OLEObject Type="Embed" ProgID="Equation.3" ShapeID="_x0000_i1033" DrawAspect="Content" ObjectID="_1445844946" r:id="rId47"/>
        </w:object>
      </w:r>
    </w:p>
    <w:p w:rsidR="003C68FA" w:rsidRDefault="003C68FA" w:rsidP="003C68FA">
      <w:pPr>
        <w:tabs>
          <w:tab w:val="left" w:pos="2550"/>
        </w:tabs>
        <w:jc w:val="both"/>
        <w:rPr>
          <w:rFonts w:ascii="Times New Roman" w:hAnsi="Times New Roman"/>
          <w:position w:val="-30"/>
          <w:sz w:val="28"/>
          <w:szCs w:val="28"/>
        </w:rPr>
      </w:pPr>
    </w:p>
    <w:p w:rsidR="003C68FA" w:rsidRDefault="003C68FA" w:rsidP="003C68FA">
      <w:pPr>
        <w:tabs>
          <w:tab w:val="left" w:pos="2550"/>
        </w:tabs>
        <w:jc w:val="both"/>
        <w:rPr>
          <w:rFonts w:ascii="Times New Roman" w:hAnsi="Times New Roman"/>
          <w:position w:val="-30"/>
          <w:sz w:val="28"/>
          <w:szCs w:val="28"/>
        </w:rPr>
      </w:pPr>
    </w:p>
    <w:p w:rsidR="003C68FA" w:rsidRDefault="003C68FA" w:rsidP="003C68FA">
      <w:pPr>
        <w:tabs>
          <w:tab w:val="left" w:pos="2550"/>
        </w:tabs>
        <w:jc w:val="center"/>
        <w:rPr>
          <w:rFonts w:ascii="Times New Roman" w:hAnsi="Times New Roman"/>
          <w:b/>
          <w:sz w:val="28"/>
          <w:szCs w:val="20"/>
        </w:rPr>
      </w:pPr>
      <w:r w:rsidRPr="003C68FA">
        <w:rPr>
          <w:rFonts w:ascii="Times New Roman" w:hAnsi="Times New Roman"/>
          <w:b/>
          <w:sz w:val="28"/>
          <w:szCs w:val="20"/>
        </w:rPr>
        <w:lastRenderedPageBreak/>
        <w:t>Задача №10</w:t>
      </w:r>
      <w:r>
        <w:rPr>
          <w:rFonts w:ascii="Times New Roman" w:hAnsi="Times New Roman"/>
          <w:b/>
          <w:sz w:val="28"/>
          <w:szCs w:val="20"/>
        </w:rPr>
        <w:t>.</w:t>
      </w:r>
    </w:p>
    <w:p w:rsidR="003C68FA" w:rsidRPr="003C68FA" w:rsidRDefault="003C68FA" w:rsidP="003C68FA">
      <w:pPr>
        <w:jc w:val="both"/>
        <w:rPr>
          <w:rFonts w:ascii="Times New Roman" w:hAnsi="Times New Roman"/>
          <w:sz w:val="28"/>
          <w:szCs w:val="28"/>
        </w:rPr>
      </w:pPr>
      <w:r w:rsidRPr="003C68FA">
        <w:rPr>
          <w:rFonts w:ascii="Times New Roman" w:hAnsi="Times New Roman"/>
          <w:sz w:val="28"/>
          <w:szCs w:val="28"/>
        </w:rPr>
        <w:t xml:space="preserve">Ниже приведена информация о ценах акций «А» и «В» за несколько лет.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74"/>
        <w:gridCol w:w="840"/>
        <w:gridCol w:w="839"/>
        <w:gridCol w:w="881"/>
        <w:gridCol w:w="986"/>
        <w:gridCol w:w="881"/>
        <w:gridCol w:w="881"/>
        <w:gridCol w:w="881"/>
        <w:gridCol w:w="881"/>
        <w:gridCol w:w="881"/>
        <w:gridCol w:w="846"/>
      </w:tblGrid>
      <w:tr w:rsidR="003C68FA" w:rsidRPr="003C68FA" w:rsidTr="00730770">
        <w:tc>
          <w:tcPr>
            <w:tcW w:w="774" w:type="dxa"/>
            <w:tcBorders>
              <w:top w:val="single" w:sz="4" w:space="0" w:color="auto"/>
              <w:left w:val="single" w:sz="4" w:space="0" w:color="auto"/>
              <w:bottom w:val="single" w:sz="4" w:space="0" w:color="auto"/>
              <w:right w:val="single" w:sz="4" w:space="0" w:color="auto"/>
            </w:tcBorders>
          </w:tcPr>
          <w:p w:rsidR="003C68FA" w:rsidRPr="003C68FA" w:rsidRDefault="003C68FA" w:rsidP="00730770">
            <w:pPr>
              <w:jc w:val="both"/>
              <w:rPr>
                <w:rFonts w:ascii="Times New Roman" w:hAnsi="Times New Roman"/>
                <w:sz w:val="28"/>
                <w:szCs w:val="28"/>
              </w:rPr>
            </w:pPr>
            <w:r w:rsidRPr="003C68FA">
              <w:rPr>
                <w:rFonts w:ascii="Times New Roman" w:hAnsi="Times New Roman"/>
                <w:sz w:val="28"/>
                <w:szCs w:val="28"/>
              </w:rPr>
              <w:t>Год</w:t>
            </w:r>
          </w:p>
        </w:tc>
        <w:tc>
          <w:tcPr>
            <w:tcW w:w="840" w:type="dxa"/>
            <w:tcBorders>
              <w:top w:val="single" w:sz="4" w:space="0" w:color="auto"/>
              <w:left w:val="single" w:sz="4" w:space="0" w:color="auto"/>
              <w:bottom w:val="single" w:sz="4" w:space="0" w:color="auto"/>
              <w:right w:val="single" w:sz="4" w:space="0" w:color="auto"/>
            </w:tcBorders>
          </w:tcPr>
          <w:p w:rsidR="003C68FA" w:rsidRPr="003C68FA" w:rsidRDefault="003C68FA" w:rsidP="00730770">
            <w:pPr>
              <w:jc w:val="both"/>
              <w:rPr>
                <w:rFonts w:ascii="Times New Roman" w:hAnsi="Times New Roman"/>
                <w:sz w:val="28"/>
                <w:szCs w:val="28"/>
              </w:rPr>
            </w:pPr>
            <w:r w:rsidRPr="003C68FA">
              <w:rPr>
                <w:rFonts w:ascii="Times New Roman" w:hAnsi="Times New Roman"/>
                <w:sz w:val="28"/>
                <w:szCs w:val="28"/>
              </w:rPr>
              <w:t>2000</w:t>
            </w:r>
          </w:p>
        </w:tc>
        <w:tc>
          <w:tcPr>
            <w:tcW w:w="839" w:type="dxa"/>
            <w:tcBorders>
              <w:top w:val="single" w:sz="4" w:space="0" w:color="auto"/>
              <w:left w:val="single" w:sz="4" w:space="0" w:color="auto"/>
              <w:bottom w:val="single" w:sz="4" w:space="0" w:color="auto"/>
              <w:right w:val="single" w:sz="4" w:space="0" w:color="auto"/>
            </w:tcBorders>
          </w:tcPr>
          <w:p w:rsidR="003C68FA" w:rsidRPr="003C68FA" w:rsidRDefault="003C68FA" w:rsidP="00730770">
            <w:pPr>
              <w:jc w:val="both"/>
              <w:rPr>
                <w:rFonts w:ascii="Times New Roman" w:hAnsi="Times New Roman"/>
                <w:sz w:val="28"/>
                <w:szCs w:val="28"/>
              </w:rPr>
            </w:pPr>
            <w:r w:rsidRPr="003C68FA">
              <w:rPr>
                <w:rFonts w:ascii="Times New Roman" w:hAnsi="Times New Roman"/>
                <w:sz w:val="28"/>
                <w:szCs w:val="28"/>
              </w:rPr>
              <w:t>2001</w:t>
            </w:r>
          </w:p>
        </w:tc>
        <w:tc>
          <w:tcPr>
            <w:tcW w:w="881" w:type="dxa"/>
            <w:tcBorders>
              <w:top w:val="single" w:sz="4" w:space="0" w:color="auto"/>
              <w:left w:val="single" w:sz="4" w:space="0" w:color="auto"/>
              <w:bottom w:val="single" w:sz="4" w:space="0" w:color="auto"/>
              <w:right w:val="single" w:sz="4" w:space="0" w:color="auto"/>
            </w:tcBorders>
          </w:tcPr>
          <w:p w:rsidR="003C68FA" w:rsidRPr="003C68FA" w:rsidRDefault="003C68FA" w:rsidP="00730770">
            <w:pPr>
              <w:jc w:val="both"/>
              <w:rPr>
                <w:rFonts w:ascii="Times New Roman" w:hAnsi="Times New Roman"/>
                <w:sz w:val="28"/>
                <w:szCs w:val="28"/>
              </w:rPr>
            </w:pPr>
            <w:r w:rsidRPr="003C68FA">
              <w:rPr>
                <w:rFonts w:ascii="Times New Roman" w:hAnsi="Times New Roman"/>
                <w:sz w:val="28"/>
                <w:szCs w:val="28"/>
              </w:rPr>
              <w:t>2002</w:t>
            </w:r>
          </w:p>
        </w:tc>
        <w:tc>
          <w:tcPr>
            <w:tcW w:w="986" w:type="dxa"/>
            <w:tcBorders>
              <w:top w:val="single" w:sz="4" w:space="0" w:color="auto"/>
              <w:left w:val="single" w:sz="4" w:space="0" w:color="auto"/>
              <w:bottom w:val="single" w:sz="4" w:space="0" w:color="auto"/>
              <w:right w:val="single" w:sz="4" w:space="0" w:color="auto"/>
            </w:tcBorders>
          </w:tcPr>
          <w:p w:rsidR="003C68FA" w:rsidRPr="003C68FA" w:rsidRDefault="003C68FA" w:rsidP="00730770">
            <w:pPr>
              <w:jc w:val="both"/>
              <w:rPr>
                <w:rFonts w:ascii="Times New Roman" w:hAnsi="Times New Roman"/>
                <w:sz w:val="28"/>
                <w:szCs w:val="28"/>
              </w:rPr>
            </w:pPr>
            <w:r w:rsidRPr="003C68FA">
              <w:rPr>
                <w:rFonts w:ascii="Times New Roman" w:hAnsi="Times New Roman"/>
                <w:sz w:val="28"/>
                <w:szCs w:val="28"/>
              </w:rPr>
              <w:t>2003</w:t>
            </w:r>
          </w:p>
        </w:tc>
        <w:tc>
          <w:tcPr>
            <w:tcW w:w="881" w:type="dxa"/>
            <w:tcBorders>
              <w:top w:val="single" w:sz="4" w:space="0" w:color="auto"/>
              <w:left w:val="single" w:sz="4" w:space="0" w:color="auto"/>
              <w:bottom w:val="single" w:sz="4" w:space="0" w:color="auto"/>
              <w:right w:val="single" w:sz="4" w:space="0" w:color="auto"/>
            </w:tcBorders>
          </w:tcPr>
          <w:p w:rsidR="003C68FA" w:rsidRPr="003C68FA" w:rsidRDefault="003C68FA" w:rsidP="00730770">
            <w:pPr>
              <w:jc w:val="both"/>
              <w:rPr>
                <w:rFonts w:ascii="Times New Roman" w:hAnsi="Times New Roman"/>
                <w:sz w:val="28"/>
                <w:szCs w:val="28"/>
              </w:rPr>
            </w:pPr>
            <w:r w:rsidRPr="003C68FA">
              <w:rPr>
                <w:rFonts w:ascii="Times New Roman" w:hAnsi="Times New Roman"/>
                <w:sz w:val="28"/>
                <w:szCs w:val="28"/>
              </w:rPr>
              <w:t>2004</w:t>
            </w:r>
          </w:p>
        </w:tc>
        <w:tc>
          <w:tcPr>
            <w:tcW w:w="881" w:type="dxa"/>
            <w:tcBorders>
              <w:top w:val="single" w:sz="4" w:space="0" w:color="auto"/>
              <w:left w:val="single" w:sz="4" w:space="0" w:color="auto"/>
              <w:bottom w:val="single" w:sz="4" w:space="0" w:color="auto"/>
              <w:right w:val="single" w:sz="4" w:space="0" w:color="auto"/>
            </w:tcBorders>
          </w:tcPr>
          <w:p w:rsidR="003C68FA" w:rsidRPr="003C68FA" w:rsidRDefault="003C68FA" w:rsidP="00730770">
            <w:pPr>
              <w:jc w:val="both"/>
              <w:rPr>
                <w:rFonts w:ascii="Times New Roman" w:hAnsi="Times New Roman"/>
                <w:sz w:val="28"/>
                <w:szCs w:val="28"/>
              </w:rPr>
            </w:pPr>
            <w:r w:rsidRPr="003C68FA">
              <w:rPr>
                <w:rFonts w:ascii="Times New Roman" w:hAnsi="Times New Roman"/>
                <w:sz w:val="28"/>
                <w:szCs w:val="28"/>
              </w:rPr>
              <w:t>2005</w:t>
            </w:r>
          </w:p>
        </w:tc>
        <w:tc>
          <w:tcPr>
            <w:tcW w:w="881" w:type="dxa"/>
            <w:tcBorders>
              <w:top w:val="single" w:sz="4" w:space="0" w:color="auto"/>
              <w:left w:val="single" w:sz="4" w:space="0" w:color="auto"/>
              <w:bottom w:val="single" w:sz="4" w:space="0" w:color="auto"/>
              <w:right w:val="single" w:sz="4" w:space="0" w:color="auto"/>
            </w:tcBorders>
          </w:tcPr>
          <w:p w:rsidR="003C68FA" w:rsidRPr="003C68FA" w:rsidRDefault="003C68FA" w:rsidP="00730770">
            <w:pPr>
              <w:jc w:val="both"/>
              <w:rPr>
                <w:rFonts w:ascii="Times New Roman" w:hAnsi="Times New Roman"/>
                <w:sz w:val="28"/>
                <w:szCs w:val="28"/>
              </w:rPr>
            </w:pPr>
            <w:r w:rsidRPr="003C68FA">
              <w:rPr>
                <w:rFonts w:ascii="Times New Roman" w:hAnsi="Times New Roman"/>
                <w:sz w:val="28"/>
                <w:szCs w:val="28"/>
              </w:rPr>
              <w:t>2006</w:t>
            </w:r>
          </w:p>
        </w:tc>
        <w:tc>
          <w:tcPr>
            <w:tcW w:w="881" w:type="dxa"/>
            <w:tcBorders>
              <w:top w:val="single" w:sz="4" w:space="0" w:color="auto"/>
              <w:left w:val="single" w:sz="4" w:space="0" w:color="auto"/>
              <w:bottom w:val="single" w:sz="4" w:space="0" w:color="auto"/>
              <w:right w:val="single" w:sz="4" w:space="0" w:color="auto"/>
            </w:tcBorders>
          </w:tcPr>
          <w:p w:rsidR="003C68FA" w:rsidRPr="003C68FA" w:rsidRDefault="003C68FA" w:rsidP="00730770">
            <w:pPr>
              <w:jc w:val="both"/>
              <w:rPr>
                <w:rFonts w:ascii="Times New Roman" w:hAnsi="Times New Roman"/>
                <w:sz w:val="28"/>
                <w:szCs w:val="28"/>
              </w:rPr>
            </w:pPr>
            <w:r w:rsidRPr="003C68FA">
              <w:rPr>
                <w:rFonts w:ascii="Times New Roman" w:hAnsi="Times New Roman"/>
                <w:sz w:val="28"/>
                <w:szCs w:val="28"/>
              </w:rPr>
              <w:t>2007</w:t>
            </w:r>
          </w:p>
        </w:tc>
        <w:tc>
          <w:tcPr>
            <w:tcW w:w="881" w:type="dxa"/>
            <w:tcBorders>
              <w:top w:val="single" w:sz="4" w:space="0" w:color="auto"/>
              <w:left w:val="single" w:sz="4" w:space="0" w:color="auto"/>
              <w:bottom w:val="single" w:sz="4" w:space="0" w:color="auto"/>
              <w:right w:val="single" w:sz="4" w:space="0" w:color="auto"/>
            </w:tcBorders>
          </w:tcPr>
          <w:p w:rsidR="003C68FA" w:rsidRPr="003C68FA" w:rsidRDefault="003C68FA" w:rsidP="00730770">
            <w:pPr>
              <w:jc w:val="both"/>
              <w:rPr>
                <w:rFonts w:ascii="Times New Roman" w:hAnsi="Times New Roman"/>
                <w:sz w:val="28"/>
                <w:szCs w:val="28"/>
              </w:rPr>
            </w:pPr>
            <w:r w:rsidRPr="003C68FA">
              <w:rPr>
                <w:rFonts w:ascii="Times New Roman" w:hAnsi="Times New Roman"/>
                <w:sz w:val="28"/>
                <w:szCs w:val="28"/>
              </w:rPr>
              <w:t>2008</w:t>
            </w:r>
          </w:p>
        </w:tc>
        <w:tc>
          <w:tcPr>
            <w:tcW w:w="846" w:type="dxa"/>
            <w:tcBorders>
              <w:top w:val="single" w:sz="4" w:space="0" w:color="auto"/>
              <w:left w:val="single" w:sz="4" w:space="0" w:color="auto"/>
              <w:bottom w:val="single" w:sz="4" w:space="0" w:color="auto"/>
              <w:right w:val="single" w:sz="4" w:space="0" w:color="auto"/>
            </w:tcBorders>
          </w:tcPr>
          <w:p w:rsidR="003C68FA" w:rsidRPr="003C68FA" w:rsidRDefault="003C68FA" w:rsidP="00730770">
            <w:pPr>
              <w:jc w:val="both"/>
              <w:rPr>
                <w:rFonts w:ascii="Times New Roman" w:hAnsi="Times New Roman"/>
                <w:sz w:val="28"/>
                <w:szCs w:val="28"/>
              </w:rPr>
            </w:pPr>
            <w:r w:rsidRPr="003C68FA">
              <w:rPr>
                <w:rFonts w:ascii="Times New Roman" w:hAnsi="Times New Roman"/>
                <w:sz w:val="28"/>
                <w:szCs w:val="28"/>
              </w:rPr>
              <w:t>2009</w:t>
            </w:r>
          </w:p>
        </w:tc>
      </w:tr>
      <w:tr w:rsidR="003C68FA" w:rsidRPr="003C68FA" w:rsidTr="00730770">
        <w:tc>
          <w:tcPr>
            <w:tcW w:w="774" w:type="dxa"/>
            <w:tcBorders>
              <w:top w:val="single" w:sz="4" w:space="0" w:color="auto"/>
              <w:left w:val="single" w:sz="4" w:space="0" w:color="auto"/>
              <w:bottom w:val="single" w:sz="4" w:space="0" w:color="auto"/>
              <w:right w:val="single" w:sz="4" w:space="0" w:color="auto"/>
            </w:tcBorders>
          </w:tcPr>
          <w:p w:rsidR="003C68FA" w:rsidRPr="003C68FA" w:rsidRDefault="003C68FA" w:rsidP="00730770">
            <w:pPr>
              <w:jc w:val="center"/>
              <w:rPr>
                <w:rFonts w:ascii="Times New Roman" w:hAnsi="Times New Roman"/>
                <w:sz w:val="28"/>
                <w:szCs w:val="28"/>
              </w:rPr>
            </w:pPr>
            <w:r w:rsidRPr="003C68FA">
              <w:rPr>
                <w:rFonts w:ascii="Times New Roman" w:hAnsi="Times New Roman"/>
                <w:sz w:val="28"/>
                <w:szCs w:val="28"/>
              </w:rPr>
              <w:t>А</w:t>
            </w:r>
          </w:p>
        </w:tc>
        <w:tc>
          <w:tcPr>
            <w:tcW w:w="840" w:type="dxa"/>
            <w:tcBorders>
              <w:top w:val="single" w:sz="4" w:space="0" w:color="auto"/>
              <w:left w:val="single" w:sz="4" w:space="0" w:color="auto"/>
              <w:bottom w:val="single" w:sz="4" w:space="0" w:color="auto"/>
              <w:right w:val="single" w:sz="4" w:space="0" w:color="auto"/>
            </w:tcBorders>
          </w:tcPr>
          <w:p w:rsidR="003C68FA" w:rsidRPr="003C68FA" w:rsidRDefault="003C68FA" w:rsidP="00730770">
            <w:pPr>
              <w:jc w:val="both"/>
              <w:rPr>
                <w:rFonts w:ascii="Times New Roman" w:hAnsi="Times New Roman"/>
                <w:sz w:val="28"/>
                <w:szCs w:val="28"/>
              </w:rPr>
            </w:pPr>
            <w:r w:rsidRPr="003C68FA">
              <w:rPr>
                <w:rFonts w:ascii="Times New Roman" w:hAnsi="Times New Roman"/>
                <w:sz w:val="28"/>
                <w:szCs w:val="28"/>
              </w:rPr>
              <w:t>7,07</w:t>
            </w:r>
          </w:p>
        </w:tc>
        <w:tc>
          <w:tcPr>
            <w:tcW w:w="839" w:type="dxa"/>
            <w:tcBorders>
              <w:top w:val="single" w:sz="4" w:space="0" w:color="auto"/>
              <w:left w:val="single" w:sz="4" w:space="0" w:color="auto"/>
              <w:bottom w:val="single" w:sz="4" w:space="0" w:color="auto"/>
              <w:right w:val="single" w:sz="4" w:space="0" w:color="auto"/>
            </w:tcBorders>
          </w:tcPr>
          <w:p w:rsidR="003C68FA" w:rsidRPr="003C68FA" w:rsidRDefault="003C68FA" w:rsidP="00730770">
            <w:pPr>
              <w:jc w:val="both"/>
              <w:rPr>
                <w:rFonts w:ascii="Times New Roman" w:hAnsi="Times New Roman"/>
                <w:sz w:val="28"/>
                <w:szCs w:val="28"/>
              </w:rPr>
            </w:pPr>
            <w:r w:rsidRPr="003C68FA">
              <w:rPr>
                <w:rFonts w:ascii="Times New Roman" w:hAnsi="Times New Roman"/>
                <w:sz w:val="28"/>
                <w:szCs w:val="28"/>
              </w:rPr>
              <w:t>9,29</w:t>
            </w:r>
          </w:p>
        </w:tc>
        <w:tc>
          <w:tcPr>
            <w:tcW w:w="881" w:type="dxa"/>
            <w:tcBorders>
              <w:top w:val="single" w:sz="4" w:space="0" w:color="auto"/>
              <w:left w:val="single" w:sz="4" w:space="0" w:color="auto"/>
              <w:bottom w:val="single" w:sz="4" w:space="0" w:color="auto"/>
              <w:right w:val="single" w:sz="4" w:space="0" w:color="auto"/>
            </w:tcBorders>
          </w:tcPr>
          <w:p w:rsidR="003C68FA" w:rsidRPr="003C68FA" w:rsidRDefault="003C68FA" w:rsidP="00730770">
            <w:pPr>
              <w:jc w:val="both"/>
              <w:rPr>
                <w:rFonts w:ascii="Times New Roman" w:hAnsi="Times New Roman"/>
                <w:sz w:val="28"/>
                <w:szCs w:val="28"/>
              </w:rPr>
            </w:pPr>
            <w:r w:rsidRPr="003C68FA">
              <w:rPr>
                <w:rFonts w:ascii="Times New Roman" w:hAnsi="Times New Roman"/>
                <w:sz w:val="28"/>
                <w:szCs w:val="28"/>
              </w:rPr>
              <w:t>23,20</w:t>
            </w:r>
          </w:p>
        </w:tc>
        <w:tc>
          <w:tcPr>
            <w:tcW w:w="986" w:type="dxa"/>
            <w:tcBorders>
              <w:top w:val="single" w:sz="4" w:space="0" w:color="auto"/>
              <w:left w:val="single" w:sz="4" w:space="0" w:color="auto"/>
              <w:bottom w:val="single" w:sz="4" w:space="0" w:color="auto"/>
              <w:right w:val="single" w:sz="4" w:space="0" w:color="auto"/>
            </w:tcBorders>
          </w:tcPr>
          <w:p w:rsidR="003C68FA" w:rsidRPr="003C68FA" w:rsidRDefault="003C68FA" w:rsidP="00730770">
            <w:pPr>
              <w:jc w:val="both"/>
              <w:rPr>
                <w:rFonts w:ascii="Times New Roman" w:hAnsi="Times New Roman"/>
                <w:sz w:val="28"/>
                <w:szCs w:val="28"/>
              </w:rPr>
            </w:pPr>
            <w:r w:rsidRPr="003C68FA">
              <w:rPr>
                <w:rFonts w:ascii="Times New Roman" w:hAnsi="Times New Roman"/>
                <w:sz w:val="28"/>
                <w:szCs w:val="28"/>
              </w:rPr>
              <w:t>53,56</w:t>
            </w:r>
          </w:p>
        </w:tc>
        <w:tc>
          <w:tcPr>
            <w:tcW w:w="881" w:type="dxa"/>
            <w:tcBorders>
              <w:top w:val="single" w:sz="4" w:space="0" w:color="auto"/>
              <w:left w:val="single" w:sz="4" w:space="0" w:color="auto"/>
              <w:bottom w:val="single" w:sz="4" w:space="0" w:color="auto"/>
              <w:right w:val="single" w:sz="4" w:space="0" w:color="auto"/>
            </w:tcBorders>
          </w:tcPr>
          <w:p w:rsidR="003C68FA" w:rsidRPr="003C68FA" w:rsidRDefault="003C68FA" w:rsidP="00730770">
            <w:pPr>
              <w:jc w:val="both"/>
              <w:rPr>
                <w:rFonts w:ascii="Times New Roman" w:hAnsi="Times New Roman"/>
                <w:sz w:val="28"/>
                <w:szCs w:val="28"/>
              </w:rPr>
            </w:pPr>
            <w:r w:rsidRPr="003C68FA">
              <w:rPr>
                <w:rFonts w:ascii="Times New Roman" w:hAnsi="Times New Roman"/>
                <w:sz w:val="28"/>
                <w:szCs w:val="28"/>
              </w:rPr>
              <w:t>38,25</w:t>
            </w:r>
          </w:p>
        </w:tc>
        <w:tc>
          <w:tcPr>
            <w:tcW w:w="881" w:type="dxa"/>
            <w:tcBorders>
              <w:top w:val="single" w:sz="4" w:space="0" w:color="auto"/>
              <w:left w:val="single" w:sz="4" w:space="0" w:color="auto"/>
              <w:bottom w:val="single" w:sz="4" w:space="0" w:color="auto"/>
              <w:right w:val="single" w:sz="4" w:space="0" w:color="auto"/>
            </w:tcBorders>
          </w:tcPr>
          <w:p w:rsidR="003C68FA" w:rsidRPr="003C68FA" w:rsidRDefault="003C68FA" w:rsidP="00730770">
            <w:pPr>
              <w:jc w:val="both"/>
              <w:rPr>
                <w:rFonts w:ascii="Times New Roman" w:hAnsi="Times New Roman"/>
                <w:sz w:val="28"/>
                <w:szCs w:val="28"/>
              </w:rPr>
            </w:pPr>
            <w:r w:rsidRPr="003C68FA">
              <w:rPr>
                <w:rFonts w:ascii="Times New Roman" w:hAnsi="Times New Roman"/>
                <w:sz w:val="28"/>
                <w:szCs w:val="28"/>
              </w:rPr>
              <w:t>18,11</w:t>
            </w:r>
          </w:p>
        </w:tc>
        <w:tc>
          <w:tcPr>
            <w:tcW w:w="881" w:type="dxa"/>
            <w:tcBorders>
              <w:top w:val="single" w:sz="4" w:space="0" w:color="auto"/>
              <w:left w:val="single" w:sz="4" w:space="0" w:color="auto"/>
              <w:bottom w:val="single" w:sz="4" w:space="0" w:color="auto"/>
              <w:right w:val="single" w:sz="4" w:space="0" w:color="auto"/>
            </w:tcBorders>
          </w:tcPr>
          <w:p w:rsidR="003C68FA" w:rsidRPr="003C68FA" w:rsidRDefault="003C68FA" w:rsidP="00730770">
            <w:pPr>
              <w:jc w:val="both"/>
              <w:rPr>
                <w:rFonts w:ascii="Times New Roman" w:hAnsi="Times New Roman"/>
                <w:sz w:val="28"/>
                <w:szCs w:val="28"/>
              </w:rPr>
            </w:pPr>
            <w:r w:rsidRPr="003C68FA">
              <w:rPr>
                <w:rFonts w:ascii="Times New Roman" w:hAnsi="Times New Roman"/>
                <w:sz w:val="28"/>
                <w:szCs w:val="28"/>
              </w:rPr>
              <w:t>13,10</w:t>
            </w:r>
          </w:p>
        </w:tc>
        <w:tc>
          <w:tcPr>
            <w:tcW w:w="881" w:type="dxa"/>
            <w:tcBorders>
              <w:top w:val="single" w:sz="4" w:space="0" w:color="auto"/>
              <w:left w:val="single" w:sz="4" w:space="0" w:color="auto"/>
              <w:bottom w:val="single" w:sz="4" w:space="0" w:color="auto"/>
              <w:right w:val="single" w:sz="4" w:space="0" w:color="auto"/>
            </w:tcBorders>
          </w:tcPr>
          <w:p w:rsidR="003C68FA" w:rsidRPr="003C68FA" w:rsidRDefault="003C68FA" w:rsidP="00730770">
            <w:pPr>
              <w:jc w:val="both"/>
              <w:rPr>
                <w:rFonts w:ascii="Times New Roman" w:hAnsi="Times New Roman"/>
                <w:sz w:val="28"/>
                <w:szCs w:val="28"/>
              </w:rPr>
            </w:pPr>
            <w:r w:rsidRPr="003C68FA">
              <w:rPr>
                <w:rFonts w:ascii="Times New Roman" w:hAnsi="Times New Roman"/>
                <w:sz w:val="28"/>
                <w:szCs w:val="28"/>
              </w:rPr>
              <w:t>24,23</w:t>
            </w:r>
          </w:p>
        </w:tc>
        <w:tc>
          <w:tcPr>
            <w:tcW w:w="881" w:type="dxa"/>
            <w:tcBorders>
              <w:top w:val="single" w:sz="4" w:space="0" w:color="auto"/>
              <w:left w:val="single" w:sz="4" w:space="0" w:color="auto"/>
              <w:bottom w:val="single" w:sz="4" w:space="0" w:color="auto"/>
              <w:right w:val="single" w:sz="4" w:space="0" w:color="auto"/>
            </w:tcBorders>
          </w:tcPr>
          <w:p w:rsidR="003C68FA" w:rsidRPr="003C68FA" w:rsidRDefault="003C68FA" w:rsidP="00730770">
            <w:pPr>
              <w:jc w:val="both"/>
              <w:rPr>
                <w:rFonts w:ascii="Times New Roman" w:hAnsi="Times New Roman"/>
                <w:sz w:val="28"/>
                <w:szCs w:val="28"/>
              </w:rPr>
            </w:pPr>
            <w:r w:rsidRPr="003C68FA">
              <w:rPr>
                <w:rFonts w:ascii="Times New Roman" w:hAnsi="Times New Roman"/>
                <w:sz w:val="28"/>
                <w:szCs w:val="28"/>
              </w:rPr>
              <w:t>19,32</w:t>
            </w:r>
          </w:p>
        </w:tc>
        <w:tc>
          <w:tcPr>
            <w:tcW w:w="846" w:type="dxa"/>
            <w:tcBorders>
              <w:top w:val="single" w:sz="4" w:space="0" w:color="auto"/>
              <w:left w:val="single" w:sz="4" w:space="0" w:color="auto"/>
              <w:bottom w:val="single" w:sz="4" w:space="0" w:color="auto"/>
              <w:right w:val="single" w:sz="4" w:space="0" w:color="auto"/>
            </w:tcBorders>
          </w:tcPr>
          <w:p w:rsidR="003C68FA" w:rsidRPr="003C68FA" w:rsidRDefault="003C68FA" w:rsidP="00730770">
            <w:pPr>
              <w:jc w:val="both"/>
              <w:rPr>
                <w:rFonts w:ascii="Times New Roman" w:hAnsi="Times New Roman"/>
                <w:sz w:val="28"/>
                <w:szCs w:val="28"/>
              </w:rPr>
            </w:pPr>
            <w:r w:rsidRPr="003C68FA">
              <w:rPr>
                <w:rFonts w:ascii="Times New Roman" w:hAnsi="Times New Roman"/>
                <w:sz w:val="28"/>
                <w:szCs w:val="28"/>
              </w:rPr>
              <w:t>17,12</w:t>
            </w:r>
          </w:p>
        </w:tc>
      </w:tr>
      <w:tr w:rsidR="003C68FA" w:rsidRPr="003C68FA" w:rsidTr="00730770">
        <w:tc>
          <w:tcPr>
            <w:tcW w:w="774" w:type="dxa"/>
            <w:tcBorders>
              <w:top w:val="single" w:sz="4" w:space="0" w:color="auto"/>
              <w:left w:val="single" w:sz="4" w:space="0" w:color="auto"/>
              <w:bottom w:val="single" w:sz="4" w:space="0" w:color="auto"/>
              <w:right w:val="single" w:sz="4" w:space="0" w:color="auto"/>
            </w:tcBorders>
          </w:tcPr>
          <w:p w:rsidR="003C68FA" w:rsidRPr="003C68FA" w:rsidRDefault="003C68FA" w:rsidP="00730770">
            <w:pPr>
              <w:jc w:val="center"/>
              <w:rPr>
                <w:rFonts w:ascii="Times New Roman" w:hAnsi="Times New Roman"/>
                <w:sz w:val="28"/>
                <w:szCs w:val="28"/>
              </w:rPr>
            </w:pPr>
            <w:r w:rsidRPr="003C68FA">
              <w:rPr>
                <w:rFonts w:ascii="Times New Roman" w:hAnsi="Times New Roman"/>
                <w:sz w:val="28"/>
                <w:szCs w:val="28"/>
              </w:rPr>
              <w:t>В</w:t>
            </w:r>
          </w:p>
        </w:tc>
        <w:tc>
          <w:tcPr>
            <w:tcW w:w="840" w:type="dxa"/>
            <w:tcBorders>
              <w:top w:val="single" w:sz="4" w:space="0" w:color="auto"/>
              <w:left w:val="single" w:sz="4" w:space="0" w:color="auto"/>
              <w:bottom w:val="single" w:sz="4" w:space="0" w:color="auto"/>
              <w:right w:val="single" w:sz="4" w:space="0" w:color="auto"/>
            </w:tcBorders>
          </w:tcPr>
          <w:p w:rsidR="003C68FA" w:rsidRPr="003C68FA" w:rsidRDefault="003C68FA" w:rsidP="00730770">
            <w:pPr>
              <w:jc w:val="both"/>
              <w:rPr>
                <w:rFonts w:ascii="Times New Roman" w:hAnsi="Times New Roman"/>
                <w:sz w:val="28"/>
                <w:szCs w:val="28"/>
              </w:rPr>
            </w:pPr>
            <w:r w:rsidRPr="003C68FA">
              <w:rPr>
                <w:rFonts w:ascii="Times New Roman" w:hAnsi="Times New Roman"/>
                <w:sz w:val="28"/>
                <w:szCs w:val="28"/>
              </w:rPr>
              <w:t>0,71</w:t>
            </w:r>
          </w:p>
        </w:tc>
        <w:tc>
          <w:tcPr>
            <w:tcW w:w="839" w:type="dxa"/>
            <w:tcBorders>
              <w:top w:val="single" w:sz="4" w:space="0" w:color="auto"/>
              <w:left w:val="single" w:sz="4" w:space="0" w:color="auto"/>
              <w:bottom w:val="single" w:sz="4" w:space="0" w:color="auto"/>
              <w:right w:val="single" w:sz="4" w:space="0" w:color="auto"/>
            </w:tcBorders>
          </w:tcPr>
          <w:p w:rsidR="003C68FA" w:rsidRPr="003C68FA" w:rsidRDefault="003C68FA" w:rsidP="00730770">
            <w:pPr>
              <w:jc w:val="both"/>
              <w:rPr>
                <w:rFonts w:ascii="Times New Roman" w:hAnsi="Times New Roman"/>
                <w:sz w:val="28"/>
                <w:szCs w:val="28"/>
              </w:rPr>
            </w:pPr>
            <w:r w:rsidRPr="003C68FA">
              <w:rPr>
                <w:rFonts w:ascii="Times New Roman" w:hAnsi="Times New Roman"/>
                <w:sz w:val="28"/>
                <w:szCs w:val="28"/>
              </w:rPr>
              <w:t>4,33</w:t>
            </w:r>
          </w:p>
        </w:tc>
        <w:tc>
          <w:tcPr>
            <w:tcW w:w="881" w:type="dxa"/>
            <w:tcBorders>
              <w:top w:val="single" w:sz="4" w:space="0" w:color="auto"/>
              <w:left w:val="single" w:sz="4" w:space="0" w:color="auto"/>
              <w:bottom w:val="single" w:sz="4" w:space="0" w:color="auto"/>
              <w:right w:val="single" w:sz="4" w:space="0" w:color="auto"/>
            </w:tcBorders>
          </w:tcPr>
          <w:p w:rsidR="003C68FA" w:rsidRPr="003C68FA" w:rsidRDefault="003C68FA" w:rsidP="00730770">
            <w:pPr>
              <w:jc w:val="both"/>
              <w:rPr>
                <w:rFonts w:ascii="Times New Roman" w:hAnsi="Times New Roman"/>
                <w:sz w:val="28"/>
                <w:szCs w:val="28"/>
              </w:rPr>
            </w:pPr>
            <w:r w:rsidRPr="003C68FA">
              <w:rPr>
                <w:rFonts w:ascii="Times New Roman" w:hAnsi="Times New Roman"/>
                <w:sz w:val="28"/>
                <w:szCs w:val="28"/>
              </w:rPr>
              <w:t>29,62</w:t>
            </w:r>
          </w:p>
        </w:tc>
        <w:tc>
          <w:tcPr>
            <w:tcW w:w="986" w:type="dxa"/>
            <w:tcBorders>
              <w:top w:val="single" w:sz="4" w:space="0" w:color="auto"/>
              <w:left w:val="single" w:sz="4" w:space="0" w:color="auto"/>
              <w:bottom w:val="single" w:sz="4" w:space="0" w:color="auto"/>
              <w:right w:val="single" w:sz="4" w:space="0" w:color="auto"/>
            </w:tcBorders>
          </w:tcPr>
          <w:p w:rsidR="003C68FA" w:rsidRPr="003C68FA" w:rsidRDefault="003C68FA" w:rsidP="00730770">
            <w:pPr>
              <w:jc w:val="both"/>
              <w:rPr>
                <w:rFonts w:ascii="Times New Roman" w:hAnsi="Times New Roman"/>
                <w:sz w:val="28"/>
                <w:szCs w:val="28"/>
              </w:rPr>
            </w:pPr>
            <w:r w:rsidRPr="003C68FA">
              <w:rPr>
                <w:rFonts w:ascii="Times New Roman" w:hAnsi="Times New Roman"/>
                <w:sz w:val="28"/>
                <w:szCs w:val="28"/>
              </w:rPr>
              <w:t>108,17</w:t>
            </w:r>
          </w:p>
        </w:tc>
        <w:tc>
          <w:tcPr>
            <w:tcW w:w="881" w:type="dxa"/>
            <w:tcBorders>
              <w:top w:val="single" w:sz="4" w:space="0" w:color="auto"/>
              <w:left w:val="single" w:sz="4" w:space="0" w:color="auto"/>
              <w:bottom w:val="single" w:sz="4" w:space="0" w:color="auto"/>
              <w:right w:val="single" w:sz="4" w:space="0" w:color="auto"/>
            </w:tcBorders>
          </w:tcPr>
          <w:p w:rsidR="003C68FA" w:rsidRPr="003C68FA" w:rsidRDefault="003C68FA" w:rsidP="00730770">
            <w:pPr>
              <w:jc w:val="both"/>
              <w:rPr>
                <w:rFonts w:ascii="Times New Roman" w:hAnsi="Times New Roman"/>
                <w:sz w:val="28"/>
                <w:szCs w:val="28"/>
              </w:rPr>
            </w:pPr>
            <w:r w:rsidRPr="003C68FA">
              <w:rPr>
                <w:rFonts w:ascii="Times New Roman" w:hAnsi="Times New Roman"/>
                <w:sz w:val="28"/>
                <w:szCs w:val="28"/>
              </w:rPr>
              <w:t>15,03</w:t>
            </w:r>
          </w:p>
        </w:tc>
        <w:tc>
          <w:tcPr>
            <w:tcW w:w="881" w:type="dxa"/>
            <w:tcBorders>
              <w:top w:val="single" w:sz="4" w:space="0" w:color="auto"/>
              <w:left w:val="single" w:sz="4" w:space="0" w:color="auto"/>
              <w:bottom w:val="single" w:sz="4" w:space="0" w:color="auto"/>
              <w:right w:val="single" w:sz="4" w:space="0" w:color="auto"/>
            </w:tcBorders>
          </w:tcPr>
          <w:p w:rsidR="003C68FA" w:rsidRPr="003C68FA" w:rsidRDefault="003C68FA" w:rsidP="00730770">
            <w:pPr>
              <w:jc w:val="both"/>
              <w:rPr>
                <w:rFonts w:ascii="Times New Roman" w:hAnsi="Times New Roman"/>
                <w:sz w:val="28"/>
                <w:szCs w:val="28"/>
              </w:rPr>
            </w:pPr>
            <w:r w:rsidRPr="003C68FA">
              <w:rPr>
                <w:rFonts w:ascii="Times New Roman" w:hAnsi="Times New Roman"/>
                <w:sz w:val="28"/>
                <w:szCs w:val="28"/>
              </w:rPr>
              <w:t>8,87</w:t>
            </w:r>
          </w:p>
        </w:tc>
        <w:tc>
          <w:tcPr>
            <w:tcW w:w="881" w:type="dxa"/>
            <w:tcBorders>
              <w:top w:val="single" w:sz="4" w:space="0" w:color="auto"/>
              <w:left w:val="single" w:sz="4" w:space="0" w:color="auto"/>
              <w:bottom w:val="single" w:sz="4" w:space="0" w:color="auto"/>
              <w:right w:val="single" w:sz="4" w:space="0" w:color="auto"/>
            </w:tcBorders>
          </w:tcPr>
          <w:p w:rsidR="003C68FA" w:rsidRPr="003C68FA" w:rsidRDefault="003C68FA" w:rsidP="00730770">
            <w:pPr>
              <w:jc w:val="both"/>
              <w:rPr>
                <w:rFonts w:ascii="Times New Roman" w:hAnsi="Times New Roman"/>
                <w:sz w:val="28"/>
                <w:szCs w:val="28"/>
              </w:rPr>
            </w:pPr>
            <w:r w:rsidRPr="003C68FA">
              <w:rPr>
                <w:rFonts w:ascii="Times New Roman" w:hAnsi="Times New Roman"/>
                <w:sz w:val="28"/>
                <w:szCs w:val="28"/>
              </w:rPr>
              <w:t>8,18</w:t>
            </w:r>
          </w:p>
        </w:tc>
        <w:tc>
          <w:tcPr>
            <w:tcW w:w="881" w:type="dxa"/>
            <w:tcBorders>
              <w:top w:val="single" w:sz="4" w:space="0" w:color="auto"/>
              <w:left w:val="single" w:sz="4" w:space="0" w:color="auto"/>
              <w:bottom w:val="single" w:sz="4" w:space="0" w:color="auto"/>
              <w:right w:val="single" w:sz="4" w:space="0" w:color="auto"/>
            </w:tcBorders>
          </w:tcPr>
          <w:p w:rsidR="003C68FA" w:rsidRPr="003C68FA" w:rsidRDefault="003C68FA" w:rsidP="00730770">
            <w:pPr>
              <w:jc w:val="both"/>
              <w:rPr>
                <w:rFonts w:ascii="Times New Roman" w:hAnsi="Times New Roman"/>
                <w:sz w:val="28"/>
                <w:szCs w:val="28"/>
              </w:rPr>
            </w:pPr>
            <w:r w:rsidRPr="003C68FA">
              <w:rPr>
                <w:rFonts w:ascii="Times New Roman" w:hAnsi="Times New Roman"/>
                <w:sz w:val="28"/>
                <w:szCs w:val="28"/>
              </w:rPr>
              <w:t>22,51</w:t>
            </w:r>
          </w:p>
        </w:tc>
        <w:tc>
          <w:tcPr>
            <w:tcW w:w="881" w:type="dxa"/>
            <w:tcBorders>
              <w:top w:val="single" w:sz="4" w:space="0" w:color="auto"/>
              <w:left w:val="single" w:sz="4" w:space="0" w:color="auto"/>
              <w:bottom w:val="single" w:sz="4" w:space="0" w:color="auto"/>
              <w:right w:val="single" w:sz="4" w:space="0" w:color="auto"/>
            </w:tcBorders>
          </w:tcPr>
          <w:p w:rsidR="003C68FA" w:rsidRPr="003C68FA" w:rsidRDefault="003C68FA" w:rsidP="00730770">
            <w:pPr>
              <w:jc w:val="both"/>
              <w:rPr>
                <w:rFonts w:ascii="Times New Roman" w:hAnsi="Times New Roman"/>
                <w:sz w:val="28"/>
                <w:szCs w:val="28"/>
              </w:rPr>
            </w:pPr>
            <w:r w:rsidRPr="003C68FA">
              <w:rPr>
                <w:rFonts w:ascii="Times New Roman" w:hAnsi="Times New Roman"/>
                <w:sz w:val="28"/>
                <w:szCs w:val="28"/>
              </w:rPr>
              <w:t>37,68</w:t>
            </w:r>
          </w:p>
        </w:tc>
        <w:tc>
          <w:tcPr>
            <w:tcW w:w="846" w:type="dxa"/>
            <w:tcBorders>
              <w:top w:val="single" w:sz="4" w:space="0" w:color="auto"/>
              <w:left w:val="single" w:sz="4" w:space="0" w:color="auto"/>
              <w:bottom w:val="single" w:sz="4" w:space="0" w:color="auto"/>
              <w:right w:val="single" w:sz="4" w:space="0" w:color="auto"/>
            </w:tcBorders>
          </w:tcPr>
          <w:p w:rsidR="003C68FA" w:rsidRPr="003C68FA" w:rsidRDefault="003C68FA" w:rsidP="00730770">
            <w:pPr>
              <w:jc w:val="both"/>
              <w:rPr>
                <w:rFonts w:ascii="Times New Roman" w:hAnsi="Times New Roman"/>
                <w:sz w:val="28"/>
                <w:szCs w:val="28"/>
              </w:rPr>
            </w:pPr>
            <w:r w:rsidRPr="003C68FA">
              <w:rPr>
                <w:rFonts w:ascii="Times New Roman" w:hAnsi="Times New Roman"/>
                <w:sz w:val="28"/>
                <w:szCs w:val="28"/>
              </w:rPr>
              <w:t>39,18</w:t>
            </w:r>
          </w:p>
        </w:tc>
      </w:tr>
    </w:tbl>
    <w:p w:rsidR="003C68FA" w:rsidRPr="003C68FA" w:rsidRDefault="003C68FA" w:rsidP="003C68FA">
      <w:pPr>
        <w:jc w:val="both"/>
        <w:rPr>
          <w:rFonts w:ascii="Times New Roman" w:hAnsi="Times New Roman"/>
          <w:i/>
          <w:sz w:val="28"/>
          <w:szCs w:val="28"/>
        </w:rPr>
      </w:pPr>
    </w:p>
    <w:p w:rsidR="003C68FA" w:rsidRPr="003C68FA" w:rsidRDefault="003C68FA" w:rsidP="003C68FA">
      <w:pPr>
        <w:ind w:firstLine="708"/>
        <w:jc w:val="both"/>
        <w:rPr>
          <w:rFonts w:ascii="Times New Roman" w:hAnsi="Times New Roman"/>
          <w:i/>
          <w:sz w:val="28"/>
          <w:szCs w:val="28"/>
        </w:rPr>
      </w:pPr>
      <w:r w:rsidRPr="003C68FA">
        <w:rPr>
          <w:rFonts w:ascii="Times New Roman" w:hAnsi="Times New Roman"/>
          <w:i/>
          <w:sz w:val="28"/>
          <w:szCs w:val="28"/>
        </w:rPr>
        <w:t>А) Определите среднюю доходность и риск акций за рассматриваемый период.</w:t>
      </w:r>
    </w:p>
    <w:p w:rsidR="003C68FA" w:rsidRPr="003C68FA" w:rsidRDefault="003C68FA" w:rsidP="003C68FA">
      <w:pPr>
        <w:ind w:firstLine="709"/>
        <w:jc w:val="both"/>
        <w:rPr>
          <w:rFonts w:ascii="Times New Roman" w:hAnsi="Times New Roman"/>
          <w:i/>
          <w:sz w:val="28"/>
          <w:szCs w:val="28"/>
        </w:rPr>
      </w:pPr>
      <w:r w:rsidRPr="003C68FA">
        <w:rPr>
          <w:rFonts w:ascii="Times New Roman" w:hAnsi="Times New Roman"/>
          <w:i/>
          <w:sz w:val="28"/>
          <w:szCs w:val="28"/>
        </w:rPr>
        <w:t>В) Предположим, что инвестор формирует портфель из данных акций в пропорции 50% на 50%. Определите доходность и риск такого портфеля.</w:t>
      </w:r>
    </w:p>
    <w:p w:rsidR="003C68FA" w:rsidRPr="003C68FA" w:rsidRDefault="003C68FA" w:rsidP="003C68FA">
      <w:pPr>
        <w:ind w:firstLine="709"/>
        <w:jc w:val="both"/>
        <w:rPr>
          <w:rFonts w:ascii="Times New Roman" w:hAnsi="Times New Roman"/>
          <w:sz w:val="28"/>
          <w:szCs w:val="28"/>
        </w:rPr>
      </w:pPr>
      <w:r w:rsidRPr="003C68FA">
        <w:rPr>
          <w:rFonts w:ascii="Times New Roman" w:hAnsi="Times New Roman"/>
          <w:i/>
          <w:sz w:val="28"/>
          <w:szCs w:val="28"/>
        </w:rPr>
        <w:t xml:space="preserve">С) Постройте график эффективной границы Марковица при условии, что акции «А» и «В» являются единственными объектами, доступными для инвестирования. </w:t>
      </w:r>
    </w:p>
    <w:p w:rsidR="003C68FA" w:rsidRPr="003C68FA" w:rsidRDefault="003C68FA" w:rsidP="003C68FA">
      <w:pPr>
        <w:spacing w:line="360" w:lineRule="auto"/>
        <w:ind w:firstLine="709"/>
        <w:rPr>
          <w:rFonts w:ascii="Times New Roman" w:hAnsi="Times New Roman"/>
          <w:sz w:val="28"/>
          <w:szCs w:val="28"/>
        </w:rPr>
      </w:pPr>
      <w:r w:rsidRPr="003C68FA">
        <w:rPr>
          <w:rFonts w:ascii="Times New Roman" w:hAnsi="Times New Roman"/>
          <w:b/>
          <w:sz w:val="28"/>
          <w:szCs w:val="28"/>
        </w:rPr>
        <w:t>Решение</w:t>
      </w:r>
      <w:r w:rsidRPr="003C68FA">
        <w:rPr>
          <w:rFonts w:ascii="Times New Roman" w:hAnsi="Times New Roman"/>
          <w:sz w:val="28"/>
          <w:szCs w:val="28"/>
        </w:rPr>
        <w:t>:</w:t>
      </w:r>
    </w:p>
    <w:p w:rsidR="003C68FA" w:rsidRPr="003C68FA" w:rsidRDefault="003C68FA" w:rsidP="003C68FA">
      <w:pPr>
        <w:ind w:firstLine="709"/>
        <w:jc w:val="both"/>
        <w:rPr>
          <w:rFonts w:ascii="Times New Roman" w:hAnsi="Times New Roman"/>
          <w:i/>
          <w:sz w:val="28"/>
          <w:szCs w:val="28"/>
        </w:rPr>
      </w:pPr>
      <w:r w:rsidRPr="003C68FA">
        <w:rPr>
          <w:rFonts w:ascii="Times New Roman" w:hAnsi="Times New Roman"/>
          <w:i/>
          <w:sz w:val="28"/>
          <w:szCs w:val="28"/>
        </w:rPr>
        <w:t>А) Определите среднюю доходность и риск акций за рассматриваемый период.</w:t>
      </w:r>
    </w:p>
    <w:p w:rsidR="003C68FA" w:rsidRPr="003C68FA" w:rsidRDefault="003C68FA" w:rsidP="003C68FA">
      <w:pPr>
        <w:spacing w:line="360" w:lineRule="auto"/>
        <w:jc w:val="both"/>
        <w:rPr>
          <w:rFonts w:ascii="Times New Roman" w:hAnsi="Times New Roman"/>
          <w:sz w:val="28"/>
          <w:szCs w:val="28"/>
        </w:rPr>
      </w:pPr>
      <w:r w:rsidRPr="003C68FA">
        <w:rPr>
          <w:rFonts w:ascii="Times New Roman" w:hAnsi="Times New Roman"/>
          <w:sz w:val="28"/>
          <w:szCs w:val="28"/>
        </w:rPr>
        <w:t>Доходность акций определим из соотношения цены продажи и цены покупки, принимая каждое следующее значение за цену продажи, каждое предыдущее за цену покупки. Тогда доходность акций будет определяться для каждого периода как:</w:t>
      </w:r>
      <w:r w:rsidRPr="003C68FA">
        <w:rPr>
          <w:rFonts w:ascii="Times New Roman" w:hAnsi="Times New Roman"/>
          <w:noProof/>
          <w:position w:val="-30"/>
          <w:sz w:val="28"/>
          <w:szCs w:val="28"/>
          <w:lang w:eastAsia="ru-RU"/>
        </w:rPr>
        <w:drawing>
          <wp:inline distT="0" distB="0" distL="0" distR="0">
            <wp:extent cx="934085" cy="437515"/>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8"/>
                    <a:srcRect/>
                    <a:stretch>
                      <a:fillRect/>
                    </a:stretch>
                  </pic:blipFill>
                  <pic:spPr bwMode="auto">
                    <a:xfrm>
                      <a:off x="0" y="0"/>
                      <a:ext cx="934085" cy="437515"/>
                    </a:xfrm>
                    <a:prstGeom prst="rect">
                      <a:avLst/>
                    </a:prstGeom>
                    <a:noFill/>
                    <a:ln w="9525">
                      <a:noFill/>
                      <a:miter lim="800000"/>
                      <a:headEnd/>
                      <a:tailEnd/>
                    </a:ln>
                  </pic:spPr>
                </pic:pic>
              </a:graphicData>
            </a:graphic>
          </wp:inline>
        </w:drawing>
      </w:r>
    </w:p>
    <w:p w:rsidR="003C68FA" w:rsidRPr="003C68FA" w:rsidRDefault="003C68FA" w:rsidP="003C68FA">
      <w:pPr>
        <w:spacing w:line="360" w:lineRule="auto"/>
        <w:jc w:val="both"/>
        <w:rPr>
          <w:rFonts w:ascii="Times New Roman" w:hAnsi="Times New Roman"/>
          <w:sz w:val="28"/>
          <w:szCs w:val="28"/>
        </w:rPr>
      </w:pPr>
      <w:r w:rsidRPr="003C68FA">
        <w:rPr>
          <w:rFonts w:ascii="Times New Roman" w:hAnsi="Times New Roman"/>
          <w:sz w:val="28"/>
          <w:szCs w:val="28"/>
        </w:rPr>
        <w:t>Получим следующие значения доходности акций:</w:t>
      </w:r>
    </w:p>
    <w:tbl>
      <w:tblPr>
        <w:tblW w:w="9600" w:type="dxa"/>
        <w:tblLook w:val="0000"/>
      </w:tblPr>
      <w:tblGrid>
        <w:gridCol w:w="960"/>
        <w:gridCol w:w="960"/>
        <w:gridCol w:w="960"/>
        <w:gridCol w:w="960"/>
        <w:gridCol w:w="960"/>
        <w:gridCol w:w="960"/>
        <w:gridCol w:w="960"/>
        <w:gridCol w:w="960"/>
        <w:gridCol w:w="960"/>
        <w:gridCol w:w="960"/>
      </w:tblGrid>
      <w:tr w:rsidR="003C68FA" w:rsidRPr="003C68FA" w:rsidTr="00730770">
        <w:trPr>
          <w:trHeight w:val="375"/>
        </w:trPr>
        <w:tc>
          <w:tcPr>
            <w:tcW w:w="960" w:type="dxa"/>
            <w:tcBorders>
              <w:top w:val="single" w:sz="4" w:space="0" w:color="auto"/>
              <w:left w:val="single" w:sz="4" w:space="0" w:color="auto"/>
              <w:bottom w:val="single" w:sz="4" w:space="0" w:color="auto"/>
              <w:right w:val="single" w:sz="4" w:space="0" w:color="auto"/>
            </w:tcBorders>
            <w:vAlign w:val="center"/>
          </w:tcPr>
          <w:p w:rsidR="003C68FA" w:rsidRPr="003C68FA" w:rsidRDefault="003C68FA" w:rsidP="00730770">
            <w:pPr>
              <w:jc w:val="center"/>
              <w:rPr>
                <w:rFonts w:ascii="Times New Roman" w:hAnsi="Times New Roman"/>
                <w:sz w:val="28"/>
                <w:szCs w:val="28"/>
              </w:rPr>
            </w:pPr>
            <w:r w:rsidRPr="003C68FA">
              <w:rPr>
                <w:rFonts w:ascii="Times New Roman" w:hAnsi="Times New Roman"/>
                <w:sz w:val="28"/>
                <w:szCs w:val="28"/>
              </w:rPr>
              <w:t>Год</w:t>
            </w:r>
          </w:p>
        </w:tc>
        <w:tc>
          <w:tcPr>
            <w:tcW w:w="960" w:type="dxa"/>
            <w:tcBorders>
              <w:top w:val="single" w:sz="4" w:space="0" w:color="auto"/>
              <w:left w:val="nil"/>
              <w:bottom w:val="single" w:sz="4" w:space="0" w:color="auto"/>
              <w:right w:val="single" w:sz="4" w:space="0" w:color="auto"/>
            </w:tcBorders>
            <w:vAlign w:val="center"/>
          </w:tcPr>
          <w:p w:rsidR="003C68FA" w:rsidRPr="003C68FA" w:rsidRDefault="003C68FA" w:rsidP="00730770">
            <w:pPr>
              <w:jc w:val="center"/>
              <w:rPr>
                <w:rFonts w:ascii="Times New Roman" w:hAnsi="Times New Roman"/>
                <w:sz w:val="28"/>
                <w:szCs w:val="28"/>
              </w:rPr>
            </w:pPr>
            <w:r w:rsidRPr="003C68FA">
              <w:rPr>
                <w:rFonts w:ascii="Times New Roman" w:hAnsi="Times New Roman"/>
                <w:sz w:val="28"/>
                <w:szCs w:val="28"/>
              </w:rPr>
              <w:t>2001</w:t>
            </w:r>
          </w:p>
        </w:tc>
        <w:tc>
          <w:tcPr>
            <w:tcW w:w="960" w:type="dxa"/>
            <w:tcBorders>
              <w:top w:val="single" w:sz="4" w:space="0" w:color="auto"/>
              <w:left w:val="nil"/>
              <w:bottom w:val="single" w:sz="4" w:space="0" w:color="auto"/>
              <w:right w:val="single" w:sz="4" w:space="0" w:color="auto"/>
            </w:tcBorders>
            <w:vAlign w:val="center"/>
          </w:tcPr>
          <w:p w:rsidR="003C68FA" w:rsidRPr="003C68FA" w:rsidRDefault="003C68FA" w:rsidP="00730770">
            <w:pPr>
              <w:jc w:val="center"/>
              <w:rPr>
                <w:rFonts w:ascii="Times New Roman" w:hAnsi="Times New Roman"/>
                <w:sz w:val="28"/>
                <w:szCs w:val="28"/>
              </w:rPr>
            </w:pPr>
            <w:r w:rsidRPr="003C68FA">
              <w:rPr>
                <w:rFonts w:ascii="Times New Roman" w:hAnsi="Times New Roman"/>
                <w:sz w:val="28"/>
                <w:szCs w:val="28"/>
              </w:rPr>
              <w:t>2002</w:t>
            </w:r>
          </w:p>
        </w:tc>
        <w:tc>
          <w:tcPr>
            <w:tcW w:w="960" w:type="dxa"/>
            <w:tcBorders>
              <w:top w:val="single" w:sz="4" w:space="0" w:color="auto"/>
              <w:left w:val="nil"/>
              <w:bottom w:val="single" w:sz="4" w:space="0" w:color="auto"/>
              <w:right w:val="single" w:sz="4" w:space="0" w:color="auto"/>
            </w:tcBorders>
            <w:vAlign w:val="center"/>
          </w:tcPr>
          <w:p w:rsidR="003C68FA" w:rsidRPr="003C68FA" w:rsidRDefault="003C68FA" w:rsidP="00730770">
            <w:pPr>
              <w:jc w:val="center"/>
              <w:rPr>
                <w:rFonts w:ascii="Times New Roman" w:hAnsi="Times New Roman"/>
                <w:sz w:val="28"/>
                <w:szCs w:val="28"/>
              </w:rPr>
            </w:pPr>
            <w:r w:rsidRPr="003C68FA">
              <w:rPr>
                <w:rFonts w:ascii="Times New Roman" w:hAnsi="Times New Roman"/>
                <w:sz w:val="28"/>
                <w:szCs w:val="28"/>
              </w:rPr>
              <w:t>2003</w:t>
            </w:r>
          </w:p>
        </w:tc>
        <w:tc>
          <w:tcPr>
            <w:tcW w:w="960" w:type="dxa"/>
            <w:tcBorders>
              <w:top w:val="single" w:sz="4" w:space="0" w:color="auto"/>
              <w:left w:val="nil"/>
              <w:bottom w:val="single" w:sz="4" w:space="0" w:color="auto"/>
              <w:right w:val="single" w:sz="4" w:space="0" w:color="auto"/>
            </w:tcBorders>
            <w:vAlign w:val="center"/>
          </w:tcPr>
          <w:p w:rsidR="003C68FA" w:rsidRPr="003C68FA" w:rsidRDefault="003C68FA" w:rsidP="00730770">
            <w:pPr>
              <w:jc w:val="center"/>
              <w:rPr>
                <w:rFonts w:ascii="Times New Roman" w:hAnsi="Times New Roman"/>
                <w:sz w:val="28"/>
                <w:szCs w:val="28"/>
              </w:rPr>
            </w:pPr>
            <w:r w:rsidRPr="003C68FA">
              <w:rPr>
                <w:rFonts w:ascii="Times New Roman" w:hAnsi="Times New Roman"/>
                <w:sz w:val="28"/>
                <w:szCs w:val="28"/>
              </w:rPr>
              <w:t>2004</w:t>
            </w:r>
          </w:p>
        </w:tc>
        <w:tc>
          <w:tcPr>
            <w:tcW w:w="960" w:type="dxa"/>
            <w:tcBorders>
              <w:top w:val="single" w:sz="4" w:space="0" w:color="auto"/>
              <w:left w:val="nil"/>
              <w:bottom w:val="single" w:sz="4" w:space="0" w:color="auto"/>
              <w:right w:val="single" w:sz="4" w:space="0" w:color="auto"/>
            </w:tcBorders>
            <w:vAlign w:val="center"/>
          </w:tcPr>
          <w:p w:rsidR="003C68FA" w:rsidRPr="003C68FA" w:rsidRDefault="003C68FA" w:rsidP="00730770">
            <w:pPr>
              <w:jc w:val="center"/>
              <w:rPr>
                <w:rFonts w:ascii="Times New Roman" w:hAnsi="Times New Roman"/>
                <w:sz w:val="28"/>
                <w:szCs w:val="28"/>
              </w:rPr>
            </w:pPr>
            <w:r w:rsidRPr="003C68FA">
              <w:rPr>
                <w:rFonts w:ascii="Times New Roman" w:hAnsi="Times New Roman"/>
                <w:sz w:val="28"/>
                <w:szCs w:val="28"/>
              </w:rPr>
              <w:t>2005</w:t>
            </w:r>
          </w:p>
        </w:tc>
        <w:tc>
          <w:tcPr>
            <w:tcW w:w="960" w:type="dxa"/>
            <w:tcBorders>
              <w:top w:val="single" w:sz="4" w:space="0" w:color="auto"/>
              <w:left w:val="nil"/>
              <w:bottom w:val="single" w:sz="4" w:space="0" w:color="auto"/>
              <w:right w:val="single" w:sz="4" w:space="0" w:color="auto"/>
            </w:tcBorders>
            <w:vAlign w:val="center"/>
          </w:tcPr>
          <w:p w:rsidR="003C68FA" w:rsidRPr="003C68FA" w:rsidRDefault="003C68FA" w:rsidP="00730770">
            <w:pPr>
              <w:jc w:val="center"/>
              <w:rPr>
                <w:rFonts w:ascii="Times New Roman" w:hAnsi="Times New Roman"/>
                <w:sz w:val="28"/>
                <w:szCs w:val="28"/>
              </w:rPr>
            </w:pPr>
            <w:r w:rsidRPr="003C68FA">
              <w:rPr>
                <w:rFonts w:ascii="Times New Roman" w:hAnsi="Times New Roman"/>
                <w:sz w:val="28"/>
                <w:szCs w:val="28"/>
              </w:rPr>
              <w:t>2006</w:t>
            </w:r>
          </w:p>
        </w:tc>
        <w:tc>
          <w:tcPr>
            <w:tcW w:w="960" w:type="dxa"/>
            <w:tcBorders>
              <w:top w:val="single" w:sz="4" w:space="0" w:color="auto"/>
              <w:left w:val="nil"/>
              <w:bottom w:val="single" w:sz="4" w:space="0" w:color="auto"/>
              <w:right w:val="single" w:sz="4" w:space="0" w:color="auto"/>
            </w:tcBorders>
            <w:vAlign w:val="center"/>
          </w:tcPr>
          <w:p w:rsidR="003C68FA" w:rsidRPr="003C68FA" w:rsidRDefault="003C68FA" w:rsidP="00730770">
            <w:pPr>
              <w:jc w:val="center"/>
              <w:rPr>
                <w:rFonts w:ascii="Times New Roman" w:hAnsi="Times New Roman"/>
                <w:sz w:val="28"/>
                <w:szCs w:val="28"/>
              </w:rPr>
            </w:pPr>
            <w:r w:rsidRPr="003C68FA">
              <w:rPr>
                <w:rFonts w:ascii="Times New Roman" w:hAnsi="Times New Roman"/>
                <w:sz w:val="28"/>
                <w:szCs w:val="28"/>
              </w:rPr>
              <w:t>2007</w:t>
            </w:r>
          </w:p>
        </w:tc>
        <w:tc>
          <w:tcPr>
            <w:tcW w:w="960" w:type="dxa"/>
            <w:tcBorders>
              <w:top w:val="single" w:sz="4" w:space="0" w:color="auto"/>
              <w:left w:val="nil"/>
              <w:bottom w:val="single" w:sz="4" w:space="0" w:color="auto"/>
              <w:right w:val="single" w:sz="4" w:space="0" w:color="auto"/>
            </w:tcBorders>
            <w:vAlign w:val="center"/>
          </w:tcPr>
          <w:p w:rsidR="003C68FA" w:rsidRPr="003C68FA" w:rsidRDefault="003C68FA" w:rsidP="00730770">
            <w:pPr>
              <w:jc w:val="center"/>
              <w:rPr>
                <w:rFonts w:ascii="Times New Roman" w:hAnsi="Times New Roman"/>
                <w:sz w:val="28"/>
                <w:szCs w:val="28"/>
              </w:rPr>
            </w:pPr>
            <w:r w:rsidRPr="003C68FA">
              <w:rPr>
                <w:rFonts w:ascii="Times New Roman" w:hAnsi="Times New Roman"/>
                <w:sz w:val="28"/>
                <w:szCs w:val="28"/>
              </w:rPr>
              <w:t>2008</w:t>
            </w:r>
          </w:p>
        </w:tc>
        <w:tc>
          <w:tcPr>
            <w:tcW w:w="960" w:type="dxa"/>
            <w:tcBorders>
              <w:top w:val="single" w:sz="4" w:space="0" w:color="auto"/>
              <w:left w:val="nil"/>
              <w:bottom w:val="single" w:sz="4" w:space="0" w:color="auto"/>
              <w:right w:val="single" w:sz="4" w:space="0" w:color="auto"/>
            </w:tcBorders>
            <w:vAlign w:val="center"/>
          </w:tcPr>
          <w:p w:rsidR="003C68FA" w:rsidRPr="003C68FA" w:rsidRDefault="003C68FA" w:rsidP="00730770">
            <w:pPr>
              <w:jc w:val="center"/>
              <w:rPr>
                <w:rFonts w:ascii="Times New Roman" w:hAnsi="Times New Roman"/>
                <w:sz w:val="28"/>
                <w:szCs w:val="28"/>
              </w:rPr>
            </w:pPr>
            <w:r w:rsidRPr="003C68FA">
              <w:rPr>
                <w:rFonts w:ascii="Times New Roman" w:hAnsi="Times New Roman"/>
                <w:sz w:val="28"/>
                <w:szCs w:val="28"/>
              </w:rPr>
              <w:t>2009</w:t>
            </w:r>
          </w:p>
        </w:tc>
      </w:tr>
      <w:tr w:rsidR="003C68FA" w:rsidRPr="003C68FA" w:rsidTr="00730770">
        <w:trPr>
          <w:trHeight w:val="375"/>
        </w:trPr>
        <w:tc>
          <w:tcPr>
            <w:tcW w:w="960" w:type="dxa"/>
            <w:tcBorders>
              <w:top w:val="nil"/>
              <w:left w:val="single" w:sz="4" w:space="0" w:color="auto"/>
              <w:bottom w:val="single" w:sz="4" w:space="0" w:color="auto"/>
              <w:right w:val="single" w:sz="4" w:space="0" w:color="auto"/>
            </w:tcBorders>
            <w:vAlign w:val="center"/>
          </w:tcPr>
          <w:p w:rsidR="003C68FA" w:rsidRPr="003C68FA" w:rsidRDefault="003C68FA" w:rsidP="00730770">
            <w:pPr>
              <w:jc w:val="center"/>
              <w:rPr>
                <w:rFonts w:ascii="Times New Roman" w:hAnsi="Times New Roman"/>
                <w:sz w:val="28"/>
                <w:szCs w:val="28"/>
              </w:rPr>
            </w:pPr>
            <w:r w:rsidRPr="003C68FA">
              <w:rPr>
                <w:rFonts w:ascii="Times New Roman" w:hAnsi="Times New Roman"/>
                <w:sz w:val="28"/>
                <w:szCs w:val="28"/>
              </w:rPr>
              <w:t>А</w:t>
            </w:r>
          </w:p>
        </w:tc>
        <w:tc>
          <w:tcPr>
            <w:tcW w:w="960" w:type="dxa"/>
            <w:tcBorders>
              <w:top w:val="nil"/>
              <w:left w:val="nil"/>
              <w:bottom w:val="single" w:sz="4" w:space="0" w:color="auto"/>
              <w:right w:val="single" w:sz="4" w:space="0" w:color="auto"/>
            </w:tcBorders>
            <w:noWrap/>
          </w:tcPr>
          <w:p w:rsidR="003C68FA" w:rsidRPr="003C68FA" w:rsidRDefault="003C68FA" w:rsidP="00730770">
            <w:pPr>
              <w:jc w:val="both"/>
              <w:rPr>
                <w:rFonts w:ascii="Times New Roman" w:hAnsi="Times New Roman"/>
                <w:sz w:val="28"/>
                <w:szCs w:val="28"/>
              </w:rPr>
            </w:pPr>
            <w:r w:rsidRPr="003C68FA">
              <w:rPr>
                <w:rFonts w:ascii="Times New Roman" w:hAnsi="Times New Roman"/>
                <w:sz w:val="28"/>
                <w:szCs w:val="28"/>
              </w:rPr>
              <w:t>0,31</w:t>
            </w:r>
          </w:p>
        </w:tc>
        <w:tc>
          <w:tcPr>
            <w:tcW w:w="960" w:type="dxa"/>
            <w:tcBorders>
              <w:top w:val="nil"/>
              <w:left w:val="nil"/>
              <w:bottom w:val="single" w:sz="4" w:space="0" w:color="auto"/>
              <w:right w:val="single" w:sz="4" w:space="0" w:color="auto"/>
            </w:tcBorders>
            <w:noWrap/>
          </w:tcPr>
          <w:p w:rsidR="003C68FA" w:rsidRPr="003C68FA" w:rsidRDefault="003C68FA" w:rsidP="00730770">
            <w:pPr>
              <w:jc w:val="both"/>
              <w:rPr>
                <w:rFonts w:ascii="Times New Roman" w:hAnsi="Times New Roman"/>
                <w:sz w:val="28"/>
                <w:szCs w:val="28"/>
              </w:rPr>
            </w:pPr>
            <w:r w:rsidRPr="003C68FA">
              <w:rPr>
                <w:rFonts w:ascii="Times New Roman" w:hAnsi="Times New Roman"/>
                <w:sz w:val="28"/>
                <w:szCs w:val="28"/>
              </w:rPr>
              <w:t>1,50</w:t>
            </w:r>
          </w:p>
        </w:tc>
        <w:tc>
          <w:tcPr>
            <w:tcW w:w="960" w:type="dxa"/>
            <w:tcBorders>
              <w:top w:val="nil"/>
              <w:left w:val="nil"/>
              <w:bottom w:val="single" w:sz="4" w:space="0" w:color="auto"/>
              <w:right w:val="single" w:sz="4" w:space="0" w:color="auto"/>
            </w:tcBorders>
            <w:noWrap/>
          </w:tcPr>
          <w:p w:rsidR="003C68FA" w:rsidRPr="003C68FA" w:rsidRDefault="003C68FA" w:rsidP="00730770">
            <w:pPr>
              <w:jc w:val="both"/>
              <w:rPr>
                <w:rFonts w:ascii="Times New Roman" w:hAnsi="Times New Roman"/>
                <w:sz w:val="28"/>
                <w:szCs w:val="28"/>
              </w:rPr>
            </w:pPr>
            <w:r w:rsidRPr="003C68FA">
              <w:rPr>
                <w:rFonts w:ascii="Times New Roman" w:hAnsi="Times New Roman"/>
                <w:sz w:val="28"/>
                <w:szCs w:val="28"/>
              </w:rPr>
              <w:t>1,31</w:t>
            </w:r>
          </w:p>
        </w:tc>
        <w:tc>
          <w:tcPr>
            <w:tcW w:w="960" w:type="dxa"/>
            <w:tcBorders>
              <w:top w:val="nil"/>
              <w:left w:val="nil"/>
              <w:bottom w:val="single" w:sz="4" w:space="0" w:color="auto"/>
              <w:right w:val="single" w:sz="4" w:space="0" w:color="auto"/>
            </w:tcBorders>
            <w:noWrap/>
          </w:tcPr>
          <w:p w:rsidR="003C68FA" w:rsidRPr="003C68FA" w:rsidRDefault="003C68FA" w:rsidP="00730770">
            <w:pPr>
              <w:jc w:val="both"/>
              <w:rPr>
                <w:rFonts w:ascii="Times New Roman" w:hAnsi="Times New Roman"/>
                <w:sz w:val="28"/>
                <w:szCs w:val="28"/>
              </w:rPr>
            </w:pPr>
            <w:r w:rsidRPr="003C68FA">
              <w:rPr>
                <w:rFonts w:ascii="Times New Roman" w:hAnsi="Times New Roman"/>
                <w:sz w:val="28"/>
                <w:szCs w:val="28"/>
              </w:rPr>
              <w:t>-0,29</w:t>
            </w:r>
          </w:p>
        </w:tc>
        <w:tc>
          <w:tcPr>
            <w:tcW w:w="960" w:type="dxa"/>
            <w:tcBorders>
              <w:top w:val="nil"/>
              <w:left w:val="nil"/>
              <w:bottom w:val="single" w:sz="4" w:space="0" w:color="auto"/>
              <w:right w:val="single" w:sz="4" w:space="0" w:color="auto"/>
            </w:tcBorders>
            <w:noWrap/>
          </w:tcPr>
          <w:p w:rsidR="003C68FA" w:rsidRPr="003C68FA" w:rsidRDefault="003C68FA" w:rsidP="00730770">
            <w:pPr>
              <w:jc w:val="both"/>
              <w:rPr>
                <w:rFonts w:ascii="Times New Roman" w:hAnsi="Times New Roman"/>
                <w:sz w:val="28"/>
                <w:szCs w:val="28"/>
              </w:rPr>
            </w:pPr>
            <w:r w:rsidRPr="003C68FA">
              <w:rPr>
                <w:rFonts w:ascii="Times New Roman" w:hAnsi="Times New Roman"/>
                <w:sz w:val="28"/>
                <w:szCs w:val="28"/>
              </w:rPr>
              <w:t>-0,53</w:t>
            </w:r>
          </w:p>
        </w:tc>
        <w:tc>
          <w:tcPr>
            <w:tcW w:w="960" w:type="dxa"/>
            <w:tcBorders>
              <w:top w:val="nil"/>
              <w:left w:val="nil"/>
              <w:bottom w:val="single" w:sz="4" w:space="0" w:color="auto"/>
              <w:right w:val="single" w:sz="4" w:space="0" w:color="auto"/>
            </w:tcBorders>
            <w:noWrap/>
          </w:tcPr>
          <w:p w:rsidR="003C68FA" w:rsidRPr="003C68FA" w:rsidRDefault="003C68FA" w:rsidP="00730770">
            <w:pPr>
              <w:jc w:val="both"/>
              <w:rPr>
                <w:rFonts w:ascii="Times New Roman" w:hAnsi="Times New Roman"/>
                <w:sz w:val="28"/>
                <w:szCs w:val="28"/>
              </w:rPr>
            </w:pPr>
            <w:r w:rsidRPr="003C68FA">
              <w:rPr>
                <w:rFonts w:ascii="Times New Roman" w:hAnsi="Times New Roman"/>
                <w:sz w:val="28"/>
                <w:szCs w:val="28"/>
              </w:rPr>
              <w:t>-0,28</w:t>
            </w:r>
          </w:p>
        </w:tc>
        <w:tc>
          <w:tcPr>
            <w:tcW w:w="960" w:type="dxa"/>
            <w:tcBorders>
              <w:top w:val="nil"/>
              <w:left w:val="nil"/>
              <w:bottom w:val="single" w:sz="4" w:space="0" w:color="auto"/>
              <w:right w:val="single" w:sz="4" w:space="0" w:color="auto"/>
            </w:tcBorders>
            <w:noWrap/>
          </w:tcPr>
          <w:p w:rsidR="003C68FA" w:rsidRPr="003C68FA" w:rsidRDefault="003C68FA" w:rsidP="00730770">
            <w:pPr>
              <w:jc w:val="both"/>
              <w:rPr>
                <w:rFonts w:ascii="Times New Roman" w:hAnsi="Times New Roman"/>
                <w:sz w:val="28"/>
                <w:szCs w:val="28"/>
              </w:rPr>
            </w:pPr>
            <w:r w:rsidRPr="003C68FA">
              <w:rPr>
                <w:rFonts w:ascii="Times New Roman" w:hAnsi="Times New Roman"/>
                <w:sz w:val="28"/>
                <w:szCs w:val="28"/>
              </w:rPr>
              <w:t>0,85</w:t>
            </w:r>
          </w:p>
        </w:tc>
        <w:tc>
          <w:tcPr>
            <w:tcW w:w="960" w:type="dxa"/>
            <w:tcBorders>
              <w:top w:val="nil"/>
              <w:left w:val="nil"/>
              <w:bottom w:val="single" w:sz="4" w:space="0" w:color="auto"/>
              <w:right w:val="single" w:sz="4" w:space="0" w:color="auto"/>
            </w:tcBorders>
            <w:noWrap/>
          </w:tcPr>
          <w:p w:rsidR="003C68FA" w:rsidRPr="003C68FA" w:rsidRDefault="003C68FA" w:rsidP="00730770">
            <w:pPr>
              <w:jc w:val="both"/>
              <w:rPr>
                <w:rFonts w:ascii="Times New Roman" w:hAnsi="Times New Roman"/>
                <w:sz w:val="28"/>
                <w:szCs w:val="28"/>
              </w:rPr>
            </w:pPr>
            <w:r w:rsidRPr="003C68FA">
              <w:rPr>
                <w:rFonts w:ascii="Times New Roman" w:hAnsi="Times New Roman"/>
                <w:sz w:val="28"/>
                <w:szCs w:val="28"/>
              </w:rPr>
              <w:t>-0,20</w:t>
            </w:r>
          </w:p>
        </w:tc>
        <w:tc>
          <w:tcPr>
            <w:tcW w:w="960" w:type="dxa"/>
            <w:tcBorders>
              <w:top w:val="nil"/>
              <w:left w:val="nil"/>
              <w:bottom w:val="single" w:sz="4" w:space="0" w:color="auto"/>
              <w:right w:val="single" w:sz="4" w:space="0" w:color="auto"/>
            </w:tcBorders>
            <w:noWrap/>
          </w:tcPr>
          <w:p w:rsidR="003C68FA" w:rsidRPr="003C68FA" w:rsidRDefault="003C68FA" w:rsidP="00730770">
            <w:pPr>
              <w:jc w:val="both"/>
              <w:rPr>
                <w:rFonts w:ascii="Times New Roman" w:hAnsi="Times New Roman"/>
                <w:sz w:val="28"/>
                <w:szCs w:val="28"/>
              </w:rPr>
            </w:pPr>
            <w:r w:rsidRPr="003C68FA">
              <w:rPr>
                <w:rFonts w:ascii="Times New Roman" w:hAnsi="Times New Roman"/>
                <w:sz w:val="28"/>
                <w:szCs w:val="28"/>
              </w:rPr>
              <w:t>-0,11</w:t>
            </w:r>
          </w:p>
        </w:tc>
      </w:tr>
      <w:tr w:rsidR="003C68FA" w:rsidRPr="003C68FA" w:rsidTr="00730770">
        <w:trPr>
          <w:trHeight w:val="375"/>
        </w:trPr>
        <w:tc>
          <w:tcPr>
            <w:tcW w:w="960" w:type="dxa"/>
            <w:tcBorders>
              <w:top w:val="nil"/>
              <w:left w:val="single" w:sz="4" w:space="0" w:color="auto"/>
              <w:bottom w:val="single" w:sz="4" w:space="0" w:color="auto"/>
              <w:right w:val="single" w:sz="4" w:space="0" w:color="auto"/>
            </w:tcBorders>
            <w:vAlign w:val="center"/>
          </w:tcPr>
          <w:p w:rsidR="003C68FA" w:rsidRPr="003C68FA" w:rsidRDefault="003C68FA" w:rsidP="00730770">
            <w:pPr>
              <w:jc w:val="center"/>
              <w:rPr>
                <w:rFonts w:ascii="Times New Roman" w:hAnsi="Times New Roman"/>
                <w:sz w:val="28"/>
                <w:szCs w:val="28"/>
              </w:rPr>
            </w:pPr>
            <w:r w:rsidRPr="003C68FA">
              <w:rPr>
                <w:rFonts w:ascii="Times New Roman" w:hAnsi="Times New Roman"/>
                <w:sz w:val="28"/>
                <w:szCs w:val="28"/>
              </w:rPr>
              <w:t>В</w:t>
            </w:r>
          </w:p>
        </w:tc>
        <w:tc>
          <w:tcPr>
            <w:tcW w:w="960" w:type="dxa"/>
            <w:tcBorders>
              <w:top w:val="nil"/>
              <w:left w:val="nil"/>
              <w:bottom w:val="single" w:sz="4" w:space="0" w:color="auto"/>
              <w:right w:val="single" w:sz="4" w:space="0" w:color="auto"/>
            </w:tcBorders>
            <w:noWrap/>
          </w:tcPr>
          <w:p w:rsidR="003C68FA" w:rsidRPr="003C68FA" w:rsidRDefault="003C68FA" w:rsidP="00730770">
            <w:pPr>
              <w:jc w:val="both"/>
              <w:rPr>
                <w:rFonts w:ascii="Times New Roman" w:hAnsi="Times New Roman"/>
                <w:sz w:val="28"/>
                <w:szCs w:val="28"/>
              </w:rPr>
            </w:pPr>
            <w:r w:rsidRPr="003C68FA">
              <w:rPr>
                <w:rFonts w:ascii="Times New Roman" w:hAnsi="Times New Roman"/>
                <w:sz w:val="28"/>
                <w:szCs w:val="28"/>
              </w:rPr>
              <w:t>5,10</w:t>
            </w:r>
          </w:p>
        </w:tc>
        <w:tc>
          <w:tcPr>
            <w:tcW w:w="960" w:type="dxa"/>
            <w:tcBorders>
              <w:top w:val="nil"/>
              <w:left w:val="nil"/>
              <w:bottom w:val="single" w:sz="4" w:space="0" w:color="auto"/>
              <w:right w:val="single" w:sz="4" w:space="0" w:color="auto"/>
            </w:tcBorders>
            <w:noWrap/>
          </w:tcPr>
          <w:p w:rsidR="003C68FA" w:rsidRPr="003C68FA" w:rsidRDefault="003C68FA" w:rsidP="00730770">
            <w:pPr>
              <w:jc w:val="both"/>
              <w:rPr>
                <w:rFonts w:ascii="Times New Roman" w:hAnsi="Times New Roman"/>
                <w:sz w:val="28"/>
                <w:szCs w:val="28"/>
              </w:rPr>
            </w:pPr>
            <w:r w:rsidRPr="003C68FA">
              <w:rPr>
                <w:rFonts w:ascii="Times New Roman" w:hAnsi="Times New Roman"/>
                <w:sz w:val="28"/>
                <w:szCs w:val="28"/>
              </w:rPr>
              <w:t>5,84</w:t>
            </w:r>
          </w:p>
        </w:tc>
        <w:tc>
          <w:tcPr>
            <w:tcW w:w="960" w:type="dxa"/>
            <w:tcBorders>
              <w:top w:val="nil"/>
              <w:left w:val="nil"/>
              <w:bottom w:val="single" w:sz="4" w:space="0" w:color="auto"/>
              <w:right w:val="single" w:sz="4" w:space="0" w:color="auto"/>
            </w:tcBorders>
            <w:noWrap/>
          </w:tcPr>
          <w:p w:rsidR="003C68FA" w:rsidRPr="003C68FA" w:rsidRDefault="003C68FA" w:rsidP="00730770">
            <w:pPr>
              <w:jc w:val="both"/>
              <w:rPr>
                <w:rFonts w:ascii="Times New Roman" w:hAnsi="Times New Roman"/>
                <w:sz w:val="28"/>
                <w:szCs w:val="28"/>
              </w:rPr>
            </w:pPr>
            <w:r w:rsidRPr="003C68FA">
              <w:rPr>
                <w:rFonts w:ascii="Times New Roman" w:hAnsi="Times New Roman"/>
                <w:sz w:val="28"/>
                <w:szCs w:val="28"/>
              </w:rPr>
              <w:t>2,65</w:t>
            </w:r>
          </w:p>
        </w:tc>
        <w:tc>
          <w:tcPr>
            <w:tcW w:w="960" w:type="dxa"/>
            <w:tcBorders>
              <w:top w:val="nil"/>
              <w:left w:val="nil"/>
              <w:bottom w:val="single" w:sz="4" w:space="0" w:color="auto"/>
              <w:right w:val="single" w:sz="4" w:space="0" w:color="auto"/>
            </w:tcBorders>
            <w:noWrap/>
          </w:tcPr>
          <w:p w:rsidR="003C68FA" w:rsidRPr="003C68FA" w:rsidRDefault="003C68FA" w:rsidP="00730770">
            <w:pPr>
              <w:jc w:val="both"/>
              <w:rPr>
                <w:rFonts w:ascii="Times New Roman" w:hAnsi="Times New Roman"/>
                <w:sz w:val="28"/>
                <w:szCs w:val="28"/>
              </w:rPr>
            </w:pPr>
            <w:r w:rsidRPr="003C68FA">
              <w:rPr>
                <w:rFonts w:ascii="Times New Roman" w:hAnsi="Times New Roman"/>
                <w:sz w:val="28"/>
                <w:szCs w:val="28"/>
              </w:rPr>
              <w:t>-0,86</w:t>
            </w:r>
          </w:p>
        </w:tc>
        <w:tc>
          <w:tcPr>
            <w:tcW w:w="960" w:type="dxa"/>
            <w:tcBorders>
              <w:top w:val="nil"/>
              <w:left w:val="nil"/>
              <w:bottom w:val="single" w:sz="4" w:space="0" w:color="auto"/>
              <w:right w:val="single" w:sz="4" w:space="0" w:color="auto"/>
            </w:tcBorders>
            <w:noWrap/>
          </w:tcPr>
          <w:p w:rsidR="003C68FA" w:rsidRPr="003C68FA" w:rsidRDefault="003C68FA" w:rsidP="00730770">
            <w:pPr>
              <w:jc w:val="both"/>
              <w:rPr>
                <w:rFonts w:ascii="Times New Roman" w:hAnsi="Times New Roman"/>
                <w:sz w:val="28"/>
                <w:szCs w:val="28"/>
              </w:rPr>
            </w:pPr>
            <w:r w:rsidRPr="003C68FA">
              <w:rPr>
                <w:rFonts w:ascii="Times New Roman" w:hAnsi="Times New Roman"/>
                <w:sz w:val="28"/>
                <w:szCs w:val="28"/>
              </w:rPr>
              <w:t>-0,41</w:t>
            </w:r>
          </w:p>
        </w:tc>
        <w:tc>
          <w:tcPr>
            <w:tcW w:w="960" w:type="dxa"/>
            <w:tcBorders>
              <w:top w:val="nil"/>
              <w:left w:val="nil"/>
              <w:bottom w:val="single" w:sz="4" w:space="0" w:color="auto"/>
              <w:right w:val="single" w:sz="4" w:space="0" w:color="auto"/>
            </w:tcBorders>
            <w:noWrap/>
          </w:tcPr>
          <w:p w:rsidR="003C68FA" w:rsidRPr="003C68FA" w:rsidRDefault="003C68FA" w:rsidP="00730770">
            <w:pPr>
              <w:jc w:val="both"/>
              <w:rPr>
                <w:rFonts w:ascii="Times New Roman" w:hAnsi="Times New Roman"/>
                <w:sz w:val="28"/>
                <w:szCs w:val="28"/>
              </w:rPr>
            </w:pPr>
            <w:r w:rsidRPr="003C68FA">
              <w:rPr>
                <w:rFonts w:ascii="Times New Roman" w:hAnsi="Times New Roman"/>
                <w:sz w:val="28"/>
                <w:szCs w:val="28"/>
              </w:rPr>
              <w:t>-0,08</w:t>
            </w:r>
          </w:p>
        </w:tc>
        <w:tc>
          <w:tcPr>
            <w:tcW w:w="960" w:type="dxa"/>
            <w:tcBorders>
              <w:top w:val="nil"/>
              <w:left w:val="nil"/>
              <w:bottom w:val="single" w:sz="4" w:space="0" w:color="auto"/>
              <w:right w:val="single" w:sz="4" w:space="0" w:color="auto"/>
            </w:tcBorders>
            <w:noWrap/>
          </w:tcPr>
          <w:p w:rsidR="003C68FA" w:rsidRPr="003C68FA" w:rsidRDefault="003C68FA" w:rsidP="00730770">
            <w:pPr>
              <w:jc w:val="both"/>
              <w:rPr>
                <w:rFonts w:ascii="Times New Roman" w:hAnsi="Times New Roman"/>
                <w:sz w:val="28"/>
                <w:szCs w:val="28"/>
              </w:rPr>
            </w:pPr>
            <w:r w:rsidRPr="003C68FA">
              <w:rPr>
                <w:rFonts w:ascii="Times New Roman" w:hAnsi="Times New Roman"/>
                <w:sz w:val="28"/>
                <w:szCs w:val="28"/>
              </w:rPr>
              <w:t>1,75</w:t>
            </w:r>
          </w:p>
        </w:tc>
        <w:tc>
          <w:tcPr>
            <w:tcW w:w="960" w:type="dxa"/>
            <w:tcBorders>
              <w:top w:val="nil"/>
              <w:left w:val="nil"/>
              <w:bottom w:val="single" w:sz="4" w:space="0" w:color="auto"/>
              <w:right w:val="single" w:sz="4" w:space="0" w:color="auto"/>
            </w:tcBorders>
            <w:noWrap/>
          </w:tcPr>
          <w:p w:rsidR="003C68FA" w:rsidRPr="003C68FA" w:rsidRDefault="003C68FA" w:rsidP="00730770">
            <w:pPr>
              <w:jc w:val="both"/>
              <w:rPr>
                <w:rFonts w:ascii="Times New Roman" w:hAnsi="Times New Roman"/>
                <w:sz w:val="28"/>
                <w:szCs w:val="28"/>
              </w:rPr>
            </w:pPr>
            <w:r w:rsidRPr="003C68FA">
              <w:rPr>
                <w:rFonts w:ascii="Times New Roman" w:hAnsi="Times New Roman"/>
                <w:sz w:val="28"/>
                <w:szCs w:val="28"/>
              </w:rPr>
              <w:t>0,67</w:t>
            </w:r>
          </w:p>
        </w:tc>
        <w:tc>
          <w:tcPr>
            <w:tcW w:w="960" w:type="dxa"/>
            <w:tcBorders>
              <w:top w:val="nil"/>
              <w:left w:val="nil"/>
              <w:bottom w:val="single" w:sz="4" w:space="0" w:color="auto"/>
              <w:right w:val="single" w:sz="4" w:space="0" w:color="auto"/>
            </w:tcBorders>
            <w:noWrap/>
          </w:tcPr>
          <w:p w:rsidR="003C68FA" w:rsidRPr="003C68FA" w:rsidRDefault="003C68FA" w:rsidP="00730770">
            <w:pPr>
              <w:jc w:val="both"/>
              <w:rPr>
                <w:rFonts w:ascii="Times New Roman" w:hAnsi="Times New Roman"/>
                <w:sz w:val="28"/>
                <w:szCs w:val="28"/>
              </w:rPr>
            </w:pPr>
            <w:r w:rsidRPr="003C68FA">
              <w:rPr>
                <w:rFonts w:ascii="Times New Roman" w:hAnsi="Times New Roman"/>
                <w:sz w:val="28"/>
                <w:szCs w:val="28"/>
              </w:rPr>
              <w:t>0,04</w:t>
            </w:r>
          </w:p>
        </w:tc>
      </w:tr>
    </w:tbl>
    <w:p w:rsidR="003C68FA" w:rsidRPr="003C68FA" w:rsidRDefault="003C68FA" w:rsidP="003C68FA">
      <w:pPr>
        <w:spacing w:line="360" w:lineRule="auto"/>
        <w:jc w:val="both"/>
        <w:rPr>
          <w:rFonts w:ascii="Times New Roman" w:hAnsi="Times New Roman"/>
          <w:sz w:val="28"/>
          <w:szCs w:val="28"/>
        </w:rPr>
      </w:pPr>
      <w:r w:rsidRPr="003C68FA">
        <w:rPr>
          <w:rFonts w:ascii="Times New Roman" w:hAnsi="Times New Roman"/>
          <w:sz w:val="28"/>
          <w:szCs w:val="28"/>
        </w:rPr>
        <w:lastRenderedPageBreak/>
        <w:t>Средняя доходность актива определяется как средняя арифметическая доходностей актива за наблюдаемые периоды, а именно:</w:t>
      </w:r>
      <w:r w:rsidRPr="003C68FA">
        <w:rPr>
          <w:rFonts w:ascii="Times New Roman" w:hAnsi="Times New Roman"/>
          <w:position w:val="-24"/>
          <w:sz w:val="28"/>
          <w:szCs w:val="28"/>
        </w:rPr>
        <w:object w:dxaOrig="920" w:dyaOrig="960">
          <v:shape id="_x0000_i1034" type="#_x0000_t75" style="width:45.2pt;height:48.25pt" o:ole="">
            <v:imagedata r:id="rId49" o:title=""/>
          </v:shape>
          <o:OLEObject Type="Embed" ProgID="Equation.3" ShapeID="_x0000_i1034" DrawAspect="Content" ObjectID="_1445844947" r:id="rId50"/>
        </w:object>
      </w:r>
    </w:p>
    <w:p w:rsidR="003C68FA" w:rsidRPr="003C68FA" w:rsidRDefault="003C68FA" w:rsidP="003C68FA">
      <w:pPr>
        <w:spacing w:line="360" w:lineRule="auto"/>
        <w:jc w:val="both"/>
        <w:rPr>
          <w:rFonts w:ascii="Times New Roman" w:hAnsi="Times New Roman"/>
          <w:sz w:val="28"/>
          <w:szCs w:val="28"/>
        </w:rPr>
      </w:pPr>
      <w:r w:rsidRPr="003C68FA">
        <w:rPr>
          <w:rFonts w:ascii="Times New Roman" w:hAnsi="Times New Roman"/>
          <w:sz w:val="28"/>
          <w:szCs w:val="28"/>
        </w:rPr>
        <w:t xml:space="preserve">Средняя доходность акций «А» составит </w:t>
      </w:r>
      <w:r w:rsidRPr="003C68FA">
        <w:rPr>
          <w:rFonts w:ascii="Times New Roman" w:hAnsi="Times New Roman"/>
          <w:position w:val="-24"/>
          <w:sz w:val="28"/>
          <w:szCs w:val="28"/>
        </w:rPr>
        <w:object w:dxaOrig="1700" w:dyaOrig="620">
          <v:shape id="_x0000_i1035" type="#_x0000_t75" style="width:84.25pt;height:30.65pt" o:ole="">
            <v:imagedata r:id="rId51" o:title=""/>
          </v:shape>
          <o:OLEObject Type="Embed" ProgID="Msxml2.SAXXMLReader.5.0" ShapeID="_x0000_i1035" DrawAspect="Content" ObjectID="_1445844948" r:id="rId52"/>
        </w:object>
      </w:r>
      <w:r w:rsidRPr="003C68FA">
        <w:rPr>
          <w:rFonts w:ascii="Times New Roman" w:hAnsi="Times New Roman"/>
          <w:sz w:val="28"/>
          <w:szCs w:val="28"/>
        </w:rPr>
        <w:t xml:space="preserve">; акций «В» - </w:t>
      </w:r>
      <w:r w:rsidRPr="003C68FA">
        <w:rPr>
          <w:rFonts w:ascii="Times New Roman" w:hAnsi="Times New Roman"/>
          <w:noProof/>
          <w:position w:val="-24"/>
          <w:sz w:val="28"/>
          <w:szCs w:val="28"/>
          <w:lang w:eastAsia="ru-RU"/>
        </w:rPr>
        <w:drawing>
          <wp:inline distT="0" distB="0" distL="0" distR="0">
            <wp:extent cx="1108710" cy="389255"/>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3"/>
                    <a:srcRect/>
                    <a:stretch>
                      <a:fillRect/>
                    </a:stretch>
                  </pic:blipFill>
                  <pic:spPr bwMode="auto">
                    <a:xfrm>
                      <a:off x="0" y="0"/>
                      <a:ext cx="1108710" cy="389255"/>
                    </a:xfrm>
                    <a:prstGeom prst="rect">
                      <a:avLst/>
                    </a:prstGeom>
                    <a:noFill/>
                    <a:ln w="9525">
                      <a:noFill/>
                      <a:miter lim="800000"/>
                      <a:headEnd/>
                      <a:tailEnd/>
                    </a:ln>
                  </pic:spPr>
                </pic:pic>
              </a:graphicData>
            </a:graphic>
          </wp:inline>
        </w:drawing>
      </w:r>
    </w:p>
    <w:p w:rsidR="003C68FA" w:rsidRPr="003C68FA" w:rsidRDefault="003C68FA" w:rsidP="003C68FA">
      <w:pPr>
        <w:spacing w:line="360" w:lineRule="auto"/>
        <w:ind w:firstLine="709"/>
        <w:jc w:val="both"/>
        <w:rPr>
          <w:rFonts w:ascii="Times New Roman" w:hAnsi="Times New Roman"/>
          <w:sz w:val="28"/>
          <w:szCs w:val="28"/>
        </w:rPr>
      </w:pPr>
      <w:r w:rsidRPr="003C68FA">
        <w:rPr>
          <w:rFonts w:ascii="Times New Roman" w:hAnsi="Times New Roman"/>
          <w:sz w:val="28"/>
          <w:szCs w:val="28"/>
        </w:rPr>
        <w:t>Риск оценим величиной среднеквадратического отклонения доходности акций в каждый из периодов от значения средней доходности актива:</w:t>
      </w:r>
    </w:p>
    <w:p w:rsidR="003C68FA" w:rsidRPr="003C68FA" w:rsidRDefault="003C68FA" w:rsidP="003C68FA">
      <w:pPr>
        <w:spacing w:line="360" w:lineRule="auto"/>
        <w:ind w:firstLine="709"/>
        <w:jc w:val="both"/>
        <w:rPr>
          <w:rFonts w:ascii="Times New Roman" w:hAnsi="Times New Roman"/>
          <w:sz w:val="28"/>
          <w:szCs w:val="28"/>
        </w:rPr>
      </w:pPr>
      <w:r w:rsidRPr="003C68FA">
        <w:rPr>
          <w:rFonts w:ascii="Times New Roman" w:hAnsi="Times New Roman"/>
          <w:position w:val="-26"/>
          <w:sz w:val="28"/>
          <w:szCs w:val="28"/>
        </w:rPr>
        <w:object w:dxaOrig="1700" w:dyaOrig="1040">
          <v:shape id="_x0000_i1036" type="#_x0000_t75" style="width:84.25pt;height:51.3pt" o:ole="">
            <v:imagedata r:id="rId54" o:title=""/>
          </v:shape>
          <o:OLEObject Type="Embed" ProgID="Equation.3" ShapeID="_x0000_i1036" DrawAspect="Content" ObjectID="_1445844949" r:id="rId55"/>
        </w:object>
      </w:r>
    </w:p>
    <w:p w:rsidR="003C68FA" w:rsidRPr="003C68FA" w:rsidRDefault="003C68FA" w:rsidP="003C68FA">
      <w:pPr>
        <w:spacing w:line="360" w:lineRule="auto"/>
        <w:ind w:firstLine="709"/>
        <w:jc w:val="both"/>
        <w:rPr>
          <w:rFonts w:ascii="Times New Roman" w:hAnsi="Times New Roman"/>
          <w:sz w:val="28"/>
          <w:szCs w:val="28"/>
        </w:rPr>
      </w:pPr>
      <w:r w:rsidRPr="003C68FA">
        <w:rPr>
          <w:rFonts w:ascii="Times New Roman" w:hAnsi="Times New Roman"/>
          <w:sz w:val="28"/>
          <w:szCs w:val="28"/>
        </w:rPr>
        <w:t>Получим значения величин риска каждой акции:</w:t>
      </w:r>
    </w:p>
    <w:p w:rsidR="003C68FA" w:rsidRPr="003C68FA" w:rsidRDefault="003C68FA" w:rsidP="003C68FA">
      <w:pPr>
        <w:spacing w:line="360" w:lineRule="auto"/>
        <w:ind w:firstLine="709"/>
        <w:jc w:val="both"/>
        <w:rPr>
          <w:rFonts w:ascii="Times New Roman" w:hAnsi="Times New Roman"/>
          <w:sz w:val="28"/>
          <w:szCs w:val="28"/>
        </w:rPr>
      </w:pPr>
      <w:r w:rsidRPr="003C68FA">
        <w:rPr>
          <w:rFonts w:ascii="Times New Roman" w:hAnsi="Times New Roman"/>
          <w:noProof/>
          <w:position w:val="-34"/>
          <w:sz w:val="28"/>
          <w:szCs w:val="28"/>
          <w:lang w:eastAsia="ru-RU"/>
        </w:rPr>
        <w:drawing>
          <wp:inline distT="0" distB="0" distL="0" distR="0">
            <wp:extent cx="1177290" cy="506095"/>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6"/>
                    <a:srcRect/>
                    <a:stretch>
                      <a:fillRect/>
                    </a:stretch>
                  </pic:blipFill>
                  <pic:spPr bwMode="auto">
                    <a:xfrm>
                      <a:off x="0" y="0"/>
                      <a:ext cx="1177290" cy="506095"/>
                    </a:xfrm>
                    <a:prstGeom prst="rect">
                      <a:avLst/>
                    </a:prstGeom>
                    <a:noFill/>
                    <a:ln w="9525">
                      <a:noFill/>
                      <a:miter lim="800000"/>
                      <a:headEnd/>
                      <a:tailEnd/>
                    </a:ln>
                  </pic:spPr>
                </pic:pic>
              </a:graphicData>
            </a:graphic>
          </wp:inline>
        </w:drawing>
      </w:r>
    </w:p>
    <w:p w:rsidR="003C68FA" w:rsidRPr="003C68FA" w:rsidRDefault="003C68FA" w:rsidP="003C68FA">
      <w:pPr>
        <w:ind w:firstLine="709"/>
        <w:jc w:val="both"/>
        <w:rPr>
          <w:rFonts w:ascii="Times New Roman" w:hAnsi="Times New Roman"/>
          <w:i/>
          <w:sz w:val="28"/>
          <w:szCs w:val="28"/>
        </w:rPr>
      </w:pPr>
      <w:r w:rsidRPr="003C68FA">
        <w:rPr>
          <w:rFonts w:ascii="Times New Roman" w:hAnsi="Times New Roman"/>
          <w:i/>
          <w:sz w:val="28"/>
          <w:szCs w:val="28"/>
        </w:rPr>
        <w:t>В) Предположим, что инвестор формирует портфель из данных акций в пропорции 50% на 50%. Определите доходность и риск такого портфеля.</w:t>
      </w:r>
    </w:p>
    <w:p w:rsidR="003C68FA" w:rsidRPr="003C68FA" w:rsidRDefault="003C68FA" w:rsidP="003C68FA">
      <w:pPr>
        <w:spacing w:line="360" w:lineRule="auto"/>
        <w:ind w:firstLine="709"/>
        <w:jc w:val="both"/>
        <w:rPr>
          <w:rFonts w:ascii="Times New Roman" w:hAnsi="Times New Roman"/>
          <w:sz w:val="28"/>
          <w:szCs w:val="28"/>
        </w:rPr>
      </w:pPr>
      <w:r w:rsidRPr="003C68FA">
        <w:rPr>
          <w:rFonts w:ascii="Times New Roman" w:hAnsi="Times New Roman"/>
          <w:sz w:val="28"/>
          <w:szCs w:val="28"/>
        </w:rPr>
        <w:t>Доходность портфеля определим из формулы (</w:t>
      </w:r>
      <w:r w:rsidRPr="003C68FA">
        <w:rPr>
          <w:rFonts w:ascii="Times New Roman" w:hAnsi="Times New Roman"/>
          <w:position w:val="-6"/>
          <w:sz w:val="28"/>
          <w:szCs w:val="28"/>
        </w:rPr>
        <w:object w:dxaOrig="200" w:dyaOrig="279">
          <v:shape id="_x0000_i1037" type="#_x0000_t75" style="width:9.95pt;height:14.55pt" o:ole="">
            <v:imagedata r:id="rId57" o:title=""/>
          </v:shape>
          <o:OLEObject Type="Embed" ProgID="Equation.3" ShapeID="_x0000_i1037" DrawAspect="Content" ObjectID="_1445844950" r:id="rId58"/>
        </w:object>
      </w:r>
      <w:r w:rsidRPr="003C68FA">
        <w:rPr>
          <w:rFonts w:ascii="Times New Roman" w:hAnsi="Times New Roman"/>
          <w:sz w:val="28"/>
          <w:szCs w:val="28"/>
        </w:rPr>
        <w:t>-удельный вес каждого актива в портфеле):</w:t>
      </w:r>
    </w:p>
    <w:p w:rsidR="003C68FA" w:rsidRPr="003C68FA" w:rsidRDefault="003C68FA" w:rsidP="003C68FA">
      <w:pPr>
        <w:spacing w:line="360" w:lineRule="auto"/>
        <w:ind w:firstLine="709"/>
        <w:jc w:val="both"/>
        <w:rPr>
          <w:rFonts w:ascii="Times New Roman" w:hAnsi="Times New Roman"/>
          <w:sz w:val="28"/>
          <w:szCs w:val="28"/>
        </w:rPr>
      </w:pPr>
      <w:r w:rsidRPr="003C68FA">
        <w:rPr>
          <w:rFonts w:ascii="Times New Roman" w:hAnsi="Times New Roman"/>
          <w:noProof/>
          <w:position w:val="-14"/>
          <w:sz w:val="28"/>
          <w:szCs w:val="28"/>
          <w:lang w:eastAsia="ru-RU"/>
        </w:rPr>
        <w:drawing>
          <wp:inline distT="0" distB="0" distL="0" distR="0">
            <wp:extent cx="1128395" cy="233680"/>
            <wp:effectExtent l="1905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9"/>
                    <a:srcRect/>
                    <a:stretch>
                      <a:fillRect/>
                    </a:stretch>
                  </pic:blipFill>
                  <pic:spPr bwMode="auto">
                    <a:xfrm>
                      <a:off x="0" y="0"/>
                      <a:ext cx="1128395" cy="233680"/>
                    </a:xfrm>
                    <a:prstGeom prst="rect">
                      <a:avLst/>
                    </a:prstGeom>
                    <a:noFill/>
                    <a:ln w="9525">
                      <a:noFill/>
                      <a:miter lim="800000"/>
                      <a:headEnd/>
                      <a:tailEnd/>
                    </a:ln>
                  </pic:spPr>
                </pic:pic>
              </a:graphicData>
            </a:graphic>
          </wp:inline>
        </w:drawing>
      </w:r>
    </w:p>
    <w:p w:rsidR="003C68FA" w:rsidRPr="003C68FA" w:rsidRDefault="003C68FA" w:rsidP="003C68FA">
      <w:pPr>
        <w:spacing w:line="360" w:lineRule="auto"/>
        <w:ind w:firstLine="709"/>
        <w:jc w:val="both"/>
        <w:rPr>
          <w:rFonts w:ascii="Times New Roman" w:hAnsi="Times New Roman"/>
          <w:sz w:val="28"/>
          <w:szCs w:val="28"/>
        </w:rPr>
      </w:pPr>
      <w:r w:rsidRPr="003C68FA">
        <w:rPr>
          <w:rFonts w:ascii="Times New Roman" w:hAnsi="Times New Roman"/>
          <w:sz w:val="28"/>
          <w:szCs w:val="28"/>
        </w:rPr>
        <w:t xml:space="preserve">Доходность портфеля будет равна </w:t>
      </w:r>
    </w:p>
    <w:p w:rsidR="003C68FA" w:rsidRPr="003C68FA" w:rsidRDefault="003C68FA" w:rsidP="003C68FA">
      <w:pPr>
        <w:spacing w:line="360" w:lineRule="auto"/>
        <w:ind w:firstLine="709"/>
        <w:jc w:val="both"/>
        <w:rPr>
          <w:rFonts w:ascii="Times New Roman" w:hAnsi="Times New Roman"/>
          <w:sz w:val="28"/>
          <w:szCs w:val="28"/>
        </w:rPr>
      </w:pPr>
      <w:r w:rsidRPr="003C68FA">
        <w:rPr>
          <w:rFonts w:ascii="Times New Roman" w:hAnsi="Times New Roman"/>
          <w:noProof/>
          <w:position w:val="-14"/>
          <w:sz w:val="28"/>
          <w:szCs w:val="28"/>
          <w:lang w:eastAsia="ru-RU"/>
        </w:rPr>
        <w:drawing>
          <wp:inline distT="0" distB="0" distL="0" distR="0">
            <wp:extent cx="1945640" cy="233680"/>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0"/>
                    <a:srcRect/>
                    <a:stretch>
                      <a:fillRect/>
                    </a:stretch>
                  </pic:blipFill>
                  <pic:spPr bwMode="auto">
                    <a:xfrm>
                      <a:off x="0" y="0"/>
                      <a:ext cx="1945640" cy="233680"/>
                    </a:xfrm>
                    <a:prstGeom prst="rect">
                      <a:avLst/>
                    </a:prstGeom>
                    <a:noFill/>
                    <a:ln w="9525">
                      <a:noFill/>
                      <a:miter lim="800000"/>
                      <a:headEnd/>
                      <a:tailEnd/>
                    </a:ln>
                  </pic:spPr>
                </pic:pic>
              </a:graphicData>
            </a:graphic>
          </wp:inline>
        </w:drawing>
      </w:r>
    </w:p>
    <w:p w:rsidR="003C68FA" w:rsidRPr="003C68FA" w:rsidRDefault="003C68FA" w:rsidP="003C68FA">
      <w:pPr>
        <w:spacing w:line="360" w:lineRule="auto"/>
        <w:ind w:firstLine="709"/>
        <w:jc w:val="both"/>
        <w:rPr>
          <w:rFonts w:ascii="Times New Roman" w:hAnsi="Times New Roman"/>
          <w:sz w:val="28"/>
          <w:szCs w:val="28"/>
        </w:rPr>
      </w:pPr>
      <w:r w:rsidRPr="003C68FA">
        <w:rPr>
          <w:rFonts w:ascii="Times New Roman" w:hAnsi="Times New Roman"/>
          <w:sz w:val="28"/>
          <w:szCs w:val="28"/>
        </w:rPr>
        <w:t>Риск портфеля определяется по формуле:</w:t>
      </w:r>
    </w:p>
    <w:p w:rsidR="003C68FA" w:rsidRPr="003C68FA" w:rsidRDefault="003C68FA" w:rsidP="003C68FA">
      <w:pPr>
        <w:spacing w:line="360" w:lineRule="auto"/>
        <w:ind w:firstLine="709"/>
        <w:jc w:val="both"/>
        <w:rPr>
          <w:rFonts w:ascii="Times New Roman" w:hAnsi="Times New Roman"/>
          <w:sz w:val="28"/>
          <w:szCs w:val="28"/>
        </w:rPr>
      </w:pPr>
      <w:r w:rsidRPr="003C68FA">
        <w:rPr>
          <w:rFonts w:ascii="Times New Roman" w:hAnsi="Times New Roman"/>
          <w:position w:val="-14"/>
          <w:sz w:val="28"/>
          <w:szCs w:val="28"/>
        </w:rPr>
        <w:object w:dxaOrig="3280" w:dyaOrig="400">
          <v:shape id="_x0000_i1038" type="#_x0000_t75" style="width:163.9pt;height:19.9pt" o:ole="">
            <v:imagedata r:id="rId61" o:title=""/>
          </v:shape>
          <o:OLEObject Type="Embed" ProgID="Equation.3" ShapeID="_x0000_i1038" DrawAspect="Content" ObjectID="_1445844951" r:id="rId62"/>
        </w:object>
      </w:r>
    </w:p>
    <w:p w:rsidR="003C68FA" w:rsidRPr="003C68FA" w:rsidRDefault="003C68FA" w:rsidP="003C68FA">
      <w:pPr>
        <w:spacing w:line="360" w:lineRule="auto"/>
        <w:ind w:firstLine="709"/>
        <w:jc w:val="both"/>
        <w:rPr>
          <w:rFonts w:ascii="Times New Roman" w:hAnsi="Times New Roman"/>
          <w:sz w:val="28"/>
          <w:szCs w:val="28"/>
        </w:rPr>
      </w:pPr>
      <w:r w:rsidRPr="003C68FA">
        <w:rPr>
          <w:rFonts w:ascii="Times New Roman" w:hAnsi="Times New Roman"/>
          <w:sz w:val="28"/>
          <w:szCs w:val="28"/>
        </w:rPr>
        <w:t>Ковариация доходности активов А и В определяется по формуле:</w:t>
      </w:r>
    </w:p>
    <w:p w:rsidR="003C68FA" w:rsidRPr="003C68FA" w:rsidRDefault="003C68FA" w:rsidP="003C68FA">
      <w:pPr>
        <w:spacing w:line="360" w:lineRule="auto"/>
        <w:ind w:firstLine="709"/>
        <w:jc w:val="both"/>
        <w:rPr>
          <w:rFonts w:ascii="Times New Roman" w:hAnsi="Times New Roman"/>
          <w:sz w:val="28"/>
          <w:szCs w:val="28"/>
        </w:rPr>
      </w:pPr>
      <w:r w:rsidRPr="003C68FA">
        <w:rPr>
          <w:rFonts w:ascii="Times New Roman" w:hAnsi="Times New Roman"/>
          <w:noProof/>
          <w:position w:val="-24"/>
          <w:sz w:val="28"/>
          <w:szCs w:val="28"/>
          <w:lang w:eastAsia="ru-RU"/>
        </w:rPr>
        <w:lastRenderedPageBreak/>
        <w:drawing>
          <wp:inline distT="0" distB="0" distL="0" distR="0">
            <wp:extent cx="1896745" cy="486410"/>
            <wp:effectExtent l="0" t="0" r="8255"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3"/>
                    <a:srcRect/>
                    <a:stretch>
                      <a:fillRect/>
                    </a:stretch>
                  </pic:blipFill>
                  <pic:spPr bwMode="auto">
                    <a:xfrm>
                      <a:off x="0" y="0"/>
                      <a:ext cx="1896745" cy="486410"/>
                    </a:xfrm>
                    <a:prstGeom prst="rect">
                      <a:avLst/>
                    </a:prstGeom>
                    <a:noFill/>
                    <a:ln w="9525">
                      <a:noFill/>
                      <a:miter lim="800000"/>
                      <a:headEnd/>
                      <a:tailEnd/>
                    </a:ln>
                  </pic:spPr>
                </pic:pic>
              </a:graphicData>
            </a:graphic>
          </wp:inline>
        </w:drawing>
      </w:r>
    </w:p>
    <w:p w:rsidR="003C68FA" w:rsidRPr="003C68FA" w:rsidRDefault="003C68FA" w:rsidP="003C68FA">
      <w:pPr>
        <w:spacing w:line="360" w:lineRule="auto"/>
        <w:ind w:firstLine="709"/>
        <w:jc w:val="both"/>
        <w:rPr>
          <w:rFonts w:ascii="Times New Roman" w:hAnsi="Times New Roman"/>
          <w:sz w:val="28"/>
          <w:szCs w:val="28"/>
        </w:rPr>
      </w:pPr>
      <w:r w:rsidRPr="003C68FA">
        <w:rPr>
          <w:rFonts w:ascii="Times New Roman" w:hAnsi="Times New Roman"/>
          <w:sz w:val="28"/>
          <w:szCs w:val="28"/>
        </w:rPr>
        <w:t>Этот показатель определяет степень взаимосвязи и направление изменения доходностей активов.</w:t>
      </w:r>
    </w:p>
    <w:p w:rsidR="003C68FA" w:rsidRPr="003C68FA" w:rsidRDefault="003C68FA" w:rsidP="003C68FA">
      <w:pPr>
        <w:spacing w:line="360" w:lineRule="auto"/>
        <w:ind w:firstLine="709"/>
        <w:jc w:val="both"/>
        <w:rPr>
          <w:rFonts w:ascii="Times New Roman" w:hAnsi="Times New Roman"/>
          <w:sz w:val="28"/>
          <w:szCs w:val="28"/>
        </w:rPr>
      </w:pPr>
      <w:r w:rsidRPr="003C68FA">
        <w:rPr>
          <w:rFonts w:ascii="Times New Roman" w:hAnsi="Times New Roman"/>
          <w:sz w:val="28"/>
          <w:szCs w:val="28"/>
        </w:rPr>
        <w:t>Для расчета показателя ковариации определим:</w:t>
      </w:r>
    </w:p>
    <w:p w:rsidR="003C68FA" w:rsidRPr="003C68FA" w:rsidRDefault="003C68FA" w:rsidP="003C68FA">
      <w:pPr>
        <w:spacing w:line="360" w:lineRule="auto"/>
        <w:ind w:firstLine="709"/>
        <w:jc w:val="both"/>
        <w:rPr>
          <w:rFonts w:ascii="Times New Roman" w:hAnsi="Times New Roman"/>
          <w:sz w:val="28"/>
          <w:szCs w:val="28"/>
        </w:rPr>
      </w:pPr>
      <w:r w:rsidRPr="003C68FA">
        <w:rPr>
          <w:rFonts w:ascii="Times New Roman" w:hAnsi="Times New Roman"/>
          <w:sz w:val="28"/>
          <w:szCs w:val="28"/>
        </w:rPr>
        <w:t>- отклонения доходностей акций от их среднего значения;</w:t>
      </w:r>
    </w:p>
    <w:p w:rsidR="003C68FA" w:rsidRPr="003C68FA" w:rsidRDefault="003C68FA" w:rsidP="003C68FA">
      <w:pPr>
        <w:ind w:firstLine="709"/>
        <w:jc w:val="both"/>
        <w:rPr>
          <w:rFonts w:ascii="Times New Roman" w:hAnsi="Times New Roman"/>
          <w:sz w:val="28"/>
          <w:szCs w:val="28"/>
        </w:rPr>
      </w:pPr>
      <w:r w:rsidRPr="003C68FA">
        <w:rPr>
          <w:rFonts w:ascii="Times New Roman" w:hAnsi="Times New Roman"/>
          <w:i/>
          <w:sz w:val="28"/>
          <w:szCs w:val="28"/>
        </w:rPr>
        <w:t xml:space="preserve">- </w:t>
      </w:r>
      <w:r w:rsidRPr="003C68FA">
        <w:rPr>
          <w:rFonts w:ascii="Times New Roman" w:hAnsi="Times New Roman"/>
          <w:sz w:val="28"/>
          <w:szCs w:val="28"/>
        </w:rPr>
        <w:t>произведения отклонений для каждого периода и просуммируем их:</w:t>
      </w:r>
    </w:p>
    <w:tbl>
      <w:tblPr>
        <w:tblW w:w="9600" w:type="dxa"/>
        <w:tblLook w:val="0000"/>
      </w:tblPr>
      <w:tblGrid>
        <w:gridCol w:w="960"/>
        <w:gridCol w:w="960"/>
        <w:gridCol w:w="960"/>
        <w:gridCol w:w="960"/>
        <w:gridCol w:w="960"/>
        <w:gridCol w:w="960"/>
        <w:gridCol w:w="960"/>
        <w:gridCol w:w="960"/>
        <w:gridCol w:w="960"/>
        <w:gridCol w:w="960"/>
      </w:tblGrid>
      <w:tr w:rsidR="003C68FA" w:rsidRPr="003C68FA" w:rsidTr="00730770">
        <w:trPr>
          <w:trHeight w:val="375"/>
        </w:trPr>
        <w:tc>
          <w:tcPr>
            <w:tcW w:w="960" w:type="dxa"/>
            <w:tcBorders>
              <w:top w:val="single" w:sz="4" w:space="0" w:color="auto"/>
              <w:left w:val="single" w:sz="4" w:space="0" w:color="auto"/>
              <w:bottom w:val="single" w:sz="4" w:space="0" w:color="auto"/>
              <w:right w:val="single" w:sz="4" w:space="0" w:color="auto"/>
            </w:tcBorders>
            <w:vAlign w:val="center"/>
          </w:tcPr>
          <w:p w:rsidR="003C68FA" w:rsidRPr="003C68FA" w:rsidRDefault="003C68FA" w:rsidP="00730770">
            <w:pPr>
              <w:jc w:val="center"/>
              <w:rPr>
                <w:rFonts w:ascii="Times New Roman" w:hAnsi="Times New Roman"/>
                <w:sz w:val="28"/>
                <w:szCs w:val="28"/>
              </w:rPr>
            </w:pPr>
            <w:r w:rsidRPr="003C68FA">
              <w:rPr>
                <w:rFonts w:ascii="Times New Roman" w:hAnsi="Times New Roman"/>
                <w:sz w:val="28"/>
                <w:szCs w:val="28"/>
              </w:rPr>
              <w:t>А</w:t>
            </w:r>
          </w:p>
        </w:tc>
        <w:tc>
          <w:tcPr>
            <w:tcW w:w="960" w:type="dxa"/>
            <w:tcBorders>
              <w:top w:val="single" w:sz="4" w:space="0" w:color="auto"/>
              <w:left w:val="nil"/>
              <w:bottom w:val="single" w:sz="4" w:space="0" w:color="auto"/>
              <w:right w:val="single" w:sz="4" w:space="0" w:color="auto"/>
            </w:tcBorders>
            <w:noWrap/>
            <w:vAlign w:val="center"/>
          </w:tcPr>
          <w:p w:rsidR="003C68FA" w:rsidRPr="003C68FA" w:rsidRDefault="003C68FA" w:rsidP="00730770">
            <w:pPr>
              <w:jc w:val="center"/>
              <w:rPr>
                <w:rFonts w:ascii="Times New Roman" w:hAnsi="Times New Roman"/>
                <w:sz w:val="28"/>
                <w:szCs w:val="28"/>
              </w:rPr>
            </w:pPr>
            <w:r w:rsidRPr="003C68FA">
              <w:rPr>
                <w:rFonts w:ascii="Times New Roman" w:hAnsi="Times New Roman"/>
                <w:sz w:val="28"/>
                <w:szCs w:val="28"/>
              </w:rPr>
              <w:t>0,03</w:t>
            </w:r>
          </w:p>
        </w:tc>
        <w:tc>
          <w:tcPr>
            <w:tcW w:w="960" w:type="dxa"/>
            <w:tcBorders>
              <w:top w:val="single" w:sz="4" w:space="0" w:color="auto"/>
              <w:left w:val="nil"/>
              <w:bottom w:val="single" w:sz="4" w:space="0" w:color="auto"/>
              <w:right w:val="single" w:sz="4" w:space="0" w:color="auto"/>
            </w:tcBorders>
            <w:noWrap/>
            <w:vAlign w:val="center"/>
          </w:tcPr>
          <w:p w:rsidR="003C68FA" w:rsidRPr="003C68FA" w:rsidRDefault="003C68FA" w:rsidP="00730770">
            <w:pPr>
              <w:jc w:val="center"/>
              <w:rPr>
                <w:rFonts w:ascii="Times New Roman" w:hAnsi="Times New Roman"/>
                <w:sz w:val="28"/>
                <w:szCs w:val="28"/>
              </w:rPr>
            </w:pPr>
            <w:r w:rsidRPr="003C68FA">
              <w:rPr>
                <w:rFonts w:ascii="Times New Roman" w:hAnsi="Times New Roman"/>
                <w:sz w:val="28"/>
                <w:szCs w:val="28"/>
              </w:rPr>
              <w:t>1,21</w:t>
            </w:r>
          </w:p>
        </w:tc>
        <w:tc>
          <w:tcPr>
            <w:tcW w:w="960" w:type="dxa"/>
            <w:tcBorders>
              <w:top w:val="single" w:sz="4" w:space="0" w:color="auto"/>
              <w:left w:val="nil"/>
              <w:bottom w:val="single" w:sz="4" w:space="0" w:color="auto"/>
              <w:right w:val="single" w:sz="4" w:space="0" w:color="auto"/>
            </w:tcBorders>
            <w:noWrap/>
            <w:vAlign w:val="center"/>
          </w:tcPr>
          <w:p w:rsidR="003C68FA" w:rsidRPr="003C68FA" w:rsidRDefault="003C68FA" w:rsidP="00730770">
            <w:pPr>
              <w:jc w:val="center"/>
              <w:rPr>
                <w:rFonts w:ascii="Times New Roman" w:hAnsi="Times New Roman"/>
                <w:sz w:val="28"/>
                <w:szCs w:val="28"/>
              </w:rPr>
            </w:pPr>
            <w:r w:rsidRPr="003C68FA">
              <w:rPr>
                <w:rFonts w:ascii="Times New Roman" w:hAnsi="Times New Roman"/>
                <w:sz w:val="28"/>
                <w:szCs w:val="28"/>
              </w:rPr>
              <w:t>1,02</w:t>
            </w:r>
          </w:p>
        </w:tc>
        <w:tc>
          <w:tcPr>
            <w:tcW w:w="960" w:type="dxa"/>
            <w:tcBorders>
              <w:top w:val="single" w:sz="4" w:space="0" w:color="auto"/>
              <w:left w:val="nil"/>
              <w:bottom w:val="single" w:sz="4" w:space="0" w:color="auto"/>
              <w:right w:val="single" w:sz="4" w:space="0" w:color="auto"/>
            </w:tcBorders>
            <w:noWrap/>
            <w:vAlign w:val="center"/>
          </w:tcPr>
          <w:p w:rsidR="003C68FA" w:rsidRPr="003C68FA" w:rsidRDefault="003C68FA" w:rsidP="00730770">
            <w:pPr>
              <w:jc w:val="center"/>
              <w:rPr>
                <w:rFonts w:ascii="Times New Roman" w:hAnsi="Times New Roman"/>
                <w:sz w:val="28"/>
                <w:szCs w:val="28"/>
              </w:rPr>
            </w:pPr>
            <w:r w:rsidRPr="003C68FA">
              <w:rPr>
                <w:rFonts w:ascii="Times New Roman" w:hAnsi="Times New Roman"/>
                <w:sz w:val="28"/>
                <w:szCs w:val="28"/>
              </w:rPr>
              <w:t>-0,57</w:t>
            </w:r>
          </w:p>
        </w:tc>
        <w:tc>
          <w:tcPr>
            <w:tcW w:w="960" w:type="dxa"/>
            <w:tcBorders>
              <w:top w:val="single" w:sz="4" w:space="0" w:color="auto"/>
              <w:left w:val="nil"/>
              <w:bottom w:val="single" w:sz="4" w:space="0" w:color="auto"/>
              <w:right w:val="single" w:sz="4" w:space="0" w:color="auto"/>
            </w:tcBorders>
            <w:noWrap/>
            <w:vAlign w:val="center"/>
          </w:tcPr>
          <w:p w:rsidR="003C68FA" w:rsidRPr="003C68FA" w:rsidRDefault="003C68FA" w:rsidP="00730770">
            <w:pPr>
              <w:jc w:val="center"/>
              <w:rPr>
                <w:rFonts w:ascii="Times New Roman" w:hAnsi="Times New Roman"/>
                <w:sz w:val="28"/>
                <w:szCs w:val="28"/>
              </w:rPr>
            </w:pPr>
            <w:r w:rsidRPr="003C68FA">
              <w:rPr>
                <w:rFonts w:ascii="Times New Roman" w:hAnsi="Times New Roman"/>
                <w:sz w:val="28"/>
                <w:szCs w:val="28"/>
              </w:rPr>
              <w:t>-0,81</w:t>
            </w:r>
          </w:p>
        </w:tc>
        <w:tc>
          <w:tcPr>
            <w:tcW w:w="960" w:type="dxa"/>
            <w:tcBorders>
              <w:top w:val="single" w:sz="4" w:space="0" w:color="auto"/>
              <w:left w:val="nil"/>
              <w:bottom w:val="single" w:sz="4" w:space="0" w:color="auto"/>
              <w:right w:val="single" w:sz="4" w:space="0" w:color="auto"/>
            </w:tcBorders>
            <w:noWrap/>
            <w:vAlign w:val="center"/>
          </w:tcPr>
          <w:p w:rsidR="003C68FA" w:rsidRPr="003C68FA" w:rsidRDefault="003C68FA" w:rsidP="00730770">
            <w:pPr>
              <w:jc w:val="center"/>
              <w:rPr>
                <w:rFonts w:ascii="Times New Roman" w:hAnsi="Times New Roman"/>
                <w:sz w:val="28"/>
                <w:szCs w:val="28"/>
              </w:rPr>
            </w:pPr>
            <w:r w:rsidRPr="003C68FA">
              <w:rPr>
                <w:rFonts w:ascii="Times New Roman" w:hAnsi="Times New Roman"/>
                <w:sz w:val="28"/>
                <w:szCs w:val="28"/>
              </w:rPr>
              <w:t>-0,56</w:t>
            </w:r>
          </w:p>
        </w:tc>
        <w:tc>
          <w:tcPr>
            <w:tcW w:w="960" w:type="dxa"/>
            <w:tcBorders>
              <w:top w:val="single" w:sz="4" w:space="0" w:color="auto"/>
              <w:left w:val="nil"/>
              <w:bottom w:val="single" w:sz="4" w:space="0" w:color="auto"/>
              <w:right w:val="single" w:sz="4" w:space="0" w:color="auto"/>
            </w:tcBorders>
            <w:noWrap/>
            <w:vAlign w:val="center"/>
          </w:tcPr>
          <w:p w:rsidR="003C68FA" w:rsidRPr="003C68FA" w:rsidRDefault="003C68FA" w:rsidP="00730770">
            <w:pPr>
              <w:jc w:val="center"/>
              <w:rPr>
                <w:rFonts w:ascii="Times New Roman" w:hAnsi="Times New Roman"/>
                <w:sz w:val="28"/>
                <w:szCs w:val="28"/>
              </w:rPr>
            </w:pPr>
            <w:r w:rsidRPr="003C68FA">
              <w:rPr>
                <w:rFonts w:ascii="Times New Roman" w:hAnsi="Times New Roman"/>
                <w:sz w:val="28"/>
                <w:szCs w:val="28"/>
              </w:rPr>
              <w:t>0,56</w:t>
            </w:r>
          </w:p>
        </w:tc>
        <w:tc>
          <w:tcPr>
            <w:tcW w:w="960" w:type="dxa"/>
            <w:tcBorders>
              <w:top w:val="single" w:sz="4" w:space="0" w:color="auto"/>
              <w:left w:val="nil"/>
              <w:bottom w:val="single" w:sz="4" w:space="0" w:color="auto"/>
              <w:right w:val="single" w:sz="4" w:space="0" w:color="auto"/>
            </w:tcBorders>
            <w:noWrap/>
            <w:vAlign w:val="center"/>
          </w:tcPr>
          <w:p w:rsidR="003C68FA" w:rsidRPr="003C68FA" w:rsidRDefault="003C68FA" w:rsidP="00730770">
            <w:pPr>
              <w:jc w:val="center"/>
              <w:rPr>
                <w:rFonts w:ascii="Times New Roman" w:hAnsi="Times New Roman"/>
                <w:sz w:val="28"/>
                <w:szCs w:val="28"/>
              </w:rPr>
            </w:pPr>
            <w:r w:rsidRPr="003C68FA">
              <w:rPr>
                <w:rFonts w:ascii="Times New Roman" w:hAnsi="Times New Roman"/>
                <w:sz w:val="28"/>
                <w:szCs w:val="28"/>
              </w:rPr>
              <w:t>-0,49</w:t>
            </w:r>
          </w:p>
        </w:tc>
        <w:tc>
          <w:tcPr>
            <w:tcW w:w="960" w:type="dxa"/>
            <w:tcBorders>
              <w:top w:val="single" w:sz="4" w:space="0" w:color="auto"/>
              <w:left w:val="nil"/>
              <w:bottom w:val="single" w:sz="4" w:space="0" w:color="auto"/>
              <w:right w:val="single" w:sz="4" w:space="0" w:color="auto"/>
            </w:tcBorders>
            <w:noWrap/>
            <w:vAlign w:val="center"/>
          </w:tcPr>
          <w:p w:rsidR="003C68FA" w:rsidRPr="003C68FA" w:rsidRDefault="003C68FA" w:rsidP="00730770">
            <w:pPr>
              <w:jc w:val="center"/>
              <w:rPr>
                <w:rFonts w:ascii="Times New Roman" w:hAnsi="Times New Roman"/>
                <w:sz w:val="28"/>
                <w:szCs w:val="28"/>
              </w:rPr>
            </w:pPr>
            <w:r w:rsidRPr="003C68FA">
              <w:rPr>
                <w:rFonts w:ascii="Times New Roman" w:hAnsi="Times New Roman"/>
                <w:sz w:val="28"/>
                <w:szCs w:val="28"/>
              </w:rPr>
              <w:t>-0,40</w:t>
            </w:r>
          </w:p>
        </w:tc>
      </w:tr>
      <w:tr w:rsidR="003C68FA" w:rsidRPr="003C68FA" w:rsidTr="00730770">
        <w:trPr>
          <w:trHeight w:val="375"/>
        </w:trPr>
        <w:tc>
          <w:tcPr>
            <w:tcW w:w="960" w:type="dxa"/>
            <w:tcBorders>
              <w:top w:val="nil"/>
              <w:left w:val="single" w:sz="4" w:space="0" w:color="auto"/>
              <w:bottom w:val="single" w:sz="4" w:space="0" w:color="auto"/>
              <w:right w:val="single" w:sz="4" w:space="0" w:color="auto"/>
            </w:tcBorders>
            <w:vAlign w:val="center"/>
          </w:tcPr>
          <w:p w:rsidR="003C68FA" w:rsidRPr="003C68FA" w:rsidRDefault="003C68FA" w:rsidP="00730770">
            <w:pPr>
              <w:jc w:val="center"/>
              <w:rPr>
                <w:rFonts w:ascii="Times New Roman" w:hAnsi="Times New Roman"/>
                <w:sz w:val="28"/>
                <w:szCs w:val="28"/>
              </w:rPr>
            </w:pPr>
            <w:r w:rsidRPr="003C68FA">
              <w:rPr>
                <w:rFonts w:ascii="Times New Roman" w:hAnsi="Times New Roman"/>
                <w:sz w:val="28"/>
                <w:szCs w:val="28"/>
              </w:rPr>
              <w:t>В</w:t>
            </w:r>
          </w:p>
        </w:tc>
        <w:tc>
          <w:tcPr>
            <w:tcW w:w="960" w:type="dxa"/>
            <w:tcBorders>
              <w:top w:val="nil"/>
              <w:left w:val="nil"/>
              <w:bottom w:val="single" w:sz="4" w:space="0" w:color="auto"/>
              <w:right w:val="single" w:sz="4" w:space="0" w:color="auto"/>
            </w:tcBorders>
            <w:noWrap/>
            <w:vAlign w:val="center"/>
          </w:tcPr>
          <w:p w:rsidR="003C68FA" w:rsidRPr="003C68FA" w:rsidRDefault="003C68FA" w:rsidP="00730770">
            <w:pPr>
              <w:jc w:val="center"/>
              <w:rPr>
                <w:rFonts w:ascii="Times New Roman" w:hAnsi="Times New Roman"/>
                <w:sz w:val="28"/>
                <w:szCs w:val="28"/>
              </w:rPr>
            </w:pPr>
            <w:r w:rsidRPr="003C68FA">
              <w:rPr>
                <w:rFonts w:ascii="Times New Roman" w:hAnsi="Times New Roman"/>
                <w:sz w:val="28"/>
                <w:szCs w:val="28"/>
              </w:rPr>
              <w:t>3,46</w:t>
            </w:r>
          </w:p>
        </w:tc>
        <w:tc>
          <w:tcPr>
            <w:tcW w:w="960" w:type="dxa"/>
            <w:tcBorders>
              <w:top w:val="nil"/>
              <w:left w:val="nil"/>
              <w:bottom w:val="single" w:sz="4" w:space="0" w:color="auto"/>
              <w:right w:val="single" w:sz="4" w:space="0" w:color="auto"/>
            </w:tcBorders>
            <w:noWrap/>
            <w:vAlign w:val="center"/>
          </w:tcPr>
          <w:p w:rsidR="003C68FA" w:rsidRPr="003C68FA" w:rsidRDefault="003C68FA" w:rsidP="00730770">
            <w:pPr>
              <w:jc w:val="center"/>
              <w:rPr>
                <w:rFonts w:ascii="Times New Roman" w:hAnsi="Times New Roman"/>
                <w:sz w:val="28"/>
                <w:szCs w:val="28"/>
              </w:rPr>
            </w:pPr>
            <w:r w:rsidRPr="003C68FA">
              <w:rPr>
                <w:rFonts w:ascii="Times New Roman" w:hAnsi="Times New Roman"/>
                <w:sz w:val="28"/>
                <w:szCs w:val="28"/>
              </w:rPr>
              <w:t>4,21</w:t>
            </w:r>
          </w:p>
        </w:tc>
        <w:tc>
          <w:tcPr>
            <w:tcW w:w="960" w:type="dxa"/>
            <w:tcBorders>
              <w:top w:val="nil"/>
              <w:left w:val="nil"/>
              <w:bottom w:val="single" w:sz="4" w:space="0" w:color="auto"/>
              <w:right w:val="single" w:sz="4" w:space="0" w:color="auto"/>
            </w:tcBorders>
            <w:noWrap/>
            <w:vAlign w:val="center"/>
          </w:tcPr>
          <w:p w:rsidR="003C68FA" w:rsidRPr="003C68FA" w:rsidRDefault="003C68FA" w:rsidP="00730770">
            <w:pPr>
              <w:jc w:val="center"/>
              <w:rPr>
                <w:rFonts w:ascii="Times New Roman" w:hAnsi="Times New Roman"/>
                <w:sz w:val="28"/>
                <w:szCs w:val="28"/>
              </w:rPr>
            </w:pPr>
            <w:r w:rsidRPr="003C68FA">
              <w:rPr>
                <w:rFonts w:ascii="Times New Roman" w:hAnsi="Times New Roman"/>
                <w:sz w:val="28"/>
                <w:szCs w:val="28"/>
              </w:rPr>
              <w:t>1,02</w:t>
            </w:r>
          </w:p>
        </w:tc>
        <w:tc>
          <w:tcPr>
            <w:tcW w:w="960" w:type="dxa"/>
            <w:tcBorders>
              <w:top w:val="nil"/>
              <w:left w:val="nil"/>
              <w:bottom w:val="single" w:sz="4" w:space="0" w:color="auto"/>
              <w:right w:val="single" w:sz="4" w:space="0" w:color="auto"/>
            </w:tcBorders>
            <w:noWrap/>
            <w:vAlign w:val="center"/>
          </w:tcPr>
          <w:p w:rsidR="003C68FA" w:rsidRPr="003C68FA" w:rsidRDefault="003C68FA" w:rsidP="00730770">
            <w:pPr>
              <w:jc w:val="center"/>
              <w:rPr>
                <w:rFonts w:ascii="Times New Roman" w:hAnsi="Times New Roman"/>
                <w:sz w:val="28"/>
                <w:szCs w:val="28"/>
              </w:rPr>
            </w:pPr>
            <w:r w:rsidRPr="003C68FA">
              <w:rPr>
                <w:rFonts w:ascii="Times New Roman" w:hAnsi="Times New Roman"/>
                <w:sz w:val="28"/>
                <w:szCs w:val="28"/>
              </w:rPr>
              <w:t>-2,50</w:t>
            </w:r>
          </w:p>
        </w:tc>
        <w:tc>
          <w:tcPr>
            <w:tcW w:w="960" w:type="dxa"/>
            <w:tcBorders>
              <w:top w:val="nil"/>
              <w:left w:val="nil"/>
              <w:bottom w:val="single" w:sz="4" w:space="0" w:color="auto"/>
              <w:right w:val="single" w:sz="4" w:space="0" w:color="auto"/>
            </w:tcBorders>
            <w:noWrap/>
            <w:vAlign w:val="center"/>
          </w:tcPr>
          <w:p w:rsidR="003C68FA" w:rsidRPr="003C68FA" w:rsidRDefault="003C68FA" w:rsidP="00730770">
            <w:pPr>
              <w:jc w:val="center"/>
              <w:rPr>
                <w:rFonts w:ascii="Times New Roman" w:hAnsi="Times New Roman"/>
                <w:sz w:val="28"/>
                <w:szCs w:val="28"/>
              </w:rPr>
            </w:pPr>
            <w:r w:rsidRPr="003C68FA">
              <w:rPr>
                <w:rFonts w:ascii="Times New Roman" w:hAnsi="Times New Roman"/>
                <w:sz w:val="28"/>
                <w:szCs w:val="28"/>
              </w:rPr>
              <w:t>-2,04</w:t>
            </w:r>
          </w:p>
        </w:tc>
        <w:tc>
          <w:tcPr>
            <w:tcW w:w="960" w:type="dxa"/>
            <w:tcBorders>
              <w:top w:val="nil"/>
              <w:left w:val="nil"/>
              <w:bottom w:val="single" w:sz="4" w:space="0" w:color="auto"/>
              <w:right w:val="single" w:sz="4" w:space="0" w:color="auto"/>
            </w:tcBorders>
            <w:noWrap/>
            <w:vAlign w:val="center"/>
          </w:tcPr>
          <w:p w:rsidR="003C68FA" w:rsidRPr="003C68FA" w:rsidRDefault="003C68FA" w:rsidP="00730770">
            <w:pPr>
              <w:jc w:val="center"/>
              <w:rPr>
                <w:rFonts w:ascii="Times New Roman" w:hAnsi="Times New Roman"/>
                <w:sz w:val="28"/>
                <w:szCs w:val="28"/>
              </w:rPr>
            </w:pPr>
            <w:r w:rsidRPr="003C68FA">
              <w:rPr>
                <w:rFonts w:ascii="Times New Roman" w:hAnsi="Times New Roman"/>
                <w:sz w:val="28"/>
                <w:szCs w:val="28"/>
              </w:rPr>
              <w:t>-1,71</w:t>
            </w:r>
          </w:p>
        </w:tc>
        <w:tc>
          <w:tcPr>
            <w:tcW w:w="960" w:type="dxa"/>
            <w:tcBorders>
              <w:top w:val="nil"/>
              <w:left w:val="nil"/>
              <w:bottom w:val="single" w:sz="4" w:space="0" w:color="auto"/>
              <w:right w:val="single" w:sz="4" w:space="0" w:color="auto"/>
            </w:tcBorders>
            <w:noWrap/>
            <w:vAlign w:val="center"/>
          </w:tcPr>
          <w:p w:rsidR="003C68FA" w:rsidRPr="003C68FA" w:rsidRDefault="003C68FA" w:rsidP="00730770">
            <w:pPr>
              <w:jc w:val="center"/>
              <w:rPr>
                <w:rFonts w:ascii="Times New Roman" w:hAnsi="Times New Roman"/>
                <w:sz w:val="28"/>
                <w:szCs w:val="28"/>
              </w:rPr>
            </w:pPr>
            <w:r w:rsidRPr="003C68FA">
              <w:rPr>
                <w:rFonts w:ascii="Times New Roman" w:hAnsi="Times New Roman"/>
                <w:sz w:val="28"/>
                <w:szCs w:val="28"/>
              </w:rPr>
              <w:t>0,12</w:t>
            </w:r>
          </w:p>
        </w:tc>
        <w:tc>
          <w:tcPr>
            <w:tcW w:w="960" w:type="dxa"/>
            <w:tcBorders>
              <w:top w:val="nil"/>
              <w:left w:val="nil"/>
              <w:bottom w:val="single" w:sz="4" w:space="0" w:color="auto"/>
              <w:right w:val="single" w:sz="4" w:space="0" w:color="auto"/>
            </w:tcBorders>
            <w:noWrap/>
            <w:vAlign w:val="center"/>
          </w:tcPr>
          <w:p w:rsidR="003C68FA" w:rsidRPr="003C68FA" w:rsidRDefault="003C68FA" w:rsidP="00730770">
            <w:pPr>
              <w:jc w:val="center"/>
              <w:rPr>
                <w:rFonts w:ascii="Times New Roman" w:hAnsi="Times New Roman"/>
                <w:sz w:val="28"/>
                <w:szCs w:val="28"/>
              </w:rPr>
            </w:pPr>
            <w:r w:rsidRPr="003C68FA">
              <w:rPr>
                <w:rFonts w:ascii="Times New Roman" w:hAnsi="Times New Roman"/>
                <w:sz w:val="28"/>
                <w:szCs w:val="28"/>
              </w:rPr>
              <w:t>-0,96</w:t>
            </w:r>
          </w:p>
        </w:tc>
        <w:tc>
          <w:tcPr>
            <w:tcW w:w="960" w:type="dxa"/>
            <w:tcBorders>
              <w:top w:val="nil"/>
              <w:left w:val="nil"/>
              <w:bottom w:val="single" w:sz="4" w:space="0" w:color="auto"/>
              <w:right w:val="single" w:sz="4" w:space="0" w:color="auto"/>
            </w:tcBorders>
            <w:noWrap/>
            <w:vAlign w:val="center"/>
          </w:tcPr>
          <w:p w:rsidR="003C68FA" w:rsidRPr="003C68FA" w:rsidRDefault="003C68FA" w:rsidP="00730770">
            <w:pPr>
              <w:jc w:val="center"/>
              <w:rPr>
                <w:rFonts w:ascii="Times New Roman" w:hAnsi="Times New Roman"/>
                <w:sz w:val="28"/>
                <w:szCs w:val="28"/>
              </w:rPr>
            </w:pPr>
            <w:r w:rsidRPr="003C68FA">
              <w:rPr>
                <w:rFonts w:ascii="Times New Roman" w:hAnsi="Times New Roman"/>
                <w:sz w:val="28"/>
                <w:szCs w:val="28"/>
              </w:rPr>
              <w:t>-1,59</w:t>
            </w:r>
          </w:p>
        </w:tc>
      </w:tr>
    </w:tbl>
    <w:p w:rsidR="003C68FA" w:rsidRPr="003C68FA" w:rsidRDefault="003C68FA" w:rsidP="003C68FA">
      <w:pPr>
        <w:jc w:val="both"/>
        <w:rPr>
          <w:rFonts w:ascii="Times New Roman" w:hAnsi="Times New Roman"/>
          <w:sz w:val="28"/>
          <w:szCs w:val="28"/>
        </w:rPr>
      </w:pPr>
    </w:p>
    <w:tbl>
      <w:tblPr>
        <w:tblW w:w="9653" w:type="dxa"/>
        <w:tblLook w:val="0000"/>
      </w:tblPr>
      <w:tblGrid>
        <w:gridCol w:w="1007"/>
        <w:gridCol w:w="992"/>
        <w:gridCol w:w="850"/>
        <w:gridCol w:w="993"/>
        <w:gridCol w:w="992"/>
        <w:gridCol w:w="992"/>
        <w:gridCol w:w="851"/>
        <w:gridCol w:w="992"/>
        <w:gridCol w:w="992"/>
        <w:gridCol w:w="992"/>
      </w:tblGrid>
      <w:tr w:rsidR="003C68FA" w:rsidRPr="003C68FA" w:rsidTr="00730770">
        <w:trPr>
          <w:trHeight w:val="255"/>
        </w:trPr>
        <w:tc>
          <w:tcPr>
            <w:tcW w:w="1007" w:type="dxa"/>
            <w:tcBorders>
              <w:top w:val="single" w:sz="4" w:space="0" w:color="auto"/>
              <w:left w:val="single" w:sz="4" w:space="0" w:color="auto"/>
              <w:bottom w:val="single" w:sz="4" w:space="0" w:color="auto"/>
              <w:right w:val="single" w:sz="4" w:space="0" w:color="auto"/>
            </w:tcBorders>
          </w:tcPr>
          <w:p w:rsidR="003C68FA" w:rsidRPr="003C68FA" w:rsidRDefault="003C68FA" w:rsidP="00730770">
            <w:pPr>
              <w:jc w:val="center"/>
              <w:rPr>
                <w:rFonts w:ascii="Times New Roman" w:hAnsi="Times New Roman"/>
                <w:sz w:val="28"/>
                <w:szCs w:val="28"/>
              </w:rPr>
            </w:pPr>
            <w:r w:rsidRPr="003C68FA">
              <w:rPr>
                <w:rFonts w:ascii="Times New Roman" w:hAnsi="Times New Roman"/>
                <w:sz w:val="28"/>
                <w:szCs w:val="28"/>
              </w:rPr>
              <w:t>А*В</w:t>
            </w:r>
          </w:p>
        </w:tc>
        <w:tc>
          <w:tcPr>
            <w:tcW w:w="992" w:type="dxa"/>
            <w:tcBorders>
              <w:top w:val="single" w:sz="4" w:space="0" w:color="auto"/>
              <w:left w:val="single" w:sz="4" w:space="0" w:color="auto"/>
              <w:bottom w:val="single" w:sz="4" w:space="0" w:color="auto"/>
              <w:right w:val="single" w:sz="4" w:space="0" w:color="auto"/>
            </w:tcBorders>
            <w:noWrap/>
            <w:vAlign w:val="bottom"/>
          </w:tcPr>
          <w:p w:rsidR="003C68FA" w:rsidRPr="003C68FA" w:rsidRDefault="003C68FA" w:rsidP="00730770">
            <w:pPr>
              <w:jc w:val="right"/>
              <w:rPr>
                <w:rFonts w:ascii="Times New Roman" w:hAnsi="Times New Roman"/>
                <w:sz w:val="28"/>
                <w:szCs w:val="28"/>
              </w:rPr>
            </w:pPr>
            <w:r w:rsidRPr="003C68FA">
              <w:rPr>
                <w:rFonts w:ascii="Times New Roman" w:hAnsi="Times New Roman"/>
                <w:sz w:val="28"/>
                <w:szCs w:val="28"/>
              </w:rPr>
              <w:t>0,10</w:t>
            </w:r>
          </w:p>
        </w:tc>
        <w:tc>
          <w:tcPr>
            <w:tcW w:w="850" w:type="dxa"/>
            <w:tcBorders>
              <w:top w:val="single" w:sz="4" w:space="0" w:color="auto"/>
              <w:left w:val="nil"/>
              <w:bottom w:val="single" w:sz="4" w:space="0" w:color="auto"/>
              <w:right w:val="single" w:sz="4" w:space="0" w:color="auto"/>
            </w:tcBorders>
            <w:noWrap/>
            <w:vAlign w:val="bottom"/>
          </w:tcPr>
          <w:p w:rsidR="003C68FA" w:rsidRPr="003C68FA" w:rsidRDefault="003C68FA" w:rsidP="00730770">
            <w:pPr>
              <w:jc w:val="right"/>
              <w:rPr>
                <w:rFonts w:ascii="Times New Roman" w:hAnsi="Times New Roman"/>
                <w:sz w:val="28"/>
                <w:szCs w:val="28"/>
              </w:rPr>
            </w:pPr>
            <w:r w:rsidRPr="003C68FA">
              <w:rPr>
                <w:rFonts w:ascii="Times New Roman" w:hAnsi="Times New Roman"/>
                <w:sz w:val="28"/>
                <w:szCs w:val="28"/>
              </w:rPr>
              <w:t>5,10</w:t>
            </w:r>
          </w:p>
        </w:tc>
        <w:tc>
          <w:tcPr>
            <w:tcW w:w="993" w:type="dxa"/>
            <w:tcBorders>
              <w:top w:val="single" w:sz="4" w:space="0" w:color="auto"/>
              <w:left w:val="nil"/>
              <w:bottom w:val="single" w:sz="4" w:space="0" w:color="auto"/>
              <w:right w:val="single" w:sz="4" w:space="0" w:color="auto"/>
            </w:tcBorders>
            <w:noWrap/>
            <w:vAlign w:val="bottom"/>
          </w:tcPr>
          <w:p w:rsidR="003C68FA" w:rsidRPr="003C68FA" w:rsidRDefault="003C68FA" w:rsidP="00730770">
            <w:pPr>
              <w:jc w:val="right"/>
              <w:rPr>
                <w:rFonts w:ascii="Times New Roman" w:hAnsi="Times New Roman"/>
                <w:sz w:val="28"/>
                <w:szCs w:val="28"/>
              </w:rPr>
            </w:pPr>
            <w:r w:rsidRPr="003C68FA">
              <w:rPr>
                <w:rFonts w:ascii="Times New Roman" w:hAnsi="Times New Roman"/>
                <w:sz w:val="28"/>
                <w:szCs w:val="28"/>
              </w:rPr>
              <w:t>1,04</w:t>
            </w:r>
          </w:p>
        </w:tc>
        <w:tc>
          <w:tcPr>
            <w:tcW w:w="992" w:type="dxa"/>
            <w:tcBorders>
              <w:top w:val="single" w:sz="4" w:space="0" w:color="auto"/>
              <w:left w:val="nil"/>
              <w:bottom w:val="single" w:sz="4" w:space="0" w:color="auto"/>
              <w:right w:val="single" w:sz="4" w:space="0" w:color="auto"/>
            </w:tcBorders>
            <w:noWrap/>
            <w:vAlign w:val="bottom"/>
          </w:tcPr>
          <w:p w:rsidR="003C68FA" w:rsidRPr="003C68FA" w:rsidRDefault="003C68FA" w:rsidP="00730770">
            <w:pPr>
              <w:jc w:val="right"/>
              <w:rPr>
                <w:rFonts w:ascii="Times New Roman" w:hAnsi="Times New Roman"/>
                <w:sz w:val="28"/>
                <w:szCs w:val="28"/>
              </w:rPr>
            </w:pPr>
            <w:r w:rsidRPr="003C68FA">
              <w:rPr>
                <w:rFonts w:ascii="Times New Roman" w:hAnsi="Times New Roman"/>
                <w:sz w:val="28"/>
                <w:szCs w:val="28"/>
              </w:rPr>
              <w:t>1,42</w:t>
            </w:r>
          </w:p>
        </w:tc>
        <w:tc>
          <w:tcPr>
            <w:tcW w:w="992" w:type="dxa"/>
            <w:tcBorders>
              <w:top w:val="single" w:sz="4" w:space="0" w:color="auto"/>
              <w:left w:val="nil"/>
              <w:bottom w:val="single" w:sz="4" w:space="0" w:color="auto"/>
              <w:right w:val="single" w:sz="4" w:space="0" w:color="auto"/>
            </w:tcBorders>
            <w:noWrap/>
            <w:vAlign w:val="bottom"/>
          </w:tcPr>
          <w:p w:rsidR="003C68FA" w:rsidRPr="003C68FA" w:rsidRDefault="003C68FA" w:rsidP="00730770">
            <w:pPr>
              <w:jc w:val="right"/>
              <w:rPr>
                <w:rFonts w:ascii="Times New Roman" w:hAnsi="Times New Roman"/>
                <w:sz w:val="28"/>
                <w:szCs w:val="28"/>
              </w:rPr>
            </w:pPr>
            <w:r w:rsidRPr="003C68FA">
              <w:rPr>
                <w:rFonts w:ascii="Times New Roman" w:hAnsi="Times New Roman"/>
                <w:sz w:val="28"/>
                <w:szCs w:val="28"/>
              </w:rPr>
              <w:t>1,66</w:t>
            </w:r>
          </w:p>
        </w:tc>
        <w:tc>
          <w:tcPr>
            <w:tcW w:w="851" w:type="dxa"/>
            <w:tcBorders>
              <w:top w:val="single" w:sz="4" w:space="0" w:color="auto"/>
              <w:left w:val="nil"/>
              <w:bottom w:val="single" w:sz="4" w:space="0" w:color="auto"/>
              <w:right w:val="single" w:sz="4" w:space="0" w:color="auto"/>
            </w:tcBorders>
            <w:noWrap/>
            <w:vAlign w:val="bottom"/>
          </w:tcPr>
          <w:p w:rsidR="003C68FA" w:rsidRPr="003C68FA" w:rsidRDefault="003C68FA" w:rsidP="00730770">
            <w:pPr>
              <w:jc w:val="right"/>
              <w:rPr>
                <w:rFonts w:ascii="Times New Roman" w:hAnsi="Times New Roman"/>
                <w:sz w:val="28"/>
                <w:szCs w:val="28"/>
              </w:rPr>
            </w:pPr>
            <w:r w:rsidRPr="003C68FA">
              <w:rPr>
                <w:rFonts w:ascii="Times New Roman" w:hAnsi="Times New Roman"/>
                <w:sz w:val="28"/>
                <w:szCs w:val="28"/>
              </w:rPr>
              <w:t>0,96</w:t>
            </w:r>
          </w:p>
        </w:tc>
        <w:tc>
          <w:tcPr>
            <w:tcW w:w="992" w:type="dxa"/>
            <w:tcBorders>
              <w:top w:val="single" w:sz="4" w:space="0" w:color="auto"/>
              <w:left w:val="nil"/>
              <w:bottom w:val="single" w:sz="4" w:space="0" w:color="auto"/>
              <w:right w:val="single" w:sz="4" w:space="0" w:color="auto"/>
            </w:tcBorders>
            <w:noWrap/>
            <w:vAlign w:val="bottom"/>
          </w:tcPr>
          <w:p w:rsidR="003C68FA" w:rsidRPr="003C68FA" w:rsidRDefault="003C68FA" w:rsidP="00730770">
            <w:pPr>
              <w:jc w:val="right"/>
              <w:rPr>
                <w:rFonts w:ascii="Times New Roman" w:hAnsi="Times New Roman"/>
                <w:sz w:val="28"/>
                <w:szCs w:val="28"/>
              </w:rPr>
            </w:pPr>
            <w:r w:rsidRPr="003C68FA">
              <w:rPr>
                <w:rFonts w:ascii="Times New Roman" w:hAnsi="Times New Roman"/>
                <w:sz w:val="28"/>
                <w:szCs w:val="28"/>
              </w:rPr>
              <w:t>0,07</w:t>
            </w:r>
          </w:p>
        </w:tc>
        <w:tc>
          <w:tcPr>
            <w:tcW w:w="992" w:type="dxa"/>
            <w:tcBorders>
              <w:top w:val="single" w:sz="4" w:space="0" w:color="auto"/>
              <w:left w:val="nil"/>
              <w:bottom w:val="single" w:sz="4" w:space="0" w:color="auto"/>
              <w:right w:val="single" w:sz="4" w:space="0" w:color="auto"/>
            </w:tcBorders>
            <w:noWrap/>
            <w:vAlign w:val="bottom"/>
          </w:tcPr>
          <w:p w:rsidR="003C68FA" w:rsidRPr="003C68FA" w:rsidRDefault="003C68FA" w:rsidP="00730770">
            <w:pPr>
              <w:jc w:val="right"/>
              <w:rPr>
                <w:rFonts w:ascii="Times New Roman" w:hAnsi="Times New Roman"/>
                <w:sz w:val="28"/>
                <w:szCs w:val="28"/>
              </w:rPr>
            </w:pPr>
            <w:r w:rsidRPr="003C68FA">
              <w:rPr>
                <w:rFonts w:ascii="Times New Roman" w:hAnsi="Times New Roman"/>
                <w:sz w:val="28"/>
                <w:szCs w:val="28"/>
              </w:rPr>
              <w:t>0,47</w:t>
            </w:r>
          </w:p>
        </w:tc>
        <w:tc>
          <w:tcPr>
            <w:tcW w:w="992" w:type="dxa"/>
            <w:tcBorders>
              <w:top w:val="single" w:sz="4" w:space="0" w:color="auto"/>
              <w:left w:val="nil"/>
              <w:bottom w:val="single" w:sz="4" w:space="0" w:color="auto"/>
              <w:right w:val="single" w:sz="4" w:space="0" w:color="auto"/>
            </w:tcBorders>
            <w:noWrap/>
            <w:vAlign w:val="bottom"/>
          </w:tcPr>
          <w:p w:rsidR="003C68FA" w:rsidRPr="003C68FA" w:rsidRDefault="003C68FA" w:rsidP="00730770">
            <w:pPr>
              <w:jc w:val="right"/>
              <w:rPr>
                <w:rFonts w:ascii="Times New Roman" w:hAnsi="Times New Roman"/>
                <w:sz w:val="28"/>
                <w:szCs w:val="28"/>
              </w:rPr>
            </w:pPr>
            <w:r w:rsidRPr="003C68FA">
              <w:rPr>
                <w:rFonts w:ascii="Times New Roman" w:hAnsi="Times New Roman"/>
                <w:sz w:val="28"/>
                <w:szCs w:val="28"/>
              </w:rPr>
              <w:t>0,64</w:t>
            </w:r>
          </w:p>
        </w:tc>
      </w:tr>
    </w:tbl>
    <w:p w:rsidR="003C68FA" w:rsidRPr="003C68FA" w:rsidRDefault="003C68FA" w:rsidP="003C68FA">
      <w:pPr>
        <w:spacing w:line="360" w:lineRule="auto"/>
        <w:ind w:firstLine="709"/>
        <w:jc w:val="both"/>
        <w:rPr>
          <w:rFonts w:ascii="Times New Roman" w:hAnsi="Times New Roman"/>
          <w:sz w:val="28"/>
          <w:szCs w:val="28"/>
        </w:rPr>
      </w:pPr>
      <w:r w:rsidRPr="003C68FA">
        <w:rPr>
          <w:rFonts w:ascii="Times New Roman" w:hAnsi="Times New Roman"/>
          <w:sz w:val="28"/>
          <w:szCs w:val="28"/>
        </w:rPr>
        <w:t>В сумме получаем 11,46</w:t>
      </w:r>
    </w:p>
    <w:p w:rsidR="003C68FA" w:rsidRPr="003C68FA" w:rsidRDefault="003C68FA" w:rsidP="003C68FA">
      <w:pPr>
        <w:spacing w:line="360" w:lineRule="auto"/>
        <w:ind w:firstLine="709"/>
        <w:rPr>
          <w:rFonts w:ascii="Times New Roman" w:hAnsi="Times New Roman"/>
          <w:sz w:val="28"/>
          <w:szCs w:val="28"/>
        </w:rPr>
      </w:pPr>
      <w:r w:rsidRPr="003C68FA">
        <w:rPr>
          <w:rFonts w:ascii="Times New Roman" w:eastAsia="Times New Roman" w:hAnsi="Times New Roman"/>
          <w:sz w:val="28"/>
          <w:szCs w:val="28"/>
        </w:rPr>
        <w:t>Определяем</w:t>
      </w:r>
      <w:r>
        <w:rPr>
          <w:rFonts w:ascii="Times New Roman" w:eastAsia="Times New Roman" w:hAnsi="Times New Roman"/>
          <w:sz w:val="28"/>
          <w:szCs w:val="28"/>
        </w:rPr>
        <w:t xml:space="preserve"> </w:t>
      </w:r>
      <w:r w:rsidRPr="003C68FA">
        <w:rPr>
          <w:rFonts w:ascii="Times New Roman" w:eastAsia="Times New Roman" w:hAnsi="Times New Roman"/>
          <w:sz w:val="28"/>
          <w:szCs w:val="28"/>
        </w:rPr>
        <w:t>значение</w:t>
      </w:r>
      <w:r>
        <w:rPr>
          <w:rFonts w:ascii="Times New Roman" w:eastAsia="Times New Roman" w:hAnsi="Times New Roman"/>
          <w:sz w:val="28"/>
          <w:szCs w:val="28"/>
        </w:rPr>
        <w:t xml:space="preserve"> </w:t>
      </w:r>
      <w:r w:rsidRPr="003C68FA">
        <w:rPr>
          <w:rFonts w:ascii="Times New Roman" w:eastAsia="Times New Roman" w:hAnsi="Times New Roman"/>
          <w:sz w:val="28"/>
          <w:szCs w:val="28"/>
        </w:rPr>
        <w:t>ковариации</w:t>
      </w:r>
      <w:r w:rsidRPr="003C68FA">
        <w:rPr>
          <w:rFonts w:ascii="Times New Roman" w:hAnsi="Times New Roman"/>
          <w:sz w:val="28"/>
          <w:szCs w:val="28"/>
        </w:rPr>
        <w:t xml:space="preserve">, </w:t>
      </w:r>
      <w:r w:rsidRPr="003C68FA">
        <w:rPr>
          <w:rFonts w:ascii="Times New Roman" w:eastAsia="Times New Roman" w:hAnsi="Times New Roman"/>
          <w:sz w:val="28"/>
          <w:szCs w:val="28"/>
        </w:rPr>
        <w:t>разделив</w:t>
      </w:r>
      <w:r>
        <w:rPr>
          <w:rFonts w:ascii="Times New Roman" w:eastAsia="Times New Roman" w:hAnsi="Times New Roman"/>
          <w:sz w:val="28"/>
          <w:szCs w:val="28"/>
        </w:rPr>
        <w:t xml:space="preserve"> </w:t>
      </w:r>
      <w:r w:rsidRPr="003C68FA">
        <w:rPr>
          <w:rFonts w:ascii="Times New Roman" w:eastAsia="Times New Roman" w:hAnsi="Times New Roman"/>
          <w:sz w:val="28"/>
          <w:szCs w:val="28"/>
        </w:rPr>
        <w:t>полученную</w:t>
      </w:r>
      <w:r>
        <w:rPr>
          <w:rFonts w:ascii="Times New Roman" w:eastAsia="Times New Roman" w:hAnsi="Times New Roman"/>
          <w:sz w:val="28"/>
          <w:szCs w:val="28"/>
        </w:rPr>
        <w:t xml:space="preserve"> </w:t>
      </w:r>
      <w:r w:rsidRPr="003C68FA">
        <w:rPr>
          <w:rFonts w:ascii="Times New Roman" w:eastAsia="Times New Roman" w:hAnsi="Times New Roman"/>
          <w:sz w:val="28"/>
          <w:szCs w:val="28"/>
        </w:rPr>
        <w:t>сумму</w:t>
      </w:r>
      <w:r>
        <w:rPr>
          <w:rFonts w:ascii="Times New Roman" w:eastAsia="Times New Roman" w:hAnsi="Times New Roman"/>
          <w:sz w:val="28"/>
          <w:szCs w:val="28"/>
        </w:rPr>
        <w:t xml:space="preserve"> </w:t>
      </w:r>
      <w:r w:rsidRPr="003C68FA">
        <w:rPr>
          <w:rFonts w:ascii="Times New Roman" w:eastAsia="Times New Roman" w:hAnsi="Times New Roman"/>
          <w:sz w:val="28"/>
          <w:szCs w:val="28"/>
        </w:rPr>
        <w:t>на</w:t>
      </w:r>
      <w:r>
        <w:rPr>
          <w:rFonts w:ascii="Times New Roman" w:eastAsia="Times New Roman" w:hAnsi="Times New Roman"/>
          <w:sz w:val="28"/>
          <w:szCs w:val="28"/>
        </w:rPr>
        <w:t xml:space="preserve"> </w:t>
      </w:r>
      <w:r w:rsidRPr="003C68FA">
        <w:rPr>
          <w:rFonts w:ascii="Times New Roman" w:eastAsia="Times New Roman" w:hAnsi="Times New Roman"/>
          <w:sz w:val="28"/>
          <w:szCs w:val="28"/>
        </w:rPr>
        <w:t>число</w:t>
      </w:r>
      <w:r>
        <w:rPr>
          <w:rFonts w:ascii="Times New Roman" w:eastAsia="Times New Roman" w:hAnsi="Times New Roman"/>
          <w:sz w:val="28"/>
          <w:szCs w:val="28"/>
        </w:rPr>
        <w:t xml:space="preserve"> </w:t>
      </w:r>
      <w:r w:rsidRPr="003C68FA">
        <w:rPr>
          <w:rFonts w:ascii="Times New Roman" w:eastAsia="Times New Roman" w:hAnsi="Times New Roman"/>
          <w:sz w:val="28"/>
          <w:szCs w:val="28"/>
        </w:rPr>
        <w:t>временных</w:t>
      </w:r>
      <w:r>
        <w:rPr>
          <w:rFonts w:ascii="Times New Roman" w:eastAsia="Times New Roman" w:hAnsi="Times New Roman"/>
          <w:sz w:val="28"/>
          <w:szCs w:val="28"/>
        </w:rPr>
        <w:t xml:space="preserve"> </w:t>
      </w:r>
      <w:r w:rsidRPr="003C68FA">
        <w:rPr>
          <w:rFonts w:ascii="Times New Roman" w:eastAsia="Times New Roman" w:hAnsi="Times New Roman"/>
          <w:sz w:val="28"/>
          <w:szCs w:val="28"/>
        </w:rPr>
        <w:t>периодов</w:t>
      </w:r>
      <w:r>
        <w:rPr>
          <w:rFonts w:ascii="Times New Roman" w:eastAsia="Times New Roman" w:hAnsi="Times New Roman"/>
          <w:sz w:val="28"/>
          <w:szCs w:val="28"/>
        </w:rPr>
        <w:t xml:space="preserve"> </w:t>
      </w:r>
      <w:r w:rsidRPr="003C68FA">
        <w:rPr>
          <w:rFonts w:ascii="Times New Roman" w:hAnsi="Times New Roman"/>
          <w:sz w:val="28"/>
          <w:szCs w:val="28"/>
          <w:lang w:val="en-US"/>
        </w:rPr>
        <w:t>n</w:t>
      </w:r>
      <w:r w:rsidRPr="003C68FA">
        <w:rPr>
          <w:rFonts w:ascii="Times New Roman" w:hAnsi="Times New Roman"/>
          <w:sz w:val="28"/>
          <w:szCs w:val="28"/>
        </w:rPr>
        <w:t>:</w:t>
      </w:r>
    </w:p>
    <w:p w:rsidR="003C68FA" w:rsidRPr="003C68FA" w:rsidRDefault="003C68FA" w:rsidP="003C68FA">
      <w:pPr>
        <w:spacing w:line="360" w:lineRule="auto"/>
        <w:ind w:firstLine="709"/>
        <w:jc w:val="both"/>
        <w:rPr>
          <w:rFonts w:ascii="Times New Roman" w:hAnsi="Times New Roman"/>
          <w:sz w:val="28"/>
          <w:szCs w:val="28"/>
        </w:rPr>
      </w:pPr>
      <w:r w:rsidRPr="003C68FA">
        <w:rPr>
          <w:rFonts w:ascii="Times New Roman" w:hAnsi="Times New Roman"/>
          <w:noProof/>
          <w:position w:val="-24"/>
          <w:sz w:val="28"/>
          <w:szCs w:val="28"/>
          <w:lang w:eastAsia="ru-RU"/>
        </w:rPr>
        <w:drawing>
          <wp:inline distT="0" distB="0" distL="0" distR="0">
            <wp:extent cx="1371600" cy="389255"/>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64"/>
                    <a:srcRect/>
                    <a:stretch>
                      <a:fillRect/>
                    </a:stretch>
                  </pic:blipFill>
                  <pic:spPr bwMode="auto">
                    <a:xfrm>
                      <a:off x="0" y="0"/>
                      <a:ext cx="1371600" cy="389255"/>
                    </a:xfrm>
                    <a:prstGeom prst="rect">
                      <a:avLst/>
                    </a:prstGeom>
                    <a:noFill/>
                    <a:ln w="9525">
                      <a:noFill/>
                      <a:miter lim="800000"/>
                      <a:headEnd/>
                      <a:tailEnd/>
                    </a:ln>
                  </pic:spPr>
                </pic:pic>
              </a:graphicData>
            </a:graphic>
          </wp:inline>
        </w:drawing>
      </w:r>
    </w:p>
    <w:p w:rsidR="003C68FA" w:rsidRPr="003C68FA" w:rsidRDefault="003C68FA" w:rsidP="003C68FA">
      <w:pPr>
        <w:spacing w:line="360" w:lineRule="auto"/>
        <w:ind w:firstLine="709"/>
        <w:jc w:val="both"/>
        <w:rPr>
          <w:rFonts w:ascii="Times New Roman" w:hAnsi="Times New Roman"/>
          <w:sz w:val="28"/>
          <w:szCs w:val="28"/>
        </w:rPr>
      </w:pPr>
      <w:r w:rsidRPr="003C68FA">
        <w:rPr>
          <w:rFonts w:ascii="Times New Roman" w:hAnsi="Times New Roman"/>
          <w:sz w:val="28"/>
          <w:szCs w:val="28"/>
        </w:rPr>
        <w:t>Риск портфеля будет равен:</w:t>
      </w:r>
    </w:p>
    <w:p w:rsidR="003C68FA" w:rsidRPr="003C68FA" w:rsidRDefault="003C68FA" w:rsidP="003C68FA">
      <w:pPr>
        <w:spacing w:line="360" w:lineRule="auto"/>
        <w:ind w:firstLine="709"/>
        <w:jc w:val="both"/>
        <w:rPr>
          <w:rFonts w:ascii="Times New Roman" w:hAnsi="Times New Roman"/>
          <w:sz w:val="28"/>
          <w:szCs w:val="28"/>
        </w:rPr>
      </w:pPr>
      <w:r w:rsidRPr="003C68FA">
        <w:rPr>
          <w:rFonts w:ascii="Times New Roman" w:hAnsi="Times New Roman"/>
          <w:noProof/>
          <w:position w:val="-14"/>
          <w:sz w:val="28"/>
          <w:szCs w:val="28"/>
          <w:lang w:eastAsia="ru-RU"/>
        </w:rPr>
        <w:drawing>
          <wp:inline distT="0" distB="0" distL="0" distR="0">
            <wp:extent cx="3375660" cy="252730"/>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65"/>
                    <a:srcRect/>
                    <a:stretch>
                      <a:fillRect/>
                    </a:stretch>
                  </pic:blipFill>
                  <pic:spPr bwMode="auto">
                    <a:xfrm>
                      <a:off x="0" y="0"/>
                      <a:ext cx="3375660" cy="252730"/>
                    </a:xfrm>
                    <a:prstGeom prst="rect">
                      <a:avLst/>
                    </a:prstGeom>
                    <a:noFill/>
                    <a:ln w="9525">
                      <a:noFill/>
                      <a:miter lim="800000"/>
                      <a:headEnd/>
                      <a:tailEnd/>
                    </a:ln>
                  </pic:spPr>
                </pic:pic>
              </a:graphicData>
            </a:graphic>
          </wp:inline>
        </w:drawing>
      </w:r>
    </w:p>
    <w:p w:rsidR="003C68FA" w:rsidRPr="003C68FA" w:rsidRDefault="003C68FA" w:rsidP="003C68FA">
      <w:pPr>
        <w:ind w:firstLine="709"/>
        <w:jc w:val="both"/>
        <w:rPr>
          <w:rFonts w:ascii="Times New Roman" w:hAnsi="Times New Roman"/>
          <w:i/>
          <w:sz w:val="28"/>
          <w:szCs w:val="28"/>
        </w:rPr>
      </w:pPr>
      <w:r w:rsidRPr="003C68FA">
        <w:rPr>
          <w:rFonts w:ascii="Times New Roman" w:hAnsi="Times New Roman"/>
          <w:i/>
          <w:sz w:val="28"/>
          <w:szCs w:val="28"/>
        </w:rPr>
        <w:t xml:space="preserve">С) Постройте график эффективной границы Марковица при условии, что акции «А» и «В» являются единственными объектами, доступными для инвестирования. </w:t>
      </w:r>
    </w:p>
    <w:p w:rsidR="003C68FA" w:rsidRPr="003C68FA" w:rsidRDefault="003C68FA" w:rsidP="003C68FA">
      <w:pPr>
        <w:spacing w:line="360" w:lineRule="auto"/>
        <w:rPr>
          <w:rFonts w:ascii="Times New Roman" w:hAnsi="Times New Roman"/>
          <w:sz w:val="28"/>
          <w:szCs w:val="28"/>
        </w:rPr>
      </w:pPr>
      <w:r w:rsidRPr="003C68FA">
        <w:rPr>
          <w:rFonts w:ascii="Times New Roman" w:eastAsia="Times New Roman" w:hAnsi="Times New Roman"/>
          <w:sz w:val="28"/>
          <w:szCs w:val="28"/>
        </w:rPr>
        <w:t>Если</w:t>
      </w:r>
      <w:r>
        <w:rPr>
          <w:rFonts w:ascii="Times New Roman" w:eastAsia="Times New Roman" w:hAnsi="Times New Roman"/>
          <w:sz w:val="28"/>
          <w:szCs w:val="28"/>
        </w:rPr>
        <w:t xml:space="preserve"> </w:t>
      </w:r>
      <w:r w:rsidRPr="003C68FA">
        <w:rPr>
          <w:rFonts w:ascii="Times New Roman" w:eastAsia="Times New Roman" w:hAnsi="Times New Roman"/>
          <w:sz w:val="28"/>
          <w:szCs w:val="28"/>
        </w:rPr>
        <w:t>объединить</w:t>
      </w:r>
      <w:r>
        <w:rPr>
          <w:rFonts w:ascii="Times New Roman" w:eastAsia="Times New Roman" w:hAnsi="Times New Roman"/>
          <w:sz w:val="28"/>
          <w:szCs w:val="28"/>
        </w:rPr>
        <w:t xml:space="preserve"> </w:t>
      </w:r>
      <w:r w:rsidRPr="003C68FA">
        <w:rPr>
          <w:rFonts w:ascii="Times New Roman" w:eastAsia="Times New Roman" w:hAnsi="Times New Roman"/>
          <w:sz w:val="28"/>
          <w:szCs w:val="28"/>
        </w:rPr>
        <w:t>в</w:t>
      </w:r>
      <w:r>
        <w:rPr>
          <w:rFonts w:ascii="Times New Roman" w:eastAsia="Times New Roman" w:hAnsi="Times New Roman"/>
          <w:sz w:val="28"/>
          <w:szCs w:val="28"/>
        </w:rPr>
        <w:t xml:space="preserve"> </w:t>
      </w:r>
      <w:r w:rsidRPr="003C68FA">
        <w:rPr>
          <w:rFonts w:ascii="Times New Roman" w:eastAsia="Times New Roman" w:hAnsi="Times New Roman"/>
          <w:sz w:val="28"/>
          <w:szCs w:val="28"/>
        </w:rPr>
        <w:t>портфель</w:t>
      </w:r>
      <w:r>
        <w:rPr>
          <w:rFonts w:ascii="Times New Roman" w:eastAsia="Times New Roman" w:hAnsi="Times New Roman"/>
          <w:sz w:val="28"/>
          <w:szCs w:val="28"/>
        </w:rPr>
        <w:t xml:space="preserve"> </w:t>
      </w:r>
      <w:r w:rsidRPr="003C68FA">
        <w:rPr>
          <w:rFonts w:ascii="Times New Roman" w:eastAsia="Times New Roman" w:hAnsi="Times New Roman"/>
          <w:sz w:val="28"/>
          <w:szCs w:val="28"/>
        </w:rPr>
        <w:t>некоторое</w:t>
      </w:r>
      <w:r>
        <w:rPr>
          <w:rFonts w:ascii="Times New Roman" w:eastAsia="Times New Roman" w:hAnsi="Times New Roman"/>
          <w:sz w:val="28"/>
          <w:szCs w:val="28"/>
        </w:rPr>
        <w:t xml:space="preserve"> </w:t>
      </w:r>
      <w:r w:rsidRPr="003C68FA">
        <w:rPr>
          <w:rFonts w:ascii="Times New Roman" w:eastAsia="Times New Roman" w:hAnsi="Times New Roman"/>
          <w:sz w:val="28"/>
          <w:szCs w:val="28"/>
        </w:rPr>
        <w:t>число</w:t>
      </w:r>
      <w:r>
        <w:rPr>
          <w:rFonts w:ascii="Times New Roman" w:eastAsia="Times New Roman" w:hAnsi="Times New Roman"/>
          <w:sz w:val="28"/>
          <w:szCs w:val="28"/>
        </w:rPr>
        <w:t xml:space="preserve"> </w:t>
      </w:r>
      <w:r w:rsidRPr="003C68FA">
        <w:rPr>
          <w:rFonts w:ascii="Times New Roman" w:eastAsia="Times New Roman" w:hAnsi="Times New Roman"/>
          <w:sz w:val="28"/>
          <w:szCs w:val="28"/>
        </w:rPr>
        <w:t>активов</w:t>
      </w:r>
      <w:r w:rsidRPr="003C68FA">
        <w:rPr>
          <w:rFonts w:ascii="Times New Roman" w:hAnsi="Times New Roman"/>
          <w:sz w:val="28"/>
          <w:szCs w:val="28"/>
        </w:rPr>
        <w:t xml:space="preserve">, </w:t>
      </w:r>
      <w:r w:rsidRPr="003C68FA">
        <w:rPr>
          <w:rFonts w:ascii="Times New Roman" w:eastAsia="Times New Roman" w:hAnsi="Times New Roman"/>
          <w:sz w:val="28"/>
          <w:szCs w:val="28"/>
        </w:rPr>
        <w:t>корреляция</w:t>
      </w:r>
      <w:r>
        <w:rPr>
          <w:rFonts w:ascii="Times New Roman" w:eastAsia="Times New Roman" w:hAnsi="Times New Roman"/>
          <w:sz w:val="28"/>
          <w:szCs w:val="28"/>
        </w:rPr>
        <w:t xml:space="preserve"> </w:t>
      </w:r>
      <w:r w:rsidRPr="003C68FA">
        <w:rPr>
          <w:rFonts w:ascii="Times New Roman" w:eastAsia="Times New Roman" w:hAnsi="Times New Roman"/>
          <w:sz w:val="28"/>
          <w:szCs w:val="28"/>
        </w:rPr>
        <w:t>доходности</w:t>
      </w:r>
      <w:r>
        <w:rPr>
          <w:rFonts w:ascii="Times New Roman" w:eastAsia="Times New Roman" w:hAnsi="Times New Roman"/>
          <w:sz w:val="28"/>
          <w:szCs w:val="28"/>
        </w:rPr>
        <w:t xml:space="preserve"> </w:t>
      </w:r>
      <w:r w:rsidRPr="003C68FA">
        <w:rPr>
          <w:rFonts w:ascii="Times New Roman" w:eastAsia="Times New Roman" w:hAnsi="Times New Roman"/>
          <w:sz w:val="28"/>
          <w:szCs w:val="28"/>
        </w:rPr>
        <w:t>которых</w:t>
      </w:r>
      <w:r>
        <w:rPr>
          <w:rFonts w:ascii="Times New Roman" w:eastAsia="Times New Roman" w:hAnsi="Times New Roman"/>
          <w:sz w:val="28"/>
          <w:szCs w:val="28"/>
        </w:rPr>
        <w:t xml:space="preserve"> </w:t>
      </w:r>
      <w:r w:rsidRPr="003C68FA">
        <w:rPr>
          <w:rFonts w:ascii="Times New Roman" w:eastAsia="Times New Roman" w:hAnsi="Times New Roman"/>
          <w:sz w:val="28"/>
          <w:szCs w:val="28"/>
        </w:rPr>
        <w:t>лежит</w:t>
      </w:r>
      <w:r>
        <w:rPr>
          <w:rFonts w:ascii="Times New Roman" w:eastAsia="Times New Roman" w:hAnsi="Times New Roman"/>
          <w:sz w:val="28"/>
          <w:szCs w:val="28"/>
        </w:rPr>
        <w:t xml:space="preserve"> </w:t>
      </w:r>
      <w:r w:rsidRPr="003C68FA">
        <w:rPr>
          <w:rFonts w:ascii="Times New Roman" w:eastAsia="Times New Roman" w:hAnsi="Times New Roman"/>
          <w:sz w:val="28"/>
          <w:szCs w:val="28"/>
        </w:rPr>
        <w:t>в</w:t>
      </w:r>
      <w:r>
        <w:rPr>
          <w:rFonts w:ascii="Times New Roman" w:eastAsia="Times New Roman" w:hAnsi="Times New Roman"/>
          <w:sz w:val="28"/>
          <w:szCs w:val="28"/>
        </w:rPr>
        <w:t xml:space="preserve"> </w:t>
      </w:r>
      <w:r w:rsidRPr="003C68FA">
        <w:rPr>
          <w:rFonts w:ascii="Times New Roman" w:eastAsia="Times New Roman" w:hAnsi="Times New Roman"/>
          <w:sz w:val="28"/>
          <w:szCs w:val="28"/>
        </w:rPr>
        <w:t>диапазоне</w:t>
      </w:r>
      <w:r>
        <w:rPr>
          <w:rFonts w:ascii="Times New Roman" w:eastAsia="Times New Roman" w:hAnsi="Times New Roman"/>
          <w:sz w:val="28"/>
          <w:szCs w:val="28"/>
        </w:rPr>
        <w:t xml:space="preserve"> </w:t>
      </w:r>
      <w:r w:rsidRPr="003C68FA">
        <w:rPr>
          <w:rFonts w:ascii="Times New Roman" w:eastAsia="Times New Roman" w:hAnsi="Times New Roman"/>
          <w:sz w:val="28"/>
          <w:szCs w:val="28"/>
        </w:rPr>
        <w:t>от</w:t>
      </w:r>
      <w:r w:rsidRPr="003C68FA">
        <w:rPr>
          <w:rFonts w:ascii="Times New Roman" w:hAnsi="Times New Roman"/>
          <w:sz w:val="28"/>
          <w:szCs w:val="28"/>
        </w:rPr>
        <w:t xml:space="preserve"> -1 </w:t>
      </w:r>
      <w:r w:rsidRPr="003C68FA">
        <w:rPr>
          <w:rFonts w:ascii="Times New Roman" w:eastAsia="Times New Roman" w:hAnsi="Times New Roman"/>
          <w:sz w:val="28"/>
          <w:szCs w:val="28"/>
        </w:rPr>
        <w:t>до</w:t>
      </w:r>
      <w:r w:rsidRPr="003C68FA">
        <w:rPr>
          <w:rFonts w:ascii="Times New Roman" w:hAnsi="Times New Roman"/>
          <w:sz w:val="28"/>
          <w:szCs w:val="28"/>
        </w:rPr>
        <w:t xml:space="preserve"> +1, </w:t>
      </w:r>
      <w:r w:rsidRPr="003C68FA">
        <w:rPr>
          <w:rFonts w:ascii="Times New Roman" w:eastAsia="Times New Roman" w:hAnsi="Times New Roman"/>
          <w:sz w:val="28"/>
          <w:szCs w:val="28"/>
        </w:rPr>
        <w:t>то</w:t>
      </w:r>
      <w:r w:rsidRPr="003C68FA">
        <w:rPr>
          <w:rFonts w:ascii="Times New Roman" w:hAnsi="Times New Roman"/>
          <w:sz w:val="28"/>
          <w:szCs w:val="28"/>
        </w:rPr>
        <w:t xml:space="preserve">, </w:t>
      </w:r>
      <w:r w:rsidRPr="003C68FA">
        <w:rPr>
          <w:rFonts w:ascii="Times New Roman" w:eastAsia="Times New Roman" w:hAnsi="Times New Roman"/>
          <w:sz w:val="28"/>
          <w:szCs w:val="28"/>
        </w:rPr>
        <w:t>в</w:t>
      </w:r>
      <w:r>
        <w:rPr>
          <w:rFonts w:ascii="Times New Roman" w:eastAsia="Times New Roman" w:hAnsi="Times New Roman"/>
          <w:sz w:val="28"/>
          <w:szCs w:val="28"/>
        </w:rPr>
        <w:t xml:space="preserve"> </w:t>
      </w:r>
      <w:r w:rsidRPr="003C68FA">
        <w:rPr>
          <w:rFonts w:ascii="Times New Roman" w:eastAsia="Times New Roman" w:hAnsi="Times New Roman"/>
          <w:sz w:val="28"/>
          <w:szCs w:val="28"/>
        </w:rPr>
        <w:t>зависимости</w:t>
      </w:r>
      <w:r>
        <w:rPr>
          <w:rFonts w:ascii="Times New Roman" w:eastAsia="Times New Roman" w:hAnsi="Times New Roman"/>
          <w:sz w:val="28"/>
          <w:szCs w:val="28"/>
        </w:rPr>
        <w:t xml:space="preserve"> </w:t>
      </w:r>
      <w:r w:rsidRPr="003C68FA">
        <w:rPr>
          <w:rFonts w:ascii="Times New Roman" w:eastAsia="Times New Roman" w:hAnsi="Times New Roman"/>
          <w:sz w:val="28"/>
          <w:szCs w:val="28"/>
        </w:rPr>
        <w:t>от</w:t>
      </w:r>
      <w:r>
        <w:rPr>
          <w:rFonts w:ascii="Times New Roman" w:eastAsia="Times New Roman" w:hAnsi="Times New Roman"/>
          <w:sz w:val="28"/>
          <w:szCs w:val="28"/>
        </w:rPr>
        <w:t xml:space="preserve"> </w:t>
      </w:r>
      <w:r w:rsidRPr="003C68FA">
        <w:rPr>
          <w:rFonts w:ascii="Times New Roman" w:eastAsia="Times New Roman" w:hAnsi="Times New Roman"/>
          <w:sz w:val="28"/>
          <w:szCs w:val="28"/>
        </w:rPr>
        <w:t>их</w:t>
      </w:r>
      <w:r>
        <w:rPr>
          <w:rFonts w:ascii="Times New Roman" w:eastAsia="Times New Roman" w:hAnsi="Times New Roman"/>
          <w:sz w:val="28"/>
          <w:szCs w:val="28"/>
        </w:rPr>
        <w:t xml:space="preserve"> </w:t>
      </w:r>
      <w:r w:rsidRPr="003C68FA">
        <w:rPr>
          <w:rFonts w:ascii="Times New Roman" w:eastAsia="Times New Roman" w:hAnsi="Times New Roman"/>
          <w:sz w:val="28"/>
          <w:szCs w:val="28"/>
        </w:rPr>
        <w:t>удельных</w:t>
      </w:r>
      <w:r>
        <w:rPr>
          <w:rFonts w:ascii="Times New Roman" w:eastAsia="Times New Roman" w:hAnsi="Times New Roman"/>
          <w:sz w:val="28"/>
          <w:szCs w:val="28"/>
        </w:rPr>
        <w:t xml:space="preserve"> </w:t>
      </w:r>
      <w:r w:rsidRPr="003C68FA">
        <w:rPr>
          <w:rFonts w:ascii="Times New Roman" w:eastAsia="Times New Roman" w:hAnsi="Times New Roman"/>
          <w:sz w:val="28"/>
          <w:szCs w:val="28"/>
        </w:rPr>
        <w:t>весов</w:t>
      </w:r>
      <w:r w:rsidRPr="003C68FA">
        <w:rPr>
          <w:rFonts w:ascii="Times New Roman" w:hAnsi="Times New Roman"/>
          <w:sz w:val="28"/>
          <w:szCs w:val="28"/>
        </w:rPr>
        <w:t xml:space="preserve">, </w:t>
      </w:r>
      <w:r w:rsidRPr="003C68FA">
        <w:rPr>
          <w:rFonts w:ascii="Times New Roman" w:eastAsia="Times New Roman" w:hAnsi="Times New Roman"/>
          <w:sz w:val="28"/>
          <w:szCs w:val="28"/>
        </w:rPr>
        <w:t>можно</w:t>
      </w:r>
      <w:r>
        <w:rPr>
          <w:rFonts w:ascii="Times New Roman" w:eastAsia="Times New Roman" w:hAnsi="Times New Roman"/>
          <w:sz w:val="28"/>
          <w:szCs w:val="28"/>
        </w:rPr>
        <w:t xml:space="preserve"> </w:t>
      </w:r>
      <w:r w:rsidRPr="003C68FA">
        <w:rPr>
          <w:rFonts w:ascii="Times New Roman" w:eastAsia="Times New Roman" w:hAnsi="Times New Roman"/>
          <w:sz w:val="28"/>
          <w:szCs w:val="28"/>
        </w:rPr>
        <w:t>построить</w:t>
      </w:r>
      <w:r>
        <w:rPr>
          <w:rFonts w:ascii="Times New Roman" w:eastAsia="Times New Roman" w:hAnsi="Times New Roman"/>
          <w:sz w:val="28"/>
          <w:szCs w:val="28"/>
        </w:rPr>
        <w:t xml:space="preserve"> </w:t>
      </w:r>
      <w:r w:rsidRPr="003C68FA">
        <w:rPr>
          <w:rFonts w:ascii="Times New Roman" w:eastAsia="Times New Roman" w:hAnsi="Times New Roman"/>
          <w:sz w:val="28"/>
          <w:szCs w:val="28"/>
        </w:rPr>
        <w:t>множество</w:t>
      </w:r>
      <w:r>
        <w:rPr>
          <w:rFonts w:ascii="Times New Roman" w:eastAsia="Times New Roman" w:hAnsi="Times New Roman"/>
          <w:sz w:val="28"/>
          <w:szCs w:val="28"/>
        </w:rPr>
        <w:t xml:space="preserve"> </w:t>
      </w:r>
      <w:r w:rsidRPr="003C68FA">
        <w:rPr>
          <w:rFonts w:ascii="Times New Roman" w:eastAsia="Times New Roman" w:hAnsi="Times New Roman"/>
          <w:sz w:val="28"/>
          <w:szCs w:val="28"/>
        </w:rPr>
        <w:t>портфелей</w:t>
      </w:r>
      <w:r>
        <w:rPr>
          <w:rFonts w:ascii="Times New Roman" w:eastAsia="Times New Roman" w:hAnsi="Times New Roman"/>
          <w:sz w:val="28"/>
          <w:szCs w:val="28"/>
        </w:rPr>
        <w:t xml:space="preserve"> </w:t>
      </w:r>
      <w:r w:rsidRPr="003C68FA">
        <w:rPr>
          <w:rFonts w:ascii="Times New Roman" w:eastAsia="Times New Roman" w:hAnsi="Times New Roman"/>
          <w:sz w:val="28"/>
          <w:szCs w:val="28"/>
        </w:rPr>
        <w:t>с</w:t>
      </w:r>
      <w:r>
        <w:rPr>
          <w:rFonts w:ascii="Times New Roman" w:eastAsia="Times New Roman" w:hAnsi="Times New Roman"/>
          <w:sz w:val="28"/>
          <w:szCs w:val="28"/>
        </w:rPr>
        <w:t xml:space="preserve"> </w:t>
      </w:r>
      <w:r w:rsidRPr="003C68FA">
        <w:rPr>
          <w:rFonts w:ascii="Times New Roman" w:eastAsia="Times New Roman" w:hAnsi="Times New Roman"/>
          <w:sz w:val="28"/>
          <w:szCs w:val="28"/>
        </w:rPr>
        <w:t>различными</w:t>
      </w:r>
      <w:r>
        <w:rPr>
          <w:rFonts w:ascii="Times New Roman" w:eastAsia="Times New Roman" w:hAnsi="Times New Roman"/>
          <w:sz w:val="28"/>
          <w:szCs w:val="28"/>
        </w:rPr>
        <w:t xml:space="preserve"> </w:t>
      </w:r>
      <w:r w:rsidRPr="003C68FA">
        <w:rPr>
          <w:rFonts w:ascii="Times New Roman" w:eastAsia="Times New Roman" w:hAnsi="Times New Roman"/>
          <w:sz w:val="28"/>
          <w:szCs w:val="28"/>
        </w:rPr>
        <w:t>параметрами</w:t>
      </w:r>
      <w:r>
        <w:rPr>
          <w:rFonts w:ascii="Times New Roman" w:eastAsia="Times New Roman" w:hAnsi="Times New Roman"/>
          <w:sz w:val="28"/>
          <w:szCs w:val="28"/>
        </w:rPr>
        <w:t xml:space="preserve"> </w:t>
      </w:r>
      <w:r w:rsidRPr="003C68FA">
        <w:rPr>
          <w:rFonts w:ascii="Times New Roman" w:eastAsia="Times New Roman" w:hAnsi="Times New Roman"/>
          <w:sz w:val="28"/>
          <w:szCs w:val="28"/>
        </w:rPr>
        <w:t>риска</w:t>
      </w:r>
      <w:r>
        <w:rPr>
          <w:rFonts w:ascii="Times New Roman" w:eastAsia="Times New Roman" w:hAnsi="Times New Roman"/>
          <w:sz w:val="28"/>
          <w:szCs w:val="28"/>
        </w:rPr>
        <w:t xml:space="preserve"> </w:t>
      </w:r>
      <w:r w:rsidRPr="003C68FA">
        <w:rPr>
          <w:rFonts w:ascii="Times New Roman" w:eastAsia="Times New Roman" w:hAnsi="Times New Roman"/>
          <w:sz w:val="28"/>
          <w:szCs w:val="28"/>
        </w:rPr>
        <w:t>и</w:t>
      </w:r>
      <w:r>
        <w:rPr>
          <w:rFonts w:ascii="Times New Roman" w:eastAsia="Times New Roman" w:hAnsi="Times New Roman"/>
          <w:sz w:val="28"/>
          <w:szCs w:val="28"/>
        </w:rPr>
        <w:t xml:space="preserve"> </w:t>
      </w:r>
      <w:r w:rsidRPr="003C68FA">
        <w:rPr>
          <w:rFonts w:ascii="Times New Roman" w:eastAsia="Times New Roman" w:hAnsi="Times New Roman"/>
          <w:sz w:val="28"/>
          <w:szCs w:val="28"/>
        </w:rPr>
        <w:t>доходности</w:t>
      </w:r>
      <w:r w:rsidRPr="003C68FA">
        <w:rPr>
          <w:rFonts w:ascii="Times New Roman" w:hAnsi="Times New Roman"/>
          <w:sz w:val="28"/>
          <w:szCs w:val="28"/>
        </w:rPr>
        <w:t xml:space="preserve">, </w:t>
      </w:r>
      <w:r w:rsidRPr="003C68FA">
        <w:rPr>
          <w:rFonts w:ascii="Times New Roman" w:eastAsia="Times New Roman" w:hAnsi="Times New Roman"/>
          <w:sz w:val="28"/>
          <w:szCs w:val="28"/>
        </w:rPr>
        <w:t>которые</w:t>
      </w:r>
      <w:r>
        <w:rPr>
          <w:rFonts w:ascii="Times New Roman" w:eastAsia="Times New Roman" w:hAnsi="Times New Roman"/>
          <w:sz w:val="28"/>
          <w:szCs w:val="28"/>
        </w:rPr>
        <w:t xml:space="preserve"> </w:t>
      </w:r>
      <w:r w:rsidRPr="003C68FA">
        <w:rPr>
          <w:rFonts w:ascii="Times New Roman" w:eastAsia="Times New Roman" w:hAnsi="Times New Roman"/>
          <w:sz w:val="28"/>
          <w:szCs w:val="28"/>
        </w:rPr>
        <w:t>расположены</w:t>
      </w:r>
      <w:r>
        <w:rPr>
          <w:rFonts w:ascii="Times New Roman" w:eastAsia="Times New Roman" w:hAnsi="Times New Roman"/>
          <w:sz w:val="28"/>
          <w:szCs w:val="28"/>
        </w:rPr>
        <w:t xml:space="preserve"> </w:t>
      </w:r>
      <w:r w:rsidRPr="003C68FA">
        <w:rPr>
          <w:rFonts w:ascii="Times New Roman" w:eastAsia="Times New Roman" w:hAnsi="Times New Roman"/>
          <w:sz w:val="28"/>
          <w:szCs w:val="28"/>
        </w:rPr>
        <w:t>в</w:t>
      </w:r>
      <w:r>
        <w:rPr>
          <w:rFonts w:ascii="Times New Roman" w:eastAsia="Times New Roman" w:hAnsi="Times New Roman"/>
          <w:sz w:val="28"/>
          <w:szCs w:val="28"/>
        </w:rPr>
        <w:t xml:space="preserve"> </w:t>
      </w:r>
      <w:r w:rsidRPr="003C68FA">
        <w:rPr>
          <w:rFonts w:ascii="Times New Roman" w:eastAsia="Times New Roman" w:hAnsi="Times New Roman"/>
          <w:sz w:val="28"/>
          <w:szCs w:val="28"/>
        </w:rPr>
        <w:t>рамках</w:t>
      </w:r>
      <w:r>
        <w:rPr>
          <w:rFonts w:ascii="Times New Roman" w:eastAsia="Times New Roman" w:hAnsi="Times New Roman"/>
          <w:sz w:val="28"/>
          <w:szCs w:val="28"/>
        </w:rPr>
        <w:t xml:space="preserve"> </w:t>
      </w:r>
      <w:r w:rsidRPr="003C68FA">
        <w:rPr>
          <w:rFonts w:ascii="Times New Roman" w:eastAsia="Times New Roman" w:hAnsi="Times New Roman"/>
          <w:sz w:val="28"/>
          <w:szCs w:val="28"/>
        </w:rPr>
        <w:t>фигуры</w:t>
      </w:r>
      <w:r w:rsidRPr="003C68FA">
        <w:rPr>
          <w:rFonts w:ascii="Times New Roman" w:hAnsi="Times New Roman"/>
          <w:sz w:val="28"/>
          <w:szCs w:val="28"/>
        </w:rPr>
        <w:t xml:space="preserve"> ABCDE, </w:t>
      </w:r>
      <w:r w:rsidRPr="003C68FA">
        <w:rPr>
          <w:rFonts w:ascii="Times New Roman" w:eastAsia="Times New Roman" w:hAnsi="Times New Roman"/>
          <w:sz w:val="28"/>
          <w:szCs w:val="28"/>
        </w:rPr>
        <w:t>как</w:t>
      </w:r>
      <w:r>
        <w:rPr>
          <w:rFonts w:ascii="Times New Roman" w:eastAsia="Times New Roman" w:hAnsi="Times New Roman"/>
          <w:sz w:val="28"/>
          <w:szCs w:val="28"/>
        </w:rPr>
        <w:t xml:space="preserve"> </w:t>
      </w:r>
      <w:r w:rsidRPr="003C68FA">
        <w:rPr>
          <w:rFonts w:ascii="Times New Roman" w:eastAsia="Times New Roman" w:hAnsi="Times New Roman"/>
          <w:sz w:val="28"/>
          <w:szCs w:val="28"/>
        </w:rPr>
        <w:t>показано</w:t>
      </w:r>
      <w:r>
        <w:rPr>
          <w:rFonts w:ascii="Times New Roman" w:eastAsia="Times New Roman" w:hAnsi="Times New Roman"/>
          <w:sz w:val="28"/>
          <w:szCs w:val="28"/>
        </w:rPr>
        <w:t xml:space="preserve"> </w:t>
      </w:r>
      <w:r w:rsidRPr="003C68FA">
        <w:rPr>
          <w:rFonts w:ascii="Times New Roman" w:eastAsia="Times New Roman" w:hAnsi="Times New Roman"/>
          <w:sz w:val="28"/>
          <w:szCs w:val="28"/>
        </w:rPr>
        <w:t>на</w:t>
      </w:r>
      <w:r>
        <w:rPr>
          <w:rFonts w:ascii="Times New Roman" w:eastAsia="Times New Roman" w:hAnsi="Times New Roman"/>
          <w:sz w:val="28"/>
          <w:szCs w:val="28"/>
        </w:rPr>
        <w:t xml:space="preserve"> </w:t>
      </w:r>
      <w:r w:rsidRPr="003C68FA">
        <w:rPr>
          <w:rFonts w:ascii="Times New Roman" w:eastAsia="Times New Roman" w:hAnsi="Times New Roman"/>
          <w:sz w:val="28"/>
          <w:szCs w:val="28"/>
        </w:rPr>
        <w:t>рис</w:t>
      </w:r>
      <w:r w:rsidRPr="003C68FA">
        <w:rPr>
          <w:rFonts w:ascii="Times New Roman" w:hAnsi="Times New Roman"/>
          <w:sz w:val="28"/>
          <w:szCs w:val="28"/>
        </w:rPr>
        <w:t>. 2.</w:t>
      </w:r>
    </w:p>
    <w:p w:rsidR="003C68FA" w:rsidRPr="003C68FA" w:rsidRDefault="003C68FA" w:rsidP="003C68FA">
      <w:pPr>
        <w:spacing w:line="360" w:lineRule="auto"/>
        <w:jc w:val="center"/>
        <w:rPr>
          <w:rFonts w:ascii="Times New Roman" w:hAnsi="Times New Roman"/>
          <w:i/>
          <w:sz w:val="28"/>
          <w:szCs w:val="28"/>
        </w:rPr>
      </w:pPr>
      <w:r w:rsidRPr="003C68FA">
        <w:rPr>
          <w:rFonts w:ascii="Times New Roman" w:hAnsi="Times New Roman"/>
          <w:noProof/>
          <w:sz w:val="28"/>
          <w:szCs w:val="28"/>
          <w:lang w:eastAsia="ru-RU"/>
        </w:rPr>
        <w:lastRenderedPageBreak/>
        <w:drawing>
          <wp:inline distT="0" distB="0" distL="0" distR="0">
            <wp:extent cx="4124325" cy="1605280"/>
            <wp:effectExtent l="19050" t="0" r="9525" b="0"/>
            <wp:docPr id="50"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66"/>
                    <a:srcRect/>
                    <a:stretch>
                      <a:fillRect/>
                    </a:stretch>
                  </pic:blipFill>
                  <pic:spPr bwMode="auto">
                    <a:xfrm>
                      <a:off x="0" y="0"/>
                      <a:ext cx="4124325" cy="1605280"/>
                    </a:xfrm>
                    <a:prstGeom prst="rect">
                      <a:avLst/>
                    </a:prstGeom>
                    <a:noFill/>
                    <a:ln w="9525">
                      <a:noFill/>
                      <a:miter lim="800000"/>
                      <a:headEnd/>
                      <a:tailEnd/>
                    </a:ln>
                  </pic:spPr>
                </pic:pic>
              </a:graphicData>
            </a:graphic>
          </wp:inline>
        </w:drawing>
      </w:r>
    </w:p>
    <w:p w:rsidR="003C68FA" w:rsidRPr="003C68FA" w:rsidRDefault="003C68FA" w:rsidP="003C68FA">
      <w:pPr>
        <w:spacing w:line="360" w:lineRule="auto"/>
        <w:jc w:val="center"/>
        <w:rPr>
          <w:rFonts w:ascii="Times New Roman" w:hAnsi="Times New Roman"/>
          <w:sz w:val="28"/>
          <w:szCs w:val="28"/>
        </w:rPr>
      </w:pPr>
      <w:r w:rsidRPr="003C68FA">
        <w:rPr>
          <w:rFonts w:ascii="Times New Roman" w:hAnsi="Times New Roman"/>
          <w:sz w:val="28"/>
          <w:szCs w:val="28"/>
        </w:rPr>
        <w:t>Рис.2. График эффективной границы Марковица.</w:t>
      </w:r>
    </w:p>
    <w:p w:rsidR="003C68FA" w:rsidRPr="003C68FA" w:rsidRDefault="003C68FA" w:rsidP="003C68FA">
      <w:pPr>
        <w:spacing w:line="360" w:lineRule="auto"/>
        <w:jc w:val="both"/>
        <w:rPr>
          <w:rFonts w:ascii="Times New Roman" w:hAnsi="Times New Roman"/>
          <w:sz w:val="28"/>
          <w:szCs w:val="28"/>
        </w:rPr>
      </w:pPr>
      <w:r w:rsidRPr="003C68FA">
        <w:rPr>
          <w:rFonts w:ascii="Times New Roman" w:eastAsia="Times New Roman" w:hAnsi="Times New Roman"/>
          <w:sz w:val="28"/>
          <w:szCs w:val="28"/>
        </w:rPr>
        <w:t>Рациональный</w:t>
      </w:r>
      <w:r>
        <w:rPr>
          <w:rFonts w:ascii="Times New Roman" w:eastAsia="Times New Roman" w:hAnsi="Times New Roman"/>
          <w:sz w:val="28"/>
          <w:szCs w:val="28"/>
        </w:rPr>
        <w:t xml:space="preserve"> </w:t>
      </w:r>
      <w:r w:rsidRPr="003C68FA">
        <w:rPr>
          <w:rFonts w:ascii="Times New Roman" w:eastAsia="Times New Roman" w:hAnsi="Times New Roman"/>
          <w:sz w:val="28"/>
          <w:szCs w:val="28"/>
        </w:rPr>
        <w:t>инвестор</w:t>
      </w:r>
      <w:r>
        <w:rPr>
          <w:rFonts w:ascii="Times New Roman" w:eastAsia="Times New Roman" w:hAnsi="Times New Roman"/>
          <w:sz w:val="28"/>
          <w:szCs w:val="28"/>
        </w:rPr>
        <w:t xml:space="preserve"> </w:t>
      </w:r>
      <w:r w:rsidRPr="003C68FA">
        <w:rPr>
          <w:rFonts w:ascii="Times New Roman" w:eastAsia="Times New Roman" w:hAnsi="Times New Roman"/>
          <w:sz w:val="28"/>
          <w:szCs w:val="28"/>
        </w:rPr>
        <w:t>будет</w:t>
      </w:r>
      <w:r>
        <w:rPr>
          <w:rFonts w:ascii="Times New Roman" w:eastAsia="Times New Roman" w:hAnsi="Times New Roman"/>
          <w:sz w:val="28"/>
          <w:szCs w:val="28"/>
        </w:rPr>
        <w:t xml:space="preserve"> </w:t>
      </w:r>
      <w:r w:rsidRPr="003C68FA">
        <w:rPr>
          <w:rFonts w:ascii="Times New Roman" w:eastAsia="Times New Roman" w:hAnsi="Times New Roman"/>
          <w:sz w:val="28"/>
          <w:szCs w:val="28"/>
        </w:rPr>
        <w:t>стремиться</w:t>
      </w:r>
      <w:r>
        <w:rPr>
          <w:rFonts w:ascii="Times New Roman" w:eastAsia="Times New Roman" w:hAnsi="Times New Roman"/>
          <w:sz w:val="28"/>
          <w:szCs w:val="28"/>
        </w:rPr>
        <w:t xml:space="preserve"> </w:t>
      </w:r>
      <w:r w:rsidRPr="003C68FA">
        <w:rPr>
          <w:rFonts w:ascii="Times New Roman" w:eastAsia="Times New Roman" w:hAnsi="Times New Roman"/>
          <w:sz w:val="28"/>
          <w:szCs w:val="28"/>
        </w:rPr>
        <w:t>минимизировать</w:t>
      </w:r>
      <w:r>
        <w:rPr>
          <w:rFonts w:ascii="Times New Roman" w:eastAsia="Times New Roman" w:hAnsi="Times New Roman"/>
          <w:sz w:val="28"/>
          <w:szCs w:val="28"/>
        </w:rPr>
        <w:t xml:space="preserve"> </w:t>
      </w:r>
      <w:r w:rsidRPr="003C68FA">
        <w:rPr>
          <w:rFonts w:ascii="Times New Roman" w:eastAsia="Times New Roman" w:hAnsi="Times New Roman"/>
          <w:sz w:val="28"/>
          <w:szCs w:val="28"/>
        </w:rPr>
        <w:t>свой</w:t>
      </w:r>
      <w:r>
        <w:rPr>
          <w:rFonts w:ascii="Times New Roman" w:eastAsia="Times New Roman" w:hAnsi="Times New Roman"/>
          <w:sz w:val="28"/>
          <w:szCs w:val="28"/>
        </w:rPr>
        <w:t xml:space="preserve"> </w:t>
      </w:r>
      <w:r w:rsidRPr="003C68FA">
        <w:rPr>
          <w:rFonts w:ascii="Times New Roman" w:eastAsia="Times New Roman" w:hAnsi="Times New Roman"/>
          <w:sz w:val="28"/>
          <w:szCs w:val="28"/>
        </w:rPr>
        <w:t>риск</w:t>
      </w:r>
      <w:r>
        <w:rPr>
          <w:rFonts w:ascii="Times New Roman" w:eastAsia="Times New Roman" w:hAnsi="Times New Roman"/>
          <w:sz w:val="28"/>
          <w:szCs w:val="28"/>
        </w:rPr>
        <w:t xml:space="preserve"> </w:t>
      </w:r>
      <w:r w:rsidRPr="003C68FA">
        <w:rPr>
          <w:rFonts w:ascii="Times New Roman" w:eastAsia="Times New Roman" w:hAnsi="Times New Roman"/>
          <w:sz w:val="28"/>
          <w:szCs w:val="28"/>
        </w:rPr>
        <w:t>и</w:t>
      </w:r>
      <w:r>
        <w:rPr>
          <w:rFonts w:ascii="Times New Roman" w:eastAsia="Times New Roman" w:hAnsi="Times New Roman"/>
          <w:sz w:val="28"/>
          <w:szCs w:val="28"/>
        </w:rPr>
        <w:t xml:space="preserve"> </w:t>
      </w:r>
      <w:r w:rsidRPr="003C68FA">
        <w:rPr>
          <w:rFonts w:ascii="Times New Roman" w:eastAsia="Times New Roman" w:hAnsi="Times New Roman"/>
          <w:sz w:val="28"/>
          <w:szCs w:val="28"/>
        </w:rPr>
        <w:t>увеличить</w:t>
      </w:r>
      <w:r>
        <w:rPr>
          <w:rFonts w:ascii="Times New Roman" w:eastAsia="Times New Roman" w:hAnsi="Times New Roman"/>
          <w:sz w:val="28"/>
          <w:szCs w:val="28"/>
        </w:rPr>
        <w:t xml:space="preserve"> </w:t>
      </w:r>
      <w:r w:rsidRPr="003C68FA">
        <w:rPr>
          <w:rFonts w:ascii="Times New Roman" w:eastAsia="Times New Roman" w:hAnsi="Times New Roman"/>
          <w:sz w:val="28"/>
          <w:szCs w:val="28"/>
        </w:rPr>
        <w:t>доходность</w:t>
      </w:r>
      <w:r w:rsidRPr="003C68FA">
        <w:rPr>
          <w:rFonts w:ascii="Times New Roman" w:hAnsi="Times New Roman"/>
          <w:sz w:val="28"/>
          <w:szCs w:val="28"/>
        </w:rPr>
        <w:t xml:space="preserve">. </w:t>
      </w:r>
      <w:r w:rsidRPr="003C68FA">
        <w:rPr>
          <w:rFonts w:ascii="Times New Roman" w:eastAsia="Times New Roman" w:hAnsi="Times New Roman"/>
          <w:sz w:val="28"/>
          <w:szCs w:val="28"/>
        </w:rPr>
        <w:t>Поэтому</w:t>
      </w:r>
      <w:r>
        <w:rPr>
          <w:rFonts w:ascii="Times New Roman" w:eastAsia="Times New Roman" w:hAnsi="Times New Roman"/>
          <w:sz w:val="28"/>
          <w:szCs w:val="28"/>
        </w:rPr>
        <w:t xml:space="preserve"> </w:t>
      </w:r>
      <w:r w:rsidRPr="003C68FA">
        <w:rPr>
          <w:rFonts w:ascii="Times New Roman" w:eastAsia="Times New Roman" w:hAnsi="Times New Roman"/>
          <w:sz w:val="28"/>
          <w:szCs w:val="28"/>
        </w:rPr>
        <w:t>всем</w:t>
      </w:r>
      <w:r>
        <w:rPr>
          <w:rFonts w:ascii="Times New Roman" w:eastAsia="Times New Roman" w:hAnsi="Times New Roman"/>
          <w:sz w:val="28"/>
          <w:szCs w:val="28"/>
        </w:rPr>
        <w:t xml:space="preserve"> </w:t>
      </w:r>
      <w:r w:rsidRPr="003C68FA">
        <w:rPr>
          <w:rFonts w:ascii="Times New Roman" w:eastAsia="Times New Roman" w:hAnsi="Times New Roman"/>
          <w:sz w:val="28"/>
          <w:szCs w:val="28"/>
        </w:rPr>
        <w:t>возможным</w:t>
      </w:r>
      <w:r>
        <w:rPr>
          <w:rFonts w:ascii="Times New Roman" w:eastAsia="Times New Roman" w:hAnsi="Times New Roman"/>
          <w:sz w:val="28"/>
          <w:szCs w:val="28"/>
        </w:rPr>
        <w:t xml:space="preserve"> </w:t>
      </w:r>
      <w:r w:rsidRPr="003C68FA">
        <w:rPr>
          <w:rFonts w:ascii="Times New Roman" w:eastAsia="Times New Roman" w:hAnsi="Times New Roman"/>
          <w:sz w:val="28"/>
          <w:szCs w:val="28"/>
        </w:rPr>
        <w:t>портфелям</w:t>
      </w:r>
      <w:r w:rsidRPr="003C68FA">
        <w:rPr>
          <w:rFonts w:ascii="Times New Roman" w:hAnsi="Times New Roman"/>
          <w:sz w:val="28"/>
          <w:szCs w:val="28"/>
        </w:rPr>
        <w:t xml:space="preserve">, </w:t>
      </w:r>
      <w:r w:rsidRPr="003C68FA">
        <w:rPr>
          <w:rFonts w:ascii="Times New Roman" w:eastAsia="Times New Roman" w:hAnsi="Times New Roman"/>
          <w:sz w:val="28"/>
          <w:szCs w:val="28"/>
        </w:rPr>
        <w:t>представленным</w:t>
      </w:r>
      <w:r>
        <w:rPr>
          <w:rFonts w:ascii="Times New Roman" w:eastAsia="Times New Roman" w:hAnsi="Times New Roman"/>
          <w:sz w:val="28"/>
          <w:szCs w:val="28"/>
        </w:rPr>
        <w:t xml:space="preserve"> </w:t>
      </w:r>
      <w:r w:rsidRPr="003C68FA">
        <w:rPr>
          <w:rFonts w:ascii="Times New Roman" w:eastAsia="Times New Roman" w:hAnsi="Times New Roman"/>
          <w:sz w:val="28"/>
          <w:szCs w:val="28"/>
        </w:rPr>
        <w:t>на</w:t>
      </w:r>
      <w:r>
        <w:rPr>
          <w:rFonts w:ascii="Times New Roman" w:eastAsia="Times New Roman" w:hAnsi="Times New Roman"/>
          <w:sz w:val="28"/>
          <w:szCs w:val="28"/>
        </w:rPr>
        <w:t xml:space="preserve"> </w:t>
      </w:r>
      <w:r w:rsidRPr="003C68FA">
        <w:rPr>
          <w:rFonts w:ascii="Times New Roman" w:eastAsia="Times New Roman" w:hAnsi="Times New Roman"/>
          <w:sz w:val="28"/>
          <w:szCs w:val="28"/>
        </w:rPr>
        <w:t>рис</w:t>
      </w:r>
      <w:r w:rsidRPr="003C68FA">
        <w:rPr>
          <w:rFonts w:ascii="Times New Roman" w:hAnsi="Times New Roman"/>
          <w:sz w:val="28"/>
          <w:szCs w:val="28"/>
        </w:rPr>
        <w:t xml:space="preserve">.2, </w:t>
      </w:r>
      <w:r w:rsidRPr="003C68FA">
        <w:rPr>
          <w:rFonts w:ascii="Times New Roman" w:eastAsia="Times New Roman" w:hAnsi="Times New Roman"/>
          <w:sz w:val="28"/>
          <w:szCs w:val="28"/>
        </w:rPr>
        <w:t>вкладчик</w:t>
      </w:r>
      <w:r>
        <w:rPr>
          <w:rFonts w:ascii="Times New Roman" w:eastAsia="Times New Roman" w:hAnsi="Times New Roman"/>
          <w:sz w:val="28"/>
          <w:szCs w:val="28"/>
        </w:rPr>
        <w:t xml:space="preserve"> </w:t>
      </w:r>
      <w:r w:rsidRPr="003C68FA">
        <w:rPr>
          <w:rFonts w:ascii="Times New Roman" w:eastAsia="Times New Roman" w:hAnsi="Times New Roman"/>
          <w:sz w:val="28"/>
          <w:szCs w:val="28"/>
        </w:rPr>
        <w:t>предпочтет</w:t>
      </w:r>
      <w:r>
        <w:rPr>
          <w:rFonts w:ascii="Times New Roman" w:eastAsia="Times New Roman" w:hAnsi="Times New Roman"/>
          <w:sz w:val="28"/>
          <w:szCs w:val="28"/>
        </w:rPr>
        <w:t xml:space="preserve"> </w:t>
      </w:r>
      <w:r w:rsidRPr="003C68FA">
        <w:rPr>
          <w:rFonts w:ascii="Times New Roman" w:eastAsia="Times New Roman" w:hAnsi="Times New Roman"/>
          <w:sz w:val="28"/>
          <w:szCs w:val="28"/>
        </w:rPr>
        <w:t>только</w:t>
      </w:r>
      <w:r>
        <w:rPr>
          <w:rFonts w:ascii="Times New Roman" w:eastAsia="Times New Roman" w:hAnsi="Times New Roman"/>
          <w:sz w:val="28"/>
          <w:szCs w:val="28"/>
        </w:rPr>
        <w:t xml:space="preserve"> </w:t>
      </w:r>
      <w:r w:rsidRPr="003C68FA">
        <w:rPr>
          <w:rFonts w:ascii="Times New Roman" w:eastAsia="Times New Roman" w:hAnsi="Times New Roman"/>
          <w:sz w:val="28"/>
          <w:szCs w:val="28"/>
        </w:rPr>
        <w:t>те</w:t>
      </w:r>
      <w:r w:rsidRPr="003C68FA">
        <w:rPr>
          <w:rFonts w:ascii="Times New Roman" w:hAnsi="Times New Roman"/>
          <w:sz w:val="28"/>
          <w:szCs w:val="28"/>
        </w:rPr>
        <w:t xml:space="preserve">, </w:t>
      </w:r>
      <w:r w:rsidRPr="003C68FA">
        <w:rPr>
          <w:rFonts w:ascii="Times New Roman" w:eastAsia="Times New Roman" w:hAnsi="Times New Roman"/>
          <w:sz w:val="28"/>
          <w:szCs w:val="28"/>
        </w:rPr>
        <w:t>которые</w:t>
      </w:r>
      <w:r>
        <w:rPr>
          <w:rFonts w:ascii="Times New Roman" w:eastAsia="Times New Roman" w:hAnsi="Times New Roman"/>
          <w:sz w:val="28"/>
          <w:szCs w:val="28"/>
        </w:rPr>
        <w:t xml:space="preserve"> </w:t>
      </w:r>
      <w:r w:rsidRPr="003C68FA">
        <w:rPr>
          <w:rFonts w:ascii="Times New Roman" w:eastAsia="Times New Roman" w:hAnsi="Times New Roman"/>
          <w:sz w:val="28"/>
          <w:szCs w:val="28"/>
        </w:rPr>
        <w:t>расположены</w:t>
      </w:r>
      <w:r>
        <w:rPr>
          <w:rFonts w:ascii="Times New Roman" w:eastAsia="Times New Roman" w:hAnsi="Times New Roman"/>
          <w:sz w:val="28"/>
          <w:szCs w:val="28"/>
        </w:rPr>
        <w:t xml:space="preserve"> </w:t>
      </w:r>
      <w:r w:rsidRPr="003C68FA">
        <w:rPr>
          <w:rFonts w:ascii="Times New Roman" w:eastAsia="Times New Roman" w:hAnsi="Times New Roman"/>
          <w:sz w:val="28"/>
          <w:szCs w:val="28"/>
        </w:rPr>
        <w:t>на</w:t>
      </w:r>
      <w:r>
        <w:rPr>
          <w:rFonts w:ascii="Times New Roman" w:eastAsia="Times New Roman" w:hAnsi="Times New Roman"/>
          <w:sz w:val="28"/>
          <w:szCs w:val="28"/>
        </w:rPr>
        <w:t xml:space="preserve"> </w:t>
      </w:r>
      <w:r w:rsidRPr="003C68FA">
        <w:rPr>
          <w:rFonts w:ascii="Times New Roman" w:eastAsia="Times New Roman" w:hAnsi="Times New Roman"/>
          <w:sz w:val="28"/>
          <w:szCs w:val="28"/>
        </w:rPr>
        <w:t>отрезке</w:t>
      </w:r>
      <w:r>
        <w:rPr>
          <w:rFonts w:ascii="Times New Roman" w:eastAsia="Times New Roman" w:hAnsi="Times New Roman"/>
          <w:sz w:val="28"/>
          <w:szCs w:val="28"/>
        </w:rPr>
        <w:t xml:space="preserve"> </w:t>
      </w:r>
      <w:r w:rsidRPr="003C68FA">
        <w:rPr>
          <w:rFonts w:ascii="Times New Roman" w:eastAsia="Times New Roman" w:hAnsi="Times New Roman"/>
          <w:sz w:val="28"/>
          <w:szCs w:val="28"/>
        </w:rPr>
        <w:t>ВС</w:t>
      </w:r>
      <w:r w:rsidRPr="003C68FA">
        <w:rPr>
          <w:rFonts w:ascii="Times New Roman" w:hAnsi="Times New Roman"/>
          <w:sz w:val="28"/>
          <w:szCs w:val="28"/>
        </w:rPr>
        <w:t xml:space="preserve">, </w:t>
      </w:r>
      <w:r w:rsidRPr="003C68FA">
        <w:rPr>
          <w:rFonts w:ascii="Times New Roman" w:eastAsia="Times New Roman" w:hAnsi="Times New Roman"/>
          <w:sz w:val="28"/>
          <w:szCs w:val="28"/>
        </w:rPr>
        <w:t>поскольку</w:t>
      </w:r>
      <w:r>
        <w:rPr>
          <w:rFonts w:ascii="Times New Roman" w:eastAsia="Times New Roman" w:hAnsi="Times New Roman"/>
          <w:sz w:val="28"/>
          <w:szCs w:val="28"/>
        </w:rPr>
        <w:t xml:space="preserve"> </w:t>
      </w:r>
      <w:r w:rsidRPr="003C68FA">
        <w:rPr>
          <w:rFonts w:ascii="Times New Roman" w:eastAsia="Times New Roman" w:hAnsi="Times New Roman"/>
          <w:sz w:val="28"/>
          <w:szCs w:val="28"/>
        </w:rPr>
        <w:t>они</w:t>
      </w:r>
      <w:r>
        <w:rPr>
          <w:rFonts w:ascii="Times New Roman" w:eastAsia="Times New Roman" w:hAnsi="Times New Roman"/>
          <w:sz w:val="28"/>
          <w:szCs w:val="28"/>
        </w:rPr>
        <w:t xml:space="preserve"> </w:t>
      </w:r>
      <w:r w:rsidRPr="003C68FA">
        <w:rPr>
          <w:rFonts w:ascii="Times New Roman" w:eastAsia="Times New Roman" w:hAnsi="Times New Roman"/>
          <w:sz w:val="28"/>
          <w:szCs w:val="28"/>
        </w:rPr>
        <w:t>являются</w:t>
      </w:r>
      <w:r>
        <w:rPr>
          <w:rFonts w:ascii="Times New Roman" w:eastAsia="Times New Roman" w:hAnsi="Times New Roman"/>
          <w:sz w:val="28"/>
          <w:szCs w:val="28"/>
        </w:rPr>
        <w:t xml:space="preserve"> </w:t>
      </w:r>
      <w:r w:rsidRPr="003C68FA">
        <w:rPr>
          <w:rFonts w:ascii="Times New Roman" w:eastAsia="Times New Roman" w:hAnsi="Times New Roman"/>
          <w:sz w:val="28"/>
          <w:szCs w:val="28"/>
        </w:rPr>
        <w:t>доминирующими</w:t>
      </w:r>
      <w:r>
        <w:rPr>
          <w:rFonts w:ascii="Times New Roman" w:eastAsia="Times New Roman" w:hAnsi="Times New Roman"/>
          <w:sz w:val="28"/>
          <w:szCs w:val="28"/>
        </w:rPr>
        <w:t xml:space="preserve"> </w:t>
      </w:r>
      <w:r w:rsidRPr="003C68FA">
        <w:rPr>
          <w:rFonts w:ascii="Times New Roman" w:eastAsia="Times New Roman" w:hAnsi="Times New Roman"/>
          <w:sz w:val="28"/>
          <w:szCs w:val="28"/>
        </w:rPr>
        <w:t>по</w:t>
      </w:r>
      <w:r>
        <w:rPr>
          <w:rFonts w:ascii="Times New Roman" w:eastAsia="Times New Roman" w:hAnsi="Times New Roman"/>
          <w:sz w:val="28"/>
          <w:szCs w:val="28"/>
        </w:rPr>
        <w:t xml:space="preserve"> </w:t>
      </w:r>
      <w:r w:rsidRPr="003C68FA">
        <w:rPr>
          <w:rFonts w:ascii="Times New Roman" w:eastAsia="Times New Roman" w:hAnsi="Times New Roman"/>
          <w:sz w:val="28"/>
          <w:szCs w:val="28"/>
        </w:rPr>
        <w:t>отношению</w:t>
      </w:r>
      <w:r>
        <w:rPr>
          <w:rFonts w:ascii="Times New Roman" w:eastAsia="Times New Roman" w:hAnsi="Times New Roman"/>
          <w:sz w:val="28"/>
          <w:szCs w:val="28"/>
        </w:rPr>
        <w:t xml:space="preserve"> </w:t>
      </w:r>
      <w:r w:rsidRPr="003C68FA">
        <w:rPr>
          <w:rFonts w:ascii="Times New Roman" w:eastAsia="Times New Roman" w:hAnsi="Times New Roman"/>
          <w:sz w:val="28"/>
          <w:szCs w:val="28"/>
        </w:rPr>
        <w:t>к</w:t>
      </w:r>
      <w:r>
        <w:rPr>
          <w:rFonts w:ascii="Times New Roman" w:eastAsia="Times New Roman" w:hAnsi="Times New Roman"/>
          <w:sz w:val="28"/>
          <w:szCs w:val="28"/>
        </w:rPr>
        <w:t xml:space="preserve"> </w:t>
      </w:r>
      <w:r w:rsidRPr="003C68FA">
        <w:rPr>
          <w:rFonts w:ascii="Times New Roman" w:eastAsia="Times New Roman" w:hAnsi="Times New Roman"/>
          <w:sz w:val="28"/>
          <w:szCs w:val="28"/>
        </w:rPr>
        <w:t>портфелям</w:t>
      </w:r>
      <w:r>
        <w:rPr>
          <w:rFonts w:ascii="Times New Roman" w:eastAsia="Times New Roman" w:hAnsi="Times New Roman"/>
          <w:sz w:val="28"/>
          <w:szCs w:val="28"/>
        </w:rPr>
        <w:t xml:space="preserve"> </w:t>
      </w:r>
      <w:r w:rsidRPr="003C68FA">
        <w:rPr>
          <w:rFonts w:ascii="Times New Roman" w:eastAsia="Times New Roman" w:hAnsi="Times New Roman"/>
          <w:sz w:val="28"/>
          <w:szCs w:val="28"/>
        </w:rPr>
        <w:t>с</w:t>
      </w:r>
      <w:r>
        <w:rPr>
          <w:rFonts w:ascii="Times New Roman" w:eastAsia="Times New Roman" w:hAnsi="Times New Roman"/>
          <w:sz w:val="28"/>
          <w:szCs w:val="28"/>
        </w:rPr>
        <w:t xml:space="preserve"> </w:t>
      </w:r>
      <w:r w:rsidRPr="003C68FA">
        <w:rPr>
          <w:rFonts w:ascii="Times New Roman" w:eastAsia="Times New Roman" w:hAnsi="Times New Roman"/>
          <w:sz w:val="28"/>
          <w:szCs w:val="28"/>
        </w:rPr>
        <w:t>тем</w:t>
      </w:r>
      <w:r>
        <w:rPr>
          <w:rFonts w:ascii="Times New Roman" w:eastAsia="Times New Roman" w:hAnsi="Times New Roman"/>
          <w:sz w:val="28"/>
          <w:szCs w:val="28"/>
        </w:rPr>
        <w:t xml:space="preserve"> </w:t>
      </w:r>
      <w:r w:rsidRPr="003C68FA">
        <w:rPr>
          <w:rFonts w:ascii="Times New Roman" w:eastAsia="Times New Roman" w:hAnsi="Times New Roman"/>
          <w:sz w:val="28"/>
          <w:szCs w:val="28"/>
        </w:rPr>
        <w:t>же</w:t>
      </w:r>
      <w:r>
        <w:rPr>
          <w:rFonts w:ascii="Times New Roman" w:eastAsia="Times New Roman" w:hAnsi="Times New Roman"/>
          <w:sz w:val="28"/>
          <w:szCs w:val="28"/>
        </w:rPr>
        <w:t xml:space="preserve"> </w:t>
      </w:r>
      <w:r w:rsidRPr="003C68FA">
        <w:rPr>
          <w:rFonts w:ascii="Times New Roman" w:eastAsia="Times New Roman" w:hAnsi="Times New Roman"/>
          <w:sz w:val="28"/>
          <w:szCs w:val="28"/>
        </w:rPr>
        <w:t>уровнем</w:t>
      </w:r>
      <w:r>
        <w:rPr>
          <w:rFonts w:ascii="Times New Roman" w:eastAsia="Times New Roman" w:hAnsi="Times New Roman"/>
          <w:sz w:val="28"/>
          <w:szCs w:val="28"/>
        </w:rPr>
        <w:t xml:space="preserve"> </w:t>
      </w:r>
      <w:r w:rsidRPr="003C68FA">
        <w:rPr>
          <w:rFonts w:ascii="Times New Roman" w:eastAsia="Times New Roman" w:hAnsi="Times New Roman"/>
          <w:sz w:val="28"/>
          <w:szCs w:val="28"/>
        </w:rPr>
        <w:t>риска</w:t>
      </w:r>
      <w:r>
        <w:rPr>
          <w:rFonts w:ascii="Times New Roman" w:eastAsia="Times New Roman" w:hAnsi="Times New Roman"/>
          <w:sz w:val="28"/>
          <w:szCs w:val="28"/>
        </w:rPr>
        <w:t xml:space="preserve"> </w:t>
      </w:r>
      <w:r w:rsidRPr="003C68FA">
        <w:rPr>
          <w:rFonts w:ascii="Times New Roman" w:eastAsia="Times New Roman" w:hAnsi="Times New Roman"/>
          <w:sz w:val="28"/>
          <w:szCs w:val="28"/>
        </w:rPr>
        <w:t>или</w:t>
      </w:r>
      <w:r>
        <w:rPr>
          <w:rFonts w:ascii="Times New Roman" w:eastAsia="Times New Roman" w:hAnsi="Times New Roman"/>
          <w:sz w:val="28"/>
          <w:szCs w:val="28"/>
        </w:rPr>
        <w:t xml:space="preserve"> </w:t>
      </w:r>
      <w:r w:rsidRPr="003C68FA">
        <w:rPr>
          <w:rFonts w:ascii="Times New Roman" w:eastAsia="Times New Roman" w:hAnsi="Times New Roman"/>
          <w:sz w:val="28"/>
          <w:szCs w:val="28"/>
        </w:rPr>
        <w:t>с</w:t>
      </w:r>
      <w:r>
        <w:rPr>
          <w:rFonts w:ascii="Times New Roman" w:eastAsia="Times New Roman" w:hAnsi="Times New Roman"/>
          <w:sz w:val="28"/>
          <w:szCs w:val="28"/>
        </w:rPr>
        <w:t xml:space="preserve"> </w:t>
      </w:r>
      <w:r w:rsidRPr="003C68FA">
        <w:rPr>
          <w:rFonts w:ascii="Times New Roman" w:eastAsia="Times New Roman" w:hAnsi="Times New Roman"/>
          <w:sz w:val="28"/>
          <w:szCs w:val="28"/>
        </w:rPr>
        <w:t>той</w:t>
      </w:r>
      <w:r>
        <w:rPr>
          <w:rFonts w:ascii="Times New Roman" w:eastAsia="Times New Roman" w:hAnsi="Times New Roman"/>
          <w:sz w:val="28"/>
          <w:szCs w:val="28"/>
        </w:rPr>
        <w:t xml:space="preserve"> </w:t>
      </w:r>
      <w:r w:rsidRPr="003C68FA">
        <w:rPr>
          <w:rFonts w:ascii="Times New Roman" w:eastAsia="Times New Roman" w:hAnsi="Times New Roman"/>
          <w:sz w:val="28"/>
          <w:szCs w:val="28"/>
        </w:rPr>
        <w:t>же</w:t>
      </w:r>
      <w:r>
        <w:rPr>
          <w:rFonts w:ascii="Times New Roman" w:eastAsia="Times New Roman" w:hAnsi="Times New Roman"/>
          <w:sz w:val="28"/>
          <w:szCs w:val="28"/>
        </w:rPr>
        <w:t xml:space="preserve"> </w:t>
      </w:r>
      <w:r w:rsidRPr="003C68FA">
        <w:rPr>
          <w:rFonts w:ascii="Times New Roman" w:eastAsia="Times New Roman" w:hAnsi="Times New Roman"/>
          <w:sz w:val="28"/>
          <w:szCs w:val="28"/>
        </w:rPr>
        <w:t>доходностью</w:t>
      </w:r>
      <w:r w:rsidRPr="003C68FA">
        <w:rPr>
          <w:rFonts w:ascii="Times New Roman" w:hAnsi="Times New Roman"/>
          <w:sz w:val="28"/>
          <w:szCs w:val="28"/>
        </w:rPr>
        <w:t xml:space="preserve">. </w:t>
      </w:r>
      <w:r w:rsidRPr="003C68FA">
        <w:rPr>
          <w:rFonts w:ascii="Times New Roman" w:eastAsia="Times New Roman" w:hAnsi="Times New Roman"/>
          <w:sz w:val="28"/>
          <w:szCs w:val="28"/>
        </w:rPr>
        <w:t>Набор</w:t>
      </w:r>
      <w:r>
        <w:rPr>
          <w:rFonts w:ascii="Times New Roman" w:eastAsia="Times New Roman" w:hAnsi="Times New Roman"/>
          <w:sz w:val="28"/>
          <w:szCs w:val="28"/>
        </w:rPr>
        <w:t xml:space="preserve"> </w:t>
      </w:r>
      <w:r w:rsidRPr="003C68FA">
        <w:rPr>
          <w:rFonts w:ascii="Times New Roman" w:eastAsia="Times New Roman" w:hAnsi="Times New Roman"/>
          <w:sz w:val="28"/>
          <w:szCs w:val="28"/>
        </w:rPr>
        <w:t>портфелей</w:t>
      </w:r>
      <w:r>
        <w:rPr>
          <w:rFonts w:ascii="Times New Roman" w:eastAsia="Times New Roman" w:hAnsi="Times New Roman"/>
          <w:sz w:val="28"/>
          <w:szCs w:val="28"/>
        </w:rPr>
        <w:t xml:space="preserve"> </w:t>
      </w:r>
      <w:r w:rsidRPr="003C68FA">
        <w:rPr>
          <w:rFonts w:ascii="Times New Roman" w:eastAsia="Times New Roman" w:hAnsi="Times New Roman"/>
          <w:sz w:val="28"/>
          <w:szCs w:val="28"/>
        </w:rPr>
        <w:t>на</w:t>
      </w:r>
      <w:r>
        <w:rPr>
          <w:rFonts w:ascii="Times New Roman" w:eastAsia="Times New Roman" w:hAnsi="Times New Roman"/>
          <w:sz w:val="28"/>
          <w:szCs w:val="28"/>
        </w:rPr>
        <w:t xml:space="preserve"> </w:t>
      </w:r>
      <w:r w:rsidRPr="003C68FA">
        <w:rPr>
          <w:rFonts w:ascii="Times New Roman" w:eastAsia="Times New Roman" w:hAnsi="Times New Roman"/>
          <w:sz w:val="28"/>
          <w:szCs w:val="28"/>
        </w:rPr>
        <w:t>отрезке</w:t>
      </w:r>
      <w:r>
        <w:rPr>
          <w:rFonts w:ascii="Times New Roman" w:eastAsia="Times New Roman" w:hAnsi="Times New Roman"/>
          <w:sz w:val="28"/>
          <w:szCs w:val="28"/>
        </w:rPr>
        <w:t xml:space="preserve"> </w:t>
      </w:r>
      <w:r w:rsidRPr="003C68FA">
        <w:rPr>
          <w:rFonts w:ascii="Times New Roman" w:eastAsia="Times New Roman" w:hAnsi="Times New Roman"/>
          <w:sz w:val="28"/>
          <w:szCs w:val="28"/>
        </w:rPr>
        <w:t>ВС</w:t>
      </w:r>
      <w:r>
        <w:rPr>
          <w:rFonts w:ascii="Times New Roman" w:eastAsia="Times New Roman" w:hAnsi="Times New Roman"/>
          <w:sz w:val="28"/>
          <w:szCs w:val="28"/>
        </w:rPr>
        <w:t xml:space="preserve"> </w:t>
      </w:r>
      <w:r w:rsidRPr="003C68FA">
        <w:rPr>
          <w:rFonts w:ascii="Times New Roman" w:eastAsia="Times New Roman" w:hAnsi="Times New Roman"/>
          <w:sz w:val="28"/>
          <w:szCs w:val="28"/>
        </w:rPr>
        <w:t>называют</w:t>
      </w:r>
      <w:r>
        <w:rPr>
          <w:rFonts w:ascii="Times New Roman" w:eastAsia="Times New Roman" w:hAnsi="Times New Roman"/>
          <w:sz w:val="28"/>
          <w:szCs w:val="28"/>
        </w:rPr>
        <w:t xml:space="preserve">, </w:t>
      </w:r>
      <w:r w:rsidRPr="003C68FA">
        <w:rPr>
          <w:rFonts w:ascii="Times New Roman" w:eastAsia="Times New Roman" w:hAnsi="Times New Roman"/>
          <w:sz w:val="28"/>
          <w:szCs w:val="28"/>
        </w:rPr>
        <w:t>эффективным</w:t>
      </w:r>
      <w:r>
        <w:rPr>
          <w:rFonts w:ascii="Times New Roman" w:eastAsia="Times New Roman" w:hAnsi="Times New Roman"/>
          <w:sz w:val="28"/>
          <w:szCs w:val="28"/>
        </w:rPr>
        <w:t xml:space="preserve"> </w:t>
      </w:r>
      <w:r w:rsidRPr="003C68FA">
        <w:rPr>
          <w:rFonts w:ascii="Times New Roman" w:eastAsia="Times New Roman" w:hAnsi="Times New Roman"/>
          <w:sz w:val="28"/>
          <w:szCs w:val="28"/>
        </w:rPr>
        <w:t>набором</w:t>
      </w:r>
      <w:r w:rsidRPr="003C68FA">
        <w:rPr>
          <w:rFonts w:ascii="Times New Roman" w:hAnsi="Times New Roman"/>
          <w:sz w:val="28"/>
          <w:szCs w:val="28"/>
        </w:rPr>
        <w:t>.</w:t>
      </w:r>
      <w:r>
        <w:rPr>
          <w:rFonts w:ascii="Times New Roman" w:hAnsi="Times New Roman"/>
          <w:sz w:val="28"/>
          <w:szCs w:val="28"/>
        </w:rPr>
        <w:t xml:space="preserve"> </w:t>
      </w:r>
      <w:r w:rsidRPr="003C68FA">
        <w:rPr>
          <w:rFonts w:ascii="Times New Roman" w:eastAsia="Times New Roman" w:hAnsi="Times New Roman"/>
          <w:i/>
          <w:sz w:val="28"/>
          <w:szCs w:val="28"/>
        </w:rPr>
        <w:t>Эффективный</w:t>
      </w:r>
      <w:r>
        <w:rPr>
          <w:rFonts w:ascii="Times New Roman" w:eastAsia="Times New Roman" w:hAnsi="Times New Roman"/>
          <w:i/>
          <w:sz w:val="28"/>
          <w:szCs w:val="28"/>
        </w:rPr>
        <w:t xml:space="preserve"> </w:t>
      </w:r>
      <w:r w:rsidRPr="003C68FA">
        <w:rPr>
          <w:rFonts w:ascii="Times New Roman" w:eastAsia="Times New Roman" w:hAnsi="Times New Roman"/>
          <w:i/>
          <w:sz w:val="28"/>
          <w:szCs w:val="28"/>
        </w:rPr>
        <w:t>набор</w:t>
      </w:r>
      <w:r>
        <w:rPr>
          <w:rFonts w:ascii="Times New Roman" w:eastAsia="Times New Roman" w:hAnsi="Times New Roman"/>
          <w:i/>
          <w:sz w:val="28"/>
          <w:szCs w:val="28"/>
        </w:rPr>
        <w:t xml:space="preserve"> </w:t>
      </w:r>
      <w:r w:rsidRPr="003C68FA">
        <w:rPr>
          <w:rFonts w:ascii="Times New Roman" w:eastAsia="Times New Roman" w:hAnsi="Times New Roman"/>
          <w:i/>
          <w:sz w:val="28"/>
          <w:szCs w:val="28"/>
        </w:rPr>
        <w:t>портфелей</w:t>
      </w:r>
      <w:r w:rsidRPr="003C68FA">
        <w:rPr>
          <w:rFonts w:ascii="Times New Roman" w:hAnsi="Times New Roman"/>
          <w:sz w:val="28"/>
          <w:szCs w:val="28"/>
        </w:rPr>
        <w:t xml:space="preserve"> – </w:t>
      </w:r>
      <w:r w:rsidRPr="003C68FA">
        <w:rPr>
          <w:rFonts w:ascii="Times New Roman" w:eastAsia="Times New Roman" w:hAnsi="Times New Roman"/>
          <w:sz w:val="28"/>
          <w:szCs w:val="28"/>
        </w:rPr>
        <w:t>это</w:t>
      </w:r>
      <w:r>
        <w:rPr>
          <w:rFonts w:ascii="Times New Roman" w:eastAsia="Times New Roman" w:hAnsi="Times New Roman"/>
          <w:sz w:val="28"/>
          <w:szCs w:val="28"/>
        </w:rPr>
        <w:t xml:space="preserve"> </w:t>
      </w:r>
      <w:r w:rsidRPr="003C68FA">
        <w:rPr>
          <w:rFonts w:ascii="Times New Roman" w:eastAsia="Times New Roman" w:hAnsi="Times New Roman"/>
          <w:sz w:val="28"/>
          <w:szCs w:val="28"/>
        </w:rPr>
        <w:t>набор</w:t>
      </w:r>
      <w:r w:rsidRPr="003C68FA">
        <w:rPr>
          <w:rFonts w:ascii="Times New Roman" w:hAnsi="Times New Roman"/>
          <w:sz w:val="28"/>
          <w:szCs w:val="28"/>
        </w:rPr>
        <w:t xml:space="preserve">, </w:t>
      </w:r>
      <w:r w:rsidRPr="003C68FA">
        <w:rPr>
          <w:rFonts w:ascii="Times New Roman" w:eastAsia="Times New Roman" w:hAnsi="Times New Roman"/>
          <w:sz w:val="28"/>
          <w:szCs w:val="28"/>
        </w:rPr>
        <w:t>состоящий</w:t>
      </w:r>
      <w:r>
        <w:rPr>
          <w:rFonts w:ascii="Times New Roman" w:eastAsia="Times New Roman" w:hAnsi="Times New Roman"/>
          <w:sz w:val="28"/>
          <w:szCs w:val="28"/>
        </w:rPr>
        <w:t xml:space="preserve"> </w:t>
      </w:r>
      <w:r w:rsidRPr="003C68FA">
        <w:rPr>
          <w:rFonts w:ascii="Times New Roman" w:eastAsia="Times New Roman" w:hAnsi="Times New Roman"/>
          <w:sz w:val="28"/>
          <w:szCs w:val="28"/>
        </w:rPr>
        <w:t>из</w:t>
      </w:r>
      <w:r>
        <w:rPr>
          <w:rFonts w:ascii="Times New Roman" w:eastAsia="Times New Roman" w:hAnsi="Times New Roman"/>
          <w:sz w:val="28"/>
          <w:szCs w:val="28"/>
        </w:rPr>
        <w:t xml:space="preserve"> </w:t>
      </w:r>
      <w:r w:rsidRPr="003C68FA">
        <w:rPr>
          <w:rFonts w:ascii="Times New Roman" w:eastAsia="Times New Roman" w:hAnsi="Times New Roman"/>
          <w:sz w:val="28"/>
          <w:szCs w:val="28"/>
        </w:rPr>
        <w:t>доминирующих</w:t>
      </w:r>
      <w:r>
        <w:rPr>
          <w:rFonts w:ascii="Times New Roman" w:eastAsia="Times New Roman" w:hAnsi="Times New Roman"/>
          <w:sz w:val="28"/>
          <w:szCs w:val="28"/>
        </w:rPr>
        <w:t xml:space="preserve"> </w:t>
      </w:r>
      <w:r w:rsidRPr="003C68FA">
        <w:rPr>
          <w:rFonts w:ascii="Times New Roman" w:eastAsia="Times New Roman" w:hAnsi="Times New Roman"/>
          <w:sz w:val="28"/>
          <w:szCs w:val="28"/>
        </w:rPr>
        <w:t>портфелей</w:t>
      </w:r>
      <w:r w:rsidRPr="003C68FA">
        <w:rPr>
          <w:rFonts w:ascii="Times New Roman" w:hAnsi="Times New Roman"/>
          <w:sz w:val="28"/>
          <w:szCs w:val="28"/>
        </w:rPr>
        <w:t xml:space="preserve">. </w:t>
      </w:r>
      <w:r w:rsidRPr="003C68FA">
        <w:rPr>
          <w:rFonts w:ascii="Times New Roman" w:eastAsia="Times New Roman" w:hAnsi="Times New Roman"/>
          <w:sz w:val="28"/>
          <w:szCs w:val="28"/>
        </w:rPr>
        <w:t>Набор</w:t>
      </w:r>
      <w:r>
        <w:rPr>
          <w:rFonts w:ascii="Times New Roman" w:eastAsia="Times New Roman" w:hAnsi="Times New Roman"/>
          <w:sz w:val="28"/>
          <w:szCs w:val="28"/>
        </w:rPr>
        <w:t xml:space="preserve"> </w:t>
      </w:r>
      <w:r w:rsidRPr="003C68FA">
        <w:rPr>
          <w:rFonts w:ascii="Times New Roman" w:eastAsia="Times New Roman" w:hAnsi="Times New Roman"/>
          <w:sz w:val="28"/>
          <w:szCs w:val="28"/>
        </w:rPr>
        <w:t>портфелей</w:t>
      </w:r>
      <w:r>
        <w:rPr>
          <w:rFonts w:ascii="Times New Roman" w:eastAsia="Times New Roman" w:hAnsi="Times New Roman"/>
          <w:sz w:val="28"/>
          <w:szCs w:val="28"/>
        </w:rPr>
        <w:t xml:space="preserve"> </w:t>
      </w:r>
      <w:r w:rsidRPr="003C68FA">
        <w:rPr>
          <w:rFonts w:ascii="Times New Roman" w:eastAsia="Times New Roman" w:hAnsi="Times New Roman"/>
          <w:sz w:val="28"/>
          <w:szCs w:val="28"/>
        </w:rPr>
        <w:t>на</w:t>
      </w:r>
      <w:r>
        <w:rPr>
          <w:rFonts w:ascii="Times New Roman" w:eastAsia="Times New Roman" w:hAnsi="Times New Roman"/>
          <w:sz w:val="28"/>
          <w:szCs w:val="28"/>
        </w:rPr>
        <w:t xml:space="preserve"> </w:t>
      </w:r>
      <w:r w:rsidRPr="003C68FA">
        <w:rPr>
          <w:rFonts w:ascii="Times New Roman" w:eastAsia="Times New Roman" w:hAnsi="Times New Roman"/>
          <w:sz w:val="28"/>
          <w:szCs w:val="28"/>
        </w:rPr>
        <w:t>участке</w:t>
      </w:r>
      <w:r>
        <w:rPr>
          <w:rFonts w:ascii="Times New Roman" w:eastAsia="Times New Roman" w:hAnsi="Times New Roman"/>
          <w:sz w:val="28"/>
          <w:szCs w:val="28"/>
        </w:rPr>
        <w:t xml:space="preserve"> </w:t>
      </w:r>
      <w:r w:rsidRPr="003C68FA">
        <w:rPr>
          <w:rFonts w:ascii="Times New Roman" w:eastAsia="Times New Roman" w:hAnsi="Times New Roman"/>
          <w:sz w:val="28"/>
          <w:szCs w:val="28"/>
        </w:rPr>
        <w:t>ВС</w:t>
      </w:r>
      <w:r>
        <w:rPr>
          <w:rFonts w:ascii="Times New Roman" w:eastAsia="Times New Roman" w:hAnsi="Times New Roman"/>
          <w:sz w:val="28"/>
          <w:szCs w:val="28"/>
        </w:rPr>
        <w:t xml:space="preserve"> </w:t>
      </w:r>
      <w:r w:rsidRPr="003C68FA">
        <w:rPr>
          <w:rFonts w:ascii="Times New Roman" w:eastAsia="Times New Roman" w:hAnsi="Times New Roman"/>
          <w:sz w:val="28"/>
          <w:szCs w:val="28"/>
        </w:rPr>
        <w:t>называют</w:t>
      </w:r>
      <w:r>
        <w:rPr>
          <w:rFonts w:ascii="Times New Roman" w:eastAsia="Times New Roman" w:hAnsi="Times New Roman"/>
          <w:sz w:val="28"/>
          <w:szCs w:val="28"/>
        </w:rPr>
        <w:t xml:space="preserve"> </w:t>
      </w:r>
      <w:r w:rsidRPr="003C68FA">
        <w:rPr>
          <w:rFonts w:ascii="Times New Roman" w:eastAsia="Times New Roman" w:hAnsi="Times New Roman"/>
          <w:sz w:val="28"/>
          <w:szCs w:val="28"/>
        </w:rPr>
        <w:t>еще</w:t>
      </w:r>
      <w:r>
        <w:rPr>
          <w:rFonts w:ascii="Times New Roman" w:eastAsia="Times New Roman" w:hAnsi="Times New Roman"/>
          <w:sz w:val="28"/>
          <w:szCs w:val="28"/>
        </w:rPr>
        <w:t xml:space="preserve"> </w:t>
      </w:r>
      <w:r w:rsidRPr="003C68FA">
        <w:rPr>
          <w:rFonts w:ascii="Times New Roman" w:eastAsia="Times New Roman" w:hAnsi="Times New Roman"/>
          <w:sz w:val="28"/>
          <w:szCs w:val="28"/>
        </w:rPr>
        <w:t>эффективной</w:t>
      </w:r>
      <w:r>
        <w:rPr>
          <w:rFonts w:ascii="Times New Roman" w:eastAsia="Times New Roman" w:hAnsi="Times New Roman"/>
          <w:sz w:val="28"/>
          <w:szCs w:val="28"/>
        </w:rPr>
        <w:t xml:space="preserve"> </w:t>
      </w:r>
      <w:r w:rsidRPr="003C68FA">
        <w:rPr>
          <w:rFonts w:ascii="Times New Roman" w:eastAsia="Times New Roman" w:hAnsi="Times New Roman"/>
          <w:sz w:val="28"/>
          <w:szCs w:val="28"/>
        </w:rPr>
        <w:t>границей</w:t>
      </w:r>
      <w:r w:rsidRPr="003C68FA">
        <w:rPr>
          <w:rFonts w:ascii="Times New Roman" w:hAnsi="Times New Roman"/>
          <w:sz w:val="28"/>
          <w:szCs w:val="28"/>
        </w:rPr>
        <w:t xml:space="preserve">. </w:t>
      </w:r>
      <w:r w:rsidRPr="003C68FA">
        <w:rPr>
          <w:rFonts w:ascii="Times New Roman" w:eastAsia="Times New Roman" w:hAnsi="Times New Roman"/>
          <w:sz w:val="28"/>
          <w:szCs w:val="28"/>
        </w:rPr>
        <w:t>Она</w:t>
      </w:r>
      <w:r>
        <w:rPr>
          <w:rFonts w:ascii="Times New Roman" w:eastAsia="Times New Roman" w:hAnsi="Times New Roman"/>
          <w:sz w:val="28"/>
          <w:szCs w:val="28"/>
        </w:rPr>
        <w:t xml:space="preserve"> </w:t>
      </w:r>
      <w:r w:rsidRPr="003C68FA">
        <w:rPr>
          <w:rFonts w:ascii="Times New Roman" w:eastAsia="Times New Roman" w:hAnsi="Times New Roman"/>
          <w:sz w:val="28"/>
          <w:szCs w:val="28"/>
        </w:rPr>
        <w:t>открыта</w:t>
      </w:r>
      <w:r>
        <w:rPr>
          <w:rFonts w:ascii="Times New Roman" w:eastAsia="Times New Roman" w:hAnsi="Times New Roman"/>
          <w:sz w:val="28"/>
          <w:szCs w:val="28"/>
        </w:rPr>
        <w:t xml:space="preserve"> </w:t>
      </w:r>
      <w:r w:rsidRPr="003C68FA">
        <w:rPr>
          <w:rFonts w:ascii="Times New Roman" w:eastAsia="Times New Roman" w:hAnsi="Times New Roman"/>
          <w:sz w:val="28"/>
          <w:szCs w:val="28"/>
        </w:rPr>
        <w:t>Г</w:t>
      </w:r>
      <w:r w:rsidRPr="003C68FA">
        <w:rPr>
          <w:rFonts w:ascii="Times New Roman" w:hAnsi="Times New Roman"/>
          <w:sz w:val="28"/>
          <w:szCs w:val="28"/>
        </w:rPr>
        <w:t>.</w:t>
      </w:r>
      <w:r w:rsidRPr="003C68FA">
        <w:rPr>
          <w:rFonts w:ascii="Times New Roman" w:eastAsia="Times New Roman" w:hAnsi="Times New Roman"/>
          <w:sz w:val="28"/>
          <w:szCs w:val="28"/>
        </w:rPr>
        <w:t>Марков</w:t>
      </w:r>
      <w:r w:rsidRPr="003C68FA">
        <w:rPr>
          <w:rFonts w:ascii="Times New Roman" w:hAnsi="Times New Roman"/>
          <w:sz w:val="28"/>
          <w:szCs w:val="28"/>
        </w:rPr>
        <w:t>и</w:t>
      </w:r>
      <w:r w:rsidRPr="003C68FA">
        <w:rPr>
          <w:rFonts w:ascii="Times New Roman" w:eastAsia="Times New Roman" w:hAnsi="Times New Roman"/>
          <w:sz w:val="28"/>
          <w:szCs w:val="28"/>
        </w:rPr>
        <w:t>цем</w:t>
      </w:r>
      <w:r>
        <w:rPr>
          <w:rFonts w:ascii="Times New Roman" w:eastAsia="Times New Roman" w:hAnsi="Times New Roman"/>
          <w:sz w:val="28"/>
          <w:szCs w:val="28"/>
        </w:rPr>
        <w:t xml:space="preserve"> </w:t>
      </w:r>
      <w:r w:rsidRPr="003C68FA">
        <w:rPr>
          <w:rFonts w:ascii="Times New Roman" w:eastAsia="Times New Roman" w:hAnsi="Times New Roman"/>
          <w:sz w:val="28"/>
          <w:szCs w:val="28"/>
        </w:rPr>
        <w:t>в</w:t>
      </w:r>
      <w:r w:rsidRPr="003C68FA">
        <w:rPr>
          <w:rFonts w:ascii="Times New Roman" w:hAnsi="Times New Roman"/>
          <w:sz w:val="28"/>
          <w:szCs w:val="28"/>
        </w:rPr>
        <w:t xml:space="preserve"> 50-</w:t>
      </w:r>
      <w:r w:rsidRPr="003C68FA">
        <w:rPr>
          <w:rFonts w:ascii="Times New Roman" w:eastAsia="Times New Roman" w:hAnsi="Times New Roman"/>
          <w:sz w:val="28"/>
          <w:szCs w:val="28"/>
        </w:rPr>
        <w:t>хгг</w:t>
      </w:r>
      <w:r w:rsidRPr="003C68FA">
        <w:rPr>
          <w:rFonts w:ascii="Times New Roman" w:hAnsi="Times New Roman"/>
          <w:sz w:val="28"/>
          <w:szCs w:val="28"/>
        </w:rPr>
        <w:t>.</w:t>
      </w:r>
      <w:r>
        <w:rPr>
          <w:rFonts w:ascii="Times New Roman" w:hAnsi="Times New Roman"/>
          <w:sz w:val="28"/>
          <w:szCs w:val="28"/>
        </w:rPr>
        <w:t>,</w:t>
      </w:r>
      <w:r w:rsidRPr="003C68FA">
        <w:rPr>
          <w:rFonts w:ascii="Times New Roman" w:hAnsi="Times New Roman"/>
          <w:sz w:val="28"/>
          <w:szCs w:val="28"/>
        </w:rPr>
        <w:t xml:space="preserve"> </w:t>
      </w:r>
      <w:r>
        <w:rPr>
          <w:rFonts w:ascii="Times New Roman" w:eastAsia="Times New Roman" w:hAnsi="Times New Roman"/>
          <w:sz w:val="28"/>
          <w:szCs w:val="28"/>
        </w:rPr>
        <w:t>ч</w:t>
      </w:r>
      <w:r w:rsidRPr="003C68FA">
        <w:rPr>
          <w:rFonts w:ascii="Times New Roman" w:eastAsia="Times New Roman" w:hAnsi="Times New Roman"/>
          <w:sz w:val="28"/>
          <w:szCs w:val="28"/>
        </w:rPr>
        <w:t>тобы</w:t>
      </w:r>
      <w:r>
        <w:rPr>
          <w:rFonts w:ascii="Times New Roman" w:eastAsia="Times New Roman" w:hAnsi="Times New Roman"/>
          <w:sz w:val="28"/>
          <w:szCs w:val="28"/>
        </w:rPr>
        <w:t xml:space="preserve"> </w:t>
      </w:r>
      <w:r w:rsidRPr="003C68FA">
        <w:rPr>
          <w:rFonts w:ascii="Times New Roman" w:eastAsia="Times New Roman" w:hAnsi="Times New Roman"/>
          <w:sz w:val="28"/>
          <w:szCs w:val="28"/>
        </w:rPr>
        <w:t>определить</w:t>
      </w:r>
      <w:r>
        <w:rPr>
          <w:rFonts w:ascii="Times New Roman" w:eastAsia="Times New Roman" w:hAnsi="Times New Roman"/>
          <w:sz w:val="28"/>
          <w:szCs w:val="28"/>
        </w:rPr>
        <w:t xml:space="preserve"> </w:t>
      </w:r>
      <w:r w:rsidRPr="003C68FA">
        <w:rPr>
          <w:rFonts w:ascii="Times New Roman" w:eastAsia="Times New Roman" w:hAnsi="Times New Roman"/>
          <w:sz w:val="28"/>
          <w:szCs w:val="28"/>
        </w:rPr>
        <w:t>данную</w:t>
      </w:r>
      <w:r>
        <w:rPr>
          <w:rFonts w:ascii="Times New Roman" w:eastAsia="Times New Roman" w:hAnsi="Times New Roman"/>
          <w:sz w:val="28"/>
          <w:szCs w:val="28"/>
        </w:rPr>
        <w:t xml:space="preserve"> </w:t>
      </w:r>
      <w:r w:rsidRPr="003C68FA">
        <w:rPr>
          <w:rFonts w:ascii="Times New Roman" w:eastAsia="Times New Roman" w:hAnsi="Times New Roman"/>
          <w:sz w:val="28"/>
          <w:szCs w:val="28"/>
        </w:rPr>
        <w:t>границу</w:t>
      </w:r>
      <w:r w:rsidRPr="003C68FA">
        <w:rPr>
          <w:rFonts w:ascii="Times New Roman" w:hAnsi="Times New Roman"/>
          <w:sz w:val="28"/>
          <w:szCs w:val="28"/>
        </w:rPr>
        <w:t xml:space="preserve">, </w:t>
      </w:r>
      <w:r w:rsidRPr="003C68FA">
        <w:rPr>
          <w:rFonts w:ascii="Times New Roman" w:eastAsia="Times New Roman" w:hAnsi="Times New Roman"/>
          <w:sz w:val="28"/>
          <w:szCs w:val="28"/>
        </w:rPr>
        <w:t>необходимо</w:t>
      </w:r>
      <w:r>
        <w:rPr>
          <w:rFonts w:ascii="Times New Roman" w:eastAsia="Times New Roman" w:hAnsi="Times New Roman"/>
          <w:sz w:val="28"/>
          <w:szCs w:val="28"/>
        </w:rPr>
        <w:t xml:space="preserve">  </w:t>
      </w:r>
      <w:r w:rsidRPr="003C68FA">
        <w:rPr>
          <w:rFonts w:ascii="Times New Roman" w:eastAsia="Times New Roman" w:hAnsi="Times New Roman"/>
          <w:sz w:val="28"/>
          <w:szCs w:val="28"/>
        </w:rPr>
        <w:t>рассчитать</w:t>
      </w:r>
      <w:r>
        <w:rPr>
          <w:rFonts w:ascii="Times New Roman" w:eastAsia="Times New Roman" w:hAnsi="Times New Roman"/>
          <w:sz w:val="28"/>
          <w:szCs w:val="28"/>
        </w:rPr>
        <w:t xml:space="preserve"> </w:t>
      </w:r>
      <w:r w:rsidRPr="003C68FA">
        <w:rPr>
          <w:rFonts w:ascii="Times New Roman" w:eastAsia="Times New Roman" w:hAnsi="Times New Roman"/>
          <w:sz w:val="28"/>
          <w:szCs w:val="28"/>
        </w:rPr>
        <w:t>соответствующие</w:t>
      </w:r>
      <w:r>
        <w:rPr>
          <w:rFonts w:ascii="Times New Roman" w:eastAsia="Times New Roman" w:hAnsi="Times New Roman"/>
          <w:sz w:val="28"/>
          <w:szCs w:val="28"/>
        </w:rPr>
        <w:t xml:space="preserve"> </w:t>
      </w:r>
      <w:r w:rsidRPr="003C68FA">
        <w:rPr>
          <w:rFonts w:ascii="Times New Roman" w:eastAsia="Times New Roman" w:hAnsi="Times New Roman"/>
          <w:sz w:val="28"/>
          <w:szCs w:val="28"/>
        </w:rPr>
        <w:t>удельные</w:t>
      </w:r>
      <w:r>
        <w:rPr>
          <w:rFonts w:ascii="Times New Roman" w:eastAsia="Times New Roman" w:hAnsi="Times New Roman"/>
          <w:sz w:val="28"/>
          <w:szCs w:val="28"/>
        </w:rPr>
        <w:t xml:space="preserve"> </w:t>
      </w:r>
      <w:r w:rsidRPr="003C68FA">
        <w:rPr>
          <w:rFonts w:ascii="Times New Roman" w:eastAsia="Times New Roman" w:hAnsi="Times New Roman"/>
          <w:sz w:val="28"/>
          <w:szCs w:val="28"/>
        </w:rPr>
        <w:t>веса</w:t>
      </w:r>
      <w:r w:rsidRPr="003C68FA">
        <w:rPr>
          <w:rFonts w:ascii="Times New Roman" w:hAnsi="Times New Roman"/>
          <w:sz w:val="28"/>
          <w:szCs w:val="28"/>
        </w:rPr>
        <w:t xml:space="preserve">, </w:t>
      </w:r>
      <w:r w:rsidRPr="003C68FA">
        <w:rPr>
          <w:rFonts w:ascii="Times New Roman" w:eastAsia="Times New Roman" w:hAnsi="Times New Roman"/>
          <w:sz w:val="28"/>
          <w:szCs w:val="28"/>
        </w:rPr>
        <w:t>входящих</w:t>
      </w:r>
      <w:r>
        <w:rPr>
          <w:rFonts w:ascii="Times New Roman" w:eastAsia="Times New Roman" w:hAnsi="Times New Roman"/>
          <w:sz w:val="28"/>
          <w:szCs w:val="28"/>
        </w:rPr>
        <w:t xml:space="preserve"> </w:t>
      </w:r>
      <w:r w:rsidRPr="003C68FA">
        <w:rPr>
          <w:rFonts w:ascii="Times New Roman" w:eastAsia="Times New Roman" w:hAnsi="Times New Roman"/>
          <w:sz w:val="28"/>
          <w:szCs w:val="28"/>
        </w:rPr>
        <w:t>в</w:t>
      </w:r>
      <w:r>
        <w:rPr>
          <w:rFonts w:ascii="Times New Roman" w:eastAsia="Times New Roman" w:hAnsi="Times New Roman"/>
          <w:sz w:val="28"/>
          <w:szCs w:val="28"/>
        </w:rPr>
        <w:t xml:space="preserve"> </w:t>
      </w:r>
      <w:r w:rsidRPr="003C68FA">
        <w:rPr>
          <w:rFonts w:ascii="Times New Roman" w:eastAsia="Times New Roman" w:hAnsi="Times New Roman"/>
          <w:sz w:val="28"/>
          <w:szCs w:val="28"/>
        </w:rPr>
        <w:t>портфель</w:t>
      </w:r>
      <w:r>
        <w:rPr>
          <w:rFonts w:ascii="Times New Roman" w:eastAsia="Times New Roman" w:hAnsi="Times New Roman"/>
          <w:sz w:val="28"/>
          <w:szCs w:val="28"/>
        </w:rPr>
        <w:t xml:space="preserve"> </w:t>
      </w:r>
      <w:r w:rsidRPr="003C68FA">
        <w:rPr>
          <w:rFonts w:ascii="Times New Roman" w:eastAsia="Times New Roman" w:hAnsi="Times New Roman"/>
          <w:sz w:val="28"/>
          <w:szCs w:val="28"/>
        </w:rPr>
        <w:t>активов</w:t>
      </w:r>
      <w:r w:rsidRPr="003C68FA">
        <w:rPr>
          <w:rFonts w:ascii="Times New Roman" w:hAnsi="Times New Roman"/>
          <w:sz w:val="28"/>
          <w:szCs w:val="28"/>
        </w:rPr>
        <w:t xml:space="preserve">, </w:t>
      </w:r>
      <w:r w:rsidRPr="003C68FA">
        <w:rPr>
          <w:rFonts w:ascii="Times New Roman" w:eastAsia="Times New Roman" w:hAnsi="Times New Roman"/>
          <w:sz w:val="28"/>
          <w:szCs w:val="28"/>
        </w:rPr>
        <w:t>при</w:t>
      </w:r>
      <w:r>
        <w:rPr>
          <w:rFonts w:ascii="Times New Roman" w:eastAsia="Times New Roman" w:hAnsi="Times New Roman"/>
          <w:sz w:val="28"/>
          <w:szCs w:val="28"/>
        </w:rPr>
        <w:t xml:space="preserve"> </w:t>
      </w:r>
      <w:r w:rsidRPr="003C68FA">
        <w:rPr>
          <w:rFonts w:ascii="Times New Roman" w:eastAsia="Times New Roman" w:hAnsi="Times New Roman"/>
          <w:sz w:val="28"/>
          <w:szCs w:val="28"/>
        </w:rPr>
        <w:t>которых</w:t>
      </w:r>
      <w:r>
        <w:rPr>
          <w:rFonts w:ascii="Times New Roman" w:eastAsia="Times New Roman" w:hAnsi="Times New Roman"/>
          <w:sz w:val="28"/>
          <w:szCs w:val="28"/>
        </w:rPr>
        <w:t xml:space="preserve"> </w:t>
      </w:r>
      <w:r w:rsidRPr="003C68FA">
        <w:rPr>
          <w:rFonts w:ascii="Times New Roman" w:eastAsia="Times New Roman" w:hAnsi="Times New Roman"/>
          <w:sz w:val="28"/>
          <w:szCs w:val="28"/>
        </w:rPr>
        <w:t>минимизируется</w:t>
      </w:r>
      <w:r>
        <w:rPr>
          <w:rFonts w:ascii="Times New Roman" w:eastAsia="Times New Roman" w:hAnsi="Times New Roman"/>
          <w:sz w:val="28"/>
          <w:szCs w:val="28"/>
        </w:rPr>
        <w:t xml:space="preserve"> </w:t>
      </w:r>
      <w:r w:rsidRPr="003C68FA">
        <w:rPr>
          <w:rFonts w:ascii="Times New Roman" w:eastAsia="Times New Roman" w:hAnsi="Times New Roman"/>
          <w:sz w:val="28"/>
          <w:szCs w:val="28"/>
        </w:rPr>
        <w:t>значение</w:t>
      </w:r>
      <w:r>
        <w:rPr>
          <w:rFonts w:ascii="Times New Roman" w:eastAsia="Times New Roman" w:hAnsi="Times New Roman"/>
          <w:sz w:val="28"/>
          <w:szCs w:val="28"/>
        </w:rPr>
        <w:t xml:space="preserve"> </w:t>
      </w:r>
      <w:r w:rsidRPr="003C68FA">
        <w:rPr>
          <w:rFonts w:ascii="Times New Roman" w:eastAsia="Times New Roman" w:hAnsi="Times New Roman"/>
          <w:sz w:val="28"/>
          <w:szCs w:val="28"/>
        </w:rPr>
        <w:t>стандартного</w:t>
      </w:r>
      <w:r>
        <w:rPr>
          <w:rFonts w:ascii="Times New Roman" w:eastAsia="Times New Roman" w:hAnsi="Times New Roman"/>
          <w:sz w:val="28"/>
          <w:szCs w:val="28"/>
        </w:rPr>
        <w:t xml:space="preserve"> </w:t>
      </w:r>
      <w:r w:rsidRPr="003C68FA">
        <w:rPr>
          <w:rFonts w:ascii="Times New Roman" w:eastAsia="Times New Roman" w:hAnsi="Times New Roman"/>
          <w:sz w:val="28"/>
          <w:szCs w:val="28"/>
        </w:rPr>
        <w:t>отклонения</w:t>
      </w:r>
      <w:r>
        <w:rPr>
          <w:rFonts w:ascii="Times New Roman" w:eastAsia="Times New Roman" w:hAnsi="Times New Roman"/>
          <w:sz w:val="28"/>
          <w:szCs w:val="28"/>
        </w:rPr>
        <w:t xml:space="preserve"> </w:t>
      </w:r>
      <w:r w:rsidRPr="003C68FA">
        <w:rPr>
          <w:rFonts w:ascii="Times New Roman" w:eastAsia="Times New Roman" w:hAnsi="Times New Roman"/>
          <w:sz w:val="28"/>
          <w:szCs w:val="28"/>
        </w:rPr>
        <w:t>для</w:t>
      </w:r>
      <w:r>
        <w:rPr>
          <w:rFonts w:ascii="Times New Roman" w:eastAsia="Times New Roman" w:hAnsi="Times New Roman"/>
          <w:sz w:val="28"/>
          <w:szCs w:val="28"/>
        </w:rPr>
        <w:t xml:space="preserve"> </w:t>
      </w:r>
      <w:r w:rsidRPr="003C68FA">
        <w:rPr>
          <w:rFonts w:ascii="Times New Roman" w:eastAsia="Times New Roman" w:hAnsi="Times New Roman"/>
          <w:sz w:val="28"/>
          <w:szCs w:val="28"/>
        </w:rPr>
        <w:t>каждого</w:t>
      </w:r>
      <w:r>
        <w:rPr>
          <w:rFonts w:ascii="Times New Roman" w:eastAsia="Times New Roman" w:hAnsi="Times New Roman"/>
          <w:sz w:val="28"/>
          <w:szCs w:val="28"/>
        </w:rPr>
        <w:t xml:space="preserve"> </w:t>
      </w:r>
      <w:r w:rsidRPr="003C68FA">
        <w:rPr>
          <w:rFonts w:ascii="Times New Roman" w:eastAsia="Times New Roman" w:hAnsi="Times New Roman"/>
          <w:sz w:val="28"/>
          <w:szCs w:val="28"/>
        </w:rPr>
        <w:t>данного</w:t>
      </w:r>
      <w:r>
        <w:rPr>
          <w:rFonts w:ascii="Times New Roman" w:eastAsia="Times New Roman" w:hAnsi="Times New Roman"/>
          <w:sz w:val="28"/>
          <w:szCs w:val="28"/>
        </w:rPr>
        <w:t xml:space="preserve"> </w:t>
      </w:r>
      <w:r w:rsidRPr="003C68FA">
        <w:rPr>
          <w:rFonts w:ascii="Times New Roman" w:eastAsia="Times New Roman" w:hAnsi="Times New Roman"/>
          <w:sz w:val="28"/>
          <w:szCs w:val="28"/>
        </w:rPr>
        <w:t>уровня</w:t>
      </w:r>
      <w:r>
        <w:rPr>
          <w:rFonts w:ascii="Times New Roman" w:eastAsia="Times New Roman" w:hAnsi="Times New Roman"/>
          <w:sz w:val="28"/>
          <w:szCs w:val="28"/>
        </w:rPr>
        <w:t xml:space="preserve"> </w:t>
      </w:r>
      <w:r w:rsidRPr="003C68FA">
        <w:rPr>
          <w:rFonts w:ascii="Times New Roman" w:eastAsia="Times New Roman" w:hAnsi="Times New Roman"/>
          <w:sz w:val="28"/>
          <w:szCs w:val="28"/>
        </w:rPr>
        <w:t>доходности</w:t>
      </w:r>
      <w:r>
        <w:rPr>
          <w:rFonts w:ascii="Times New Roman" w:hAnsi="Times New Roman"/>
          <w:sz w:val="28"/>
          <w:szCs w:val="28"/>
        </w:rPr>
        <w:t>.</w:t>
      </w:r>
    </w:p>
    <w:p w:rsidR="003C68FA" w:rsidRPr="003C68FA" w:rsidRDefault="003C68FA" w:rsidP="003C68FA">
      <w:pPr>
        <w:spacing w:line="360" w:lineRule="auto"/>
        <w:jc w:val="both"/>
        <w:rPr>
          <w:rFonts w:ascii="Times New Roman" w:hAnsi="Times New Roman"/>
          <w:sz w:val="28"/>
          <w:szCs w:val="28"/>
        </w:rPr>
      </w:pPr>
      <w:r w:rsidRPr="003C68FA">
        <w:rPr>
          <w:rFonts w:ascii="Times New Roman" w:hAnsi="Times New Roman"/>
          <w:sz w:val="28"/>
          <w:szCs w:val="28"/>
        </w:rPr>
        <w:t>Составим в MS Excel динамическую таблицу, в которой будет производиться расчет минимального риска портфеля при каждом заданном соотношении долей каждого актива в портфеле рис 3.:</w:t>
      </w:r>
    </w:p>
    <w:p w:rsidR="003C68FA" w:rsidRPr="003C68FA" w:rsidRDefault="003C68FA" w:rsidP="003C68FA">
      <w:pPr>
        <w:spacing w:line="360" w:lineRule="auto"/>
        <w:jc w:val="center"/>
        <w:rPr>
          <w:rFonts w:ascii="Times New Roman" w:hAnsi="Times New Roman"/>
          <w:sz w:val="28"/>
          <w:szCs w:val="28"/>
        </w:rPr>
      </w:pPr>
      <w:r w:rsidRPr="003C68FA">
        <w:rPr>
          <w:rFonts w:ascii="Times New Roman" w:hAnsi="Times New Roman"/>
          <w:noProof/>
          <w:sz w:val="28"/>
          <w:szCs w:val="28"/>
          <w:lang w:eastAsia="ru-RU"/>
        </w:rPr>
        <w:drawing>
          <wp:inline distT="0" distB="0" distL="0" distR="0">
            <wp:extent cx="5292090" cy="2042795"/>
            <wp:effectExtent l="19050" t="0" r="3810" b="0"/>
            <wp:docPr id="54" name="Рисунок 4"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1"/>
                    <pic:cNvPicPr>
                      <a:picLocks noChangeAspect="1" noChangeArrowheads="1"/>
                    </pic:cNvPicPr>
                  </pic:nvPicPr>
                  <pic:blipFill>
                    <a:blip r:embed="rId67"/>
                    <a:srcRect/>
                    <a:stretch>
                      <a:fillRect/>
                    </a:stretch>
                  </pic:blipFill>
                  <pic:spPr bwMode="auto">
                    <a:xfrm>
                      <a:off x="0" y="0"/>
                      <a:ext cx="5292090" cy="2042795"/>
                    </a:xfrm>
                    <a:prstGeom prst="rect">
                      <a:avLst/>
                    </a:prstGeom>
                    <a:noFill/>
                    <a:ln w="9525">
                      <a:noFill/>
                      <a:miter lim="800000"/>
                      <a:headEnd/>
                      <a:tailEnd/>
                    </a:ln>
                  </pic:spPr>
                </pic:pic>
              </a:graphicData>
            </a:graphic>
          </wp:inline>
        </w:drawing>
      </w:r>
    </w:p>
    <w:p w:rsidR="003C68FA" w:rsidRPr="003C68FA" w:rsidRDefault="003C68FA" w:rsidP="003C68FA">
      <w:pPr>
        <w:spacing w:line="360" w:lineRule="auto"/>
        <w:jc w:val="center"/>
        <w:rPr>
          <w:rFonts w:ascii="Times New Roman" w:hAnsi="Times New Roman"/>
          <w:sz w:val="28"/>
          <w:szCs w:val="28"/>
        </w:rPr>
      </w:pPr>
      <w:r w:rsidRPr="003C68FA">
        <w:rPr>
          <w:rFonts w:ascii="Times New Roman" w:hAnsi="Times New Roman"/>
          <w:sz w:val="28"/>
          <w:szCs w:val="28"/>
        </w:rPr>
        <w:lastRenderedPageBreak/>
        <w:t>Рис.3. Расчет минимального риска портфеля</w:t>
      </w:r>
    </w:p>
    <w:p w:rsidR="003C68FA" w:rsidRPr="003C68FA" w:rsidRDefault="003C68FA" w:rsidP="003C68FA">
      <w:pPr>
        <w:spacing w:line="360" w:lineRule="auto"/>
        <w:jc w:val="both"/>
        <w:rPr>
          <w:rFonts w:ascii="Times New Roman" w:hAnsi="Times New Roman"/>
          <w:sz w:val="28"/>
          <w:szCs w:val="28"/>
        </w:rPr>
      </w:pPr>
      <w:r w:rsidRPr="003C68FA">
        <w:rPr>
          <w:rFonts w:ascii="Times New Roman" w:hAnsi="Times New Roman"/>
          <w:sz w:val="28"/>
          <w:szCs w:val="28"/>
        </w:rPr>
        <w:t>Далее, подставляя различные значения в поле «Доходность портфеля» с помощью инструмента «Поиск решения» определяем различные соотношения бумаг в портфеле и соответствующий уровень риска портфеля рис 4.:</w:t>
      </w:r>
    </w:p>
    <w:p w:rsidR="003C68FA" w:rsidRPr="003C68FA" w:rsidRDefault="003C68FA" w:rsidP="003C68FA">
      <w:pPr>
        <w:spacing w:line="360" w:lineRule="auto"/>
        <w:jc w:val="center"/>
        <w:rPr>
          <w:rFonts w:ascii="Times New Roman" w:hAnsi="Times New Roman"/>
          <w:sz w:val="28"/>
          <w:szCs w:val="28"/>
        </w:rPr>
      </w:pPr>
      <w:r w:rsidRPr="003C68FA">
        <w:rPr>
          <w:rFonts w:ascii="Times New Roman" w:hAnsi="Times New Roman"/>
          <w:noProof/>
          <w:sz w:val="28"/>
          <w:szCs w:val="28"/>
          <w:lang w:eastAsia="ru-RU"/>
        </w:rPr>
        <w:drawing>
          <wp:inline distT="0" distB="0" distL="0" distR="0">
            <wp:extent cx="5826760" cy="3268345"/>
            <wp:effectExtent l="19050" t="0" r="2540" b="0"/>
            <wp:docPr id="55" name="Рисунок 3"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2"/>
                    <pic:cNvPicPr>
                      <a:picLocks noChangeAspect="1" noChangeArrowheads="1"/>
                    </pic:cNvPicPr>
                  </pic:nvPicPr>
                  <pic:blipFill>
                    <a:blip r:embed="rId68"/>
                    <a:srcRect/>
                    <a:stretch>
                      <a:fillRect/>
                    </a:stretch>
                  </pic:blipFill>
                  <pic:spPr bwMode="auto">
                    <a:xfrm>
                      <a:off x="0" y="0"/>
                      <a:ext cx="5826760" cy="3268345"/>
                    </a:xfrm>
                    <a:prstGeom prst="rect">
                      <a:avLst/>
                    </a:prstGeom>
                    <a:noFill/>
                    <a:ln w="9525">
                      <a:noFill/>
                      <a:miter lim="800000"/>
                      <a:headEnd/>
                      <a:tailEnd/>
                    </a:ln>
                  </pic:spPr>
                </pic:pic>
              </a:graphicData>
            </a:graphic>
          </wp:inline>
        </w:drawing>
      </w:r>
    </w:p>
    <w:p w:rsidR="003C68FA" w:rsidRPr="003C68FA" w:rsidRDefault="003C68FA" w:rsidP="003C68FA">
      <w:pPr>
        <w:jc w:val="center"/>
        <w:rPr>
          <w:rFonts w:ascii="Times New Roman" w:hAnsi="Times New Roman"/>
          <w:snapToGrid w:val="0"/>
          <w:sz w:val="28"/>
          <w:szCs w:val="28"/>
        </w:rPr>
      </w:pPr>
      <w:r w:rsidRPr="003C68FA">
        <w:rPr>
          <w:rFonts w:ascii="Times New Roman" w:hAnsi="Times New Roman"/>
          <w:snapToGrid w:val="0"/>
          <w:sz w:val="28"/>
          <w:szCs w:val="28"/>
        </w:rPr>
        <w:t>Рис.4. Соотношение бумаг в портфеле</w:t>
      </w:r>
    </w:p>
    <w:p w:rsidR="003C68FA" w:rsidRPr="003C68FA" w:rsidRDefault="003C68FA" w:rsidP="003C68FA">
      <w:pPr>
        <w:jc w:val="center"/>
        <w:rPr>
          <w:rFonts w:ascii="Times New Roman" w:hAnsi="Times New Roman"/>
          <w:snapToGrid w:val="0"/>
          <w:sz w:val="28"/>
          <w:szCs w:val="28"/>
        </w:rPr>
      </w:pPr>
    </w:p>
    <w:p w:rsidR="003C68FA" w:rsidRDefault="003C68FA" w:rsidP="003C68FA">
      <w:pPr>
        <w:ind w:firstLine="709"/>
        <w:jc w:val="center"/>
        <w:rPr>
          <w:rFonts w:ascii="Times New Roman" w:hAnsi="Times New Roman"/>
          <w:snapToGrid w:val="0"/>
          <w:sz w:val="28"/>
          <w:szCs w:val="28"/>
        </w:rPr>
      </w:pPr>
    </w:p>
    <w:p w:rsidR="003C68FA" w:rsidRDefault="003C68FA" w:rsidP="003C68FA">
      <w:pPr>
        <w:ind w:firstLine="709"/>
        <w:jc w:val="center"/>
        <w:rPr>
          <w:rFonts w:ascii="Times New Roman" w:hAnsi="Times New Roman"/>
          <w:snapToGrid w:val="0"/>
          <w:sz w:val="28"/>
          <w:szCs w:val="28"/>
        </w:rPr>
      </w:pPr>
    </w:p>
    <w:p w:rsidR="003C68FA" w:rsidRDefault="003C68FA" w:rsidP="003C68FA">
      <w:pPr>
        <w:ind w:firstLine="709"/>
        <w:jc w:val="center"/>
        <w:rPr>
          <w:rFonts w:ascii="Times New Roman" w:hAnsi="Times New Roman"/>
          <w:snapToGrid w:val="0"/>
          <w:sz w:val="28"/>
          <w:szCs w:val="28"/>
        </w:rPr>
      </w:pPr>
    </w:p>
    <w:p w:rsidR="003C68FA" w:rsidRDefault="003C68FA" w:rsidP="003C68FA">
      <w:pPr>
        <w:ind w:firstLine="709"/>
        <w:jc w:val="center"/>
        <w:rPr>
          <w:rFonts w:ascii="Times New Roman" w:hAnsi="Times New Roman"/>
          <w:snapToGrid w:val="0"/>
          <w:sz w:val="28"/>
          <w:szCs w:val="28"/>
        </w:rPr>
      </w:pPr>
      <w:r>
        <w:rPr>
          <w:rFonts w:ascii="Times New Roman" w:hAnsi="Times New Roman"/>
          <w:snapToGrid w:val="0"/>
          <w:sz w:val="28"/>
          <w:szCs w:val="28"/>
        </w:rPr>
        <w:t xml:space="preserve"> </w:t>
      </w:r>
    </w:p>
    <w:p w:rsidR="003C68FA" w:rsidRDefault="003C68FA" w:rsidP="003C68FA">
      <w:pPr>
        <w:ind w:firstLine="709"/>
        <w:jc w:val="center"/>
        <w:rPr>
          <w:rFonts w:ascii="Times New Roman" w:hAnsi="Times New Roman"/>
          <w:snapToGrid w:val="0"/>
          <w:sz w:val="28"/>
          <w:szCs w:val="28"/>
        </w:rPr>
      </w:pPr>
    </w:p>
    <w:p w:rsidR="003C68FA" w:rsidRDefault="003C68FA" w:rsidP="003C68FA">
      <w:pPr>
        <w:ind w:firstLine="709"/>
        <w:jc w:val="center"/>
        <w:rPr>
          <w:rFonts w:ascii="Times New Roman" w:hAnsi="Times New Roman"/>
          <w:snapToGrid w:val="0"/>
          <w:sz w:val="28"/>
          <w:szCs w:val="28"/>
        </w:rPr>
      </w:pPr>
    </w:p>
    <w:p w:rsidR="003C68FA" w:rsidRDefault="003C68FA" w:rsidP="003C68FA">
      <w:pPr>
        <w:ind w:firstLine="709"/>
        <w:jc w:val="center"/>
        <w:rPr>
          <w:rFonts w:ascii="Times New Roman" w:hAnsi="Times New Roman"/>
          <w:snapToGrid w:val="0"/>
          <w:sz w:val="28"/>
          <w:szCs w:val="28"/>
        </w:rPr>
      </w:pPr>
    </w:p>
    <w:p w:rsidR="003C68FA" w:rsidRDefault="003C68FA" w:rsidP="003C68FA">
      <w:pPr>
        <w:ind w:firstLine="709"/>
        <w:jc w:val="center"/>
        <w:rPr>
          <w:rFonts w:ascii="Times New Roman" w:hAnsi="Times New Roman"/>
          <w:snapToGrid w:val="0"/>
          <w:sz w:val="28"/>
          <w:szCs w:val="28"/>
        </w:rPr>
      </w:pPr>
    </w:p>
    <w:p w:rsidR="003C68FA" w:rsidRDefault="003C68FA" w:rsidP="003C68FA">
      <w:pPr>
        <w:ind w:firstLine="709"/>
        <w:jc w:val="center"/>
        <w:rPr>
          <w:rFonts w:ascii="Times New Roman" w:hAnsi="Times New Roman"/>
          <w:snapToGrid w:val="0"/>
          <w:sz w:val="28"/>
          <w:szCs w:val="28"/>
        </w:rPr>
      </w:pPr>
    </w:p>
    <w:p w:rsidR="003C68FA" w:rsidRDefault="003C68FA" w:rsidP="003C68FA">
      <w:pPr>
        <w:ind w:firstLine="709"/>
        <w:jc w:val="center"/>
        <w:rPr>
          <w:rFonts w:ascii="Times New Roman" w:hAnsi="Times New Roman"/>
          <w:snapToGrid w:val="0"/>
          <w:sz w:val="28"/>
          <w:szCs w:val="28"/>
        </w:rPr>
      </w:pPr>
    </w:p>
    <w:p w:rsidR="003C68FA" w:rsidRPr="003C68FA" w:rsidRDefault="003C68FA" w:rsidP="003C68FA">
      <w:pPr>
        <w:ind w:firstLine="709"/>
        <w:jc w:val="center"/>
        <w:rPr>
          <w:rFonts w:ascii="Times New Roman" w:hAnsi="Times New Roman"/>
          <w:snapToGrid w:val="0"/>
          <w:sz w:val="28"/>
          <w:szCs w:val="28"/>
        </w:rPr>
      </w:pPr>
      <w:r w:rsidRPr="003C68FA">
        <w:rPr>
          <w:rFonts w:ascii="Times New Roman" w:hAnsi="Times New Roman"/>
          <w:snapToGrid w:val="0"/>
          <w:sz w:val="28"/>
          <w:szCs w:val="28"/>
        </w:rPr>
        <w:lastRenderedPageBreak/>
        <w:t>Получим следующие значения:</w:t>
      </w:r>
    </w:p>
    <w:tbl>
      <w:tblPr>
        <w:tblW w:w="9322" w:type="dxa"/>
        <w:tblLook w:val="0000"/>
      </w:tblPr>
      <w:tblGrid>
        <w:gridCol w:w="2093"/>
        <w:gridCol w:w="1559"/>
        <w:gridCol w:w="2977"/>
        <w:gridCol w:w="2693"/>
      </w:tblGrid>
      <w:tr w:rsidR="003C68FA" w:rsidRPr="003C68FA" w:rsidTr="00730770">
        <w:trPr>
          <w:trHeight w:val="255"/>
        </w:trPr>
        <w:tc>
          <w:tcPr>
            <w:tcW w:w="2093" w:type="dxa"/>
            <w:tcBorders>
              <w:top w:val="single" w:sz="4" w:space="0" w:color="auto"/>
              <w:left w:val="single" w:sz="4" w:space="0" w:color="auto"/>
              <w:bottom w:val="single" w:sz="4" w:space="0" w:color="auto"/>
              <w:right w:val="single" w:sz="4" w:space="0" w:color="auto"/>
            </w:tcBorders>
            <w:noWrap/>
            <w:vAlign w:val="center"/>
          </w:tcPr>
          <w:p w:rsidR="003C68FA" w:rsidRPr="003C68FA" w:rsidRDefault="003C68FA" w:rsidP="00730770">
            <w:pPr>
              <w:jc w:val="center"/>
              <w:rPr>
                <w:rFonts w:ascii="Times New Roman" w:hAnsi="Times New Roman"/>
                <w:sz w:val="28"/>
                <w:szCs w:val="28"/>
              </w:rPr>
            </w:pPr>
            <w:r w:rsidRPr="003C68FA">
              <w:rPr>
                <w:rFonts w:ascii="Times New Roman" w:hAnsi="Times New Roman"/>
                <w:sz w:val="28"/>
                <w:szCs w:val="28"/>
              </w:rPr>
              <w:t>Доходность</w:t>
            </w:r>
          </w:p>
        </w:tc>
        <w:tc>
          <w:tcPr>
            <w:tcW w:w="1559" w:type="dxa"/>
            <w:tcBorders>
              <w:top w:val="single" w:sz="4" w:space="0" w:color="auto"/>
              <w:left w:val="nil"/>
              <w:bottom w:val="single" w:sz="4" w:space="0" w:color="auto"/>
              <w:right w:val="single" w:sz="4" w:space="0" w:color="auto"/>
            </w:tcBorders>
            <w:noWrap/>
            <w:vAlign w:val="center"/>
          </w:tcPr>
          <w:p w:rsidR="003C68FA" w:rsidRPr="003C68FA" w:rsidRDefault="003C68FA" w:rsidP="00730770">
            <w:pPr>
              <w:jc w:val="center"/>
              <w:rPr>
                <w:rFonts w:ascii="Times New Roman" w:hAnsi="Times New Roman"/>
                <w:sz w:val="28"/>
                <w:szCs w:val="28"/>
              </w:rPr>
            </w:pPr>
            <w:r w:rsidRPr="003C68FA">
              <w:rPr>
                <w:rFonts w:ascii="Times New Roman" w:hAnsi="Times New Roman"/>
                <w:sz w:val="28"/>
                <w:szCs w:val="28"/>
              </w:rPr>
              <w:t>Риск</w:t>
            </w:r>
          </w:p>
        </w:tc>
        <w:tc>
          <w:tcPr>
            <w:tcW w:w="2977" w:type="dxa"/>
            <w:tcBorders>
              <w:top w:val="single" w:sz="4" w:space="0" w:color="auto"/>
              <w:left w:val="nil"/>
              <w:bottom w:val="single" w:sz="4" w:space="0" w:color="auto"/>
              <w:right w:val="single" w:sz="4" w:space="0" w:color="auto"/>
            </w:tcBorders>
            <w:noWrap/>
            <w:vAlign w:val="center"/>
          </w:tcPr>
          <w:p w:rsidR="003C68FA" w:rsidRPr="003C68FA" w:rsidRDefault="003C68FA" w:rsidP="00730770">
            <w:pPr>
              <w:jc w:val="center"/>
              <w:rPr>
                <w:rFonts w:ascii="Times New Roman" w:hAnsi="Times New Roman"/>
                <w:sz w:val="28"/>
                <w:szCs w:val="28"/>
              </w:rPr>
            </w:pPr>
            <w:r w:rsidRPr="003C68FA">
              <w:rPr>
                <w:rFonts w:ascii="Times New Roman" w:hAnsi="Times New Roman"/>
                <w:sz w:val="28"/>
                <w:szCs w:val="28"/>
              </w:rPr>
              <w:t>Доля акций А</w:t>
            </w:r>
          </w:p>
          <w:p w:rsidR="003C68FA" w:rsidRPr="003C68FA" w:rsidRDefault="003C68FA" w:rsidP="00730770">
            <w:pPr>
              <w:jc w:val="center"/>
              <w:rPr>
                <w:rFonts w:ascii="Times New Roman" w:hAnsi="Times New Roman"/>
                <w:sz w:val="28"/>
                <w:szCs w:val="28"/>
              </w:rPr>
            </w:pPr>
            <w:r w:rsidRPr="003C68FA">
              <w:rPr>
                <w:rFonts w:ascii="Times New Roman" w:hAnsi="Times New Roman"/>
                <w:sz w:val="28"/>
                <w:szCs w:val="28"/>
              </w:rPr>
              <w:t>в портфеле</w:t>
            </w:r>
          </w:p>
        </w:tc>
        <w:tc>
          <w:tcPr>
            <w:tcW w:w="2693" w:type="dxa"/>
            <w:tcBorders>
              <w:top w:val="single" w:sz="4" w:space="0" w:color="auto"/>
              <w:left w:val="nil"/>
              <w:bottom w:val="single" w:sz="4" w:space="0" w:color="auto"/>
              <w:right w:val="single" w:sz="4" w:space="0" w:color="auto"/>
            </w:tcBorders>
            <w:noWrap/>
            <w:vAlign w:val="center"/>
          </w:tcPr>
          <w:p w:rsidR="003C68FA" w:rsidRPr="003C68FA" w:rsidRDefault="003C68FA" w:rsidP="00730770">
            <w:pPr>
              <w:jc w:val="center"/>
              <w:rPr>
                <w:rFonts w:ascii="Times New Roman" w:hAnsi="Times New Roman"/>
                <w:sz w:val="28"/>
                <w:szCs w:val="28"/>
              </w:rPr>
            </w:pPr>
            <w:r w:rsidRPr="003C68FA">
              <w:rPr>
                <w:rFonts w:ascii="Times New Roman" w:hAnsi="Times New Roman"/>
                <w:sz w:val="28"/>
                <w:szCs w:val="28"/>
              </w:rPr>
              <w:t>Доля акций В</w:t>
            </w:r>
          </w:p>
          <w:p w:rsidR="003C68FA" w:rsidRPr="003C68FA" w:rsidRDefault="003C68FA" w:rsidP="00730770">
            <w:pPr>
              <w:jc w:val="center"/>
              <w:rPr>
                <w:rFonts w:ascii="Times New Roman" w:hAnsi="Times New Roman"/>
                <w:sz w:val="28"/>
                <w:szCs w:val="28"/>
              </w:rPr>
            </w:pPr>
            <w:r w:rsidRPr="003C68FA">
              <w:rPr>
                <w:rFonts w:ascii="Times New Roman" w:hAnsi="Times New Roman"/>
                <w:sz w:val="28"/>
                <w:szCs w:val="28"/>
              </w:rPr>
              <w:t>в портфеле</w:t>
            </w:r>
          </w:p>
        </w:tc>
      </w:tr>
      <w:tr w:rsidR="003C68FA" w:rsidRPr="003C68FA" w:rsidTr="00730770">
        <w:trPr>
          <w:trHeight w:val="255"/>
        </w:trPr>
        <w:tc>
          <w:tcPr>
            <w:tcW w:w="2093" w:type="dxa"/>
            <w:tcBorders>
              <w:top w:val="nil"/>
              <w:left w:val="single" w:sz="4" w:space="0" w:color="auto"/>
              <w:bottom w:val="single" w:sz="4" w:space="0" w:color="auto"/>
              <w:right w:val="single" w:sz="4" w:space="0" w:color="auto"/>
            </w:tcBorders>
            <w:noWrap/>
            <w:vAlign w:val="bottom"/>
          </w:tcPr>
          <w:p w:rsidR="003C68FA" w:rsidRPr="003C68FA" w:rsidRDefault="003C68FA" w:rsidP="00730770">
            <w:pPr>
              <w:jc w:val="center"/>
              <w:rPr>
                <w:rFonts w:ascii="Times New Roman" w:hAnsi="Times New Roman"/>
                <w:sz w:val="28"/>
                <w:szCs w:val="28"/>
              </w:rPr>
            </w:pPr>
            <w:r w:rsidRPr="003C68FA">
              <w:rPr>
                <w:rFonts w:ascii="Times New Roman" w:hAnsi="Times New Roman"/>
                <w:sz w:val="28"/>
                <w:szCs w:val="28"/>
              </w:rPr>
              <w:t>0,28</w:t>
            </w:r>
          </w:p>
        </w:tc>
        <w:tc>
          <w:tcPr>
            <w:tcW w:w="1559" w:type="dxa"/>
            <w:tcBorders>
              <w:top w:val="nil"/>
              <w:left w:val="nil"/>
              <w:bottom w:val="single" w:sz="4" w:space="0" w:color="auto"/>
              <w:right w:val="single" w:sz="4" w:space="0" w:color="auto"/>
            </w:tcBorders>
            <w:noWrap/>
            <w:vAlign w:val="bottom"/>
          </w:tcPr>
          <w:p w:rsidR="003C68FA" w:rsidRPr="003C68FA" w:rsidRDefault="003C68FA" w:rsidP="00730770">
            <w:pPr>
              <w:jc w:val="center"/>
              <w:rPr>
                <w:rFonts w:ascii="Times New Roman" w:hAnsi="Times New Roman"/>
                <w:sz w:val="28"/>
                <w:szCs w:val="28"/>
              </w:rPr>
            </w:pPr>
            <w:r w:rsidRPr="003C68FA">
              <w:rPr>
                <w:rFonts w:ascii="Times New Roman" w:hAnsi="Times New Roman"/>
                <w:sz w:val="28"/>
                <w:szCs w:val="28"/>
              </w:rPr>
              <w:t>0,25</w:t>
            </w:r>
          </w:p>
        </w:tc>
        <w:tc>
          <w:tcPr>
            <w:tcW w:w="2977" w:type="dxa"/>
            <w:tcBorders>
              <w:top w:val="nil"/>
              <w:left w:val="nil"/>
              <w:bottom w:val="single" w:sz="4" w:space="0" w:color="auto"/>
              <w:right w:val="single" w:sz="4" w:space="0" w:color="auto"/>
            </w:tcBorders>
            <w:noWrap/>
            <w:vAlign w:val="bottom"/>
          </w:tcPr>
          <w:p w:rsidR="003C68FA" w:rsidRPr="003C68FA" w:rsidRDefault="003C68FA" w:rsidP="00730770">
            <w:pPr>
              <w:jc w:val="center"/>
              <w:rPr>
                <w:rFonts w:ascii="Times New Roman" w:hAnsi="Times New Roman"/>
                <w:sz w:val="28"/>
                <w:szCs w:val="28"/>
              </w:rPr>
            </w:pPr>
            <w:r w:rsidRPr="003C68FA">
              <w:rPr>
                <w:rFonts w:ascii="Times New Roman" w:hAnsi="Times New Roman"/>
                <w:sz w:val="28"/>
                <w:szCs w:val="28"/>
              </w:rPr>
              <w:t>1,00</w:t>
            </w:r>
          </w:p>
        </w:tc>
        <w:tc>
          <w:tcPr>
            <w:tcW w:w="2693" w:type="dxa"/>
            <w:tcBorders>
              <w:top w:val="nil"/>
              <w:left w:val="nil"/>
              <w:bottom w:val="single" w:sz="4" w:space="0" w:color="auto"/>
              <w:right w:val="single" w:sz="4" w:space="0" w:color="auto"/>
            </w:tcBorders>
            <w:noWrap/>
            <w:vAlign w:val="bottom"/>
          </w:tcPr>
          <w:p w:rsidR="003C68FA" w:rsidRPr="003C68FA" w:rsidRDefault="003C68FA" w:rsidP="00730770">
            <w:pPr>
              <w:jc w:val="center"/>
              <w:rPr>
                <w:rFonts w:ascii="Times New Roman" w:hAnsi="Times New Roman"/>
                <w:sz w:val="28"/>
                <w:szCs w:val="28"/>
              </w:rPr>
            </w:pPr>
            <w:r w:rsidRPr="003C68FA">
              <w:rPr>
                <w:rFonts w:ascii="Times New Roman" w:hAnsi="Times New Roman"/>
                <w:sz w:val="28"/>
                <w:szCs w:val="28"/>
              </w:rPr>
              <w:t>0,00</w:t>
            </w:r>
          </w:p>
        </w:tc>
      </w:tr>
      <w:tr w:rsidR="003C68FA" w:rsidRPr="003C68FA" w:rsidTr="00730770">
        <w:trPr>
          <w:trHeight w:val="255"/>
        </w:trPr>
        <w:tc>
          <w:tcPr>
            <w:tcW w:w="2093" w:type="dxa"/>
            <w:tcBorders>
              <w:top w:val="nil"/>
              <w:left w:val="single" w:sz="4" w:space="0" w:color="auto"/>
              <w:bottom w:val="single" w:sz="4" w:space="0" w:color="auto"/>
              <w:right w:val="single" w:sz="4" w:space="0" w:color="auto"/>
            </w:tcBorders>
            <w:noWrap/>
            <w:vAlign w:val="bottom"/>
          </w:tcPr>
          <w:p w:rsidR="003C68FA" w:rsidRPr="003C68FA" w:rsidRDefault="003C68FA" w:rsidP="00730770">
            <w:pPr>
              <w:jc w:val="center"/>
              <w:rPr>
                <w:rFonts w:ascii="Times New Roman" w:hAnsi="Times New Roman"/>
                <w:sz w:val="28"/>
                <w:szCs w:val="28"/>
              </w:rPr>
            </w:pPr>
            <w:r w:rsidRPr="003C68FA">
              <w:rPr>
                <w:rFonts w:ascii="Times New Roman" w:hAnsi="Times New Roman"/>
                <w:sz w:val="28"/>
                <w:szCs w:val="28"/>
              </w:rPr>
              <w:t>0,35</w:t>
            </w:r>
          </w:p>
        </w:tc>
        <w:tc>
          <w:tcPr>
            <w:tcW w:w="1559" w:type="dxa"/>
            <w:tcBorders>
              <w:top w:val="nil"/>
              <w:left w:val="nil"/>
              <w:bottom w:val="single" w:sz="4" w:space="0" w:color="auto"/>
              <w:right w:val="single" w:sz="4" w:space="0" w:color="auto"/>
            </w:tcBorders>
            <w:noWrap/>
            <w:vAlign w:val="bottom"/>
          </w:tcPr>
          <w:p w:rsidR="003C68FA" w:rsidRPr="003C68FA" w:rsidRDefault="003C68FA" w:rsidP="00730770">
            <w:pPr>
              <w:jc w:val="center"/>
              <w:rPr>
                <w:rFonts w:ascii="Times New Roman" w:hAnsi="Times New Roman"/>
                <w:sz w:val="28"/>
                <w:szCs w:val="28"/>
              </w:rPr>
            </w:pPr>
            <w:r w:rsidRPr="003C68FA">
              <w:rPr>
                <w:rFonts w:ascii="Times New Roman" w:hAnsi="Times New Roman"/>
                <w:sz w:val="28"/>
                <w:szCs w:val="28"/>
              </w:rPr>
              <w:t>0,43</w:t>
            </w:r>
          </w:p>
        </w:tc>
        <w:tc>
          <w:tcPr>
            <w:tcW w:w="2977" w:type="dxa"/>
            <w:tcBorders>
              <w:top w:val="nil"/>
              <w:left w:val="nil"/>
              <w:bottom w:val="single" w:sz="4" w:space="0" w:color="auto"/>
              <w:right w:val="single" w:sz="4" w:space="0" w:color="auto"/>
            </w:tcBorders>
            <w:noWrap/>
            <w:vAlign w:val="bottom"/>
          </w:tcPr>
          <w:p w:rsidR="003C68FA" w:rsidRPr="003C68FA" w:rsidRDefault="003C68FA" w:rsidP="00730770">
            <w:pPr>
              <w:jc w:val="center"/>
              <w:rPr>
                <w:rFonts w:ascii="Times New Roman" w:hAnsi="Times New Roman"/>
                <w:sz w:val="28"/>
                <w:szCs w:val="28"/>
              </w:rPr>
            </w:pPr>
            <w:r w:rsidRPr="003C68FA">
              <w:rPr>
                <w:rFonts w:ascii="Times New Roman" w:hAnsi="Times New Roman"/>
                <w:sz w:val="28"/>
                <w:szCs w:val="28"/>
              </w:rPr>
              <w:t>0,95</w:t>
            </w:r>
          </w:p>
        </w:tc>
        <w:tc>
          <w:tcPr>
            <w:tcW w:w="2693" w:type="dxa"/>
            <w:tcBorders>
              <w:top w:val="nil"/>
              <w:left w:val="nil"/>
              <w:bottom w:val="single" w:sz="4" w:space="0" w:color="auto"/>
              <w:right w:val="single" w:sz="4" w:space="0" w:color="auto"/>
            </w:tcBorders>
            <w:noWrap/>
            <w:vAlign w:val="bottom"/>
          </w:tcPr>
          <w:p w:rsidR="003C68FA" w:rsidRPr="003C68FA" w:rsidRDefault="003C68FA" w:rsidP="00730770">
            <w:pPr>
              <w:jc w:val="center"/>
              <w:rPr>
                <w:rFonts w:ascii="Times New Roman" w:hAnsi="Times New Roman"/>
                <w:sz w:val="28"/>
                <w:szCs w:val="28"/>
              </w:rPr>
            </w:pPr>
            <w:r w:rsidRPr="003C68FA">
              <w:rPr>
                <w:rFonts w:ascii="Times New Roman" w:hAnsi="Times New Roman"/>
                <w:sz w:val="28"/>
                <w:szCs w:val="28"/>
              </w:rPr>
              <w:t>0,05</w:t>
            </w:r>
          </w:p>
        </w:tc>
      </w:tr>
      <w:tr w:rsidR="003C68FA" w:rsidRPr="003C68FA" w:rsidTr="00730770">
        <w:trPr>
          <w:trHeight w:val="255"/>
        </w:trPr>
        <w:tc>
          <w:tcPr>
            <w:tcW w:w="2093" w:type="dxa"/>
            <w:tcBorders>
              <w:top w:val="nil"/>
              <w:left w:val="single" w:sz="4" w:space="0" w:color="auto"/>
              <w:bottom w:val="single" w:sz="4" w:space="0" w:color="auto"/>
              <w:right w:val="single" w:sz="4" w:space="0" w:color="auto"/>
            </w:tcBorders>
            <w:noWrap/>
            <w:vAlign w:val="bottom"/>
          </w:tcPr>
          <w:p w:rsidR="003C68FA" w:rsidRPr="003C68FA" w:rsidRDefault="003C68FA" w:rsidP="00730770">
            <w:pPr>
              <w:jc w:val="center"/>
              <w:rPr>
                <w:rFonts w:ascii="Times New Roman" w:hAnsi="Times New Roman"/>
                <w:sz w:val="28"/>
                <w:szCs w:val="28"/>
              </w:rPr>
            </w:pPr>
            <w:r w:rsidRPr="003C68FA">
              <w:rPr>
                <w:rFonts w:ascii="Times New Roman" w:hAnsi="Times New Roman"/>
                <w:sz w:val="28"/>
                <w:szCs w:val="28"/>
              </w:rPr>
              <w:t>0,50</w:t>
            </w:r>
          </w:p>
        </w:tc>
        <w:tc>
          <w:tcPr>
            <w:tcW w:w="1559" w:type="dxa"/>
            <w:tcBorders>
              <w:top w:val="nil"/>
              <w:left w:val="nil"/>
              <w:bottom w:val="single" w:sz="4" w:space="0" w:color="auto"/>
              <w:right w:val="single" w:sz="4" w:space="0" w:color="auto"/>
            </w:tcBorders>
            <w:noWrap/>
            <w:vAlign w:val="bottom"/>
          </w:tcPr>
          <w:p w:rsidR="003C68FA" w:rsidRPr="003C68FA" w:rsidRDefault="003C68FA" w:rsidP="00730770">
            <w:pPr>
              <w:jc w:val="center"/>
              <w:rPr>
                <w:rFonts w:ascii="Times New Roman" w:hAnsi="Times New Roman"/>
                <w:sz w:val="28"/>
                <w:szCs w:val="28"/>
              </w:rPr>
            </w:pPr>
            <w:r w:rsidRPr="003C68FA">
              <w:rPr>
                <w:rFonts w:ascii="Times New Roman" w:hAnsi="Times New Roman"/>
                <w:sz w:val="28"/>
                <w:szCs w:val="28"/>
              </w:rPr>
              <w:t>1,27</w:t>
            </w:r>
          </w:p>
        </w:tc>
        <w:tc>
          <w:tcPr>
            <w:tcW w:w="2977" w:type="dxa"/>
            <w:tcBorders>
              <w:top w:val="nil"/>
              <w:left w:val="nil"/>
              <w:bottom w:val="single" w:sz="4" w:space="0" w:color="auto"/>
              <w:right w:val="single" w:sz="4" w:space="0" w:color="auto"/>
            </w:tcBorders>
            <w:noWrap/>
            <w:vAlign w:val="bottom"/>
          </w:tcPr>
          <w:p w:rsidR="003C68FA" w:rsidRPr="003C68FA" w:rsidRDefault="003C68FA" w:rsidP="00730770">
            <w:pPr>
              <w:jc w:val="center"/>
              <w:rPr>
                <w:rFonts w:ascii="Times New Roman" w:hAnsi="Times New Roman"/>
                <w:sz w:val="28"/>
                <w:szCs w:val="28"/>
              </w:rPr>
            </w:pPr>
            <w:r w:rsidRPr="003C68FA">
              <w:rPr>
                <w:rFonts w:ascii="Times New Roman" w:hAnsi="Times New Roman"/>
                <w:sz w:val="28"/>
                <w:szCs w:val="28"/>
              </w:rPr>
              <w:t>0,84</w:t>
            </w:r>
          </w:p>
        </w:tc>
        <w:tc>
          <w:tcPr>
            <w:tcW w:w="2693" w:type="dxa"/>
            <w:tcBorders>
              <w:top w:val="nil"/>
              <w:left w:val="nil"/>
              <w:bottom w:val="single" w:sz="4" w:space="0" w:color="auto"/>
              <w:right w:val="single" w:sz="4" w:space="0" w:color="auto"/>
            </w:tcBorders>
            <w:noWrap/>
            <w:vAlign w:val="bottom"/>
          </w:tcPr>
          <w:p w:rsidR="003C68FA" w:rsidRPr="003C68FA" w:rsidRDefault="003C68FA" w:rsidP="00730770">
            <w:pPr>
              <w:jc w:val="center"/>
              <w:rPr>
                <w:rFonts w:ascii="Times New Roman" w:hAnsi="Times New Roman"/>
                <w:sz w:val="28"/>
                <w:szCs w:val="28"/>
              </w:rPr>
            </w:pPr>
            <w:r w:rsidRPr="003C68FA">
              <w:rPr>
                <w:rFonts w:ascii="Times New Roman" w:hAnsi="Times New Roman"/>
                <w:sz w:val="28"/>
                <w:szCs w:val="28"/>
              </w:rPr>
              <w:t>0,16</w:t>
            </w:r>
          </w:p>
        </w:tc>
      </w:tr>
      <w:tr w:rsidR="003C68FA" w:rsidRPr="003C68FA" w:rsidTr="00730770">
        <w:trPr>
          <w:trHeight w:val="255"/>
        </w:trPr>
        <w:tc>
          <w:tcPr>
            <w:tcW w:w="2093" w:type="dxa"/>
            <w:tcBorders>
              <w:top w:val="nil"/>
              <w:left w:val="single" w:sz="4" w:space="0" w:color="auto"/>
              <w:bottom w:val="single" w:sz="4" w:space="0" w:color="auto"/>
              <w:right w:val="single" w:sz="4" w:space="0" w:color="auto"/>
            </w:tcBorders>
            <w:noWrap/>
            <w:vAlign w:val="bottom"/>
          </w:tcPr>
          <w:p w:rsidR="003C68FA" w:rsidRPr="003C68FA" w:rsidRDefault="003C68FA" w:rsidP="00730770">
            <w:pPr>
              <w:jc w:val="center"/>
              <w:rPr>
                <w:rFonts w:ascii="Times New Roman" w:hAnsi="Times New Roman"/>
                <w:sz w:val="28"/>
                <w:szCs w:val="28"/>
              </w:rPr>
            </w:pPr>
            <w:r w:rsidRPr="003C68FA">
              <w:rPr>
                <w:rFonts w:ascii="Times New Roman" w:hAnsi="Times New Roman"/>
                <w:sz w:val="28"/>
                <w:szCs w:val="28"/>
              </w:rPr>
              <w:t>0,70</w:t>
            </w:r>
          </w:p>
        </w:tc>
        <w:tc>
          <w:tcPr>
            <w:tcW w:w="1559" w:type="dxa"/>
            <w:tcBorders>
              <w:top w:val="nil"/>
              <w:left w:val="nil"/>
              <w:bottom w:val="single" w:sz="4" w:space="0" w:color="auto"/>
              <w:right w:val="single" w:sz="4" w:space="0" w:color="auto"/>
            </w:tcBorders>
            <w:noWrap/>
            <w:vAlign w:val="bottom"/>
          </w:tcPr>
          <w:p w:rsidR="003C68FA" w:rsidRPr="003C68FA" w:rsidRDefault="003C68FA" w:rsidP="00730770">
            <w:pPr>
              <w:jc w:val="center"/>
              <w:rPr>
                <w:rFonts w:ascii="Times New Roman" w:hAnsi="Times New Roman"/>
                <w:sz w:val="28"/>
                <w:szCs w:val="28"/>
              </w:rPr>
            </w:pPr>
            <w:r w:rsidRPr="003C68FA">
              <w:rPr>
                <w:rFonts w:ascii="Times New Roman" w:hAnsi="Times New Roman"/>
                <w:sz w:val="28"/>
                <w:szCs w:val="28"/>
              </w:rPr>
              <w:t>3,37</w:t>
            </w:r>
          </w:p>
        </w:tc>
        <w:tc>
          <w:tcPr>
            <w:tcW w:w="2977" w:type="dxa"/>
            <w:tcBorders>
              <w:top w:val="nil"/>
              <w:left w:val="nil"/>
              <w:bottom w:val="single" w:sz="4" w:space="0" w:color="auto"/>
              <w:right w:val="single" w:sz="4" w:space="0" w:color="auto"/>
            </w:tcBorders>
            <w:noWrap/>
            <w:vAlign w:val="bottom"/>
          </w:tcPr>
          <w:p w:rsidR="003C68FA" w:rsidRPr="003C68FA" w:rsidRDefault="003C68FA" w:rsidP="00730770">
            <w:pPr>
              <w:jc w:val="center"/>
              <w:rPr>
                <w:rFonts w:ascii="Times New Roman" w:hAnsi="Times New Roman"/>
                <w:sz w:val="28"/>
                <w:szCs w:val="28"/>
              </w:rPr>
            </w:pPr>
            <w:r w:rsidRPr="003C68FA">
              <w:rPr>
                <w:rFonts w:ascii="Times New Roman" w:hAnsi="Times New Roman"/>
                <w:sz w:val="28"/>
                <w:szCs w:val="28"/>
              </w:rPr>
              <w:t>0,69</w:t>
            </w:r>
          </w:p>
        </w:tc>
        <w:tc>
          <w:tcPr>
            <w:tcW w:w="2693" w:type="dxa"/>
            <w:tcBorders>
              <w:top w:val="nil"/>
              <w:left w:val="nil"/>
              <w:bottom w:val="single" w:sz="4" w:space="0" w:color="auto"/>
              <w:right w:val="single" w:sz="4" w:space="0" w:color="auto"/>
            </w:tcBorders>
            <w:noWrap/>
            <w:vAlign w:val="bottom"/>
          </w:tcPr>
          <w:p w:rsidR="003C68FA" w:rsidRPr="003C68FA" w:rsidRDefault="003C68FA" w:rsidP="00730770">
            <w:pPr>
              <w:jc w:val="center"/>
              <w:rPr>
                <w:rFonts w:ascii="Times New Roman" w:hAnsi="Times New Roman"/>
                <w:sz w:val="28"/>
                <w:szCs w:val="28"/>
              </w:rPr>
            </w:pPr>
            <w:r w:rsidRPr="003C68FA">
              <w:rPr>
                <w:rFonts w:ascii="Times New Roman" w:hAnsi="Times New Roman"/>
                <w:sz w:val="28"/>
                <w:szCs w:val="28"/>
              </w:rPr>
              <w:t>0,31</w:t>
            </w:r>
          </w:p>
        </w:tc>
      </w:tr>
      <w:tr w:rsidR="003C68FA" w:rsidRPr="003C68FA" w:rsidTr="00730770">
        <w:trPr>
          <w:trHeight w:val="255"/>
        </w:trPr>
        <w:tc>
          <w:tcPr>
            <w:tcW w:w="2093" w:type="dxa"/>
            <w:tcBorders>
              <w:top w:val="nil"/>
              <w:left w:val="single" w:sz="4" w:space="0" w:color="auto"/>
              <w:bottom w:val="single" w:sz="4" w:space="0" w:color="auto"/>
              <w:right w:val="single" w:sz="4" w:space="0" w:color="auto"/>
            </w:tcBorders>
            <w:noWrap/>
            <w:vAlign w:val="bottom"/>
          </w:tcPr>
          <w:p w:rsidR="003C68FA" w:rsidRPr="003C68FA" w:rsidRDefault="003C68FA" w:rsidP="00730770">
            <w:pPr>
              <w:jc w:val="center"/>
              <w:rPr>
                <w:rFonts w:ascii="Times New Roman" w:hAnsi="Times New Roman"/>
                <w:sz w:val="28"/>
                <w:szCs w:val="28"/>
              </w:rPr>
            </w:pPr>
            <w:r w:rsidRPr="003C68FA">
              <w:rPr>
                <w:rFonts w:ascii="Times New Roman" w:hAnsi="Times New Roman"/>
                <w:sz w:val="28"/>
                <w:szCs w:val="28"/>
              </w:rPr>
              <w:t>1,00</w:t>
            </w:r>
          </w:p>
        </w:tc>
        <w:tc>
          <w:tcPr>
            <w:tcW w:w="1559" w:type="dxa"/>
            <w:tcBorders>
              <w:top w:val="nil"/>
              <w:left w:val="nil"/>
              <w:bottom w:val="single" w:sz="4" w:space="0" w:color="auto"/>
              <w:right w:val="single" w:sz="4" w:space="0" w:color="auto"/>
            </w:tcBorders>
            <w:noWrap/>
            <w:vAlign w:val="bottom"/>
          </w:tcPr>
          <w:p w:rsidR="003C68FA" w:rsidRPr="003C68FA" w:rsidRDefault="003C68FA" w:rsidP="00730770">
            <w:pPr>
              <w:jc w:val="center"/>
              <w:rPr>
                <w:rFonts w:ascii="Times New Roman" w:hAnsi="Times New Roman"/>
                <w:sz w:val="28"/>
                <w:szCs w:val="28"/>
              </w:rPr>
            </w:pPr>
            <w:r w:rsidRPr="003C68FA">
              <w:rPr>
                <w:rFonts w:ascii="Times New Roman" w:hAnsi="Times New Roman"/>
                <w:sz w:val="28"/>
                <w:szCs w:val="28"/>
              </w:rPr>
              <w:t>8,65</w:t>
            </w:r>
          </w:p>
        </w:tc>
        <w:tc>
          <w:tcPr>
            <w:tcW w:w="2977" w:type="dxa"/>
            <w:tcBorders>
              <w:top w:val="nil"/>
              <w:left w:val="nil"/>
              <w:bottom w:val="single" w:sz="4" w:space="0" w:color="auto"/>
              <w:right w:val="single" w:sz="4" w:space="0" w:color="auto"/>
            </w:tcBorders>
            <w:noWrap/>
            <w:vAlign w:val="bottom"/>
          </w:tcPr>
          <w:p w:rsidR="003C68FA" w:rsidRPr="003C68FA" w:rsidRDefault="003C68FA" w:rsidP="00730770">
            <w:pPr>
              <w:jc w:val="center"/>
              <w:rPr>
                <w:rFonts w:ascii="Times New Roman" w:hAnsi="Times New Roman"/>
                <w:sz w:val="28"/>
                <w:szCs w:val="28"/>
              </w:rPr>
            </w:pPr>
            <w:r w:rsidRPr="003C68FA">
              <w:rPr>
                <w:rFonts w:ascii="Times New Roman" w:hAnsi="Times New Roman"/>
                <w:sz w:val="28"/>
                <w:szCs w:val="28"/>
              </w:rPr>
              <w:t>0,47</w:t>
            </w:r>
          </w:p>
        </w:tc>
        <w:tc>
          <w:tcPr>
            <w:tcW w:w="2693" w:type="dxa"/>
            <w:tcBorders>
              <w:top w:val="nil"/>
              <w:left w:val="nil"/>
              <w:bottom w:val="single" w:sz="4" w:space="0" w:color="auto"/>
              <w:right w:val="single" w:sz="4" w:space="0" w:color="auto"/>
            </w:tcBorders>
            <w:noWrap/>
            <w:vAlign w:val="bottom"/>
          </w:tcPr>
          <w:p w:rsidR="003C68FA" w:rsidRPr="003C68FA" w:rsidRDefault="003C68FA" w:rsidP="00730770">
            <w:pPr>
              <w:jc w:val="center"/>
              <w:rPr>
                <w:rFonts w:ascii="Times New Roman" w:hAnsi="Times New Roman"/>
                <w:sz w:val="28"/>
                <w:szCs w:val="28"/>
              </w:rPr>
            </w:pPr>
            <w:r w:rsidRPr="003C68FA">
              <w:rPr>
                <w:rFonts w:ascii="Times New Roman" w:hAnsi="Times New Roman"/>
                <w:sz w:val="28"/>
                <w:szCs w:val="28"/>
              </w:rPr>
              <w:t>0,53</w:t>
            </w:r>
          </w:p>
        </w:tc>
      </w:tr>
      <w:tr w:rsidR="003C68FA" w:rsidRPr="003C68FA" w:rsidTr="00730770">
        <w:trPr>
          <w:trHeight w:val="255"/>
        </w:trPr>
        <w:tc>
          <w:tcPr>
            <w:tcW w:w="2093" w:type="dxa"/>
            <w:tcBorders>
              <w:top w:val="nil"/>
              <w:left w:val="single" w:sz="4" w:space="0" w:color="auto"/>
              <w:bottom w:val="single" w:sz="4" w:space="0" w:color="auto"/>
              <w:right w:val="single" w:sz="4" w:space="0" w:color="auto"/>
            </w:tcBorders>
            <w:noWrap/>
            <w:vAlign w:val="bottom"/>
          </w:tcPr>
          <w:p w:rsidR="003C68FA" w:rsidRPr="003C68FA" w:rsidRDefault="003C68FA" w:rsidP="00730770">
            <w:pPr>
              <w:jc w:val="center"/>
              <w:rPr>
                <w:rFonts w:ascii="Times New Roman" w:hAnsi="Times New Roman"/>
                <w:sz w:val="28"/>
                <w:szCs w:val="28"/>
              </w:rPr>
            </w:pPr>
            <w:r w:rsidRPr="003C68FA">
              <w:rPr>
                <w:rFonts w:ascii="Times New Roman" w:hAnsi="Times New Roman"/>
                <w:sz w:val="28"/>
                <w:szCs w:val="28"/>
              </w:rPr>
              <w:t>1,20</w:t>
            </w:r>
          </w:p>
        </w:tc>
        <w:tc>
          <w:tcPr>
            <w:tcW w:w="1559" w:type="dxa"/>
            <w:tcBorders>
              <w:top w:val="nil"/>
              <w:left w:val="nil"/>
              <w:bottom w:val="single" w:sz="4" w:space="0" w:color="auto"/>
              <w:right w:val="single" w:sz="4" w:space="0" w:color="auto"/>
            </w:tcBorders>
            <w:noWrap/>
            <w:vAlign w:val="bottom"/>
          </w:tcPr>
          <w:p w:rsidR="003C68FA" w:rsidRPr="003C68FA" w:rsidRDefault="003C68FA" w:rsidP="00730770">
            <w:pPr>
              <w:jc w:val="center"/>
              <w:rPr>
                <w:rFonts w:ascii="Times New Roman" w:hAnsi="Times New Roman"/>
                <w:sz w:val="28"/>
                <w:szCs w:val="28"/>
              </w:rPr>
            </w:pPr>
            <w:r w:rsidRPr="003C68FA">
              <w:rPr>
                <w:rFonts w:ascii="Times New Roman" w:hAnsi="Times New Roman"/>
                <w:sz w:val="28"/>
                <w:szCs w:val="28"/>
              </w:rPr>
              <w:t>13,57</w:t>
            </w:r>
          </w:p>
        </w:tc>
        <w:tc>
          <w:tcPr>
            <w:tcW w:w="2977" w:type="dxa"/>
            <w:tcBorders>
              <w:top w:val="nil"/>
              <w:left w:val="nil"/>
              <w:bottom w:val="single" w:sz="4" w:space="0" w:color="auto"/>
              <w:right w:val="single" w:sz="4" w:space="0" w:color="auto"/>
            </w:tcBorders>
            <w:noWrap/>
            <w:vAlign w:val="bottom"/>
          </w:tcPr>
          <w:p w:rsidR="003C68FA" w:rsidRPr="003C68FA" w:rsidRDefault="003C68FA" w:rsidP="00730770">
            <w:pPr>
              <w:jc w:val="center"/>
              <w:rPr>
                <w:rFonts w:ascii="Times New Roman" w:hAnsi="Times New Roman"/>
                <w:sz w:val="28"/>
                <w:szCs w:val="28"/>
              </w:rPr>
            </w:pPr>
            <w:r w:rsidRPr="003C68FA">
              <w:rPr>
                <w:rFonts w:ascii="Times New Roman" w:hAnsi="Times New Roman"/>
                <w:sz w:val="28"/>
                <w:szCs w:val="28"/>
              </w:rPr>
              <w:t>0,32</w:t>
            </w:r>
          </w:p>
        </w:tc>
        <w:tc>
          <w:tcPr>
            <w:tcW w:w="2693" w:type="dxa"/>
            <w:tcBorders>
              <w:top w:val="nil"/>
              <w:left w:val="nil"/>
              <w:bottom w:val="single" w:sz="4" w:space="0" w:color="auto"/>
              <w:right w:val="single" w:sz="4" w:space="0" w:color="auto"/>
            </w:tcBorders>
            <w:noWrap/>
            <w:vAlign w:val="bottom"/>
          </w:tcPr>
          <w:p w:rsidR="003C68FA" w:rsidRPr="003C68FA" w:rsidRDefault="003C68FA" w:rsidP="00730770">
            <w:pPr>
              <w:jc w:val="center"/>
              <w:rPr>
                <w:rFonts w:ascii="Times New Roman" w:hAnsi="Times New Roman"/>
                <w:sz w:val="28"/>
                <w:szCs w:val="28"/>
              </w:rPr>
            </w:pPr>
            <w:r w:rsidRPr="003C68FA">
              <w:rPr>
                <w:rFonts w:ascii="Times New Roman" w:hAnsi="Times New Roman"/>
                <w:sz w:val="28"/>
                <w:szCs w:val="28"/>
              </w:rPr>
              <w:t>0,68</w:t>
            </w:r>
          </w:p>
        </w:tc>
      </w:tr>
      <w:tr w:rsidR="003C68FA" w:rsidRPr="003C68FA" w:rsidTr="00730770">
        <w:trPr>
          <w:trHeight w:val="255"/>
        </w:trPr>
        <w:tc>
          <w:tcPr>
            <w:tcW w:w="2093" w:type="dxa"/>
            <w:tcBorders>
              <w:top w:val="nil"/>
              <w:left w:val="single" w:sz="4" w:space="0" w:color="auto"/>
              <w:bottom w:val="single" w:sz="4" w:space="0" w:color="auto"/>
              <w:right w:val="single" w:sz="4" w:space="0" w:color="auto"/>
            </w:tcBorders>
            <w:noWrap/>
            <w:vAlign w:val="bottom"/>
          </w:tcPr>
          <w:p w:rsidR="003C68FA" w:rsidRPr="003C68FA" w:rsidRDefault="003C68FA" w:rsidP="00730770">
            <w:pPr>
              <w:jc w:val="center"/>
              <w:rPr>
                <w:rFonts w:ascii="Times New Roman" w:hAnsi="Times New Roman"/>
                <w:sz w:val="28"/>
                <w:szCs w:val="28"/>
              </w:rPr>
            </w:pPr>
            <w:r w:rsidRPr="003C68FA">
              <w:rPr>
                <w:rFonts w:ascii="Times New Roman" w:hAnsi="Times New Roman"/>
                <w:sz w:val="28"/>
                <w:szCs w:val="28"/>
              </w:rPr>
              <w:t>1,40</w:t>
            </w:r>
          </w:p>
        </w:tc>
        <w:tc>
          <w:tcPr>
            <w:tcW w:w="1559" w:type="dxa"/>
            <w:tcBorders>
              <w:top w:val="nil"/>
              <w:left w:val="nil"/>
              <w:bottom w:val="single" w:sz="4" w:space="0" w:color="auto"/>
              <w:right w:val="single" w:sz="4" w:space="0" w:color="auto"/>
            </w:tcBorders>
            <w:noWrap/>
            <w:vAlign w:val="bottom"/>
          </w:tcPr>
          <w:p w:rsidR="003C68FA" w:rsidRPr="003C68FA" w:rsidRDefault="003C68FA" w:rsidP="00730770">
            <w:pPr>
              <w:jc w:val="center"/>
              <w:rPr>
                <w:rFonts w:ascii="Times New Roman" w:hAnsi="Times New Roman"/>
                <w:sz w:val="28"/>
                <w:szCs w:val="28"/>
              </w:rPr>
            </w:pPr>
            <w:r w:rsidRPr="003C68FA">
              <w:rPr>
                <w:rFonts w:ascii="Times New Roman" w:hAnsi="Times New Roman"/>
                <w:sz w:val="28"/>
                <w:szCs w:val="28"/>
              </w:rPr>
              <w:t>19,63</w:t>
            </w:r>
          </w:p>
        </w:tc>
        <w:tc>
          <w:tcPr>
            <w:tcW w:w="2977" w:type="dxa"/>
            <w:tcBorders>
              <w:top w:val="nil"/>
              <w:left w:val="nil"/>
              <w:bottom w:val="single" w:sz="4" w:space="0" w:color="auto"/>
              <w:right w:val="single" w:sz="4" w:space="0" w:color="auto"/>
            </w:tcBorders>
            <w:noWrap/>
            <w:vAlign w:val="bottom"/>
          </w:tcPr>
          <w:p w:rsidR="003C68FA" w:rsidRPr="003C68FA" w:rsidRDefault="003C68FA" w:rsidP="00730770">
            <w:pPr>
              <w:jc w:val="center"/>
              <w:rPr>
                <w:rFonts w:ascii="Times New Roman" w:hAnsi="Times New Roman"/>
                <w:sz w:val="28"/>
                <w:szCs w:val="28"/>
              </w:rPr>
            </w:pPr>
            <w:r w:rsidRPr="003C68FA">
              <w:rPr>
                <w:rFonts w:ascii="Times New Roman" w:hAnsi="Times New Roman"/>
                <w:sz w:val="28"/>
                <w:szCs w:val="28"/>
              </w:rPr>
              <w:t>0,17</w:t>
            </w:r>
          </w:p>
        </w:tc>
        <w:tc>
          <w:tcPr>
            <w:tcW w:w="2693" w:type="dxa"/>
            <w:tcBorders>
              <w:top w:val="nil"/>
              <w:left w:val="nil"/>
              <w:bottom w:val="single" w:sz="4" w:space="0" w:color="auto"/>
              <w:right w:val="single" w:sz="4" w:space="0" w:color="auto"/>
            </w:tcBorders>
            <w:noWrap/>
            <w:vAlign w:val="bottom"/>
          </w:tcPr>
          <w:p w:rsidR="003C68FA" w:rsidRPr="003C68FA" w:rsidRDefault="003C68FA" w:rsidP="00730770">
            <w:pPr>
              <w:jc w:val="center"/>
              <w:rPr>
                <w:rFonts w:ascii="Times New Roman" w:hAnsi="Times New Roman"/>
                <w:sz w:val="28"/>
                <w:szCs w:val="28"/>
              </w:rPr>
            </w:pPr>
            <w:r w:rsidRPr="003C68FA">
              <w:rPr>
                <w:rFonts w:ascii="Times New Roman" w:hAnsi="Times New Roman"/>
                <w:sz w:val="28"/>
                <w:szCs w:val="28"/>
              </w:rPr>
              <w:t>0,83</w:t>
            </w:r>
          </w:p>
        </w:tc>
      </w:tr>
      <w:tr w:rsidR="003C68FA" w:rsidRPr="003C68FA" w:rsidTr="00730770">
        <w:trPr>
          <w:trHeight w:val="255"/>
        </w:trPr>
        <w:tc>
          <w:tcPr>
            <w:tcW w:w="2093" w:type="dxa"/>
            <w:tcBorders>
              <w:top w:val="nil"/>
              <w:left w:val="single" w:sz="4" w:space="0" w:color="auto"/>
              <w:bottom w:val="single" w:sz="4" w:space="0" w:color="auto"/>
              <w:right w:val="single" w:sz="4" w:space="0" w:color="auto"/>
            </w:tcBorders>
            <w:noWrap/>
            <w:vAlign w:val="bottom"/>
          </w:tcPr>
          <w:p w:rsidR="003C68FA" w:rsidRPr="003C68FA" w:rsidRDefault="003C68FA" w:rsidP="00730770">
            <w:pPr>
              <w:jc w:val="center"/>
              <w:rPr>
                <w:rFonts w:ascii="Times New Roman" w:hAnsi="Times New Roman"/>
                <w:sz w:val="28"/>
                <w:szCs w:val="28"/>
              </w:rPr>
            </w:pPr>
            <w:r w:rsidRPr="003C68FA">
              <w:rPr>
                <w:rFonts w:ascii="Times New Roman" w:hAnsi="Times New Roman"/>
                <w:sz w:val="28"/>
                <w:szCs w:val="28"/>
              </w:rPr>
              <w:t>1,50</w:t>
            </w:r>
          </w:p>
        </w:tc>
        <w:tc>
          <w:tcPr>
            <w:tcW w:w="1559" w:type="dxa"/>
            <w:tcBorders>
              <w:top w:val="nil"/>
              <w:left w:val="nil"/>
              <w:bottom w:val="single" w:sz="4" w:space="0" w:color="auto"/>
              <w:right w:val="single" w:sz="4" w:space="0" w:color="auto"/>
            </w:tcBorders>
            <w:noWrap/>
            <w:vAlign w:val="bottom"/>
          </w:tcPr>
          <w:p w:rsidR="003C68FA" w:rsidRPr="003C68FA" w:rsidRDefault="003C68FA" w:rsidP="00730770">
            <w:pPr>
              <w:jc w:val="center"/>
              <w:rPr>
                <w:rFonts w:ascii="Times New Roman" w:hAnsi="Times New Roman"/>
                <w:sz w:val="28"/>
                <w:szCs w:val="28"/>
              </w:rPr>
            </w:pPr>
            <w:r w:rsidRPr="003C68FA">
              <w:rPr>
                <w:rFonts w:ascii="Times New Roman" w:hAnsi="Times New Roman"/>
                <w:sz w:val="28"/>
                <w:szCs w:val="28"/>
              </w:rPr>
              <w:t>23,08</w:t>
            </w:r>
          </w:p>
        </w:tc>
        <w:tc>
          <w:tcPr>
            <w:tcW w:w="2977" w:type="dxa"/>
            <w:tcBorders>
              <w:top w:val="nil"/>
              <w:left w:val="nil"/>
              <w:bottom w:val="single" w:sz="4" w:space="0" w:color="auto"/>
              <w:right w:val="single" w:sz="4" w:space="0" w:color="auto"/>
            </w:tcBorders>
            <w:noWrap/>
            <w:vAlign w:val="bottom"/>
          </w:tcPr>
          <w:p w:rsidR="003C68FA" w:rsidRPr="003C68FA" w:rsidRDefault="003C68FA" w:rsidP="00730770">
            <w:pPr>
              <w:jc w:val="center"/>
              <w:rPr>
                <w:rFonts w:ascii="Times New Roman" w:hAnsi="Times New Roman"/>
                <w:sz w:val="28"/>
                <w:szCs w:val="28"/>
              </w:rPr>
            </w:pPr>
            <w:r w:rsidRPr="003C68FA">
              <w:rPr>
                <w:rFonts w:ascii="Times New Roman" w:hAnsi="Times New Roman"/>
                <w:sz w:val="28"/>
                <w:szCs w:val="28"/>
              </w:rPr>
              <w:t>0,10</w:t>
            </w:r>
          </w:p>
        </w:tc>
        <w:tc>
          <w:tcPr>
            <w:tcW w:w="2693" w:type="dxa"/>
            <w:tcBorders>
              <w:top w:val="nil"/>
              <w:left w:val="nil"/>
              <w:bottom w:val="single" w:sz="4" w:space="0" w:color="auto"/>
              <w:right w:val="single" w:sz="4" w:space="0" w:color="auto"/>
            </w:tcBorders>
            <w:noWrap/>
            <w:vAlign w:val="bottom"/>
          </w:tcPr>
          <w:p w:rsidR="003C68FA" w:rsidRPr="003C68FA" w:rsidRDefault="003C68FA" w:rsidP="00730770">
            <w:pPr>
              <w:jc w:val="center"/>
              <w:rPr>
                <w:rFonts w:ascii="Times New Roman" w:hAnsi="Times New Roman"/>
                <w:sz w:val="28"/>
                <w:szCs w:val="28"/>
              </w:rPr>
            </w:pPr>
            <w:r w:rsidRPr="003C68FA">
              <w:rPr>
                <w:rFonts w:ascii="Times New Roman" w:hAnsi="Times New Roman"/>
                <w:sz w:val="28"/>
                <w:szCs w:val="28"/>
              </w:rPr>
              <w:t>0,90</w:t>
            </w:r>
          </w:p>
        </w:tc>
      </w:tr>
      <w:tr w:rsidR="003C68FA" w:rsidRPr="003C68FA" w:rsidTr="00730770">
        <w:trPr>
          <w:trHeight w:val="255"/>
        </w:trPr>
        <w:tc>
          <w:tcPr>
            <w:tcW w:w="2093" w:type="dxa"/>
            <w:tcBorders>
              <w:top w:val="nil"/>
              <w:left w:val="single" w:sz="4" w:space="0" w:color="auto"/>
              <w:bottom w:val="single" w:sz="4" w:space="0" w:color="auto"/>
              <w:right w:val="single" w:sz="4" w:space="0" w:color="auto"/>
            </w:tcBorders>
            <w:noWrap/>
            <w:vAlign w:val="bottom"/>
          </w:tcPr>
          <w:p w:rsidR="003C68FA" w:rsidRPr="003C68FA" w:rsidRDefault="003C68FA" w:rsidP="00730770">
            <w:pPr>
              <w:jc w:val="center"/>
              <w:rPr>
                <w:rFonts w:ascii="Times New Roman" w:hAnsi="Times New Roman"/>
                <w:sz w:val="28"/>
                <w:szCs w:val="28"/>
              </w:rPr>
            </w:pPr>
            <w:r w:rsidRPr="003C68FA">
              <w:rPr>
                <w:rFonts w:ascii="Times New Roman" w:hAnsi="Times New Roman"/>
                <w:sz w:val="28"/>
                <w:szCs w:val="28"/>
              </w:rPr>
              <w:t>1,60</w:t>
            </w:r>
          </w:p>
        </w:tc>
        <w:tc>
          <w:tcPr>
            <w:tcW w:w="1559" w:type="dxa"/>
            <w:tcBorders>
              <w:top w:val="nil"/>
              <w:left w:val="nil"/>
              <w:bottom w:val="single" w:sz="4" w:space="0" w:color="auto"/>
              <w:right w:val="single" w:sz="4" w:space="0" w:color="auto"/>
            </w:tcBorders>
            <w:noWrap/>
            <w:vAlign w:val="bottom"/>
          </w:tcPr>
          <w:p w:rsidR="003C68FA" w:rsidRPr="003C68FA" w:rsidRDefault="003C68FA" w:rsidP="00730770">
            <w:pPr>
              <w:jc w:val="center"/>
              <w:rPr>
                <w:rFonts w:ascii="Times New Roman" w:hAnsi="Times New Roman"/>
                <w:sz w:val="28"/>
                <w:szCs w:val="28"/>
              </w:rPr>
            </w:pPr>
            <w:r w:rsidRPr="003C68FA">
              <w:rPr>
                <w:rFonts w:ascii="Times New Roman" w:hAnsi="Times New Roman"/>
                <w:sz w:val="28"/>
                <w:szCs w:val="28"/>
              </w:rPr>
              <w:t>26,81</w:t>
            </w:r>
          </w:p>
        </w:tc>
        <w:tc>
          <w:tcPr>
            <w:tcW w:w="2977" w:type="dxa"/>
            <w:tcBorders>
              <w:top w:val="nil"/>
              <w:left w:val="nil"/>
              <w:bottom w:val="single" w:sz="4" w:space="0" w:color="auto"/>
              <w:right w:val="single" w:sz="4" w:space="0" w:color="auto"/>
            </w:tcBorders>
            <w:noWrap/>
            <w:vAlign w:val="bottom"/>
          </w:tcPr>
          <w:p w:rsidR="003C68FA" w:rsidRPr="003C68FA" w:rsidRDefault="003C68FA" w:rsidP="00730770">
            <w:pPr>
              <w:jc w:val="center"/>
              <w:rPr>
                <w:rFonts w:ascii="Times New Roman" w:hAnsi="Times New Roman"/>
                <w:sz w:val="28"/>
                <w:szCs w:val="28"/>
              </w:rPr>
            </w:pPr>
            <w:r w:rsidRPr="003C68FA">
              <w:rPr>
                <w:rFonts w:ascii="Times New Roman" w:hAnsi="Times New Roman"/>
                <w:sz w:val="28"/>
                <w:szCs w:val="28"/>
              </w:rPr>
              <w:t>0,02</w:t>
            </w:r>
          </w:p>
        </w:tc>
        <w:tc>
          <w:tcPr>
            <w:tcW w:w="2693" w:type="dxa"/>
            <w:tcBorders>
              <w:top w:val="nil"/>
              <w:left w:val="nil"/>
              <w:bottom w:val="single" w:sz="4" w:space="0" w:color="auto"/>
              <w:right w:val="single" w:sz="4" w:space="0" w:color="auto"/>
            </w:tcBorders>
            <w:noWrap/>
            <w:vAlign w:val="bottom"/>
          </w:tcPr>
          <w:p w:rsidR="003C68FA" w:rsidRPr="003C68FA" w:rsidRDefault="003C68FA" w:rsidP="00730770">
            <w:pPr>
              <w:jc w:val="center"/>
              <w:rPr>
                <w:rFonts w:ascii="Times New Roman" w:hAnsi="Times New Roman"/>
                <w:sz w:val="28"/>
                <w:szCs w:val="28"/>
              </w:rPr>
            </w:pPr>
            <w:r w:rsidRPr="003C68FA">
              <w:rPr>
                <w:rFonts w:ascii="Times New Roman" w:hAnsi="Times New Roman"/>
                <w:sz w:val="28"/>
                <w:szCs w:val="28"/>
              </w:rPr>
              <w:t>0,98</w:t>
            </w:r>
          </w:p>
        </w:tc>
      </w:tr>
    </w:tbl>
    <w:p w:rsidR="003C68FA" w:rsidRPr="003C68FA" w:rsidRDefault="003C68FA" w:rsidP="003C68FA">
      <w:pPr>
        <w:spacing w:line="360" w:lineRule="auto"/>
        <w:jc w:val="both"/>
        <w:rPr>
          <w:rFonts w:ascii="Times New Roman" w:hAnsi="Times New Roman"/>
          <w:snapToGrid w:val="0"/>
          <w:sz w:val="28"/>
          <w:szCs w:val="28"/>
        </w:rPr>
      </w:pPr>
      <w:r w:rsidRPr="003C68FA">
        <w:rPr>
          <w:rFonts w:ascii="Times New Roman" w:hAnsi="Times New Roman"/>
          <w:snapToGrid w:val="0"/>
          <w:sz w:val="28"/>
          <w:szCs w:val="28"/>
        </w:rPr>
        <w:t xml:space="preserve">Эффективная граница Марковица для портфеля из акций А и В графически примет вид рис 5.: </w:t>
      </w:r>
    </w:p>
    <w:p w:rsidR="003C68FA" w:rsidRPr="003C68FA" w:rsidRDefault="003C68FA" w:rsidP="003C68FA">
      <w:pPr>
        <w:jc w:val="center"/>
        <w:rPr>
          <w:rFonts w:ascii="Times New Roman" w:hAnsi="Times New Roman"/>
          <w:sz w:val="28"/>
          <w:szCs w:val="28"/>
        </w:rPr>
      </w:pPr>
      <w:r w:rsidRPr="003C68FA">
        <w:rPr>
          <w:rFonts w:ascii="Times New Roman" w:hAnsi="Times New Roman"/>
          <w:noProof/>
          <w:sz w:val="28"/>
          <w:szCs w:val="28"/>
          <w:lang w:eastAsia="ru-RU"/>
        </w:rPr>
        <w:drawing>
          <wp:inline distT="0" distB="0" distL="0" distR="0">
            <wp:extent cx="5661660" cy="2295525"/>
            <wp:effectExtent l="0" t="0" r="0" b="0"/>
            <wp:docPr id="5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69"/>
                    <a:srcRect/>
                    <a:stretch>
                      <a:fillRect/>
                    </a:stretch>
                  </pic:blipFill>
                  <pic:spPr bwMode="auto">
                    <a:xfrm>
                      <a:off x="0" y="0"/>
                      <a:ext cx="5661660" cy="2295525"/>
                    </a:xfrm>
                    <a:prstGeom prst="rect">
                      <a:avLst/>
                    </a:prstGeom>
                    <a:noFill/>
                    <a:ln w="9525">
                      <a:noFill/>
                      <a:miter lim="800000"/>
                      <a:headEnd/>
                      <a:tailEnd/>
                    </a:ln>
                  </pic:spPr>
                </pic:pic>
              </a:graphicData>
            </a:graphic>
          </wp:inline>
        </w:drawing>
      </w:r>
    </w:p>
    <w:p w:rsidR="003C68FA" w:rsidRPr="003C68FA" w:rsidRDefault="003C68FA" w:rsidP="003C68FA">
      <w:pPr>
        <w:jc w:val="center"/>
        <w:rPr>
          <w:rFonts w:ascii="Times New Roman" w:hAnsi="Times New Roman"/>
          <w:sz w:val="28"/>
          <w:szCs w:val="28"/>
        </w:rPr>
      </w:pPr>
      <w:r w:rsidRPr="003C68FA">
        <w:rPr>
          <w:rFonts w:ascii="Times New Roman" w:hAnsi="Times New Roman"/>
          <w:sz w:val="28"/>
          <w:szCs w:val="28"/>
        </w:rPr>
        <w:t>Рис.5. График эффективной границы Марковица для портфеля из акций А и В.</w:t>
      </w:r>
    </w:p>
    <w:p w:rsidR="003C68FA" w:rsidRDefault="003C68FA" w:rsidP="003C68FA">
      <w:pPr>
        <w:spacing w:line="360" w:lineRule="auto"/>
        <w:jc w:val="both"/>
        <w:rPr>
          <w:rFonts w:ascii="Times New Roman" w:hAnsi="Times New Roman"/>
          <w:sz w:val="28"/>
          <w:szCs w:val="28"/>
        </w:rPr>
      </w:pPr>
      <w:r w:rsidRPr="003C68FA">
        <w:rPr>
          <w:rFonts w:ascii="Times New Roman" w:hAnsi="Times New Roman"/>
          <w:b/>
          <w:sz w:val="28"/>
          <w:szCs w:val="28"/>
        </w:rPr>
        <w:t xml:space="preserve">Ответ: </w:t>
      </w:r>
      <w:r w:rsidRPr="003C68FA">
        <w:rPr>
          <w:rFonts w:ascii="Times New Roman" w:hAnsi="Times New Roman"/>
          <w:sz w:val="28"/>
          <w:szCs w:val="28"/>
        </w:rPr>
        <w:t>за рассматриваемый период средняя доходность акций А составит 28%; акций В – 163%, риск акции А составит 0,71, акции В – 2,3;также при условии, что портфель из данных акций сформирован в пропорции 50% на 50%, его доходность будет составлять 150%, а риск – 2,09.</w:t>
      </w:r>
    </w:p>
    <w:p w:rsidR="003C68FA" w:rsidRDefault="003C68FA" w:rsidP="003C68FA">
      <w:pPr>
        <w:spacing w:line="360" w:lineRule="auto"/>
        <w:jc w:val="center"/>
        <w:rPr>
          <w:rFonts w:ascii="Times New Roman" w:hAnsi="Times New Roman"/>
          <w:b/>
          <w:sz w:val="28"/>
          <w:szCs w:val="28"/>
        </w:rPr>
      </w:pPr>
      <w:r w:rsidRPr="003C68FA">
        <w:rPr>
          <w:rFonts w:ascii="Times New Roman" w:hAnsi="Times New Roman"/>
          <w:b/>
          <w:sz w:val="28"/>
          <w:szCs w:val="28"/>
        </w:rPr>
        <w:lastRenderedPageBreak/>
        <w:t>Задача №11</w:t>
      </w:r>
      <w:r>
        <w:rPr>
          <w:rFonts w:ascii="Times New Roman" w:hAnsi="Times New Roman"/>
          <w:b/>
          <w:sz w:val="28"/>
          <w:szCs w:val="28"/>
        </w:rPr>
        <w:t>.</w:t>
      </w:r>
    </w:p>
    <w:p w:rsidR="003C68FA" w:rsidRDefault="003C68FA" w:rsidP="003C68FA">
      <w:pPr>
        <w:pStyle w:val="12"/>
        <w:widowControl w:val="0"/>
        <w:ind w:firstLine="0"/>
        <w:rPr>
          <w:szCs w:val="28"/>
        </w:rPr>
      </w:pPr>
      <w:r w:rsidRPr="003A2948">
        <w:rPr>
          <w:szCs w:val="28"/>
        </w:rPr>
        <w:t>Предположим, что безрисковая ставка составляет 5%. Ниже приведены ожидаемые доходности и стандартные отклонения трех паевых фондов.</w:t>
      </w:r>
    </w:p>
    <w:p w:rsidR="003C68FA" w:rsidRPr="003A2948" w:rsidRDefault="003C68FA" w:rsidP="003C68FA">
      <w:pPr>
        <w:pStyle w:val="12"/>
        <w:widowControl w:val="0"/>
        <w:ind w:firstLine="709"/>
        <w:rPr>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661"/>
        <w:gridCol w:w="2661"/>
        <w:gridCol w:w="2662"/>
      </w:tblGrid>
      <w:tr w:rsidR="003C68FA" w:rsidRPr="003A2948" w:rsidTr="003C68FA">
        <w:trPr>
          <w:trHeight w:val="210"/>
        </w:trPr>
        <w:tc>
          <w:tcPr>
            <w:tcW w:w="2661" w:type="dxa"/>
          </w:tcPr>
          <w:p w:rsidR="003C68FA" w:rsidRPr="008C072B" w:rsidRDefault="003C68FA" w:rsidP="00730770">
            <w:pPr>
              <w:pStyle w:val="12"/>
              <w:widowControl w:val="0"/>
              <w:ind w:firstLine="0"/>
              <w:rPr>
                <w:sz w:val="20"/>
              </w:rPr>
            </w:pPr>
            <w:r w:rsidRPr="008C072B">
              <w:rPr>
                <w:sz w:val="20"/>
              </w:rPr>
              <w:t>Фонд</w:t>
            </w:r>
          </w:p>
        </w:tc>
        <w:tc>
          <w:tcPr>
            <w:tcW w:w="2661" w:type="dxa"/>
          </w:tcPr>
          <w:p w:rsidR="003C68FA" w:rsidRPr="008C072B" w:rsidRDefault="003C68FA" w:rsidP="00730770">
            <w:pPr>
              <w:pStyle w:val="12"/>
              <w:widowControl w:val="0"/>
              <w:ind w:firstLine="0"/>
              <w:rPr>
                <w:sz w:val="20"/>
              </w:rPr>
            </w:pPr>
            <w:r w:rsidRPr="008C072B">
              <w:rPr>
                <w:sz w:val="20"/>
              </w:rPr>
              <w:t>Доходность</w:t>
            </w:r>
          </w:p>
        </w:tc>
        <w:tc>
          <w:tcPr>
            <w:tcW w:w="2662" w:type="dxa"/>
          </w:tcPr>
          <w:p w:rsidR="003C68FA" w:rsidRPr="008C072B" w:rsidRDefault="003C68FA" w:rsidP="00730770">
            <w:pPr>
              <w:pStyle w:val="12"/>
              <w:widowControl w:val="0"/>
              <w:ind w:firstLine="0"/>
              <w:rPr>
                <w:sz w:val="20"/>
              </w:rPr>
            </w:pPr>
            <w:r w:rsidRPr="008C072B">
              <w:rPr>
                <w:sz w:val="20"/>
              </w:rPr>
              <w:t>Риск (</w:t>
            </w:r>
            <w:r w:rsidRPr="008C072B">
              <w:rPr>
                <w:sz w:val="20"/>
                <w:lang w:val="en-US"/>
              </w:rPr>
              <w:t>δ</w:t>
            </w:r>
            <w:r w:rsidRPr="008C072B">
              <w:rPr>
                <w:sz w:val="20"/>
              </w:rPr>
              <w:t>,%)</w:t>
            </w:r>
          </w:p>
        </w:tc>
      </w:tr>
      <w:tr w:rsidR="003C68FA" w:rsidRPr="003A2948" w:rsidTr="003C68FA">
        <w:trPr>
          <w:trHeight w:val="210"/>
        </w:trPr>
        <w:tc>
          <w:tcPr>
            <w:tcW w:w="2661" w:type="dxa"/>
          </w:tcPr>
          <w:p w:rsidR="003C68FA" w:rsidRPr="008C072B" w:rsidRDefault="003C68FA" w:rsidP="00730770">
            <w:pPr>
              <w:pStyle w:val="12"/>
              <w:widowControl w:val="0"/>
              <w:ind w:firstLine="0"/>
              <w:rPr>
                <w:sz w:val="20"/>
              </w:rPr>
            </w:pPr>
            <w:r w:rsidRPr="008C072B">
              <w:rPr>
                <w:sz w:val="20"/>
              </w:rPr>
              <w:t>А</w:t>
            </w:r>
          </w:p>
        </w:tc>
        <w:tc>
          <w:tcPr>
            <w:tcW w:w="2661" w:type="dxa"/>
          </w:tcPr>
          <w:p w:rsidR="003C68FA" w:rsidRPr="008C072B" w:rsidRDefault="003C68FA" w:rsidP="00730770">
            <w:pPr>
              <w:pStyle w:val="12"/>
              <w:widowControl w:val="0"/>
              <w:ind w:firstLine="0"/>
              <w:rPr>
                <w:sz w:val="20"/>
              </w:rPr>
            </w:pPr>
            <w:r w:rsidRPr="008C072B">
              <w:rPr>
                <w:sz w:val="20"/>
              </w:rPr>
              <w:t>16</w:t>
            </w:r>
          </w:p>
        </w:tc>
        <w:tc>
          <w:tcPr>
            <w:tcW w:w="2662" w:type="dxa"/>
          </w:tcPr>
          <w:p w:rsidR="003C68FA" w:rsidRPr="008C072B" w:rsidRDefault="003C68FA" w:rsidP="00730770">
            <w:pPr>
              <w:pStyle w:val="12"/>
              <w:widowControl w:val="0"/>
              <w:ind w:firstLine="0"/>
              <w:rPr>
                <w:sz w:val="20"/>
              </w:rPr>
            </w:pPr>
            <w:r w:rsidRPr="008C072B">
              <w:rPr>
                <w:sz w:val="20"/>
              </w:rPr>
              <w:t>32</w:t>
            </w:r>
          </w:p>
        </w:tc>
      </w:tr>
      <w:tr w:rsidR="003C68FA" w:rsidRPr="003A2948" w:rsidTr="003C68FA">
        <w:trPr>
          <w:trHeight w:val="210"/>
        </w:trPr>
        <w:tc>
          <w:tcPr>
            <w:tcW w:w="2661" w:type="dxa"/>
          </w:tcPr>
          <w:p w:rsidR="003C68FA" w:rsidRPr="008C072B" w:rsidRDefault="003C68FA" w:rsidP="00730770">
            <w:pPr>
              <w:pStyle w:val="12"/>
              <w:widowControl w:val="0"/>
              <w:ind w:firstLine="0"/>
              <w:rPr>
                <w:sz w:val="20"/>
              </w:rPr>
            </w:pPr>
            <w:r w:rsidRPr="008C072B">
              <w:rPr>
                <w:sz w:val="20"/>
              </w:rPr>
              <w:t>Б</w:t>
            </w:r>
          </w:p>
        </w:tc>
        <w:tc>
          <w:tcPr>
            <w:tcW w:w="2661" w:type="dxa"/>
          </w:tcPr>
          <w:p w:rsidR="003C68FA" w:rsidRPr="008C072B" w:rsidRDefault="003C68FA" w:rsidP="00730770">
            <w:pPr>
              <w:pStyle w:val="12"/>
              <w:widowControl w:val="0"/>
              <w:ind w:firstLine="0"/>
              <w:rPr>
                <w:sz w:val="20"/>
              </w:rPr>
            </w:pPr>
            <w:r w:rsidRPr="008C072B">
              <w:rPr>
                <w:sz w:val="20"/>
              </w:rPr>
              <w:t>14</w:t>
            </w:r>
          </w:p>
        </w:tc>
        <w:tc>
          <w:tcPr>
            <w:tcW w:w="2662" w:type="dxa"/>
          </w:tcPr>
          <w:p w:rsidR="003C68FA" w:rsidRPr="008C072B" w:rsidRDefault="003C68FA" w:rsidP="00730770">
            <w:pPr>
              <w:pStyle w:val="12"/>
              <w:widowControl w:val="0"/>
              <w:ind w:firstLine="0"/>
              <w:rPr>
                <w:sz w:val="20"/>
              </w:rPr>
            </w:pPr>
            <w:r w:rsidRPr="008C072B">
              <w:rPr>
                <w:sz w:val="20"/>
              </w:rPr>
              <w:t>25</w:t>
            </w:r>
          </w:p>
        </w:tc>
      </w:tr>
      <w:tr w:rsidR="003C68FA" w:rsidRPr="003A2948" w:rsidTr="003C68FA">
        <w:trPr>
          <w:trHeight w:val="78"/>
        </w:trPr>
        <w:tc>
          <w:tcPr>
            <w:tcW w:w="2661" w:type="dxa"/>
          </w:tcPr>
          <w:p w:rsidR="003C68FA" w:rsidRPr="008C072B" w:rsidRDefault="003C68FA" w:rsidP="00730770">
            <w:pPr>
              <w:pStyle w:val="12"/>
              <w:widowControl w:val="0"/>
              <w:ind w:firstLine="0"/>
              <w:rPr>
                <w:sz w:val="20"/>
              </w:rPr>
            </w:pPr>
            <w:r w:rsidRPr="008C072B">
              <w:rPr>
                <w:sz w:val="20"/>
              </w:rPr>
              <w:t>С</w:t>
            </w:r>
          </w:p>
        </w:tc>
        <w:tc>
          <w:tcPr>
            <w:tcW w:w="2661" w:type="dxa"/>
          </w:tcPr>
          <w:p w:rsidR="003C68FA" w:rsidRPr="008C072B" w:rsidRDefault="003C68FA" w:rsidP="00730770">
            <w:pPr>
              <w:pStyle w:val="12"/>
              <w:widowControl w:val="0"/>
              <w:ind w:firstLine="0"/>
              <w:rPr>
                <w:sz w:val="20"/>
              </w:rPr>
            </w:pPr>
            <w:r w:rsidRPr="008C072B">
              <w:rPr>
                <w:sz w:val="20"/>
              </w:rPr>
              <w:t>12</w:t>
            </w:r>
          </w:p>
        </w:tc>
        <w:tc>
          <w:tcPr>
            <w:tcW w:w="2662" w:type="dxa"/>
          </w:tcPr>
          <w:p w:rsidR="003C68FA" w:rsidRPr="008C072B" w:rsidRDefault="003C68FA" w:rsidP="00730770">
            <w:pPr>
              <w:pStyle w:val="12"/>
              <w:widowControl w:val="0"/>
              <w:ind w:firstLine="0"/>
              <w:rPr>
                <w:sz w:val="20"/>
              </w:rPr>
            </w:pPr>
            <w:r w:rsidRPr="008C072B">
              <w:rPr>
                <w:sz w:val="20"/>
              </w:rPr>
              <w:t>16</w:t>
            </w:r>
          </w:p>
        </w:tc>
      </w:tr>
    </w:tbl>
    <w:p w:rsidR="003C68FA" w:rsidRDefault="003C68FA" w:rsidP="003C68FA">
      <w:pPr>
        <w:pStyle w:val="12"/>
        <w:widowControl w:val="0"/>
        <w:ind w:left="709" w:firstLine="0"/>
        <w:rPr>
          <w:szCs w:val="28"/>
        </w:rPr>
      </w:pPr>
    </w:p>
    <w:p w:rsidR="003C68FA" w:rsidRPr="003A2948" w:rsidRDefault="003C68FA" w:rsidP="003C68FA">
      <w:pPr>
        <w:pStyle w:val="12"/>
        <w:widowControl w:val="0"/>
        <w:numPr>
          <w:ilvl w:val="0"/>
          <w:numId w:val="16"/>
        </w:numPr>
        <w:ind w:left="0" w:firstLine="709"/>
        <w:rPr>
          <w:szCs w:val="28"/>
        </w:rPr>
      </w:pPr>
      <w:r w:rsidRPr="003A2948">
        <w:rPr>
          <w:szCs w:val="28"/>
        </w:rPr>
        <w:t>Какие критерии оценки эффективности портфельных инвестиций Вам известны?</w:t>
      </w:r>
    </w:p>
    <w:p w:rsidR="003C68FA" w:rsidRPr="003A2948" w:rsidRDefault="003C68FA" w:rsidP="003C68FA">
      <w:pPr>
        <w:pStyle w:val="12"/>
        <w:widowControl w:val="0"/>
        <w:numPr>
          <w:ilvl w:val="0"/>
          <w:numId w:val="16"/>
        </w:numPr>
        <w:ind w:left="0" w:firstLine="709"/>
        <w:rPr>
          <w:szCs w:val="28"/>
        </w:rPr>
      </w:pPr>
      <w:r w:rsidRPr="003A2948">
        <w:rPr>
          <w:szCs w:val="28"/>
        </w:rPr>
        <w:t>Какой критерий следует использовать рациональному инвестору для выбора фонда исходя из условий?</w:t>
      </w:r>
    </w:p>
    <w:p w:rsidR="003C68FA" w:rsidRPr="003A2948" w:rsidRDefault="003C68FA" w:rsidP="003C68FA">
      <w:pPr>
        <w:pStyle w:val="12"/>
        <w:widowControl w:val="0"/>
        <w:numPr>
          <w:ilvl w:val="0"/>
          <w:numId w:val="16"/>
        </w:numPr>
        <w:ind w:left="0" w:firstLine="709"/>
        <w:rPr>
          <w:szCs w:val="28"/>
        </w:rPr>
      </w:pPr>
      <w:r w:rsidRPr="003A2948">
        <w:rPr>
          <w:szCs w:val="28"/>
        </w:rPr>
        <w:t>Какой фонд вы посоветуете инвестору? Дайте обоснование своего выбора и подкрепите свое мнение расчетом соответствующего критерия.</w:t>
      </w:r>
    </w:p>
    <w:p w:rsidR="003C68FA" w:rsidRPr="003C68FA" w:rsidRDefault="003C68FA" w:rsidP="003C68FA">
      <w:pPr>
        <w:pStyle w:val="12"/>
        <w:widowControl w:val="0"/>
        <w:ind w:firstLine="709"/>
        <w:rPr>
          <w:b/>
          <w:szCs w:val="28"/>
        </w:rPr>
      </w:pPr>
      <w:r w:rsidRPr="003C68FA">
        <w:rPr>
          <w:b/>
          <w:szCs w:val="28"/>
        </w:rPr>
        <w:t>Решение:</w:t>
      </w:r>
    </w:p>
    <w:p w:rsidR="003C68FA" w:rsidRPr="003A2948" w:rsidRDefault="003C68FA" w:rsidP="003C68FA">
      <w:pPr>
        <w:pStyle w:val="12"/>
        <w:widowControl w:val="0"/>
        <w:numPr>
          <w:ilvl w:val="0"/>
          <w:numId w:val="17"/>
        </w:numPr>
        <w:ind w:left="0" w:firstLine="709"/>
        <w:rPr>
          <w:szCs w:val="28"/>
        </w:rPr>
      </w:pPr>
      <w:r w:rsidRPr="003A2948">
        <w:rPr>
          <w:szCs w:val="28"/>
        </w:rPr>
        <w:t>Инвестор, формируя свой портфель оценивает лишь два показателя ожидаемую доходность и степень риска. Следовательно инвестор должен оценить доходность каждого фонда и выбрать наилучший, который обеспечит максимальную доходность.</w:t>
      </w:r>
    </w:p>
    <w:p w:rsidR="003C68FA" w:rsidRPr="003A2948" w:rsidRDefault="003C68FA" w:rsidP="003C68FA">
      <w:pPr>
        <w:pStyle w:val="12"/>
        <w:widowControl w:val="0"/>
        <w:numPr>
          <w:ilvl w:val="0"/>
          <w:numId w:val="17"/>
        </w:numPr>
        <w:ind w:left="0" w:firstLine="709"/>
        <w:rPr>
          <w:szCs w:val="28"/>
        </w:rPr>
      </w:pPr>
      <w:r w:rsidRPr="003A2948">
        <w:rPr>
          <w:szCs w:val="28"/>
        </w:rPr>
        <w:t>Инвестору следует использовать критерий оценки доходности, т.е. следует определить как оценены доходности паевых фондов – справедливо оценены, недооценены или переоценены.</w:t>
      </w:r>
    </w:p>
    <w:p w:rsidR="003C68FA" w:rsidRDefault="003C68FA" w:rsidP="003C68FA">
      <w:pPr>
        <w:pStyle w:val="12"/>
        <w:widowControl w:val="0"/>
        <w:numPr>
          <w:ilvl w:val="0"/>
          <w:numId w:val="17"/>
        </w:numPr>
        <w:ind w:left="0" w:firstLine="709"/>
        <w:rPr>
          <w:szCs w:val="28"/>
        </w:rPr>
      </w:pPr>
      <w:r w:rsidRPr="003A2948">
        <w:rPr>
          <w:szCs w:val="28"/>
        </w:rPr>
        <w:t>В этом случае для сравнения относительного риска используется премия за риск на единицу принимаемого риска, или коэффициент Шарпа:</w:t>
      </w:r>
      <w:r>
        <w:rPr>
          <w:szCs w:val="28"/>
        </w:rPr>
        <w:t xml:space="preserve"> </w:t>
      </w:r>
    </w:p>
    <w:p w:rsidR="003C68FA" w:rsidRDefault="003C68FA" w:rsidP="003C68FA">
      <w:pPr>
        <w:pStyle w:val="12"/>
        <w:widowControl w:val="0"/>
        <w:ind w:left="709" w:firstLine="0"/>
        <w:rPr>
          <w:szCs w:val="28"/>
        </w:rPr>
      </w:pPr>
    </w:p>
    <w:p w:rsidR="003C68FA" w:rsidRPr="003A2948" w:rsidRDefault="003C68FA" w:rsidP="003C68FA">
      <w:pPr>
        <w:pStyle w:val="12"/>
        <w:widowControl w:val="0"/>
        <w:ind w:left="709" w:firstLine="0"/>
        <w:rPr>
          <w:szCs w:val="28"/>
        </w:rPr>
      </w:pPr>
      <w:r>
        <w:rPr>
          <w:noProof/>
          <w:szCs w:val="28"/>
        </w:rPr>
        <w:drawing>
          <wp:inline distT="0" distB="0" distL="0" distR="0">
            <wp:extent cx="2567940" cy="506095"/>
            <wp:effectExtent l="19050" t="0" r="3810" b="0"/>
            <wp:docPr id="635" name="Рисунок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pic:cNvPicPr>
                      <a:picLocks noChangeAspect="1" noChangeArrowheads="1"/>
                    </pic:cNvPicPr>
                  </pic:nvPicPr>
                  <pic:blipFill>
                    <a:blip r:embed="rId70"/>
                    <a:srcRect/>
                    <a:stretch>
                      <a:fillRect/>
                    </a:stretch>
                  </pic:blipFill>
                  <pic:spPr bwMode="auto">
                    <a:xfrm>
                      <a:off x="0" y="0"/>
                      <a:ext cx="2567940" cy="506095"/>
                    </a:xfrm>
                    <a:prstGeom prst="rect">
                      <a:avLst/>
                    </a:prstGeom>
                    <a:noFill/>
                    <a:ln w="9525">
                      <a:noFill/>
                      <a:miter lim="800000"/>
                      <a:headEnd/>
                      <a:tailEnd/>
                    </a:ln>
                  </pic:spPr>
                </pic:pic>
              </a:graphicData>
            </a:graphic>
          </wp:inline>
        </w:drawing>
      </w:r>
    </w:p>
    <w:p w:rsidR="003C68FA" w:rsidRDefault="003C68FA" w:rsidP="003C68FA">
      <w:pPr>
        <w:pStyle w:val="12"/>
        <w:widowControl w:val="0"/>
        <w:ind w:firstLine="709"/>
        <w:rPr>
          <w:szCs w:val="28"/>
        </w:rPr>
      </w:pPr>
    </w:p>
    <w:p w:rsidR="003C68FA" w:rsidRPr="003A2948" w:rsidRDefault="003C68FA" w:rsidP="003C68FA">
      <w:pPr>
        <w:pStyle w:val="12"/>
        <w:widowControl w:val="0"/>
        <w:ind w:firstLine="709"/>
        <w:rPr>
          <w:szCs w:val="28"/>
        </w:rPr>
      </w:pPr>
      <w:r w:rsidRPr="003A2948">
        <w:rPr>
          <w:szCs w:val="28"/>
        </w:rPr>
        <w:t>Где</w:t>
      </w:r>
      <w:r>
        <w:rPr>
          <w:szCs w:val="28"/>
        </w:rPr>
        <w:t xml:space="preserve"> </w:t>
      </w:r>
      <w:r w:rsidRPr="003A2948">
        <w:rPr>
          <w:szCs w:val="28"/>
        </w:rPr>
        <w:t>R — доходность портфеля (актива),</w:t>
      </w:r>
      <w:r>
        <w:rPr>
          <w:szCs w:val="28"/>
        </w:rPr>
        <w:t xml:space="preserve"> </w:t>
      </w:r>
      <w:r w:rsidRPr="003A2948">
        <w:rPr>
          <w:szCs w:val="28"/>
        </w:rPr>
        <w:t xml:space="preserve">Rf — доходность от </w:t>
      </w:r>
      <w:r w:rsidRPr="003A2948">
        <w:rPr>
          <w:szCs w:val="28"/>
        </w:rPr>
        <w:lastRenderedPageBreak/>
        <w:t>альтернативного вложения (как правило, берётся безрисковая процентная ставка); E[R − Rf] — математическое ожидание;</w:t>
      </w:r>
    </w:p>
    <w:p w:rsidR="003C68FA" w:rsidRPr="003A2948" w:rsidRDefault="003C68FA" w:rsidP="003C68FA">
      <w:pPr>
        <w:pStyle w:val="12"/>
        <w:widowControl w:val="0"/>
        <w:ind w:firstLine="709"/>
        <w:rPr>
          <w:szCs w:val="28"/>
        </w:rPr>
      </w:pPr>
      <w:r w:rsidRPr="003A2948">
        <w:rPr>
          <w:szCs w:val="28"/>
        </w:rPr>
        <w:t>σ — стандартное отклонение доходности портфеля (актива)</w:t>
      </w:r>
    </w:p>
    <w:p w:rsidR="003C68FA" w:rsidRPr="003A2948" w:rsidRDefault="003C68FA" w:rsidP="003C68FA">
      <w:pPr>
        <w:pStyle w:val="12"/>
        <w:widowControl w:val="0"/>
        <w:ind w:firstLine="709"/>
        <w:rPr>
          <w:szCs w:val="28"/>
        </w:rPr>
      </w:pPr>
      <w:r w:rsidRPr="003A2948">
        <w:rPr>
          <w:szCs w:val="28"/>
        </w:rPr>
        <w:t xml:space="preserve">Для фонда А </w:t>
      </w:r>
      <w:r w:rsidRPr="003A2948">
        <w:rPr>
          <w:szCs w:val="28"/>
          <w:lang w:val="en-US"/>
        </w:rPr>
        <w:t>S</w:t>
      </w:r>
      <w:r w:rsidRPr="003A2948">
        <w:rPr>
          <w:szCs w:val="28"/>
        </w:rPr>
        <w:t>=</w:t>
      </w:r>
      <w:r w:rsidRPr="003A2948">
        <w:rPr>
          <w:szCs w:val="28"/>
          <w:lang w:val="en-US"/>
        </w:rPr>
        <w:object w:dxaOrig="1900" w:dyaOrig="660">
          <v:shape id="_x0000_i1039" type="#_x0000_t75" style="width:95pt;height:32.95pt" o:ole="">
            <v:imagedata r:id="rId71" o:title=""/>
          </v:shape>
          <o:OLEObject Type="Embed" ProgID="Equation.3" ShapeID="_x0000_i1039" DrawAspect="Content" ObjectID="_1445844952" r:id="rId72"/>
        </w:object>
      </w:r>
      <w:r w:rsidRPr="003A2948">
        <w:rPr>
          <w:szCs w:val="28"/>
        </w:rPr>
        <w:t>;</w:t>
      </w:r>
    </w:p>
    <w:p w:rsidR="003C68FA" w:rsidRPr="003A2948" w:rsidRDefault="003C68FA" w:rsidP="003C68FA">
      <w:pPr>
        <w:pStyle w:val="12"/>
        <w:widowControl w:val="0"/>
        <w:ind w:firstLine="709"/>
        <w:rPr>
          <w:szCs w:val="28"/>
        </w:rPr>
      </w:pPr>
      <w:r w:rsidRPr="003A2948">
        <w:rPr>
          <w:szCs w:val="28"/>
        </w:rPr>
        <w:t xml:space="preserve">Для фонда Б: </w:t>
      </w:r>
      <w:r w:rsidRPr="003A2948">
        <w:rPr>
          <w:szCs w:val="28"/>
          <w:lang w:val="en-US"/>
        </w:rPr>
        <w:t>S</w:t>
      </w:r>
      <w:r w:rsidRPr="003A2948">
        <w:rPr>
          <w:szCs w:val="28"/>
        </w:rPr>
        <w:t>=</w:t>
      </w:r>
      <w:r w:rsidRPr="003A2948">
        <w:rPr>
          <w:szCs w:val="28"/>
          <w:lang w:val="en-US"/>
        </w:rPr>
        <w:object w:dxaOrig="1800" w:dyaOrig="660">
          <v:shape id="_x0000_i1040" type="#_x0000_t75" style="width:90.4pt;height:32.95pt" o:ole="">
            <v:imagedata r:id="rId73" o:title=""/>
          </v:shape>
          <o:OLEObject Type="Embed" ProgID="Equation.3" ShapeID="_x0000_i1040" DrawAspect="Content" ObjectID="_1445844953" r:id="rId74"/>
        </w:object>
      </w:r>
      <w:r w:rsidRPr="003A2948">
        <w:rPr>
          <w:szCs w:val="28"/>
        </w:rPr>
        <w:t>;</w:t>
      </w:r>
    </w:p>
    <w:p w:rsidR="003C68FA" w:rsidRPr="003A2948" w:rsidRDefault="003C68FA" w:rsidP="003C68FA">
      <w:pPr>
        <w:pStyle w:val="12"/>
        <w:widowControl w:val="0"/>
        <w:ind w:firstLine="709"/>
        <w:rPr>
          <w:szCs w:val="28"/>
        </w:rPr>
      </w:pPr>
      <w:r w:rsidRPr="003A2948">
        <w:rPr>
          <w:szCs w:val="28"/>
        </w:rPr>
        <w:t xml:space="preserve">Для фонда С: </w:t>
      </w:r>
      <w:r w:rsidRPr="003A2948">
        <w:rPr>
          <w:szCs w:val="28"/>
          <w:lang w:val="en-US"/>
        </w:rPr>
        <w:t>S</w:t>
      </w:r>
      <w:r w:rsidRPr="003A2948">
        <w:rPr>
          <w:szCs w:val="28"/>
        </w:rPr>
        <w:t>=</w:t>
      </w:r>
      <w:r w:rsidRPr="003A2948">
        <w:rPr>
          <w:szCs w:val="28"/>
          <w:lang w:val="en-US"/>
        </w:rPr>
        <w:object w:dxaOrig="1800" w:dyaOrig="660">
          <v:shape id="_x0000_i1041" type="#_x0000_t75" style="width:90.4pt;height:32.95pt" o:ole="">
            <v:imagedata r:id="rId75" o:title=""/>
          </v:shape>
          <o:OLEObject Type="Embed" ProgID="Equation.3" ShapeID="_x0000_i1041" DrawAspect="Content" ObjectID="_1445844954" r:id="rId76"/>
        </w:object>
      </w:r>
      <w:r w:rsidRPr="003A2948">
        <w:rPr>
          <w:szCs w:val="28"/>
        </w:rPr>
        <w:t>;</w:t>
      </w:r>
    </w:p>
    <w:p w:rsidR="003C68FA" w:rsidRDefault="003C68FA" w:rsidP="003C68FA">
      <w:pPr>
        <w:pStyle w:val="12"/>
        <w:widowControl w:val="0"/>
        <w:ind w:firstLine="0"/>
        <w:rPr>
          <w:szCs w:val="28"/>
        </w:rPr>
      </w:pPr>
      <w:r w:rsidRPr="003A2948">
        <w:rPr>
          <w:szCs w:val="28"/>
        </w:rPr>
        <w:t>Из расчетов видно, что самый большой коэффициент имеет фонд С, поэтому инвестору можно посоветовать именно этот фонд, т.к. именно в этом фонде высокая относительная привлекательность инвестиций.</w:t>
      </w:r>
    </w:p>
    <w:p w:rsidR="003C68FA" w:rsidRDefault="003C68FA" w:rsidP="003C68FA">
      <w:pPr>
        <w:pStyle w:val="12"/>
        <w:widowControl w:val="0"/>
        <w:ind w:firstLine="0"/>
        <w:rPr>
          <w:szCs w:val="28"/>
        </w:rPr>
      </w:pPr>
    </w:p>
    <w:p w:rsidR="003C68FA" w:rsidRDefault="003C68FA" w:rsidP="003C68FA">
      <w:pPr>
        <w:pStyle w:val="12"/>
        <w:widowControl w:val="0"/>
        <w:ind w:firstLine="0"/>
        <w:rPr>
          <w:szCs w:val="28"/>
        </w:rPr>
      </w:pPr>
    </w:p>
    <w:p w:rsidR="003C68FA" w:rsidRDefault="003C68FA" w:rsidP="003C68FA">
      <w:pPr>
        <w:pStyle w:val="12"/>
        <w:widowControl w:val="0"/>
        <w:ind w:firstLine="0"/>
        <w:rPr>
          <w:szCs w:val="28"/>
        </w:rPr>
      </w:pPr>
    </w:p>
    <w:p w:rsidR="003C68FA" w:rsidRDefault="003C68FA" w:rsidP="003C68FA">
      <w:pPr>
        <w:pStyle w:val="12"/>
        <w:widowControl w:val="0"/>
        <w:ind w:firstLine="0"/>
        <w:rPr>
          <w:szCs w:val="28"/>
        </w:rPr>
      </w:pPr>
    </w:p>
    <w:p w:rsidR="003C68FA" w:rsidRDefault="003C68FA" w:rsidP="003C68FA">
      <w:pPr>
        <w:pStyle w:val="12"/>
        <w:widowControl w:val="0"/>
        <w:ind w:firstLine="0"/>
        <w:rPr>
          <w:szCs w:val="28"/>
        </w:rPr>
      </w:pPr>
    </w:p>
    <w:p w:rsidR="003C68FA" w:rsidRDefault="003C68FA" w:rsidP="003C68FA">
      <w:pPr>
        <w:pStyle w:val="12"/>
        <w:widowControl w:val="0"/>
        <w:ind w:firstLine="0"/>
        <w:rPr>
          <w:szCs w:val="28"/>
        </w:rPr>
      </w:pPr>
    </w:p>
    <w:p w:rsidR="003C68FA" w:rsidRDefault="003C68FA" w:rsidP="003C68FA">
      <w:pPr>
        <w:pStyle w:val="12"/>
        <w:widowControl w:val="0"/>
        <w:ind w:firstLine="0"/>
        <w:rPr>
          <w:szCs w:val="28"/>
        </w:rPr>
      </w:pPr>
    </w:p>
    <w:p w:rsidR="003C68FA" w:rsidRDefault="003C68FA" w:rsidP="003C68FA">
      <w:pPr>
        <w:pStyle w:val="12"/>
        <w:widowControl w:val="0"/>
        <w:ind w:firstLine="0"/>
        <w:rPr>
          <w:szCs w:val="28"/>
        </w:rPr>
      </w:pPr>
    </w:p>
    <w:p w:rsidR="003C68FA" w:rsidRDefault="003C68FA" w:rsidP="003C68FA">
      <w:pPr>
        <w:pStyle w:val="12"/>
        <w:widowControl w:val="0"/>
        <w:ind w:firstLine="0"/>
        <w:rPr>
          <w:szCs w:val="28"/>
        </w:rPr>
      </w:pPr>
    </w:p>
    <w:p w:rsidR="003C68FA" w:rsidRDefault="003C68FA" w:rsidP="003C68FA">
      <w:pPr>
        <w:pStyle w:val="12"/>
        <w:widowControl w:val="0"/>
        <w:ind w:firstLine="0"/>
        <w:rPr>
          <w:szCs w:val="28"/>
        </w:rPr>
      </w:pPr>
    </w:p>
    <w:p w:rsidR="003C68FA" w:rsidRDefault="003C68FA" w:rsidP="003C68FA">
      <w:pPr>
        <w:pStyle w:val="12"/>
        <w:widowControl w:val="0"/>
        <w:ind w:firstLine="0"/>
        <w:rPr>
          <w:szCs w:val="28"/>
        </w:rPr>
      </w:pPr>
    </w:p>
    <w:p w:rsidR="003C68FA" w:rsidRDefault="003C68FA" w:rsidP="003C68FA">
      <w:pPr>
        <w:pStyle w:val="12"/>
        <w:widowControl w:val="0"/>
        <w:ind w:firstLine="0"/>
        <w:rPr>
          <w:szCs w:val="28"/>
        </w:rPr>
      </w:pPr>
    </w:p>
    <w:p w:rsidR="003C68FA" w:rsidRDefault="003C68FA" w:rsidP="003C68FA">
      <w:pPr>
        <w:pStyle w:val="12"/>
        <w:widowControl w:val="0"/>
        <w:ind w:firstLine="0"/>
        <w:rPr>
          <w:szCs w:val="28"/>
        </w:rPr>
      </w:pPr>
    </w:p>
    <w:p w:rsidR="003C68FA" w:rsidRDefault="003C68FA" w:rsidP="003C68FA">
      <w:pPr>
        <w:pStyle w:val="12"/>
        <w:widowControl w:val="0"/>
        <w:ind w:firstLine="0"/>
        <w:rPr>
          <w:szCs w:val="28"/>
        </w:rPr>
      </w:pPr>
    </w:p>
    <w:p w:rsidR="003C68FA" w:rsidRDefault="003C68FA" w:rsidP="003C68FA">
      <w:pPr>
        <w:pStyle w:val="12"/>
        <w:widowControl w:val="0"/>
        <w:ind w:firstLine="0"/>
        <w:rPr>
          <w:szCs w:val="28"/>
        </w:rPr>
      </w:pPr>
    </w:p>
    <w:p w:rsidR="003C68FA" w:rsidRDefault="003C68FA" w:rsidP="003C68FA">
      <w:pPr>
        <w:pStyle w:val="12"/>
        <w:widowControl w:val="0"/>
        <w:ind w:firstLine="0"/>
        <w:rPr>
          <w:szCs w:val="28"/>
        </w:rPr>
      </w:pPr>
    </w:p>
    <w:p w:rsidR="003C68FA" w:rsidRDefault="003C68FA" w:rsidP="003C68FA">
      <w:pPr>
        <w:pStyle w:val="12"/>
        <w:widowControl w:val="0"/>
        <w:ind w:firstLine="0"/>
        <w:rPr>
          <w:szCs w:val="28"/>
        </w:rPr>
      </w:pPr>
    </w:p>
    <w:p w:rsidR="003C68FA" w:rsidRDefault="003C68FA" w:rsidP="003C68FA">
      <w:pPr>
        <w:pStyle w:val="12"/>
        <w:widowControl w:val="0"/>
        <w:ind w:firstLine="0"/>
        <w:rPr>
          <w:szCs w:val="28"/>
        </w:rPr>
      </w:pPr>
    </w:p>
    <w:p w:rsidR="003C68FA" w:rsidRPr="003C68FA" w:rsidRDefault="003C68FA" w:rsidP="003C68FA">
      <w:pPr>
        <w:pStyle w:val="12"/>
        <w:widowControl w:val="0"/>
        <w:ind w:firstLine="0"/>
        <w:jc w:val="center"/>
        <w:rPr>
          <w:b/>
          <w:szCs w:val="28"/>
        </w:rPr>
      </w:pPr>
      <w:r w:rsidRPr="003C68FA">
        <w:rPr>
          <w:b/>
          <w:szCs w:val="28"/>
        </w:rPr>
        <w:lastRenderedPageBreak/>
        <w:t>Задача №19.</w:t>
      </w:r>
    </w:p>
    <w:p w:rsidR="003C68FA" w:rsidRPr="003C68FA" w:rsidRDefault="003C68FA" w:rsidP="003C68FA">
      <w:pPr>
        <w:widowControl w:val="0"/>
        <w:jc w:val="both"/>
        <w:rPr>
          <w:rFonts w:ascii="Times New Roman" w:hAnsi="Times New Roman"/>
          <w:snapToGrid w:val="0"/>
          <w:sz w:val="28"/>
          <w:szCs w:val="28"/>
        </w:rPr>
      </w:pPr>
      <w:r w:rsidRPr="003C68FA">
        <w:rPr>
          <w:rFonts w:ascii="Times New Roman" w:hAnsi="Times New Roman"/>
          <w:snapToGrid w:val="0"/>
          <w:sz w:val="28"/>
          <w:szCs w:val="28"/>
        </w:rPr>
        <w:t xml:space="preserve">ОАО «Венера» и «Сатурн» имеют следующие возможности для привлечения заемных средств в сумме 100 млн.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790"/>
        <w:gridCol w:w="4309"/>
        <w:gridCol w:w="2298"/>
      </w:tblGrid>
      <w:tr w:rsidR="003C68FA" w:rsidRPr="003C68FA" w:rsidTr="003C68FA">
        <w:trPr>
          <w:jc w:val="center"/>
        </w:trPr>
        <w:tc>
          <w:tcPr>
            <w:tcW w:w="368" w:type="dxa"/>
            <w:tcBorders>
              <w:top w:val="single" w:sz="4" w:space="0" w:color="auto"/>
              <w:left w:val="single" w:sz="4" w:space="0" w:color="auto"/>
              <w:bottom w:val="single" w:sz="4" w:space="0" w:color="auto"/>
              <w:right w:val="single" w:sz="4" w:space="0" w:color="auto"/>
            </w:tcBorders>
          </w:tcPr>
          <w:p w:rsidR="003C68FA" w:rsidRPr="003C68FA" w:rsidRDefault="003C68FA" w:rsidP="00730770">
            <w:pPr>
              <w:widowControl w:val="0"/>
              <w:jc w:val="center"/>
              <w:rPr>
                <w:rFonts w:ascii="Times New Roman" w:hAnsi="Times New Roman"/>
                <w:snapToGrid w:val="0"/>
                <w:sz w:val="28"/>
                <w:szCs w:val="28"/>
              </w:rPr>
            </w:pPr>
            <w:r w:rsidRPr="003C68FA">
              <w:rPr>
                <w:rFonts w:ascii="Times New Roman" w:hAnsi="Times New Roman"/>
                <w:snapToGrid w:val="0"/>
                <w:sz w:val="28"/>
                <w:szCs w:val="28"/>
              </w:rPr>
              <w:t>Предприятие</w:t>
            </w:r>
          </w:p>
        </w:tc>
        <w:tc>
          <w:tcPr>
            <w:tcW w:w="4309" w:type="dxa"/>
            <w:tcBorders>
              <w:top w:val="single" w:sz="4" w:space="0" w:color="auto"/>
              <w:left w:val="single" w:sz="4" w:space="0" w:color="auto"/>
              <w:bottom w:val="single" w:sz="4" w:space="0" w:color="auto"/>
              <w:right w:val="single" w:sz="4" w:space="0" w:color="auto"/>
            </w:tcBorders>
          </w:tcPr>
          <w:p w:rsidR="003C68FA" w:rsidRPr="003C68FA" w:rsidRDefault="003C68FA" w:rsidP="00730770">
            <w:pPr>
              <w:widowControl w:val="0"/>
              <w:jc w:val="center"/>
              <w:rPr>
                <w:rFonts w:ascii="Times New Roman" w:hAnsi="Times New Roman"/>
                <w:snapToGrid w:val="0"/>
                <w:sz w:val="28"/>
                <w:szCs w:val="28"/>
              </w:rPr>
            </w:pPr>
            <w:r w:rsidRPr="003C68FA">
              <w:rPr>
                <w:rFonts w:ascii="Times New Roman" w:hAnsi="Times New Roman"/>
                <w:snapToGrid w:val="0"/>
                <w:sz w:val="28"/>
                <w:szCs w:val="28"/>
              </w:rPr>
              <w:t>Фиксированная ставка</w:t>
            </w:r>
          </w:p>
        </w:tc>
        <w:tc>
          <w:tcPr>
            <w:tcW w:w="2298" w:type="dxa"/>
            <w:tcBorders>
              <w:top w:val="single" w:sz="4" w:space="0" w:color="auto"/>
              <w:left w:val="single" w:sz="4" w:space="0" w:color="auto"/>
              <w:bottom w:val="single" w:sz="4" w:space="0" w:color="auto"/>
              <w:right w:val="single" w:sz="4" w:space="0" w:color="auto"/>
            </w:tcBorders>
          </w:tcPr>
          <w:p w:rsidR="003C68FA" w:rsidRPr="003C68FA" w:rsidRDefault="003C68FA" w:rsidP="00730770">
            <w:pPr>
              <w:widowControl w:val="0"/>
              <w:jc w:val="center"/>
              <w:rPr>
                <w:rFonts w:ascii="Times New Roman" w:hAnsi="Times New Roman"/>
                <w:snapToGrid w:val="0"/>
                <w:sz w:val="28"/>
                <w:szCs w:val="28"/>
              </w:rPr>
            </w:pPr>
            <w:r w:rsidRPr="003C68FA">
              <w:rPr>
                <w:rFonts w:ascii="Times New Roman" w:hAnsi="Times New Roman"/>
                <w:snapToGrid w:val="0"/>
                <w:sz w:val="28"/>
                <w:szCs w:val="28"/>
              </w:rPr>
              <w:t>Плавающая ставка</w:t>
            </w:r>
          </w:p>
        </w:tc>
      </w:tr>
      <w:tr w:rsidR="003C68FA" w:rsidRPr="003C68FA" w:rsidTr="003C68FA">
        <w:trPr>
          <w:jc w:val="center"/>
        </w:trPr>
        <w:tc>
          <w:tcPr>
            <w:tcW w:w="368" w:type="dxa"/>
            <w:tcBorders>
              <w:top w:val="single" w:sz="4" w:space="0" w:color="auto"/>
              <w:left w:val="single" w:sz="4" w:space="0" w:color="auto"/>
              <w:bottom w:val="single" w:sz="4" w:space="0" w:color="auto"/>
              <w:right w:val="single" w:sz="4" w:space="0" w:color="auto"/>
            </w:tcBorders>
          </w:tcPr>
          <w:p w:rsidR="003C68FA" w:rsidRPr="003C68FA" w:rsidRDefault="003C68FA" w:rsidP="00730770">
            <w:pPr>
              <w:widowControl w:val="0"/>
              <w:jc w:val="center"/>
              <w:rPr>
                <w:rFonts w:ascii="Times New Roman" w:hAnsi="Times New Roman"/>
                <w:snapToGrid w:val="0"/>
                <w:sz w:val="28"/>
                <w:szCs w:val="28"/>
              </w:rPr>
            </w:pPr>
            <w:r w:rsidRPr="003C68FA">
              <w:rPr>
                <w:rFonts w:ascii="Times New Roman" w:hAnsi="Times New Roman"/>
                <w:snapToGrid w:val="0"/>
                <w:sz w:val="28"/>
                <w:szCs w:val="28"/>
              </w:rPr>
              <w:t>«Венера»</w:t>
            </w:r>
          </w:p>
        </w:tc>
        <w:tc>
          <w:tcPr>
            <w:tcW w:w="4309" w:type="dxa"/>
            <w:tcBorders>
              <w:top w:val="single" w:sz="4" w:space="0" w:color="auto"/>
              <w:left w:val="single" w:sz="4" w:space="0" w:color="auto"/>
              <w:bottom w:val="single" w:sz="4" w:space="0" w:color="auto"/>
              <w:right w:val="single" w:sz="4" w:space="0" w:color="auto"/>
            </w:tcBorders>
          </w:tcPr>
          <w:p w:rsidR="003C68FA" w:rsidRPr="003C68FA" w:rsidRDefault="003C68FA" w:rsidP="00730770">
            <w:pPr>
              <w:widowControl w:val="0"/>
              <w:jc w:val="center"/>
              <w:rPr>
                <w:rFonts w:ascii="Times New Roman" w:hAnsi="Times New Roman"/>
                <w:snapToGrid w:val="0"/>
                <w:sz w:val="28"/>
                <w:szCs w:val="28"/>
              </w:rPr>
            </w:pPr>
            <w:r w:rsidRPr="003C68FA">
              <w:rPr>
                <w:rFonts w:ascii="Times New Roman" w:hAnsi="Times New Roman"/>
                <w:snapToGrid w:val="0"/>
                <w:sz w:val="28"/>
                <w:szCs w:val="28"/>
              </w:rPr>
              <w:t>12,0%</w:t>
            </w:r>
          </w:p>
        </w:tc>
        <w:tc>
          <w:tcPr>
            <w:tcW w:w="2298" w:type="dxa"/>
            <w:tcBorders>
              <w:top w:val="single" w:sz="4" w:space="0" w:color="auto"/>
              <w:left w:val="single" w:sz="4" w:space="0" w:color="auto"/>
              <w:bottom w:val="single" w:sz="4" w:space="0" w:color="auto"/>
              <w:right w:val="single" w:sz="4" w:space="0" w:color="auto"/>
            </w:tcBorders>
          </w:tcPr>
          <w:p w:rsidR="003C68FA" w:rsidRPr="003C68FA" w:rsidRDefault="003C68FA" w:rsidP="00730770">
            <w:pPr>
              <w:widowControl w:val="0"/>
              <w:jc w:val="center"/>
              <w:rPr>
                <w:rFonts w:ascii="Times New Roman" w:hAnsi="Times New Roman"/>
                <w:snapToGrid w:val="0"/>
                <w:sz w:val="28"/>
                <w:szCs w:val="28"/>
              </w:rPr>
            </w:pPr>
            <w:r w:rsidRPr="003C68FA">
              <w:rPr>
                <w:rFonts w:ascii="Times New Roman" w:hAnsi="Times New Roman"/>
                <w:snapToGrid w:val="0"/>
                <w:sz w:val="28"/>
                <w:szCs w:val="28"/>
                <w:lang w:val="en-US"/>
              </w:rPr>
              <w:t>LIBOR</w:t>
            </w:r>
            <w:r w:rsidRPr="003C68FA">
              <w:rPr>
                <w:rFonts w:ascii="Times New Roman" w:hAnsi="Times New Roman"/>
                <w:snapToGrid w:val="0"/>
                <w:sz w:val="28"/>
                <w:szCs w:val="28"/>
              </w:rPr>
              <w:t xml:space="preserve"> + 0,1</w:t>
            </w:r>
          </w:p>
        </w:tc>
      </w:tr>
      <w:tr w:rsidR="003C68FA" w:rsidRPr="003C68FA" w:rsidTr="003C68FA">
        <w:trPr>
          <w:jc w:val="center"/>
        </w:trPr>
        <w:tc>
          <w:tcPr>
            <w:tcW w:w="368" w:type="dxa"/>
            <w:tcBorders>
              <w:top w:val="single" w:sz="4" w:space="0" w:color="auto"/>
              <w:left w:val="single" w:sz="4" w:space="0" w:color="auto"/>
              <w:bottom w:val="single" w:sz="4" w:space="0" w:color="auto"/>
              <w:right w:val="single" w:sz="4" w:space="0" w:color="auto"/>
            </w:tcBorders>
          </w:tcPr>
          <w:p w:rsidR="003C68FA" w:rsidRPr="003C68FA" w:rsidRDefault="003C68FA" w:rsidP="00730770">
            <w:pPr>
              <w:widowControl w:val="0"/>
              <w:jc w:val="center"/>
              <w:rPr>
                <w:rFonts w:ascii="Times New Roman" w:hAnsi="Times New Roman"/>
                <w:snapToGrid w:val="0"/>
                <w:sz w:val="28"/>
                <w:szCs w:val="28"/>
              </w:rPr>
            </w:pPr>
            <w:r w:rsidRPr="003C68FA">
              <w:rPr>
                <w:rFonts w:ascii="Times New Roman" w:hAnsi="Times New Roman"/>
                <w:snapToGrid w:val="0"/>
                <w:sz w:val="28"/>
                <w:szCs w:val="28"/>
              </w:rPr>
              <w:t>«Сатурн»</w:t>
            </w:r>
          </w:p>
        </w:tc>
        <w:tc>
          <w:tcPr>
            <w:tcW w:w="4309" w:type="dxa"/>
            <w:tcBorders>
              <w:top w:val="single" w:sz="4" w:space="0" w:color="auto"/>
              <w:left w:val="single" w:sz="4" w:space="0" w:color="auto"/>
              <w:bottom w:val="single" w:sz="4" w:space="0" w:color="auto"/>
              <w:right w:val="single" w:sz="4" w:space="0" w:color="auto"/>
            </w:tcBorders>
          </w:tcPr>
          <w:p w:rsidR="003C68FA" w:rsidRPr="003C68FA" w:rsidRDefault="003C68FA" w:rsidP="00730770">
            <w:pPr>
              <w:widowControl w:val="0"/>
              <w:jc w:val="center"/>
              <w:rPr>
                <w:rFonts w:ascii="Times New Roman" w:hAnsi="Times New Roman"/>
                <w:snapToGrid w:val="0"/>
                <w:sz w:val="28"/>
                <w:szCs w:val="28"/>
              </w:rPr>
            </w:pPr>
            <w:r w:rsidRPr="003C68FA">
              <w:rPr>
                <w:rFonts w:ascii="Times New Roman" w:hAnsi="Times New Roman"/>
                <w:snapToGrid w:val="0"/>
                <w:sz w:val="28"/>
                <w:szCs w:val="28"/>
              </w:rPr>
              <w:t>13,4%</w:t>
            </w:r>
          </w:p>
        </w:tc>
        <w:tc>
          <w:tcPr>
            <w:tcW w:w="2298" w:type="dxa"/>
            <w:tcBorders>
              <w:top w:val="single" w:sz="4" w:space="0" w:color="auto"/>
              <w:left w:val="single" w:sz="4" w:space="0" w:color="auto"/>
              <w:bottom w:val="single" w:sz="4" w:space="0" w:color="auto"/>
              <w:right w:val="single" w:sz="4" w:space="0" w:color="auto"/>
            </w:tcBorders>
          </w:tcPr>
          <w:p w:rsidR="003C68FA" w:rsidRPr="003C68FA" w:rsidRDefault="003C68FA" w:rsidP="00730770">
            <w:pPr>
              <w:widowControl w:val="0"/>
              <w:jc w:val="center"/>
              <w:rPr>
                <w:rFonts w:ascii="Times New Roman" w:hAnsi="Times New Roman"/>
                <w:snapToGrid w:val="0"/>
                <w:sz w:val="28"/>
                <w:szCs w:val="28"/>
              </w:rPr>
            </w:pPr>
            <w:r w:rsidRPr="003C68FA">
              <w:rPr>
                <w:rFonts w:ascii="Times New Roman" w:hAnsi="Times New Roman"/>
                <w:snapToGrid w:val="0"/>
                <w:sz w:val="28"/>
                <w:szCs w:val="28"/>
                <w:lang w:val="en-US"/>
              </w:rPr>
              <w:t>LIBOR</w:t>
            </w:r>
            <w:r w:rsidRPr="003C68FA">
              <w:rPr>
                <w:rFonts w:ascii="Times New Roman" w:hAnsi="Times New Roman"/>
                <w:snapToGrid w:val="0"/>
                <w:sz w:val="28"/>
                <w:szCs w:val="28"/>
              </w:rPr>
              <w:t xml:space="preserve"> + 0,6</w:t>
            </w:r>
          </w:p>
        </w:tc>
      </w:tr>
    </w:tbl>
    <w:p w:rsidR="003C68FA" w:rsidRPr="003C68FA" w:rsidRDefault="003C68FA" w:rsidP="003C68FA">
      <w:pPr>
        <w:widowControl w:val="0"/>
        <w:jc w:val="both"/>
        <w:rPr>
          <w:rFonts w:ascii="Times New Roman" w:hAnsi="Times New Roman"/>
          <w:snapToGrid w:val="0"/>
          <w:sz w:val="28"/>
          <w:szCs w:val="28"/>
        </w:rPr>
      </w:pPr>
      <w:r w:rsidRPr="003C68FA">
        <w:rPr>
          <w:rFonts w:ascii="Times New Roman" w:hAnsi="Times New Roman"/>
          <w:snapToGrid w:val="0"/>
          <w:sz w:val="28"/>
          <w:szCs w:val="28"/>
        </w:rPr>
        <w:t xml:space="preserve">При этом ОАО «Венера» предпочитает заем по плавающей ставке, а ОАО «Сатурн» - по фиксированной. </w:t>
      </w:r>
    </w:p>
    <w:p w:rsidR="003C68FA" w:rsidRPr="003C68FA" w:rsidRDefault="003C68FA" w:rsidP="003C68FA">
      <w:pPr>
        <w:widowControl w:val="0"/>
        <w:ind w:firstLine="709"/>
        <w:jc w:val="both"/>
        <w:rPr>
          <w:rFonts w:ascii="Times New Roman" w:hAnsi="Times New Roman"/>
          <w:i/>
          <w:snapToGrid w:val="0"/>
          <w:sz w:val="28"/>
          <w:szCs w:val="28"/>
        </w:rPr>
      </w:pPr>
      <w:r w:rsidRPr="003C68FA">
        <w:rPr>
          <w:rFonts w:ascii="Times New Roman" w:hAnsi="Times New Roman"/>
          <w:i/>
          <w:snapToGrid w:val="0"/>
          <w:sz w:val="28"/>
          <w:szCs w:val="28"/>
        </w:rPr>
        <w:t>А) Разработайте своп, который принесет выгоду обоим предприятиям.</w:t>
      </w:r>
    </w:p>
    <w:p w:rsidR="003C68FA" w:rsidRPr="003C68FA" w:rsidRDefault="003C68FA" w:rsidP="003C68FA">
      <w:pPr>
        <w:widowControl w:val="0"/>
        <w:ind w:firstLine="709"/>
        <w:jc w:val="both"/>
        <w:rPr>
          <w:rFonts w:ascii="Times New Roman" w:hAnsi="Times New Roman"/>
          <w:i/>
          <w:snapToGrid w:val="0"/>
          <w:sz w:val="28"/>
          <w:szCs w:val="28"/>
        </w:rPr>
      </w:pPr>
      <w:r w:rsidRPr="003C68FA">
        <w:rPr>
          <w:rFonts w:ascii="Times New Roman" w:hAnsi="Times New Roman"/>
          <w:i/>
          <w:snapToGrid w:val="0"/>
          <w:sz w:val="28"/>
          <w:szCs w:val="28"/>
        </w:rPr>
        <w:t>В) Какова максимальная ставка комиссии, которую предприятия могут предложить организатору свопа?</w:t>
      </w:r>
    </w:p>
    <w:p w:rsidR="003C68FA" w:rsidRPr="003C68FA" w:rsidRDefault="003C68FA" w:rsidP="003C68FA">
      <w:pPr>
        <w:widowControl w:val="0"/>
        <w:spacing w:line="360" w:lineRule="auto"/>
        <w:rPr>
          <w:rFonts w:ascii="Times New Roman" w:hAnsi="Times New Roman"/>
          <w:b/>
          <w:snapToGrid w:val="0"/>
          <w:sz w:val="28"/>
          <w:szCs w:val="28"/>
        </w:rPr>
      </w:pPr>
      <w:r w:rsidRPr="003C68FA">
        <w:rPr>
          <w:rFonts w:ascii="Times New Roman" w:hAnsi="Times New Roman"/>
          <w:b/>
          <w:snapToGrid w:val="0"/>
          <w:sz w:val="28"/>
          <w:szCs w:val="28"/>
        </w:rPr>
        <w:t>Решение:</w:t>
      </w:r>
    </w:p>
    <w:p w:rsidR="003C68FA" w:rsidRPr="003C68FA" w:rsidRDefault="003C68FA" w:rsidP="003C68FA">
      <w:pPr>
        <w:widowControl w:val="0"/>
        <w:spacing w:line="360" w:lineRule="auto"/>
        <w:ind w:firstLine="709"/>
        <w:jc w:val="both"/>
        <w:rPr>
          <w:rFonts w:ascii="Times New Roman" w:hAnsi="Times New Roman"/>
          <w:i/>
          <w:snapToGrid w:val="0"/>
          <w:sz w:val="28"/>
          <w:szCs w:val="28"/>
        </w:rPr>
      </w:pPr>
      <w:r w:rsidRPr="003C68FA">
        <w:rPr>
          <w:rFonts w:ascii="Times New Roman" w:hAnsi="Times New Roman"/>
          <w:i/>
          <w:snapToGrid w:val="0"/>
          <w:sz w:val="28"/>
          <w:szCs w:val="28"/>
        </w:rPr>
        <w:t>А) Разработайте своп, который принесет выгоду обоим предприятиям.</w:t>
      </w:r>
    </w:p>
    <w:p w:rsidR="003C68FA" w:rsidRPr="003C68FA" w:rsidRDefault="003C68FA" w:rsidP="003C68FA">
      <w:pPr>
        <w:widowControl w:val="0"/>
        <w:spacing w:line="360" w:lineRule="auto"/>
        <w:jc w:val="both"/>
        <w:rPr>
          <w:rFonts w:ascii="Times New Roman" w:hAnsi="Times New Roman"/>
          <w:snapToGrid w:val="0"/>
          <w:sz w:val="28"/>
          <w:szCs w:val="28"/>
        </w:rPr>
      </w:pPr>
      <w:r w:rsidRPr="003C68FA">
        <w:rPr>
          <w:rFonts w:ascii="Times New Roman" w:hAnsi="Times New Roman"/>
          <w:snapToGrid w:val="0"/>
          <w:sz w:val="28"/>
          <w:szCs w:val="28"/>
        </w:rPr>
        <w:t>Рассчитаем дельту между ставками: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84"/>
        <w:gridCol w:w="1842"/>
        <w:gridCol w:w="1433"/>
        <w:gridCol w:w="4998"/>
      </w:tblGrid>
      <w:tr w:rsidR="003C68FA" w:rsidRPr="003C68FA" w:rsidTr="00730770">
        <w:trPr>
          <w:cantSplit/>
          <w:jc w:val="center"/>
        </w:trPr>
        <w:tc>
          <w:tcPr>
            <w:tcW w:w="2321" w:type="dxa"/>
            <w:tcBorders>
              <w:top w:val="single" w:sz="4" w:space="0" w:color="auto"/>
              <w:left w:val="single" w:sz="4" w:space="0" w:color="auto"/>
              <w:bottom w:val="single" w:sz="4" w:space="0" w:color="auto"/>
              <w:right w:val="single" w:sz="4" w:space="0" w:color="auto"/>
            </w:tcBorders>
          </w:tcPr>
          <w:p w:rsidR="003C68FA" w:rsidRPr="003C68FA" w:rsidRDefault="003C68FA" w:rsidP="00730770">
            <w:pPr>
              <w:widowControl w:val="0"/>
              <w:jc w:val="center"/>
              <w:rPr>
                <w:rFonts w:ascii="Times New Roman" w:hAnsi="Times New Roman"/>
                <w:snapToGrid w:val="0"/>
                <w:sz w:val="28"/>
                <w:szCs w:val="28"/>
              </w:rPr>
            </w:pPr>
            <w:r w:rsidRPr="003C68FA">
              <w:rPr>
                <w:rFonts w:ascii="Times New Roman" w:hAnsi="Times New Roman"/>
                <w:snapToGrid w:val="0"/>
                <w:sz w:val="28"/>
                <w:szCs w:val="28"/>
              </w:rPr>
              <w:t>Предприятие</w:t>
            </w:r>
          </w:p>
        </w:tc>
        <w:tc>
          <w:tcPr>
            <w:tcW w:w="2356" w:type="dxa"/>
            <w:tcBorders>
              <w:top w:val="single" w:sz="4" w:space="0" w:color="auto"/>
              <w:left w:val="single" w:sz="4" w:space="0" w:color="auto"/>
              <w:bottom w:val="single" w:sz="4" w:space="0" w:color="auto"/>
              <w:right w:val="single" w:sz="4" w:space="0" w:color="auto"/>
            </w:tcBorders>
          </w:tcPr>
          <w:p w:rsidR="003C68FA" w:rsidRPr="003C68FA" w:rsidRDefault="003C68FA" w:rsidP="00730770">
            <w:pPr>
              <w:widowControl w:val="0"/>
              <w:jc w:val="center"/>
              <w:rPr>
                <w:rFonts w:ascii="Times New Roman" w:hAnsi="Times New Roman"/>
                <w:snapToGrid w:val="0"/>
                <w:sz w:val="28"/>
                <w:szCs w:val="28"/>
              </w:rPr>
            </w:pPr>
            <w:r w:rsidRPr="003C68FA">
              <w:rPr>
                <w:rFonts w:ascii="Times New Roman" w:hAnsi="Times New Roman"/>
                <w:snapToGrid w:val="0"/>
                <w:sz w:val="28"/>
                <w:szCs w:val="28"/>
              </w:rPr>
              <w:t>Фиксированная ставка</w:t>
            </w:r>
          </w:p>
        </w:tc>
        <w:tc>
          <w:tcPr>
            <w:tcW w:w="2298" w:type="dxa"/>
            <w:tcBorders>
              <w:top w:val="single" w:sz="4" w:space="0" w:color="auto"/>
              <w:left w:val="single" w:sz="4" w:space="0" w:color="auto"/>
              <w:bottom w:val="single" w:sz="4" w:space="0" w:color="auto"/>
              <w:right w:val="single" w:sz="4" w:space="0" w:color="auto"/>
            </w:tcBorders>
          </w:tcPr>
          <w:p w:rsidR="003C68FA" w:rsidRPr="003C68FA" w:rsidRDefault="003C68FA" w:rsidP="00730770">
            <w:pPr>
              <w:widowControl w:val="0"/>
              <w:jc w:val="center"/>
              <w:rPr>
                <w:rFonts w:ascii="Times New Roman" w:hAnsi="Times New Roman"/>
                <w:snapToGrid w:val="0"/>
                <w:sz w:val="28"/>
                <w:szCs w:val="28"/>
              </w:rPr>
            </w:pPr>
            <w:r w:rsidRPr="003C68FA">
              <w:rPr>
                <w:rFonts w:ascii="Times New Roman" w:hAnsi="Times New Roman"/>
                <w:snapToGrid w:val="0"/>
                <w:sz w:val="28"/>
                <w:szCs w:val="28"/>
              </w:rPr>
              <w:t>Плавающая ставка</w:t>
            </w:r>
          </w:p>
        </w:tc>
        <w:tc>
          <w:tcPr>
            <w:tcW w:w="2298" w:type="dxa"/>
            <w:vMerge w:val="restart"/>
            <w:tcBorders>
              <w:top w:val="single" w:sz="4" w:space="0" w:color="auto"/>
              <w:left w:val="single" w:sz="4" w:space="0" w:color="auto"/>
              <w:bottom w:val="single" w:sz="4" w:space="0" w:color="auto"/>
              <w:right w:val="single" w:sz="4" w:space="0" w:color="auto"/>
            </w:tcBorders>
          </w:tcPr>
          <w:p w:rsidR="003C68FA" w:rsidRPr="003C68FA" w:rsidRDefault="003C68FA" w:rsidP="00730770">
            <w:pPr>
              <w:widowControl w:val="0"/>
              <w:jc w:val="center"/>
              <w:rPr>
                <w:rFonts w:ascii="Times New Roman" w:hAnsi="Times New Roman"/>
                <w:snapToGrid w:val="0"/>
                <w:sz w:val="28"/>
                <w:szCs w:val="28"/>
              </w:rPr>
            </w:pPr>
            <w:r w:rsidRPr="003C68FA">
              <w:rPr>
                <w:rFonts w:ascii="Times New Roman" w:hAnsi="Times New Roman"/>
                <w:snapToGrid w:val="0"/>
                <w:sz w:val="28"/>
                <w:szCs w:val="28"/>
              </w:rPr>
              <w:t>Р</w:t>
            </w:r>
            <w:r w:rsidRPr="003C68FA">
              <w:rPr>
                <w:rFonts w:ascii="Times New Roman" w:eastAsia="Times New Roman" w:hAnsi="Times New Roman"/>
                <w:snapToGrid w:val="0"/>
                <w:sz w:val="28"/>
                <w:szCs w:val="28"/>
              </w:rPr>
              <w:t>азностьмеждудельтамификсированныхипла</w:t>
            </w:r>
            <w:r w:rsidRPr="003C68FA">
              <w:rPr>
                <w:rFonts w:ascii="Times New Roman" w:hAnsi="Times New Roman"/>
                <w:snapToGrid w:val="0"/>
                <w:sz w:val="28"/>
                <w:szCs w:val="28"/>
              </w:rPr>
              <w:t>-</w:t>
            </w:r>
          </w:p>
          <w:p w:rsidR="003C68FA" w:rsidRPr="003C68FA" w:rsidRDefault="003C68FA" w:rsidP="00730770">
            <w:pPr>
              <w:widowControl w:val="0"/>
              <w:jc w:val="center"/>
              <w:rPr>
                <w:rFonts w:ascii="Times New Roman" w:hAnsi="Times New Roman"/>
                <w:snapToGrid w:val="0"/>
                <w:sz w:val="28"/>
                <w:szCs w:val="28"/>
              </w:rPr>
            </w:pPr>
            <w:r w:rsidRPr="003C68FA">
              <w:rPr>
                <w:rFonts w:ascii="Times New Roman" w:eastAsia="Times New Roman" w:hAnsi="Times New Roman"/>
                <w:snapToGrid w:val="0"/>
                <w:sz w:val="28"/>
                <w:szCs w:val="28"/>
              </w:rPr>
              <w:t>вающихставок</w:t>
            </w:r>
          </w:p>
        </w:tc>
      </w:tr>
      <w:tr w:rsidR="003C68FA" w:rsidRPr="003C68FA" w:rsidTr="00730770">
        <w:trPr>
          <w:cantSplit/>
          <w:jc w:val="center"/>
        </w:trPr>
        <w:tc>
          <w:tcPr>
            <w:tcW w:w="2321" w:type="dxa"/>
            <w:tcBorders>
              <w:top w:val="single" w:sz="4" w:space="0" w:color="auto"/>
              <w:left w:val="single" w:sz="4" w:space="0" w:color="auto"/>
              <w:bottom w:val="single" w:sz="4" w:space="0" w:color="auto"/>
              <w:right w:val="single" w:sz="4" w:space="0" w:color="auto"/>
            </w:tcBorders>
          </w:tcPr>
          <w:p w:rsidR="003C68FA" w:rsidRPr="003C68FA" w:rsidRDefault="003C68FA" w:rsidP="00730770">
            <w:pPr>
              <w:widowControl w:val="0"/>
              <w:jc w:val="center"/>
              <w:rPr>
                <w:rFonts w:ascii="Times New Roman" w:hAnsi="Times New Roman"/>
                <w:snapToGrid w:val="0"/>
                <w:sz w:val="28"/>
                <w:szCs w:val="28"/>
              </w:rPr>
            </w:pPr>
            <w:r w:rsidRPr="003C68FA">
              <w:rPr>
                <w:rFonts w:ascii="Times New Roman" w:hAnsi="Times New Roman"/>
                <w:snapToGrid w:val="0"/>
                <w:sz w:val="28"/>
                <w:szCs w:val="28"/>
              </w:rPr>
              <w:t>«Венера»</w:t>
            </w:r>
          </w:p>
        </w:tc>
        <w:tc>
          <w:tcPr>
            <w:tcW w:w="2356" w:type="dxa"/>
            <w:tcBorders>
              <w:top w:val="single" w:sz="4" w:space="0" w:color="auto"/>
              <w:left w:val="single" w:sz="4" w:space="0" w:color="auto"/>
              <w:bottom w:val="single" w:sz="4" w:space="0" w:color="auto"/>
              <w:right w:val="single" w:sz="4" w:space="0" w:color="auto"/>
            </w:tcBorders>
          </w:tcPr>
          <w:p w:rsidR="003C68FA" w:rsidRPr="003C68FA" w:rsidRDefault="003C68FA" w:rsidP="00730770">
            <w:pPr>
              <w:widowControl w:val="0"/>
              <w:jc w:val="center"/>
              <w:rPr>
                <w:rFonts w:ascii="Times New Roman" w:hAnsi="Times New Roman"/>
                <w:snapToGrid w:val="0"/>
                <w:sz w:val="28"/>
                <w:szCs w:val="28"/>
              </w:rPr>
            </w:pPr>
            <w:r w:rsidRPr="003C68FA">
              <w:rPr>
                <w:rFonts w:ascii="Times New Roman" w:hAnsi="Times New Roman"/>
                <w:snapToGrid w:val="0"/>
                <w:sz w:val="28"/>
                <w:szCs w:val="28"/>
              </w:rPr>
              <w:t>12,0%</w:t>
            </w:r>
          </w:p>
        </w:tc>
        <w:tc>
          <w:tcPr>
            <w:tcW w:w="2298" w:type="dxa"/>
            <w:tcBorders>
              <w:top w:val="single" w:sz="4" w:space="0" w:color="auto"/>
              <w:left w:val="single" w:sz="4" w:space="0" w:color="auto"/>
              <w:bottom w:val="single" w:sz="4" w:space="0" w:color="auto"/>
              <w:right w:val="single" w:sz="4" w:space="0" w:color="auto"/>
            </w:tcBorders>
          </w:tcPr>
          <w:p w:rsidR="003C68FA" w:rsidRPr="003C68FA" w:rsidRDefault="003C68FA" w:rsidP="00730770">
            <w:pPr>
              <w:widowControl w:val="0"/>
              <w:jc w:val="center"/>
              <w:rPr>
                <w:rFonts w:ascii="Times New Roman" w:hAnsi="Times New Roman"/>
                <w:snapToGrid w:val="0"/>
                <w:sz w:val="28"/>
                <w:szCs w:val="28"/>
              </w:rPr>
            </w:pPr>
            <w:r w:rsidRPr="003C68FA">
              <w:rPr>
                <w:rFonts w:ascii="Times New Roman" w:hAnsi="Times New Roman"/>
                <w:snapToGrid w:val="0"/>
                <w:sz w:val="28"/>
                <w:szCs w:val="28"/>
                <w:lang w:val="en-US"/>
              </w:rPr>
              <w:t>LIBOR</w:t>
            </w:r>
            <w:r w:rsidRPr="003C68FA">
              <w:rPr>
                <w:rFonts w:ascii="Times New Roman" w:hAnsi="Times New Roman"/>
                <w:snapToGrid w:val="0"/>
                <w:sz w:val="28"/>
                <w:szCs w:val="28"/>
              </w:rPr>
              <w:t xml:space="preserve"> + 0,1</w:t>
            </w:r>
          </w:p>
        </w:tc>
        <w:tc>
          <w:tcPr>
            <w:tcW w:w="2298" w:type="dxa"/>
            <w:vMerge/>
            <w:tcBorders>
              <w:top w:val="single" w:sz="4" w:space="0" w:color="auto"/>
              <w:left w:val="single" w:sz="4" w:space="0" w:color="auto"/>
              <w:bottom w:val="single" w:sz="4" w:space="0" w:color="auto"/>
              <w:right w:val="single" w:sz="4" w:space="0" w:color="auto"/>
            </w:tcBorders>
          </w:tcPr>
          <w:p w:rsidR="003C68FA" w:rsidRPr="003C68FA" w:rsidRDefault="003C68FA" w:rsidP="00730770">
            <w:pPr>
              <w:widowControl w:val="0"/>
              <w:jc w:val="center"/>
              <w:rPr>
                <w:rFonts w:ascii="Times New Roman" w:hAnsi="Times New Roman"/>
                <w:snapToGrid w:val="0"/>
                <w:sz w:val="28"/>
                <w:szCs w:val="28"/>
                <w:lang w:val="en-US"/>
              </w:rPr>
            </w:pPr>
          </w:p>
        </w:tc>
      </w:tr>
      <w:tr w:rsidR="003C68FA" w:rsidRPr="003C68FA" w:rsidTr="00730770">
        <w:trPr>
          <w:cantSplit/>
          <w:jc w:val="center"/>
        </w:trPr>
        <w:tc>
          <w:tcPr>
            <w:tcW w:w="2321" w:type="dxa"/>
            <w:tcBorders>
              <w:top w:val="single" w:sz="4" w:space="0" w:color="auto"/>
              <w:left w:val="single" w:sz="4" w:space="0" w:color="auto"/>
              <w:bottom w:val="single" w:sz="4" w:space="0" w:color="auto"/>
              <w:right w:val="single" w:sz="4" w:space="0" w:color="auto"/>
            </w:tcBorders>
          </w:tcPr>
          <w:p w:rsidR="003C68FA" w:rsidRPr="003C68FA" w:rsidRDefault="003C68FA" w:rsidP="00730770">
            <w:pPr>
              <w:widowControl w:val="0"/>
              <w:jc w:val="center"/>
              <w:rPr>
                <w:rFonts w:ascii="Times New Roman" w:hAnsi="Times New Roman"/>
                <w:snapToGrid w:val="0"/>
                <w:sz w:val="28"/>
                <w:szCs w:val="28"/>
              </w:rPr>
            </w:pPr>
            <w:r w:rsidRPr="003C68FA">
              <w:rPr>
                <w:rFonts w:ascii="Times New Roman" w:hAnsi="Times New Roman"/>
                <w:snapToGrid w:val="0"/>
                <w:sz w:val="28"/>
                <w:szCs w:val="28"/>
              </w:rPr>
              <w:t>«Сатурн»</w:t>
            </w:r>
          </w:p>
        </w:tc>
        <w:tc>
          <w:tcPr>
            <w:tcW w:w="2356" w:type="dxa"/>
            <w:tcBorders>
              <w:top w:val="single" w:sz="4" w:space="0" w:color="auto"/>
              <w:left w:val="single" w:sz="4" w:space="0" w:color="auto"/>
              <w:bottom w:val="single" w:sz="4" w:space="0" w:color="auto"/>
              <w:right w:val="single" w:sz="4" w:space="0" w:color="auto"/>
            </w:tcBorders>
          </w:tcPr>
          <w:p w:rsidR="003C68FA" w:rsidRPr="003C68FA" w:rsidRDefault="003C68FA" w:rsidP="00730770">
            <w:pPr>
              <w:widowControl w:val="0"/>
              <w:jc w:val="center"/>
              <w:rPr>
                <w:rFonts w:ascii="Times New Roman" w:hAnsi="Times New Roman"/>
                <w:snapToGrid w:val="0"/>
                <w:sz w:val="28"/>
                <w:szCs w:val="28"/>
              </w:rPr>
            </w:pPr>
            <w:r w:rsidRPr="003C68FA">
              <w:rPr>
                <w:rFonts w:ascii="Times New Roman" w:hAnsi="Times New Roman"/>
                <w:snapToGrid w:val="0"/>
                <w:sz w:val="28"/>
                <w:szCs w:val="28"/>
              </w:rPr>
              <w:t>13,4%</w:t>
            </w:r>
          </w:p>
        </w:tc>
        <w:tc>
          <w:tcPr>
            <w:tcW w:w="2298" w:type="dxa"/>
            <w:tcBorders>
              <w:top w:val="single" w:sz="4" w:space="0" w:color="auto"/>
              <w:left w:val="single" w:sz="4" w:space="0" w:color="auto"/>
              <w:bottom w:val="single" w:sz="4" w:space="0" w:color="auto"/>
              <w:right w:val="single" w:sz="4" w:space="0" w:color="auto"/>
            </w:tcBorders>
          </w:tcPr>
          <w:p w:rsidR="003C68FA" w:rsidRPr="003C68FA" w:rsidRDefault="003C68FA" w:rsidP="00730770">
            <w:pPr>
              <w:widowControl w:val="0"/>
              <w:jc w:val="center"/>
              <w:rPr>
                <w:rFonts w:ascii="Times New Roman" w:hAnsi="Times New Roman"/>
                <w:snapToGrid w:val="0"/>
                <w:sz w:val="28"/>
                <w:szCs w:val="28"/>
              </w:rPr>
            </w:pPr>
            <w:r w:rsidRPr="003C68FA">
              <w:rPr>
                <w:rFonts w:ascii="Times New Roman" w:hAnsi="Times New Roman"/>
                <w:snapToGrid w:val="0"/>
                <w:sz w:val="28"/>
                <w:szCs w:val="28"/>
                <w:lang w:val="en-US"/>
              </w:rPr>
              <w:t>LIBOR</w:t>
            </w:r>
            <w:r w:rsidRPr="003C68FA">
              <w:rPr>
                <w:rFonts w:ascii="Times New Roman" w:hAnsi="Times New Roman"/>
                <w:snapToGrid w:val="0"/>
                <w:sz w:val="28"/>
                <w:szCs w:val="28"/>
              </w:rPr>
              <w:t xml:space="preserve"> + 0,6</w:t>
            </w:r>
          </w:p>
        </w:tc>
        <w:tc>
          <w:tcPr>
            <w:tcW w:w="2298" w:type="dxa"/>
            <w:vMerge/>
            <w:tcBorders>
              <w:top w:val="single" w:sz="4" w:space="0" w:color="auto"/>
              <w:left w:val="single" w:sz="4" w:space="0" w:color="auto"/>
              <w:bottom w:val="single" w:sz="4" w:space="0" w:color="auto"/>
              <w:right w:val="single" w:sz="4" w:space="0" w:color="auto"/>
            </w:tcBorders>
          </w:tcPr>
          <w:p w:rsidR="003C68FA" w:rsidRPr="003C68FA" w:rsidRDefault="003C68FA" w:rsidP="00730770">
            <w:pPr>
              <w:widowControl w:val="0"/>
              <w:jc w:val="center"/>
              <w:rPr>
                <w:rFonts w:ascii="Times New Roman" w:hAnsi="Times New Roman"/>
                <w:snapToGrid w:val="0"/>
                <w:sz w:val="28"/>
                <w:szCs w:val="28"/>
                <w:lang w:val="en-US"/>
              </w:rPr>
            </w:pPr>
          </w:p>
        </w:tc>
      </w:tr>
      <w:tr w:rsidR="003C68FA" w:rsidRPr="003C68FA" w:rsidTr="00730770">
        <w:trPr>
          <w:jc w:val="center"/>
        </w:trPr>
        <w:tc>
          <w:tcPr>
            <w:tcW w:w="2321" w:type="dxa"/>
            <w:tcBorders>
              <w:top w:val="single" w:sz="4" w:space="0" w:color="auto"/>
              <w:left w:val="single" w:sz="4" w:space="0" w:color="auto"/>
              <w:bottom w:val="single" w:sz="4" w:space="0" w:color="auto"/>
              <w:right w:val="single" w:sz="4" w:space="0" w:color="auto"/>
            </w:tcBorders>
          </w:tcPr>
          <w:p w:rsidR="003C68FA" w:rsidRPr="003C68FA" w:rsidRDefault="003C68FA" w:rsidP="00730770">
            <w:pPr>
              <w:widowControl w:val="0"/>
              <w:jc w:val="center"/>
              <w:rPr>
                <w:rFonts w:ascii="Times New Roman" w:hAnsi="Times New Roman"/>
                <w:snapToGrid w:val="0"/>
                <w:sz w:val="28"/>
                <w:szCs w:val="28"/>
              </w:rPr>
            </w:pPr>
            <w:r w:rsidRPr="003C68FA">
              <w:rPr>
                <w:rFonts w:ascii="Times New Roman" w:hAnsi="Times New Roman"/>
                <w:snapToGrid w:val="0"/>
                <w:sz w:val="28"/>
                <w:szCs w:val="28"/>
              </w:rPr>
              <w:t>Дельта</w:t>
            </w:r>
          </w:p>
        </w:tc>
        <w:tc>
          <w:tcPr>
            <w:tcW w:w="2356" w:type="dxa"/>
            <w:tcBorders>
              <w:top w:val="single" w:sz="4" w:space="0" w:color="auto"/>
              <w:left w:val="single" w:sz="4" w:space="0" w:color="auto"/>
              <w:bottom w:val="single" w:sz="4" w:space="0" w:color="auto"/>
              <w:right w:val="single" w:sz="4" w:space="0" w:color="auto"/>
            </w:tcBorders>
          </w:tcPr>
          <w:p w:rsidR="003C68FA" w:rsidRPr="003C68FA" w:rsidRDefault="003C68FA" w:rsidP="00730770">
            <w:pPr>
              <w:widowControl w:val="0"/>
              <w:jc w:val="center"/>
              <w:rPr>
                <w:rFonts w:ascii="Times New Roman" w:hAnsi="Times New Roman"/>
                <w:snapToGrid w:val="0"/>
                <w:sz w:val="28"/>
                <w:szCs w:val="28"/>
              </w:rPr>
            </w:pPr>
            <w:r w:rsidRPr="003C68FA">
              <w:rPr>
                <w:rFonts w:ascii="Times New Roman" w:hAnsi="Times New Roman"/>
                <w:snapToGrid w:val="0"/>
                <w:sz w:val="28"/>
                <w:szCs w:val="28"/>
              </w:rPr>
              <w:t>1,4%</w:t>
            </w:r>
          </w:p>
        </w:tc>
        <w:tc>
          <w:tcPr>
            <w:tcW w:w="2298" w:type="dxa"/>
            <w:tcBorders>
              <w:top w:val="single" w:sz="4" w:space="0" w:color="auto"/>
              <w:left w:val="single" w:sz="4" w:space="0" w:color="auto"/>
              <w:bottom w:val="single" w:sz="4" w:space="0" w:color="auto"/>
              <w:right w:val="single" w:sz="4" w:space="0" w:color="auto"/>
            </w:tcBorders>
          </w:tcPr>
          <w:p w:rsidR="003C68FA" w:rsidRPr="003C68FA" w:rsidRDefault="003C68FA" w:rsidP="00730770">
            <w:pPr>
              <w:widowControl w:val="0"/>
              <w:jc w:val="center"/>
              <w:rPr>
                <w:rFonts w:ascii="Times New Roman" w:hAnsi="Times New Roman"/>
                <w:snapToGrid w:val="0"/>
                <w:sz w:val="28"/>
                <w:szCs w:val="28"/>
              </w:rPr>
            </w:pPr>
            <w:r w:rsidRPr="003C68FA">
              <w:rPr>
                <w:rFonts w:ascii="Times New Roman" w:hAnsi="Times New Roman"/>
                <w:snapToGrid w:val="0"/>
                <w:sz w:val="28"/>
                <w:szCs w:val="28"/>
              </w:rPr>
              <w:t>0,5%</w:t>
            </w:r>
          </w:p>
        </w:tc>
        <w:tc>
          <w:tcPr>
            <w:tcW w:w="2298" w:type="dxa"/>
            <w:tcBorders>
              <w:top w:val="single" w:sz="4" w:space="0" w:color="auto"/>
              <w:left w:val="single" w:sz="4" w:space="0" w:color="auto"/>
              <w:bottom w:val="single" w:sz="4" w:space="0" w:color="auto"/>
              <w:right w:val="single" w:sz="4" w:space="0" w:color="auto"/>
            </w:tcBorders>
          </w:tcPr>
          <w:p w:rsidR="003C68FA" w:rsidRPr="003C68FA" w:rsidRDefault="003C68FA" w:rsidP="00730770">
            <w:pPr>
              <w:widowControl w:val="0"/>
              <w:jc w:val="center"/>
              <w:rPr>
                <w:rFonts w:ascii="Times New Roman" w:hAnsi="Times New Roman"/>
                <w:snapToGrid w:val="0"/>
                <w:sz w:val="28"/>
                <w:szCs w:val="28"/>
              </w:rPr>
            </w:pPr>
            <w:r w:rsidRPr="003C68FA">
              <w:rPr>
                <w:rFonts w:ascii="Times New Roman" w:hAnsi="Times New Roman"/>
                <w:snapToGrid w:val="0"/>
                <w:sz w:val="28"/>
                <w:szCs w:val="28"/>
              </w:rPr>
              <w:t>0,9%</w:t>
            </w:r>
          </w:p>
        </w:tc>
      </w:tr>
    </w:tbl>
    <w:p w:rsidR="003C68FA" w:rsidRPr="003C68FA" w:rsidRDefault="003C68FA" w:rsidP="003C68FA">
      <w:pPr>
        <w:widowControl w:val="0"/>
        <w:spacing w:line="360" w:lineRule="auto"/>
        <w:jc w:val="both"/>
        <w:rPr>
          <w:rFonts w:ascii="Times New Roman" w:hAnsi="Times New Roman"/>
          <w:snapToGrid w:val="0"/>
          <w:sz w:val="28"/>
          <w:szCs w:val="28"/>
        </w:rPr>
      </w:pPr>
      <w:r w:rsidRPr="003C68FA">
        <w:rPr>
          <w:rFonts w:ascii="Times New Roman" w:hAnsi="Times New Roman"/>
          <w:snapToGrid w:val="0"/>
          <w:sz w:val="28"/>
          <w:szCs w:val="28"/>
        </w:rPr>
        <w:t>Половину разницы (0,9/2 = 0,45) предприятие «Сатурн» выплачивает «Венере»  13,4% - 0,45% = 12,95%.</w:t>
      </w:r>
    </w:p>
    <w:p w:rsidR="003C68FA" w:rsidRPr="003C68FA" w:rsidRDefault="003C68FA" w:rsidP="003C68FA">
      <w:pPr>
        <w:widowControl w:val="0"/>
        <w:spacing w:line="360" w:lineRule="auto"/>
        <w:jc w:val="both"/>
        <w:rPr>
          <w:rFonts w:ascii="Times New Roman" w:hAnsi="Times New Roman"/>
          <w:snapToGrid w:val="0"/>
          <w:sz w:val="28"/>
          <w:szCs w:val="28"/>
        </w:rPr>
      </w:pPr>
      <w:r w:rsidRPr="003C68FA">
        <w:rPr>
          <w:rFonts w:ascii="Times New Roman" w:hAnsi="Times New Roman"/>
          <w:snapToGrid w:val="0"/>
          <w:sz w:val="28"/>
          <w:szCs w:val="28"/>
        </w:rPr>
        <w:t>«Венера» же выплачивает «Сатурну» плавающую ставку Libor.</w:t>
      </w:r>
    </w:p>
    <w:p w:rsidR="003C68FA" w:rsidRPr="003C68FA" w:rsidRDefault="003C68FA" w:rsidP="003C68FA">
      <w:pPr>
        <w:widowControl w:val="0"/>
        <w:spacing w:line="360" w:lineRule="auto"/>
        <w:jc w:val="both"/>
        <w:rPr>
          <w:rFonts w:ascii="Times New Roman" w:hAnsi="Times New Roman"/>
          <w:snapToGrid w:val="0"/>
          <w:sz w:val="28"/>
          <w:szCs w:val="28"/>
        </w:rPr>
      </w:pPr>
      <w:r w:rsidRPr="003C68FA">
        <w:rPr>
          <w:rFonts w:ascii="Times New Roman" w:hAnsi="Times New Roman"/>
          <w:snapToGrid w:val="0"/>
          <w:sz w:val="28"/>
          <w:szCs w:val="28"/>
        </w:rPr>
        <w:t>Таким образом, платежи и поступления каждого предприятия будут следующими:</w:t>
      </w:r>
    </w:p>
    <w:p w:rsidR="003C68FA" w:rsidRPr="003C68FA" w:rsidRDefault="003C68FA" w:rsidP="003C68FA">
      <w:pPr>
        <w:widowControl w:val="0"/>
        <w:spacing w:line="360" w:lineRule="auto"/>
        <w:jc w:val="both"/>
        <w:rPr>
          <w:rFonts w:ascii="Times New Roman" w:hAnsi="Times New Roman"/>
          <w:snapToGrid w:val="0"/>
          <w:sz w:val="28"/>
          <w:szCs w:val="28"/>
          <w:u w:val="single"/>
        </w:rPr>
      </w:pPr>
      <w:r w:rsidRPr="003C68FA">
        <w:rPr>
          <w:rFonts w:ascii="Times New Roman" w:hAnsi="Times New Roman"/>
          <w:snapToGrid w:val="0"/>
          <w:sz w:val="28"/>
          <w:szCs w:val="28"/>
          <w:u w:val="single"/>
        </w:rPr>
        <w:lastRenderedPageBreak/>
        <w:t>Предприятие «Венера»:</w:t>
      </w:r>
    </w:p>
    <w:p w:rsidR="003C68FA" w:rsidRPr="003C68FA" w:rsidRDefault="003C68FA" w:rsidP="003C68FA">
      <w:pPr>
        <w:widowControl w:val="0"/>
        <w:spacing w:line="360" w:lineRule="auto"/>
        <w:ind w:firstLine="709"/>
        <w:jc w:val="both"/>
        <w:rPr>
          <w:rFonts w:ascii="Times New Roman" w:hAnsi="Times New Roman"/>
          <w:snapToGrid w:val="0"/>
          <w:sz w:val="28"/>
          <w:szCs w:val="28"/>
        </w:rPr>
      </w:pPr>
      <w:r w:rsidRPr="003C68FA">
        <w:rPr>
          <w:rFonts w:ascii="Times New Roman" w:hAnsi="Times New Roman"/>
          <w:snapToGrid w:val="0"/>
          <w:sz w:val="28"/>
          <w:szCs w:val="28"/>
        </w:rPr>
        <w:t>- берет заём под 12%;</w:t>
      </w:r>
    </w:p>
    <w:p w:rsidR="003C68FA" w:rsidRPr="003C68FA" w:rsidRDefault="003C68FA" w:rsidP="003C68FA">
      <w:pPr>
        <w:widowControl w:val="0"/>
        <w:spacing w:line="360" w:lineRule="auto"/>
        <w:ind w:firstLine="709"/>
        <w:jc w:val="both"/>
        <w:rPr>
          <w:rFonts w:ascii="Times New Roman" w:hAnsi="Times New Roman"/>
          <w:snapToGrid w:val="0"/>
          <w:sz w:val="28"/>
          <w:szCs w:val="28"/>
        </w:rPr>
      </w:pPr>
      <w:r w:rsidRPr="003C68FA">
        <w:rPr>
          <w:rFonts w:ascii="Times New Roman" w:hAnsi="Times New Roman"/>
          <w:snapToGrid w:val="0"/>
          <w:sz w:val="28"/>
          <w:szCs w:val="28"/>
        </w:rPr>
        <w:t>- платит ставку L</w:t>
      </w:r>
      <w:r w:rsidRPr="003C68FA">
        <w:rPr>
          <w:rFonts w:ascii="Times New Roman" w:hAnsi="Times New Roman"/>
          <w:snapToGrid w:val="0"/>
          <w:sz w:val="28"/>
          <w:szCs w:val="28"/>
          <w:lang w:val="en-US"/>
        </w:rPr>
        <w:t>IBOR</w:t>
      </w:r>
      <w:r w:rsidRPr="003C68FA">
        <w:rPr>
          <w:rFonts w:ascii="Times New Roman" w:hAnsi="Times New Roman"/>
          <w:snapToGrid w:val="0"/>
          <w:sz w:val="28"/>
          <w:szCs w:val="28"/>
        </w:rPr>
        <w:t xml:space="preserve"> предприятию «Сатурн»;</w:t>
      </w:r>
    </w:p>
    <w:p w:rsidR="003C68FA" w:rsidRPr="003C68FA" w:rsidRDefault="003C68FA" w:rsidP="003C68FA">
      <w:pPr>
        <w:widowControl w:val="0"/>
        <w:spacing w:line="360" w:lineRule="auto"/>
        <w:ind w:firstLine="709"/>
        <w:jc w:val="both"/>
        <w:rPr>
          <w:rFonts w:ascii="Times New Roman" w:hAnsi="Times New Roman"/>
          <w:snapToGrid w:val="0"/>
          <w:sz w:val="28"/>
          <w:szCs w:val="28"/>
        </w:rPr>
      </w:pPr>
      <w:r w:rsidRPr="003C68FA">
        <w:rPr>
          <w:rFonts w:ascii="Times New Roman" w:hAnsi="Times New Roman"/>
          <w:snapToGrid w:val="0"/>
          <w:sz w:val="28"/>
          <w:szCs w:val="28"/>
        </w:rPr>
        <w:t>- получает от «Сатурна» ставку 12,95%;</w:t>
      </w:r>
    </w:p>
    <w:p w:rsidR="003C68FA" w:rsidRPr="003C68FA" w:rsidRDefault="003C68FA" w:rsidP="003C68FA">
      <w:pPr>
        <w:widowControl w:val="0"/>
        <w:spacing w:line="360" w:lineRule="auto"/>
        <w:ind w:firstLine="709"/>
        <w:jc w:val="both"/>
        <w:rPr>
          <w:rFonts w:ascii="Times New Roman" w:hAnsi="Times New Roman"/>
          <w:snapToGrid w:val="0"/>
          <w:sz w:val="28"/>
          <w:szCs w:val="28"/>
        </w:rPr>
      </w:pPr>
      <w:r w:rsidRPr="003C68FA">
        <w:rPr>
          <w:rFonts w:ascii="Times New Roman" w:hAnsi="Times New Roman"/>
          <w:snapToGrid w:val="0"/>
          <w:sz w:val="28"/>
          <w:szCs w:val="28"/>
        </w:rPr>
        <w:t>в итоге получает заем по плавающей ставке L</w:t>
      </w:r>
      <w:r w:rsidRPr="003C68FA">
        <w:rPr>
          <w:rFonts w:ascii="Times New Roman" w:hAnsi="Times New Roman"/>
          <w:snapToGrid w:val="0"/>
          <w:sz w:val="28"/>
          <w:szCs w:val="28"/>
          <w:lang w:val="en-US"/>
        </w:rPr>
        <w:t>IBOR</w:t>
      </w:r>
      <w:r w:rsidRPr="003C68FA">
        <w:rPr>
          <w:rFonts w:ascii="Times New Roman" w:hAnsi="Times New Roman"/>
          <w:snapToGrid w:val="0"/>
          <w:sz w:val="28"/>
          <w:szCs w:val="28"/>
        </w:rPr>
        <w:t xml:space="preserve"> – 0,95.</w:t>
      </w:r>
    </w:p>
    <w:p w:rsidR="003C68FA" w:rsidRPr="003C68FA" w:rsidRDefault="003C68FA" w:rsidP="003C68FA">
      <w:pPr>
        <w:widowControl w:val="0"/>
        <w:spacing w:line="360" w:lineRule="auto"/>
        <w:jc w:val="both"/>
        <w:rPr>
          <w:rFonts w:ascii="Times New Roman" w:hAnsi="Times New Roman"/>
          <w:snapToGrid w:val="0"/>
          <w:sz w:val="28"/>
          <w:szCs w:val="28"/>
          <w:u w:val="single"/>
        </w:rPr>
      </w:pPr>
      <w:r w:rsidRPr="003C68FA">
        <w:rPr>
          <w:rFonts w:ascii="Times New Roman" w:hAnsi="Times New Roman"/>
          <w:snapToGrid w:val="0"/>
          <w:sz w:val="28"/>
          <w:szCs w:val="28"/>
          <w:u w:val="single"/>
        </w:rPr>
        <w:t>Предприятие «Сатурн»:</w:t>
      </w:r>
    </w:p>
    <w:p w:rsidR="003C68FA" w:rsidRPr="003C68FA" w:rsidRDefault="003C68FA" w:rsidP="003C68FA">
      <w:pPr>
        <w:widowControl w:val="0"/>
        <w:spacing w:line="360" w:lineRule="auto"/>
        <w:ind w:firstLine="709"/>
        <w:jc w:val="both"/>
        <w:rPr>
          <w:rFonts w:ascii="Times New Roman" w:hAnsi="Times New Roman"/>
          <w:snapToGrid w:val="0"/>
          <w:sz w:val="28"/>
          <w:szCs w:val="28"/>
        </w:rPr>
      </w:pPr>
      <w:r w:rsidRPr="003C68FA">
        <w:rPr>
          <w:rFonts w:ascii="Times New Roman" w:hAnsi="Times New Roman"/>
          <w:snapToGrid w:val="0"/>
          <w:sz w:val="28"/>
          <w:szCs w:val="28"/>
        </w:rPr>
        <w:t>- берет заем по ставке L</w:t>
      </w:r>
      <w:r w:rsidRPr="003C68FA">
        <w:rPr>
          <w:rFonts w:ascii="Times New Roman" w:hAnsi="Times New Roman"/>
          <w:snapToGrid w:val="0"/>
          <w:sz w:val="28"/>
          <w:szCs w:val="28"/>
          <w:lang w:val="en-US"/>
        </w:rPr>
        <w:t>IBOR</w:t>
      </w:r>
      <w:r w:rsidRPr="003C68FA">
        <w:rPr>
          <w:rFonts w:ascii="Times New Roman" w:hAnsi="Times New Roman"/>
          <w:snapToGrid w:val="0"/>
          <w:sz w:val="28"/>
          <w:szCs w:val="28"/>
        </w:rPr>
        <w:t xml:space="preserve"> + 0,6;</w:t>
      </w:r>
    </w:p>
    <w:p w:rsidR="003C68FA" w:rsidRPr="003C68FA" w:rsidRDefault="003C68FA" w:rsidP="003C68FA">
      <w:pPr>
        <w:widowControl w:val="0"/>
        <w:spacing w:line="360" w:lineRule="auto"/>
        <w:ind w:firstLine="709"/>
        <w:jc w:val="both"/>
        <w:rPr>
          <w:rFonts w:ascii="Times New Roman" w:hAnsi="Times New Roman"/>
          <w:snapToGrid w:val="0"/>
          <w:sz w:val="28"/>
          <w:szCs w:val="28"/>
        </w:rPr>
      </w:pPr>
      <w:r w:rsidRPr="003C68FA">
        <w:rPr>
          <w:rFonts w:ascii="Times New Roman" w:hAnsi="Times New Roman"/>
          <w:snapToGrid w:val="0"/>
          <w:sz w:val="28"/>
          <w:szCs w:val="28"/>
        </w:rPr>
        <w:t>- выплачивает «Венере» ставку 12,95%;</w:t>
      </w:r>
    </w:p>
    <w:p w:rsidR="003C68FA" w:rsidRPr="003C68FA" w:rsidRDefault="003C68FA" w:rsidP="003C68FA">
      <w:pPr>
        <w:widowControl w:val="0"/>
        <w:spacing w:line="360" w:lineRule="auto"/>
        <w:ind w:firstLine="709"/>
        <w:jc w:val="both"/>
        <w:rPr>
          <w:rFonts w:ascii="Times New Roman" w:hAnsi="Times New Roman"/>
          <w:snapToGrid w:val="0"/>
          <w:sz w:val="28"/>
          <w:szCs w:val="28"/>
        </w:rPr>
      </w:pPr>
      <w:r w:rsidRPr="003C68FA">
        <w:rPr>
          <w:rFonts w:ascii="Times New Roman" w:hAnsi="Times New Roman"/>
          <w:snapToGrid w:val="0"/>
          <w:sz w:val="28"/>
          <w:szCs w:val="28"/>
        </w:rPr>
        <w:t>- получает от «Венеры» L</w:t>
      </w:r>
      <w:r w:rsidRPr="003C68FA">
        <w:rPr>
          <w:rFonts w:ascii="Times New Roman" w:hAnsi="Times New Roman"/>
          <w:snapToGrid w:val="0"/>
          <w:sz w:val="28"/>
          <w:szCs w:val="28"/>
          <w:lang w:val="en-US"/>
        </w:rPr>
        <w:t>IBOR</w:t>
      </w:r>
      <w:r w:rsidRPr="003C68FA">
        <w:rPr>
          <w:rFonts w:ascii="Times New Roman" w:hAnsi="Times New Roman"/>
          <w:snapToGrid w:val="0"/>
          <w:sz w:val="28"/>
          <w:szCs w:val="28"/>
        </w:rPr>
        <w:t>;</w:t>
      </w:r>
    </w:p>
    <w:p w:rsidR="003C68FA" w:rsidRPr="003C68FA" w:rsidRDefault="003C68FA" w:rsidP="003C68FA">
      <w:pPr>
        <w:widowControl w:val="0"/>
        <w:spacing w:line="360" w:lineRule="auto"/>
        <w:ind w:firstLine="709"/>
        <w:jc w:val="both"/>
        <w:rPr>
          <w:rFonts w:ascii="Times New Roman" w:hAnsi="Times New Roman"/>
          <w:snapToGrid w:val="0"/>
          <w:sz w:val="28"/>
          <w:szCs w:val="28"/>
        </w:rPr>
      </w:pPr>
      <w:r w:rsidRPr="003C68FA">
        <w:rPr>
          <w:rFonts w:ascii="Times New Roman" w:hAnsi="Times New Roman"/>
          <w:snapToGrid w:val="0"/>
          <w:sz w:val="28"/>
          <w:szCs w:val="28"/>
        </w:rPr>
        <w:t>в итоге получает заем по фиксированной ставке 12,95 – 0,6 = 12,35%.</w:t>
      </w:r>
    </w:p>
    <w:p w:rsidR="003C68FA" w:rsidRPr="003C68FA" w:rsidRDefault="003C68FA" w:rsidP="003C68FA">
      <w:pPr>
        <w:widowControl w:val="0"/>
        <w:spacing w:line="360" w:lineRule="auto"/>
        <w:jc w:val="both"/>
        <w:rPr>
          <w:rFonts w:ascii="Times New Roman" w:hAnsi="Times New Roman"/>
          <w:snapToGrid w:val="0"/>
          <w:sz w:val="28"/>
          <w:szCs w:val="28"/>
        </w:rPr>
      </w:pPr>
      <w:r w:rsidRPr="003C68FA">
        <w:rPr>
          <w:rFonts w:ascii="Times New Roman" w:hAnsi="Times New Roman"/>
          <w:snapToGrid w:val="0"/>
          <w:sz w:val="28"/>
          <w:szCs w:val="28"/>
        </w:rPr>
        <w:t>Таким образом, выигрыш предприятия «Венера» составил 0,1 + 0,95 =1,05%, выигрыш «Сатурна» также составит 1,05% (13,4 – 12,35).</w:t>
      </w:r>
    </w:p>
    <w:p w:rsidR="003C68FA" w:rsidRPr="003C68FA" w:rsidRDefault="003C68FA" w:rsidP="003C68FA">
      <w:pPr>
        <w:widowControl w:val="0"/>
        <w:spacing w:line="360" w:lineRule="auto"/>
        <w:ind w:firstLine="709"/>
        <w:jc w:val="both"/>
        <w:rPr>
          <w:rFonts w:ascii="Times New Roman" w:hAnsi="Times New Roman"/>
          <w:i/>
          <w:snapToGrid w:val="0"/>
          <w:sz w:val="28"/>
          <w:szCs w:val="28"/>
        </w:rPr>
      </w:pPr>
      <w:r w:rsidRPr="003C68FA">
        <w:rPr>
          <w:rFonts w:ascii="Times New Roman" w:hAnsi="Times New Roman"/>
          <w:i/>
          <w:snapToGrid w:val="0"/>
          <w:sz w:val="28"/>
          <w:szCs w:val="28"/>
        </w:rPr>
        <w:t xml:space="preserve"> В) Какова максимальная ставка комиссии, которую предприятия могут предложить организатору свопа?</w:t>
      </w:r>
    </w:p>
    <w:p w:rsidR="003C68FA" w:rsidRPr="003C68FA" w:rsidRDefault="003C68FA" w:rsidP="003C68FA">
      <w:pPr>
        <w:widowControl w:val="0"/>
        <w:spacing w:line="360" w:lineRule="auto"/>
        <w:jc w:val="both"/>
        <w:rPr>
          <w:rFonts w:ascii="Times New Roman" w:hAnsi="Times New Roman"/>
          <w:snapToGrid w:val="0"/>
          <w:sz w:val="28"/>
          <w:szCs w:val="28"/>
        </w:rPr>
      </w:pPr>
      <w:r w:rsidRPr="003C68FA">
        <w:rPr>
          <w:rFonts w:ascii="Times New Roman" w:hAnsi="Times New Roman"/>
          <w:snapToGrid w:val="0"/>
          <w:sz w:val="28"/>
          <w:szCs w:val="28"/>
        </w:rPr>
        <w:t>Максимальная ставка комиссии не может быть больше разности между дельтами фиксированных и плавающих ставок, то есть не более 0,9%, что составляет 0,9%*100 млн. = 900 тыс.</w:t>
      </w:r>
    </w:p>
    <w:p w:rsidR="003C68FA" w:rsidRDefault="003C68FA" w:rsidP="003C68FA">
      <w:pPr>
        <w:widowControl w:val="0"/>
        <w:spacing w:line="360" w:lineRule="auto"/>
        <w:jc w:val="both"/>
        <w:rPr>
          <w:rFonts w:ascii="Times New Roman" w:hAnsi="Times New Roman"/>
          <w:snapToGrid w:val="0"/>
          <w:sz w:val="28"/>
          <w:szCs w:val="28"/>
        </w:rPr>
      </w:pPr>
      <w:r w:rsidRPr="003C68FA">
        <w:rPr>
          <w:rFonts w:ascii="Times New Roman" w:hAnsi="Times New Roman"/>
          <w:b/>
          <w:snapToGrid w:val="0"/>
          <w:sz w:val="28"/>
          <w:szCs w:val="28"/>
        </w:rPr>
        <w:t>Ответ</w:t>
      </w:r>
      <w:r w:rsidRPr="003C68FA">
        <w:rPr>
          <w:rFonts w:ascii="Times New Roman" w:hAnsi="Times New Roman"/>
          <w:snapToGrid w:val="0"/>
          <w:sz w:val="28"/>
          <w:szCs w:val="28"/>
        </w:rPr>
        <w:t>: максимальная ставка комиссии организатору свопа будет составлять 0,9%.</w:t>
      </w:r>
    </w:p>
    <w:p w:rsidR="003C68FA" w:rsidRDefault="003C68FA" w:rsidP="003C68FA">
      <w:pPr>
        <w:widowControl w:val="0"/>
        <w:spacing w:line="360" w:lineRule="auto"/>
        <w:jc w:val="both"/>
        <w:rPr>
          <w:rFonts w:ascii="Times New Roman" w:hAnsi="Times New Roman"/>
          <w:snapToGrid w:val="0"/>
          <w:sz w:val="28"/>
          <w:szCs w:val="28"/>
        </w:rPr>
      </w:pPr>
    </w:p>
    <w:p w:rsidR="003C68FA" w:rsidRDefault="003C68FA" w:rsidP="003C68FA">
      <w:pPr>
        <w:widowControl w:val="0"/>
        <w:spacing w:line="360" w:lineRule="auto"/>
        <w:jc w:val="both"/>
        <w:rPr>
          <w:rFonts w:ascii="Times New Roman" w:hAnsi="Times New Roman"/>
          <w:snapToGrid w:val="0"/>
          <w:sz w:val="28"/>
          <w:szCs w:val="28"/>
        </w:rPr>
      </w:pPr>
    </w:p>
    <w:p w:rsidR="003C68FA" w:rsidRDefault="003C68FA" w:rsidP="003C68FA">
      <w:pPr>
        <w:widowControl w:val="0"/>
        <w:spacing w:line="360" w:lineRule="auto"/>
        <w:jc w:val="both"/>
        <w:rPr>
          <w:rFonts w:ascii="Times New Roman" w:hAnsi="Times New Roman"/>
          <w:snapToGrid w:val="0"/>
          <w:sz w:val="28"/>
          <w:szCs w:val="28"/>
        </w:rPr>
      </w:pPr>
    </w:p>
    <w:p w:rsidR="003C68FA" w:rsidRDefault="003C68FA" w:rsidP="003C68FA">
      <w:pPr>
        <w:widowControl w:val="0"/>
        <w:spacing w:line="360" w:lineRule="auto"/>
        <w:jc w:val="both"/>
        <w:rPr>
          <w:rFonts w:ascii="Times New Roman" w:hAnsi="Times New Roman"/>
          <w:snapToGrid w:val="0"/>
          <w:sz w:val="28"/>
          <w:szCs w:val="28"/>
        </w:rPr>
      </w:pPr>
    </w:p>
    <w:p w:rsidR="003C68FA" w:rsidRDefault="003C68FA" w:rsidP="003C68FA">
      <w:pPr>
        <w:widowControl w:val="0"/>
        <w:spacing w:line="360" w:lineRule="auto"/>
        <w:jc w:val="center"/>
        <w:rPr>
          <w:rFonts w:ascii="Times New Roman" w:hAnsi="Times New Roman"/>
          <w:b/>
          <w:snapToGrid w:val="0"/>
          <w:sz w:val="28"/>
          <w:szCs w:val="28"/>
        </w:rPr>
      </w:pPr>
      <w:r w:rsidRPr="003C68FA">
        <w:rPr>
          <w:rFonts w:ascii="Times New Roman" w:hAnsi="Times New Roman"/>
          <w:b/>
          <w:snapToGrid w:val="0"/>
          <w:sz w:val="28"/>
          <w:szCs w:val="28"/>
        </w:rPr>
        <w:lastRenderedPageBreak/>
        <w:t>Задача №23(т.к не</w:t>
      </w:r>
      <w:r>
        <w:rPr>
          <w:rFonts w:ascii="Times New Roman" w:hAnsi="Times New Roman"/>
          <w:b/>
          <w:snapToGrid w:val="0"/>
          <w:sz w:val="28"/>
          <w:szCs w:val="28"/>
        </w:rPr>
        <w:t>т</w:t>
      </w:r>
      <w:r w:rsidRPr="003C68FA">
        <w:rPr>
          <w:rFonts w:ascii="Times New Roman" w:hAnsi="Times New Roman"/>
          <w:b/>
          <w:snapToGrid w:val="0"/>
          <w:sz w:val="28"/>
          <w:szCs w:val="28"/>
        </w:rPr>
        <w:t xml:space="preserve"> задачи с таким №,решу задачу №5).</w:t>
      </w:r>
    </w:p>
    <w:p w:rsidR="007F5F15" w:rsidRPr="00663279" w:rsidRDefault="007F5F15" w:rsidP="007F5F15">
      <w:pPr>
        <w:widowControl w:val="0"/>
        <w:suppressAutoHyphens/>
        <w:spacing w:after="0" w:line="360" w:lineRule="auto"/>
        <w:jc w:val="both"/>
        <w:rPr>
          <w:rFonts w:ascii="Times New Roman" w:eastAsia="Times New Roman" w:hAnsi="Times New Roman"/>
          <w:sz w:val="28"/>
          <w:szCs w:val="28"/>
          <w:lang w:eastAsia="ar-SA"/>
        </w:rPr>
      </w:pPr>
      <w:r w:rsidRPr="00663279">
        <w:rPr>
          <w:rFonts w:ascii="Times New Roman" w:eastAsia="Times New Roman" w:hAnsi="Times New Roman"/>
          <w:sz w:val="28"/>
          <w:szCs w:val="28"/>
          <w:lang w:eastAsia="ar-SA"/>
        </w:rPr>
        <w:t>Коммерческий банк предлагает сберегатель</w:t>
      </w:r>
      <w:r>
        <w:rPr>
          <w:rFonts w:ascii="Times New Roman" w:eastAsia="Times New Roman" w:hAnsi="Times New Roman"/>
          <w:sz w:val="28"/>
          <w:szCs w:val="28"/>
          <w:lang w:eastAsia="ar-SA"/>
        </w:rPr>
        <w:t>ные сертификаты номиналом 100 тыс. руб.</w:t>
      </w:r>
      <w:r w:rsidRPr="00663279">
        <w:rPr>
          <w:rFonts w:ascii="Times New Roman" w:eastAsia="Times New Roman" w:hAnsi="Times New Roman"/>
          <w:sz w:val="28"/>
          <w:szCs w:val="28"/>
          <w:lang w:eastAsia="ar-SA"/>
        </w:rPr>
        <w:t xml:space="preserve"> со сроком погашения через 5 лет и ставкой доходности 15% годовых. Банк обязуется выпл</w:t>
      </w:r>
      <w:r>
        <w:rPr>
          <w:rFonts w:ascii="Times New Roman" w:eastAsia="Times New Roman" w:hAnsi="Times New Roman"/>
          <w:sz w:val="28"/>
          <w:szCs w:val="28"/>
          <w:lang w:eastAsia="ar-SA"/>
        </w:rPr>
        <w:t>атить через 5 лет сумму в 200 тыс.</w:t>
      </w:r>
      <w:r w:rsidRPr="00663279">
        <w:rPr>
          <w:rFonts w:ascii="Times New Roman" w:eastAsia="Times New Roman" w:hAnsi="Times New Roman"/>
          <w:sz w:val="28"/>
          <w:szCs w:val="28"/>
          <w:lang w:eastAsia="ar-SA"/>
        </w:rPr>
        <w:t xml:space="preserve"> руб. </w:t>
      </w:r>
    </w:p>
    <w:p w:rsidR="007F5F15" w:rsidRPr="00663279" w:rsidRDefault="007F5F15" w:rsidP="007F5F15">
      <w:pPr>
        <w:pStyle w:val="a5"/>
        <w:widowControl w:val="0"/>
        <w:numPr>
          <w:ilvl w:val="0"/>
          <w:numId w:val="18"/>
        </w:numPr>
        <w:suppressAutoHyphens/>
        <w:spacing w:after="0" w:line="360" w:lineRule="auto"/>
        <w:jc w:val="both"/>
        <w:rPr>
          <w:rFonts w:ascii="Times New Roman" w:eastAsia="Times New Roman" w:hAnsi="Times New Roman"/>
          <w:sz w:val="28"/>
          <w:szCs w:val="28"/>
          <w:lang w:eastAsia="ar-SA"/>
        </w:rPr>
      </w:pPr>
      <w:r w:rsidRPr="00663279">
        <w:rPr>
          <w:rFonts w:ascii="Times New Roman" w:eastAsia="Times New Roman" w:hAnsi="Times New Roman"/>
          <w:sz w:val="28"/>
          <w:szCs w:val="28"/>
          <w:lang w:eastAsia="ar-SA"/>
        </w:rPr>
        <w:t>Проведите анализ эффективности операции для вкладчика.</w:t>
      </w:r>
    </w:p>
    <w:p w:rsidR="007F5F15" w:rsidRPr="00663279" w:rsidRDefault="007F5F15" w:rsidP="007F5F15">
      <w:pPr>
        <w:pStyle w:val="a5"/>
        <w:widowControl w:val="0"/>
        <w:numPr>
          <w:ilvl w:val="0"/>
          <w:numId w:val="18"/>
        </w:numPr>
        <w:suppressAutoHyphens/>
        <w:spacing w:after="0" w:line="360" w:lineRule="auto"/>
        <w:jc w:val="both"/>
        <w:rPr>
          <w:rFonts w:ascii="Times New Roman" w:eastAsia="Times New Roman" w:hAnsi="Times New Roman"/>
          <w:sz w:val="28"/>
          <w:szCs w:val="28"/>
          <w:lang w:eastAsia="ar-SA"/>
        </w:rPr>
      </w:pPr>
      <w:r w:rsidRPr="00663279">
        <w:rPr>
          <w:rFonts w:ascii="Times New Roman" w:eastAsia="Times New Roman" w:hAnsi="Times New Roman"/>
          <w:sz w:val="28"/>
          <w:szCs w:val="28"/>
          <w:lang w:eastAsia="ar-SA"/>
        </w:rPr>
        <w:t>Определите справедливую цену данного предложения.</w:t>
      </w:r>
    </w:p>
    <w:p w:rsidR="007F5F15" w:rsidRDefault="007F5F15" w:rsidP="007F5F15">
      <w:pPr>
        <w:widowControl w:val="0"/>
        <w:suppressAutoHyphens/>
        <w:spacing w:after="0" w:line="360" w:lineRule="auto"/>
        <w:ind w:firstLine="709"/>
        <w:jc w:val="both"/>
        <w:rPr>
          <w:rFonts w:ascii="Times New Roman" w:eastAsia="Times New Roman" w:hAnsi="Times New Roman"/>
          <w:sz w:val="28"/>
          <w:szCs w:val="28"/>
          <w:lang w:eastAsia="ar-SA"/>
        </w:rPr>
      </w:pPr>
      <w:r w:rsidRPr="00663279">
        <w:rPr>
          <w:rFonts w:ascii="Times New Roman" w:eastAsia="Times New Roman" w:hAnsi="Times New Roman"/>
          <w:sz w:val="28"/>
          <w:szCs w:val="28"/>
          <w:lang w:eastAsia="ar-SA"/>
        </w:rPr>
        <w:t>Решение</w:t>
      </w:r>
      <w:r>
        <w:rPr>
          <w:rFonts w:ascii="Times New Roman" w:eastAsia="Times New Roman" w:hAnsi="Times New Roman"/>
          <w:sz w:val="28"/>
          <w:szCs w:val="28"/>
          <w:lang w:eastAsia="ar-SA"/>
        </w:rPr>
        <w:t>:</w:t>
      </w:r>
    </w:p>
    <w:p w:rsidR="007F5F15" w:rsidRDefault="007F5F15" w:rsidP="007F5F15">
      <w:pPr>
        <w:widowControl w:val="0"/>
        <w:suppressAutoHyphens/>
        <w:spacing w:after="0" w:line="360" w:lineRule="auto"/>
        <w:ind w:firstLine="709"/>
        <w:jc w:val="both"/>
        <w:rPr>
          <w:rFonts w:ascii="Times New Roman" w:eastAsia="Times New Roman" w:hAnsi="Times New Roman"/>
          <w:sz w:val="28"/>
          <w:szCs w:val="28"/>
          <w:lang w:eastAsia="ar-SA"/>
        </w:rPr>
      </w:pPr>
      <w:r>
        <w:rPr>
          <w:rFonts w:ascii="Times New Roman" w:eastAsia="Times New Roman" w:hAnsi="Times New Roman"/>
          <w:sz w:val="28"/>
          <w:szCs w:val="28"/>
          <w:lang w:val="en-US" w:eastAsia="ar-SA"/>
        </w:rPr>
        <w:t>N</w:t>
      </w:r>
      <w:r w:rsidRPr="00663279">
        <w:rPr>
          <w:rFonts w:ascii="Times New Roman" w:eastAsia="Times New Roman" w:hAnsi="Times New Roman"/>
          <w:sz w:val="28"/>
          <w:szCs w:val="28"/>
          <w:lang w:eastAsia="ar-SA"/>
        </w:rPr>
        <w:t xml:space="preserve"> = 100</w:t>
      </w:r>
      <w:r>
        <w:rPr>
          <w:rFonts w:ascii="Times New Roman" w:eastAsia="Times New Roman" w:hAnsi="Times New Roman"/>
          <w:sz w:val="28"/>
          <w:szCs w:val="28"/>
          <w:lang w:val="en-US" w:eastAsia="ar-SA"/>
        </w:rPr>
        <w:t> </w:t>
      </w:r>
      <w:r w:rsidRPr="00663279">
        <w:rPr>
          <w:rFonts w:ascii="Times New Roman" w:eastAsia="Times New Roman" w:hAnsi="Times New Roman"/>
          <w:sz w:val="28"/>
          <w:szCs w:val="28"/>
          <w:lang w:eastAsia="ar-SA"/>
        </w:rPr>
        <w:t xml:space="preserve">000 </w:t>
      </w:r>
      <w:r>
        <w:rPr>
          <w:rFonts w:ascii="Times New Roman" w:eastAsia="Times New Roman" w:hAnsi="Times New Roman"/>
          <w:sz w:val="28"/>
          <w:szCs w:val="28"/>
          <w:lang w:eastAsia="ar-SA"/>
        </w:rPr>
        <w:t>руб.</w:t>
      </w:r>
    </w:p>
    <w:p w:rsidR="007F5F15" w:rsidRPr="00805C32" w:rsidRDefault="007F5F15" w:rsidP="007F5F15">
      <w:pPr>
        <w:widowControl w:val="0"/>
        <w:suppressAutoHyphens/>
        <w:spacing w:after="0" w:line="360" w:lineRule="auto"/>
        <w:ind w:firstLine="709"/>
        <w:jc w:val="both"/>
        <w:rPr>
          <w:rFonts w:ascii="Times New Roman" w:eastAsia="Times New Roman" w:hAnsi="Times New Roman"/>
          <w:sz w:val="28"/>
          <w:szCs w:val="28"/>
          <w:lang w:eastAsia="ar-SA"/>
        </w:rPr>
      </w:pPr>
      <w:r>
        <w:rPr>
          <w:rFonts w:ascii="Times New Roman" w:eastAsia="Times New Roman" w:hAnsi="Times New Roman"/>
          <w:sz w:val="28"/>
          <w:szCs w:val="28"/>
          <w:lang w:val="en-US" w:eastAsia="ar-SA"/>
        </w:rPr>
        <w:t>n</w:t>
      </w:r>
      <w:r>
        <w:rPr>
          <w:rFonts w:ascii="Times New Roman" w:eastAsia="Times New Roman" w:hAnsi="Times New Roman"/>
          <w:sz w:val="28"/>
          <w:szCs w:val="28"/>
          <w:lang w:eastAsia="ar-SA"/>
        </w:rPr>
        <w:t xml:space="preserve"> = 5 лет</w:t>
      </w:r>
    </w:p>
    <w:p w:rsidR="007F5F15" w:rsidRDefault="007F5F15" w:rsidP="007F5F15">
      <w:pPr>
        <w:widowControl w:val="0"/>
        <w:suppressAutoHyphens/>
        <w:spacing w:after="0" w:line="360" w:lineRule="auto"/>
        <w:ind w:firstLine="709"/>
        <w:jc w:val="both"/>
        <w:rPr>
          <w:rFonts w:ascii="Times New Roman" w:eastAsia="Times New Roman" w:hAnsi="Times New Roman"/>
          <w:sz w:val="28"/>
          <w:szCs w:val="28"/>
          <w:lang w:eastAsia="ar-SA"/>
        </w:rPr>
      </w:pPr>
      <w:r>
        <w:rPr>
          <w:rFonts w:ascii="Times New Roman" w:eastAsia="Times New Roman" w:hAnsi="Times New Roman"/>
          <w:sz w:val="28"/>
          <w:szCs w:val="28"/>
          <w:lang w:val="en-US" w:eastAsia="ar-SA"/>
        </w:rPr>
        <w:t>k</w:t>
      </w:r>
      <w:r>
        <w:rPr>
          <w:rFonts w:ascii="Times New Roman" w:eastAsia="Times New Roman" w:hAnsi="Times New Roman"/>
          <w:sz w:val="28"/>
          <w:szCs w:val="28"/>
          <w:lang w:eastAsia="ar-SA"/>
        </w:rPr>
        <w:t xml:space="preserve"> = 15% = 0,15</w:t>
      </w:r>
    </w:p>
    <w:p w:rsidR="007F5F15" w:rsidRDefault="007F5F15" w:rsidP="007F5F15">
      <w:pPr>
        <w:widowControl w:val="0"/>
        <w:suppressAutoHyphens/>
        <w:spacing w:after="0" w:line="360" w:lineRule="auto"/>
        <w:ind w:firstLine="709"/>
        <w:jc w:val="both"/>
        <w:rPr>
          <w:rFonts w:ascii="Times New Roman" w:eastAsia="Times New Roman" w:hAnsi="Times New Roman"/>
          <w:sz w:val="28"/>
          <w:szCs w:val="28"/>
          <w:lang w:eastAsia="ar-SA"/>
        </w:rPr>
      </w:pPr>
      <w:r>
        <w:rPr>
          <w:rFonts w:ascii="Times New Roman" w:eastAsia="Times New Roman" w:hAnsi="Times New Roman"/>
          <w:sz w:val="28"/>
          <w:szCs w:val="28"/>
          <w:lang w:val="en-US" w:eastAsia="ar-SA"/>
        </w:rPr>
        <w:t>r</w:t>
      </w:r>
      <w:r w:rsidRPr="00805C32">
        <w:rPr>
          <w:rFonts w:ascii="Times New Roman" w:eastAsia="Times New Roman" w:hAnsi="Times New Roman"/>
          <w:sz w:val="28"/>
          <w:szCs w:val="28"/>
          <w:lang w:eastAsia="ar-SA"/>
        </w:rPr>
        <w:t xml:space="preserve"> = </w:t>
      </w:r>
      <w:r>
        <w:rPr>
          <w:rFonts w:ascii="Times New Roman" w:eastAsia="Times New Roman" w:hAnsi="Times New Roman"/>
          <w:sz w:val="28"/>
          <w:szCs w:val="28"/>
          <w:lang w:eastAsia="ar-SA"/>
        </w:rPr>
        <w:t>?</w:t>
      </w:r>
    </w:p>
    <w:p w:rsidR="007F5F15" w:rsidRDefault="007F5F15" w:rsidP="007F5F15">
      <w:pPr>
        <w:widowControl w:val="0"/>
        <w:suppressAutoHyphens/>
        <w:spacing w:after="0" w:line="360" w:lineRule="auto"/>
        <w:ind w:firstLine="709"/>
        <w:jc w:val="both"/>
        <w:rPr>
          <w:rFonts w:ascii="Times New Roman" w:eastAsia="Times New Roman" w:hAnsi="Times New Roman"/>
          <w:sz w:val="28"/>
          <w:szCs w:val="28"/>
          <w:lang w:eastAsia="ar-SA"/>
        </w:rPr>
      </w:pPr>
      <w:r>
        <w:rPr>
          <w:rFonts w:ascii="Times New Roman" w:eastAsia="Times New Roman" w:hAnsi="Times New Roman"/>
          <w:sz w:val="28"/>
          <w:szCs w:val="28"/>
          <w:lang w:eastAsia="ar-SA"/>
        </w:rPr>
        <w:t>Р = ?</w:t>
      </w:r>
    </w:p>
    <w:p w:rsidR="007F5F15" w:rsidRDefault="007F5F15" w:rsidP="007F5F15">
      <w:pPr>
        <w:widowControl w:val="0"/>
        <w:suppressAutoHyphens/>
        <w:spacing w:after="0" w:line="360" w:lineRule="auto"/>
        <w:ind w:firstLine="709"/>
        <w:jc w:val="both"/>
        <w:rPr>
          <w:rFonts w:ascii="Times New Roman" w:eastAsia="Times New Roman" w:hAnsi="Times New Roman"/>
          <w:sz w:val="28"/>
          <w:szCs w:val="28"/>
          <w:lang w:eastAsia="ar-SA"/>
        </w:rPr>
      </w:pPr>
      <w:r>
        <w:rPr>
          <w:rFonts w:ascii="Times New Roman" w:eastAsia="Times New Roman" w:hAnsi="Times New Roman"/>
          <w:sz w:val="28"/>
          <w:szCs w:val="28"/>
          <w:lang w:eastAsia="ar-SA"/>
        </w:rPr>
        <w:t xml:space="preserve">200 = 100 × (1 + </w:t>
      </w:r>
      <w:r>
        <w:rPr>
          <w:rFonts w:ascii="Times New Roman" w:eastAsia="Times New Roman" w:hAnsi="Times New Roman"/>
          <w:sz w:val="28"/>
          <w:szCs w:val="28"/>
          <w:lang w:val="en-US" w:eastAsia="ar-SA"/>
        </w:rPr>
        <w:t>r</w:t>
      </w:r>
      <w:r>
        <w:rPr>
          <w:rFonts w:ascii="Times New Roman" w:eastAsia="Times New Roman" w:hAnsi="Times New Roman"/>
          <w:sz w:val="28"/>
          <w:szCs w:val="28"/>
          <w:lang w:eastAsia="ar-SA"/>
        </w:rPr>
        <w:t>)</w:t>
      </w:r>
      <w:r>
        <w:rPr>
          <w:rFonts w:ascii="Times New Roman" w:eastAsia="Times New Roman" w:hAnsi="Times New Roman"/>
          <w:sz w:val="28"/>
          <w:szCs w:val="28"/>
          <w:vertAlign w:val="superscript"/>
          <w:lang w:eastAsia="ar-SA"/>
        </w:rPr>
        <w:t>5</w:t>
      </w:r>
    </w:p>
    <w:p w:rsidR="007F5F15" w:rsidRDefault="007F5F15" w:rsidP="007F5F15">
      <w:pPr>
        <w:widowControl w:val="0"/>
        <w:suppressAutoHyphens/>
        <w:spacing w:after="0" w:line="360" w:lineRule="auto"/>
        <w:ind w:firstLine="709"/>
        <w:jc w:val="both"/>
        <w:rPr>
          <w:rFonts w:ascii="Times New Roman" w:eastAsia="Times New Roman" w:hAnsi="Times New Roman"/>
          <w:sz w:val="28"/>
          <w:szCs w:val="28"/>
          <w:lang w:eastAsia="ar-SA"/>
        </w:rPr>
      </w:pPr>
      <w:r>
        <w:rPr>
          <w:rFonts w:ascii="Times New Roman" w:eastAsia="Times New Roman" w:hAnsi="Times New Roman"/>
          <w:sz w:val="28"/>
          <w:szCs w:val="28"/>
          <w:lang w:eastAsia="ar-SA"/>
        </w:rPr>
        <w:t xml:space="preserve">(1 + </w:t>
      </w:r>
      <w:r>
        <w:rPr>
          <w:rFonts w:ascii="Times New Roman" w:eastAsia="Times New Roman" w:hAnsi="Times New Roman"/>
          <w:sz w:val="28"/>
          <w:szCs w:val="28"/>
          <w:lang w:val="en-US" w:eastAsia="ar-SA"/>
        </w:rPr>
        <w:t>r</w:t>
      </w:r>
      <w:r>
        <w:rPr>
          <w:rFonts w:ascii="Times New Roman" w:eastAsia="Times New Roman" w:hAnsi="Times New Roman"/>
          <w:sz w:val="28"/>
          <w:szCs w:val="28"/>
          <w:lang w:eastAsia="ar-SA"/>
        </w:rPr>
        <w:t>)</w:t>
      </w:r>
      <w:r>
        <w:rPr>
          <w:rFonts w:ascii="Times New Roman" w:eastAsia="Times New Roman" w:hAnsi="Times New Roman"/>
          <w:sz w:val="28"/>
          <w:szCs w:val="28"/>
          <w:vertAlign w:val="superscript"/>
          <w:lang w:eastAsia="ar-SA"/>
        </w:rPr>
        <w:t>5</w:t>
      </w:r>
      <w:r>
        <w:rPr>
          <w:rFonts w:ascii="Times New Roman" w:eastAsia="Times New Roman" w:hAnsi="Times New Roman"/>
          <w:sz w:val="28"/>
          <w:szCs w:val="28"/>
          <w:lang w:eastAsia="ar-SA"/>
        </w:rPr>
        <w:t xml:space="preserve"> = 2</w:t>
      </w:r>
    </w:p>
    <w:p w:rsidR="007F5F15" w:rsidRDefault="007F5F15" w:rsidP="007F5F15">
      <w:pPr>
        <w:widowControl w:val="0"/>
        <w:suppressAutoHyphens/>
        <w:spacing w:after="0" w:line="360" w:lineRule="auto"/>
        <w:ind w:firstLine="709"/>
        <w:jc w:val="both"/>
        <w:rPr>
          <w:rFonts w:ascii="Times New Roman" w:eastAsia="Times New Roman" w:hAnsi="Times New Roman"/>
          <w:sz w:val="28"/>
          <w:szCs w:val="28"/>
          <w:lang w:eastAsia="ar-SA"/>
        </w:rPr>
      </w:pPr>
      <w:r>
        <w:rPr>
          <w:rFonts w:ascii="Times New Roman" w:eastAsia="Times New Roman" w:hAnsi="Times New Roman"/>
          <w:sz w:val="28"/>
          <w:szCs w:val="28"/>
          <w:lang w:eastAsia="ar-SA"/>
        </w:rPr>
        <w:t xml:space="preserve">1 + </w:t>
      </w:r>
      <w:r>
        <w:rPr>
          <w:rFonts w:ascii="Times New Roman" w:eastAsia="Times New Roman" w:hAnsi="Times New Roman"/>
          <w:sz w:val="28"/>
          <w:szCs w:val="28"/>
          <w:lang w:val="en-US" w:eastAsia="ar-SA"/>
        </w:rPr>
        <w:t>r</w:t>
      </w:r>
      <w:r>
        <w:rPr>
          <w:rFonts w:ascii="Times New Roman" w:eastAsia="Times New Roman" w:hAnsi="Times New Roman"/>
          <w:sz w:val="28"/>
          <w:szCs w:val="28"/>
          <w:lang w:eastAsia="ar-SA"/>
        </w:rPr>
        <w:t xml:space="preserve"> = 1,1487</w:t>
      </w:r>
    </w:p>
    <w:p w:rsidR="007F5F15" w:rsidRDefault="007F5F15" w:rsidP="007F5F15">
      <w:pPr>
        <w:widowControl w:val="0"/>
        <w:suppressAutoHyphens/>
        <w:spacing w:after="0" w:line="360" w:lineRule="auto"/>
        <w:ind w:firstLine="709"/>
        <w:jc w:val="both"/>
        <w:rPr>
          <w:rFonts w:ascii="Times New Roman" w:eastAsia="Times New Roman" w:hAnsi="Times New Roman"/>
          <w:sz w:val="28"/>
          <w:szCs w:val="28"/>
          <w:lang w:eastAsia="ar-SA"/>
        </w:rPr>
      </w:pPr>
      <w:r>
        <w:rPr>
          <w:rFonts w:ascii="Times New Roman" w:eastAsia="Times New Roman" w:hAnsi="Times New Roman"/>
          <w:sz w:val="28"/>
          <w:szCs w:val="28"/>
          <w:lang w:val="en-US" w:eastAsia="ar-SA"/>
        </w:rPr>
        <w:t>r</w:t>
      </w:r>
      <w:r>
        <w:rPr>
          <w:rFonts w:ascii="Times New Roman" w:eastAsia="Times New Roman" w:hAnsi="Times New Roman"/>
          <w:sz w:val="28"/>
          <w:szCs w:val="28"/>
          <w:lang w:eastAsia="ar-SA"/>
        </w:rPr>
        <w:t xml:space="preserve"> = 0,1487 = 14,87%</w:t>
      </w:r>
    </w:p>
    <w:p w:rsidR="007F5F15" w:rsidRDefault="007F5F15" w:rsidP="007F5F15">
      <w:pPr>
        <w:widowControl w:val="0"/>
        <w:suppressAutoHyphens/>
        <w:spacing w:after="0" w:line="360" w:lineRule="auto"/>
        <w:ind w:firstLine="709"/>
        <w:jc w:val="both"/>
        <w:rPr>
          <w:rFonts w:ascii="Times New Roman" w:eastAsia="Times New Roman" w:hAnsi="Times New Roman"/>
          <w:sz w:val="28"/>
          <w:szCs w:val="28"/>
          <w:lang w:eastAsia="ar-SA"/>
        </w:rPr>
      </w:pPr>
      <w:r>
        <w:rPr>
          <w:rFonts w:ascii="Times New Roman" w:eastAsia="Times New Roman" w:hAnsi="Times New Roman"/>
          <w:sz w:val="28"/>
          <w:szCs w:val="28"/>
          <w:lang w:eastAsia="ar-SA"/>
        </w:rPr>
        <w:t xml:space="preserve">Р = </w:t>
      </w:r>
      <w:r>
        <w:rPr>
          <w:rFonts w:ascii="Times New Roman" w:eastAsia="Times New Roman" w:hAnsi="Times New Roman"/>
          <w:sz w:val="28"/>
          <w:szCs w:val="28"/>
          <w:lang w:val="en-US" w:eastAsia="ar-SA"/>
        </w:rPr>
        <w:t>N</w:t>
      </w:r>
      <w:r>
        <w:rPr>
          <w:rFonts w:ascii="Times New Roman" w:eastAsia="Times New Roman" w:hAnsi="Times New Roman"/>
          <w:sz w:val="28"/>
          <w:szCs w:val="28"/>
          <w:lang w:eastAsia="ar-SA"/>
        </w:rPr>
        <w:t xml:space="preserve"> × ( </w:t>
      </w:r>
      <m:oMath>
        <m:f>
          <m:fPr>
            <m:ctrlPr>
              <w:rPr>
                <w:rFonts w:ascii="Cambria Math" w:eastAsia="Times New Roman" w:hAnsi="Cambria Math"/>
                <w:i/>
                <w:sz w:val="28"/>
                <w:szCs w:val="28"/>
                <w:lang w:eastAsia="ar-SA"/>
              </w:rPr>
            </m:ctrlPr>
          </m:fPr>
          <m:num>
            <m:r>
              <w:rPr>
                <w:rFonts w:ascii="Cambria Math" w:eastAsia="Times New Roman" w:hAnsi="Cambria Math"/>
                <w:sz w:val="28"/>
                <w:szCs w:val="28"/>
                <w:lang w:eastAsia="ar-SA"/>
              </w:rPr>
              <m:t>1+</m:t>
            </m:r>
            <m:r>
              <w:rPr>
                <w:rFonts w:ascii="Cambria Math" w:eastAsia="Times New Roman" w:hAnsi="Cambria Math"/>
                <w:sz w:val="28"/>
                <w:szCs w:val="28"/>
                <w:lang w:val="en-US" w:eastAsia="ar-SA"/>
              </w:rPr>
              <m:t>k</m:t>
            </m:r>
          </m:num>
          <m:den>
            <m:r>
              <w:rPr>
                <w:rFonts w:ascii="Cambria Math" w:eastAsia="Times New Roman" w:hAnsi="Cambria Math"/>
                <w:sz w:val="28"/>
                <w:szCs w:val="28"/>
                <w:lang w:eastAsia="ar-SA"/>
              </w:rPr>
              <m:t>1+r</m:t>
            </m:r>
          </m:den>
        </m:f>
      </m:oMath>
      <w:r>
        <w:rPr>
          <w:rFonts w:ascii="Times New Roman" w:eastAsia="Times New Roman" w:hAnsi="Times New Roman"/>
          <w:sz w:val="28"/>
          <w:szCs w:val="28"/>
          <w:lang w:eastAsia="ar-SA"/>
        </w:rPr>
        <w:t xml:space="preserve"> )</w:t>
      </w:r>
      <w:r>
        <w:rPr>
          <w:rFonts w:ascii="Times New Roman" w:eastAsia="Times New Roman" w:hAnsi="Times New Roman"/>
          <w:sz w:val="28"/>
          <w:szCs w:val="28"/>
          <w:vertAlign w:val="superscript"/>
          <w:lang w:eastAsia="ar-SA"/>
        </w:rPr>
        <w:t>5</w:t>
      </w:r>
      <w:r>
        <w:rPr>
          <w:rFonts w:ascii="Times New Roman" w:eastAsia="Times New Roman" w:hAnsi="Times New Roman"/>
          <w:sz w:val="28"/>
          <w:szCs w:val="28"/>
          <w:lang w:eastAsia="ar-SA"/>
        </w:rPr>
        <w:t xml:space="preserve"> = 100 000 × (</w:t>
      </w:r>
      <m:oMath>
        <m:r>
          <w:rPr>
            <w:rFonts w:ascii="Cambria Math" w:eastAsia="Times New Roman" w:hAnsi="Cambria Math"/>
            <w:sz w:val="28"/>
            <w:szCs w:val="28"/>
            <w:lang w:eastAsia="ar-SA"/>
          </w:rPr>
          <m:t xml:space="preserve"> </m:t>
        </m:r>
        <m:f>
          <m:fPr>
            <m:ctrlPr>
              <w:rPr>
                <w:rFonts w:ascii="Cambria Math" w:eastAsia="Times New Roman" w:hAnsi="Cambria Math"/>
                <w:i/>
                <w:sz w:val="28"/>
                <w:szCs w:val="28"/>
                <w:lang w:eastAsia="ar-SA"/>
              </w:rPr>
            </m:ctrlPr>
          </m:fPr>
          <m:num>
            <m:r>
              <w:rPr>
                <w:rFonts w:ascii="Cambria Math" w:eastAsia="Times New Roman" w:hAnsi="Cambria Math"/>
                <w:sz w:val="28"/>
                <w:szCs w:val="28"/>
                <w:lang w:eastAsia="ar-SA"/>
              </w:rPr>
              <m:t>1+0,15</m:t>
            </m:r>
          </m:num>
          <m:den>
            <m:r>
              <w:rPr>
                <w:rFonts w:ascii="Cambria Math" w:eastAsia="Times New Roman" w:hAnsi="Cambria Math"/>
                <w:sz w:val="28"/>
                <w:szCs w:val="28"/>
                <w:lang w:eastAsia="ar-SA"/>
              </w:rPr>
              <m:t>1+0,1487</m:t>
            </m:r>
          </m:den>
        </m:f>
        <m:r>
          <w:rPr>
            <w:rFonts w:ascii="Cambria Math" w:eastAsia="Times New Roman" w:hAnsi="Cambria Math"/>
            <w:sz w:val="28"/>
            <w:szCs w:val="28"/>
            <w:lang w:eastAsia="ar-SA"/>
          </w:rPr>
          <m:t xml:space="preserve"> </m:t>
        </m:r>
      </m:oMath>
      <w:r>
        <w:rPr>
          <w:rFonts w:ascii="Times New Roman" w:eastAsia="Times New Roman" w:hAnsi="Times New Roman"/>
          <w:sz w:val="28"/>
          <w:szCs w:val="28"/>
          <w:lang w:eastAsia="ar-SA"/>
        </w:rPr>
        <w:t>)</w:t>
      </w:r>
      <w:r>
        <w:rPr>
          <w:rFonts w:ascii="Times New Roman" w:eastAsia="Times New Roman" w:hAnsi="Times New Roman"/>
          <w:sz w:val="28"/>
          <w:szCs w:val="28"/>
          <w:vertAlign w:val="superscript"/>
          <w:lang w:eastAsia="ar-SA"/>
        </w:rPr>
        <w:t>5</w:t>
      </w:r>
      <w:r>
        <w:rPr>
          <w:rFonts w:ascii="Times New Roman" w:eastAsia="Times New Roman" w:hAnsi="Times New Roman"/>
          <w:sz w:val="28"/>
          <w:szCs w:val="28"/>
          <w:lang w:eastAsia="ar-SA"/>
        </w:rPr>
        <w:t xml:space="preserve"> = 100 000 × 1,005 = 100 500 руб.</w:t>
      </w:r>
    </w:p>
    <w:p w:rsidR="007F5F15" w:rsidRDefault="007F5F15" w:rsidP="007F5F15">
      <w:pPr>
        <w:widowControl w:val="0"/>
        <w:suppressAutoHyphens/>
        <w:spacing w:after="0" w:line="360" w:lineRule="auto"/>
        <w:ind w:firstLine="709"/>
        <w:jc w:val="both"/>
        <w:rPr>
          <w:rFonts w:ascii="Times New Roman" w:eastAsia="Times New Roman" w:hAnsi="Times New Roman"/>
          <w:sz w:val="28"/>
          <w:szCs w:val="28"/>
          <w:lang w:eastAsia="ar-SA"/>
        </w:rPr>
      </w:pPr>
      <w:r>
        <w:rPr>
          <w:rFonts w:ascii="Times New Roman" w:eastAsia="Times New Roman" w:hAnsi="Times New Roman"/>
          <w:sz w:val="28"/>
          <w:szCs w:val="28"/>
          <w:lang w:eastAsia="ar-SA"/>
        </w:rPr>
        <w:t>Ответ: справедливая цена не соответствует номиналу.</w:t>
      </w:r>
    </w:p>
    <w:p w:rsidR="007F5F15" w:rsidRDefault="007F5F15" w:rsidP="007F5F15">
      <w:pPr>
        <w:spacing w:after="0" w:line="360" w:lineRule="auto"/>
        <w:ind w:firstLine="709"/>
        <w:jc w:val="both"/>
        <w:rPr>
          <w:rFonts w:ascii="Times New Roman" w:hAnsi="Times New Roman"/>
          <w:b/>
          <w:sz w:val="28"/>
          <w:szCs w:val="28"/>
        </w:rPr>
      </w:pPr>
    </w:p>
    <w:p w:rsidR="007F5F15" w:rsidRDefault="007F5F15" w:rsidP="007F5F15">
      <w:pPr>
        <w:widowControl w:val="0"/>
        <w:spacing w:line="360" w:lineRule="auto"/>
        <w:rPr>
          <w:rFonts w:ascii="Times New Roman" w:hAnsi="Times New Roman"/>
          <w:b/>
          <w:snapToGrid w:val="0"/>
          <w:sz w:val="28"/>
          <w:szCs w:val="28"/>
        </w:rPr>
      </w:pPr>
    </w:p>
    <w:p w:rsidR="003C68FA" w:rsidRDefault="003C68FA" w:rsidP="003C68FA">
      <w:pPr>
        <w:widowControl w:val="0"/>
        <w:spacing w:line="360" w:lineRule="auto"/>
        <w:jc w:val="center"/>
        <w:rPr>
          <w:rFonts w:ascii="Times New Roman" w:hAnsi="Times New Roman"/>
          <w:b/>
          <w:snapToGrid w:val="0"/>
          <w:sz w:val="28"/>
          <w:szCs w:val="28"/>
        </w:rPr>
      </w:pPr>
    </w:p>
    <w:p w:rsidR="003C68FA" w:rsidRPr="003C68FA" w:rsidRDefault="003C68FA" w:rsidP="003C68FA">
      <w:pPr>
        <w:widowControl w:val="0"/>
        <w:spacing w:line="360" w:lineRule="auto"/>
        <w:jc w:val="center"/>
        <w:rPr>
          <w:rFonts w:ascii="Times New Roman" w:hAnsi="Times New Roman"/>
          <w:b/>
          <w:snapToGrid w:val="0"/>
          <w:sz w:val="28"/>
          <w:szCs w:val="28"/>
        </w:rPr>
      </w:pPr>
    </w:p>
    <w:p w:rsidR="003C68FA" w:rsidRDefault="003C68FA" w:rsidP="003C68FA">
      <w:pPr>
        <w:pStyle w:val="12"/>
        <w:widowControl w:val="0"/>
        <w:ind w:firstLine="709"/>
        <w:jc w:val="left"/>
        <w:rPr>
          <w:szCs w:val="28"/>
        </w:rPr>
      </w:pPr>
      <w:r w:rsidRPr="00860A17">
        <w:rPr>
          <w:b/>
          <w:szCs w:val="28"/>
        </w:rPr>
        <w:br w:type="page"/>
      </w:r>
    </w:p>
    <w:p w:rsidR="003C68FA" w:rsidRDefault="003C68FA" w:rsidP="003C68FA">
      <w:pPr>
        <w:spacing w:line="360" w:lineRule="auto"/>
        <w:jc w:val="both"/>
        <w:rPr>
          <w:rFonts w:ascii="Times New Roman" w:hAnsi="Times New Roman"/>
          <w:b/>
          <w:sz w:val="28"/>
          <w:szCs w:val="28"/>
        </w:rPr>
      </w:pPr>
    </w:p>
    <w:p w:rsidR="00C767FE" w:rsidRPr="0048600B" w:rsidRDefault="007F5F15" w:rsidP="007F5F15">
      <w:pPr>
        <w:autoSpaceDE w:val="0"/>
        <w:autoSpaceDN w:val="0"/>
        <w:adjustRightInd w:val="0"/>
        <w:spacing w:after="0" w:line="360" w:lineRule="auto"/>
        <w:rPr>
          <w:rFonts w:ascii="Times New Roman" w:hAnsi="Times New Roman"/>
          <w:b/>
          <w:sz w:val="28"/>
          <w:szCs w:val="28"/>
        </w:rPr>
      </w:pPr>
      <w:r>
        <w:rPr>
          <w:rFonts w:ascii="Times New Roman" w:hAnsi="Times New Roman"/>
          <w:b/>
          <w:sz w:val="28"/>
          <w:szCs w:val="28"/>
        </w:rPr>
        <w:t xml:space="preserve">                                     </w:t>
      </w:r>
      <w:r w:rsidR="003C68FA">
        <w:rPr>
          <w:rFonts w:ascii="Times New Roman" w:hAnsi="Times New Roman"/>
          <w:b/>
          <w:sz w:val="28"/>
          <w:szCs w:val="28"/>
        </w:rPr>
        <w:t>СПИСОК ЛИТЕРАТУРЫ.</w:t>
      </w:r>
    </w:p>
    <w:p w:rsidR="00C767FE" w:rsidRPr="0048600B" w:rsidRDefault="00C767FE" w:rsidP="00D266E4">
      <w:pPr>
        <w:autoSpaceDE w:val="0"/>
        <w:autoSpaceDN w:val="0"/>
        <w:adjustRightInd w:val="0"/>
        <w:spacing w:after="0" w:line="360" w:lineRule="auto"/>
        <w:ind w:firstLine="709"/>
        <w:jc w:val="both"/>
        <w:rPr>
          <w:rFonts w:ascii="Times New Roman" w:hAnsi="Times New Roman"/>
          <w:b/>
          <w:sz w:val="28"/>
          <w:szCs w:val="28"/>
        </w:rPr>
      </w:pPr>
    </w:p>
    <w:p w:rsidR="00C767FE" w:rsidRPr="0048600B" w:rsidRDefault="003C68FA" w:rsidP="003C68FA">
      <w:pPr>
        <w:pStyle w:val="a5"/>
        <w:autoSpaceDE w:val="0"/>
        <w:autoSpaceDN w:val="0"/>
        <w:adjustRightInd w:val="0"/>
        <w:spacing w:after="0" w:line="360" w:lineRule="auto"/>
        <w:jc w:val="both"/>
        <w:rPr>
          <w:rFonts w:ascii="Times New Roman" w:hAnsi="Times New Roman"/>
          <w:sz w:val="28"/>
          <w:szCs w:val="28"/>
          <w:lang w:eastAsia="ru-RU"/>
        </w:rPr>
      </w:pPr>
      <w:r>
        <w:rPr>
          <w:rFonts w:ascii="Times New Roman" w:hAnsi="Times New Roman"/>
          <w:sz w:val="28"/>
          <w:szCs w:val="28"/>
          <w:lang w:eastAsia="ru-RU"/>
        </w:rPr>
        <w:t>1.</w:t>
      </w:r>
      <w:r w:rsidR="00C767FE" w:rsidRPr="0048600B">
        <w:rPr>
          <w:rFonts w:ascii="Times New Roman" w:hAnsi="Times New Roman"/>
          <w:sz w:val="28"/>
          <w:szCs w:val="28"/>
          <w:lang w:eastAsia="ru-RU"/>
        </w:rPr>
        <w:t xml:space="preserve">Аньшин В.М. Инвестиционный анализ: Учеб.-практ. пособие. - 3-е изд., испр. - М: Дело, 2004. - 280 с. </w:t>
      </w:r>
    </w:p>
    <w:p w:rsidR="00C767FE" w:rsidRPr="0048600B" w:rsidRDefault="003C68FA" w:rsidP="003C68FA">
      <w:pPr>
        <w:pStyle w:val="a5"/>
        <w:autoSpaceDE w:val="0"/>
        <w:autoSpaceDN w:val="0"/>
        <w:adjustRightInd w:val="0"/>
        <w:spacing w:after="0" w:line="360" w:lineRule="auto"/>
        <w:jc w:val="both"/>
        <w:rPr>
          <w:rFonts w:ascii="Times New Roman" w:hAnsi="Times New Roman"/>
          <w:sz w:val="28"/>
          <w:szCs w:val="28"/>
          <w:lang w:eastAsia="ru-RU"/>
        </w:rPr>
      </w:pPr>
      <w:r>
        <w:rPr>
          <w:rFonts w:ascii="Times New Roman" w:hAnsi="Times New Roman"/>
          <w:iCs/>
          <w:color w:val="000000"/>
          <w:sz w:val="28"/>
          <w:szCs w:val="28"/>
        </w:rPr>
        <w:t>2.</w:t>
      </w:r>
      <w:r w:rsidR="00C767FE" w:rsidRPr="0048600B">
        <w:rPr>
          <w:rFonts w:ascii="Times New Roman" w:hAnsi="Times New Roman"/>
          <w:iCs/>
          <w:color w:val="000000"/>
          <w:sz w:val="28"/>
          <w:szCs w:val="28"/>
        </w:rPr>
        <w:t xml:space="preserve">Батяева Т.А. </w:t>
      </w:r>
      <w:r w:rsidR="00C767FE" w:rsidRPr="0048600B">
        <w:rPr>
          <w:rFonts w:ascii="Times New Roman" w:hAnsi="Times New Roman"/>
          <w:color w:val="000000"/>
          <w:sz w:val="28"/>
          <w:szCs w:val="28"/>
        </w:rPr>
        <w:t>Рынок ценных бумаг: учебное пособие для студентов вузов, обучающихся по специальности 080105 "Финансы и кредит" /Т. А. Батяева, И. И. Столяров; Моск. гос. ун-т им. М. В. Ломоносова, Фак. гос. упр.-М.: ИНФРА-М, 2010.-302 с.</w:t>
      </w:r>
    </w:p>
    <w:p w:rsidR="00C767FE" w:rsidRPr="0048600B" w:rsidRDefault="003C68FA" w:rsidP="003C68FA">
      <w:pPr>
        <w:pStyle w:val="a5"/>
        <w:autoSpaceDE w:val="0"/>
        <w:autoSpaceDN w:val="0"/>
        <w:adjustRightInd w:val="0"/>
        <w:spacing w:after="0" w:line="360" w:lineRule="auto"/>
        <w:jc w:val="both"/>
        <w:rPr>
          <w:rFonts w:ascii="Times New Roman" w:hAnsi="Times New Roman"/>
          <w:color w:val="000000"/>
          <w:sz w:val="28"/>
          <w:szCs w:val="28"/>
        </w:rPr>
      </w:pPr>
      <w:r>
        <w:rPr>
          <w:rFonts w:ascii="Times New Roman" w:hAnsi="Times New Roman"/>
          <w:color w:val="000000"/>
          <w:sz w:val="28"/>
          <w:szCs w:val="28"/>
        </w:rPr>
        <w:t>3.</w:t>
      </w:r>
      <w:r w:rsidR="00C767FE" w:rsidRPr="0048600B">
        <w:rPr>
          <w:rFonts w:ascii="Times New Roman" w:hAnsi="Times New Roman"/>
          <w:color w:val="000000"/>
          <w:sz w:val="28"/>
          <w:szCs w:val="28"/>
        </w:rPr>
        <w:t>Буренин А.Н. Рынок ценных бумаг и производных финансовых инструментов: Учебное пособие - М.: 1 Федеративная Книготорговая Компания, 1998. -352 с.</w:t>
      </w:r>
    </w:p>
    <w:p w:rsidR="00C767FE" w:rsidRPr="0048600B" w:rsidRDefault="003C68FA" w:rsidP="003C68FA">
      <w:pPr>
        <w:pStyle w:val="a5"/>
        <w:autoSpaceDE w:val="0"/>
        <w:autoSpaceDN w:val="0"/>
        <w:adjustRightInd w:val="0"/>
        <w:spacing w:after="0" w:line="360" w:lineRule="auto"/>
        <w:jc w:val="both"/>
        <w:rPr>
          <w:rFonts w:ascii="Times New Roman" w:hAnsi="Times New Roman"/>
          <w:sz w:val="28"/>
          <w:szCs w:val="28"/>
        </w:rPr>
      </w:pPr>
      <w:r>
        <w:rPr>
          <w:rFonts w:ascii="Times New Roman" w:hAnsi="Times New Roman"/>
          <w:sz w:val="28"/>
          <w:szCs w:val="28"/>
        </w:rPr>
        <w:t>4.</w:t>
      </w:r>
      <w:r w:rsidR="00C767FE" w:rsidRPr="0048600B">
        <w:rPr>
          <w:rFonts w:ascii="Times New Roman" w:hAnsi="Times New Roman"/>
          <w:sz w:val="28"/>
          <w:szCs w:val="28"/>
        </w:rPr>
        <w:t>Гамбаров Г., Шевчук И., Балабушкин А., Никитин А. Кривая бескупонной доходности на рынке ГКО-ОФЗ. М.: ЦБРФ; ММВБ, 2004.</w:t>
      </w:r>
    </w:p>
    <w:p w:rsidR="00C767FE" w:rsidRPr="003C68FA" w:rsidRDefault="003C68FA" w:rsidP="003C68FA">
      <w:pPr>
        <w:pStyle w:val="a5"/>
        <w:spacing w:after="0" w:line="360" w:lineRule="auto"/>
        <w:jc w:val="both"/>
        <w:rPr>
          <w:rFonts w:ascii="Times New Roman" w:hAnsi="Times New Roman"/>
          <w:sz w:val="28"/>
          <w:szCs w:val="28"/>
        </w:rPr>
      </w:pPr>
      <w:r>
        <w:rPr>
          <w:rFonts w:ascii="Times New Roman" w:hAnsi="Times New Roman"/>
          <w:color w:val="000000"/>
          <w:sz w:val="28"/>
          <w:szCs w:val="28"/>
        </w:rPr>
        <w:t>5.</w:t>
      </w:r>
      <w:r w:rsidR="00C767FE" w:rsidRPr="003C68FA">
        <w:rPr>
          <w:rFonts w:ascii="Times New Roman" w:hAnsi="Times New Roman"/>
          <w:color w:val="000000"/>
          <w:sz w:val="28"/>
          <w:szCs w:val="28"/>
        </w:rPr>
        <w:t xml:space="preserve">Квартальный обзор инфляции за </w:t>
      </w:r>
      <w:r w:rsidR="00C767FE" w:rsidRPr="003C68FA">
        <w:rPr>
          <w:rFonts w:ascii="Times New Roman" w:hAnsi="Times New Roman"/>
          <w:color w:val="000000"/>
          <w:sz w:val="28"/>
          <w:szCs w:val="28"/>
          <w:lang w:val="en-US"/>
        </w:rPr>
        <w:t>II</w:t>
      </w:r>
      <w:r w:rsidR="00C767FE" w:rsidRPr="003C68FA">
        <w:rPr>
          <w:rFonts w:ascii="Times New Roman" w:hAnsi="Times New Roman"/>
          <w:color w:val="000000"/>
          <w:sz w:val="28"/>
          <w:szCs w:val="28"/>
        </w:rPr>
        <w:t xml:space="preserve"> квартал 2012 года </w:t>
      </w:r>
      <w:r w:rsidR="00C767FE" w:rsidRPr="003C68FA">
        <w:rPr>
          <w:rFonts w:ascii="Times New Roman" w:hAnsi="Times New Roman"/>
          <w:sz w:val="28"/>
          <w:szCs w:val="28"/>
        </w:rPr>
        <w:t xml:space="preserve">[Электронный ресурс] / Официальный сайт Банка России. - Режим доступа: </w:t>
      </w:r>
      <w:hyperlink r:id="rId77" w:history="1">
        <w:r w:rsidR="00C767FE" w:rsidRPr="003C68FA">
          <w:rPr>
            <w:rStyle w:val="a7"/>
            <w:rFonts w:ascii="Times New Roman" w:hAnsi="Times New Roman"/>
            <w:color w:val="auto"/>
            <w:sz w:val="28"/>
            <w:szCs w:val="28"/>
            <w:u w:val="none"/>
          </w:rPr>
          <w:t>http://www.cbr.ru</w:t>
        </w:r>
      </w:hyperlink>
      <w:r w:rsidR="00C767FE" w:rsidRPr="003C68FA">
        <w:rPr>
          <w:rFonts w:ascii="Times New Roman" w:hAnsi="Times New Roman"/>
          <w:sz w:val="28"/>
          <w:szCs w:val="28"/>
        </w:rPr>
        <w:t>.</w:t>
      </w:r>
    </w:p>
    <w:p w:rsidR="00C767FE" w:rsidRPr="0048600B" w:rsidRDefault="003C68FA" w:rsidP="003C68FA">
      <w:pPr>
        <w:pStyle w:val="a5"/>
        <w:spacing w:after="0" w:line="360" w:lineRule="auto"/>
        <w:jc w:val="both"/>
        <w:rPr>
          <w:rFonts w:ascii="Times New Roman" w:hAnsi="Times New Roman"/>
          <w:sz w:val="28"/>
          <w:szCs w:val="28"/>
        </w:rPr>
      </w:pPr>
      <w:r>
        <w:rPr>
          <w:rFonts w:ascii="Times New Roman" w:hAnsi="Times New Roman"/>
          <w:iCs/>
          <w:color w:val="000000"/>
          <w:sz w:val="28"/>
          <w:szCs w:val="28"/>
        </w:rPr>
        <w:t>6.</w:t>
      </w:r>
      <w:r w:rsidR="00C767FE" w:rsidRPr="0048600B">
        <w:rPr>
          <w:rFonts w:ascii="Times New Roman" w:hAnsi="Times New Roman"/>
          <w:iCs/>
          <w:color w:val="000000"/>
          <w:sz w:val="28"/>
          <w:szCs w:val="28"/>
        </w:rPr>
        <w:t xml:space="preserve">Киселева О.В. </w:t>
      </w:r>
      <w:r w:rsidR="00C767FE" w:rsidRPr="0048600B">
        <w:rPr>
          <w:rFonts w:ascii="Times New Roman" w:hAnsi="Times New Roman"/>
          <w:color w:val="000000"/>
          <w:sz w:val="28"/>
          <w:szCs w:val="28"/>
        </w:rPr>
        <w:t>Инвестиционный анализ: учебное пособие для студентов, обучающихся по специальностям "Бухгалт. учет, анализ и аудит", "Мировая экономика" и "Финансы и кредит" /О. В. Киселева, Ф. С. Макеева.-М.: КноРус, 2010.-207 с.</w:t>
      </w:r>
    </w:p>
    <w:p w:rsidR="00C767FE" w:rsidRPr="0048600B" w:rsidRDefault="003C68FA" w:rsidP="003C68FA">
      <w:pPr>
        <w:pStyle w:val="a5"/>
        <w:autoSpaceDE w:val="0"/>
        <w:autoSpaceDN w:val="0"/>
        <w:adjustRightInd w:val="0"/>
        <w:spacing w:after="0" w:line="360" w:lineRule="auto"/>
        <w:jc w:val="both"/>
        <w:rPr>
          <w:rFonts w:ascii="Times New Roman" w:hAnsi="Times New Roman"/>
          <w:sz w:val="28"/>
          <w:szCs w:val="28"/>
          <w:lang w:eastAsia="ru-RU"/>
        </w:rPr>
      </w:pPr>
      <w:r>
        <w:rPr>
          <w:rFonts w:ascii="Times New Roman" w:hAnsi="Times New Roman"/>
          <w:sz w:val="28"/>
          <w:szCs w:val="28"/>
          <w:lang w:eastAsia="ru-RU"/>
        </w:rPr>
        <w:t>7.</w:t>
      </w:r>
      <w:r w:rsidR="00C767FE" w:rsidRPr="0048600B">
        <w:rPr>
          <w:rFonts w:ascii="Times New Roman" w:hAnsi="Times New Roman"/>
          <w:sz w:val="28"/>
          <w:szCs w:val="28"/>
          <w:lang w:eastAsia="ru-RU"/>
        </w:rPr>
        <w:t>Кочович Е. Финансовая математика. - М.: Финансы и статистика, 1994. – 268 с.</w:t>
      </w:r>
    </w:p>
    <w:p w:rsidR="00C767FE" w:rsidRPr="0048600B" w:rsidRDefault="003C68FA" w:rsidP="003C68FA">
      <w:pPr>
        <w:pStyle w:val="a5"/>
        <w:autoSpaceDE w:val="0"/>
        <w:autoSpaceDN w:val="0"/>
        <w:adjustRightInd w:val="0"/>
        <w:spacing w:after="0" w:line="360" w:lineRule="auto"/>
        <w:jc w:val="both"/>
        <w:rPr>
          <w:rFonts w:ascii="Times New Roman" w:hAnsi="Times New Roman"/>
          <w:sz w:val="28"/>
          <w:szCs w:val="28"/>
          <w:lang w:eastAsia="ru-RU"/>
        </w:rPr>
      </w:pPr>
      <w:r>
        <w:rPr>
          <w:rFonts w:ascii="Times New Roman" w:hAnsi="Times New Roman"/>
          <w:sz w:val="28"/>
          <w:szCs w:val="28"/>
          <w:lang w:eastAsia="ru-RU"/>
        </w:rPr>
        <w:t>8.</w:t>
      </w:r>
      <w:r w:rsidR="00C767FE" w:rsidRPr="0048600B">
        <w:rPr>
          <w:rFonts w:ascii="Times New Roman" w:hAnsi="Times New Roman"/>
          <w:sz w:val="28"/>
          <w:szCs w:val="28"/>
          <w:lang w:eastAsia="ru-RU"/>
        </w:rPr>
        <w:t>Медведев Г. А. Математические модели финансовых рисков. В двух частях. Часть 1. Риски из-за неопределенности процентных ставок. - Мн.: Белгосуниверситет, 1999. -257 с.</w:t>
      </w:r>
    </w:p>
    <w:p w:rsidR="00C767FE" w:rsidRPr="0048600B" w:rsidRDefault="003C68FA" w:rsidP="003C68FA">
      <w:pPr>
        <w:pStyle w:val="a5"/>
        <w:autoSpaceDE w:val="0"/>
        <w:autoSpaceDN w:val="0"/>
        <w:adjustRightInd w:val="0"/>
        <w:spacing w:after="0" w:line="360" w:lineRule="auto"/>
        <w:jc w:val="both"/>
        <w:rPr>
          <w:rFonts w:ascii="Times New Roman" w:hAnsi="Times New Roman"/>
          <w:noProof/>
          <w:sz w:val="28"/>
          <w:szCs w:val="28"/>
          <w:lang w:eastAsia="ru-RU"/>
        </w:rPr>
      </w:pPr>
      <w:r>
        <w:rPr>
          <w:rFonts w:ascii="Times New Roman" w:hAnsi="Times New Roman"/>
          <w:noProof/>
          <w:sz w:val="28"/>
          <w:szCs w:val="28"/>
          <w:lang w:eastAsia="ru-RU"/>
        </w:rPr>
        <w:t>9.</w:t>
      </w:r>
      <w:r w:rsidR="00C767FE" w:rsidRPr="0048600B">
        <w:rPr>
          <w:rFonts w:ascii="Times New Roman" w:hAnsi="Times New Roman"/>
          <w:noProof/>
          <w:sz w:val="28"/>
          <w:szCs w:val="28"/>
          <w:lang w:eastAsia="ru-RU"/>
        </w:rPr>
        <w:t>Медведев Г.А. О временной структуре доходности / Г.А. Медведев // Вестник Томского Государственного Университета. – 2012. - №1 (18). – С. 102-111.</w:t>
      </w:r>
    </w:p>
    <w:p w:rsidR="00C767FE" w:rsidRPr="0048600B" w:rsidRDefault="003C68FA" w:rsidP="003C68FA">
      <w:pPr>
        <w:pStyle w:val="a5"/>
        <w:autoSpaceDE w:val="0"/>
        <w:autoSpaceDN w:val="0"/>
        <w:adjustRightInd w:val="0"/>
        <w:spacing w:after="0" w:line="360" w:lineRule="auto"/>
        <w:jc w:val="both"/>
        <w:rPr>
          <w:rFonts w:ascii="Times New Roman" w:hAnsi="Times New Roman"/>
          <w:color w:val="222222"/>
          <w:sz w:val="28"/>
          <w:szCs w:val="28"/>
          <w:shd w:val="clear" w:color="auto" w:fill="FFFFFF"/>
        </w:rPr>
      </w:pPr>
      <w:r>
        <w:rPr>
          <w:rStyle w:val="ad"/>
          <w:rFonts w:ascii="Times New Roman" w:hAnsi="Times New Roman"/>
          <w:bCs/>
          <w:i w:val="0"/>
          <w:iCs w:val="0"/>
          <w:color w:val="000000"/>
          <w:sz w:val="28"/>
          <w:szCs w:val="28"/>
          <w:shd w:val="clear" w:color="auto" w:fill="FFFFFF"/>
        </w:rPr>
        <w:lastRenderedPageBreak/>
        <w:t>10.</w:t>
      </w:r>
      <w:r w:rsidR="00C767FE" w:rsidRPr="0048600B">
        <w:rPr>
          <w:rStyle w:val="ad"/>
          <w:rFonts w:ascii="Times New Roman" w:hAnsi="Times New Roman"/>
          <w:bCs/>
          <w:i w:val="0"/>
          <w:iCs w:val="0"/>
          <w:color w:val="000000"/>
          <w:sz w:val="28"/>
          <w:szCs w:val="28"/>
          <w:shd w:val="clear" w:color="auto" w:fill="FFFFFF"/>
        </w:rPr>
        <w:t>Мертенс А</w:t>
      </w:r>
      <w:r w:rsidR="00C767FE" w:rsidRPr="0048600B">
        <w:rPr>
          <w:rFonts w:ascii="Times New Roman" w:hAnsi="Times New Roman"/>
          <w:color w:val="222222"/>
          <w:sz w:val="28"/>
          <w:szCs w:val="28"/>
          <w:shd w:val="clear" w:color="auto" w:fill="FFFFFF"/>
        </w:rPr>
        <w:t xml:space="preserve">.В. </w:t>
      </w:r>
      <w:r w:rsidR="00C767FE" w:rsidRPr="0048600B">
        <w:rPr>
          <w:rStyle w:val="ad"/>
          <w:rFonts w:ascii="Times New Roman" w:hAnsi="Times New Roman"/>
          <w:bCs/>
          <w:i w:val="0"/>
          <w:iCs w:val="0"/>
          <w:color w:val="000000"/>
          <w:sz w:val="28"/>
          <w:szCs w:val="28"/>
          <w:shd w:val="clear" w:color="auto" w:fill="FFFFFF"/>
        </w:rPr>
        <w:t>Инвестиции</w:t>
      </w:r>
      <w:r w:rsidR="00C767FE" w:rsidRPr="0048600B">
        <w:rPr>
          <w:rFonts w:ascii="Times New Roman" w:hAnsi="Times New Roman"/>
          <w:color w:val="222222"/>
          <w:sz w:val="28"/>
          <w:szCs w:val="28"/>
          <w:shd w:val="clear" w:color="auto" w:fill="FFFFFF"/>
        </w:rPr>
        <w:t>. Курс лекций по современной финансовой теории. - Киевское инвестиционное агентство, 1997. - 416 с.</w:t>
      </w:r>
    </w:p>
    <w:p w:rsidR="00C767FE" w:rsidRPr="0048600B" w:rsidRDefault="003C68FA" w:rsidP="003C68FA">
      <w:pPr>
        <w:pStyle w:val="a5"/>
        <w:autoSpaceDE w:val="0"/>
        <w:autoSpaceDN w:val="0"/>
        <w:adjustRightInd w:val="0"/>
        <w:spacing w:after="0" w:line="360" w:lineRule="auto"/>
        <w:jc w:val="both"/>
        <w:rPr>
          <w:rFonts w:ascii="Times New Roman" w:hAnsi="Times New Roman"/>
          <w:noProof/>
          <w:sz w:val="28"/>
          <w:szCs w:val="28"/>
          <w:lang w:eastAsia="ru-RU"/>
        </w:rPr>
      </w:pPr>
      <w:r>
        <w:rPr>
          <w:rFonts w:ascii="Times New Roman" w:hAnsi="Times New Roman"/>
          <w:iCs/>
          <w:color w:val="000000"/>
          <w:sz w:val="28"/>
          <w:szCs w:val="28"/>
        </w:rPr>
        <w:t>11.</w:t>
      </w:r>
      <w:r w:rsidR="00C767FE" w:rsidRPr="0048600B">
        <w:rPr>
          <w:rFonts w:ascii="Times New Roman" w:hAnsi="Times New Roman"/>
          <w:iCs/>
          <w:color w:val="000000"/>
          <w:sz w:val="28"/>
          <w:szCs w:val="28"/>
        </w:rPr>
        <w:t xml:space="preserve">Мишарев А.А. </w:t>
      </w:r>
      <w:r w:rsidR="00C767FE" w:rsidRPr="0048600B">
        <w:rPr>
          <w:rFonts w:ascii="Times New Roman" w:hAnsi="Times New Roman"/>
          <w:color w:val="000000"/>
          <w:sz w:val="28"/>
          <w:szCs w:val="28"/>
        </w:rPr>
        <w:t>Рынок ценных бумаг: [инвестиции, инфраструктура, риски и анализ : учеб. пособие по специальностям "Финансы и кредит", "Бухгалт. учет, анализ и аудит"] /А. А. Мишарев.-СПб. [и др.]: Питер, 2007.-251 с.</w:t>
      </w:r>
    </w:p>
    <w:p w:rsidR="00C767FE" w:rsidRPr="0048600B" w:rsidRDefault="003C68FA" w:rsidP="003C68FA">
      <w:pPr>
        <w:pStyle w:val="a5"/>
        <w:autoSpaceDE w:val="0"/>
        <w:autoSpaceDN w:val="0"/>
        <w:adjustRightInd w:val="0"/>
        <w:spacing w:after="0" w:line="360" w:lineRule="auto"/>
        <w:jc w:val="both"/>
        <w:rPr>
          <w:rFonts w:ascii="Times New Roman" w:hAnsi="Times New Roman"/>
          <w:noProof/>
          <w:sz w:val="28"/>
          <w:szCs w:val="28"/>
          <w:lang w:eastAsia="ru-RU"/>
        </w:rPr>
      </w:pPr>
      <w:r>
        <w:rPr>
          <w:rFonts w:ascii="Times New Roman" w:hAnsi="Times New Roman"/>
          <w:iCs/>
          <w:color w:val="000000"/>
          <w:sz w:val="28"/>
          <w:szCs w:val="28"/>
        </w:rPr>
        <w:t>12.</w:t>
      </w:r>
      <w:r w:rsidR="00C767FE" w:rsidRPr="0048600B">
        <w:rPr>
          <w:rFonts w:ascii="Times New Roman" w:hAnsi="Times New Roman"/>
          <w:iCs/>
          <w:color w:val="000000"/>
          <w:sz w:val="28"/>
          <w:szCs w:val="28"/>
        </w:rPr>
        <w:t xml:space="preserve">Пересецкий А.А. </w:t>
      </w:r>
      <w:r w:rsidR="00C767FE" w:rsidRPr="0048600B">
        <w:rPr>
          <w:rFonts w:ascii="Times New Roman" w:hAnsi="Times New Roman"/>
          <w:color w:val="000000"/>
          <w:sz w:val="28"/>
          <w:szCs w:val="28"/>
        </w:rPr>
        <w:t>Процентные ставки российских банков. Рыночная дисциплина и страхование депозитов /Пересецкий, А.А. //Экономика и математические методы.-2007. - Т. 43, - Т.- Т. 43,№ 1.-3 – 15.</w:t>
      </w:r>
    </w:p>
    <w:p w:rsidR="00C767FE" w:rsidRPr="0048600B" w:rsidRDefault="003C68FA" w:rsidP="003C68FA">
      <w:pPr>
        <w:pStyle w:val="a5"/>
        <w:autoSpaceDE w:val="0"/>
        <w:autoSpaceDN w:val="0"/>
        <w:adjustRightInd w:val="0"/>
        <w:spacing w:after="0" w:line="360" w:lineRule="auto"/>
        <w:jc w:val="both"/>
        <w:rPr>
          <w:rFonts w:ascii="Times New Roman" w:hAnsi="Times New Roman"/>
          <w:color w:val="000000"/>
          <w:sz w:val="28"/>
          <w:szCs w:val="28"/>
        </w:rPr>
      </w:pPr>
      <w:r>
        <w:rPr>
          <w:rFonts w:ascii="Times New Roman" w:hAnsi="Times New Roman"/>
          <w:noProof/>
          <w:sz w:val="28"/>
          <w:szCs w:val="28"/>
          <w:lang w:eastAsia="ru-RU"/>
        </w:rPr>
        <w:t>13.</w:t>
      </w:r>
      <w:r w:rsidR="00C767FE" w:rsidRPr="0048600B">
        <w:rPr>
          <w:rFonts w:ascii="Times New Roman" w:hAnsi="Times New Roman"/>
          <w:noProof/>
          <w:sz w:val="28"/>
          <w:szCs w:val="28"/>
          <w:lang w:eastAsia="ru-RU"/>
        </w:rPr>
        <w:t xml:space="preserve">Состояние внутреннего финансового рынка в октябре 2012 года </w:t>
      </w:r>
      <w:r w:rsidR="00C767FE" w:rsidRPr="0048600B">
        <w:rPr>
          <w:rFonts w:ascii="Times New Roman" w:hAnsi="Times New Roman"/>
          <w:sz w:val="28"/>
          <w:szCs w:val="28"/>
        </w:rPr>
        <w:t xml:space="preserve">[Электронный ресурс] / Официальный сайт Банка России. - Режим доступа: </w:t>
      </w:r>
      <w:hyperlink r:id="rId78" w:history="1">
        <w:r w:rsidR="00C767FE" w:rsidRPr="0048600B">
          <w:rPr>
            <w:rStyle w:val="a7"/>
            <w:rFonts w:ascii="Times New Roman" w:hAnsi="Times New Roman"/>
            <w:color w:val="auto"/>
            <w:sz w:val="28"/>
            <w:szCs w:val="28"/>
            <w:u w:val="none"/>
          </w:rPr>
          <w:t>http://www.cbr.ru</w:t>
        </w:r>
      </w:hyperlink>
      <w:r w:rsidR="00C767FE" w:rsidRPr="0048600B">
        <w:rPr>
          <w:rFonts w:ascii="Times New Roman" w:hAnsi="Times New Roman"/>
          <w:sz w:val="28"/>
          <w:szCs w:val="28"/>
        </w:rPr>
        <w:t>.</w:t>
      </w:r>
    </w:p>
    <w:p w:rsidR="00C767FE" w:rsidRPr="0048600B" w:rsidRDefault="003C68FA" w:rsidP="003C68FA">
      <w:pPr>
        <w:pStyle w:val="a5"/>
        <w:autoSpaceDE w:val="0"/>
        <w:autoSpaceDN w:val="0"/>
        <w:adjustRightInd w:val="0"/>
        <w:spacing w:after="0" w:line="360" w:lineRule="auto"/>
        <w:jc w:val="both"/>
        <w:rPr>
          <w:rFonts w:ascii="Times New Roman" w:hAnsi="Times New Roman"/>
          <w:color w:val="000000"/>
          <w:sz w:val="28"/>
          <w:szCs w:val="28"/>
        </w:rPr>
      </w:pPr>
      <w:r>
        <w:rPr>
          <w:rFonts w:ascii="Times New Roman" w:hAnsi="Times New Roman"/>
          <w:color w:val="000000"/>
          <w:sz w:val="28"/>
          <w:szCs w:val="28"/>
        </w:rPr>
        <w:t>14.</w:t>
      </w:r>
      <w:r w:rsidR="00C767FE" w:rsidRPr="0048600B">
        <w:rPr>
          <w:rFonts w:ascii="Times New Roman" w:hAnsi="Times New Roman"/>
          <w:color w:val="000000"/>
          <w:sz w:val="28"/>
          <w:szCs w:val="28"/>
        </w:rPr>
        <w:t>Управление инвестициями: учебное пособие /Н. Н. Воротилова [и др.].-М.: Дашков и К°, 2010.-183 с.</w:t>
      </w:r>
    </w:p>
    <w:p w:rsidR="00C767FE" w:rsidRPr="0048600B" w:rsidRDefault="003C68FA" w:rsidP="003C68FA">
      <w:pPr>
        <w:pStyle w:val="a5"/>
        <w:autoSpaceDE w:val="0"/>
        <w:autoSpaceDN w:val="0"/>
        <w:adjustRightInd w:val="0"/>
        <w:spacing w:after="0" w:line="360" w:lineRule="auto"/>
        <w:jc w:val="both"/>
        <w:rPr>
          <w:rFonts w:ascii="Times New Roman" w:hAnsi="Times New Roman"/>
          <w:color w:val="000000"/>
          <w:sz w:val="28"/>
          <w:szCs w:val="28"/>
        </w:rPr>
      </w:pPr>
      <w:r>
        <w:rPr>
          <w:rFonts w:ascii="Times New Roman" w:hAnsi="Times New Roman"/>
          <w:color w:val="000000"/>
          <w:sz w:val="28"/>
          <w:szCs w:val="28"/>
        </w:rPr>
        <w:t>15.</w:t>
      </w:r>
      <w:r w:rsidR="00C767FE" w:rsidRPr="0048600B">
        <w:rPr>
          <w:rFonts w:ascii="Times New Roman" w:hAnsi="Times New Roman"/>
          <w:color w:val="000000"/>
          <w:sz w:val="28"/>
          <w:szCs w:val="28"/>
        </w:rPr>
        <w:t>Фундаментальный анализ финансовых рынков: учебное пособие</w:t>
      </w:r>
      <w:r>
        <w:rPr>
          <w:rFonts w:ascii="Times New Roman" w:hAnsi="Times New Roman"/>
          <w:color w:val="000000"/>
          <w:sz w:val="28"/>
          <w:szCs w:val="28"/>
        </w:rPr>
        <w:t xml:space="preserve"> /Форекс Клуб.-СПб.: Питер, 2009</w:t>
      </w:r>
      <w:r w:rsidR="00C767FE" w:rsidRPr="0048600B">
        <w:rPr>
          <w:rFonts w:ascii="Times New Roman" w:hAnsi="Times New Roman"/>
          <w:color w:val="000000"/>
          <w:sz w:val="28"/>
          <w:szCs w:val="28"/>
        </w:rPr>
        <w:t>.-281 с.</w:t>
      </w:r>
    </w:p>
    <w:p w:rsidR="00C767FE" w:rsidRPr="0048600B" w:rsidRDefault="003C68FA" w:rsidP="003C68FA">
      <w:pPr>
        <w:pStyle w:val="a5"/>
        <w:autoSpaceDE w:val="0"/>
        <w:autoSpaceDN w:val="0"/>
        <w:adjustRightInd w:val="0"/>
        <w:spacing w:after="0" w:line="360" w:lineRule="auto"/>
        <w:jc w:val="both"/>
        <w:rPr>
          <w:rFonts w:ascii="Times New Roman" w:hAnsi="Times New Roman"/>
          <w:sz w:val="28"/>
          <w:szCs w:val="28"/>
          <w:lang w:eastAsia="ru-RU"/>
        </w:rPr>
      </w:pPr>
      <w:r>
        <w:rPr>
          <w:rFonts w:ascii="Times New Roman" w:hAnsi="Times New Roman"/>
          <w:sz w:val="28"/>
          <w:szCs w:val="28"/>
          <w:lang w:eastAsia="ru-RU"/>
        </w:rPr>
        <w:t>16.</w:t>
      </w:r>
      <w:r w:rsidR="00C767FE" w:rsidRPr="0048600B">
        <w:rPr>
          <w:rFonts w:ascii="Times New Roman" w:hAnsi="Times New Roman"/>
          <w:sz w:val="28"/>
          <w:szCs w:val="28"/>
          <w:lang w:eastAsia="ru-RU"/>
        </w:rPr>
        <w:t>Четыркин Е.М. Финансовая математика: Учебник. - 4-е изд. - М.: Дело, 20</w:t>
      </w:r>
      <w:r>
        <w:rPr>
          <w:rFonts w:ascii="Times New Roman" w:hAnsi="Times New Roman"/>
          <w:sz w:val="28"/>
          <w:szCs w:val="28"/>
          <w:lang w:eastAsia="ru-RU"/>
        </w:rPr>
        <w:t>09</w:t>
      </w:r>
      <w:r w:rsidR="00C767FE" w:rsidRPr="0048600B">
        <w:rPr>
          <w:rFonts w:ascii="Times New Roman" w:hAnsi="Times New Roman"/>
          <w:sz w:val="28"/>
          <w:szCs w:val="28"/>
          <w:lang w:eastAsia="ru-RU"/>
        </w:rPr>
        <w:t>. - 400 с.</w:t>
      </w:r>
    </w:p>
    <w:p w:rsidR="00C767FE" w:rsidRPr="0048600B" w:rsidRDefault="00C767FE" w:rsidP="003C68FA">
      <w:pPr>
        <w:autoSpaceDE w:val="0"/>
        <w:autoSpaceDN w:val="0"/>
        <w:adjustRightInd w:val="0"/>
        <w:spacing w:after="0" w:line="360" w:lineRule="auto"/>
        <w:jc w:val="both"/>
        <w:rPr>
          <w:rFonts w:ascii="Times New Roman" w:hAnsi="Times New Roman"/>
          <w:color w:val="000000"/>
          <w:sz w:val="28"/>
          <w:szCs w:val="28"/>
        </w:rPr>
      </w:pPr>
    </w:p>
    <w:p w:rsidR="00C767FE" w:rsidRPr="0048600B" w:rsidRDefault="00C767FE" w:rsidP="003E0408">
      <w:pPr>
        <w:autoSpaceDE w:val="0"/>
        <w:autoSpaceDN w:val="0"/>
        <w:adjustRightInd w:val="0"/>
        <w:spacing w:after="0" w:line="360" w:lineRule="auto"/>
        <w:jc w:val="center"/>
        <w:rPr>
          <w:rFonts w:ascii="Times New Roman" w:hAnsi="Times New Roman"/>
          <w:b/>
          <w:sz w:val="28"/>
          <w:szCs w:val="28"/>
        </w:rPr>
      </w:pPr>
    </w:p>
    <w:sectPr w:rsidR="00C767FE" w:rsidRPr="0048600B" w:rsidSect="008E2392">
      <w:headerReference w:type="default" r:id="rId79"/>
      <w:pgSz w:w="11909" w:h="16834"/>
      <w:pgMar w:top="1134" w:right="567" w:bottom="1134" w:left="1701" w:header="720" w:footer="720" w:gutter="0"/>
      <w:pgNumType w:start="2"/>
      <w:cols w:space="720"/>
      <w:noEndnote/>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E6270" w:rsidRDefault="006E6270" w:rsidP="00503106">
      <w:pPr>
        <w:spacing w:after="0" w:line="240" w:lineRule="auto"/>
      </w:pPr>
      <w:r>
        <w:separator/>
      </w:r>
    </w:p>
  </w:endnote>
  <w:endnote w:type="continuationSeparator" w:id="1">
    <w:p w:rsidR="006E6270" w:rsidRDefault="006E6270" w:rsidP="00503106">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SimSun">
    <w:altName w:val="宋体"/>
    <w:panose1 w:val="02010600030101010101"/>
    <w:charset w:val="86"/>
    <w:family w:val="auto"/>
    <w:notTrueType/>
    <w:pitch w:val="variable"/>
    <w:sig w:usb0="00000001" w:usb1="080E0000" w:usb2="00000010" w:usb3="00000000" w:csb0="00040000" w:csb1="00000000"/>
  </w:font>
  <w:font w:name="Cambria Math">
    <w:panose1 w:val="02040503050406030204"/>
    <w:charset w:val="CC"/>
    <w:family w:val="roman"/>
    <w:pitch w:val="variable"/>
    <w:sig w:usb0="E00002FF" w:usb1="42002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E6270" w:rsidRDefault="006E6270" w:rsidP="00503106">
      <w:pPr>
        <w:spacing w:after="0" w:line="240" w:lineRule="auto"/>
      </w:pPr>
      <w:r>
        <w:separator/>
      </w:r>
    </w:p>
  </w:footnote>
  <w:footnote w:type="continuationSeparator" w:id="1">
    <w:p w:rsidR="006E6270" w:rsidRDefault="006E6270" w:rsidP="00503106">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64F1C" w:rsidRPr="008E2392" w:rsidRDefault="005F4E28" w:rsidP="00830E3E">
    <w:pPr>
      <w:pStyle w:val="af1"/>
      <w:jc w:val="center"/>
      <w:rPr>
        <w:rFonts w:ascii="Times New Roman" w:hAnsi="Times New Roman"/>
        <w:sz w:val="24"/>
        <w:szCs w:val="24"/>
      </w:rPr>
    </w:pPr>
    <w:r w:rsidRPr="008E2392">
      <w:rPr>
        <w:rFonts w:ascii="Times New Roman" w:hAnsi="Times New Roman"/>
        <w:sz w:val="24"/>
        <w:szCs w:val="24"/>
      </w:rPr>
      <w:fldChar w:fldCharType="begin"/>
    </w:r>
    <w:r w:rsidR="00864F1C" w:rsidRPr="008E2392">
      <w:rPr>
        <w:rFonts w:ascii="Times New Roman" w:hAnsi="Times New Roman"/>
        <w:sz w:val="24"/>
        <w:szCs w:val="24"/>
      </w:rPr>
      <w:instrText>PAGE   \* MERGEFORMAT</w:instrText>
    </w:r>
    <w:r w:rsidRPr="008E2392">
      <w:rPr>
        <w:rFonts w:ascii="Times New Roman" w:hAnsi="Times New Roman"/>
        <w:sz w:val="24"/>
        <w:szCs w:val="24"/>
      </w:rPr>
      <w:fldChar w:fldCharType="separate"/>
    </w:r>
    <w:r w:rsidR="007F5F15">
      <w:rPr>
        <w:rFonts w:ascii="Times New Roman" w:hAnsi="Times New Roman"/>
        <w:noProof/>
        <w:sz w:val="24"/>
        <w:szCs w:val="24"/>
      </w:rPr>
      <w:t>2</w:t>
    </w:r>
    <w:r w:rsidRPr="008E2392">
      <w:rPr>
        <w:rFonts w:ascii="Times New Roman" w:hAnsi="Times New Roman"/>
        <w:sz w:val="24"/>
        <w:szCs w:val="24"/>
      </w:rPr>
      <w:fldChar w:fldCharType="end"/>
    </w:r>
  </w:p>
  <w:p w:rsidR="00864F1C" w:rsidRDefault="00864F1C">
    <w:pPr>
      <w:pStyle w:val="af1"/>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7169F5"/>
    <w:multiLevelType w:val="hybridMultilevel"/>
    <w:tmpl w:val="9F2CEEE6"/>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
    <w:nsid w:val="06D12A77"/>
    <w:multiLevelType w:val="hybridMultilevel"/>
    <w:tmpl w:val="D7C89C52"/>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
    <w:nsid w:val="13F31680"/>
    <w:multiLevelType w:val="hybridMultilevel"/>
    <w:tmpl w:val="1458BB0C"/>
    <w:lvl w:ilvl="0" w:tplc="79F66D76">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
    <w:nsid w:val="19BD2A25"/>
    <w:multiLevelType w:val="hybridMultilevel"/>
    <w:tmpl w:val="8B6E7EF0"/>
    <w:lvl w:ilvl="0" w:tplc="0419000F">
      <w:start w:val="1"/>
      <w:numFmt w:val="decimal"/>
      <w:lvlText w:val="%1."/>
      <w:lvlJc w:val="left"/>
      <w:pPr>
        <w:ind w:left="1440" w:hanging="360"/>
      </w:pPr>
      <w:rPr>
        <w:rFonts w:cs="Times New Roman"/>
      </w:rPr>
    </w:lvl>
    <w:lvl w:ilvl="1" w:tplc="04190019" w:tentative="1">
      <w:start w:val="1"/>
      <w:numFmt w:val="lowerLetter"/>
      <w:lvlText w:val="%2."/>
      <w:lvlJc w:val="left"/>
      <w:pPr>
        <w:ind w:left="2160" w:hanging="360"/>
      </w:pPr>
      <w:rPr>
        <w:rFonts w:cs="Times New Roman"/>
      </w:rPr>
    </w:lvl>
    <w:lvl w:ilvl="2" w:tplc="0419001B" w:tentative="1">
      <w:start w:val="1"/>
      <w:numFmt w:val="lowerRoman"/>
      <w:lvlText w:val="%3."/>
      <w:lvlJc w:val="right"/>
      <w:pPr>
        <w:ind w:left="2880" w:hanging="180"/>
      </w:pPr>
      <w:rPr>
        <w:rFonts w:cs="Times New Roman"/>
      </w:rPr>
    </w:lvl>
    <w:lvl w:ilvl="3" w:tplc="0419000F" w:tentative="1">
      <w:start w:val="1"/>
      <w:numFmt w:val="decimal"/>
      <w:lvlText w:val="%4."/>
      <w:lvlJc w:val="left"/>
      <w:pPr>
        <w:ind w:left="3600" w:hanging="360"/>
      </w:pPr>
      <w:rPr>
        <w:rFonts w:cs="Times New Roman"/>
      </w:rPr>
    </w:lvl>
    <w:lvl w:ilvl="4" w:tplc="04190019" w:tentative="1">
      <w:start w:val="1"/>
      <w:numFmt w:val="lowerLetter"/>
      <w:lvlText w:val="%5."/>
      <w:lvlJc w:val="left"/>
      <w:pPr>
        <w:ind w:left="4320" w:hanging="360"/>
      </w:pPr>
      <w:rPr>
        <w:rFonts w:cs="Times New Roman"/>
      </w:rPr>
    </w:lvl>
    <w:lvl w:ilvl="5" w:tplc="0419001B" w:tentative="1">
      <w:start w:val="1"/>
      <w:numFmt w:val="lowerRoman"/>
      <w:lvlText w:val="%6."/>
      <w:lvlJc w:val="right"/>
      <w:pPr>
        <w:ind w:left="5040" w:hanging="180"/>
      </w:pPr>
      <w:rPr>
        <w:rFonts w:cs="Times New Roman"/>
      </w:rPr>
    </w:lvl>
    <w:lvl w:ilvl="6" w:tplc="0419000F" w:tentative="1">
      <w:start w:val="1"/>
      <w:numFmt w:val="decimal"/>
      <w:lvlText w:val="%7."/>
      <w:lvlJc w:val="left"/>
      <w:pPr>
        <w:ind w:left="5760" w:hanging="360"/>
      </w:pPr>
      <w:rPr>
        <w:rFonts w:cs="Times New Roman"/>
      </w:rPr>
    </w:lvl>
    <w:lvl w:ilvl="7" w:tplc="04190019" w:tentative="1">
      <w:start w:val="1"/>
      <w:numFmt w:val="lowerLetter"/>
      <w:lvlText w:val="%8."/>
      <w:lvlJc w:val="left"/>
      <w:pPr>
        <w:ind w:left="6480" w:hanging="360"/>
      </w:pPr>
      <w:rPr>
        <w:rFonts w:cs="Times New Roman"/>
      </w:rPr>
    </w:lvl>
    <w:lvl w:ilvl="8" w:tplc="0419001B" w:tentative="1">
      <w:start w:val="1"/>
      <w:numFmt w:val="lowerRoman"/>
      <w:lvlText w:val="%9."/>
      <w:lvlJc w:val="right"/>
      <w:pPr>
        <w:ind w:left="7200" w:hanging="180"/>
      </w:pPr>
      <w:rPr>
        <w:rFonts w:cs="Times New Roman"/>
      </w:rPr>
    </w:lvl>
  </w:abstractNum>
  <w:abstractNum w:abstractNumId="4">
    <w:nsid w:val="1A6A1682"/>
    <w:multiLevelType w:val="multilevel"/>
    <w:tmpl w:val="7DB87CE8"/>
    <w:lvl w:ilvl="0">
      <w:start w:val="1"/>
      <w:numFmt w:val="decimal"/>
      <w:lvlText w:val="%1."/>
      <w:lvlJc w:val="left"/>
      <w:pPr>
        <w:ind w:left="720" w:hanging="360"/>
      </w:pPr>
      <w:rPr>
        <w:rFonts w:cs="Times New Roman" w:hint="default"/>
      </w:rPr>
    </w:lvl>
    <w:lvl w:ilvl="1">
      <w:start w:val="2"/>
      <w:numFmt w:val="decimal"/>
      <w:isLgl/>
      <w:lvlText w:val="%1.%2."/>
      <w:lvlJc w:val="left"/>
      <w:pPr>
        <w:ind w:left="108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600" w:hanging="108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5">
    <w:nsid w:val="1D615174"/>
    <w:multiLevelType w:val="hybridMultilevel"/>
    <w:tmpl w:val="2C90049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24132911"/>
    <w:multiLevelType w:val="hybridMultilevel"/>
    <w:tmpl w:val="7FD4630A"/>
    <w:lvl w:ilvl="0" w:tplc="BBE240E2">
      <w:start w:val="1"/>
      <w:numFmt w:val="decimal"/>
      <w:lvlText w:val="%1."/>
      <w:lvlJc w:val="left"/>
      <w:pPr>
        <w:ind w:left="1080" w:hanging="360"/>
      </w:pPr>
      <w:rPr>
        <w:rFonts w:cs="Times New Roman" w:hint="default"/>
      </w:rPr>
    </w:lvl>
    <w:lvl w:ilvl="1" w:tplc="04190019">
      <w:start w:val="1"/>
      <w:numFmt w:val="lowerLetter"/>
      <w:lvlText w:val="%2."/>
      <w:lvlJc w:val="left"/>
      <w:pPr>
        <w:ind w:left="1800" w:hanging="360"/>
      </w:pPr>
      <w:rPr>
        <w:rFonts w:cs="Times New Roman"/>
      </w:rPr>
    </w:lvl>
    <w:lvl w:ilvl="2" w:tplc="0419001B">
      <w:start w:val="1"/>
      <w:numFmt w:val="lowerRoman"/>
      <w:lvlText w:val="%3."/>
      <w:lvlJc w:val="right"/>
      <w:pPr>
        <w:ind w:left="2520" w:hanging="180"/>
      </w:pPr>
      <w:rPr>
        <w:rFonts w:cs="Times New Roman"/>
      </w:rPr>
    </w:lvl>
    <w:lvl w:ilvl="3" w:tplc="0419000F">
      <w:start w:val="1"/>
      <w:numFmt w:val="decimal"/>
      <w:lvlText w:val="%4."/>
      <w:lvlJc w:val="left"/>
      <w:pPr>
        <w:ind w:left="3240" w:hanging="360"/>
      </w:pPr>
      <w:rPr>
        <w:rFonts w:cs="Times New Roman"/>
      </w:rPr>
    </w:lvl>
    <w:lvl w:ilvl="4" w:tplc="04190019">
      <w:start w:val="1"/>
      <w:numFmt w:val="lowerLetter"/>
      <w:lvlText w:val="%5."/>
      <w:lvlJc w:val="left"/>
      <w:pPr>
        <w:ind w:left="3960" w:hanging="360"/>
      </w:pPr>
      <w:rPr>
        <w:rFonts w:cs="Times New Roman"/>
      </w:rPr>
    </w:lvl>
    <w:lvl w:ilvl="5" w:tplc="0419001B">
      <w:start w:val="1"/>
      <w:numFmt w:val="lowerRoman"/>
      <w:lvlText w:val="%6."/>
      <w:lvlJc w:val="right"/>
      <w:pPr>
        <w:ind w:left="4680" w:hanging="180"/>
      </w:pPr>
      <w:rPr>
        <w:rFonts w:cs="Times New Roman"/>
      </w:rPr>
    </w:lvl>
    <w:lvl w:ilvl="6" w:tplc="0419000F">
      <w:start w:val="1"/>
      <w:numFmt w:val="decimal"/>
      <w:lvlText w:val="%7."/>
      <w:lvlJc w:val="left"/>
      <w:pPr>
        <w:ind w:left="5400" w:hanging="360"/>
      </w:pPr>
      <w:rPr>
        <w:rFonts w:cs="Times New Roman"/>
      </w:rPr>
    </w:lvl>
    <w:lvl w:ilvl="7" w:tplc="04190019">
      <w:start w:val="1"/>
      <w:numFmt w:val="lowerLetter"/>
      <w:lvlText w:val="%8."/>
      <w:lvlJc w:val="left"/>
      <w:pPr>
        <w:ind w:left="6120" w:hanging="360"/>
      </w:pPr>
      <w:rPr>
        <w:rFonts w:cs="Times New Roman"/>
      </w:rPr>
    </w:lvl>
    <w:lvl w:ilvl="8" w:tplc="0419001B">
      <w:start w:val="1"/>
      <w:numFmt w:val="lowerRoman"/>
      <w:lvlText w:val="%9."/>
      <w:lvlJc w:val="right"/>
      <w:pPr>
        <w:ind w:left="6840" w:hanging="180"/>
      </w:pPr>
      <w:rPr>
        <w:rFonts w:cs="Times New Roman"/>
      </w:rPr>
    </w:lvl>
  </w:abstractNum>
  <w:abstractNum w:abstractNumId="7">
    <w:nsid w:val="2E7575BB"/>
    <w:multiLevelType w:val="hybridMultilevel"/>
    <w:tmpl w:val="D204657E"/>
    <w:lvl w:ilvl="0" w:tplc="0419000F">
      <w:start w:val="1"/>
      <w:numFmt w:val="decimal"/>
      <w:lvlText w:val="%1."/>
      <w:lvlJc w:val="left"/>
      <w:pPr>
        <w:ind w:left="360" w:hanging="360"/>
      </w:pPr>
      <w:rPr>
        <w:rFonts w:cs="Times New Roman" w:hint="default"/>
      </w:rPr>
    </w:lvl>
    <w:lvl w:ilvl="1" w:tplc="04190019">
      <w:start w:val="1"/>
      <w:numFmt w:val="lowerLetter"/>
      <w:lvlText w:val="%2."/>
      <w:lvlJc w:val="left"/>
      <w:pPr>
        <w:ind w:left="1080" w:hanging="360"/>
      </w:pPr>
      <w:rPr>
        <w:rFonts w:cs="Times New Roman"/>
      </w:rPr>
    </w:lvl>
    <w:lvl w:ilvl="2" w:tplc="0419001B">
      <w:start w:val="1"/>
      <w:numFmt w:val="lowerRoman"/>
      <w:lvlText w:val="%3."/>
      <w:lvlJc w:val="right"/>
      <w:pPr>
        <w:ind w:left="1800" w:hanging="180"/>
      </w:pPr>
      <w:rPr>
        <w:rFonts w:cs="Times New Roman"/>
      </w:rPr>
    </w:lvl>
    <w:lvl w:ilvl="3" w:tplc="0419000F">
      <w:start w:val="1"/>
      <w:numFmt w:val="decimal"/>
      <w:lvlText w:val="%4."/>
      <w:lvlJc w:val="left"/>
      <w:pPr>
        <w:ind w:left="2520" w:hanging="360"/>
      </w:pPr>
      <w:rPr>
        <w:rFonts w:cs="Times New Roman"/>
      </w:rPr>
    </w:lvl>
    <w:lvl w:ilvl="4" w:tplc="04190019">
      <w:start w:val="1"/>
      <w:numFmt w:val="lowerLetter"/>
      <w:lvlText w:val="%5."/>
      <w:lvlJc w:val="left"/>
      <w:pPr>
        <w:ind w:left="3240" w:hanging="360"/>
      </w:pPr>
      <w:rPr>
        <w:rFonts w:cs="Times New Roman"/>
      </w:rPr>
    </w:lvl>
    <w:lvl w:ilvl="5" w:tplc="0419001B">
      <w:start w:val="1"/>
      <w:numFmt w:val="lowerRoman"/>
      <w:lvlText w:val="%6."/>
      <w:lvlJc w:val="right"/>
      <w:pPr>
        <w:ind w:left="3960" w:hanging="180"/>
      </w:pPr>
      <w:rPr>
        <w:rFonts w:cs="Times New Roman"/>
      </w:rPr>
    </w:lvl>
    <w:lvl w:ilvl="6" w:tplc="0419000F">
      <w:start w:val="1"/>
      <w:numFmt w:val="decimal"/>
      <w:lvlText w:val="%7."/>
      <w:lvlJc w:val="left"/>
      <w:pPr>
        <w:ind w:left="4680" w:hanging="360"/>
      </w:pPr>
      <w:rPr>
        <w:rFonts w:cs="Times New Roman"/>
      </w:rPr>
    </w:lvl>
    <w:lvl w:ilvl="7" w:tplc="04190019">
      <w:start w:val="1"/>
      <w:numFmt w:val="lowerLetter"/>
      <w:lvlText w:val="%8."/>
      <w:lvlJc w:val="left"/>
      <w:pPr>
        <w:ind w:left="5400" w:hanging="360"/>
      </w:pPr>
      <w:rPr>
        <w:rFonts w:cs="Times New Roman"/>
      </w:rPr>
    </w:lvl>
    <w:lvl w:ilvl="8" w:tplc="0419001B">
      <w:start w:val="1"/>
      <w:numFmt w:val="lowerRoman"/>
      <w:lvlText w:val="%9."/>
      <w:lvlJc w:val="right"/>
      <w:pPr>
        <w:ind w:left="6120" w:hanging="180"/>
      </w:pPr>
      <w:rPr>
        <w:rFonts w:cs="Times New Roman"/>
      </w:rPr>
    </w:lvl>
  </w:abstractNum>
  <w:abstractNum w:abstractNumId="8">
    <w:nsid w:val="38B42370"/>
    <w:multiLevelType w:val="hybridMultilevel"/>
    <w:tmpl w:val="952E83A8"/>
    <w:lvl w:ilvl="0" w:tplc="0419000F">
      <w:start w:val="1"/>
      <w:numFmt w:val="decimal"/>
      <w:lvlText w:val="%1."/>
      <w:lvlJc w:val="left"/>
      <w:pPr>
        <w:ind w:left="720" w:hanging="360"/>
      </w:pPr>
      <w:rPr>
        <w:rFonts w:cs="Times New Roman" w:hint="default"/>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9">
    <w:nsid w:val="39693EF2"/>
    <w:multiLevelType w:val="hybridMultilevel"/>
    <w:tmpl w:val="C32AD634"/>
    <w:lvl w:ilvl="0" w:tplc="3DAC6362">
      <w:start w:val="1"/>
      <w:numFmt w:val="decimal"/>
      <w:lvlText w:val="%1."/>
      <w:lvlJc w:val="left"/>
      <w:pPr>
        <w:ind w:left="360" w:hanging="360"/>
      </w:pPr>
      <w:rPr>
        <w:rFonts w:cs="Times New Roman"/>
        <w:sz w:val="28"/>
        <w:szCs w:val="28"/>
      </w:rPr>
    </w:lvl>
    <w:lvl w:ilvl="1" w:tplc="04190019" w:tentative="1">
      <w:start w:val="1"/>
      <w:numFmt w:val="lowerLetter"/>
      <w:lvlText w:val="%2."/>
      <w:lvlJc w:val="left"/>
      <w:pPr>
        <w:ind w:left="1080" w:hanging="360"/>
      </w:pPr>
      <w:rPr>
        <w:rFonts w:cs="Times New Roman"/>
      </w:rPr>
    </w:lvl>
    <w:lvl w:ilvl="2" w:tplc="0419001B" w:tentative="1">
      <w:start w:val="1"/>
      <w:numFmt w:val="lowerRoman"/>
      <w:lvlText w:val="%3."/>
      <w:lvlJc w:val="right"/>
      <w:pPr>
        <w:ind w:left="1800" w:hanging="180"/>
      </w:pPr>
      <w:rPr>
        <w:rFonts w:cs="Times New Roman"/>
      </w:rPr>
    </w:lvl>
    <w:lvl w:ilvl="3" w:tplc="0419000F" w:tentative="1">
      <w:start w:val="1"/>
      <w:numFmt w:val="decimal"/>
      <w:lvlText w:val="%4."/>
      <w:lvlJc w:val="left"/>
      <w:pPr>
        <w:ind w:left="2520" w:hanging="360"/>
      </w:pPr>
      <w:rPr>
        <w:rFonts w:cs="Times New Roman"/>
      </w:rPr>
    </w:lvl>
    <w:lvl w:ilvl="4" w:tplc="04190019" w:tentative="1">
      <w:start w:val="1"/>
      <w:numFmt w:val="lowerLetter"/>
      <w:lvlText w:val="%5."/>
      <w:lvlJc w:val="left"/>
      <w:pPr>
        <w:ind w:left="3240" w:hanging="360"/>
      </w:pPr>
      <w:rPr>
        <w:rFonts w:cs="Times New Roman"/>
      </w:rPr>
    </w:lvl>
    <w:lvl w:ilvl="5" w:tplc="0419001B" w:tentative="1">
      <w:start w:val="1"/>
      <w:numFmt w:val="lowerRoman"/>
      <w:lvlText w:val="%6."/>
      <w:lvlJc w:val="right"/>
      <w:pPr>
        <w:ind w:left="3960" w:hanging="180"/>
      </w:pPr>
      <w:rPr>
        <w:rFonts w:cs="Times New Roman"/>
      </w:rPr>
    </w:lvl>
    <w:lvl w:ilvl="6" w:tplc="0419000F" w:tentative="1">
      <w:start w:val="1"/>
      <w:numFmt w:val="decimal"/>
      <w:lvlText w:val="%7."/>
      <w:lvlJc w:val="left"/>
      <w:pPr>
        <w:ind w:left="4680" w:hanging="360"/>
      </w:pPr>
      <w:rPr>
        <w:rFonts w:cs="Times New Roman"/>
      </w:rPr>
    </w:lvl>
    <w:lvl w:ilvl="7" w:tplc="04190019" w:tentative="1">
      <w:start w:val="1"/>
      <w:numFmt w:val="lowerLetter"/>
      <w:lvlText w:val="%8."/>
      <w:lvlJc w:val="left"/>
      <w:pPr>
        <w:ind w:left="5400" w:hanging="360"/>
      </w:pPr>
      <w:rPr>
        <w:rFonts w:cs="Times New Roman"/>
      </w:rPr>
    </w:lvl>
    <w:lvl w:ilvl="8" w:tplc="0419001B" w:tentative="1">
      <w:start w:val="1"/>
      <w:numFmt w:val="lowerRoman"/>
      <w:lvlText w:val="%9."/>
      <w:lvlJc w:val="right"/>
      <w:pPr>
        <w:ind w:left="6120" w:hanging="180"/>
      </w:pPr>
      <w:rPr>
        <w:rFonts w:cs="Times New Roman"/>
      </w:rPr>
    </w:lvl>
  </w:abstractNum>
  <w:abstractNum w:abstractNumId="10">
    <w:nsid w:val="40705BF6"/>
    <w:multiLevelType w:val="hybridMultilevel"/>
    <w:tmpl w:val="D204657E"/>
    <w:lvl w:ilvl="0" w:tplc="0419000F">
      <w:start w:val="1"/>
      <w:numFmt w:val="decimal"/>
      <w:lvlText w:val="%1."/>
      <w:lvlJc w:val="left"/>
      <w:pPr>
        <w:ind w:left="360" w:hanging="360"/>
      </w:pPr>
      <w:rPr>
        <w:rFonts w:cs="Times New Roman" w:hint="default"/>
      </w:rPr>
    </w:lvl>
    <w:lvl w:ilvl="1" w:tplc="04190019">
      <w:start w:val="1"/>
      <w:numFmt w:val="lowerLetter"/>
      <w:lvlText w:val="%2."/>
      <w:lvlJc w:val="left"/>
      <w:pPr>
        <w:ind w:left="1080" w:hanging="360"/>
      </w:pPr>
      <w:rPr>
        <w:rFonts w:cs="Times New Roman"/>
      </w:rPr>
    </w:lvl>
    <w:lvl w:ilvl="2" w:tplc="0419001B">
      <w:start w:val="1"/>
      <w:numFmt w:val="lowerRoman"/>
      <w:lvlText w:val="%3."/>
      <w:lvlJc w:val="right"/>
      <w:pPr>
        <w:ind w:left="1800" w:hanging="180"/>
      </w:pPr>
      <w:rPr>
        <w:rFonts w:cs="Times New Roman"/>
      </w:rPr>
    </w:lvl>
    <w:lvl w:ilvl="3" w:tplc="0419000F">
      <w:start w:val="1"/>
      <w:numFmt w:val="decimal"/>
      <w:lvlText w:val="%4."/>
      <w:lvlJc w:val="left"/>
      <w:pPr>
        <w:ind w:left="2520" w:hanging="360"/>
      </w:pPr>
      <w:rPr>
        <w:rFonts w:cs="Times New Roman"/>
      </w:rPr>
    </w:lvl>
    <w:lvl w:ilvl="4" w:tplc="04190019">
      <w:start w:val="1"/>
      <w:numFmt w:val="lowerLetter"/>
      <w:lvlText w:val="%5."/>
      <w:lvlJc w:val="left"/>
      <w:pPr>
        <w:ind w:left="3240" w:hanging="360"/>
      </w:pPr>
      <w:rPr>
        <w:rFonts w:cs="Times New Roman"/>
      </w:rPr>
    </w:lvl>
    <w:lvl w:ilvl="5" w:tplc="0419001B">
      <w:start w:val="1"/>
      <w:numFmt w:val="lowerRoman"/>
      <w:lvlText w:val="%6."/>
      <w:lvlJc w:val="right"/>
      <w:pPr>
        <w:ind w:left="3960" w:hanging="180"/>
      </w:pPr>
      <w:rPr>
        <w:rFonts w:cs="Times New Roman"/>
      </w:rPr>
    </w:lvl>
    <w:lvl w:ilvl="6" w:tplc="0419000F">
      <w:start w:val="1"/>
      <w:numFmt w:val="decimal"/>
      <w:lvlText w:val="%7."/>
      <w:lvlJc w:val="left"/>
      <w:pPr>
        <w:ind w:left="4680" w:hanging="360"/>
      </w:pPr>
      <w:rPr>
        <w:rFonts w:cs="Times New Roman"/>
      </w:rPr>
    </w:lvl>
    <w:lvl w:ilvl="7" w:tplc="04190019">
      <w:start w:val="1"/>
      <w:numFmt w:val="lowerLetter"/>
      <w:lvlText w:val="%8."/>
      <w:lvlJc w:val="left"/>
      <w:pPr>
        <w:ind w:left="5400" w:hanging="360"/>
      </w:pPr>
      <w:rPr>
        <w:rFonts w:cs="Times New Roman"/>
      </w:rPr>
    </w:lvl>
    <w:lvl w:ilvl="8" w:tplc="0419001B">
      <w:start w:val="1"/>
      <w:numFmt w:val="lowerRoman"/>
      <w:lvlText w:val="%9."/>
      <w:lvlJc w:val="right"/>
      <w:pPr>
        <w:ind w:left="6120" w:hanging="180"/>
      </w:pPr>
      <w:rPr>
        <w:rFonts w:cs="Times New Roman"/>
      </w:rPr>
    </w:lvl>
  </w:abstractNum>
  <w:abstractNum w:abstractNumId="11">
    <w:nsid w:val="43834CE4"/>
    <w:multiLevelType w:val="hybridMultilevel"/>
    <w:tmpl w:val="55FE4D9C"/>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2">
    <w:nsid w:val="457F4E50"/>
    <w:multiLevelType w:val="hybridMultilevel"/>
    <w:tmpl w:val="2B5A6EA8"/>
    <w:lvl w:ilvl="0" w:tplc="0419000F">
      <w:start w:val="1"/>
      <w:numFmt w:val="decimal"/>
      <w:lvlText w:val="%1."/>
      <w:lvlJc w:val="left"/>
      <w:pPr>
        <w:ind w:left="1080" w:hanging="360"/>
      </w:pPr>
      <w:rPr>
        <w:rFonts w:cs="Times New Roman"/>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13">
    <w:nsid w:val="4E0B3151"/>
    <w:multiLevelType w:val="hybridMultilevel"/>
    <w:tmpl w:val="13201000"/>
    <w:lvl w:ilvl="0" w:tplc="79F66D76">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4">
    <w:nsid w:val="5F306F38"/>
    <w:multiLevelType w:val="hybridMultilevel"/>
    <w:tmpl w:val="1426635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613621A8"/>
    <w:multiLevelType w:val="hybridMultilevel"/>
    <w:tmpl w:val="6FDCACA2"/>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6">
    <w:nsid w:val="625E7C34"/>
    <w:multiLevelType w:val="hybridMultilevel"/>
    <w:tmpl w:val="4ACE28DC"/>
    <w:lvl w:ilvl="0" w:tplc="0C382246">
      <w:start w:val="1"/>
      <w:numFmt w:val="decimal"/>
      <w:lvlText w:val="%1."/>
      <w:lvlJc w:val="left"/>
      <w:pPr>
        <w:tabs>
          <w:tab w:val="num" w:pos="1069"/>
        </w:tabs>
        <w:ind w:left="1069" w:hanging="360"/>
      </w:pPr>
      <w:rPr>
        <w:rFonts w:cs="Times New Roman" w:hint="default"/>
      </w:rPr>
    </w:lvl>
    <w:lvl w:ilvl="1" w:tplc="04190019" w:tentative="1">
      <w:start w:val="1"/>
      <w:numFmt w:val="lowerLetter"/>
      <w:lvlText w:val="%2."/>
      <w:lvlJc w:val="left"/>
      <w:pPr>
        <w:tabs>
          <w:tab w:val="num" w:pos="1789"/>
        </w:tabs>
        <w:ind w:left="1789" w:hanging="360"/>
      </w:pPr>
      <w:rPr>
        <w:rFonts w:cs="Times New Roman"/>
      </w:rPr>
    </w:lvl>
    <w:lvl w:ilvl="2" w:tplc="0419001B" w:tentative="1">
      <w:start w:val="1"/>
      <w:numFmt w:val="lowerRoman"/>
      <w:lvlText w:val="%3."/>
      <w:lvlJc w:val="right"/>
      <w:pPr>
        <w:tabs>
          <w:tab w:val="num" w:pos="2509"/>
        </w:tabs>
        <w:ind w:left="2509" w:hanging="180"/>
      </w:pPr>
      <w:rPr>
        <w:rFonts w:cs="Times New Roman"/>
      </w:rPr>
    </w:lvl>
    <w:lvl w:ilvl="3" w:tplc="0419000F" w:tentative="1">
      <w:start w:val="1"/>
      <w:numFmt w:val="decimal"/>
      <w:lvlText w:val="%4."/>
      <w:lvlJc w:val="left"/>
      <w:pPr>
        <w:tabs>
          <w:tab w:val="num" w:pos="3229"/>
        </w:tabs>
        <w:ind w:left="3229" w:hanging="360"/>
      </w:pPr>
      <w:rPr>
        <w:rFonts w:cs="Times New Roman"/>
      </w:rPr>
    </w:lvl>
    <w:lvl w:ilvl="4" w:tplc="04190019" w:tentative="1">
      <w:start w:val="1"/>
      <w:numFmt w:val="lowerLetter"/>
      <w:lvlText w:val="%5."/>
      <w:lvlJc w:val="left"/>
      <w:pPr>
        <w:tabs>
          <w:tab w:val="num" w:pos="3949"/>
        </w:tabs>
        <w:ind w:left="3949" w:hanging="360"/>
      </w:pPr>
      <w:rPr>
        <w:rFonts w:cs="Times New Roman"/>
      </w:rPr>
    </w:lvl>
    <w:lvl w:ilvl="5" w:tplc="0419001B" w:tentative="1">
      <w:start w:val="1"/>
      <w:numFmt w:val="lowerRoman"/>
      <w:lvlText w:val="%6."/>
      <w:lvlJc w:val="right"/>
      <w:pPr>
        <w:tabs>
          <w:tab w:val="num" w:pos="4669"/>
        </w:tabs>
        <w:ind w:left="4669" w:hanging="180"/>
      </w:pPr>
      <w:rPr>
        <w:rFonts w:cs="Times New Roman"/>
      </w:rPr>
    </w:lvl>
    <w:lvl w:ilvl="6" w:tplc="0419000F" w:tentative="1">
      <w:start w:val="1"/>
      <w:numFmt w:val="decimal"/>
      <w:lvlText w:val="%7."/>
      <w:lvlJc w:val="left"/>
      <w:pPr>
        <w:tabs>
          <w:tab w:val="num" w:pos="5389"/>
        </w:tabs>
        <w:ind w:left="5389" w:hanging="360"/>
      </w:pPr>
      <w:rPr>
        <w:rFonts w:cs="Times New Roman"/>
      </w:rPr>
    </w:lvl>
    <w:lvl w:ilvl="7" w:tplc="04190019" w:tentative="1">
      <w:start w:val="1"/>
      <w:numFmt w:val="lowerLetter"/>
      <w:lvlText w:val="%8."/>
      <w:lvlJc w:val="left"/>
      <w:pPr>
        <w:tabs>
          <w:tab w:val="num" w:pos="6109"/>
        </w:tabs>
        <w:ind w:left="6109" w:hanging="360"/>
      </w:pPr>
      <w:rPr>
        <w:rFonts w:cs="Times New Roman"/>
      </w:rPr>
    </w:lvl>
    <w:lvl w:ilvl="8" w:tplc="0419001B" w:tentative="1">
      <w:start w:val="1"/>
      <w:numFmt w:val="lowerRoman"/>
      <w:lvlText w:val="%9."/>
      <w:lvlJc w:val="right"/>
      <w:pPr>
        <w:tabs>
          <w:tab w:val="num" w:pos="6829"/>
        </w:tabs>
        <w:ind w:left="6829" w:hanging="180"/>
      </w:pPr>
      <w:rPr>
        <w:rFonts w:cs="Times New Roman"/>
      </w:rPr>
    </w:lvl>
  </w:abstractNum>
  <w:abstractNum w:abstractNumId="17">
    <w:nsid w:val="647767CE"/>
    <w:multiLevelType w:val="hybridMultilevel"/>
    <w:tmpl w:val="7B502304"/>
    <w:lvl w:ilvl="0" w:tplc="E55ED3EC">
      <w:start w:val="1"/>
      <w:numFmt w:val="decimal"/>
      <w:lvlText w:val="%1."/>
      <w:lvlJc w:val="left"/>
      <w:pPr>
        <w:tabs>
          <w:tab w:val="num" w:pos="1069"/>
        </w:tabs>
        <w:ind w:left="1069" w:hanging="360"/>
      </w:pPr>
      <w:rPr>
        <w:rFonts w:cs="Times New Roman" w:hint="default"/>
      </w:rPr>
    </w:lvl>
    <w:lvl w:ilvl="1" w:tplc="04190019" w:tentative="1">
      <w:start w:val="1"/>
      <w:numFmt w:val="lowerLetter"/>
      <w:lvlText w:val="%2."/>
      <w:lvlJc w:val="left"/>
      <w:pPr>
        <w:tabs>
          <w:tab w:val="num" w:pos="1789"/>
        </w:tabs>
        <w:ind w:left="1789" w:hanging="360"/>
      </w:pPr>
      <w:rPr>
        <w:rFonts w:cs="Times New Roman"/>
      </w:rPr>
    </w:lvl>
    <w:lvl w:ilvl="2" w:tplc="0419001B" w:tentative="1">
      <w:start w:val="1"/>
      <w:numFmt w:val="lowerRoman"/>
      <w:lvlText w:val="%3."/>
      <w:lvlJc w:val="right"/>
      <w:pPr>
        <w:tabs>
          <w:tab w:val="num" w:pos="2509"/>
        </w:tabs>
        <w:ind w:left="2509" w:hanging="180"/>
      </w:pPr>
      <w:rPr>
        <w:rFonts w:cs="Times New Roman"/>
      </w:rPr>
    </w:lvl>
    <w:lvl w:ilvl="3" w:tplc="0419000F" w:tentative="1">
      <w:start w:val="1"/>
      <w:numFmt w:val="decimal"/>
      <w:lvlText w:val="%4."/>
      <w:lvlJc w:val="left"/>
      <w:pPr>
        <w:tabs>
          <w:tab w:val="num" w:pos="3229"/>
        </w:tabs>
        <w:ind w:left="3229" w:hanging="360"/>
      </w:pPr>
      <w:rPr>
        <w:rFonts w:cs="Times New Roman"/>
      </w:rPr>
    </w:lvl>
    <w:lvl w:ilvl="4" w:tplc="04190019" w:tentative="1">
      <w:start w:val="1"/>
      <w:numFmt w:val="lowerLetter"/>
      <w:lvlText w:val="%5."/>
      <w:lvlJc w:val="left"/>
      <w:pPr>
        <w:tabs>
          <w:tab w:val="num" w:pos="3949"/>
        </w:tabs>
        <w:ind w:left="3949" w:hanging="360"/>
      </w:pPr>
      <w:rPr>
        <w:rFonts w:cs="Times New Roman"/>
      </w:rPr>
    </w:lvl>
    <w:lvl w:ilvl="5" w:tplc="0419001B" w:tentative="1">
      <w:start w:val="1"/>
      <w:numFmt w:val="lowerRoman"/>
      <w:lvlText w:val="%6."/>
      <w:lvlJc w:val="right"/>
      <w:pPr>
        <w:tabs>
          <w:tab w:val="num" w:pos="4669"/>
        </w:tabs>
        <w:ind w:left="4669" w:hanging="180"/>
      </w:pPr>
      <w:rPr>
        <w:rFonts w:cs="Times New Roman"/>
      </w:rPr>
    </w:lvl>
    <w:lvl w:ilvl="6" w:tplc="0419000F" w:tentative="1">
      <w:start w:val="1"/>
      <w:numFmt w:val="decimal"/>
      <w:lvlText w:val="%7."/>
      <w:lvlJc w:val="left"/>
      <w:pPr>
        <w:tabs>
          <w:tab w:val="num" w:pos="5389"/>
        </w:tabs>
        <w:ind w:left="5389" w:hanging="360"/>
      </w:pPr>
      <w:rPr>
        <w:rFonts w:cs="Times New Roman"/>
      </w:rPr>
    </w:lvl>
    <w:lvl w:ilvl="7" w:tplc="04190019" w:tentative="1">
      <w:start w:val="1"/>
      <w:numFmt w:val="lowerLetter"/>
      <w:lvlText w:val="%8."/>
      <w:lvlJc w:val="left"/>
      <w:pPr>
        <w:tabs>
          <w:tab w:val="num" w:pos="6109"/>
        </w:tabs>
        <w:ind w:left="6109" w:hanging="360"/>
      </w:pPr>
      <w:rPr>
        <w:rFonts w:cs="Times New Roman"/>
      </w:rPr>
    </w:lvl>
    <w:lvl w:ilvl="8" w:tplc="0419001B" w:tentative="1">
      <w:start w:val="1"/>
      <w:numFmt w:val="lowerRoman"/>
      <w:lvlText w:val="%9."/>
      <w:lvlJc w:val="right"/>
      <w:pPr>
        <w:tabs>
          <w:tab w:val="num" w:pos="6829"/>
        </w:tabs>
        <w:ind w:left="6829" w:hanging="180"/>
      </w:pPr>
      <w:rPr>
        <w:rFonts w:cs="Times New Roman"/>
      </w:rPr>
    </w:lvl>
  </w:abstractNum>
  <w:num w:numId="1">
    <w:abstractNumId w:val="4"/>
  </w:num>
  <w:num w:numId="2">
    <w:abstractNumId w:val="11"/>
  </w:num>
  <w:num w:numId="3">
    <w:abstractNumId w:val="9"/>
  </w:num>
  <w:num w:numId="4">
    <w:abstractNumId w:val="1"/>
  </w:num>
  <w:num w:numId="5">
    <w:abstractNumId w:val="0"/>
  </w:num>
  <w:num w:numId="6">
    <w:abstractNumId w:val="12"/>
  </w:num>
  <w:num w:numId="7">
    <w:abstractNumId w:val="15"/>
  </w:num>
  <w:num w:numId="8">
    <w:abstractNumId w:val="8"/>
  </w:num>
  <w:num w:numId="9">
    <w:abstractNumId w:val="13"/>
  </w:num>
  <w:num w:numId="10">
    <w:abstractNumId w:val="14"/>
  </w:num>
  <w:num w:numId="11">
    <w:abstractNumId w:val="2"/>
  </w:num>
  <w:num w:numId="12">
    <w:abstractNumId w:val="10"/>
  </w:num>
  <w:num w:numId="13">
    <w:abstractNumId w:val="7"/>
  </w:num>
  <w:num w:numId="14">
    <w:abstractNumId w:val="6"/>
  </w:num>
  <w:num w:numId="15">
    <w:abstractNumId w:val="3"/>
  </w:num>
  <w:num w:numId="16">
    <w:abstractNumId w:val="16"/>
  </w:num>
  <w:num w:numId="17">
    <w:abstractNumId w:val="17"/>
  </w:num>
  <w:num w:numId="18">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8"/>
  <w:defaultTabStop w:val="708"/>
  <w:characterSpacingControl w:val="doNotCompress"/>
  <w:footnotePr>
    <w:footnote w:id="0"/>
    <w:footnote w:id="1"/>
  </w:footnotePr>
  <w:endnotePr>
    <w:endnote w:id="0"/>
    <w:endnote w:id="1"/>
  </w:endnotePr>
  <w:compat/>
  <w:rsids>
    <w:rsidRoot w:val="00017360"/>
    <w:rsid w:val="00015254"/>
    <w:rsid w:val="00017360"/>
    <w:rsid w:val="00027BF1"/>
    <w:rsid w:val="00042AD6"/>
    <w:rsid w:val="0004549B"/>
    <w:rsid w:val="0007546A"/>
    <w:rsid w:val="00080286"/>
    <w:rsid w:val="00087915"/>
    <w:rsid w:val="00090E02"/>
    <w:rsid w:val="000C23D5"/>
    <w:rsid w:val="000C73BF"/>
    <w:rsid w:val="00137EBE"/>
    <w:rsid w:val="002660DC"/>
    <w:rsid w:val="002673FF"/>
    <w:rsid w:val="0027051D"/>
    <w:rsid w:val="00277652"/>
    <w:rsid w:val="002B344D"/>
    <w:rsid w:val="002B52C1"/>
    <w:rsid w:val="002C0F6C"/>
    <w:rsid w:val="002D1238"/>
    <w:rsid w:val="002E0AB9"/>
    <w:rsid w:val="0030057F"/>
    <w:rsid w:val="003149EE"/>
    <w:rsid w:val="003410B7"/>
    <w:rsid w:val="00342A1E"/>
    <w:rsid w:val="0035447D"/>
    <w:rsid w:val="00354B5B"/>
    <w:rsid w:val="003A4E92"/>
    <w:rsid w:val="003C2097"/>
    <w:rsid w:val="003C68FA"/>
    <w:rsid w:val="003D2924"/>
    <w:rsid w:val="003E0408"/>
    <w:rsid w:val="003F2B06"/>
    <w:rsid w:val="00400BD9"/>
    <w:rsid w:val="0042237D"/>
    <w:rsid w:val="0048600B"/>
    <w:rsid w:val="00496EED"/>
    <w:rsid w:val="004D5D60"/>
    <w:rsid w:val="00503106"/>
    <w:rsid w:val="00511798"/>
    <w:rsid w:val="00521053"/>
    <w:rsid w:val="00537A7A"/>
    <w:rsid w:val="00537AD7"/>
    <w:rsid w:val="00540856"/>
    <w:rsid w:val="00550EDC"/>
    <w:rsid w:val="00556CE2"/>
    <w:rsid w:val="005E50EB"/>
    <w:rsid w:val="005F4E28"/>
    <w:rsid w:val="006048B7"/>
    <w:rsid w:val="00643CCF"/>
    <w:rsid w:val="00681247"/>
    <w:rsid w:val="00695DEB"/>
    <w:rsid w:val="006D3BA0"/>
    <w:rsid w:val="006E6270"/>
    <w:rsid w:val="006E70F3"/>
    <w:rsid w:val="007011D7"/>
    <w:rsid w:val="007233F6"/>
    <w:rsid w:val="0076421F"/>
    <w:rsid w:val="007722F5"/>
    <w:rsid w:val="00774A39"/>
    <w:rsid w:val="007828BA"/>
    <w:rsid w:val="00786CBE"/>
    <w:rsid w:val="007A3238"/>
    <w:rsid w:val="007A7F24"/>
    <w:rsid w:val="007B54F8"/>
    <w:rsid w:val="007B5529"/>
    <w:rsid w:val="007C370C"/>
    <w:rsid w:val="007E635E"/>
    <w:rsid w:val="007F18BE"/>
    <w:rsid w:val="007F5F15"/>
    <w:rsid w:val="008123CF"/>
    <w:rsid w:val="00820A10"/>
    <w:rsid w:val="00830E3E"/>
    <w:rsid w:val="008318AC"/>
    <w:rsid w:val="00842546"/>
    <w:rsid w:val="008442AF"/>
    <w:rsid w:val="00846538"/>
    <w:rsid w:val="0086189B"/>
    <w:rsid w:val="00864F1C"/>
    <w:rsid w:val="008700CD"/>
    <w:rsid w:val="00887149"/>
    <w:rsid w:val="008E2392"/>
    <w:rsid w:val="00901868"/>
    <w:rsid w:val="00935FA7"/>
    <w:rsid w:val="00941EDA"/>
    <w:rsid w:val="00950B65"/>
    <w:rsid w:val="009C6797"/>
    <w:rsid w:val="00A005A3"/>
    <w:rsid w:val="00A07B33"/>
    <w:rsid w:val="00A336AA"/>
    <w:rsid w:val="00A755DC"/>
    <w:rsid w:val="00A80B19"/>
    <w:rsid w:val="00AA0D7F"/>
    <w:rsid w:val="00AA0FBB"/>
    <w:rsid w:val="00AA2159"/>
    <w:rsid w:val="00AA2D88"/>
    <w:rsid w:val="00AB4070"/>
    <w:rsid w:val="00AC7597"/>
    <w:rsid w:val="00AD583C"/>
    <w:rsid w:val="00AD5FD9"/>
    <w:rsid w:val="00B1026B"/>
    <w:rsid w:val="00B57224"/>
    <w:rsid w:val="00B653AD"/>
    <w:rsid w:val="00B663A6"/>
    <w:rsid w:val="00BB0AC2"/>
    <w:rsid w:val="00BC4D92"/>
    <w:rsid w:val="00BD4BC2"/>
    <w:rsid w:val="00BE61B3"/>
    <w:rsid w:val="00C11E04"/>
    <w:rsid w:val="00C2090F"/>
    <w:rsid w:val="00C26448"/>
    <w:rsid w:val="00C47264"/>
    <w:rsid w:val="00C70B21"/>
    <w:rsid w:val="00C75DE1"/>
    <w:rsid w:val="00C767FE"/>
    <w:rsid w:val="00C77B06"/>
    <w:rsid w:val="00C80BD4"/>
    <w:rsid w:val="00CA2465"/>
    <w:rsid w:val="00CF36AC"/>
    <w:rsid w:val="00D04089"/>
    <w:rsid w:val="00D25F70"/>
    <w:rsid w:val="00D266E4"/>
    <w:rsid w:val="00D41F26"/>
    <w:rsid w:val="00D7052C"/>
    <w:rsid w:val="00DB4216"/>
    <w:rsid w:val="00DB76DC"/>
    <w:rsid w:val="00DE7515"/>
    <w:rsid w:val="00DF7AA0"/>
    <w:rsid w:val="00E355D5"/>
    <w:rsid w:val="00E566DD"/>
    <w:rsid w:val="00E93D20"/>
    <w:rsid w:val="00EC19B4"/>
    <w:rsid w:val="00F00E62"/>
    <w:rsid w:val="00F0537A"/>
    <w:rsid w:val="00F44C8D"/>
    <w:rsid w:val="00F465DB"/>
    <w:rsid w:val="00F76A50"/>
    <w:rsid w:val="00F92A61"/>
    <w:rsid w:val="00FF72F2"/>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footnote text" w:locked="1" w:semiHidden="0" w:uiPriority="0" w:unhideWhenUsed="0"/>
    <w:lsdException w:name="caption" w:locked="1" w:semiHidden="0" w:uiPriority="0" w:unhideWhenUsed="0" w:qFormat="1"/>
    <w:lsdException w:name="footnote reference" w:locked="1" w:semiHidden="0" w:uiPriority="0" w:unhideWhenUsed="0"/>
    <w:lsdException w:name="Title" w:locked="1" w:semiHidden="0" w:uiPriority="0" w:unhideWhenUsed="0" w:qFormat="1"/>
    <w:lsdException w:name="Default Paragraph Font" w:locked="1" w:semiHidden="0" w:uiPriority="0" w:unhideWhenUsed="0"/>
    <w:lsdException w:name="Body Text" w:locked="1" w:semiHidden="0" w:uiPriority="0" w:unhideWhenUsed="0"/>
    <w:lsdException w:name="Subtitle" w:locked="1" w:semiHidden="0" w:uiPriority="0" w:unhideWhenUsed="0" w:qFormat="1"/>
    <w:lsdException w:name="Body Text Indent 3" w:locked="1" w:semiHidden="0" w:uiPriority="0" w:unhideWhenUsed="0"/>
    <w:lsdException w:name="Strong" w:locked="1" w:semiHidden="0" w:uiPriority="0" w:unhideWhenUsed="0" w:qFormat="1"/>
    <w:lsdException w:name="Emphasis" w:locked="1" w:semiHidden="0" w:uiPriority="0" w:unhideWhenUsed="0" w:qFormat="1"/>
    <w:lsdException w:name="Table Grid" w:locked="1"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C370C"/>
    <w:pPr>
      <w:spacing w:after="200" w:line="276" w:lineRule="auto"/>
    </w:pPr>
    <w:rPr>
      <w:sz w:val="22"/>
      <w:szCs w:val="22"/>
      <w:lang w:eastAsia="en-US"/>
    </w:rPr>
  </w:style>
  <w:style w:type="paragraph" w:styleId="1">
    <w:name w:val="heading 1"/>
    <w:basedOn w:val="a"/>
    <w:link w:val="10"/>
    <w:uiPriority w:val="99"/>
    <w:qFormat/>
    <w:rsid w:val="0027051D"/>
    <w:pPr>
      <w:spacing w:before="100" w:beforeAutospacing="1" w:after="100" w:afterAutospacing="1" w:line="240" w:lineRule="auto"/>
      <w:outlineLvl w:val="0"/>
    </w:pPr>
    <w:rPr>
      <w:rFonts w:ascii="Times New Roman" w:eastAsia="Times New Roman" w:hAnsi="Times New Roman"/>
      <w:b/>
      <w:bCs/>
      <w:kern w:val="36"/>
      <w:sz w:val="48"/>
      <w:szCs w:val="48"/>
      <w:lang w:eastAsia="ru-RU"/>
    </w:rPr>
  </w:style>
  <w:style w:type="paragraph" w:styleId="2">
    <w:name w:val="heading 2"/>
    <w:basedOn w:val="a"/>
    <w:next w:val="a"/>
    <w:link w:val="20"/>
    <w:uiPriority w:val="99"/>
    <w:qFormat/>
    <w:rsid w:val="007722F5"/>
    <w:pPr>
      <w:keepNext/>
      <w:spacing w:before="240" w:after="60" w:line="240" w:lineRule="auto"/>
      <w:outlineLvl w:val="1"/>
    </w:pPr>
    <w:rPr>
      <w:rFonts w:ascii="Cambria" w:eastAsia="Times New Roman" w:hAnsi="Cambria"/>
      <w:b/>
      <w:bCs/>
      <w:i/>
      <w:iCs/>
      <w:sz w:val="28"/>
      <w:szCs w:val="28"/>
      <w:lang w:eastAsia="ru-RU"/>
    </w:rPr>
  </w:style>
  <w:style w:type="paragraph" w:styleId="3">
    <w:name w:val="heading 3"/>
    <w:basedOn w:val="a"/>
    <w:next w:val="a"/>
    <w:link w:val="30"/>
    <w:uiPriority w:val="99"/>
    <w:qFormat/>
    <w:rsid w:val="007722F5"/>
    <w:pPr>
      <w:keepNext/>
      <w:keepLines/>
      <w:spacing w:before="200" w:after="0"/>
      <w:outlineLvl w:val="2"/>
    </w:pPr>
    <w:rPr>
      <w:rFonts w:ascii="Cambria" w:eastAsia="Times New Roman" w:hAnsi="Cambria"/>
      <w:b/>
      <w:bCs/>
      <w:color w:val="4F81BD"/>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locked/>
    <w:rsid w:val="0027051D"/>
    <w:rPr>
      <w:rFonts w:ascii="Times New Roman" w:hAnsi="Times New Roman" w:cs="Times New Roman"/>
      <w:b/>
      <w:bCs/>
      <w:kern w:val="36"/>
      <w:sz w:val="48"/>
      <w:szCs w:val="48"/>
      <w:lang w:eastAsia="ru-RU"/>
    </w:rPr>
  </w:style>
  <w:style w:type="character" w:customStyle="1" w:styleId="20">
    <w:name w:val="Заголовок 2 Знак"/>
    <w:basedOn w:val="a0"/>
    <w:link w:val="2"/>
    <w:uiPriority w:val="99"/>
    <w:locked/>
    <w:rsid w:val="007722F5"/>
    <w:rPr>
      <w:rFonts w:ascii="Cambria" w:hAnsi="Cambria" w:cs="Times New Roman"/>
      <w:b/>
      <w:bCs/>
      <w:i/>
      <w:iCs/>
      <w:sz w:val="28"/>
      <w:szCs w:val="28"/>
      <w:lang w:eastAsia="ru-RU"/>
    </w:rPr>
  </w:style>
  <w:style w:type="character" w:customStyle="1" w:styleId="30">
    <w:name w:val="Заголовок 3 Знак"/>
    <w:basedOn w:val="a0"/>
    <w:link w:val="3"/>
    <w:uiPriority w:val="99"/>
    <w:locked/>
    <w:rsid w:val="007722F5"/>
    <w:rPr>
      <w:rFonts w:ascii="Cambria" w:hAnsi="Cambria" w:cs="Times New Roman"/>
      <w:b/>
      <w:bCs/>
      <w:color w:val="4F81BD"/>
    </w:rPr>
  </w:style>
  <w:style w:type="paragraph" w:styleId="a3">
    <w:name w:val="Balloon Text"/>
    <w:basedOn w:val="a"/>
    <w:link w:val="a4"/>
    <w:uiPriority w:val="99"/>
    <w:semiHidden/>
    <w:rsid w:val="003410B7"/>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locked/>
    <w:rsid w:val="003410B7"/>
    <w:rPr>
      <w:rFonts w:ascii="Tahoma" w:hAnsi="Tahoma" w:cs="Tahoma"/>
      <w:sz w:val="16"/>
      <w:szCs w:val="16"/>
    </w:rPr>
  </w:style>
  <w:style w:type="paragraph" w:styleId="a5">
    <w:name w:val="List Paragraph"/>
    <w:basedOn w:val="a"/>
    <w:uiPriority w:val="34"/>
    <w:qFormat/>
    <w:rsid w:val="00E566DD"/>
    <w:pPr>
      <w:ind w:left="720"/>
      <w:contextualSpacing/>
    </w:pPr>
  </w:style>
  <w:style w:type="paragraph" w:customStyle="1" w:styleId="articletext">
    <w:name w:val="article_text"/>
    <w:basedOn w:val="a"/>
    <w:uiPriority w:val="99"/>
    <w:rsid w:val="0027051D"/>
    <w:pPr>
      <w:spacing w:before="100" w:beforeAutospacing="1" w:after="100" w:afterAutospacing="1" w:line="240" w:lineRule="auto"/>
    </w:pPr>
    <w:rPr>
      <w:rFonts w:ascii="Times New Roman" w:eastAsia="Times New Roman" w:hAnsi="Times New Roman"/>
      <w:sz w:val="24"/>
      <w:szCs w:val="24"/>
      <w:lang w:eastAsia="ru-RU"/>
    </w:rPr>
  </w:style>
  <w:style w:type="paragraph" w:styleId="a6">
    <w:name w:val="Normal (Web)"/>
    <w:basedOn w:val="a"/>
    <w:uiPriority w:val="99"/>
    <w:rsid w:val="00496EED"/>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apple-converted-space">
    <w:name w:val="apple-converted-space"/>
    <w:basedOn w:val="a0"/>
    <w:uiPriority w:val="99"/>
    <w:rsid w:val="00496EED"/>
    <w:rPr>
      <w:rFonts w:cs="Times New Roman"/>
    </w:rPr>
  </w:style>
  <w:style w:type="character" w:customStyle="1" w:styleId="hl">
    <w:name w:val="hl"/>
    <w:basedOn w:val="a0"/>
    <w:uiPriority w:val="99"/>
    <w:rsid w:val="00496EED"/>
    <w:rPr>
      <w:rFonts w:cs="Times New Roman"/>
    </w:rPr>
  </w:style>
  <w:style w:type="character" w:styleId="a7">
    <w:name w:val="Hyperlink"/>
    <w:basedOn w:val="a0"/>
    <w:uiPriority w:val="99"/>
    <w:semiHidden/>
    <w:rsid w:val="00496EED"/>
    <w:rPr>
      <w:rFonts w:cs="Times New Roman"/>
      <w:color w:val="0000FF"/>
      <w:u w:val="single"/>
    </w:rPr>
  </w:style>
  <w:style w:type="paragraph" w:styleId="a8">
    <w:name w:val="caption"/>
    <w:basedOn w:val="a"/>
    <w:next w:val="a"/>
    <w:uiPriority w:val="99"/>
    <w:qFormat/>
    <w:rsid w:val="00503106"/>
    <w:pPr>
      <w:spacing w:after="0" w:line="240" w:lineRule="auto"/>
    </w:pPr>
    <w:rPr>
      <w:rFonts w:ascii="Times New Roman" w:eastAsia="Times New Roman" w:hAnsi="Times New Roman"/>
      <w:b/>
      <w:bCs/>
      <w:sz w:val="20"/>
      <w:szCs w:val="20"/>
      <w:lang w:eastAsia="ru-RU"/>
    </w:rPr>
  </w:style>
  <w:style w:type="paragraph" w:styleId="a9">
    <w:name w:val="footnote text"/>
    <w:basedOn w:val="a"/>
    <w:link w:val="aa"/>
    <w:uiPriority w:val="99"/>
    <w:semiHidden/>
    <w:rsid w:val="00503106"/>
    <w:pPr>
      <w:spacing w:after="0" w:line="240" w:lineRule="auto"/>
    </w:pPr>
    <w:rPr>
      <w:rFonts w:ascii="Times New Roman" w:eastAsia="Times New Roman" w:hAnsi="Times New Roman"/>
      <w:sz w:val="20"/>
      <w:szCs w:val="20"/>
      <w:lang w:eastAsia="ru-RU"/>
    </w:rPr>
  </w:style>
  <w:style w:type="character" w:customStyle="1" w:styleId="aa">
    <w:name w:val="Текст сноски Знак"/>
    <w:basedOn w:val="a0"/>
    <w:link w:val="a9"/>
    <w:uiPriority w:val="99"/>
    <w:semiHidden/>
    <w:locked/>
    <w:rsid w:val="00503106"/>
    <w:rPr>
      <w:rFonts w:ascii="Times New Roman" w:hAnsi="Times New Roman" w:cs="Times New Roman"/>
      <w:sz w:val="20"/>
      <w:szCs w:val="20"/>
      <w:lang w:eastAsia="ru-RU"/>
    </w:rPr>
  </w:style>
  <w:style w:type="character" w:styleId="ab">
    <w:name w:val="footnote reference"/>
    <w:basedOn w:val="a0"/>
    <w:uiPriority w:val="99"/>
    <w:semiHidden/>
    <w:rsid w:val="00503106"/>
    <w:rPr>
      <w:rFonts w:cs="Times New Roman"/>
      <w:vertAlign w:val="superscript"/>
    </w:rPr>
  </w:style>
  <w:style w:type="paragraph" w:customStyle="1" w:styleId="ac">
    <w:name w:val="ИЭППП Основной"/>
    <w:basedOn w:val="a"/>
    <w:uiPriority w:val="99"/>
    <w:rsid w:val="007722F5"/>
    <w:pPr>
      <w:spacing w:after="0" w:line="360" w:lineRule="auto"/>
      <w:ind w:firstLine="851"/>
      <w:jc w:val="both"/>
    </w:pPr>
    <w:rPr>
      <w:rFonts w:ascii="Times New Roman" w:eastAsia="Times New Roman" w:hAnsi="Times New Roman"/>
      <w:sz w:val="24"/>
      <w:szCs w:val="20"/>
      <w:lang w:eastAsia="ru-RU"/>
    </w:rPr>
  </w:style>
  <w:style w:type="paragraph" w:customStyle="1" w:styleId="8">
    <w:name w:val="Обычный (веб)8"/>
    <w:basedOn w:val="a"/>
    <w:uiPriority w:val="99"/>
    <w:rsid w:val="007722F5"/>
    <w:pPr>
      <w:spacing w:after="240" w:line="240" w:lineRule="auto"/>
      <w:ind w:right="2692"/>
    </w:pPr>
    <w:rPr>
      <w:rFonts w:ascii="Times New Roman" w:eastAsia="SimSun" w:hAnsi="Times New Roman"/>
      <w:sz w:val="24"/>
      <w:szCs w:val="24"/>
      <w:lang w:eastAsia="zh-CN"/>
    </w:rPr>
  </w:style>
  <w:style w:type="character" w:styleId="ad">
    <w:name w:val="Emphasis"/>
    <w:basedOn w:val="a0"/>
    <w:uiPriority w:val="99"/>
    <w:qFormat/>
    <w:rsid w:val="00D7052C"/>
    <w:rPr>
      <w:rFonts w:cs="Times New Roman"/>
      <w:i/>
      <w:iCs/>
    </w:rPr>
  </w:style>
  <w:style w:type="paragraph" w:customStyle="1" w:styleId="pr">
    <w:name w:val="pr"/>
    <w:basedOn w:val="a"/>
    <w:uiPriority w:val="99"/>
    <w:rsid w:val="00AD5FD9"/>
    <w:pPr>
      <w:spacing w:before="100" w:beforeAutospacing="1" w:after="100" w:afterAutospacing="1" w:line="240" w:lineRule="auto"/>
    </w:pPr>
    <w:rPr>
      <w:rFonts w:ascii="Times New Roman" w:eastAsia="Times New Roman" w:hAnsi="Times New Roman"/>
      <w:sz w:val="24"/>
      <w:szCs w:val="24"/>
      <w:lang w:eastAsia="ru-RU"/>
    </w:rPr>
  </w:style>
  <w:style w:type="paragraph" w:styleId="ae">
    <w:name w:val="Body Text"/>
    <w:basedOn w:val="a"/>
    <w:link w:val="af"/>
    <w:uiPriority w:val="99"/>
    <w:rsid w:val="00F92A61"/>
    <w:pPr>
      <w:spacing w:after="120" w:line="240" w:lineRule="auto"/>
    </w:pPr>
    <w:rPr>
      <w:rFonts w:ascii="Times New Roman" w:eastAsia="Times New Roman" w:hAnsi="Times New Roman"/>
      <w:sz w:val="24"/>
      <w:szCs w:val="24"/>
      <w:lang w:eastAsia="ru-RU"/>
    </w:rPr>
  </w:style>
  <w:style w:type="character" w:customStyle="1" w:styleId="af">
    <w:name w:val="Основной текст Знак"/>
    <w:basedOn w:val="a0"/>
    <w:link w:val="ae"/>
    <w:uiPriority w:val="99"/>
    <w:locked/>
    <w:rsid w:val="00F92A61"/>
    <w:rPr>
      <w:rFonts w:ascii="Times New Roman" w:hAnsi="Times New Roman" w:cs="Times New Roman"/>
      <w:sz w:val="24"/>
      <w:szCs w:val="24"/>
      <w:lang w:eastAsia="ru-RU"/>
    </w:rPr>
  </w:style>
  <w:style w:type="paragraph" w:styleId="31">
    <w:name w:val="Body Text Indent 3"/>
    <w:basedOn w:val="a"/>
    <w:link w:val="32"/>
    <w:uiPriority w:val="99"/>
    <w:rsid w:val="00F92A61"/>
    <w:pPr>
      <w:spacing w:after="120" w:line="240" w:lineRule="auto"/>
      <w:ind w:left="283"/>
    </w:pPr>
    <w:rPr>
      <w:rFonts w:ascii="Times New Roman" w:eastAsia="Times New Roman" w:hAnsi="Times New Roman"/>
      <w:sz w:val="16"/>
      <w:szCs w:val="16"/>
      <w:lang w:eastAsia="ru-RU"/>
    </w:rPr>
  </w:style>
  <w:style w:type="character" w:customStyle="1" w:styleId="32">
    <w:name w:val="Основной текст с отступом 3 Знак"/>
    <w:basedOn w:val="a0"/>
    <w:link w:val="31"/>
    <w:uiPriority w:val="99"/>
    <w:locked/>
    <w:rsid w:val="00F92A61"/>
    <w:rPr>
      <w:rFonts w:ascii="Times New Roman" w:hAnsi="Times New Roman" w:cs="Times New Roman"/>
      <w:sz w:val="16"/>
      <w:szCs w:val="16"/>
      <w:lang w:eastAsia="ru-RU"/>
    </w:rPr>
  </w:style>
  <w:style w:type="character" w:styleId="af0">
    <w:name w:val="Strong"/>
    <w:basedOn w:val="a0"/>
    <w:uiPriority w:val="99"/>
    <w:qFormat/>
    <w:rsid w:val="008700CD"/>
    <w:rPr>
      <w:rFonts w:cs="Times New Roman"/>
      <w:b/>
      <w:bCs/>
    </w:rPr>
  </w:style>
  <w:style w:type="paragraph" w:styleId="af1">
    <w:name w:val="header"/>
    <w:basedOn w:val="a"/>
    <w:link w:val="af2"/>
    <w:uiPriority w:val="99"/>
    <w:rsid w:val="008E2392"/>
    <w:pPr>
      <w:tabs>
        <w:tab w:val="center" w:pos="4677"/>
        <w:tab w:val="right" w:pos="9355"/>
      </w:tabs>
      <w:spacing w:after="0" w:line="240" w:lineRule="auto"/>
    </w:pPr>
  </w:style>
  <w:style w:type="character" w:customStyle="1" w:styleId="af2">
    <w:name w:val="Верхний колонтитул Знак"/>
    <w:basedOn w:val="a0"/>
    <w:link w:val="af1"/>
    <w:uiPriority w:val="99"/>
    <w:locked/>
    <w:rsid w:val="008E2392"/>
    <w:rPr>
      <w:rFonts w:cs="Times New Roman"/>
    </w:rPr>
  </w:style>
  <w:style w:type="paragraph" w:styleId="af3">
    <w:name w:val="footer"/>
    <w:basedOn w:val="a"/>
    <w:link w:val="af4"/>
    <w:uiPriority w:val="99"/>
    <w:rsid w:val="008E2392"/>
    <w:pPr>
      <w:tabs>
        <w:tab w:val="center" w:pos="4677"/>
        <w:tab w:val="right" w:pos="9355"/>
      </w:tabs>
      <w:spacing w:after="0" w:line="240" w:lineRule="auto"/>
    </w:pPr>
  </w:style>
  <w:style w:type="character" w:customStyle="1" w:styleId="af4">
    <w:name w:val="Нижний колонтитул Знак"/>
    <w:basedOn w:val="a0"/>
    <w:link w:val="af3"/>
    <w:uiPriority w:val="99"/>
    <w:locked/>
    <w:rsid w:val="008E2392"/>
    <w:rPr>
      <w:rFonts w:cs="Times New Roman"/>
    </w:rPr>
  </w:style>
  <w:style w:type="table" w:styleId="af5">
    <w:name w:val="Table Grid"/>
    <w:basedOn w:val="a1"/>
    <w:uiPriority w:val="59"/>
    <w:locked/>
    <w:rsid w:val="0001525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11">
    <w:name w:val="toc 1"/>
    <w:basedOn w:val="a"/>
    <w:next w:val="a"/>
    <w:autoRedefine/>
    <w:locked/>
    <w:rsid w:val="00864F1C"/>
    <w:pPr>
      <w:spacing w:after="0" w:line="240" w:lineRule="auto"/>
    </w:pPr>
    <w:rPr>
      <w:rFonts w:ascii="Times New Roman" w:eastAsia="Times New Roman" w:hAnsi="Times New Roman"/>
      <w:sz w:val="24"/>
      <w:szCs w:val="24"/>
      <w:lang w:eastAsia="ru-RU"/>
    </w:rPr>
  </w:style>
  <w:style w:type="paragraph" w:styleId="21">
    <w:name w:val="toc 2"/>
    <w:basedOn w:val="a"/>
    <w:next w:val="a"/>
    <w:autoRedefine/>
    <w:locked/>
    <w:rsid w:val="00DB4216"/>
    <w:pPr>
      <w:tabs>
        <w:tab w:val="right" w:leader="dot" w:pos="9639"/>
      </w:tabs>
      <w:spacing w:after="0" w:line="360" w:lineRule="auto"/>
    </w:pPr>
    <w:rPr>
      <w:rFonts w:ascii="Times New Roman" w:eastAsia="Times New Roman" w:hAnsi="Times New Roman"/>
      <w:sz w:val="24"/>
      <w:szCs w:val="24"/>
      <w:lang w:eastAsia="ru-RU"/>
    </w:rPr>
  </w:style>
  <w:style w:type="paragraph" w:customStyle="1" w:styleId="12">
    <w:name w:val="Стиль1"/>
    <w:basedOn w:val="a"/>
    <w:rsid w:val="003C68FA"/>
    <w:pPr>
      <w:spacing w:after="0" w:line="360" w:lineRule="auto"/>
      <w:ind w:firstLine="720"/>
      <w:jc w:val="both"/>
    </w:pPr>
    <w:rPr>
      <w:rFonts w:ascii="Times New Roman" w:eastAsia="Times New Roman" w:hAnsi="Times New Roman"/>
      <w:sz w:val="28"/>
      <w:szCs w:val="20"/>
      <w:lang w:eastAsia="ru-RU"/>
    </w:rPr>
  </w:style>
</w:styles>
</file>

<file path=word/webSettings.xml><?xml version="1.0" encoding="utf-8"?>
<w:webSettings xmlns:r="http://schemas.openxmlformats.org/officeDocument/2006/relationships" xmlns:w="http://schemas.openxmlformats.org/wordprocessingml/2006/main">
  <w:divs>
    <w:div w:id="1392847004">
      <w:marLeft w:val="0"/>
      <w:marRight w:val="0"/>
      <w:marTop w:val="0"/>
      <w:marBottom w:val="0"/>
      <w:divBdr>
        <w:top w:val="none" w:sz="0" w:space="0" w:color="auto"/>
        <w:left w:val="none" w:sz="0" w:space="0" w:color="auto"/>
        <w:bottom w:val="none" w:sz="0" w:space="0" w:color="auto"/>
        <w:right w:val="none" w:sz="0" w:space="0" w:color="auto"/>
      </w:divBdr>
    </w:div>
    <w:div w:id="1392847005">
      <w:marLeft w:val="0"/>
      <w:marRight w:val="0"/>
      <w:marTop w:val="0"/>
      <w:marBottom w:val="0"/>
      <w:divBdr>
        <w:top w:val="none" w:sz="0" w:space="0" w:color="auto"/>
        <w:left w:val="none" w:sz="0" w:space="0" w:color="auto"/>
        <w:bottom w:val="none" w:sz="0" w:space="0" w:color="auto"/>
        <w:right w:val="none" w:sz="0" w:space="0" w:color="auto"/>
      </w:divBdr>
    </w:div>
    <w:div w:id="1392847006">
      <w:marLeft w:val="0"/>
      <w:marRight w:val="0"/>
      <w:marTop w:val="0"/>
      <w:marBottom w:val="0"/>
      <w:divBdr>
        <w:top w:val="none" w:sz="0" w:space="0" w:color="auto"/>
        <w:left w:val="none" w:sz="0" w:space="0" w:color="auto"/>
        <w:bottom w:val="none" w:sz="0" w:space="0" w:color="auto"/>
        <w:right w:val="none" w:sz="0" w:space="0" w:color="auto"/>
      </w:divBdr>
    </w:div>
    <w:div w:id="1392847007">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28.wmf"/><Relationship Id="rId21" Type="http://schemas.openxmlformats.org/officeDocument/2006/relationships/image" Target="media/image15.png"/><Relationship Id="rId34" Type="http://schemas.openxmlformats.org/officeDocument/2006/relationships/oleObject" Target="embeddings/oleObject3.bin"/><Relationship Id="rId42" Type="http://schemas.openxmlformats.org/officeDocument/2006/relationships/oleObject" Target="embeddings/oleObject7.bin"/><Relationship Id="rId47" Type="http://schemas.openxmlformats.org/officeDocument/2006/relationships/oleObject" Target="embeddings/oleObject9.bin"/><Relationship Id="rId50" Type="http://schemas.openxmlformats.org/officeDocument/2006/relationships/oleObject" Target="embeddings/oleObject10.bin"/><Relationship Id="rId55" Type="http://schemas.openxmlformats.org/officeDocument/2006/relationships/oleObject" Target="embeddings/oleObject12.bin"/><Relationship Id="rId63" Type="http://schemas.openxmlformats.org/officeDocument/2006/relationships/image" Target="media/image43.wmf"/><Relationship Id="rId68" Type="http://schemas.openxmlformats.org/officeDocument/2006/relationships/image" Target="media/image48.jpeg"/><Relationship Id="rId76" Type="http://schemas.openxmlformats.org/officeDocument/2006/relationships/oleObject" Target="embeddings/oleObject17.bin"/><Relationship Id="rId7" Type="http://schemas.openxmlformats.org/officeDocument/2006/relationships/image" Target="media/image1.png"/><Relationship Id="rId71" Type="http://schemas.openxmlformats.org/officeDocument/2006/relationships/image" Target="media/image51.wmf"/><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image" Target="media/image22.png"/><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oleObject" Target="embeddings/oleObject2.bin"/><Relationship Id="rId37" Type="http://schemas.openxmlformats.org/officeDocument/2006/relationships/image" Target="media/image27.wmf"/><Relationship Id="rId40" Type="http://schemas.openxmlformats.org/officeDocument/2006/relationships/oleObject" Target="embeddings/oleObject6.bin"/><Relationship Id="rId45" Type="http://schemas.openxmlformats.org/officeDocument/2006/relationships/oleObject" Target="embeddings/oleObject8.bin"/><Relationship Id="rId53" Type="http://schemas.openxmlformats.org/officeDocument/2006/relationships/image" Target="media/image36.wmf"/><Relationship Id="rId58" Type="http://schemas.openxmlformats.org/officeDocument/2006/relationships/oleObject" Target="embeddings/oleObject13.bin"/><Relationship Id="rId66" Type="http://schemas.openxmlformats.org/officeDocument/2006/relationships/image" Target="media/image46.emf"/><Relationship Id="rId74" Type="http://schemas.openxmlformats.org/officeDocument/2006/relationships/oleObject" Target="embeddings/oleObject16.bin"/><Relationship Id="rId79" Type="http://schemas.openxmlformats.org/officeDocument/2006/relationships/header" Target="header1.xml"/><Relationship Id="rId5" Type="http://schemas.openxmlformats.org/officeDocument/2006/relationships/footnotes" Target="footnotes.xml"/><Relationship Id="rId61" Type="http://schemas.openxmlformats.org/officeDocument/2006/relationships/image" Target="media/image42.wmf"/><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4.wmf"/><Relationship Id="rId44" Type="http://schemas.openxmlformats.org/officeDocument/2006/relationships/image" Target="media/image31.wmf"/><Relationship Id="rId52" Type="http://schemas.openxmlformats.org/officeDocument/2006/relationships/oleObject" Target="embeddings/oleObject11.bin"/><Relationship Id="rId60" Type="http://schemas.openxmlformats.org/officeDocument/2006/relationships/image" Target="media/image41.wmf"/><Relationship Id="rId65" Type="http://schemas.openxmlformats.org/officeDocument/2006/relationships/image" Target="media/image45.wmf"/><Relationship Id="rId73" Type="http://schemas.openxmlformats.org/officeDocument/2006/relationships/image" Target="media/image52.wmf"/><Relationship Id="rId78" Type="http://schemas.openxmlformats.org/officeDocument/2006/relationships/hyperlink" Target="http://www.cbr.ru" TargetMode="External"/><Relationship Id="rId8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wmf"/><Relationship Id="rId30" Type="http://schemas.openxmlformats.org/officeDocument/2006/relationships/image" Target="media/image23.png"/><Relationship Id="rId35" Type="http://schemas.openxmlformats.org/officeDocument/2006/relationships/image" Target="media/image26.wmf"/><Relationship Id="rId43" Type="http://schemas.openxmlformats.org/officeDocument/2006/relationships/image" Target="media/image30.emf"/><Relationship Id="rId48" Type="http://schemas.openxmlformats.org/officeDocument/2006/relationships/image" Target="media/image33.wmf"/><Relationship Id="rId56" Type="http://schemas.openxmlformats.org/officeDocument/2006/relationships/image" Target="media/image38.wmf"/><Relationship Id="rId64" Type="http://schemas.openxmlformats.org/officeDocument/2006/relationships/image" Target="media/image44.wmf"/><Relationship Id="rId69" Type="http://schemas.openxmlformats.org/officeDocument/2006/relationships/image" Target="media/image49.emf"/><Relationship Id="rId77" Type="http://schemas.openxmlformats.org/officeDocument/2006/relationships/hyperlink" Target="http://www.cbr.ru" TargetMode="External"/><Relationship Id="rId8" Type="http://schemas.openxmlformats.org/officeDocument/2006/relationships/image" Target="media/image2.png"/><Relationship Id="rId51" Type="http://schemas.openxmlformats.org/officeDocument/2006/relationships/image" Target="media/image35.wmf"/><Relationship Id="rId72" Type="http://schemas.openxmlformats.org/officeDocument/2006/relationships/oleObject" Target="embeddings/oleObject15.bin"/><Relationship Id="rId80" Type="http://schemas.openxmlformats.org/officeDocument/2006/relationships/fontTable" Target="fontTable.xml"/><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5.wmf"/><Relationship Id="rId38" Type="http://schemas.openxmlformats.org/officeDocument/2006/relationships/oleObject" Target="embeddings/oleObject5.bin"/><Relationship Id="rId46" Type="http://schemas.openxmlformats.org/officeDocument/2006/relationships/image" Target="media/image32.wmf"/><Relationship Id="rId59" Type="http://schemas.openxmlformats.org/officeDocument/2006/relationships/image" Target="media/image40.wmf"/><Relationship Id="rId67" Type="http://schemas.openxmlformats.org/officeDocument/2006/relationships/image" Target="media/image47.jpeg"/><Relationship Id="rId20" Type="http://schemas.openxmlformats.org/officeDocument/2006/relationships/image" Target="media/image14.png"/><Relationship Id="rId41" Type="http://schemas.openxmlformats.org/officeDocument/2006/relationships/image" Target="media/image29.wmf"/><Relationship Id="rId54" Type="http://schemas.openxmlformats.org/officeDocument/2006/relationships/image" Target="media/image37.wmf"/><Relationship Id="rId62" Type="http://schemas.openxmlformats.org/officeDocument/2006/relationships/oleObject" Target="embeddings/oleObject14.bin"/><Relationship Id="rId70" Type="http://schemas.openxmlformats.org/officeDocument/2006/relationships/image" Target="media/image50.png"/><Relationship Id="rId75" Type="http://schemas.openxmlformats.org/officeDocument/2006/relationships/image" Target="media/image53.wmf"/><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oleObject" Target="embeddings/oleObject1.bin"/><Relationship Id="rId36" Type="http://schemas.openxmlformats.org/officeDocument/2006/relationships/oleObject" Target="embeddings/oleObject4.bin"/><Relationship Id="rId49" Type="http://schemas.openxmlformats.org/officeDocument/2006/relationships/image" Target="media/image34.wmf"/><Relationship Id="rId57" Type="http://schemas.openxmlformats.org/officeDocument/2006/relationships/image" Target="media/image39.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71</TotalTime>
  <Pages>1</Pages>
  <Words>8329</Words>
  <Characters>47481</Characters>
  <Application>Microsoft Office Word</Application>
  <DocSecurity>0</DocSecurity>
  <Lines>395</Lines>
  <Paragraphs>111</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55699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Виктория</dc:creator>
  <cp:lastModifiedBy>Admin</cp:lastModifiedBy>
  <cp:revision>10</cp:revision>
  <dcterms:created xsi:type="dcterms:W3CDTF">2013-01-26T12:58:00Z</dcterms:created>
  <dcterms:modified xsi:type="dcterms:W3CDTF">2013-11-13T03:49:00Z</dcterms:modified>
</cp:coreProperties>
</file>