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932" w:rsidRDefault="00992A2E" w:rsidP="00992A2E">
      <w:pPr>
        <w:spacing w:line="360" w:lineRule="auto"/>
        <w:jc w:val="center"/>
        <w:rPr>
          <w:rFonts w:ascii="Times New Roman" w:hAnsi="Times New Roman" w:cs="Times New Roman"/>
          <w:sz w:val="28"/>
          <w:szCs w:val="28"/>
        </w:rPr>
      </w:pPr>
      <w:r w:rsidRPr="00992A2E">
        <w:rPr>
          <w:rFonts w:ascii="Times New Roman" w:hAnsi="Times New Roman" w:cs="Times New Roman"/>
          <w:sz w:val="28"/>
          <w:szCs w:val="28"/>
        </w:rPr>
        <w:t>СОДЕРЖАНИЕ</w:t>
      </w:r>
    </w:p>
    <w:p w:rsidR="00FB676B" w:rsidRDefault="00FB676B" w:rsidP="00992A2E">
      <w:pPr>
        <w:spacing w:line="360" w:lineRule="auto"/>
        <w:jc w:val="center"/>
        <w:rPr>
          <w:rFonts w:ascii="Times New Roman" w:hAnsi="Times New Roman" w:cs="Times New Roman"/>
          <w:sz w:val="28"/>
          <w:szCs w:val="28"/>
        </w:rPr>
      </w:pPr>
    </w:p>
    <w:p w:rsidR="009133DB" w:rsidRDefault="00992A2E" w:rsidP="009133DB">
      <w:pPr>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7B6EC7">
        <w:rPr>
          <w:rFonts w:ascii="Times New Roman" w:hAnsi="Times New Roman" w:cs="Times New Roman"/>
          <w:sz w:val="28"/>
          <w:szCs w:val="28"/>
        </w:rPr>
        <w:t>………………………………………………………...</w:t>
      </w:r>
      <w:r>
        <w:rPr>
          <w:rFonts w:ascii="Times New Roman" w:hAnsi="Times New Roman" w:cs="Times New Roman"/>
          <w:sz w:val="28"/>
          <w:szCs w:val="28"/>
        </w:rPr>
        <w:t>…</w:t>
      </w:r>
      <w:r w:rsidR="00E72988">
        <w:rPr>
          <w:rFonts w:ascii="Times New Roman" w:hAnsi="Times New Roman" w:cs="Times New Roman"/>
          <w:sz w:val="28"/>
          <w:szCs w:val="28"/>
        </w:rPr>
        <w:t>3</w:t>
      </w:r>
    </w:p>
    <w:p w:rsidR="009133DB" w:rsidRDefault="009133DB" w:rsidP="009133DB">
      <w:pPr>
        <w:spacing w:line="360" w:lineRule="auto"/>
        <w:jc w:val="both"/>
        <w:rPr>
          <w:rFonts w:ascii="Times New Roman" w:hAnsi="Times New Roman" w:cs="Times New Roman"/>
          <w:sz w:val="28"/>
          <w:szCs w:val="28"/>
        </w:rPr>
      </w:pPr>
      <w:r>
        <w:rPr>
          <w:rFonts w:ascii="Times New Roman" w:hAnsi="Times New Roman" w:cs="Times New Roman"/>
          <w:sz w:val="28"/>
          <w:szCs w:val="28"/>
        </w:rPr>
        <w:t>Особенности вторичного рынка ценных бумаг…</w:t>
      </w:r>
      <w:r w:rsidR="007B6EC7">
        <w:rPr>
          <w:rFonts w:ascii="Times New Roman" w:hAnsi="Times New Roman" w:cs="Times New Roman"/>
          <w:sz w:val="28"/>
          <w:szCs w:val="28"/>
        </w:rPr>
        <w:t>………………………...</w:t>
      </w:r>
      <w:r>
        <w:rPr>
          <w:rFonts w:ascii="Times New Roman" w:hAnsi="Times New Roman" w:cs="Times New Roman"/>
          <w:sz w:val="28"/>
          <w:szCs w:val="28"/>
        </w:rPr>
        <w:t>…….</w:t>
      </w:r>
      <w:r w:rsidR="00E72988">
        <w:rPr>
          <w:rFonts w:ascii="Times New Roman" w:hAnsi="Times New Roman" w:cs="Times New Roman"/>
          <w:sz w:val="28"/>
          <w:szCs w:val="28"/>
        </w:rPr>
        <w:t>4</w:t>
      </w:r>
    </w:p>
    <w:p w:rsidR="009133DB" w:rsidRDefault="008147A9" w:rsidP="009133DB">
      <w:pPr>
        <w:spacing w:line="360" w:lineRule="auto"/>
        <w:jc w:val="both"/>
        <w:rPr>
          <w:rFonts w:ascii="Times New Roman" w:hAnsi="Times New Roman" w:cs="Times New Roman"/>
          <w:sz w:val="28"/>
          <w:szCs w:val="28"/>
        </w:rPr>
      </w:pPr>
      <w:r>
        <w:rPr>
          <w:rFonts w:ascii="Times New Roman" w:hAnsi="Times New Roman" w:cs="Times New Roman"/>
          <w:sz w:val="28"/>
          <w:szCs w:val="28"/>
        </w:rPr>
        <w:t>Участники фондовой биржи</w:t>
      </w:r>
      <w:r w:rsidR="009133DB">
        <w:rPr>
          <w:rFonts w:ascii="Times New Roman" w:hAnsi="Times New Roman" w:cs="Times New Roman"/>
          <w:sz w:val="28"/>
          <w:szCs w:val="28"/>
        </w:rPr>
        <w:t>………</w:t>
      </w:r>
      <w:r w:rsidR="007B6EC7">
        <w:rPr>
          <w:rFonts w:ascii="Times New Roman" w:hAnsi="Times New Roman" w:cs="Times New Roman"/>
          <w:sz w:val="28"/>
          <w:szCs w:val="28"/>
        </w:rPr>
        <w:t>………………………………………...</w:t>
      </w:r>
      <w:r w:rsidR="009133DB">
        <w:rPr>
          <w:rFonts w:ascii="Times New Roman" w:hAnsi="Times New Roman" w:cs="Times New Roman"/>
          <w:sz w:val="28"/>
          <w:szCs w:val="28"/>
        </w:rPr>
        <w:t>……</w:t>
      </w:r>
      <w:r w:rsidR="00E72988">
        <w:rPr>
          <w:rFonts w:ascii="Times New Roman" w:hAnsi="Times New Roman" w:cs="Times New Roman"/>
          <w:sz w:val="28"/>
          <w:szCs w:val="28"/>
        </w:rPr>
        <w:t>5</w:t>
      </w:r>
    </w:p>
    <w:p w:rsidR="009133DB" w:rsidRDefault="008147A9" w:rsidP="009133DB">
      <w:pPr>
        <w:spacing w:line="360" w:lineRule="auto"/>
        <w:jc w:val="both"/>
        <w:rPr>
          <w:rFonts w:ascii="Times New Roman" w:hAnsi="Times New Roman" w:cs="Times New Roman"/>
          <w:sz w:val="28"/>
          <w:szCs w:val="28"/>
        </w:rPr>
      </w:pPr>
      <w:r>
        <w:rPr>
          <w:rFonts w:ascii="Times New Roman" w:hAnsi="Times New Roman" w:cs="Times New Roman"/>
          <w:sz w:val="28"/>
          <w:szCs w:val="28"/>
        </w:rPr>
        <w:t>Механизм фондовой биржи</w:t>
      </w:r>
      <w:r w:rsidR="009133DB">
        <w:rPr>
          <w:rFonts w:ascii="Times New Roman" w:hAnsi="Times New Roman" w:cs="Times New Roman"/>
          <w:sz w:val="28"/>
          <w:szCs w:val="28"/>
        </w:rPr>
        <w:t>…………</w:t>
      </w:r>
      <w:r w:rsidR="007B6EC7">
        <w:rPr>
          <w:rFonts w:ascii="Times New Roman" w:hAnsi="Times New Roman" w:cs="Times New Roman"/>
          <w:sz w:val="28"/>
          <w:szCs w:val="28"/>
        </w:rPr>
        <w:t>………………………………</w:t>
      </w:r>
      <w:r w:rsidR="009133DB">
        <w:rPr>
          <w:rFonts w:ascii="Times New Roman" w:hAnsi="Times New Roman" w:cs="Times New Roman"/>
          <w:sz w:val="28"/>
          <w:szCs w:val="28"/>
        </w:rPr>
        <w:t>……………</w:t>
      </w:r>
      <w:r w:rsidR="00E72988">
        <w:rPr>
          <w:rFonts w:ascii="Times New Roman" w:hAnsi="Times New Roman" w:cs="Times New Roman"/>
          <w:sz w:val="28"/>
          <w:szCs w:val="28"/>
        </w:rPr>
        <w:t>7</w:t>
      </w:r>
    </w:p>
    <w:p w:rsidR="009133DB" w:rsidRDefault="009133DB" w:rsidP="009133DB">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7B6EC7">
        <w:rPr>
          <w:rFonts w:ascii="Times New Roman" w:hAnsi="Times New Roman" w:cs="Times New Roman"/>
          <w:sz w:val="28"/>
          <w:szCs w:val="28"/>
        </w:rPr>
        <w:t>………………………………………………………</w:t>
      </w:r>
      <w:r>
        <w:rPr>
          <w:rFonts w:ascii="Times New Roman" w:hAnsi="Times New Roman" w:cs="Times New Roman"/>
          <w:sz w:val="28"/>
          <w:szCs w:val="28"/>
        </w:rPr>
        <w:t>.</w:t>
      </w:r>
      <w:r w:rsidR="00E72988">
        <w:rPr>
          <w:rFonts w:ascii="Times New Roman" w:hAnsi="Times New Roman" w:cs="Times New Roman"/>
          <w:sz w:val="28"/>
          <w:szCs w:val="28"/>
        </w:rPr>
        <w:t>10</w:t>
      </w:r>
    </w:p>
    <w:p w:rsidR="009133DB" w:rsidRDefault="009133DB" w:rsidP="009133DB">
      <w:pPr>
        <w:spacing w:line="360" w:lineRule="auto"/>
        <w:jc w:val="both"/>
        <w:rPr>
          <w:rFonts w:ascii="Times New Roman" w:hAnsi="Times New Roman" w:cs="Times New Roman"/>
          <w:sz w:val="28"/>
          <w:szCs w:val="28"/>
        </w:rPr>
      </w:pPr>
      <w:r>
        <w:rPr>
          <w:rFonts w:ascii="Times New Roman" w:hAnsi="Times New Roman" w:cs="Times New Roman"/>
          <w:sz w:val="28"/>
          <w:szCs w:val="28"/>
        </w:rPr>
        <w:t>Тестовые задания……</w:t>
      </w:r>
      <w:r w:rsidR="007B6EC7">
        <w:rPr>
          <w:rFonts w:ascii="Times New Roman" w:hAnsi="Times New Roman" w:cs="Times New Roman"/>
          <w:sz w:val="28"/>
          <w:szCs w:val="28"/>
        </w:rPr>
        <w:t>………………………………………………….</w:t>
      </w:r>
      <w:r>
        <w:rPr>
          <w:rFonts w:ascii="Times New Roman" w:hAnsi="Times New Roman" w:cs="Times New Roman"/>
          <w:sz w:val="28"/>
          <w:szCs w:val="28"/>
        </w:rPr>
        <w:t>………..</w:t>
      </w:r>
      <w:r w:rsidR="007B6EC7">
        <w:rPr>
          <w:rFonts w:ascii="Times New Roman" w:hAnsi="Times New Roman" w:cs="Times New Roman"/>
          <w:sz w:val="28"/>
          <w:szCs w:val="28"/>
        </w:rPr>
        <w:t>11</w:t>
      </w:r>
    </w:p>
    <w:p w:rsidR="009133DB" w:rsidRDefault="009133DB" w:rsidP="009133DB">
      <w:pPr>
        <w:spacing w:line="360" w:lineRule="auto"/>
        <w:jc w:val="both"/>
        <w:rPr>
          <w:rFonts w:ascii="Times New Roman" w:hAnsi="Times New Roman" w:cs="Times New Roman"/>
          <w:sz w:val="28"/>
          <w:szCs w:val="28"/>
        </w:rPr>
      </w:pPr>
      <w:r>
        <w:rPr>
          <w:rFonts w:ascii="Times New Roman" w:hAnsi="Times New Roman" w:cs="Times New Roman"/>
          <w:sz w:val="28"/>
          <w:szCs w:val="28"/>
        </w:rPr>
        <w:t>Задача……………</w:t>
      </w:r>
      <w:r w:rsidR="007B6EC7">
        <w:rPr>
          <w:rFonts w:ascii="Times New Roman" w:hAnsi="Times New Roman" w:cs="Times New Roman"/>
          <w:sz w:val="28"/>
          <w:szCs w:val="28"/>
        </w:rPr>
        <w:t>………………………………………………………………</w:t>
      </w:r>
      <w:r>
        <w:rPr>
          <w:rFonts w:ascii="Times New Roman" w:hAnsi="Times New Roman" w:cs="Times New Roman"/>
          <w:sz w:val="28"/>
          <w:szCs w:val="28"/>
        </w:rPr>
        <w:t>..</w:t>
      </w:r>
      <w:r w:rsidR="007B6EC7">
        <w:rPr>
          <w:rFonts w:ascii="Times New Roman" w:hAnsi="Times New Roman" w:cs="Times New Roman"/>
          <w:sz w:val="28"/>
          <w:szCs w:val="28"/>
        </w:rPr>
        <w:t>12</w:t>
      </w:r>
    </w:p>
    <w:p w:rsidR="009133DB" w:rsidRDefault="009133DB" w:rsidP="009133DB">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7B6EC7">
        <w:rPr>
          <w:rFonts w:ascii="Times New Roman" w:hAnsi="Times New Roman" w:cs="Times New Roman"/>
          <w:sz w:val="28"/>
          <w:szCs w:val="28"/>
        </w:rPr>
        <w:t>…………………………………………..</w:t>
      </w:r>
      <w:r>
        <w:rPr>
          <w:rFonts w:ascii="Times New Roman" w:hAnsi="Times New Roman" w:cs="Times New Roman"/>
          <w:sz w:val="28"/>
          <w:szCs w:val="28"/>
        </w:rPr>
        <w:t>…………..</w:t>
      </w:r>
      <w:r w:rsidR="007B6EC7">
        <w:rPr>
          <w:rFonts w:ascii="Times New Roman" w:hAnsi="Times New Roman" w:cs="Times New Roman"/>
          <w:sz w:val="28"/>
          <w:szCs w:val="28"/>
        </w:rPr>
        <w:t>13</w:t>
      </w:r>
    </w:p>
    <w:p w:rsidR="009133DB" w:rsidRDefault="009133DB" w:rsidP="009133DB">
      <w:pPr>
        <w:spacing w:line="360" w:lineRule="auto"/>
        <w:jc w:val="both"/>
        <w:rPr>
          <w:rFonts w:ascii="Times New Roman" w:hAnsi="Times New Roman" w:cs="Times New Roman"/>
          <w:sz w:val="28"/>
          <w:szCs w:val="28"/>
        </w:rPr>
      </w:pPr>
    </w:p>
    <w:p w:rsidR="009133DB" w:rsidRDefault="009133DB" w:rsidP="009133DB">
      <w:pPr>
        <w:spacing w:line="360" w:lineRule="auto"/>
        <w:jc w:val="both"/>
        <w:rPr>
          <w:rFonts w:ascii="Times New Roman" w:hAnsi="Times New Roman" w:cs="Times New Roman"/>
          <w:sz w:val="28"/>
          <w:szCs w:val="28"/>
        </w:rPr>
      </w:pPr>
    </w:p>
    <w:p w:rsidR="00992A2E" w:rsidRDefault="00992A2E" w:rsidP="00992A2E">
      <w:pPr>
        <w:spacing w:line="360" w:lineRule="auto"/>
        <w:jc w:val="both"/>
        <w:rPr>
          <w:rFonts w:ascii="Times New Roman" w:hAnsi="Times New Roman" w:cs="Times New Roman"/>
          <w:sz w:val="28"/>
          <w:szCs w:val="28"/>
        </w:rPr>
      </w:pPr>
    </w:p>
    <w:p w:rsidR="00992A2E" w:rsidRDefault="00992A2E" w:rsidP="00992A2E">
      <w:pPr>
        <w:spacing w:line="360" w:lineRule="auto"/>
        <w:jc w:val="both"/>
        <w:rPr>
          <w:rFonts w:ascii="Times New Roman" w:hAnsi="Times New Roman" w:cs="Times New Roman"/>
          <w:sz w:val="28"/>
          <w:szCs w:val="28"/>
        </w:rPr>
      </w:pPr>
    </w:p>
    <w:p w:rsidR="00992A2E" w:rsidRDefault="00992A2E" w:rsidP="00992A2E">
      <w:pPr>
        <w:spacing w:line="360" w:lineRule="auto"/>
        <w:jc w:val="both"/>
        <w:rPr>
          <w:rFonts w:ascii="Times New Roman" w:hAnsi="Times New Roman" w:cs="Times New Roman"/>
          <w:sz w:val="28"/>
          <w:szCs w:val="28"/>
        </w:rPr>
      </w:pPr>
    </w:p>
    <w:p w:rsidR="00992A2E" w:rsidRDefault="00992A2E" w:rsidP="00992A2E">
      <w:pPr>
        <w:spacing w:line="360" w:lineRule="auto"/>
        <w:jc w:val="both"/>
        <w:rPr>
          <w:rFonts w:ascii="Times New Roman" w:hAnsi="Times New Roman" w:cs="Times New Roman"/>
          <w:sz w:val="28"/>
          <w:szCs w:val="28"/>
        </w:rPr>
      </w:pPr>
    </w:p>
    <w:p w:rsidR="00992A2E" w:rsidRDefault="00992A2E" w:rsidP="00992A2E">
      <w:pPr>
        <w:spacing w:line="360" w:lineRule="auto"/>
        <w:jc w:val="both"/>
        <w:rPr>
          <w:rFonts w:ascii="Times New Roman" w:hAnsi="Times New Roman" w:cs="Times New Roman"/>
          <w:sz w:val="28"/>
          <w:szCs w:val="28"/>
        </w:rPr>
      </w:pPr>
    </w:p>
    <w:p w:rsidR="00992A2E" w:rsidRDefault="00992A2E" w:rsidP="00992A2E">
      <w:pPr>
        <w:spacing w:line="360" w:lineRule="auto"/>
        <w:jc w:val="both"/>
        <w:rPr>
          <w:rFonts w:ascii="Times New Roman" w:hAnsi="Times New Roman" w:cs="Times New Roman"/>
          <w:sz w:val="28"/>
          <w:szCs w:val="28"/>
        </w:rPr>
      </w:pPr>
    </w:p>
    <w:p w:rsidR="00992A2E" w:rsidRDefault="00992A2E" w:rsidP="00992A2E">
      <w:pPr>
        <w:spacing w:line="360" w:lineRule="auto"/>
        <w:jc w:val="both"/>
        <w:rPr>
          <w:rFonts w:ascii="Times New Roman" w:hAnsi="Times New Roman" w:cs="Times New Roman"/>
          <w:sz w:val="28"/>
          <w:szCs w:val="28"/>
        </w:rPr>
      </w:pPr>
    </w:p>
    <w:p w:rsidR="00992A2E" w:rsidRDefault="00992A2E" w:rsidP="00992A2E">
      <w:pPr>
        <w:spacing w:line="360" w:lineRule="auto"/>
        <w:jc w:val="both"/>
        <w:rPr>
          <w:rFonts w:ascii="Times New Roman" w:hAnsi="Times New Roman" w:cs="Times New Roman"/>
          <w:sz w:val="28"/>
          <w:szCs w:val="28"/>
        </w:rPr>
      </w:pPr>
    </w:p>
    <w:p w:rsidR="00992A2E" w:rsidRDefault="00992A2E" w:rsidP="00992A2E">
      <w:pPr>
        <w:spacing w:line="360" w:lineRule="auto"/>
        <w:jc w:val="both"/>
        <w:rPr>
          <w:rFonts w:ascii="Times New Roman" w:hAnsi="Times New Roman" w:cs="Times New Roman"/>
          <w:sz w:val="28"/>
          <w:szCs w:val="28"/>
        </w:rPr>
      </w:pPr>
    </w:p>
    <w:p w:rsidR="00992A2E" w:rsidRDefault="00992A2E" w:rsidP="00992A2E">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97021B" w:rsidRPr="0097021B" w:rsidRDefault="0097021B" w:rsidP="0097021B">
      <w:pPr>
        <w:spacing w:line="360" w:lineRule="auto"/>
        <w:ind w:firstLine="567"/>
        <w:jc w:val="both"/>
        <w:rPr>
          <w:rFonts w:ascii="Times New Roman" w:hAnsi="Times New Roman" w:cs="Times New Roman"/>
          <w:sz w:val="28"/>
          <w:szCs w:val="28"/>
        </w:rPr>
      </w:pPr>
      <w:r w:rsidRPr="0097021B">
        <w:rPr>
          <w:rFonts w:ascii="Times New Roman" w:hAnsi="Times New Roman" w:cs="Times New Roman"/>
          <w:sz w:val="28"/>
          <w:szCs w:val="28"/>
        </w:rPr>
        <w:t xml:space="preserve">Рынок ценных бумаг подразделяется на первичный и вторичный. Первичный рынок образуется при начальном размещении выпущенных ценных бумаг. Вторичный рынок обеспечивает возможность перепродавать выпущенные ценные бумаги, создавая тем самым механизм миграции капитала, его перераспределения от одних отраслей к другим. </w:t>
      </w:r>
    </w:p>
    <w:p w:rsidR="0097021B" w:rsidRPr="0097021B" w:rsidRDefault="0097021B" w:rsidP="0097021B">
      <w:pPr>
        <w:spacing w:line="360" w:lineRule="auto"/>
        <w:ind w:firstLine="567"/>
        <w:jc w:val="both"/>
        <w:rPr>
          <w:rFonts w:ascii="Times New Roman" w:hAnsi="Times New Roman" w:cs="Times New Roman"/>
          <w:sz w:val="28"/>
          <w:szCs w:val="28"/>
        </w:rPr>
      </w:pPr>
      <w:r w:rsidRPr="0097021B">
        <w:rPr>
          <w:rFonts w:ascii="Times New Roman" w:hAnsi="Times New Roman" w:cs="Times New Roman"/>
          <w:sz w:val="28"/>
          <w:szCs w:val="28"/>
        </w:rPr>
        <w:t xml:space="preserve">Вторичный рынок ценных бумаг по степени организованности делится на биржевой и внебиржевой. Наиболее организованной является форма вторичного рынка, при которой все сделки и операции с ценными бумагами совершаются на фондовой бирже. </w:t>
      </w:r>
    </w:p>
    <w:p w:rsidR="0097021B" w:rsidRPr="0097021B" w:rsidRDefault="0097021B" w:rsidP="0097021B">
      <w:pPr>
        <w:spacing w:line="360" w:lineRule="auto"/>
        <w:ind w:firstLine="567"/>
        <w:jc w:val="both"/>
        <w:rPr>
          <w:rFonts w:ascii="Times New Roman" w:hAnsi="Times New Roman" w:cs="Times New Roman"/>
          <w:sz w:val="28"/>
          <w:szCs w:val="28"/>
        </w:rPr>
      </w:pPr>
      <w:r w:rsidRPr="0097021B">
        <w:rPr>
          <w:rFonts w:ascii="Times New Roman" w:hAnsi="Times New Roman" w:cs="Times New Roman"/>
          <w:sz w:val="28"/>
          <w:szCs w:val="28"/>
        </w:rPr>
        <w:t>На первый взгляд фондовые биржи – те же рынки. Но рынки необычные: их отличает не только высокий уровень организации, но и особая сфера деятельности. Биржи распределяют капиталы. На них обращается особый товар – ценные бумаги, а динамика торговли ими характеризует состояние всей э</w:t>
      </w:r>
      <w:r w:rsidR="00EF493E">
        <w:rPr>
          <w:rFonts w:ascii="Times New Roman" w:hAnsi="Times New Roman" w:cs="Times New Roman"/>
          <w:sz w:val="28"/>
          <w:szCs w:val="28"/>
        </w:rPr>
        <w:t>кономики и отдельных компаний [4</w:t>
      </w:r>
      <w:r w:rsidRPr="0097021B">
        <w:rPr>
          <w:rFonts w:ascii="Times New Roman" w:hAnsi="Times New Roman" w:cs="Times New Roman"/>
          <w:sz w:val="28"/>
          <w:szCs w:val="28"/>
        </w:rPr>
        <w:t>, с. 5].</w:t>
      </w:r>
    </w:p>
    <w:p w:rsidR="0097021B" w:rsidRDefault="0097021B" w:rsidP="0097021B">
      <w:pPr>
        <w:spacing w:line="360" w:lineRule="auto"/>
        <w:ind w:firstLine="567"/>
        <w:jc w:val="both"/>
        <w:rPr>
          <w:rFonts w:ascii="Times New Roman" w:hAnsi="Times New Roman" w:cs="Times New Roman"/>
          <w:sz w:val="28"/>
          <w:szCs w:val="28"/>
        </w:rPr>
      </w:pPr>
      <w:r w:rsidRPr="0097021B">
        <w:rPr>
          <w:rFonts w:ascii="Times New Roman" w:hAnsi="Times New Roman" w:cs="Times New Roman"/>
          <w:sz w:val="28"/>
          <w:szCs w:val="28"/>
        </w:rPr>
        <w:t>Создание и развитие бирж в России стимулировало развитие биржевого законодательства. Несмотря на то, что в начале разработка правовой основы регулирования биржевой деятельности базировалось на имеющихся нормативных, с помощью которых осуществляется переход от командно-административной системы к рыночной, уже к концу 1996 года деятельность бирж регулируется целым рядом важнейших законов и указов. Среди них можно выделить Закон “О товарны</w:t>
      </w:r>
      <w:r w:rsidR="00ED3301">
        <w:rPr>
          <w:rFonts w:ascii="Times New Roman" w:hAnsi="Times New Roman" w:cs="Times New Roman"/>
          <w:sz w:val="28"/>
          <w:szCs w:val="28"/>
        </w:rPr>
        <w:t>х биржах и биржевой торговле</w:t>
      </w:r>
      <w:r w:rsidRPr="0097021B">
        <w:rPr>
          <w:rFonts w:ascii="Times New Roman" w:hAnsi="Times New Roman" w:cs="Times New Roman"/>
          <w:sz w:val="28"/>
          <w:szCs w:val="28"/>
        </w:rPr>
        <w:t>” от 20 февраля 1992 года и Федеральный Закон “О рынке ценных бумаг” от 22 апреля 1996 года, а также принятые в соответствии с ними Указы Президента РФ и Постановления Правительства.</w:t>
      </w:r>
    </w:p>
    <w:p w:rsidR="006E6BAE" w:rsidRDefault="006E6BAE" w:rsidP="0097021B">
      <w:pPr>
        <w:spacing w:line="360" w:lineRule="auto"/>
        <w:ind w:firstLine="567"/>
        <w:jc w:val="both"/>
        <w:rPr>
          <w:rFonts w:ascii="Times New Roman" w:hAnsi="Times New Roman" w:cs="Times New Roman"/>
          <w:sz w:val="28"/>
          <w:szCs w:val="28"/>
        </w:rPr>
      </w:pPr>
    </w:p>
    <w:p w:rsidR="006E6BAE" w:rsidRDefault="006E6BAE" w:rsidP="0097021B">
      <w:pPr>
        <w:spacing w:line="360" w:lineRule="auto"/>
        <w:ind w:firstLine="567"/>
        <w:jc w:val="both"/>
        <w:rPr>
          <w:rFonts w:ascii="Times New Roman" w:hAnsi="Times New Roman" w:cs="Times New Roman"/>
          <w:sz w:val="28"/>
          <w:szCs w:val="28"/>
        </w:rPr>
      </w:pPr>
    </w:p>
    <w:p w:rsidR="006E6BAE" w:rsidRDefault="006E6BAE" w:rsidP="006E6BAE">
      <w:pPr>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ОСОБЕННОСТИ ВТОРИЧНОГО РЫНКА ЦЕННЫХ БУМАГ</w:t>
      </w:r>
    </w:p>
    <w:p w:rsidR="006E6BAE" w:rsidRPr="00C5174F" w:rsidRDefault="006E6BAE" w:rsidP="00C5174F">
      <w:pPr>
        <w:spacing w:line="360" w:lineRule="auto"/>
        <w:ind w:firstLine="567"/>
        <w:jc w:val="both"/>
        <w:rPr>
          <w:rFonts w:ascii="Times New Roman" w:hAnsi="Times New Roman" w:cs="Times New Roman"/>
          <w:bCs/>
          <w:sz w:val="28"/>
          <w:szCs w:val="32"/>
        </w:rPr>
      </w:pPr>
      <w:r w:rsidRPr="00C5174F">
        <w:rPr>
          <w:rFonts w:ascii="Times New Roman" w:hAnsi="Times New Roman" w:cs="Times New Roman"/>
          <w:bCs/>
          <w:sz w:val="28"/>
          <w:szCs w:val="32"/>
        </w:rPr>
        <w:t>На первичном рынке осуществляется продажа ценных бумаг их первым владельцам (инвесторам). Все последующее движение происходит на вторичном рынке. Вторичный рынок ценных бумаг – это наиболее активная часть фондового рынка, где осуществляется большинство операций с ценными бумагами за исключением первичного размещения. На первичном рынке эмитенты ценных бумаг получают средства. На вторичном рынке происходит лишь смена владельцев ценных бумаг (акционеров или кредиторов), а средства от продажи ценных бумаг поступают не эмитентам, а бывшим владельцам ценных бумаг.</w:t>
      </w:r>
    </w:p>
    <w:p w:rsidR="006E6BAE" w:rsidRPr="00C5174F" w:rsidRDefault="006E6BAE" w:rsidP="00C5174F">
      <w:pPr>
        <w:spacing w:line="360" w:lineRule="auto"/>
        <w:ind w:firstLine="567"/>
        <w:jc w:val="both"/>
        <w:rPr>
          <w:rFonts w:ascii="Times New Roman" w:hAnsi="Times New Roman" w:cs="Times New Roman"/>
          <w:bCs/>
          <w:sz w:val="28"/>
          <w:szCs w:val="32"/>
        </w:rPr>
      </w:pPr>
      <w:r w:rsidRPr="00C5174F">
        <w:rPr>
          <w:rFonts w:ascii="Times New Roman" w:hAnsi="Times New Roman" w:cs="Times New Roman"/>
          <w:bCs/>
          <w:sz w:val="28"/>
          <w:szCs w:val="32"/>
        </w:rPr>
        <w:t>Вторичный рынок подразделяют на рынок для «подержанных» ценных бумаг и рынок для дополнительных выпусков ценных бумаг, уже находящихся в обращении, независимо от того, является ли результатом выпуска привлечение новых средств или нет.</w:t>
      </w:r>
    </w:p>
    <w:p w:rsidR="006E6BAE" w:rsidRPr="00C5174F" w:rsidRDefault="006E6BAE" w:rsidP="00C5174F">
      <w:pPr>
        <w:spacing w:line="360" w:lineRule="auto"/>
        <w:ind w:firstLine="567"/>
        <w:jc w:val="both"/>
        <w:rPr>
          <w:rFonts w:ascii="Times New Roman" w:hAnsi="Times New Roman" w:cs="Times New Roman"/>
          <w:bCs/>
          <w:sz w:val="28"/>
          <w:szCs w:val="32"/>
        </w:rPr>
      </w:pPr>
      <w:r w:rsidRPr="00C5174F">
        <w:rPr>
          <w:rFonts w:ascii="Times New Roman" w:hAnsi="Times New Roman" w:cs="Times New Roman"/>
          <w:bCs/>
          <w:sz w:val="28"/>
          <w:szCs w:val="32"/>
        </w:rPr>
        <w:t>Вторичный рынок выполняет две</w:t>
      </w:r>
      <w:r w:rsidRPr="0014043A">
        <w:rPr>
          <w:rFonts w:ascii="Times New Roman" w:hAnsi="Times New Roman" w:cs="Times New Roman"/>
          <w:bCs/>
          <w:sz w:val="28"/>
          <w:szCs w:val="32"/>
        </w:rPr>
        <w:t xml:space="preserve"> функции</w:t>
      </w:r>
      <w:r w:rsidRPr="00C5174F">
        <w:rPr>
          <w:rFonts w:ascii="Times New Roman" w:hAnsi="Times New Roman" w:cs="Times New Roman"/>
          <w:bCs/>
          <w:sz w:val="28"/>
          <w:szCs w:val="32"/>
        </w:rPr>
        <w:t>:</w:t>
      </w:r>
    </w:p>
    <w:p w:rsidR="006E6BAE" w:rsidRPr="00C5174F" w:rsidRDefault="006E6BAE" w:rsidP="00C5174F">
      <w:pPr>
        <w:spacing w:line="360" w:lineRule="auto"/>
        <w:ind w:firstLine="709"/>
        <w:jc w:val="both"/>
        <w:rPr>
          <w:rFonts w:ascii="Times New Roman" w:hAnsi="Times New Roman" w:cs="Times New Roman"/>
          <w:bCs/>
          <w:sz w:val="28"/>
          <w:szCs w:val="32"/>
        </w:rPr>
      </w:pPr>
      <w:r w:rsidRPr="00C5174F">
        <w:rPr>
          <w:rFonts w:ascii="Times New Roman" w:hAnsi="Times New Roman" w:cs="Times New Roman"/>
          <w:bCs/>
          <w:sz w:val="28"/>
          <w:szCs w:val="32"/>
        </w:rPr>
        <w:t>1)сводит друг с другом продавцов и покупателей (обеспечивает ликвидность ценных бумаг);</w:t>
      </w:r>
    </w:p>
    <w:p w:rsidR="00C5174F" w:rsidRDefault="006E6BAE" w:rsidP="00C5174F">
      <w:pPr>
        <w:spacing w:line="360" w:lineRule="auto"/>
        <w:ind w:firstLine="567"/>
        <w:jc w:val="both"/>
        <w:rPr>
          <w:rFonts w:ascii="Times New Roman" w:hAnsi="Times New Roman" w:cs="Times New Roman"/>
          <w:sz w:val="28"/>
          <w:szCs w:val="28"/>
        </w:rPr>
      </w:pPr>
      <w:r w:rsidRPr="00C5174F">
        <w:rPr>
          <w:rFonts w:ascii="Times New Roman" w:hAnsi="Times New Roman" w:cs="Times New Roman"/>
          <w:bCs/>
          <w:sz w:val="28"/>
          <w:szCs w:val="32"/>
        </w:rPr>
        <w:t>2)способствует выравниванию спроса и предложения. [6,с.86]</w:t>
      </w:r>
      <w:r w:rsidR="00C5174F" w:rsidRPr="00C5174F">
        <w:rPr>
          <w:rFonts w:ascii="Times New Roman" w:hAnsi="Times New Roman" w:cs="Times New Roman"/>
          <w:sz w:val="28"/>
          <w:szCs w:val="28"/>
        </w:rPr>
        <w:t xml:space="preserve"> </w:t>
      </w:r>
    </w:p>
    <w:p w:rsidR="00C5174F" w:rsidRPr="00C5174F" w:rsidRDefault="00C5174F" w:rsidP="00C5174F">
      <w:pPr>
        <w:spacing w:line="360" w:lineRule="auto"/>
        <w:ind w:firstLine="567"/>
        <w:jc w:val="both"/>
        <w:rPr>
          <w:rFonts w:ascii="Times New Roman" w:hAnsi="Times New Roman" w:cs="Times New Roman"/>
          <w:sz w:val="28"/>
          <w:szCs w:val="28"/>
        </w:rPr>
      </w:pPr>
      <w:r w:rsidRPr="00C5174F">
        <w:rPr>
          <w:rFonts w:ascii="Times New Roman" w:hAnsi="Times New Roman" w:cs="Times New Roman"/>
          <w:sz w:val="28"/>
          <w:szCs w:val="28"/>
        </w:rPr>
        <w:t>Выпуск и размещение ценных бумаг на первичном рынке предполагают наличие вторичного рынка ценных бумаг. Инвестор вкладывает деньги в ценные бумаги не только потому, что надеется с их помощью получить прибыль и сохранить стоимость, но и потому, что получает возможность при необходимости продать свои ценные бумаги, ликвидировать их и получить деньги. Обладание ликвидностью – немаловажное свойство ценных бумаг, привлекающее инвестора. Реализовать свое свойство ликвидности ценные бумаги могут на вторичном рынке.</w:t>
      </w:r>
    </w:p>
    <w:p w:rsidR="00C5174F" w:rsidRPr="00C5174F" w:rsidRDefault="00C5174F" w:rsidP="00C5174F">
      <w:pPr>
        <w:spacing w:line="360" w:lineRule="auto"/>
        <w:ind w:firstLine="567"/>
        <w:jc w:val="both"/>
        <w:rPr>
          <w:rFonts w:ascii="Times New Roman" w:hAnsi="Times New Roman" w:cs="Times New Roman"/>
          <w:sz w:val="28"/>
          <w:szCs w:val="28"/>
        </w:rPr>
      </w:pPr>
      <w:r w:rsidRPr="00C5174F">
        <w:rPr>
          <w:rFonts w:ascii="Times New Roman" w:hAnsi="Times New Roman" w:cs="Times New Roman"/>
          <w:sz w:val="28"/>
          <w:szCs w:val="28"/>
        </w:rPr>
        <w:lastRenderedPageBreak/>
        <w:t>На вторичном рынке в основном встречаются владельцы различных ценных бумаг, которые вступают в отношении купли-продажи. Ценные бумаги отчуждаются от своего собственника и переходят в собственность покупателя. Поскольку этот процесс происходит постоянно, то ценные бумаги находятся в постоянном обращении. Следовательно, обращение ценных бумаг – это единство процессов отчуждения и присвоения ценных бумаг между инвесторами.</w:t>
      </w:r>
    </w:p>
    <w:p w:rsidR="00C5174F" w:rsidRPr="00C5174F" w:rsidRDefault="00C5174F" w:rsidP="00C5174F">
      <w:pPr>
        <w:spacing w:line="360" w:lineRule="auto"/>
        <w:ind w:firstLine="567"/>
        <w:jc w:val="both"/>
        <w:rPr>
          <w:rFonts w:ascii="Times New Roman" w:hAnsi="Times New Roman" w:cs="Times New Roman"/>
          <w:sz w:val="28"/>
          <w:szCs w:val="28"/>
        </w:rPr>
      </w:pPr>
      <w:r w:rsidRPr="00C5174F">
        <w:rPr>
          <w:rFonts w:ascii="Times New Roman" w:hAnsi="Times New Roman" w:cs="Times New Roman"/>
          <w:sz w:val="28"/>
          <w:szCs w:val="28"/>
        </w:rPr>
        <w:t>Но на этом рынке возможно и возникновение отношений между инвесторами и эмитентом по поводу прекращения существования ценной бумаги. Это происходит тогда, когда истекает срок существования облигаций, когда эмитент выкупает свои акции для сокращения размеров уставного капитала или когда по условиям эмиссии он обязан выкупить ценную бумагу досрочно по требованию инвестора. Поэтому более точно вторичный рынок можно определить как рынок, на котором осуществляется обращение ценных бумаг в форме перепродажи и их выбытие из обращения.</w:t>
      </w:r>
    </w:p>
    <w:p w:rsidR="006E6BAE" w:rsidRPr="00E72988" w:rsidRDefault="00C5174F" w:rsidP="00E72988">
      <w:pPr>
        <w:spacing w:line="360" w:lineRule="auto"/>
        <w:ind w:firstLine="567"/>
        <w:jc w:val="both"/>
        <w:rPr>
          <w:rFonts w:ascii="Times New Roman" w:hAnsi="Times New Roman" w:cs="Times New Roman"/>
          <w:sz w:val="28"/>
          <w:szCs w:val="28"/>
        </w:rPr>
      </w:pPr>
      <w:r w:rsidRPr="00C5174F">
        <w:rPr>
          <w:rFonts w:ascii="Times New Roman" w:hAnsi="Times New Roman" w:cs="Times New Roman"/>
          <w:sz w:val="28"/>
          <w:szCs w:val="28"/>
        </w:rPr>
        <w:t>В то же время первичный и вторичный рынки ценных бумаг тесно связаны друг с другом. Во-первых, размеры и структура вторичного рынка полностью зависят от первичного рынка. На вторичный рынок поступают только ценные бумаги, которые были размещены на первичном рынке. Во-вторых, вторичный рынок стимулирует развитие первичного. Когда на вторичном рынке удерживается высокий уровень цен на бумаги определенной компании, это позволяет компании осуществлять эмиссии ценных бумаг, размещать их на первичном рынке, увеличивая его объемы и меняя структуру [7, с.128].</w:t>
      </w:r>
    </w:p>
    <w:p w:rsidR="00C5174F" w:rsidRDefault="00C5174F" w:rsidP="00C5174F">
      <w:pPr>
        <w:spacing w:line="360" w:lineRule="auto"/>
        <w:ind w:firstLine="567"/>
        <w:jc w:val="center"/>
        <w:rPr>
          <w:rFonts w:ascii="Times New Roman" w:hAnsi="Times New Roman" w:cs="Times New Roman"/>
          <w:bCs/>
          <w:sz w:val="28"/>
          <w:szCs w:val="32"/>
        </w:rPr>
      </w:pPr>
      <w:r>
        <w:rPr>
          <w:rFonts w:ascii="Times New Roman" w:hAnsi="Times New Roman" w:cs="Times New Roman"/>
          <w:bCs/>
          <w:sz w:val="28"/>
          <w:szCs w:val="32"/>
        </w:rPr>
        <w:t xml:space="preserve">УЧАСТНИКИ </w:t>
      </w:r>
      <w:r w:rsidR="008147A9">
        <w:rPr>
          <w:rFonts w:ascii="Times New Roman" w:hAnsi="Times New Roman" w:cs="Times New Roman"/>
          <w:bCs/>
          <w:sz w:val="28"/>
          <w:szCs w:val="32"/>
        </w:rPr>
        <w:t>ФОНДОВОЙ БИРЖИ</w:t>
      </w:r>
    </w:p>
    <w:p w:rsidR="00F24279" w:rsidRPr="00C5174F" w:rsidRDefault="00F24279" w:rsidP="00C5174F">
      <w:pPr>
        <w:spacing w:line="360" w:lineRule="auto"/>
        <w:ind w:firstLine="567"/>
        <w:jc w:val="both"/>
        <w:rPr>
          <w:rFonts w:ascii="Times New Roman" w:hAnsi="Times New Roman" w:cs="Times New Roman"/>
          <w:bCs/>
          <w:sz w:val="28"/>
          <w:szCs w:val="32"/>
        </w:rPr>
      </w:pPr>
      <w:r w:rsidRPr="00C5174F">
        <w:rPr>
          <w:rFonts w:ascii="Times New Roman" w:hAnsi="Times New Roman" w:cs="Times New Roman"/>
          <w:bCs/>
          <w:sz w:val="28"/>
          <w:szCs w:val="32"/>
        </w:rPr>
        <w:t xml:space="preserve">Основными участниками вторичного рынка являются государство, акционерные общества, профессионалы рынка ценных бумаг, </w:t>
      </w:r>
      <w:r w:rsidRPr="00C5174F">
        <w:rPr>
          <w:rFonts w:ascii="Times New Roman" w:hAnsi="Times New Roman" w:cs="Times New Roman"/>
          <w:bCs/>
          <w:sz w:val="28"/>
          <w:szCs w:val="32"/>
        </w:rPr>
        <w:lastRenderedPageBreak/>
        <w:t>инвестиционные фонды и компании, коммерческие банки, прочие хозяйствующие субъекты и граждане.</w:t>
      </w:r>
    </w:p>
    <w:p w:rsidR="00C5174F" w:rsidRPr="00EF493E" w:rsidRDefault="00C15D24" w:rsidP="00C5174F">
      <w:pPr>
        <w:spacing w:line="360" w:lineRule="auto"/>
        <w:ind w:firstLine="567"/>
        <w:jc w:val="both"/>
        <w:rPr>
          <w:rFonts w:ascii="Times New Roman" w:hAnsi="Times New Roman" w:cs="Times New Roman"/>
          <w:sz w:val="28"/>
          <w:szCs w:val="28"/>
        </w:rPr>
      </w:pPr>
      <w:r w:rsidRPr="00C5174F">
        <w:rPr>
          <w:rFonts w:ascii="Times New Roman" w:hAnsi="Times New Roman" w:cs="Times New Roman"/>
          <w:sz w:val="28"/>
          <w:szCs w:val="28"/>
        </w:rPr>
        <w:t>Участниками торгов на фондовой бирже могут быть только брокеры, дилеры, управляющие и Центральный банк Российской Федерации. Иные лица могут совершать операции на фондовой бирже исключительно при посредничестве брокеров, являющихся участниками торгов</w:t>
      </w:r>
      <w:r w:rsidR="00F24279" w:rsidRPr="00C5174F">
        <w:rPr>
          <w:rFonts w:ascii="Times New Roman" w:hAnsi="Times New Roman" w:cs="Times New Roman"/>
          <w:sz w:val="28"/>
          <w:szCs w:val="28"/>
        </w:rPr>
        <w:t>.</w:t>
      </w:r>
      <w:r w:rsidR="00C5174F">
        <w:rPr>
          <w:rFonts w:ascii="Times New Roman" w:hAnsi="Times New Roman" w:cs="Times New Roman"/>
          <w:sz w:val="28"/>
          <w:szCs w:val="28"/>
        </w:rPr>
        <w:t xml:space="preserve"> </w:t>
      </w:r>
      <w:r w:rsidR="00EF493E" w:rsidRPr="00EF493E">
        <w:rPr>
          <w:rFonts w:ascii="Times New Roman" w:hAnsi="Times New Roman" w:cs="Times New Roman"/>
          <w:sz w:val="28"/>
          <w:szCs w:val="28"/>
        </w:rPr>
        <w:t>[5</w:t>
      </w:r>
      <w:r w:rsidR="00C5174F" w:rsidRPr="00EF493E">
        <w:rPr>
          <w:rFonts w:ascii="Times New Roman" w:hAnsi="Times New Roman" w:cs="Times New Roman"/>
          <w:sz w:val="28"/>
          <w:szCs w:val="28"/>
        </w:rPr>
        <w:t>, с. 182].</w:t>
      </w:r>
    </w:p>
    <w:p w:rsidR="00C5174F" w:rsidRPr="00B92DFA" w:rsidRDefault="00C5174F" w:rsidP="00C5174F">
      <w:pPr>
        <w:pStyle w:val="ConsPlusNormal"/>
        <w:widowControl/>
        <w:spacing w:line="360" w:lineRule="auto"/>
        <w:ind w:firstLine="540"/>
        <w:jc w:val="both"/>
        <w:rPr>
          <w:rFonts w:ascii="Times New Roman" w:hAnsi="Times New Roman" w:cs="Times New Roman"/>
          <w:sz w:val="28"/>
          <w:szCs w:val="28"/>
        </w:rPr>
      </w:pPr>
      <w:r w:rsidRPr="0014043A">
        <w:rPr>
          <w:rFonts w:ascii="Times New Roman" w:hAnsi="Times New Roman" w:cs="Times New Roman"/>
          <w:sz w:val="28"/>
          <w:szCs w:val="28"/>
        </w:rPr>
        <w:t>Эмитент</w:t>
      </w:r>
      <w:r w:rsidRPr="00B92DFA">
        <w:rPr>
          <w:rFonts w:ascii="Times New Roman" w:hAnsi="Times New Roman" w:cs="Times New Roman"/>
          <w:sz w:val="28"/>
          <w:szCs w:val="28"/>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 лицо заинтересованное в привлечении денежных средств путем выпуска ценных бумаг.</w:t>
      </w:r>
    </w:p>
    <w:p w:rsidR="00C5174F" w:rsidRPr="00B92DFA" w:rsidRDefault="00C5174F" w:rsidP="00C5174F">
      <w:pPr>
        <w:pStyle w:val="ConsPlusNormal"/>
        <w:widowControl/>
        <w:spacing w:line="360" w:lineRule="auto"/>
        <w:ind w:firstLine="540"/>
        <w:jc w:val="both"/>
        <w:rPr>
          <w:rFonts w:ascii="Times New Roman" w:hAnsi="Times New Roman" w:cs="Times New Roman"/>
          <w:sz w:val="28"/>
          <w:szCs w:val="28"/>
        </w:rPr>
      </w:pPr>
      <w:r w:rsidRPr="0014043A">
        <w:rPr>
          <w:rFonts w:ascii="Times New Roman" w:hAnsi="Times New Roman" w:cs="Times New Roman"/>
          <w:sz w:val="28"/>
          <w:szCs w:val="28"/>
        </w:rPr>
        <w:t>Брокер</w:t>
      </w:r>
      <w:r w:rsidRPr="00B92DFA">
        <w:rPr>
          <w:rFonts w:ascii="Times New Roman" w:hAnsi="Times New Roman" w:cs="Times New Roman"/>
          <w:i/>
          <w:sz w:val="28"/>
          <w:szCs w:val="28"/>
        </w:rPr>
        <w:t xml:space="preserve"> </w:t>
      </w:r>
      <w:r w:rsidRPr="00B92DFA">
        <w:rPr>
          <w:rFonts w:ascii="Times New Roman" w:hAnsi="Times New Roman" w:cs="Times New Roman"/>
          <w:sz w:val="28"/>
          <w:szCs w:val="28"/>
        </w:rPr>
        <w:t>– профессиональный участник рынка осуществляющий гражданско-правовые сделки с ценными бумагами от имени и за счет клиента или от своего имени и за счет клиента на основании возмездных договоров с клиентом.</w:t>
      </w:r>
    </w:p>
    <w:p w:rsidR="00C5174F" w:rsidRPr="00B92DFA" w:rsidRDefault="00C5174F" w:rsidP="00C5174F">
      <w:pPr>
        <w:pStyle w:val="ConsPlusNormal"/>
        <w:widowControl/>
        <w:spacing w:line="360" w:lineRule="auto"/>
        <w:ind w:firstLine="540"/>
        <w:jc w:val="both"/>
        <w:rPr>
          <w:rFonts w:ascii="Times New Roman" w:hAnsi="Times New Roman" w:cs="Times New Roman"/>
          <w:sz w:val="28"/>
          <w:szCs w:val="28"/>
        </w:rPr>
      </w:pPr>
      <w:r w:rsidRPr="0014043A">
        <w:rPr>
          <w:rFonts w:ascii="Times New Roman" w:hAnsi="Times New Roman" w:cs="Times New Roman"/>
          <w:sz w:val="28"/>
          <w:szCs w:val="28"/>
        </w:rPr>
        <w:t>Дилер</w:t>
      </w:r>
      <w:r w:rsidRPr="00B92DFA">
        <w:rPr>
          <w:rFonts w:ascii="Times New Roman" w:hAnsi="Times New Roman" w:cs="Times New Roman"/>
          <w:sz w:val="28"/>
          <w:szCs w:val="28"/>
        </w:rPr>
        <w:t xml:space="preserve"> совершает сделки купли-продажи ценных бумаг от своего имени и за свой счет путем публичного объявления цен покупки и/или продажи определенных ценных бумаг с обязательством покупки и/или продажи этих ценных бумаг по объявленным лицом, осуществляющим такую деятельность, ценам. Дилером может быть только юридическое лицо, являющееся коммерческой организацией, а также государственная корпорация, если для такой корпорации возможность осуществления дилерской деятельности установлена федеральным законом, на основании которого она создана.</w:t>
      </w:r>
    </w:p>
    <w:p w:rsidR="006E6BAE" w:rsidRDefault="00C5174F" w:rsidP="00C5174F">
      <w:pPr>
        <w:pStyle w:val="ConsPlusNormal"/>
        <w:widowControl/>
        <w:spacing w:line="360" w:lineRule="auto"/>
        <w:ind w:firstLine="540"/>
        <w:jc w:val="both"/>
        <w:rPr>
          <w:rFonts w:ascii="Times New Roman" w:hAnsi="Times New Roman" w:cs="Times New Roman"/>
          <w:sz w:val="28"/>
          <w:szCs w:val="28"/>
        </w:rPr>
      </w:pPr>
      <w:r w:rsidRPr="0014043A">
        <w:rPr>
          <w:rFonts w:ascii="Times New Roman" w:hAnsi="Times New Roman" w:cs="Times New Roman"/>
          <w:sz w:val="28"/>
          <w:szCs w:val="28"/>
        </w:rPr>
        <w:t>Инвесторы</w:t>
      </w:r>
      <w:r w:rsidRPr="00B92DFA">
        <w:rPr>
          <w:rFonts w:ascii="Times New Roman" w:hAnsi="Times New Roman" w:cs="Times New Roman"/>
          <w:i/>
          <w:sz w:val="28"/>
          <w:szCs w:val="28"/>
        </w:rPr>
        <w:t xml:space="preserve"> </w:t>
      </w:r>
      <w:r w:rsidRPr="00B92DFA">
        <w:rPr>
          <w:rFonts w:ascii="Times New Roman" w:hAnsi="Times New Roman" w:cs="Times New Roman"/>
          <w:sz w:val="28"/>
          <w:szCs w:val="28"/>
        </w:rPr>
        <w:t>– лица имеющие временно свободные денежные средства и заинтересованные в их преумножении путем приобретения ценных бумаг. Могут быть физические лица, государство, коллективы, коммерческие банки, благотворительные фонды, негосударственные пенсионные фонды.</w:t>
      </w:r>
    </w:p>
    <w:p w:rsidR="00C5174F" w:rsidRDefault="00C5174F" w:rsidP="00C5174F">
      <w:pPr>
        <w:pStyle w:val="ConsPlusNormal"/>
        <w:widowControl/>
        <w:spacing w:line="360" w:lineRule="auto"/>
        <w:ind w:firstLine="540"/>
        <w:jc w:val="center"/>
        <w:rPr>
          <w:rFonts w:ascii="Times New Roman" w:hAnsi="Times New Roman" w:cs="Times New Roman"/>
          <w:sz w:val="28"/>
          <w:szCs w:val="28"/>
        </w:rPr>
      </w:pPr>
    </w:p>
    <w:p w:rsidR="00E72988" w:rsidRDefault="00E72988" w:rsidP="00E72988">
      <w:pPr>
        <w:pStyle w:val="ConsPlusNormal"/>
        <w:widowControl/>
        <w:spacing w:line="360" w:lineRule="auto"/>
        <w:ind w:firstLine="540"/>
        <w:rPr>
          <w:rFonts w:ascii="Times New Roman" w:hAnsi="Times New Roman" w:cs="Times New Roman"/>
          <w:sz w:val="28"/>
          <w:szCs w:val="28"/>
        </w:rPr>
      </w:pPr>
    </w:p>
    <w:p w:rsidR="00C5174F" w:rsidRPr="006A63CB" w:rsidRDefault="00E72988" w:rsidP="00E72988">
      <w:pPr>
        <w:pStyle w:val="ConsPlusNormal"/>
        <w:widowControl/>
        <w:spacing w:line="360" w:lineRule="auto"/>
        <w:ind w:firstLine="540"/>
        <w:jc w:val="center"/>
        <w:rPr>
          <w:rFonts w:ascii="Times New Roman" w:hAnsi="Times New Roman" w:cs="Times New Roman"/>
          <w:sz w:val="28"/>
          <w:szCs w:val="28"/>
        </w:rPr>
      </w:pPr>
      <w:r>
        <w:rPr>
          <w:rFonts w:ascii="Times New Roman" w:hAnsi="Times New Roman" w:cs="Times New Roman"/>
          <w:sz w:val="28"/>
          <w:szCs w:val="28"/>
        </w:rPr>
        <w:lastRenderedPageBreak/>
        <w:t>МЕХАНИЗМ ФОНДОВОЙ БИРЖИ</w:t>
      </w:r>
    </w:p>
    <w:p w:rsidR="006A63CB" w:rsidRPr="006A63CB" w:rsidRDefault="006A63CB" w:rsidP="006A63CB">
      <w:pPr>
        <w:spacing w:line="360" w:lineRule="auto"/>
        <w:ind w:firstLine="567"/>
        <w:jc w:val="both"/>
        <w:rPr>
          <w:rFonts w:ascii="Times New Roman" w:hAnsi="Times New Roman" w:cs="Times New Roman"/>
          <w:sz w:val="28"/>
          <w:szCs w:val="28"/>
        </w:rPr>
      </w:pPr>
      <w:r w:rsidRPr="006A63CB">
        <w:rPr>
          <w:rFonts w:ascii="Times New Roman" w:hAnsi="Times New Roman" w:cs="Times New Roman"/>
          <w:sz w:val="28"/>
          <w:szCs w:val="28"/>
        </w:rPr>
        <w:t>Существуют электронные фондовые биржи и биржи присутствия (традиционные, требующие обязательного присутствия на торгах). Особенностью биржевой торговли является то, что сделки совершаются всегда в одном и том же месте, в строго отведенное время – во время проведения биржево</w:t>
      </w:r>
      <w:r>
        <w:rPr>
          <w:rFonts w:ascii="Times New Roman" w:hAnsi="Times New Roman" w:cs="Times New Roman"/>
          <w:sz w:val="28"/>
          <w:szCs w:val="28"/>
        </w:rPr>
        <w:t xml:space="preserve">го сеанса и </w:t>
      </w:r>
      <w:r w:rsidRPr="006A63CB">
        <w:rPr>
          <w:rFonts w:ascii="Times New Roman" w:hAnsi="Times New Roman" w:cs="Times New Roman"/>
          <w:sz w:val="28"/>
          <w:szCs w:val="28"/>
        </w:rPr>
        <w:t>по четко установленным обязательным для всех участников правилам. Биржа создает четкую организационную структуру, четкий механизм заключения и исполнения сделок с биржевыми ценностями и высоконадежную систему контро</w:t>
      </w:r>
      <w:r w:rsidR="00EF493E">
        <w:rPr>
          <w:rFonts w:ascii="Times New Roman" w:hAnsi="Times New Roman" w:cs="Times New Roman"/>
          <w:sz w:val="28"/>
          <w:szCs w:val="28"/>
        </w:rPr>
        <w:t>ля за ходом исполнения сделок [3</w:t>
      </w:r>
      <w:r w:rsidRPr="006A63CB">
        <w:rPr>
          <w:rFonts w:ascii="Times New Roman" w:hAnsi="Times New Roman" w:cs="Times New Roman"/>
          <w:sz w:val="28"/>
          <w:szCs w:val="28"/>
        </w:rPr>
        <w:t>, с. 77].</w:t>
      </w:r>
    </w:p>
    <w:p w:rsidR="008147A9" w:rsidRPr="008147A9" w:rsidRDefault="008147A9" w:rsidP="008147A9">
      <w:pPr>
        <w:spacing w:line="360" w:lineRule="auto"/>
        <w:ind w:firstLine="567"/>
        <w:jc w:val="both"/>
        <w:rPr>
          <w:rFonts w:ascii="Times New Roman" w:hAnsi="Times New Roman" w:cs="Times New Roman"/>
          <w:sz w:val="28"/>
          <w:szCs w:val="28"/>
        </w:rPr>
      </w:pPr>
      <w:r>
        <w:rPr>
          <w:rStyle w:val="a9"/>
          <w:rFonts w:ascii="Times New Roman" w:hAnsi="Times New Roman" w:cs="Times New Roman"/>
          <w:b w:val="0"/>
          <w:sz w:val="28"/>
          <w:szCs w:val="28"/>
        </w:rPr>
        <w:t>С</w:t>
      </w:r>
      <w:r w:rsidRPr="008147A9">
        <w:rPr>
          <w:rStyle w:val="a9"/>
          <w:rFonts w:ascii="Times New Roman" w:hAnsi="Times New Roman" w:cs="Times New Roman"/>
          <w:b w:val="0"/>
          <w:sz w:val="28"/>
          <w:szCs w:val="28"/>
        </w:rPr>
        <w:t>делки</w:t>
      </w:r>
      <w:r w:rsidRPr="008147A9">
        <w:rPr>
          <w:rFonts w:ascii="Times New Roman" w:hAnsi="Times New Roman" w:cs="Times New Roman"/>
          <w:sz w:val="28"/>
          <w:szCs w:val="28"/>
        </w:rPr>
        <w:t xml:space="preserve"> на фондовой бирже можно разделить на </w:t>
      </w:r>
      <w:r w:rsidRPr="008147A9">
        <w:rPr>
          <w:rStyle w:val="a9"/>
          <w:rFonts w:ascii="Times New Roman" w:hAnsi="Times New Roman" w:cs="Times New Roman"/>
          <w:b w:val="0"/>
          <w:sz w:val="28"/>
          <w:szCs w:val="28"/>
        </w:rPr>
        <w:t>кассовые</w:t>
      </w:r>
      <w:r w:rsidRPr="008147A9">
        <w:rPr>
          <w:rFonts w:ascii="Times New Roman" w:hAnsi="Times New Roman" w:cs="Times New Roman"/>
          <w:sz w:val="28"/>
          <w:szCs w:val="28"/>
        </w:rPr>
        <w:t xml:space="preserve"> (простые)</w:t>
      </w:r>
      <w:r w:rsidRPr="008147A9">
        <w:rPr>
          <w:rStyle w:val="a9"/>
          <w:rFonts w:ascii="Times New Roman" w:hAnsi="Times New Roman" w:cs="Times New Roman"/>
          <w:sz w:val="28"/>
          <w:szCs w:val="28"/>
        </w:rPr>
        <w:t xml:space="preserve"> </w:t>
      </w:r>
      <w:r w:rsidRPr="008147A9">
        <w:rPr>
          <w:rFonts w:ascii="Times New Roman" w:hAnsi="Times New Roman" w:cs="Times New Roman"/>
          <w:sz w:val="28"/>
          <w:szCs w:val="28"/>
        </w:rPr>
        <w:t>и</w:t>
      </w:r>
      <w:r w:rsidRPr="008147A9">
        <w:rPr>
          <w:rStyle w:val="a9"/>
          <w:rFonts w:ascii="Times New Roman" w:hAnsi="Times New Roman" w:cs="Times New Roman"/>
          <w:sz w:val="28"/>
          <w:szCs w:val="28"/>
        </w:rPr>
        <w:t xml:space="preserve"> </w:t>
      </w:r>
      <w:r w:rsidRPr="008147A9">
        <w:rPr>
          <w:rStyle w:val="a9"/>
          <w:rFonts w:ascii="Times New Roman" w:hAnsi="Times New Roman" w:cs="Times New Roman"/>
          <w:b w:val="0"/>
          <w:sz w:val="28"/>
          <w:szCs w:val="28"/>
        </w:rPr>
        <w:t>срочные</w:t>
      </w:r>
      <w:r w:rsidRPr="008147A9">
        <w:rPr>
          <w:rStyle w:val="a9"/>
          <w:rFonts w:ascii="Times New Roman" w:hAnsi="Times New Roman" w:cs="Times New Roman"/>
          <w:sz w:val="28"/>
          <w:szCs w:val="28"/>
        </w:rPr>
        <w:t xml:space="preserve"> (</w:t>
      </w:r>
      <w:r w:rsidRPr="008147A9">
        <w:rPr>
          <w:rFonts w:ascii="Times New Roman" w:hAnsi="Times New Roman" w:cs="Times New Roman"/>
          <w:sz w:val="28"/>
          <w:szCs w:val="28"/>
        </w:rPr>
        <w:t>спекулятивные). Первые служат для размещения и перераспределения капитала, а вторые - для  извлечения дохода на биржевой игре. Оплата в кассовых сделках происходит либо в день их совершения, либо до трёх дней спустя, часто наличными. Оплата в срочных сделках осуществляется через относительно длительный период времени. Кассовая сделка заключается в купле либо продаже с помощью посредника и получении соответственно либо реальных ценных бумаг, либо вырученных за них денег.  Срочные сделки отличаются большим разнообразием видов.</w:t>
      </w:r>
    </w:p>
    <w:p w:rsidR="006A63CB" w:rsidRPr="006A63CB" w:rsidRDefault="006A63CB" w:rsidP="006A63CB">
      <w:pPr>
        <w:spacing w:line="360" w:lineRule="auto"/>
        <w:ind w:firstLine="567"/>
        <w:jc w:val="both"/>
        <w:rPr>
          <w:rFonts w:ascii="Times New Roman" w:hAnsi="Times New Roman" w:cs="Times New Roman"/>
          <w:sz w:val="28"/>
          <w:szCs w:val="28"/>
        </w:rPr>
      </w:pPr>
      <w:r w:rsidRPr="006A63CB">
        <w:rPr>
          <w:rFonts w:ascii="Times New Roman" w:hAnsi="Times New Roman" w:cs="Times New Roman"/>
          <w:sz w:val="28"/>
          <w:szCs w:val="28"/>
        </w:rPr>
        <w:t xml:space="preserve">Главным местом технического исполнения сделки в классической фондовой бирже является операционный зал с большим электронным табло. Суть этого метода заключается в том, что брокеры и дилеры составляют маклеру письменные заявки на покупку и продажу с указанием цены и количества ценных бумаг. Все заказы заносятся в маклерскую книгу с указанием времени поступления заказа. В определенный момент времени прием заказов прекращается, после чего маклер собирает и группирует поступившие заявки и по каждому виду ценных бумаг определяет курсовые предложения – наивысшую поступившую цену для покупки и наименьшую – для продажи. Эта пара цен выводится на табло. Такая информация </w:t>
      </w:r>
      <w:r w:rsidRPr="006A63CB">
        <w:rPr>
          <w:rFonts w:ascii="Times New Roman" w:hAnsi="Times New Roman" w:cs="Times New Roman"/>
          <w:sz w:val="28"/>
          <w:szCs w:val="28"/>
        </w:rPr>
        <w:lastRenderedPageBreak/>
        <w:t>используется брокерами для определения тактики поведения. После анализа сложившейся ситуации, уловив тенденцию в изменении цен, брокер сам может ввести устраивающие его цены на табло, которое видно всем участникам торгов. Заявки брокеров размещаются по мере поступления в хронологическом порядке, поэтому в выполнении заказа приоритетную роль играет время. Маклер может воздействовать на ликвидность рынка, скорректировав объявленные цены. Он исключает заявки, которые значительно отличаются от тех минимальных и максимальных цен, которые сложились в ходе торгов, что яв</w:t>
      </w:r>
      <w:r w:rsidR="00EF493E">
        <w:rPr>
          <w:rFonts w:ascii="Times New Roman" w:hAnsi="Times New Roman" w:cs="Times New Roman"/>
          <w:sz w:val="28"/>
          <w:szCs w:val="28"/>
        </w:rPr>
        <w:t>ляется преимуществом аукциона [5</w:t>
      </w:r>
      <w:r w:rsidRPr="006A63CB">
        <w:rPr>
          <w:rFonts w:ascii="Times New Roman" w:hAnsi="Times New Roman" w:cs="Times New Roman"/>
          <w:sz w:val="28"/>
          <w:szCs w:val="28"/>
        </w:rPr>
        <w:t>, с. 141]. На табло отражаются наименования эмитентов и котировки (курсы) их ценных бумаг, а также другая информация. Обычно отражается несколько видов котировок, в частности: курс открытия и закрытия биржи, текущий, максимальные курсы и др. на основании этой информации участники биржевого рынка заключают сделки. Для современной фондовой биржи все более характерно использование автоматизированных компьюте</w:t>
      </w:r>
      <w:r w:rsidR="00EF493E">
        <w:rPr>
          <w:rFonts w:ascii="Times New Roman" w:hAnsi="Times New Roman" w:cs="Times New Roman"/>
          <w:sz w:val="28"/>
          <w:szCs w:val="28"/>
        </w:rPr>
        <w:t>рных систем совершения сделок [2</w:t>
      </w:r>
      <w:r w:rsidRPr="006A63CB">
        <w:rPr>
          <w:rFonts w:ascii="Times New Roman" w:hAnsi="Times New Roman" w:cs="Times New Roman"/>
          <w:sz w:val="28"/>
          <w:szCs w:val="28"/>
        </w:rPr>
        <w:t>, с. 45].</w:t>
      </w:r>
    </w:p>
    <w:p w:rsidR="006A63CB" w:rsidRDefault="006A63CB" w:rsidP="006A63CB">
      <w:pPr>
        <w:spacing w:line="360" w:lineRule="auto"/>
        <w:ind w:firstLine="567"/>
        <w:jc w:val="both"/>
        <w:rPr>
          <w:rFonts w:ascii="Times New Roman" w:hAnsi="Times New Roman" w:cs="Times New Roman"/>
          <w:sz w:val="28"/>
          <w:szCs w:val="28"/>
        </w:rPr>
      </w:pPr>
      <w:r w:rsidRPr="006A63CB">
        <w:rPr>
          <w:rFonts w:ascii="Times New Roman" w:hAnsi="Times New Roman" w:cs="Times New Roman"/>
          <w:sz w:val="28"/>
          <w:szCs w:val="28"/>
        </w:rPr>
        <w:t xml:space="preserve">Любой участник рынка посредством электронных сетей может подать на единый электронный рынок свою заявку на покупку или продажу ценной бумаги на собственных условиях, и она будет автоматически выполнена, когда ее условия совпадут с условиями, имеющимися на рынке. «Профессиональным посредником» в данном случае становится сам электронный рынок, а не профессиональный торговец в лице брокера </w:t>
      </w:r>
      <w:r w:rsidR="00EF493E">
        <w:rPr>
          <w:rFonts w:ascii="Times New Roman" w:hAnsi="Times New Roman" w:cs="Times New Roman"/>
          <w:sz w:val="28"/>
          <w:szCs w:val="28"/>
        </w:rPr>
        <w:t>или дилера рынка ценных бумаг [1</w:t>
      </w:r>
      <w:r w:rsidRPr="006A63CB">
        <w:rPr>
          <w:rFonts w:ascii="Times New Roman" w:hAnsi="Times New Roman" w:cs="Times New Roman"/>
          <w:sz w:val="28"/>
          <w:szCs w:val="28"/>
        </w:rPr>
        <w:t>, с. 251].</w:t>
      </w:r>
    </w:p>
    <w:p w:rsidR="006A63CB" w:rsidRPr="006A63CB" w:rsidRDefault="006A63CB" w:rsidP="006A63CB">
      <w:pPr>
        <w:spacing w:line="360" w:lineRule="auto"/>
        <w:ind w:firstLine="567"/>
        <w:jc w:val="both"/>
        <w:rPr>
          <w:rFonts w:ascii="Times New Roman" w:hAnsi="Times New Roman" w:cs="Times New Roman"/>
          <w:sz w:val="28"/>
          <w:szCs w:val="28"/>
        </w:rPr>
      </w:pPr>
      <w:r w:rsidRPr="006A63CB">
        <w:rPr>
          <w:rFonts w:ascii="Times New Roman" w:hAnsi="Times New Roman" w:cs="Times New Roman"/>
          <w:sz w:val="28"/>
          <w:szCs w:val="28"/>
        </w:rPr>
        <w:t xml:space="preserve">При заключении сделки путем выкриков подачей рукой и пальцами положение руки обозначает продажу или покупку. Например, если ладонь обращена к брокеру, то это означает, что он покупает, а если от него - то продает. Когда брокер руки и пальцы держит в горизонтальном положении, он пальцами показывает, насколько его предложение выше или ниже последней цены, отображенной на информационном табло. </w:t>
      </w:r>
    </w:p>
    <w:p w:rsidR="006A63CB" w:rsidRPr="006A63CB" w:rsidRDefault="006A63CB" w:rsidP="006A63CB">
      <w:pPr>
        <w:spacing w:line="360" w:lineRule="auto"/>
        <w:ind w:firstLine="567"/>
        <w:jc w:val="both"/>
        <w:rPr>
          <w:rFonts w:ascii="Times New Roman" w:hAnsi="Times New Roman" w:cs="Times New Roman"/>
          <w:sz w:val="28"/>
          <w:szCs w:val="28"/>
        </w:rPr>
      </w:pPr>
      <w:r w:rsidRPr="006A63CB">
        <w:rPr>
          <w:rFonts w:ascii="Times New Roman" w:hAnsi="Times New Roman" w:cs="Times New Roman"/>
          <w:sz w:val="28"/>
          <w:szCs w:val="28"/>
        </w:rPr>
        <w:lastRenderedPageBreak/>
        <w:t>Руки и пальцы, поднятые вертикально вверх, показывают число контрагентов, которые брокер покупает или продает по предложенной цене. Такая система заключения сделок необходима для более точной работы ведущего торг в связи с тем, что в биржевом зале обычно собирается большое количество брокеров-продавцов и брокеров-покупателей. На российских биржах эта система проведения биржевого торга пока не применяется, потому что на один товар, как правило, приходится один продавец и один покупатель. Поэтому биржевой зал предназначен для того, чтобы свести брокера-продавца и брокера-покупателя и дать им возможность обговорить условия сделки.</w:t>
      </w:r>
    </w:p>
    <w:p w:rsidR="006A63CB" w:rsidRDefault="006A63CB" w:rsidP="006A63CB">
      <w:pPr>
        <w:spacing w:line="360" w:lineRule="auto"/>
        <w:ind w:firstLine="567"/>
        <w:jc w:val="both"/>
        <w:rPr>
          <w:rFonts w:ascii="Times New Roman" w:hAnsi="Times New Roman" w:cs="Times New Roman"/>
          <w:b/>
          <w:sz w:val="28"/>
          <w:szCs w:val="28"/>
        </w:rPr>
      </w:pPr>
      <w:r w:rsidRPr="006A63CB">
        <w:rPr>
          <w:rFonts w:ascii="Times New Roman" w:hAnsi="Times New Roman" w:cs="Times New Roman"/>
          <w:sz w:val="28"/>
          <w:szCs w:val="28"/>
        </w:rPr>
        <w:t xml:space="preserve">Современные электронные биржи вроде бы выглядят солидно - вместо бегающих и усиленно жестикулирующих на биржевых площадках брокеров, можно увидеть длинные ряды компьютеров, а вместо бегущей строки котировок, появились графики и биржевые индикаторы. Но, суть практически не изменилась. Компьютеризация не коснулась брокеров - они остались людьми и вместо сумасшедшей беготни и жестикуляции, стали нажимать на компьютерные клавиши. А отсюда и все недостатки: ошибки и значительные задержки в совершении сделок. </w:t>
      </w:r>
    </w:p>
    <w:p w:rsidR="00ED3301" w:rsidRPr="00ED3301" w:rsidRDefault="00ED3301" w:rsidP="00ED3301">
      <w:pPr>
        <w:spacing w:line="360" w:lineRule="auto"/>
        <w:ind w:firstLine="567"/>
        <w:jc w:val="both"/>
        <w:rPr>
          <w:rFonts w:ascii="Times New Roman" w:hAnsi="Times New Roman" w:cs="Times New Roman"/>
          <w:bCs/>
          <w:sz w:val="28"/>
          <w:szCs w:val="32"/>
        </w:rPr>
      </w:pPr>
      <w:r w:rsidRPr="00ED3301">
        <w:rPr>
          <w:rFonts w:ascii="Times New Roman" w:hAnsi="Times New Roman" w:cs="Times New Roman"/>
          <w:bCs/>
          <w:sz w:val="28"/>
          <w:szCs w:val="32"/>
        </w:rPr>
        <w:t xml:space="preserve">В настоящее время биржей №1 в России является </w:t>
      </w:r>
      <w:r w:rsidRPr="00E72988">
        <w:rPr>
          <w:rFonts w:ascii="Times New Roman" w:hAnsi="Times New Roman" w:cs="Times New Roman"/>
          <w:bCs/>
          <w:sz w:val="28"/>
          <w:szCs w:val="32"/>
        </w:rPr>
        <w:t>ММВБ</w:t>
      </w:r>
      <w:r w:rsidRPr="00ED3301">
        <w:rPr>
          <w:rFonts w:ascii="Times New Roman" w:hAnsi="Times New Roman" w:cs="Times New Roman"/>
          <w:bCs/>
          <w:sz w:val="28"/>
          <w:szCs w:val="32"/>
        </w:rPr>
        <w:t xml:space="preserve"> – ведущая российская биржа, на основе которой создана общенациональная система торгов на всех основных сегментах финансового рынка – валютном, фондовом и срочном – как в Москве, так и в крупнейших финансово-промышленных центрах России.[6,с.85]</w:t>
      </w:r>
    </w:p>
    <w:p w:rsidR="00ED3301" w:rsidRDefault="00ED3301" w:rsidP="006A63CB">
      <w:pPr>
        <w:spacing w:line="360" w:lineRule="auto"/>
        <w:ind w:firstLine="567"/>
        <w:jc w:val="both"/>
        <w:rPr>
          <w:rFonts w:ascii="Times New Roman" w:hAnsi="Times New Roman" w:cs="Times New Roman"/>
          <w:b/>
          <w:sz w:val="28"/>
          <w:szCs w:val="28"/>
        </w:rPr>
      </w:pPr>
    </w:p>
    <w:p w:rsidR="0014043A" w:rsidRDefault="0014043A" w:rsidP="006A63CB">
      <w:pPr>
        <w:spacing w:line="360" w:lineRule="auto"/>
        <w:ind w:firstLine="567"/>
        <w:jc w:val="center"/>
        <w:rPr>
          <w:rFonts w:ascii="Times New Roman" w:hAnsi="Times New Roman" w:cs="Times New Roman"/>
          <w:sz w:val="28"/>
          <w:szCs w:val="28"/>
        </w:rPr>
      </w:pPr>
    </w:p>
    <w:p w:rsidR="00E72988" w:rsidRDefault="00E72988" w:rsidP="00BF2F03">
      <w:pPr>
        <w:spacing w:line="360" w:lineRule="auto"/>
        <w:rPr>
          <w:rFonts w:ascii="Times New Roman" w:hAnsi="Times New Roman" w:cs="Times New Roman"/>
          <w:sz w:val="28"/>
          <w:szCs w:val="28"/>
        </w:rPr>
      </w:pPr>
    </w:p>
    <w:p w:rsidR="008147A9" w:rsidRDefault="008147A9" w:rsidP="00BF2F03">
      <w:pPr>
        <w:spacing w:line="360" w:lineRule="auto"/>
        <w:rPr>
          <w:rFonts w:ascii="Times New Roman" w:hAnsi="Times New Roman" w:cs="Times New Roman"/>
          <w:sz w:val="28"/>
          <w:szCs w:val="28"/>
        </w:rPr>
      </w:pPr>
    </w:p>
    <w:p w:rsidR="006A63CB" w:rsidRDefault="006A63CB" w:rsidP="006A63CB">
      <w:pPr>
        <w:spacing w:line="360" w:lineRule="auto"/>
        <w:ind w:firstLine="567"/>
        <w:jc w:val="center"/>
        <w:rPr>
          <w:rFonts w:ascii="Times New Roman" w:hAnsi="Times New Roman" w:cs="Times New Roman"/>
          <w:sz w:val="28"/>
          <w:szCs w:val="28"/>
        </w:rPr>
      </w:pPr>
      <w:r w:rsidRPr="006A63CB">
        <w:rPr>
          <w:rFonts w:ascii="Times New Roman" w:hAnsi="Times New Roman" w:cs="Times New Roman"/>
          <w:sz w:val="28"/>
          <w:szCs w:val="28"/>
        </w:rPr>
        <w:lastRenderedPageBreak/>
        <w:t>ЗАКЛЮЧЕНИЕ</w:t>
      </w:r>
    </w:p>
    <w:p w:rsidR="0014043A" w:rsidRPr="0014043A" w:rsidRDefault="0014043A" w:rsidP="0014043A">
      <w:pPr>
        <w:spacing w:line="360" w:lineRule="auto"/>
        <w:ind w:firstLine="567"/>
        <w:jc w:val="both"/>
        <w:rPr>
          <w:rFonts w:ascii="Times New Roman" w:hAnsi="Times New Roman" w:cs="Times New Roman"/>
          <w:sz w:val="28"/>
          <w:szCs w:val="28"/>
        </w:rPr>
      </w:pPr>
      <w:r w:rsidRPr="0014043A">
        <w:rPr>
          <w:rFonts w:ascii="Times New Roman" w:hAnsi="Times New Roman" w:cs="Times New Roman"/>
          <w:sz w:val="28"/>
          <w:szCs w:val="28"/>
        </w:rPr>
        <w:t>Значение фондовых бирж для экономики очень велико. Главная причина заключается в том, что очень большая часть народного богатства всех стран превращена в движимые ценности. Государства, акционерные компании в возрастающей мере используют займы. С развитием кредитных отношений создавались новые виды обязательств, и каждый из них множился сам по себе, благодаря появлению новых ценностей. Для сбыта долговых обязательств потребовался рынок, и этим рынком стал специально созданный институт – фондовая биржа.</w:t>
      </w:r>
    </w:p>
    <w:p w:rsidR="0014043A" w:rsidRPr="0014043A" w:rsidRDefault="0014043A" w:rsidP="0014043A">
      <w:pPr>
        <w:spacing w:line="360" w:lineRule="auto"/>
        <w:ind w:firstLine="567"/>
        <w:jc w:val="both"/>
        <w:rPr>
          <w:rFonts w:ascii="Times New Roman" w:hAnsi="Times New Roman" w:cs="Times New Roman"/>
          <w:sz w:val="28"/>
          <w:szCs w:val="28"/>
        </w:rPr>
      </w:pPr>
      <w:r w:rsidRPr="0014043A">
        <w:rPr>
          <w:rFonts w:ascii="Times New Roman" w:hAnsi="Times New Roman" w:cs="Times New Roman"/>
          <w:sz w:val="28"/>
          <w:szCs w:val="28"/>
        </w:rPr>
        <w:t>Фондовая биржа представляет собой традиционный постоянно действующий рынок с определенным местом и временем проведения торгов. На нем продают свои ценные бумаги субъекты рынка, которые нуждаются в денежных средствах, и покупают ценные бумаги субъекты рынка, стремящиеся выгодно разместить свои временно свободные средства. Биржа обеспечивает высокую ликвидность этого рынка и способствует активности и стабильности фондовой торговли.</w:t>
      </w:r>
    </w:p>
    <w:p w:rsidR="0014043A" w:rsidRPr="0014043A" w:rsidRDefault="0014043A" w:rsidP="0014043A">
      <w:pPr>
        <w:spacing w:line="360" w:lineRule="auto"/>
        <w:ind w:firstLine="567"/>
        <w:jc w:val="both"/>
        <w:rPr>
          <w:rFonts w:ascii="Times New Roman" w:hAnsi="Times New Roman" w:cs="Times New Roman"/>
          <w:sz w:val="28"/>
          <w:szCs w:val="28"/>
        </w:rPr>
      </w:pPr>
      <w:r w:rsidRPr="0014043A">
        <w:rPr>
          <w:rFonts w:ascii="Times New Roman" w:hAnsi="Times New Roman" w:cs="Times New Roman"/>
          <w:sz w:val="28"/>
          <w:szCs w:val="28"/>
        </w:rPr>
        <w:t>На бирже перепродаются ценные бумаги, преимущественно прошедшие первичное размещение, т.е. она выполняет функции вторичного рынка. В отличие от первичного рынка, основная роль биржи сводится к перераспределению капитала, однако через нее все же проходит небольшая часть ресурсов для финансирования экономики. Фондовая биржа является важным элементом современного экономического механизма.</w:t>
      </w:r>
    </w:p>
    <w:p w:rsidR="0014043A" w:rsidRDefault="0014043A" w:rsidP="0014043A">
      <w:pPr>
        <w:spacing w:line="360" w:lineRule="auto"/>
        <w:ind w:firstLine="709"/>
        <w:jc w:val="both"/>
        <w:rPr>
          <w:sz w:val="28"/>
          <w:szCs w:val="28"/>
        </w:rPr>
      </w:pPr>
    </w:p>
    <w:p w:rsidR="00E72988" w:rsidRDefault="00E72988" w:rsidP="0014043A">
      <w:pPr>
        <w:spacing w:line="360" w:lineRule="auto"/>
        <w:ind w:firstLine="709"/>
        <w:jc w:val="both"/>
        <w:rPr>
          <w:sz w:val="28"/>
          <w:szCs w:val="28"/>
        </w:rPr>
      </w:pPr>
    </w:p>
    <w:p w:rsidR="00E72988" w:rsidRDefault="00E72988" w:rsidP="0014043A">
      <w:pPr>
        <w:spacing w:line="360" w:lineRule="auto"/>
        <w:ind w:firstLine="709"/>
        <w:jc w:val="both"/>
        <w:rPr>
          <w:sz w:val="28"/>
          <w:szCs w:val="28"/>
        </w:rPr>
      </w:pPr>
    </w:p>
    <w:p w:rsidR="00E72988" w:rsidRDefault="00E72988" w:rsidP="0014043A">
      <w:pPr>
        <w:spacing w:line="360" w:lineRule="auto"/>
        <w:ind w:firstLine="709"/>
        <w:jc w:val="both"/>
        <w:rPr>
          <w:sz w:val="28"/>
          <w:szCs w:val="28"/>
        </w:rPr>
      </w:pPr>
    </w:p>
    <w:p w:rsidR="008147A9" w:rsidRDefault="00E72988" w:rsidP="008147A9">
      <w:pPr>
        <w:spacing w:line="360" w:lineRule="auto"/>
        <w:ind w:firstLine="709"/>
        <w:jc w:val="center"/>
        <w:rPr>
          <w:rFonts w:ascii="Times New Roman" w:hAnsi="Times New Roman" w:cs="Times New Roman"/>
          <w:sz w:val="28"/>
          <w:szCs w:val="28"/>
        </w:rPr>
      </w:pPr>
      <w:r w:rsidRPr="00E72988">
        <w:rPr>
          <w:rFonts w:ascii="Times New Roman" w:hAnsi="Times New Roman" w:cs="Times New Roman"/>
          <w:sz w:val="28"/>
          <w:szCs w:val="28"/>
        </w:rPr>
        <w:lastRenderedPageBreak/>
        <w:t>ТЕСТОВЫЕ ЗАДАНИЯ</w:t>
      </w:r>
    </w:p>
    <w:p w:rsidR="008147A9" w:rsidRDefault="008147A9" w:rsidP="008147A9">
      <w:pPr>
        <w:spacing w:line="360" w:lineRule="auto"/>
        <w:ind w:firstLine="709"/>
        <w:jc w:val="center"/>
        <w:rPr>
          <w:rFonts w:ascii="Times New Roman" w:hAnsi="Times New Roman" w:cs="Times New Roman"/>
          <w:sz w:val="28"/>
          <w:szCs w:val="28"/>
        </w:rPr>
      </w:pPr>
    </w:p>
    <w:p w:rsidR="00E72988" w:rsidRDefault="00E72988" w:rsidP="008147A9">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Деятельность любой биржи</w:t>
      </w:r>
      <w:r w:rsidR="008147A9">
        <w:rPr>
          <w:rFonts w:ascii="Times New Roman" w:hAnsi="Times New Roman" w:cs="Times New Roman"/>
          <w:sz w:val="28"/>
          <w:szCs w:val="28"/>
        </w:rPr>
        <w:t xml:space="preserve"> регламентируется ..…….., которому обязаны подчиняться ее члены.</w:t>
      </w:r>
    </w:p>
    <w:p w:rsidR="008147A9" w:rsidRDefault="008147A9" w:rsidP="008147A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Ответ. </w:t>
      </w:r>
      <w:r w:rsidRPr="008147A9">
        <w:rPr>
          <w:rFonts w:ascii="Times New Roman" w:hAnsi="Times New Roman" w:cs="Times New Roman"/>
          <w:sz w:val="28"/>
          <w:szCs w:val="28"/>
        </w:rPr>
        <w:t xml:space="preserve">Деятельность любой биржи  регламентируется </w:t>
      </w:r>
      <w:r w:rsidRPr="008147A9">
        <w:rPr>
          <w:rFonts w:ascii="Times New Roman" w:hAnsi="Times New Roman" w:cs="Times New Roman"/>
          <w:sz w:val="28"/>
          <w:szCs w:val="28"/>
          <w:u w:val="single"/>
        </w:rPr>
        <w:t>уставом</w:t>
      </w:r>
      <w:r w:rsidRPr="008147A9">
        <w:rPr>
          <w:rFonts w:ascii="Times New Roman" w:hAnsi="Times New Roman" w:cs="Times New Roman"/>
          <w:sz w:val="28"/>
          <w:szCs w:val="28"/>
        </w:rPr>
        <w:t>, которому обязаны подчиняться её члены.</w:t>
      </w:r>
    </w:p>
    <w:p w:rsidR="008147A9" w:rsidRPr="008147A9" w:rsidRDefault="008147A9" w:rsidP="008147A9">
      <w:pPr>
        <w:spacing w:line="360" w:lineRule="auto"/>
        <w:jc w:val="both"/>
        <w:rPr>
          <w:rFonts w:ascii="Times New Roman" w:hAnsi="Times New Roman" w:cs="Times New Roman"/>
          <w:sz w:val="28"/>
          <w:szCs w:val="28"/>
        </w:rPr>
      </w:pPr>
    </w:p>
    <w:p w:rsidR="008147A9" w:rsidRDefault="008147A9" w:rsidP="008147A9">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Получение прибыли ……….( является / не является) главной целью деятельности фондовой биржи.</w:t>
      </w:r>
    </w:p>
    <w:p w:rsidR="008147A9" w:rsidRPr="008147A9" w:rsidRDefault="008147A9" w:rsidP="008147A9">
      <w:pPr>
        <w:spacing w:line="360" w:lineRule="auto"/>
        <w:jc w:val="both"/>
        <w:rPr>
          <w:rFonts w:ascii="Times New Roman" w:hAnsi="Times New Roman" w:cs="Times New Roman"/>
          <w:sz w:val="28"/>
          <w:szCs w:val="28"/>
        </w:rPr>
      </w:pPr>
      <w:r>
        <w:rPr>
          <w:rFonts w:ascii="Times New Roman" w:hAnsi="Times New Roman" w:cs="Times New Roman"/>
          <w:sz w:val="28"/>
          <w:szCs w:val="28"/>
        </w:rPr>
        <w:t>Ответ</w:t>
      </w:r>
      <w:r w:rsidRPr="008147A9">
        <w:rPr>
          <w:rFonts w:ascii="Times New Roman" w:hAnsi="Times New Roman" w:cs="Times New Roman"/>
          <w:sz w:val="28"/>
          <w:szCs w:val="28"/>
        </w:rPr>
        <w:t>.</w:t>
      </w:r>
      <w:r>
        <w:rPr>
          <w:rFonts w:ascii="Times New Roman" w:hAnsi="Times New Roman" w:cs="Times New Roman"/>
          <w:sz w:val="28"/>
          <w:szCs w:val="28"/>
        </w:rPr>
        <w:t xml:space="preserve"> П</w:t>
      </w:r>
      <w:r w:rsidRPr="008147A9">
        <w:rPr>
          <w:rFonts w:ascii="Times New Roman" w:hAnsi="Times New Roman" w:cs="Times New Roman"/>
          <w:sz w:val="28"/>
          <w:szCs w:val="28"/>
        </w:rPr>
        <w:t xml:space="preserve">олучение прибыли </w:t>
      </w:r>
      <w:r w:rsidRPr="008147A9">
        <w:rPr>
          <w:rFonts w:ascii="Times New Roman" w:hAnsi="Times New Roman" w:cs="Times New Roman"/>
          <w:sz w:val="28"/>
          <w:szCs w:val="28"/>
          <w:u w:val="single"/>
        </w:rPr>
        <w:t>не является</w:t>
      </w:r>
      <w:r w:rsidRPr="008147A9">
        <w:rPr>
          <w:rFonts w:ascii="Times New Roman" w:hAnsi="Times New Roman" w:cs="Times New Roman"/>
          <w:sz w:val="28"/>
          <w:szCs w:val="28"/>
        </w:rPr>
        <w:t xml:space="preserve"> главной целью её деятельности. Большинство бирж США и Европы зарегистрированы, как бесприбыльные учреждения, т.е. имеют некоммерческий статус и пользуются существенными налоговыми льготами. Однако биржа предоставляет возможность своим членам получать доход за счет торговли либо посредничества.</w:t>
      </w:r>
    </w:p>
    <w:p w:rsidR="006A63CB" w:rsidRPr="006A63CB" w:rsidRDefault="006A63CB" w:rsidP="006A63CB">
      <w:pPr>
        <w:spacing w:line="360" w:lineRule="auto"/>
        <w:ind w:firstLine="567"/>
        <w:jc w:val="center"/>
        <w:rPr>
          <w:rFonts w:ascii="Times New Roman" w:hAnsi="Times New Roman" w:cs="Times New Roman"/>
          <w:bCs/>
          <w:sz w:val="28"/>
          <w:szCs w:val="28"/>
        </w:rPr>
      </w:pPr>
    </w:p>
    <w:p w:rsidR="006A63CB" w:rsidRPr="006A63CB" w:rsidRDefault="006A63CB" w:rsidP="006A63CB">
      <w:pPr>
        <w:spacing w:line="360" w:lineRule="auto"/>
        <w:ind w:firstLine="567"/>
        <w:jc w:val="both"/>
        <w:rPr>
          <w:rFonts w:ascii="Times New Roman" w:hAnsi="Times New Roman" w:cs="Times New Roman"/>
          <w:sz w:val="28"/>
          <w:szCs w:val="28"/>
        </w:rPr>
      </w:pPr>
    </w:p>
    <w:p w:rsidR="006A63CB" w:rsidRDefault="006A63CB" w:rsidP="006A63CB">
      <w:pPr>
        <w:spacing w:line="360" w:lineRule="auto"/>
        <w:ind w:firstLine="567"/>
        <w:jc w:val="both"/>
        <w:rPr>
          <w:rFonts w:ascii="Times New Roman" w:hAnsi="Times New Roman" w:cs="Times New Roman"/>
          <w:sz w:val="28"/>
          <w:szCs w:val="28"/>
        </w:rPr>
      </w:pPr>
    </w:p>
    <w:p w:rsidR="008147A9" w:rsidRDefault="008147A9" w:rsidP="006A63CB">
      <w:pPr>
        <w:spacing w:line="360" w:lineRule="auto"/>
        <w:ind w:firstLine="567"/>
        <w:jc w:val="both"/>
        <w:rPr>
          <w:rFonts w:ascii="Times New Roman" w:hAnsi="Times New Roman" w:cs="Times New Roman"/>
          <w:sz w:val="28"/>
          <w:szCs w:val="28"/>
        </w:rPr>
      </w:pPr>
    </w:p>
    <w:p w:rsidR="00A408A0" w:rsidRDefault="00A408A0" w:rsidP="006A63CB">
      <w:pPr>
        <w:spacing w:line="360" w:lineRule="auto"/>
        <w:ind w:firstLine="567"/>
        <w:jc w:val="both"/>
        <w:rPr>
          <w:rFonts w:ascii="Times New Roman" w:hAnsi="Times New Roman" w:cs="Times New Roman"/>
          <w:sz w:val="28"/>
          <w:szCs w:val="28"/>
        </w:rPr>
      </w:pPr>
    </w:p>
    <w:p w:rsidR="00A408A0" w:rsidRDefault="00A408A0" w:rsidP="006A63CB">
      <w:pPr>
        <w:spacing w:line="360" w:lineRule="auto"/>
        <w:ind w:firstLine="567"/>
        <w:jc w:val="both"/>
        <w:rPr>
          <w:rFonts w:ascii="Times New Roman" w:hAnsi="Times New Roman" w:cs="Times New Roman"/>
          <w:sz w:val="28"/>
          <w:szCs w:val="28"/>
        </w:rPr>
      </w:pPr>
    </w:p>
    <w:p w:rsidR="00A408A0" w:rsidRDefault="00A408A0" w:rsidP="006A63CB">
      <w:pPr>
        <w:spacing w:line="360" w:lineRule="auto"/>
        <w:ind w:firstLine="567"/>
        <w:jc w:val="both"/>
        <w:rPr>
          <w:rFonts w:ascii="Times New Roman" w:hAnsi="Times New Roman" w:cs="Times New Roman"/>
          <w:sz w:val="28"/>
          <w:szCs w:val="28"/>
        </w:rPr>
      </w:pPr>
    </w:p>
    <w:p w:rsidR="00A408A0" w:rsidRDefault="00A408A0" w:rsidP="006A63CB">
      <w:pPr>
        <w:spacing w:line="360" w:lineRule="auto"/>
        <w:ind w:firstLine="567"/>
        <w:jc w:val="both"/>
        <w:rPr>
          <w:rFonts w:ascii="Times New Roman" w:hAnsi="Times New Roman" w:cs="Times New Roman"/>
          <w:sz w:val="28"/>
          <w:szCs w:val="28"/>
        </w:rPr>
      </w:pPr>
    </w:p>
    <w:p w:rsidR="00A408A0" w:rsidRDefault="00A408A0" w:rsidP="006A63CB">
      <w:pPr>
        <w:spacing w:line="360" w:lineRule="auto"/>
        <w:ind w:firstLine="567"/>
        <w:jc w:val="both"/>
        <w:rPr>
          <w:rFonts w:ascii="Times New Roman" w:hAnsi="Times New Roman" w:cs="Times New Roman"/>
          <w:sz w:val="28"/>
          <w:szCs w:val="28"/>
        </w:rPr>
      </w:pPr>
    </w:p>
    <w:p w:rsidR="00A408A0" w:rsidRDefault="00A408A0" w:rsidP="00A408A0">
      <w:pPr>
        <w:spacing w:line="360" w:lineRule="auto"/>
        <w:ind w:firstLine="567"/>
        <w:jc w:val="center"/>
        <w:rPr>
          <w:rFonts w:ascii="Times New Roman" w:hAnsi="Times New Roman" w:cs="Times New Roman"/>
          <w:sz w:val="28"/>
          <w:szCs w:val="28"/>
          <w:lang w:val="en-US"/>
        </w:rPr>
      </w:pPr>
      <w:r>
        <w:rPr>
          <w:rFonts w:ascii="Times New Roman" w:hAnsi="Times New Roman" w:cs="Times New Roman"/>
          <w:sz w:val="28"/>
          <w:szCs w:val="28"/>
        </w:rPr>
        <w:lastRenderedPageBreak/>
        <w:t>ЗАДАЧА</w:t>
      </w:r>
    </w:p>
    <w:p w:rsidR="00C42A25" w:rsidRDefault="00C42A25" w:rsidP="00C42A25">
      <w:pPr>
        <w:spacing w:line="360" w:lineRule="auto"/>
        <w:ind w:firstLine="567"/>
        <w:jc w:val="both"/>
        <w:rPr>
          <w:rFonts w:ascii="Times New Roman" w:hAnsi="Times New Roman" w:cs="Times New Roman"/>
          <w:sz w:val="28"/>
          <w:szCs w:val="28"/>
        </w:rPr>
      </w:pPr>
      <w:r w:rsidRPr="00C42A25">
        <w:rPr>
          <w:rFonts w:ascii="Times New Roman" w:hAnsi="Times New Roman" w:cs="Times New Roman"/>
          <w:sz w:val="28"/>
          <w:szCs w:val="28"/>
        </w:rPr>
        <w:t>Акционерное общество "Панама" ликвидируется как неплатежеспособное. Уставный капитал АО "Панама" состоит из 2000 привилегированных акций и 8000 обыкновенных акций с номиналом 100 руб. Обществом также были выпущены дисконтные облигации общим номиналом 1 000 000, размещенные на рынке по цене 80%, и привлечены кредиты на сумму 500 000 руб. Имущество общества, составившее конкурсную массу, было реализовано на сум</w:t>
      </w:r>
      <w:r w:rsidR="00FB676B">
        <w:rPr>
          <w:rFonts w:ascii="Times New Roman" w:hAnsi="Times New Roman" w:cs="Times New Roman"/>
          <w:sz w:val="28"/>
          <w:szCs w:val="28"/>
        </w:rPr>
        <w:t>му 3 млн</w:t>
      </w:r>
      <w:r w:rsidRPr="00C42A25">
        <w:rPr>
          <w:rFonts w:ascii="Times New Roman" w:hAnsi="Times New Roman" w:cs="Times New Roman"/>
          <w:sz w:val="28"/>
          <w:szCs w:val="28"/>
        </w:rPr>
        <w:t xml:space="preserve"> руб. Какую сумму получат акционеры - владельцы обыкновенных акций (в расчете на 1 акцию)?</w:t>
      </w:r>
    </w:p>
    <w:p w:rsidR="00C42A25" w:rsidRDefault="00C42A25" w:rsidP="00C42A25">
      <w:pPr>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Решение</w:t>
      </w:r>
    </w:p>
    <w:p w:rsidR="00773BE9" w:rsidRDefault="00773BE9" w:rsidP="00773BE9">
      <w:pPr>
        <w:spacing w:line="360" w:lineRule="auto"/>
        <w:ind w:firstLine="567"/>
        <w:jc w:val="both"/>
        <w:rPr>
          <w:rFonts w:ascii="Times New Roman" w:hAnsi="Times New Roman" w:cs="Times New Roman"/>
          <w:sz w:val="28"/>
          <w:szCs w:val="28"/>
        </w:rPr>
      </w:pPr>
      <w:r w:rsidRPr="00773BE9">
        <w:rPr>
          <w:rFonts w:ascii="Times New Roman" w:hAnsi="Times New Roman" w:cs="Times New Roman"/>
          <w:sz w:val="28"/>
          <w:szCs w:val="28"/>
        </w:rPr>
        <w:t>Актив:</w:t>
      </w:r>
      <w:r>
        <w:rPr>
          <w:rFonts w:ascii="Times New Roman" w:hAnsi="Times New Roman" w:cs="Times New Roman"/>
          <w:sz w:val="28"/>
          <w:szCs w:val="28"/>
        </w:rPr>
        <w:t xml:space="preserve"> </w:t>
      </w:r>
    </w:p>
    <w:p w:rsidR="00773BE9" w:rsidRDefault="00773BE9" w:rsidP="00773BE9">
      <w:pPr>
        <w:spacing w:line="360" w:lineRule="auto"/>
        <w:jc w:val="both"/>
        <w:rPr>
          <w:rFonts w:ascii="Times New Roman" w:hAnsi="Times New Roman" w:cs="Times New Roman"/>
          <w:sz w:val="28"/>
          <w:szCs w:val="28"/>
        </w:rPr>
      </w:pPr>
      <w:r>
        <w:rPr>
          <w:rFonts w:ascii="Times New Roman" w:hAnsi="Times New Roman" w:cs="Times New Roman"/>
          <w:sz w:val="28"/>
          <w:szCs w:val="28"/>
        </w:rPr>
        <w:t>3 000 000 – сумма, на которую было реализовано имущество.</w:t>
      </w:r>
    </w:p>
    <w:p w:rsidR="00773BE9" w:rsidRDefault="00773BE9" w:rsidP="00773BE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73BE9">
        <w:rPr>
          <w:rFonts w:ascii="Times New Roman" w:hAnsi="Times New Roman" w:cs="Times New Roman"/>
          <w:sz w:val="28"/>
          <w:szCs w:val="28"/>
        </w:rPr>
        <w:t>Пассив:</w:t>
      </w:r>
    </w:p>
    <w:p w:rsidR="00773BE9" w:rsidRDefault="00773BE9" w:rsidP="00773BE9">
      <w:pPr>
        <w:spacing w:line="360" w:lineRule="auto"/>
        <w:jc w:val="both"/>
        <w:rPr>
          <w:rFonts w:ascii="Times New Roman" w:hAnsi="Times New Roman" w:cs="Times New Roman"/>
          <w:sz w:val="28"/>
          <w:szCs w:val="28"/>
        </w:rPr>
      </w:pPr>
      <w:r>
        <w:rPr>
          <w:rFonts w:ascii="Times New Roman" w:hAnsi="Times New Roman" w:cs="Times New Roman"/>
          <w:sz w:val="28"/>
          <w:szCs w:val="28"/>
        </w:rPr>
        <w:t>Дисконтные облигации + кредиты = 1 000 000 + 500 000 = 1 500 000.</w:t>
      </w:r>
    </w:p>
    <w:p w:rsidR="00773BE9" w:rsidRDefault="00773BE9" w:rsidP="00773BE9">
      <w:pPr>
        <w:spacing w:line="360" w:lineRule="auto"/>
        <w:jc w:val="both"/>
        <w:rPr>
          <w:rFonts w:ascii="Times New Roman" w:hAnsi="Times New Roman" w:cs="Times New Roman"/>
          <w:sz w:val="28"/>
          <w:szCs w:val="28"/>
        </w:rPr>
      </w:pPr>
      <w:r>
        <w:rPr>
          <w:rFonts w:ascii="Times New Roman" w:hAnsi="Times New Roman" w:cs="Times New Roman"/>
          <w:sz w:val="28"/>
          <w:szCs w:val="28"/>
        </w:rPr>
        <w:t>Выплачивается: 3 000 000 – 1 500 000 = 1 500 000 – сумма для распределения между акционерами.</w:t>
      </w:r>
    </w:p>
    <w:p w:rsidR="00773BE9" w:rsidRDefault="00773BE9" w:rsidP="00773BE9">
      <w:pPr>
        <w:spacing w:line="360" w:lineRule="auto"/>
        <w:jc w:val="both"/>
        <w:rPr>
          <w:rFonts w:ascii="Times New Roman" w:hAnsi="Times New Roman" w:cs="Times New Roman"/>
          <w:sz w:val="28"/>
          <w:szCs w:val="28"/>
        </w:rPr>
      </w:pPr>
      <w:r>
        <w:rPr>
          <w:rFonts w:ascii="Times New Roman" w:hAnsi="Times New Roman" w:cs="Times New Roman"/>
          <w:sz w:val="28"/>
          <w:szCs w:val="28"/>
        </w:rPr>
        <w:t>Привил</w:t>
      </w:r>
      <w:r w:rsidR="00A36A5F">
        <w:rPr>
          <w:rFonts w:ascii="Times New Roman" w:hAnsi="Times New Roman" w:cs="Times New Roman"/>
          <w:sz w:val="28"/>
          <w:szCs w:val="28"/>
        </w:rPr>
        <w:t>е</w:t>
      </w:r>
      <w:r>
        <w:rPr>
          <w:rFonts w:ascii="Times New Roman" w:hAnsi="Times New Roman" w:cs="Times New Roman"/>
          <w:sz w:val="28"/>
          <w:szCs w:val="28"/>
        </w:rPr>
        <w:t>гированные</w:t>
      </w:r>
      <w:r w:rsidR="00A36A5F">
        <w:rPr>
          <w:rFonts w:ascii="Times New Roman" w:hAnsi="Times New Roman" w:cs="Times New Roman"/>
          <w:sz w:val="28"/>
          <w:szCs w:val="28"/>
        </w:rPr>
        <w:t xml:space="preserve"> акции: 2 000 * 100 = 200 000 руб. – нужно выплатить владельцам привилегированных акций.</w:t>
      </w:r>
      <w:r>
        <w:rPr>
          <w:rFonts w:ascii="Times New Roman" w:hAnsi="Times New Roman" w:cs="Times New Roman"/>
          <w:sz w:val="28"/>
          <w:szCs w:val="28"/>
        </w:rPr>
        <w:t xml:space="preserve"> </w:t>
      </w:r>
    </w:p>
    <w:p w:rsidR="00A36A5F" w:rsidRDefault="00A36A5F" w:rsidP="00773BE9">
      <w:pPr>
        <w:spacing w:line="360" w:lineRule="auto"/>
        <w:jc w:val="both"/>
        <w:rPr>
          <w:rFonts w:ascii="Times New Roman" w:hAnsi="Times New Roman" w:cs="Times New Roman"/>
          <w:sz w:val="28"/>
          <w:szCs w:val="28"/>
        </w:rPr>
      </w:pPr>
      <w:r>
        <w:rPr>
          <w:rFonts w:ascii="Times New Roman" w:hAnsi="Times New Roman" w:cs="Times New Roman"/>
          <w:sz w:val="28"/>
          <w:szCs w:val="28"/>
        </w:rPr>
        <w:t>Обыкновенные акции: (1 500 000 – 200 000) / 8 000 = 1 300 000 /8 000 = 162, 5 руб. – получат владельцы обыкновенных акций (в расчете за одну акцию).</w:t>
      </w:r>
    </w:p>
    <w:p w:rsidR="00A36A5F" w:rsidRDefault="00A36A5F" w:rsidP="00773BE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Ответ: 162, 5 руб. </w:t>
      </w:r>
    </w:p>
    <w:p w:rsidR="008147A9" w:rsidRDefault="00773BE9" w:rsidP="00A36A5F">
      <w:pPr>
        <w:spacing w:line="360" w:lineRule="auto"/>
        <w:jc w:val="both"/>
        <w:rPr>
          <w:rFonts w:ascii="Times New Roman" w:hAnsi="Times New Roman" w:cs="Times New Roman"/>
          <w:sz w:val="28"/>
          <w:szCs w:val="28"/>
        </w:rPr>
      </w:pPr>
      <w:r w:rsidRPr="00773BE9">
        <w:rPr>
          <w:rFonts w:ascii="Times New Roman" w:hAnsi="Times New Roman" w:cs="Times New Roman"/>
          <w:sz w:val="28"/>
          <w:szCs w:val="28"/>
        </w:rPr>
        <w:br/>
      </w:r>
      <w:r w:rsidRPr="00773BE9">
        <w:rPr>
          <w:rFonts w:ascii="Times New Roman" w:hAnsi="Times New Roman" w:cs="Times New Roman"/>
          <w:sz w:val="28"/>
          <w:szCs w:val="28"/>
        </w:rPr>
        <w:br/>
      </w:r>
    </w:p>
    <w:p w:rsidR="00A36A5F" w:rsidRPr="006A63CB" w:rsidRDefault="00A36A5F" w:rsidP="00A36A5F">
      <w:pPr>
        <w:spacing w:line="360" w:lineRule="auto"/>
        <w:jc w:val="both"/>
        <w:rPr>
          <w:rFonts w:ascii="Times New Roman" w:hAnsi="Times New Roman" w:cs="Times New Roman"/>
          <w:sz w:val="28"/>
          <w:szCs w:val="28"/>
        </w:rPr>
      </w:pPr>
    </w:p>
    <w:p w:rsidR="00992A2E" w:rsidRDefault="00EF493E" w:rsidP="00EF493E">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E72988" w:rsidRPr="006A63CB" w:rsidRDefault="00E72988" w:rsidP="00EF493E">
      <w:pPr>
        <w:spacing w:line="360" w:lineRule="auto"/>
        <w:jc w:val="center"/>
        <w:rPr>
          <w:rFonts w:ascii="Times New Roman" w:hAnsi="Times New Roman" w:cs="Times New Roman"/>
          <w:sz w:val="28"/>
          <w:szCs w:val="28"/>
        </w:rPr>
      </w:pPr>
    </w:p>
    <w:p w:rsidR="00EF493E" w:rsidRPr="00EF493E" w:rsidRDefault="00EF493E" w:rsidP="00EF493E">
      <w:pPr>
        <w:pStyle w:val="a8"/>
        <w:numPr>
          <w:ilvl w:val="0"/>
          <w:numId w:val="1"/>
        </w:numPr>
        <w:spacing w:line="360" w:lineRule="auto"/>
        <w:jc w:val="both"/>
        <w:rPr>
          <w:rFonts w:ascii="Times New Roman" w:hAnsi="Times New Roman" w:cs="Times New Roman"/>
          <w:sz w:val="28"/>
          <w:szCs w:val="28"/>
        </w:rPr>
      </w:pPr>
      <w:r w:rsidRPr="00EF493E">
        <w:rPr>
          <w:rFonts w:ascii="Times New Roman" w:eastAsia="Calibri" w:hAnsi="Times New Roman" w:cs="Times New Roman"/>
          <w:sz w:val="28"/>
          <w:szCs w:val="28"/>
        </w:rPr>
        <w:t>Галанов В.А</w:t>
      </w:r>
      <w:r w:rsidRPr="00EF493E">
        <w:rPr>
          <w:rFonts w:ascii="Times New Roman" w:hAnsi="Times New Roman" w:cs="Times New Roman"/>
          <w:sz w:val="28"/>
          <w:szCs w:val="28"/>
        </w:rPr>
        <w:t>. Рынок ценных бумаг/ В.А. Галанов</w:t>
      </w:r>
      <w:r w:rsidRPr="00EF493E">
        <w:rPr>
          <w:rFonts w:ascii="Times New Roman" w:eastAsia="Calibri" w:hAnsi="Times New Roman" w:cs="Times New Roman"/>
          <w:sz w:val="28"/>
          <w:szCs w:val="28"/>
        </w:rPr>
        <w:t xml:space="preserve"> – М.: ИНФРА-М. – 2007. – 379 с.;</w:t>
      </w:r>
    </w:p>
    <w:p w:rsidR="00EF493E" w:rsidRPr="00EF493E" w:rsidRDefault="00EF493E" w:rsidP="00EF493E">
      <w:pPr>
        <w:pStyle w:val="a8"/>
        <w:numPr>
          <w:ilvl w:val="0"/>
          <w:numId w:val="1"/>
        </w:numPr>
        <w:spacing w:line="360" w:lineRule="auto"/>
        <w:jc w:val="both"/>
        <w:rPr>
          <w:rFonts w:ascii="Times New Roman" w:eastAsia="Calibri" w:hAnsi="Times New Roman" w:cs="Times New Roman"/>
          <w:sz w:val="28"/>
          <w:szCs w:val="28"/>
        </w:rPr>
      </w:pPr>
      <w:r w:rsidRPr="00EF493E">
        <w:rPr>
          <w:rFonts w:ascii="Times New Roman" w:hAnsi="Times New Roman" w:cs="Times New Roman"/>
          <w:sz w:val="28"/>
          <w:szCs w:val="28"/>
        </w:rPr>
        <w:t>Жуков Е.Ф.</w:t>
      </w:r>
      <w:r w:rsidRPr="00EF493E">
        <w:rPr>
          <w:rFonts w:ascii="Times New Roman" w:eastAsia="Calibri" w:hAnsi="Times New Roman" w:cs="Times New Roman"/>
          <w:sz w:val="28"/>
          <w:szCs w:val="28"/>
        </w:rPr>
        <w:t xml:space="preserve"> Рынок ценных бумаг</w:t>
      </w:r>
      <w:r w:rsidRPr="00EF493E">
        <w:rPr>
          <w:rFonts w:ascii="Times New Roman" w:hAnsi="Times New Roman" w:cs="Times New Roman"/>
          <w:sz w:val="28"/>
          <w:szCs w:val="28"/>
        </w:rPr>
        <w:t xml:space="preserve">/ Е.Ф. Жуков, </w:t>
      </w:r>
      <w:r w:rsidRPr="00EF493E">
        <w:rPr>
          <w:rFonts w:ascii="Times New Roman" w:eastAsia="Calibri" w:hAnsi="Times New Roman" w:cs="Times New Roman"/>
          <w:sz w:val="28"/>
          <w:szCs w:val="28"/>
        </w:rPr>
        <w:t>Н.П</w:t>
      </w:r>
      <w:r w:rsidRPr="00EF493E">
        <w:rPr>
          <w:rFonts w:ascii="Times New Roman" w:hAnsi="Times New Roman" w:cs="Times New Roman"/>
          <w:sz w:val="28"/>
          <w:szCs w:val="28"/>
        </w:rPr>
        <w:t xml:space="preserve">. </w:t>
      </w:r>
      <w:r w:rsidRPr="00EF493E">
        <w:rPr>
          <w:rFonts w:ascii="Times New Roman" w:eastAsia="Calibri" w:hAnsi="Times New Roman" w:cs="Times New Roman"/>
          <w:sz w:val="28"/>
          <w:szCs w:val="28"/>
        </w:rPr>
        <w:t xml:space="preserve">Нишатов, </w:t>
      </w:r>
      <w:r w:rsidRPr="00EF493E">
        <w:rPr>
          <w:rFonts w:ascii="Times New Roman" w:hAnsi="Times New Roman" w:cs="Times New Roman"/>
          <w:sz w:val="28"/>
          <w:szCs w:val="28"/>
        </w:rPr>
        <w:t>Д.Б.</w:t>
      </w:r>
      <w:r w:rsidRPr="00EF493E">
        <w:rPr>
          <w:rFonts w:ascii="Times New Roman" w:eastAsia="Calibri" w:hAnsi="Times New Roman" w:cs="Times New Roman"/>
          <w:sz w:val="28"/>
          <w:szCs w:val="28"/>
        </w:rPr>
        <w:t xml:space="preserve"> Григорович</w:t>
      </w:r>
      <w:r w:rsidRPr="00EF493E">
        <w:rPr>
          <w:rFonts w:ascii="Times New Roman" w:hAnsi="Times New Roman" w:cs="Times New Roman"/>
          <w:sz w:val="28"/>
          <w:szCs w:val="28"/>
        </w:rPr>
        <w:t>,</w:t>
      </w:r>
      <w:r w:rsidRPr="00EF493E">
        <w:rPr>
          <w:rFonts w:ascii="Times New Roman" w:eastAsia="Calibri" w:hAnsi="Times New Roman" w:cs="Times New Roman"/>
          <w:sz w:val="28"/>
          <w:szCs w:val="28"/>
        </w:rPr>
        <w:t xml:space="preserve"> Л.А</w:t>
      </w:r>
      <w:r w:rsidRPr="00EF493E">
        <w:rPr>
          <w:rFonts w:ascii="Times New Roman" w:hAnsi="Times New Roman" w:cs="Times New Roman"/>
          <w:sz w:val="28"/>
          <w:szCs w:val="28"/>
        </w:rPr>
        <w:t xml:space="preserve">. </w:t>
      </w:r>
      <w:r w:rsidRPr="00EF493E">
        <w:rPr>
          <w:rFonts w:ascii="Times New Roman" w:eastAsia="Calibri" w:hAnsi="Times New Roman" w:cs="Times New Roman"/>
          <w:sz w:val="28"/>
          <w:szCs w:val="28"/>
        </w:rPr>
        <w:t>Галкина – М.: Вузовский учебник, 2009. – 254 с.;</w:t>
      </w:r>
    </w:p>
    <w:p w:rsidR="00EF493E" w:rsidRPr="00E72988" w:rsidRDefault="00EF493E" w:rsidP="00E72988">
      <w:pPr>
        <w:pStyle w:val="a8"/>
        <w:numPr>
          <w:ilvl w:val="0"/>
          <w:numId w:val="1"/>
        </w:numPr>
        <w:spacing w:line="360" w:lineRule="auto"/>
        <w:jc w:val="both"/>
        <w:rPr>
          <w:rFonts w:ascii="Times New Roman" w:eastAsia="Calibri" w:hAnsi="Times New Roman" w:cs="Times New Roman"/>
          <w:sz w:val="28"/>
          <w:szCs w:val="28"/>
        </w:rPr>
      </w:pPr>
      <w:r w:rsidRPr="00E72988">
        <w:rPr>
          <w:rFonts w:ascii="Times New Roman" w:eastAsia="Calibri" w:hAnsi="Times New Roman" w:cs="Times New Roman"/>
          <w:sz w:val="28"/>
          <w:szCs w:val="28"/>
        </w:rPr>
        <w:t>Ивасенко А.Г. Рынок ценных бумаг: Инструмен</w:t>
      </w:r>
      <w:r w:rsidRPr="00E72988">
        <w:rPr>
          <w:rFonts w:ascii="Times New Roman" w:hAnsi="Times New Roman" w:cs="Times New Roman"/>
          <w:sz w:val="28"/>
          <w:szCs w:val="28"/>
        </w:rPr>
        <w:t>ты и механизмы функционирования/ А.Г. Ивасенко</w:t>
      </w:r>
      <w:r w:rsidRPr="00E72988">
        <w:rPr>
          <w:rFonts w:ascii="Times New Roman" w:eastAsia="Calibri" w:hAnsi="Times New Roman" w:cs="Times New Roman"/>
          <w:sz w:val="28"/>
          <w:szCs w:val="28"/>
        </w:rPr>
        <w:t xml:space="preserve"> – М.: КНОРУС, 2010. – 272 с.;</w:t>
      </w:r>
    </w:p>
    <w:p w:rsidR="00ED3301" w:rsidRPr="00E72988" w:rsidRDefault="00C55582" w:rsidP="00E72988">
      <w:pPr>
        <w:pStyle w:val="a8"/>
        <w:numPr>
          <w:ilvl w:val="0"/>
          <w:numId w:val="1"/>
        </w:numPr>
        <w:spacing w:line="360" w:lineRule="auto"/>
        <w:jc w:val="both"/>
        <w:rPr>
          <w:rFonts w:ascii="Times New Roman" w:eastAsia="Calibri" w:hAnsi="Times New Roman" w:cs="Times New Roman"/>
          <w:sz w:val="28"/>
          <w:szCs w:val="28"/>
        </w:rPr>
      </w:pPr>
      <w:r w:rsidRPr="00E72988">
        <w:rPr>
          <w:rFonts w:ascii="Times New Roman" w:hAnsi="Times New Roman" w:cs="Times New Roman"/>
          <w:sz w:val="28"/>
          <w:szCs w:val="28"/>
        </w:rPr>
        <w:t>Ключников И.К. Фондовая биржа/ И.К.Ключников</w:t>
      </w:r>
      <w:r w:rsidR="00ED3301" w:rsidRPr="00E72988">
        <w:rPr>
          <w:rFonts w:ascii="Times New Roman" w:eastAsia="Calibri" w:hAnsi="Times New Roman" w:cs="Times New Roman"/>
          <w:sz w:val="28"/>
          <w:szCs w:val="28"/>
        </w:rPr>
        <w:t xml:space="preserve"> – М.: Финансы и статистика; ИНФРА-М, 2009. – 200 с.;</w:t>
      </w:r>
    </w:p>
    <w:p w:rsidR="00EF493E" w:rsidRPr="00E72988" w:rsidRDefault="00EF493E" w:rsidP="00E72988">
      <w:pPr>
        <w:pStyle w:val="a8"/>
        <w:numPr>
          <w:ilvl w:val="0"/>
          <w:numId w:val="1"/>
        </w:numPr>
        <w:spacing w:line="360" w:lineRule="auto"/>
        <w:jc w:val="both"/>
        <w:rPr>
          <w:rFonts w:ascii="Times New Roman" w:hAnsi="Times New Roman" w:cs="Times New Roman"/>
          <w:sz w:val="28"/>
          <w:szCs w:val="28"/>
        </w:rPr>
      </w:pPr>
      <w:r w:rsidRPr="00E72988">
        <w:rPr>
          <w:rFonts w:ascii="Times New Roman" w:hAnsi="Times New Roman" w:cs="Times New Roman"/>
          <w:sz w:val="28"/>
          <w:szCs w:val="28"/>
        </w:rPr>
        <w:t xml:space="preserve">Лялин В.А. </w:t>
      </w:r>
      <w:r w:rsidRPr="00E72988">
        <w:rPr>
          <w:rFonts w:ascii="Times New Roman" w:eastAsia="Calibri" w:hAnsi="Times New Roman" w:cs="Times New Roman"/>
          <w:sz w:val="28"/>
          <w:szCs w:val="28"/>
        </w:rPr>
        <w:t>Рынок ценных бумаг</w:t>
      </w:r>
      <w:r w:rsidRPr="00E72988">
        <w:rPr>
          <w:rFonts w:ascii="Times New Roman" w:hAnsi="Times New Roman" w:cs="Times New Roman"/>
          <w:sz w:val="28"/>
          <w:szCs w:val="28"/>
        </w:rPr>
        <w:t xml:space="preserve">/ В.А. Лялин, </w:t>
      </w:r>
      <w:r w:rsidRPr="00E72988">
        <w:rPr>
          <w:rFonts w:ascii="Times New Roman" w:eastAsia="Calibri" w:hAnsi="Times New Roman" w:cs="Times New Roman"/>
          <w:sz w:val="28"/>
          <w:szCs w:val="28"/>
        </w:rPr>
        <w:t>П.В.</w:t>
      </w:r>
      <w:r w:rsidRPr="00E72988">
        <w:rPr>
          <w:rFonts w:ascii="Times New Roman" w:hAnsi="Times New Roman" w:cs="Times New Roman"/>
          <w:sz w:val="28"/>
          <w:szCs w:val="28"/>
        </w:rPr>
        <w:t xml:space="preserve"> </w:t>
      </w:r>
      <w:r w:rsidRPr="00E72988">
        <w:rPr>
          <w:rFonts w:ascii="Times New Roman" w:eastAsia="Calibri" w:hAnsi="Times New Roman" w:cs="Times New Roman"/>
          <w:sz w:val="28"/>
          <w:szCs w:val="28"/>
        </w:rPr>
        <w:t>Воробьев</w:t>
      </w:r>
      <w:r w:rsidRPr="00E72988">
        <w:rPr>
          <w:rFonts w:ascii="Times New Roman" w:hAnsi="Times New Roman" w:cs="Times New Roman"/>
          <w:sz w:val="28"/>
          <w:szCs w:val="28"/>
        </w:rPr>
        <w:t xml:space="preserve"> </w:t>
      </w:r>
      <w:r w:rsidRPr="00E72988">
        <w:rPr>
          <w:rFonts w:ascii="Times New Roman" w:eastAsia="Calibri" w:hAnsi="Times New Roman" w:cs="Times New Roman"/>
          <w:sz w:val="28"/>
          <w:szCs w:val="28"/>
        </w:rPr>
        <w:t>– М.: Проспект, 2009. – 384 с.;</w:t>
      </w:r>
    </w:p>
    <w:p w:rsidR="00ED3301" w:rsidRPr="00E72988" w:rsidRDefault="00C55582" w:rsidP="00E72988">
      <w:pPr>
        <w:pStyle w:val="a8"/>
        <w:numPr>
          <w:ilvl w:val="0"/>
          <w:numId w:val="1"/>
        </w:numPr>
        <w:spacing w:line="360" w:lineRule="auto"/>
        <w:jc w:val="both"/>
        <w:rPr>
          <w:rFonts w:ascii="Times New Roman" w:hAnsi="Times New Roman" w:cs="Times New Roman"/>
          <w:bCs/>
          <w:sz w:val="28"/>
          <w:szCs w:val="32"/>
        </w:rPr>
      </w:pPr>
      <w:r w:rsidRPr="00E72988">
        <w:rPr>
          <w:rFonts w:ascii="Times New Roman" w:hAnsi="Times New Roman" w:cs="Times New Roman"/>
          <w:bCs/>
          <w:sz w:val="28"/>
          <w:szCs w:val="32"/>
        </w:rPr>
        <w:t xml:space="preserve">Маховикова Г.А. Рынок ценных бумаг / Г.А. Маховикова, А.С. </w:t>
      </w:r>
      <w:r w:rsidR="00ED3301" w:rsidRPr="00E72988">
        <w:rPr>
          <w:rFonts w:ascii="Times New Roman" w:hAnsi="Times New Roman" w:cs="Times New Roman"/>
          <w:bCs/>
          <w:sz w:val="28"/>
          <w:szCs w:val="32"/>
        </w:rPr>
        <w:t>Селищев</w:t>
      </w:r>
      <w:r w:rsidRPr="00E72988">
        <w:rPr>
          <w:rFonts w:ascii="Times New Roman" w:hAnsi="Times New Roman" w:cs="Times New Roman"/>
          <w:bCs/>
          <w:sz w:val="28"/>
          <w:szCs w:val="32"/>
        </w:rPr>
        <w:t xml:space="preserve">, С.К. </w:t>
      </w:r>
      <w:r w:rsidR="00ED3301" w:rsidRPr="00E72988">
        <w:rPr>
          <w:rFonts w:ascii="Times New Roman" w:hAnsi="Times New Roman" w:cs="Times New Roman"/>
          <w:bCs/>
          <w:sz w:val="28"/>
          <w:szCs w:val="32"/>
        </w:rPr>
        <w:t>Мирзажанов</w:t>
      </w:r>
      <w:r w:rsidRPr="00E72988">
        <w:rPr>
          <w:rFonts w:ascii="Times New Roman" w:hAnsi="Times New Roman" w:cs="Times New Roman"/>
          <w:bCs/>
          <w:sz w:val="28"/>
          <w:szCs w:val="32"/>
        </w:rPr>
        <w:t xml:space="preserve"> -</w:t>
      </w:r>
      <w:r w:rsidR="00ED3301" w:rsidRPr="00E72988">
        <w:rPr>
          <w:rFonts w:ascii="Times New Roman" w:hAnsi="Times New Roman" w:cs="Times New Roman"/>
          <w:bCs/>
          <w:sz w:val="28"/>
          <w:szCs w:val="32"/>
        </w:rPr>
        <w:t xml:space="preserve"> Москва, Эксмо 2010г.</w:t>
      </w:r>
    </w:p>
    <w:p w:rsidR="00ED3301" w:rsidRPr="00E72988" w:rsidRDefault="00ED3301" w:rsidP="00E72988">
      <w:pPr>
        <w:pStyle w:val="a8"/>
        <w:numPr>
          <w:ilvl w:val="0"/>
          <w:numId w:val="1"/>
        </w:numPr>
        <w:spacing w:line="360" w:lineRule="auto"/>
        <w:jc w:val="both"/>
        <w:rPr>
          <w:rFonts w:ascii="Times New Roman" w:eastAsia="Calibri" w:hAnsi="Times New Roman" w:cs="Times New Roman"/>
          <w:sz w:val="28"/>
          <w:szCs w:val="28"/>
        </w:rPr>
      </w:pPr>
      <w:r w:rsidRPr="00E72988">
        <w:rPr>
          <w:rFonts w:ascii="Times New Roman" w:eastAsia="Calibri" w:hAnsi="Times New Roman" w:cs="Times New Roman"/>
          <w:sz w:val="28"/>
          <w:szCs w:val="28"/>
        </w:rPr>
        <w:t>Ни</w:t>
      </w:r>
      <w:r w:rsidR="00C55582" w:rsidRPr="00E72988">
        <w:rPr>
          <w:rFonts w:ascii="Times New Roman" w:hAnsi="Times New Roman" w:cs="Times New Roman"/>
          <w:sz w:val="28"/>
          <w:szCs w:val="28"/>
        </w:rPr>
        <w:t>колаева И.П. Рынок ценных бумаг/ И.П. Николаева</w:t>
      </w:r>
      <w:r w:rsidRPr="00E72988">
        <w:rPr>
          <w:rFonts w:ascii="Times New Roman" w:eastAsia="Calibri" w:hAnsi="Times New Roman" w:cs="Times New Roman"/>
          <w:sz w:val="28"/>
          <w:szCs w:val="28"/>
        </w:rPr>
        <w:t xml:space="preserve"> – М.: ЮНИТИ-ДАНА, 2010. – 223 с.;</w:t>
      </w:r>
    </w:p>
    <w:p w:rsidR="00BF2F03" w:rsidRPr="00EF493E" w:rsidRDefault="00BF2F03" w:rsidP="00EF493E">
      <w:pPr>
        <w:spacing w:line="360" w:lineRule="auto"/>
        <w:ind w:firstLine="709"/>
        <w:jc w:val="both"/>
        <w:rPr>
          <w:rFonts w:ascii="Times New Roman" w:hAnsi="Times New Roman" w:cs="Times New Roman"/>
          <w:sz w:val="28"/>
          <w:szCs w:val="28"/>
        </w:rPr>
      </w:pPr>
    </w:p>
    <w:p w:rsidR="00BF2F03" w:rsidRPr="0067450F" w:rsidRDefault="00BF2F03" w:rsidP="00BF2F03">
      <w:pPr>
        <w:spacing w:line="360" w:lineRule="auto"/>
        <w:ind w:firstLine="709"/>
        <w:jc w:val="both"/>
        <w:rPr>
          <w:rFonts w:ascii="Calibri" w:eastAsia="Calibri" w:hAnsi="Calibri" w:cs="Times New Roman"/>
          <w:sz w:val="28"/>
          <w:szCs w:val="28"/>
        </w:rPr>
      </w:pPr>
    </w:p>
    <w:p w:rsidR="00ED3301" w:rsidRPr="0067450F" w:rsidRDefault="00ED3301" w:rsidP="00ED3301">
      <w:pPr>
        <w:spacing w:line="360" w:lineRule="auto"/>
        <w:ind w:firstLine="709"/>
        <w:jc w:val="both"/>
        <w:rPr>
          <w:rFonts w:ascii="Calibri" w:eastAsia="Calibri" w:hAnsi="Calibri" w:cs="Times New Roman"/>
          <w:sz w:val="28"/>
          <w:szCs w:val="28"/>
        </w:rPr>
      </w:pPr>
    </w:p>
    <w:p w:rsidR="00ED3301" w:rsidRPr="00B92DFA" w:rsidRDefault="00ED3301" w:rsidP="00ED3301">
      <w:pPr>
        <w:spacing w:line="360" w:lineRule="auto"/>
        <w:jc w:val="both"/>
        <w:rPr>
          <w:bCs/>
          <w:sz w:val="28"/>
          <w:szCs w:val="32"/>
        </w:rPr>
      </w:pPr>
    </w:p>
    <w:p w:rsidR="00992A2E" w:rsidRPr="006A63CB" w:rsidRDefault="00992A2E" w:rsidP="006A63CB">
      <w:pPr>
        <w:spacing w:line="360" w:lineRule="auto"/>
        <w:jc w:val="both"/>
        <w:rPr>
          <w:rFonts w:ascii="Times New Roman" w:hAnsi="Times New Roman" w:cs="Times New Roman"/>
          <w:sz w:val="28"/>
          <w:szCs w:val="28"/>
        </w:rPr>
      </w:pPr>
    </w:p>
    <w:sectPr w:rsidR="00992A2E" w:rsidRPr="006A63CB" w:rsidSect="00992A2E">
      <w:head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F64" w:rsidRDefault="004E1F64" w:rsidP="00992A2E">
      <w:pPr>
        <w:spacing w:after="0" w:line="240" w:lineRule="auto"/>
      </w:pPr>
      <w:r>
        <w:separator/>
      </w:r>
    </w:p>
  </w:endnote>
  <w:endnote w:type="continuationSeparator" w:id="0">
    <w:p w:rsidR="004E1F64" w:rsidRDefault="004E1F64" w:rsidP="00992A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F64" w:rsidRDefault="004E1F64" w:rsidP="00992A2E">
      <w:pPr>
        <w:spacing w:after="0" w:line="240" w:lineRule="auto"/>
      </w:pPr>
      <w:r>
        <w:separator/>
      </w:r>
    </w:p>
  </w:footnote>
  <w:footnote w:type="continuationSeparator" w:id="0">
    <w:p w:rsidR="004E1F64" w:rsidRDefault="004E1F64" w:rsidP="00992A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8094"/>
      <w:docPartObj>
        <w:docPartGallery w:val="Page Numbers (Top of Page)"/>
        <w:docPartUnique/>
      </w:docPartObj>
    </w:sdtPr>
    <w:sdtContent>
      <w:p w:rsidR="00992A2E" w:rsidRDefault="0031173C">
        <w:pPr>
          <w:pStyle w:val="a3"/>
          <w:jc w:val="center"/>
        </w:pPr>
        <w:fldSimple w:instr=" PAGE   \* MERGEFORMAT ">
          <w:r w:rsidR="00FB676B">
            <w:rPr>
              <w:noProof/>
            </w:rPr>
            <w:t>11</w:t>
          </w:r>
        </w:fldSimple>
      </w:p>
    </w:sdtContent>
  </w:sdt>
  <w:p w:rsidR="00992A2E" w:rsidRDefault="00992A2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B0D66"/>
    <w:multiLevelType w:val="hybridMultilevel"/>
    <w:tmpl w:val="9ECC78B8"/>
    <w:lvl w:ilvl="0" w:tplc="1EF2A5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BDE5530"/>
    <w:multiLevelType w:val="hybridMultilevel"/>
    <w:tmpl w:val="DD408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footnote w:id="-1"/>
    <w:footnote w:id="0"/>
  </w:footnotePr>
  <w:endnotePr>
    <w:endnote w:id="-1"/>
    <w:endnote w:id="0"/>
  </w:endnotePr>
  <w:compat/>
  <w:rsids>
    <w:rsidRoot w:val="00992A2E"/>
    <w:rsid w:val="00000D6D"/>
    <w:rsid w:val="000015F6"/>
    <w:rsid w:val="00002428"/>
    <w:rsid w:val="00002769"/>
    <w:rsid w:val="0000277B"/>
    <w:rsid w:val="000029D1"/>
    <w:rsid w:val="00004B1D"/>
    <w:rsid w:val="00004D6C"/>
    <w:rsid w:val="0001199F"/>
    <w:rsid w:val="00012EC4"/>
    <w:rsid w:val="000135D2"/>
    <w:rsid w:val="00013A75"/>
    <w:rsid w:val="00016045"/>
    <w:rsid w:val="000176B7"/>
    <w:rsid w:val="00021CDB"/>
    <w:rsid w:val="000261EB"/>
    <w:rsid w:val="0002780F"/>
    <w:rsid w:val="00034575"/>
    <w:rsid w:val="00041FBE"/>
    <w:rsid w:val="0004208A"/>
    <w:rsid w:val="000463BB"/>
    <w:rsid w:val="00053AC2"/>
    <w:rsid w:val="00057215"/>
    <w:rsid w:val="00061521"/>
    <w:rsid w:val="00063A46"/>
    <w:rsid w:val="00063CCA"/>
    <w:rsid w:val="0006777D"/>
    <w:rsid w:val="000702A3"/>
    <w:rsid w:val="0007034F"/>
    <w:rsid w:val="00070B6A"/>
    <w:rsid w:val="000742C0"/>
    <w:rsid w:val="00074834"/>
    <w:rsid w:val="000770C7"/>
    <w:rsid w:val="0007794A"/>
    <w:rsid w:val="000819AC"/>
    <w:rsid w:val="00082268"/>
    <w:rsid w:val="00082284"/>
    <w:rsid w:val="00083BC3"/>
    <w:rsid w:val="00084593"/>
    <w:rsid w:val="00090348"/>
    <w:rsid w:val="000903A1"/>
    <w:rsid w:val="00090ABB"/>
    <w:rsid w:val="000935E4"/>
    <w:rsid w:val="00093E2C"/>
    <w:rsid w:val="00094595"/>
    <w:rsid w:val="00094679"/>
    <w:rsid w:val="0009518D"/>
    <w:rsid w:val="000951E2"/>
    <w:rsid w:val="00095BC7"/>
    <w:rsid w:val="00095D77"/>
    <w:rsid w:val="000961D5"/>
    <w:rsid w:val="00097526"/>
    <w:rsid w:val="000A57B4"/>
    <w:rsid w:val="000A63D5"/>
    <w:rsid w:val="000B2CCB"/>
    <w:rsid w:val="000B62F5"/>
    <w:rsid w:val="000B66D0"/>
    <w:rsid w:val="000B7BB0"/>
    <w:rsid w:val="000C0581"/>
    <w:rsid w:val="000C07A8"/>
    <w:rsid w:val="000C0E21"/>
    <w:rsid w:val="000C1E41"/>
    <w:rsid w:val="000C23A3"/>
    <w:rsid w:val="000C2A01"/>
    <w:rsid w:val="000C3B08"/>
    <w:rsid w:val="000C5A96"/>
    <w:rsid w:val="000D33A7"/>
    <w:rsid w:val="000D77D5"/>
    <w:rsid w:val="000D795F"/>
    <w:rsid w:val="000E0C69"/>
    <w:rsid w:val="000E3025"/>
    <w:rsid w:val="000E3FB5"/>
    <w:rsid w:val="000E56F5"/>
    <w:rsid w:val="000E68AC"/>
    <w:rsid w:val="000E68EE"/>
    <w:rsid w:val="000E7533"/>
    <w:rsid w:val="000F0147"/>
    <w:rsid w:val="000F0667"/>
    <w:rsid w:val="000F136C"/>
    <w:rsid w:val="000F5652"/>
    <w:rsid w:val="000F6560"/>
    <w:rsid w:val="000F7D67"/>
    <w:rsid w:val="00100F9E"/>
    <w:rsid w:val="001013F5"/>
    <w:rsid w:val="00103403"/>
    <w:rsid w:val="00104151"/>
    <w:rsid w:val="00106EC0"/>
    <w:rsid w:val="00110CAD"/>
    <w:rsid w:val="00110FC0"/>
    <w:rsid w:val="00112046"/>
    <w:rsid w:val="001142DD"/>
    <w:rsid w:val="00115E12"/>
    <w:rsid w:val="0011669A"/>
    <w:rsid w:val="00120397"/>
    <w:rsid w:val="0012323D"/>
    <w:rsid w:val="0012422D"/>
    <w:rsid w:val="001249EA"/>
    <w:rsid w:val="00124E8D"/>
    <w:rsid w:val="001251C3"/>
    <w:rsid w:val="00125F64"/>
    <w:rsid w:val="0013492F"/>
    <w:rsid w:val="00135A2E"/>
    <w:rsid w:val="0013680F"/>
    <w:rsid w:val="0014043A"/>
    <w:rsid w:val="00140460"/>
    <w:rsid w:val="00140BEE"/>
    <w:rsid w:val="00141803"/>
    <w:rsid w:val="00150842"/>
    <w:rsid w:val="00150F99"/>
    <w:rsid w:val="00151D89"/>
    <w:rsid w:val="00152F96"/>
    <w:rsid w:val="00170603"/>
    <w:rsid w:val="00171037"/>
    <w:rsid w:val="001739AF"/>
    <w:rsid w:val="00181015"/>
    <w:rsid w:val="0018312A"/>
    <w:rsid w:val="0018387D"/>
    <w:rsid w:val="0018426D"/>
    <w:rsid w:val="00184814"/>
    <w:rsid w:val="00184CEC"/>
    <w:rsid w:val="0019030F"/>
    <w:rsid w:val="00193035"/>
    <w:rsid w:val="00194C96"/>
    <w:rsid w:val="00195E9D"/>
    <w:rsid w:val="00197836"/>
    <w:rsid w:val="00197E78"/>
    <w:rsid w:val="001A0902"/>
    <w:rsid w:val="001A0DC9"/>
    <w:rsid w:val="001A189F"/>
    <w:rsid w:val="001A3B40"/>
    <w:rsid w:val="001A45D1"/>
    <w:rsid w:val="001B2DB7"/>
    <w:rsid w:val="001B42F6"/>
    <w:rsid w:val="001B4C80"/>
    <w:rsid w:val="001C2B2D"/>
    <w:rsid w:val="001C3AA7"/>
    <w:rsid w:val="001C3AAA"/>
    <w:rsid w:val="001C4BBF"/>
    <w:rsid w:val="001C6676"/>
    <w:rsid w:val="001C69BE"/>
    <w:rsid w:val="001C722E"/>
    <w:rsid w:val="001D1727"/>
    <w:rsid w:val="001D3619"/>
    <w:rsid w:val="001D4A14"/>
    <w:rsid w:val="001D7488"/>
    <w:rsid w:val="001E1C83"/>
    <w:rsid w:val="001E38DB"/>
    <w:rsid w:val="001E4E79"/>
    <w:rsid w:val="001F0014"/>
    <w:rsid w:val="001F0ABB"/>
    <w:rsid w:val="001F1D72"/>
    <w:rsid w:val="001F74C9"/>
    <w:rsid w:val="001F75ED"/>
    <w:rsid w:val="0020055B"/>
    <w:rsid w:val="002008D5"/>
    <w:rsid w:val="00203999"/>
    <w:rsid w:val="0020657D"/>
    <w:rsid w:val="0021222B"/>
    <w:rsid w:val="00212820"/>
    <w:rsid w:val="00213074"/>
    <w:rsid w:val="0021461A"/>
    <w:rsid w:val="00217FCA"/>
    <w:rsid w:val="00222F1E"/>
    <w:rsid w:val="00233B73"/>
    <w:rsid w:val="00234B1F"/>
    <w:rsid w:val="00234E06"/>
    <w:rsid w:val="00242ACA"/>
    <w:rsid w:val="002448F3"/>
    <w:rsid w:val="002472B9"/>
    <w:rsid w:val="0025014E"/>
    <w:rsid w:val="00252484"/>
    <w:rsid w:val="0025470D"/>
    <w:rsid w:val="00254E01"/>
    <w:rsid w:val="00260523"/>
    <w:rsid w:val="00260C15"/>
    <w:rsid w:val="00270D7A"/>
    <w:rsid w:val="002717E0"/>
    <w:rsid w:val="00274240"/>
    <w:rsid w:val="002762FE"/>
    <w:rsid w:val="00280997"/>
    <w:rsid w:val="00284E87"/>
    <w:rsid w:val="00286634"/>
    <w:rsid w:val="00290157"/>
    <w:rsid w:val="0029200E"/>
    <w:rsid w:val="00294011"/>
    <w:rsid w:val="002940B8"/>
    <w:rsid w:val="0029496F"/>
    <w:rsid w:val="00297D30"/>
    <w:rsid w:val="002A51E4"/>
    <w:rsid w:val="002A7B1A"/>
    <w:rsid w:val="002B169A"/>
    <w:rsid w:val="002B48CE"/>
    <w:rsid w:val="002B56FC"/>
    <w:rsid w:val="002C1CB2"/>
    <w:rsid w:val="002C66A2"/>
    <w:rsid w:val="002D3312"/>
    <w:rsid w:val="002D5EBE"/>
    <w:rsid w:val="002D7652"/>
    <w:rsid w:val="002E0E2D"/>
    <w:rsid w:val="002E19CB"/>
    <w:rsid w:val="002E6377"/>
    <w:rsid w:val="002E63C0"/>
    <w:rsid w:val="002E7394"/>
    <w:rsid w:val="002F077C"/>
    <w:rsid w:val="002F71AC"/>
    <w:rsid w:val="003003C2"/>
    <w:rsid w:val="0030142C"/>
    <w:rsid w:val="003031AE"/>
    <w:rsid w:val="003043AD"/>
    <w:rsid w:val="00304F28"/>
    <w:rsid w:val="00305985"/>
    <w:rsid w:val="00310164"/>
    <w:rsid w:val="003114E5"/>
    <w:rsid w:val="0031173C"/>
    <w:rsid w:val="00311C9A"/>
    <w:rsid w:val="00317E47"/>
    <w:rsid w:val="00322D67"/>
    <w:rsid w:val="003305BE"/>
    <w:rsid w:val="0033126D"/>
    <w:rsid w:val="0033245E"/>
    <w:rsid w:val="00333E24"/>
    <w:rsid w:val="003378D3"/>
    <w:rsid w:val="00337EBF"/>
    <w:rsid w:val="00340265"/>
    <w:rsid w:val="00340717"/>
    <w:rsid w:val="0034177D"/>
    <w:rsid w:val="00342389"/>
    <w:rsid w:val="00342565"/>
    <w:rsid w:val="0034567F"/>
    <w:rsid w:val="00362F7F"/>
    <w:rsid w:val="0036586D"/>
    <w:rsid w:val="00371328"/>
    <w:rsid w:val="00371DB2"/>
    <w:rsid w:val="0037250F"/>
    <w:rsid w:val="00375F08"/>
    <w:rsid w:val="00376FE9"/>
    <w:rsid w:val="003809CB"/>
    <w:rsid w:val="00381BA1"/>
    <w:rsid w:val="003832E1"/>
    <w:rsid w:val="003852E5"/>
    <w:rsid w:val="00390CD1"/>
    <w:rsid w:val="0039221A"/>
    <w:rsid w:val="00394D51"/>
    <w:rsid w:val="003966EE"/>
    <w:rsid w:val="00396B5B"/>
    <w:rsid w:val="003A0748"/>
    <w:rsid w:val="003A33C7"/>
    <w:rsid w:val="003A4C19"/>
    <w:rsid w:val="003A5A1E"/>
    <w:rsid w:val="003A744C"/>
    <w:rsid w:val="003B5537"/>
    <w:rsid w:val="003C1863"/>
    <w:rsid w:val="003C1CB2"/>
    <w:rsid w:val="003C5B40"/>
    <w:rsid w:val="003C5E0E"/>
    <w:rsid w:val="003D1D49"/>
    <w:rsid w:val="003D5842"/>
    <w:rsid w:val="003D596D"/>
    <w:rsid w:val="003D6884"/>
    <w:rsid w:val="003E6D8D"/>
    <w:rsid w:val="003F1932"/>
    <w:rsid w:val="003F2582"/>
    <w:rsid w:val="003F32B9"/>
    <w:rsid w:val="003F3B94"/>
    <w:rsid w:val="003F59D0"/>
    <w:rsid w:val="00401BB6"/>
    <w:rsid w:val="00402388"/>
    <w:rsid w:val="00410CCD"/>
    <w:rsid w:val="00411156"/>
    <w:rsid w:val="004111FD"/>
    <w:rsid w:val="0041152B"/>
    <w:rsid w:val="00414E4F"/>
    <w:rsid w:val="00417AD8"/>
    <w:rsid w:val="004205D8"/>
    <w:rsid w:val="004229E1"/>
    <w:rsid w:val="00423600"/>
    <w:rsid w:val="00424AD3"/>
    <w:rsid w:val="00431EA2"/>
    <w:rsid w:val="00432946"/>
    <w:rsid w:val="00432A45"/>
    <w:rsid w:val="0043463A"/>
    <w:rsid w:val="00437FD8"/>
    <w:rsid w:val="00444449"/>
    <w:rsid w:val="00450238"/>
    <w:rsid w:val="00456858"/>
    <w:rsid w:val="00460D58"/>
    <w:rsid w:val="004613BD"/>
    <w:rsid w:val="00461934"/>
    <w:rsid w:val="00463DAD"/>
    <w:rsid w:val="00463FB8"/>
    <w:rsid w:val="0046649E"/>
    <w:rsid w:val="00470465"/>
    <w:rsid w:val="004735C7"/>
    <w:rsid w:val="00473607"/>
    <w:rsid w:val="00473D17"/>
    <w:rsid w:val="0047510E"/>
    <w:rsid w:val="0047769D"/>
    <w:rsid w:val="0048082A"/>
    <w:rsid w:val="0048753D"/>
    <w:rsid w:val="00490CAD"/>
    <w:rsid w:val="00491DD6"/>
    <w:rsid w:val="00495C6F"/>
    <w:rsid w:val="00496A2A"/>
    <w:rsid w:val="004973EB"/>
    <w:rsid w:val="004A219B"/>
    <w:rsid w:val="004A48CD"/>
    <w:rsid w:val="004A5884"/>
    <w:rsid w:val="004A7249"/>
    <w:rsid w:val="004B6CA9"/>
    <w:rsid w:val="004C09EF"/>
    <w:rsid w:val="004C1535"/>
    <w:rsid w:val="004C3FE5"/>
    <w:rsid w:val="004C4813"/>
    <w:rsid w:val="004C7B3C"/>
    <w:rsid w:val="004C7BFD"/>
    <w:rsid w:val="004C7D49"/>
    <w:rsid w:val="004D055B"/>
    <w:rsid w:val="004D24CC"/>
    <w:rsid w:val="004D26C2"/>
    <w:rsid w:val="004D339F"/>
    <w:rsid w:val="004D3A7A"/>
    <w:rsid w:val="004D4871"/>
    <w:rsid w:val="004D6087"/>
    <w:rsid w:val="004E1D40"/>
    <w:rsid w:val="004E1F64"/>
    <w:rsid w:val="004E20FF"/>
    <w:rsid w:val="004E3876"/>
    <w:rsid w:val="004E3FB6"/>
    <w:rsid w:val="004E445E"/>
    <w:rsid w:val="004E59DB"/>
    <w:rsid w:val="004E62B8"/>
    <w:rsid w:val="004E76B0"/>
    <w:rsid w:val="004F0AFE"/>
    <w:rsid w:val="004F194B"/>
    <w:rsid w:val="004F1A18"/>
    <w:rsid w:val="004F2234"/>
    <w:rsid w:val="004F42C8"/>
    <w:rsid w:val="004F46D5"/>
    <w:rsid w:val="004F47AE"/>
    <w:rsid w:val="004F6099"/>
    <w:rsid w:val="004F7E83"/>
    <w:rsid w:val="005011B7"/>
    <w:rsid w:val="00501F7D"/>
    <w:rsid w:val="005039EF"/>
    <w:rsid w:val="0050405B"/>
    <w:rsid w:val="005055B7"/>
    <w:rsid w:val="00507317"/>
    <w:rsid w:val="00507907"/>
    <w:rsid w:val="0051075E"/>
    <w:rsid w:val="005142DA"/>
    <w:rsid w:val="0051468E"/>
    <w:rsid w:val="00524914"/>
    <w:rsid w:val="00525F5D"/>
    <w:rsid w:val="00531A6E"/>
    <w:rsid w:val="005453B7"/>
    <w:rsid w:val="00547F6E"/>
    <w:rsid w:val="005608EE"/>
    <w:rsid w:val="0056207D"/>
    <w:rsid w:val="0056291B"/>
    <w:rsid w:val="00563649"/>
    <w:rsid w:val="005640DB"/>
    <w:rsid w:val="0056421B"/>
    <w:rsid w:val="00565AAB"/>
    <w:rsid w:val="00566438"/>
    <w:rsid w:val="005705A3"/>
    <w:rsid w:val="00575081"/>
    <w:rsid w:val="00575EB8"/>
    <w:rsid w:val="00580E4B"/>
    <w:rsid w:val="00581068"/>
    <w:rsid w:val="00581C7C"/>
    <w:rsid w:val="00582302"/>
    <w:rsid w:val="00584689"/>
    <w:rsid w:val="0058486E"/>
    <w:rsid w:val="0058533F"/>
    <w:rsid w:val="00585A69"/>
    <w:rsid w:val="00585BBF"/>
    <w:rsid w:val="00585F01"/>
    <w:rsid w:val="00587D17"/>
    <w:rsid w:val="00592411"/>
    <w:rsid w:val="00593A95"/>
    <w:rsid w:val="00596933"/>
    <w:rsid w:val="005A05B0"/>
    <w:rsid w:val="005A22D1"/>
    <w:rsid w:val="005A2EF8"/>
    <w:rsid w:val="005A4ABF"/>
    <w:rsid w:val="005A5A05"/>
    <w:rsid w:val="005A6135"/>
    <w:rsid w:val="005A68B8"/>
    <w:rsid w:val="005A6ED2"/>
    <w:rsid w:val="005A7698"/>
    <w:rsid w:val="005A796F"/>
    <w:rsid w:val="005B198D"/>
    <w:rsid w:val="005B2FFD"/>
    <w:rsid w:val="005B43D1"/>
    <w:rsid w:val="005B4439"/>
    <w:rsid w:val="005C3B88"/>
    <w:rsid w:val="005C3F39"/>
    <w:rsid w:val="005C4CDD"/>
    <w:rsid w:val="005C7E35"/>
    <w:rsid w:val="005D43F5"/>
    <w:rsid w:val="005D4E20"/>
    <w:rsid w:val="005E79D6"/>
    <w:rsid w:val="005F5AC5"/>
    <w:rsid w:val="005F7DD8"/>
    <w:rsid w:val="0060524E"/>
    <w:rsid w:val="00605AB7"/>
    <w:rsid w:val="006060CE"/>
    <w:rsid w:val="0060707A"/>
    <w:rsid w:val="00607BC6"/>
    <w:rsid w:val="0061386B"/>
    <w:rsid w:val="00615FB5"/>
    <w:rsid w:val="0061768C"/>
    <w:rsid w:val="00630A17"/>
    <w:rsid w:val="0063514F"/>
    <w:rsid w:val="00635A22"/>
    <w:rsid w:val="0063659F"/>
    <w:rsid w:val="00636F31"/>
    <w:rsid w:val="0063735F"/>
    <w:rsid w:val="0064233C"/>
    <w:rsid w:val="00642735"/>
    <w:rsid w:val="00642934"/>
    <w:rsid w:val="00643316"/>
    <w:rsid w:val="00647355"/>
    <w:rsid w:val="00647F4A"/>
    <w:rsid w:val="00651690"/>
    <w:rsid w:val="006522A5"/>
    <w:rsid w:val="00654B81"/>
    <w:rsid w:val="00656476"/>
    <w:rsid w:val="00661188"/>
    <w:rsid w:val="00664EFE"/>
    <w:rsid w:val="00665CB3"/>
    <w:rsid w:val="00680695"/>
    <w:rsid w:val="00684122"/>
    <w:rsid w:val="00687B43"/>
    <w:rsid w:val="00690C05"/>
    <w:rsid w:val="00692533"/>
    <w:rsid w:val="0069449D"/>
    <w:rsid w:val="006955ED"/>
    <w:rsid w:val="00696225"/>
    <w:rsid w:val="00696AAA"/>
    <w:rsid w:val="00696CBE"/>
    <w:rsid w:val="006A04C7"/>
    <w:rsid w:val="006A078D"/>
    <w:rsid w:val="006A210A"/>
    <w:rsid w:val="006A2440"/>
    <w:rsid w:val="006A4B4C"/>
    <w:rsid w:val="006A5EDA"/>
    <w:rsid w:val="006A63CB"/>
    <w:rsid w:val="006B4643"/>
    <w:rsid w:val="006C06FA"/>
    <w:rsid w:val="006C09FB"/>
    <w:rsid w:val="006C29D1"/>
    <w:rsid w:val="006C343F"/>
    <w:rsid w:val="006C47AA"/>
    <w:rsid w:val="006C579D"/>
    <w:rsid w:val="006C5AC0"/>
    <w:rsid w:val="006D0EF1"/>
    <w:rsid w:val="006D1CB0"/>
    <w:rsid w:val="006D39EA"/>
    <w:rsid w:val="006D5ACE"/>
    <w:rsid w:val="006D607B"/>
    <w:rsid w:val="006E0C18"/>
    <w:rsid w:val="006E3534"/>
    <w:rsid w:val="006E5058"/>
    <w:rsid w:val="006E5287"/>
    <w:rsid w:val="006E5FA2"/>
    <w:rsid w:val="006E699B"/>
    <w:rsid w:val="006E6BAE"/>
    <w:rsid w:val="006F044D"/>
    <w:rsid w:val="006F2DE4"/>
    <w:rsid w:val="006F2F3C"/>
    <w:rsid w:val="006F4FD2"/>
    <w:rsid w:val="006F6A77"/>
    <w:rsid w:val="00700A29"/>
    <w:rsid w:val="00702E8B"/>
    <w:rsid w:val="00703AB0"/>
    <w:rsid w:val="00704D3C"/>
    <w:rsid w:val="00705AC2"/>
    <w:rsid w:val="00711504"/>
    <w:rsid w:val="007171FA"/>
    <w:rsid w:val="007236AF"/>
    <w:rsid w:val="00724940"/>
    <w:rsid w:val="00725EC7"/>
    <w:rsid w:val="00730B07"/>
    <w:rsid w:val="00730C3B"/>
    <w:rsid w:val="00731F2E"/>
    <w:rsid w:val="00732C56"/>
    <w:rsid w:val="0073464B"/>
    <w:rsid w:val="00736E72"/>
    <w:rsid w:val="00736F00"/>
    <w:rsid w:val="00736F27"/>
    <w:rsid w:val="0074650B"/>
    <w:rsid w:val="00747DBA"/>
    <w:rsid w:val="00751D9E"/>
    <w:rsid w:val="00751E43"/>
    <w:rsid w:val="00755FD3"/>
    <w:rsid w:val="0075668E"/>
    <w:rsid w:val="00756EAB"/>
    <w:rsid w:val="0076028B"/>
    <w:rsid w:val="007630DB"/>
    <w:rsid w:val="00763E67"/>
    <w:rsid w:val="00766A82"/>
    <w:rsid w:val="00767174"/>
    <w:rsid w:val="00773BE9"/>
    <w:rsid w:val="00774E74"/>
    <w:rsid w:val="00775CA0"/>
    <w:rsid w:val="007766BC"/>
    <w:rsid w:val="007766D5"/>
    <w:rsid w:val="0078283B"/>
    <w:rsid w:val="007839BC"/>
    <w:rsid w:val="00784F5C"/>
    <w:rsid w:val="007875BE"/>
    <w:rsid w:val="00791B99"/>
    <w:rsid w:val="00794CB8"/>
    <w:rsid w:val="00795862"/>
    <w:rsid w:val="0079610D"/>
    <w:rsid w:val="007964EB"/>
    <w:rsid w:val="00797618"/>
    <w:rsid w:val="00797650"/>
    <w:rsid w:val="007B468B"/>
    <w:rsid w:val="007B47B5"/>
    <w:rsid w:val="007B4C6E"/>
    <w:rsid w:val="007B5479"/>
    <w:rsid w:val="007B5A53"/>
    <w:rsid w:val="007B6EC7"/>
    <w:rsid w:val="007C3ADE"/>
    <w:rsid w:val="007C3B8B"/>
    <w:rsid w:val="007C5A28"/>
    <w:rsid w:val="007C7564"/>
    <w:rsid w:val="007D1F11"/>
    <w:rsid w:val="007D3348"/>
    <w:rsid w:val="007E5C12"/>
    <w:rsid w:val="007F5A2B"/>
    <w:rsid w:val="007F7CF3"/>
    <w:rsid w:val="008011D1"/>
    <w:rsid w:val="00801D44"/>
    <w:rsid w:val="008065BD"/>
    <w:rsid w:val="00806881"/>
    <w:rsid w:val="00811959"/>
    <w:rsid w:val="00812054"/>
    <w:rsid w:val="008125C3"/>
    <w:rsid w:val="008142FF"/>
    <w:rsid w:val="008147A9"/>
    <w:rsid w:val="00814F9B"/>
    <w:rsid w:val="00815F89"/>
    <w:rsid w:val="008179F2"/>
    <w:rsid w:val="008218EC"/>
    <w:rsid w:val="00821EEF"/>
    <w:rsid w:val="00822735"/>
    <w:rsid w:val="008240EA"/>
    <w:rsid w:val="0082479B"/>
    <w:rsid w:val="00825BF7"/>
    <w:rsid w:val="00826B01"/>
    <w:rsid w:val="00826C4F"/>
    <w:rsid w:val="008270DD"/>
    <w:rsid w:val="00842E8A"/>
    <w:rsid w:val="00843AAB"/>
    <w:rsid w:val="00843D0F"/>
    <w:rsid w:val="0084636F"/>
    <w:rsid w:val="00850031"/>
    <w:rsid w:val="0085343C"/>
    <w:rsid w:val="00862C92"/>
    <w:rsid w:val="00864ACB"/>
    <w:rsid w:val="00864C4A"/>
    <w:rsid w:val="0086527F"/>
    <w:rsid w:val="008652F9"/>
    <w:rsid w:val="00867D34"/>
    <w:rsid w:val="00870DEC"/>
    <w:rsid w:val="0087166C"/>
    <w:rsid w:val="0087491B"/>
    <w:rsid w:val="0087630E"/>
    <w:rsid w:val="0087739A"/>
    <w:rsid w:val="008819C2"/>
    <w:rsid w:val="00884E6D"/>
    <w:rsid w:val="00887387"/>
    <w:rsid w:val="00890190"/>
    <w:rsid w:val="008927D4"/>
    <w:rsid w:val="00892C21"/>
    <w:rsid w:val="00894687"/>
    <w:rsid w:val="00896F3F"/>
    <w:rsid w:val="008A0C64"/>
    <w:rsid w:val="008A3C15"/>
    <w:rsid w:val="008A5326"/>
    <w:rsid w:val="008A6EBB"/>
    <w:rsid w:val="008B28C7"/>
    <w:rsid w:val="008B43F1"/>
    <w:rsid w:val="008B5CA8"/>
    <w:rsid w:val="008C32DE"/>
    <w:rsid w:val="008C6060"/>
    <w:rsid w:val="008D5943"/>
    <w:rsid w:val="008E05BA"/>
    <w:rsid w:val="008E1F55"/>
    <w:rsid w:val="008E3A4D"/>
    <w:rsid w:val="008E47B2"/>
    <w:rsid w:val="008E6C15"/>
    <w:rsid w:val="008F00FB"/>
    <w:rsid w:val="008F0381"/>
    <w:rsid w:val="008F1685"/>
    <w:rsid w:val="008F4E7B"/>
    <w:rsid w:val="008F6736"/>
    <w:rsid w:val="00900075"/>
    <w:rsid w:val="0090019E"/>
    <w:rsid w:val="00901CAA"/>
    <w:rsid w:val="0090262E"/>
    <w:rsid w:val="0090417C"/>
    <w:rsid w:val="009056FC"/>
    <w:rsid w:val="009058A5"/>
    <w:rsid w:val="00906080"/>
    <w:rsid w:val="00907D94"/>
    <w:rsid w:val="009110FF"/>
    <w:rsid w:val="009133DB"/>
    <w:rsid w:val="00913B8D"/>
    <w:rsid w:val="00921A7E"/>
    <w:rsid w:val="00921D96"/>
    <w:rsid w:val="0092257A"/>
    <w:rsid w:val="009254EC"/>
    <w:rsid w:val="00927D0D"/>
    <w:rsid w:val="00931EA9"/>
    <w:rsid w:val="00931F47"/>
    <w:rsid w:val="00937172"/>
    <w:rsid w:val="009431E2"/>
    <w:rsid w:val="00950C8C"/>
    <w:rsid w:val="009530C7"/>
    <w:rsid w:val="0095339D"/>
    <w:rsid w:val="00964FF5"/>
    <w:rsid w:val="009657E1"/>
    <w:rsid w:val="0097021B"/>
    <w:rsid w:val="00974D0A"/>
    <w:rsid w:val="009758A5"/>
    <w:rsid w:val="009770CD"/>
    <w:rsid w:val="0098190C"/>
    <w:rsid w:val="00984E57"/>
    <w:rsid w:val="00985835"/>
    <w:rsid w:val="00992A2E"/>
    <w:rsid w:val="0099682C"/>
    <w:rsid w:val="009A0AD2"/>
    <w:rsid w:val="009A4F80"/>
    <w:rsid w:val="009A661F"/>
    <w:rsid w:val="009A7E63"/>
    <w:rsid w:val="009B10AD"/>
    <w:rsid w:val="009B7329"/>
    <w:rsid w:val="009C542C"/>
    <w:rsid w:val="009C5F96"/>
    <w:rsid w:val="009D0F1F"/>
    <w:rsid w:val="009D112D"/>
    <w:rsid w:val="009D30F9"/>
    <w:rsid w:val="009D5891"/>
    <w:rsid w:val="009E06AE"/>
    <w:rsid w:val="009E0E33"/>
    <w:rsid w:val="009E3700"/>
    <w:rsid w:val="009E6177"/>
    <w:rsid w:val="009F18E1"/>
    <w:rsid w:val="00A007D7"/>
    <w:rsid w:val="00A038FA"/>
    <w:rsid w:val="00A04768"/>
    <w:rsid w:val="00A06996"/>
    <w:rsid w:val="00A07236"/>
    <w:rsid w:val="00A17633"/>
    <w:rsid w:val="00A2102A"/>
    <w:rsid w:val="00A245CA"/>
    <w:rsid w:val="00A24FCE"/>
    <w:rsid w:val="00A256E2"/>
    <w:rsid w:val="00A262FB"/>
    <w:rsid w:val="00A30026"/>
    <w:rsid w:val="00A30FD6"/>
    <w:rsid w:val="00A3299B"/>
    <w:rsid w:val="00A365AC"/>
    <w:rsid w:val="00A36A5F"/>
    <w:rsid w:val="00A36E61"/>
    <w:rsid w:val="00A408A0"/>
    <w:rsid w:val="00A4325F"/>
    <w:rsid w:val="00A44864"/>
    <w:rsid w:val="00A52924"/>
    <w:rsid w:val="00A52ABC"/>
    <w:rsid w:val="00A54345"/>
    <w:rsid w:val="00A55642"/>
    <w:rsid w:val="00A55D82"/>
    <w:rsid w:val="00A56AA4"/>
    <w:rsid w:val="00A57893"/>
    <w:rsid w:val="00A616B1"/>
    <w:rsid w:val="00A62D2D"/>
    <w:rsid w:val="00A637F1"/>
    <w:rsid w:val="00A64D69"/>
    <w:rsid w:val="00A65C95"/>
    <w:rsid w:val="00A66830"/>
    <w:rsid w:val="00A66BD5"/>
    <w:rsid w:val="00A70962"/>
    <w:rsid w:val="00A71C9A"/>
    <w:rsid w:val="00A747BB"/>
    <w:rsid w:val="00A749F0"/>
    <w:rsid w:val="00A76753"/>
    <w:rsid w:val="00A8337A"/>
    <w:rsid w:val="00A84A8C"/>
    <w:rsid w:val="00A864B2"/>
    <w:rsid w:val="00A909B3"/>
    <w:rsid w:val="00A92E3C"/>
    <w:rsid w:val="00A93655"/>
    <w:rsid w:val="00A93B37"/>
    <w:rsid w:val="00A9437F"/>
    <w:rsid w:val="00A9602C"/>
    <w:rsid w:val="00AA166E"/>
    <w:rsid w:val="00AA1892"/>
    <w:rsid w:val="00AA44D6"/>
    <w:rsid w:val="00AA7085"/>
    <w:rsid w:val="00AB3DB5"/>
    <w:rsid w:val="00AB3DB9"/>
    <w:rsid w:val="00AB607E"/>
    <w:rsid w:val="00AC0102"/>
    <w:rsid w:val="00AD0610"/>
    <w:rsid w:val="00AD77BF"/>
    <w:rsid w:val="00AE16F7"/>
    <w:rsid w:val="00AE49E0"/>
    <w:rsid w:val="00AF1525"/>
    <w:rsid w:val="00AF36E2"/>
    <w:rsid w:val="00AF3CEF"/>
    <w:rsid w:val="00AF461C"/>
    <w:rsid w:val="00AF5CBB"/>
    <w:rsid w:val="00AF5DDA"/>
    <w:rsid w:val="00AF5EE9"/>
    <w:rsid w:val="00AF5F8C"/>
    <w:rsid w:val="00AF7663"/>
    <w:rsid w:val="00B0547A"/>
    <w:rsid w:val="00B07029"/>
    <w:rsid w:val="00B11204"/>
    <w:rsid w:val="00B12923"/>
    <w:rsid w:val="00B16F9E"/>
    <w:rsid w:val="00B170D4"/>
    <w:rsid w:val="00B17B3E"/>
    <w:rsid w:val="00B21C1B"/>
    <w:rsid w:val="00B21E77"/>
    <w:rsid w:val="00B21EC1"/>
    <w:rsid w:val="00B23421"/>
    <w:rsid w:val="00B269EB"/>
    <w:rsid w:val="00B35D91"/>
    <w:rsid w:val="00B44F2C"/>
    <w:rsid w:val="00B475A0"/>
    <w:rsid w:val="00B47ACB"/>
    <w:rsid w:val="00B47F8A"/>
    <w:rsid w:val="00B51345"/>
    <w:rsid w:val="00B51A25"/>
    <w:rsid w:val="00B53EA9"/>
    <w:rsid w:val="00B56F8F"/>
    <w:rsid w:val="00B6537F"/>
    <w:rsid w:val="00B67C78"/>
    <w:rsid w:val="00B725ED"/>
    <w:rsid w:val="00B72B3D"/>
    <w:rsid w:val="00B73275"/>
    <w:rsid w:val="00B7388E"/>
    <w:rsid w:val="00B74E16"/>
    <w:rsid w:val="00B818CC"/>
    <w:rsid w:val="00B820C3"/>
    <w:rsid w:val="00B844A0"/>
    <w:rsid w:val="00B84E2D"/>
    <w:rsid w:val="00B852C5"/>
    <w:rsid w:val="00B85408"/>
    <w:rsid w:val="00B864FD"/>
    <w:rsid w:val="00B92616"/>
    <w:rsid w:val="00B938C4"/>
    <w:rsid w:val="00B95C1A"/>
    <w:rsid w:val="00B96519"/>
    <w:rsid w:val="00BA014A"/>
    <w:rsid w:val="00BA19FE"/>
    <w:rsid w:val="00BA2297"/>
    <w:rsid w:val="00BA26E8"/>
    <w:rsid w:val="00BA412F"/>
    <w:rsid w:val="00BA4C46"/>
    <w:rsid w:val="00BA5E03"/>
    <w:rsid w:val="00BA743A"/>
    <w:rsid w:val="00BC13E7"/>
    <w:rsid w:val="00BC16F4"/>
    <w:rsid w:val="00BC1FA2"/>
    <w:rsid w:val="00BC45AA"/>
    <w:rsid w:val="00BC54D7"/>
    <w:rsid w:val="00BC7F16"/>
    <w:rsid w:val="00BD0D38"/>
    <w:rsid w:val="00BD12EF"/>
    <w:rsid w:val="00BD32A7"/>
    <w:rsid w:val="00BE2123"/>
    <w:rsid w:val="00BE29DA"/>
    <w:rsid w:val="00BE7750"/>
    <w:rsid w:val="00BE798B"/>
    <w:rsid w:val="00BF0D83"/>
    <w:rsid w:val="00BF2F03"/>
    <w:rsid w:val="00BF4070"/>
    <w:rsid w:val="00BF5D18"/>
    <w:rsid w:val="00BF7A57"/>
    <w:rsid w:val="00C00570"/>
    <w:rsid w:val="00C0179D"/>
    <w:rsid w:val="00C05EA3"/>
    <w:rsid w:val="00C072DC"/>
    <w:rsid w:val="00C07A4A"/>
    <w:rsid w:val="00C07C62"/>
    <w:rsid w:val="00C11CCE"/>
    <w:rsid w:val="00C13A04"/>
    <w:rsid w:val="00C14BA2"/>
    <w:rsid w:val="00C15CC9"/>
    <w:rsid w:val="00C15D24"/>
    <w:rsid w:val="00C1730B"/>
    <w:rsid w:val="00C17A8F"/>
    <w:rsid w:val="00C22CC7"/>
    <w:rsid w:val="00C23A6D"/>
    <w:rsid w:val="00C2532B"/>
    <w:rsid w:val="00C316CD"/>
    <w:rsid w:val="00C3198F"/>
    <w:rsid w:val="00C3231F"/>
    <w:rsid w:val="00C35C93"/>
    <w:rsid w:val="00C360CE"/>
    <w:rsid w:val="00C40CE3"/>
    <w:rsid w:val="00C42A25"/>
    <w:rsid w:val="00C43F14"/>
    <w:rsid w:val="00C441CC"/>
    <w:rsid w:val="00C44659"/>
    <w:rsid w:val="00C44E8B"/>
    <w:rsid w:val="00C458C2"/>
    <w:rsid w:val="00C46F6A"/>
    <w:rsid w:val="00C5174F"/>
    <w:rsid w:val="00C55582"/>
    <w:rsid w:val="00C56A4B"/>
    <w:rsid w:val="00C6491A"/>
    <w:rsid w:val="00C65275"/>
    <w:rsid w:val="00C70BAD"/>
    <w:rsid w:val="00C71BA0"/>
    <w:rsid w:val="00C721FA"/>
    <w:rsid w:val="00C91270"/>
    <w:rsid w:val="00C91AD0"/>
    <w:rsid w:val="00C9418A"/>
    <w:rsid w:val="00C96F0A"/>
    <w:rsid w:val="00C97607"/>
    <w:rsid w:val="00CA0A0D"/>
    <w:rsid w:val="00CA1B51"/>
    <w:rsid w:val="00CA1EAA"/>
    <w:rsid w:val="00CA369F"/>
    <w:rsid w:val="00CA4B62"/>
    <w:rsid w:val="00CA58F6"/>
    <w:rsid w:val="00CA5BF0"/>
    <w:rsid w:val="00CB08EB"/>
    <w:rsid w:val="00CB0A4A"/>
    <w:rsid w:val="00CB2E2A"/>
    <w:rsid w:val="00CB3E9F"/>
    <w:rsid w:val="00CB3F15"/>
    <w:rsid w:val="00CB6546"/>
    <w:rsid w:val="00CB76A7"/>
    <w:rsid w:val="00CB7BE7"/>
    <w:rsid w:val="00CC33C2"/>
    <w:rsid w:val="00CC3E4C"/>
    <w:rsid w:val="00CC411D"/>
    <w:rsid w:val="00CC6E07"/>
    <w:rsid w:val="00CC708F"/>
    <w:rsid w:val="00CC7FBF"/>
    <w:rsid w:val="00CD364F"/>
    <w:rsid w:val="00CD3990"/>
    <w:rsid w:val="00CD50B2"/>
    <w:rsid w:val="00CD56C1"/>
    <w:rsid w:val="00CD5D27"/>
    <w:rsid w:val="00CD67DF"/>
    <w:rsid w:val="00CE30B4"/>
    <w:rsid w:val="00CE3D75"/>
    <w:rsid w:val="00CE4C71"/>
    <w:rsid w:val="00CE7A49"/>
    <w:rsid w:val="00CE7E8A"/>
    <w:rsid w:val="00CF17D4"/>
    <w:rsid w:val="00CF4262"/>
    <w:rsid w:val="00CF4EFC"/>
    <w:rsid w:val="00CF7DFE"/>
    <w:rsid w:val="00D03548"/>
    <w:rsid w:val="00D12393"/>
    <w:rsid w:val="00D12A6E"/>
    <w:rsid w:val="00D15D55"/>
    <w:rsid w:val="00D1796A"/>
    <w:rsid w:val="00D20A49"/>
    <w:rsid w:val="00D212EB"/>
    <w:rsid w:val="00D21957"/>
    <w:rsid w:val="00D2625F"/>
    <w:rsid w:val="00D26568"/>
    <w:rsid w:val="00D2714E"/>
    <w:rsid w:val="00D30216"/>
    <w:rsid w:val="00D31B17"/>
    <w:rsid w:val="00D329BC"/>
    <w:rsid w:val="00D33431"/>
    <w:rsid w:val="00D33745"/>
    <w:rsid w:val="00D3694C"/>
    <w:rsid w:val="00D3787C"/>
    <w:rsid w:val="00D37D15"/>
    <w:rsid w:val="00D423F3"/>
    <w:rsid w:val="00D44381"/>
    <w:rsid w:val="00D461A6"/>
    <w:rsid w:val="00D46B92"/>
    <w:rsid w:val="00D46EB5"/>
    <w:rsid w:val="00D4762E"/>
    <w:rsid w:val="00D47D65"/>
    <w:rsid w:val="00D504F4"/>
    <w:rsid w:val="00D53D15"/>
    <w:rsid w:val="00D542A0"/>
    <w:rsid w:val="00D6129D"/>
    <w:rsid w:val="00D64272"/>
    <w:rsid w:val="00D65C1F"/>
    <w:rsid w:val="00D70480"/>
    <w:rsid w:val="00D77AE4"/>
    <w:rsid w:val="00D80781"/>
    <w:rsid w:val="00D82A51"/>
    <w:rsid w:val="00D84200"/>
    <w:rsid w:val="00D84AF0"/>
    <w:rsid w:val="00D854BC"/>
    <w:rsid w:val="00D86934"/>
    <w:rsid w:val="00D906FA"/>
    <w:rsid w:val="00D92FFE"/>
    <w:rsid w:val="00D94452"/>
    <w:rsid w:val="00DA072D"/>
    <w:rsid w:val="00DA1C41"/>
    <w:rsid w:val="00DA3C06"/>
    <w:rsid w:val="00DB0ED9"/>
    <w:rsid w:val="00DB1732"/>
    <w:rsid w:val="00DB1786"/>
    <w:rsid w:val="00DB1B3F"/>
    <w:rsid w:val="00DB2BB5"/>
    <w:rsid w:val="00DB41A6"/>
    <w:rsid w:val="00DB4434"/>
    <w:rsid w:val="00DB451B"/>
    <w:rsid w:val="00DB4A6A"/>
    <w:rsid w:val="00DB744C"/>
    <w:rsid w:val="00DC1B6E"/>
    <w:rsid w:val="00DC1BE0"/>
    <w:rsid w:val="00DC24EF"/>
    <w:rsid w:val="00DC45D0"/>
    <w:rsid w:val="00DC49E6"/>
    <w:rsid w:val="00DC7868"/>
    <w:rsid w:val="00DD019A"/>
    <w:rsid w:val="00DD0DBF"/>
    <w:rsid w:val="00DD1397"/>
    <w:rsid w:val="00DD170A"/>
    <w:rsid w:val="00DD2D2A"/>
    <w:rsid w:val="00DD7B9A"/>
    <w:rsid w:val="00DE199B"/>
    <w:rsid w:val="00DE1F71"/>
    <w:rsid w:val="00DE3D8B"/>
    <w:rsid w:val="00DE4A6D"/>
    <w:rsid w:val="00DE5C65"/>
    <w:rsid w:val="00DE7323"/>
    <w:rsid w:val="00DF10DA"/>
    <w:rsid w:val="00DF4030"/>
    <w:rsid w:val="00DF53E8"/>
    <w:rsid w:val="00DF6F6C"/>
    <w:rsid w:val="00E047DB"/>
    <w:rsid w:val="00E10E0E"/>
    <w:rsid w:val="00E11568"/>
    <w:rsid w:val="00E11A95"/>
    <w:rsid w:val="00E16F5B"/>
    <w:rsid w:val="00E2497B"/>
    <w:rsid w:val="00E25BD1"/>
    <w:rsid w:val="00E26E60"/>
    <w:rsid w:val="00E31528"/>
    <w:rsid w:val="00E31894"/>
    <w:rsid w:val="00E43C6F"/>
    <w:rsid w:val="00E451DD"/>
    <w:rsid w:val="00E46624"/>
    <w:rsid w:val="00E474DF"/>
    <w:rsid w:val="00E47A4A"/>
    <w:rsid w:val="00E47E94"/>
    <w:rsid w:val="00E5087D"/>
    <w:rsid w:val="00E528FA"/>
    <w:rsid w:val="00E57DF6"/>
    <w:rsid w:val="00E619D8"/>
    <w:rsid w:val="00E64B7C"/>
    <w:rsid w:val="00E653DD"/>
    <w:rsid w:val="00E70B0B"/>
    <w:rsid w:val="00E72988"/>
    <w:rsid w:val="00E75874"/>
    <w:rsid w:val="00E759EA"/>
    <w:rsid w:val="00E76C46"/>
    <w:rsid w:val="00E801DE"/>
    <w:rsid w:val="00E81D33"/>
    <w:rsid w:val="00E8397C"/>
    <w:rsid w:val="00E84D7D"/>
    <w:rsid w:val="00E859FE"/>
    <w:rsid w:val="00E86D65"/>
    <w:rsid w:val="00E878CD"/>
    <w:rsid w:val="00E90B4B"/>
    <w:rsid w:val="00E9687C"/>
    <w:rsid w:val="00EA1B73"/>
    <w:rsid w:val="00EA4C37"/>
    <w:rsid w:val="00EA6804"/>
    <w:rsid w:val="00EB0E73"/>
    <w:rsid w:val="00EB4B6A"/>
    <w:rsid w:val="00EB4FEE"/>
    <w:rsid w:val="00EB71FA"/>
    <w:rsid w:val="00EC3BB1"/>
    <w:rsid w:val="00ED3301"/>
    <w:rsid w:val="00ED3360"/>
    <w:rsid w:val="00ED4061"/>
    <w:rsid w:val="00EE28E4"/>
    <w:rsid w:val="00EE3FFC"/>
    <w:rsid w:val="00EE6646"/>
    <w:rsid w:val="00EE6D90"/>
    <w:rsid w:val="00EE7971"/>
    <w:rsid w:val="00EF1770"/>
    <w:rsid w:val="00EF17EB"/>
    <w:rsid w:val="00EF26EC"/>
    <w:rsid w:val="00EF3182"/>
    <w:rsid w:val="00EF3482"/>
    <w:rsid w:val="00EF493E"/>
    <w:rsid w:val="00F00DE3"/>
    <w:rsid w:val="00F02C81"/>
    <w:rsid w:val="00F07B12"/>
    <w:rsid w:val="00F12551"/>
    <w:rsid w:val="00F22299"/>
    <w:rsid w:val="00F231C7"/>
    <w:rsid w:val="00F234C2"/>
    <w:rsid w:val="00F24279"/>
    <w:rsid w:val="00F24BF9"/>
    <w:rsid w:val="00F277D3"/>
    <w:rsid w:val="00F3282D"/>
    <w:rsid w:val="00F32C62"/>
    <w:rsid w:val="00F3334B"/>
    <w:rsid w:val="00F43AD0"/>
    <w:rsid w:val="00F464D9"/>
    <w:rsid w:val="00F5096B"/>
    <w:rsid w:val="00F52597"/>
    <w:rsid w:val="00F52A20"/>
    <w:rsid w:val="00F644BA"/>
    <w:rsid w:val="00F64785"/>
    <w:rsid w:val="00F67157"/>
    <w:rsid w:val="00F673FC"/>
    <w:rsid w:val="00F715D4"/>
    <w:rsid w:val="00F72ADD"/>
    <w:rsid w:val="00F72FC5"/>
    <w:rsid w:val="00F80459"/>
    <w:rsid w:val="00F84B44"/>
    <w:rsid w:val="00F8541B"/>
    <w:rsid w:val="00F86ADB"/>
    <w:rsid w:val="00F86B92"/>
    <w:rsid w:val="00F87399"/>
    <w:rsid w:val="00F87947"/>
    <w:rsid w:val="00F967BF"/>
    <w:rsid w:val="00FA15CC"/>
    <w:rsid w:val="00FA2D43"/>
    <w:rsid w:val="00FA45B6"/>
    <w:rsid w:val="00FA57AB"/>
    <w:rsid w:val="00FB3D17"/>
    <w:rsid w:val="00FB589E"/>
    <w:rsid w:val="00FB5DED"/>
    <w:rsid w:val="00FB676B"/>
    <w:rsid w:val="00FB76E0"/>
    <w:rsid w:val="00FB7E89"/>
    <w:rsid w:val="00FC1A0A"/>
    <w:rsid w:val="00FC2587"/>
    <w:rsid w:val="00FC42EF"/>
    <w:rsid w:val="00FC43E6"/>
    <w:rsid w:val="00FC55D1"/>
    <w:rsid w:val="00FC5648"/>
    <w:rsid w:val="00FC7043"/>
    <w:rsid w:val="00FC716E"/>
    <w:rsid w:val="00FD1C26"/>
    <w:rsid w:val="00FD2202"/>
    <w:rsid w:val="00FD4C78"/>
    <w:rsid w:val="00FD4E11"/>
    <w:rsid w:val="00FD63BE"/>
    <w:rsid w:val="00FD75A0"/>
    <w:rsid w:val="00FE06A8"/>
    <w:rsid w:val="00FE1FBA"/>
    <w:rsid w:val="00FE4694"/>
    <w:rsid w:val="00FF4F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9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2A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92A2E"/>
  </w:style>
  <w:style w:type="paragraph" w:styleId="a5">
    <w:name w:val="footer"/>
    <w:basedOn w:val="a"/>
    <w:link w:val="a6"/>
    <w:uiPriority w:val="99"/>
    <w:semiHidden/>
    <w:unhideWhenUsed/>
    <w:rsid w:val="00992A2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92A2E"/>
  </w:style>
  <w:style w:type="paragraph" w:customStyle="1" w:styleId="ConsPlusNormal">
    <w:name w:val="ConsPlusNormal"/>
    <w:rsid w:val="00C5174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7">
    <w:name w:val="Hyperlink"/>
    <w:basedOn w:val="a0"/>
    <w:rsid w:val="00BF2F03"/>
    <w:rPr>
      <w:color w:val="0000FF"/>
      <w:u w:val="single"/>
    </w:rPr>
  </w:style>
  <w:style w:type="paragraph" w:styleId="a8">
    <w:name w:val="List Paragraph"/>
    <w:basedOn w:val="a"/>
    <w:uiPriority w:val="34"/>
    <w:qFormat/>
    <w:rsid w:val="00EF493E"/>
    <w:pPr>
      <w:ind w:left="720"/>
      <w:contextualSpacing/>
    </w:pPr>
  </w:style>
  <w:style w:type="character" w:styleId="a9">
    <w:name w:val="Strong"/>
    <w:basedOn w:val="a0"/>
    <w:uiPriority w:val="22"/>
    <w:qFormat/>
    <w:rsid w:val="008147A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A307F-8F06-47EA-B857-023F7F2D1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12</Pages>
  <Words>2347</Words>
  <Characters>13382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6</cp:revision>
  <dcterms:created xsi:type="dcterms:W3CDTF">2012-09-17T09:28:00Z</dcterms:created>
  <dcterms:modified xsi:type="dcterms:W3CDTF">2012-09-18T18:47:00Z</dcterms:modified>
</cp:coreProperties>
</file>