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BAE" w:rsidRDefault="00B55BAE" w:rsidP="00B55BAE">
      <w:pPr>
        <w:spacing w:after="0" w:line="360" w:lineRule="auto"/>
        <w:jc w:val="center"/>
        <w:rPr>
          <w:rFonts w:asciiTheme="majorHAnsi" w:hAnsiTheme="majorHAnsi" w:cs="Times New Roman"/>
          <w:b/>
          <w:bCs/>
          <w:sz w:val="40"/>
          <w:szCs w:val="40"/>
        </w:rPr>
      </w:pPr>
      <w:r>
        <w:rPr>
          <w:rFonts w:asciiTheme="majorHAnsi" w:hAnsiTheme="majorHAnsi" w:cs="Times New Roman"/>
          <w:b/>
          <w:bCs/>
          <w:sz w:val="40"/>
          <w:szCs w:val="40"/>
        </w:rPr>
        <w:t>Содержание</w:t>
      </w:r>
    </w:p>
    <w:p w:rsidR="00B55BAE" w:rsidRDefault="00B55BAE" w:rsidP="00B55BA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w:t>
      </w:r>
      <w:r w:rsidR="00135EDD">
        <w:rPr>
          <w:rFonts w:ascii="Times New Roman" w:hAnsi="Times New Roman" w:cs="Times New Roman"/>
          <w:sz w:val="28"/>
          <w:szCs w:val="28"/>
        </w:rPr>
        <w:t>ИЕ</w:t>
      </w:r>
      <w:r>
        <w:rPr>
          <w:rFonts w:ascii="Times New Roman" w:hAnsi="Times New Roman" w:cs="Times New Roman"/>
          <w:sz w:val="28"/>
          <w:szCs w:val="28"/>
        </w:rPr>
        <w:t>……………………………………………………………</w:t>
      </w:r>
      <w:r w:rsidR="004C5D54">
        <w:rPr>
          <w:rFonts w:ascii="Times New Roman" w:hAnsi="Times New Roman" w:cs="Times New Roman"/>
          <w:sz w:val="28"/>
          <w:szCs w:val="28"/>
        </w:rPr>
        <w:t>…………..3</w:t>
      </w:r>
    </w:p>
    <w:p w:rsidR="00B55BAE" w:rsidRPr="00B55BAE" w:rsidRDefault="00B55BAE" w:rsidP="00B55BAE">
      <w:pPr>
        <w:spacing w:before="120" w:after="0" w:line="360" w:lineRule="auto"/>
        <w:jc w:val="both"/>
        <w:rPr>
          <w:rFonts w:ascii="Times New Roman" w:hAnsi="Times New Roman" w:cs="Times New Roman"/>
          <w:sz w:val="28"/>
          <w:szCs w:val="28"/>
        </w:rPr>
      </w:pPr>
      <w:r w:rsidRPr="00B55BAE">
        <w:rPr>
          <w:rFonts w:ascii="Times New Roman" w:hAnsi="Times New Roman" w:cs="Times New Roman"/>
          <w:b/>
          <w:sz w:val="28"/>
          <w:szCs w:val="28"/>
        </w:rPr>
        <w:t>ТЕОРЕТИЧЕСКАЯ ЧАСТЬ</w:t>
      </w:r>
      <w:r w:rsidRPr="00B55BAE">
        <w:rPr>
          <w:rFonts w:ascii="Times New Roman" w:hAnsi="Times New Roman" w:cs="Times New Roman"/>
          <w:sz w:val="28"/>
          <w:szCs w:val="28"/>
        </w:rPr>
        <w:t>……………………………...…………</w:t>
      </w:r>
      <w:r w:rsidR="004C5D54">
        <w:rPr>
          <w:rFonts w:ascii="Times New Roman" w:hAnsi="Times New Roman" w:cs="Times New Roman"/>
          <w:sz w:val="28"/>
          <w:szCs w:val="28"/>
        </w:rPr>
        <w:t>………….5</w:t>
      </w:r>
    </w:p>
    <w:p w:rsidR="00B55BAE" w:rsidRPr="00D35BC6" w:rsidRDefault="00B55BAE" w:rsidP="00B55BAE">
      <w:pPr>
        <w:tabs>
          <w:tab w:val="left" w:pos="426"/>
          <w:tab w:val="left" w:pos="993"/>
        </w:tabs>
        <w:spacing w:after="0" w:line="360" w:lineRule="auto"/>
        <w:ind w:firstLine="426"/>
        <w:jc w:val="both"/>
        <w:rPr>
          <w:rFonts w:ascii="Times New Roman" w:hAnsi="Times New Roman" w:cs="Times New Roman"/>
          <w:sz w:val="28"/>
          <w:szCs w:val="28"/>
        </w:rPr>
      </w:pPr>
      <w:r w:rsidRPr="00D35BC6">
        <w:rPr>
          <w:rFonts w:ascii="Times New Roman" w:hAnsi="Times New Roman" w:cs="Times New Roman"/>
          <w:b/>
          <w:sz w:val="28"/>
          <w:szCs w:val="28"/>
        </w:rPr>
        <w:t xml:space="preserve">Глава 1. </w:t>
      </w:r>
      <w:r w:rsidR="000D5842">
        <w:rPr>
          <w:rFonts w:ascii="Times New Roman" w:eastAsia="Calibri" w:hAnsi="Times New Roman" w:cs="Times New Roman"/>
          <w:b/>
          <w:sz w:val="28"/>
          <w:szCs w:val="28"/>
        </w:rPr>
        <w:t xml:space="preserve">Акция: понятие, сущность, </w:t>
      </w:r>
      <w:r w:rsidR="004A5551">
        <w:rPr>
          <w:rFonts w:ascii="Times New Roman" w:eastAsia="Calibri" w:hAnsi="Times New Roman" w:cs="Times New Roman"/>
          <w:b/>
          <w:sz w:val="28"/>
          <w:szCs w:val="28"/>
        </w:rPr>
        <w:t>виды</w:t>
      </w:r>
      <w:r w:rsidR="00135EDD">
        <w:rPr>
          <w:rFonts w:ascii="Times New Roman" w:hAnsi="Times New Roman" w:cs="Times New Roman"/>
          <w:sz w:val="28"/>
          <w:szCs w:val="28"/>
        </w:rPr>
        <w:t>………</w:t>
      </w:r>
      <w:r w:rsidR="004C5D54">
        <w:rPr>
          <w:rFonts w:ascii="Times New Roman" w:hAnsi="Times New Roman" w:cs="Times New Roman"/>
          <w:sz w:val="28"/>
          <w:szCs w:val="28"/>
        </w:rPr>
        <w:t>……………………….5</w:t>
      </w:r>
    </w:p>
    <w:p w:rsidR="00B55BAE" w:rsidRDefault="000D5842" w:rsidP="00FE054D">
      <w:pPr>
        <w:pStyle w:val="a4"/>
        <w:numPr>
          <w:ilvl w:val="1"/>
          <w:numId w:val="1"/>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szCs w:val="28"/>
        </w:rPr>
        <w:t>Понятие и с</w:t>
      </w:r>
      <w:r w:rsidR="004A5551">
        <w:rPr>
          <w:rFonts w:ascii="Times New Roman" w:eastAsia="Calibri" w:hAnsi="Times New Roman" w:cs="Times New Roman"/>
          <w:sz w:val="28"/>
          <w:szCs w:val="28"/>
        </w:rPr>
        <w:t>ущность акции</w:t>
      </w:r>
      <w:r>
        <w:rPr>
          <w:rFonts w:ascii="Times New Roman" w:hAnsi="Times New Roman" w:cs="Times New Roman"/>
          <w:sz w:val="28"/>
          <w:szCs w:val="28"/>
        </w:rPr>
        <w:t>…………………………………</w:t>
      </w:r>
      <w:r w:rsidR="004C5D54">
        <w:rPr>
          <w:rFonts w:ascii="Times New Roman" w:hAnsi="Times New Roman" w:cs="Times New Roman"/>
          <w:sz w:val="28"/>
          <w:szCs w:val="28"/>
        </w:rPr>
        <w:t>……….5</w:t>
      </w:r>
    </w:p>
    <w:p w:rsidR="00B55BAE" w:rsidRDefault="004A5551" w:rsidP="00FE054D">
      <w:pPr>
        <w:pStyle w:val="a4"/>
        <w:numPr>
          <w:ilvl w:val="1"/>
          <w:numId w:val="1"/>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szCs w:val="28"/>
        </w:rPr>
        <w:t>Виды акций</w:t>
      </w:r>
      <w:r w:rsidR="00B55BAE">
        <w:rPr>
          <w:rFonts w:ascii="Times New Roman" w:hAnsi="Times New Roman" w:cs="Times New Roman"/>
          <w:sz w:val="28"/>
          <w:szCs w:val="28"/>
        </w:rPr>
        <w:t>…………………</w:t>
      </w:r>
      <w:r w:rsidR="00135EDD">
        <w:rPr>
          <w:rFonts w:ascii="Times New Roman" w:hAnsi="Times New Roman" w:cs="Times New Roman"/>
          <w:sz w:val="28"/>
          <w:szCs w:val="28"/>
        </w:rPr>
        <w:t>………………………</w:t>
      </w:r>
      <w:r w:rsidR="004476BC">
        <w:rPr>
          <w:rFonts w:ascii="Times New Roman" w:hAnsi="Times New Roman" w:cs="Times New Roman"/>
          <w:sz w:val="28"/>
          <w:szCs w:val="28"/>
        </w:rPr>
        <w:t>………………..7</w:t>
      </w:r>
    </w:p>
    <w:p w:rsidR="00B55BAE" w:rsidRPr="00D35BC6" w:rsidRDefault="00B55BAE" w:rsidP="00B55BAE">
      <w:pPr>
        <w:tabs>
          <w:tab w:val="left" w:pos="851"/>
        </w:tabs>
        <w:spacing w:after="0" w:line="360" w:lineRule="auto"/>
        <w:ind w:firstLine="426"/>
        <w:jc w:val="both"/>
        <w:rPr>
          <w:rFonts w:ascii="Times New Roman" w:hAnsi="Times New Roman" w:cs="Times New Roman"/>
          <w:sz w:val="28"/>
          <w:szCs w:val="28"/>
        </w:rPr>
      </w:pPr>
      <w:r w:rsidRPr="00D35BC6">
        <w:rPr>
          <w:rFonts w:ascii="Times New Roman" w:hAnsi="Times New Roman" w:cs="Times New Roman"/>
          <w:b/>
          <w:sz w:val="28"/>
          <w:szCs w:val="28"/>
        </w:rPr>
        <w:t xml:space="preserve">Глава 2. </w:t>
      </w:r>
      <w:r w:rsidR="004A5551">
        <w:rPr>
          <w:rFonts w:ascii="Times New Roman" w:eastAsia="Calibri" w:hAnsi="Times New Roman" w:cs="Times New Roman"/>
          <w:b/>
          <w:sz w:val="28"/>
        </w:rPr>
        <w:t>Методы и модели оценки обыкновенных акций</w:t>
      </w:r>
      <w:r w:rsidR="004A5551">
        <w:rPr>
          <w:rFonts w:ascii="Times New Roman" w:hAnsi="Times New Roman" w:cs="Times New Roman"/>
          <w:sz w:val="28"/>
          <w:szCs w:val="28"/>
        </w:rPr>
        <w:t>……</w:t>
      </w:r>
      <w:r w:rsidR="005D1FED">
        <w:rPr>
          <w:rFonts w:ascii="Times New Roman" w:hAnsi="Times New Roman" w:cs="Times New Roman"/>
          <w:sz w:val="28"/>
          <w:szCs w:val="28"/>
        </w:rPr>
        <w:t>………11</w:t>
      </w:r>
    </w:p>
    <w:p w:rsidR="00B55BAE" w:rsidRPr="00D35BC6" w:rsidRDefault="004A5551" w:rsidP="00FE054D">
      <w:pPr>
        <w:pStyle w:val="a4"/>
        <w:numPr>
          <w:ilvl w:val="1"/>
          <w:numId w:val="2"/>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rPr>
        <w:t>Методы оценки обыкновенных акций</w:t>
      </w:r>
      <w:r>
        <w:rPr>
          <w:rFonts w:ascii="Times New Roman" w:hAnsi="Times New Roman" w:cs="Times New Roman"/>
          <w:sz w:val="28"/>
          <w:szCs w:val="28"/>
        </w:rPr>
        <w:t>………………</w:t>
      </w:r>
      <w:r w:rsidR="005D1FED">
        <w:rPr>
          <w:rFonts w:ascii="Times New Roman" w:hAnsi="Times New Roman" w:cs="Times New Roman"/>
          <w:sz w:val="28"/>
          <w:szCs w:val="28"/>
        </w:rPr>
        <w:t>……………11</w:t>
      </w:r>
    </w:p>
    <w:p w:rsidR="00B55BAE" w:rsidRDefault="004A5551" w:rsidP="00FE054D">
      <w:pPr>
        <w:pStyle w:val="a4"/>
        <w:numPr>
          <w:ilvl w:val="1"/>
          <w:numId w:val="2"/>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rPr>
        <w:t>Модели оценки акционерного капитала, представленного обыкновенными акциями</w:t>
      </w:r>
      <w:r w:rsidR="00B55BAE">
        <w:rPr>
          <w:rFonts w:ascii="Times New Roman" w:hAnsi="Times New Roman" w:cs="Times New Roman"/>
          <w:sz w:val="28"/>
          <w:szCs w:val="28"/>
        </w:rPr>
        <w:t>……………………………</w:t>
      </w:r>
      <w:r w:rsidR="00047F26">
        <w:rPr>
          <w:rFonts w:ascii="Times New Roman" w:hAnsi="Times New Roman" w:cs="Times New Roman"/>
          <w:sz w:val="28"/>
          <w:szCs w:val="28"/>
        </w:rPr>
        <w:t>…………….19</w:t>
      </w:r>
    </w:p>
    <w:p w:rsidR="00B55BAE" w:rsidRPr="0031615C" w:rsidRDefault="004A5551" w:rsidP="00FE054D">
      <w:pPr>
        <w:pStyle w:val="a4"/>
        <w:numPr>
          <w:ilvl w:val="1"/>
          <w:numId w:val="2"/>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rPr>
        <w:t>Оценка стоимости обыкновенных акций на практике (на примере ОАО «Газпром»)</w:t>
      </w:r>
      <w:r w:rsidR="00A740C2">
        <w:rPr>
          <w:rFonts w:ascii="Times New Roman" w:hAnsi="Times New Roman" w:cs="Times New Roman"/>
          <w:bCs/>
          <w:sz w:val="28"/>
          <w:szCs w:val="28"/>
        </w:rPr>
        <w:t>………………………………</w:t>
      </w:r>
      <w:r w:rsidR="00E55962">
        <w:rPr>
          <w:rFonts w:ascii="Times New Roman" w:hAnsi="Times New Roman" w:cs="Times New Roman"/>
          <w:bCs/>
          <w:sz w:val="28"/>
          <w:szCs w:val="28"/>
        </w:rPr>
        <w:t>……………………23</w:t>
      </w:r>
    </w:p>
    <w:p w:rsidR="00B55BAE" w:rsidRPr="00D35BC6" w:rsidRDefault="00B55BAE" w:rsidP="00B55BAE">
      <w:pPr>
        <w:tabs>
          <w:tab w:val="left" w:pos="426"/>
          <w:tab w:val="left" w:pos="851"/>
        </w:tabs>
        <w:spacing w:after="0" w:line="360" w:lineRule="auto"/>
        <w:ind w:firstLine="426"/>
        <w:jc w:val="both"/>
        <w:rPr>
          <w:rFonts w:ascii="Times New Roman" w:hAnsi="Times New Roman" w:cs="Times New Roman"/>
          <w:sz w:val="28"/>
          <w:szCs w:val="28"/>
        </w:rPr>
      </w:pPr>
      <w:r w:rsidRPr="00D35BC6">
        <w:rPr>
          <w:rFonts w:ascii="Times New Roman" w:hAnsi="Times New Roman" w:cs="Times New Roman"/>
          <w:b/>
          <w:sz w:val="28"/>
          <w:szCs w:val="28"/>
        </w:rPr>
        <w:t xml:space="preserve">Глава 3. </w:t>
      </w:r>
      <w:r w:rsidR="004A5551">
        <w:rPr>
          <w:rFonts w:ascii="Times New Roman" w:eastAsia="Calibri" w:hAnsi="Times New Roman" w:cs="Times New Roman"/>
          <w:b/>
          <w:sz w:val="28"/>
          <w:szCs w:val="28"/>
        </w:rPr>
        <w:t>Пути совершенствования методов оценки акций</w:t>
      </w:r>
      <w:r w:rsidR="004179C2">
        <w:rPr>
          <w:rFonts w:ascii="Times New Roman" w:hAnsi="Times New Roman" w:cs="Times New Roman"/>
          <w:sz w:val="28"/>
          <w:szCs w:val="28"/>
        </w:rPr>
        <w:t>…………</w:t>
      </w:r>
      <w:r w:rsidR="00985886">
        <w:rPr>
          <w:rFonts w:ascii="Times New Roman" w:hAnsi="Times New Roman" w:cs="Times New Roman"/>
          <w:sz w:val="28"/>
          <w:szCs w:val="28"/>
        </w:rPr>
        <w:t>...28</w:t>
      </w:r>
    </w:p>
    <w:p w:rsidR="00B55BAE" w:rsidRDefault="009B08D6" w:rsidP="00FE054D">
      <w:pPr>
        <w:pStyle w:val="a4"/>
        <w:numPr>
          <w:ilvl w:val="1"/>
          <w:numId w:val="3"/>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szCs w:val="28"/>
        </w:rPr>
        <w:t>Механизм</w:t>
      </w:r>
      <w:r w:rsidR="004A5551">
        <w:rPr>
          <w:rFonts w:ascii="Times New Roman" w:eastAsia="Calibri" w:hAnsi="Times New Roman" w:cs="Times New Roman"/>
          <w:sz w:val="28"/>
          <w:szCs w:val="28"/>
        </w:rPr>
        <w:t xml:space="preserve"> оценки акций</w:t>
      </w:r>
      <w:r w:rsidR="00A22177">
        <w:rPr>
          <w:rFonts w:ascii="Times New Roman" w:hAnsi="Times New Roman" w:cs="Times New Roman"/>
          <w:sz w:val="28"/>
          <w:szCs w:val="28"/>
        </w:rPr>
        <w:t>………………………</w:t>
      </w:r>
      <w:r w:rsidR="00985886">
        <w:rPr>
          <w:rFonts w:ascii="Times New Roman" w:hAnsi="Times New Roman" w:cs="Times New Roman"/>
          <w:sz w:val="28"/>
          <w:szCs w:val="28"/>
        </w:rPr>
        <w:t>…………………...28</w:t>
      </w:r>
    </w:p>
    <w:p w:rsidR="00B55BAE" w:rsidRDefault="004A5551" w:rsidP="00FE054D">
      <w:pPr>
        <w:pStyle w:val="a4"/>
        <w:numPr>
          <w:ilvl w:val="1"/>
          <w:numId w:val="3"/>
        </w:numPr>
        <w:tabs>
          <w:tab w:val="left" w:pos="426"/>
          <w:tab w:val="left" w:pos="1418"/>
        </w:tabs>
        <w:spacing w:after="0" w:line="360" w:lineRule="auto"/>
        <w:ind w:left="1418" w:hanging="567"/>
        <w:jc w:val="both"/>
        <w:rPr>
          <w:rFonts w:ascii="Times New Roman" w:hAnsi="Times New Roman" w:cs="Times New Roman"/>
          <w:sz w:val="28"/>
          <w:szCs w:val="28"/>
        </w:rPr>
      </w:pPr>
      <w:r>
        <w:rPr>
          <w:rFonts w:ascii="Times New Roman" w:eastAsia="Calibri" w:hAnsi="Times New Roman" w:cs="Times New Roman"/>
          <w:sz w:val="28"/>
          <w:szCs w:val="28"/>
        </w:rPr>
        <w:t>Направления совершенствования механизма оценки акций</w:t>
      </w:r>
      <w:r w:rsidR="00A22177">
        <w:rPr>
          <w:rFonts w:ascii="Times New Roman" w:hAnsi="Times New Roman" w:cs="Times New Roman"/>
          <w:sz w:val="28"/>
          <w:szCs w:val="28"/>
        </w:rPr>
        <w:t>……</w:t>
      </w:r>
      <w:r w:rsidR="009A608D">
        <w:rPr>
          <w:rFonts w:ascii="Times New Roman" w:hAnsi="Times New Roman" w:cs="Times New Roman"/>
          <w:sz w:val="28"/>
          <w:szCs w:val="28"/>
        </w:rPr>
        <w:t>32</w:t>
      </w:r>
    </w:p>
    <w:p w:rsidR="00B55BAE" w:rsidRPr="00B55BAE" w:rsidRDefault="00B55BAE" w:rsidP="00B55BAE">
      <w:pPr>
        <w:tabs>
          <w:tab w:val="left" w:pos="284"/>
        </w:tabs>
        <w:spacing w:before="120" w:after="120" w:line="360" w:lineRule="auto"/>
        <w:jc w:val="both"/>
        <w:rPr>
          <w:rFonts w:ascii="Times New Roman" w:hAnsi="Times New Roman" w:cs="Times New Roman"/>
          <w:sz w:val="28"/>
          <w:szCs w:val="28"/>
        </w:rPr>
      </w:pPr>
      <w:r w:rsidRPr="00B55BAE">
        <w:rPr>
          <w:rFonts w:ascii="Times New Roman" w:hAnsi="Times New Roman" w:cs="Times New Roman"/>
          <w:sz w:val="28"/>
          <w:szCs w:val="28"/>
        </w:rPr>
        <w:t>ЗАКЛЮЧЕНИЕ…………………………………………………………</w:t>
      </w:r>
      <w:r w:rsidR="00B774EC">
        <w:rPr>
          <w:rFonts w:ascii="Times New Roman" w:hAnsi="Times New Roman" w:cs="Times New Roman"/>
          <w:sz w:val="28"/>
          <w:szCs w:val="28"/>
        </w:rPr>
        <w:t>……….34</w:t>
      </w:r>
    </w:p>
    <w:p w:rsidR="00B55BAE" w:rsidRPr="00B55BAE" w:rsidRDefault="00B55BAE" w:rsidP="00B55BAE">
      <w:pPr>
        <w:tabs>
          <w:tab w:val="left" w:pos="426"/>
        </w:tabs>
        <w:spacing w:after="120" w:line="360" w:lineRule="auto"/>
        <w:jc w:val="both"/>
        <w:rPr>
          <w:rFonts w:ascii="Times New Roman" w:hAnsi="Times New Roman" w:cs="Times New Roman"/>
          <w:sz w:val="28"/>
          <w:szCs w:val="28"/>
        </w:rPr>
      </w:pPr>
      <w:r w:rsidRPr="008C63F0">
        <w:rPr>
          <w:rFonts w:ascii="Times New Roman" w:hAnsi="Times New Roman" w:cs="Times New Roman"/>
          <w:b/>
          <w:sz w:val="28"/>
          <w:szCs w:val="28"/>
        </w:rPr>
        <w:t>РАСЧЕТНАЯ ЧАСТЬ</w:t>
      </w:r>
      <w:r w:rsidRPr="00B55BAE">
        <w:rPr>
          <w:rFonts w:ascii="Times New Roman" w:hAnsi="Times New Roman" w:cs="Times New Roman"/>
          <w:sz w:val="28"/>
          <w:szCs w:val="28"/>
        </w:rPr>
        <w:t>………………………………………</w:t>
      </w:r>
      <w:r>
        <w:rPr>
          <w:rFonts w:ascii="Times New Roman" w:hAnsi="Times New Roman" w:cs="Times New Roman"/>
          <w:sz w:val="28"/>
          <w:szCs w:val="28"/>
        </w:rPr>
        <w:t>………………</w:t>
      </w:r>
      <w:r w:rsidR="00E770A7">
        <w:rPr>
          <w:rFonts w:ascii="Times New Roman" w:hAnsi="Times New Roman" w:cs="Times New Roman"/>
          <w:sz w:val="28"/>
          <w:szCs w:val="28"/>
        </w:rPr>
        <w:t>….38</w:t>
      </w:r>
    </w:p>
    <w:p w:rsidR="00C8497A" w:rsidRDefault="00B55BAE" w:rsidP="002753C4">
      <w:pPr>
        <w:tabs>
          <w:tab w:val="left" w:pos="284"/>
        </w:tabs>
        <w:spacing w:after="120" w:line="360" w:lineRule="auto"/>
        <w:jc w:val="both"/>
        <w:rPr>
          <w:rFonts w:ascii="Times New Roman" w:hAnsi="Times New Roman" w:cs="Times New Roman"/>
          <w:sz w:val="28"/>
          <w:szCs w:val="28"/>
        </w:rPr>
      </w:pPr>
      <w:r>
        <w:rPr>
          <w:rFonts w:ascii="Times New Roman" w:hAnsi="Times New Roman" w:cs="Times New Roman"/>
          <w:sz w:val="28"/>
          <w:szCs w:val="28"/>
        </w:rPr>
        <w:t>СПИСОК ИС</w:t>
      </w:r>
      <w:r w:rsidR="00C8497A">
        <w:rPr>
          <w:rFonts w:ascii="Times New Roman" w:hAnsi="Times New Roman" w:cs="Times New Roman"/>
          <w:sz w:val="28"/>
          <w:szCs w:val="28"/>
        </w:rPr>
        <w:t>ПОЛЬЗОВАННОЙ ЛИТЕРАТУРЫ………</w:t>
      </w:r>
      <w:r w:rsidR="00FE4D65">
        <w:rPr>
          <w:rFonts w:ascii="Times New Roman" w:hAnsi="Times New Roman" w:cs="Times New Roman"/>
          <w:sz w:val="28"/>
          <w:szCs w:val="28"/>
        </w:rPr>
        <w:t>……………………..56</w:t>
      </w:r>
    </w:p>
    <w:p w:rsidR="002753C4" w:rsidRDefault="002753C4" w:rsidP="002753C4">
      <w:pPr>
        <w:tabs>
          <w:tab w:val="left" w:pos="284"/>
        </w:tabs>
        <w:spacing w:after="120" w:line="360" w:lineRule="auto"/>
        <w:jc w:val="both"/>
        <w:rPr>
          <w:rFonts w:ascii="Times New Roman" w:hAnsi="Times New Roman" w:cs="Times New Roman"/>
          <w:sz w:val="28"/>
          <w:szCs w:val="28"/>
        </w:rPr>
      </w:pPr>
      <w:r>
        <w:rPr>
          <w:rFonts w:ascii="Times New Roman" w:hAnsi="Times New Roman" w:cs="Times New Roman"/>
          <w:sz w:val="28"/>
          <w:szCs w:val="28"/>
        </w:rPr>
        <w:t>ПРИЛОЖЕНИЕ 1…………………………………………………</w:t>
      </w:r>
      <w:r w:rsidR="00FB4974">
        <w:rPr>
          <w:rFonts w:ascii="Times New Roman" w:hAnsi="Times New Roman" w:cs="Times New Roman"/>
          <w:sz w:val="28"/>
          <w:szCs w:val="28"/>
        </w:rPr>
        <w:t>……………..58</w:t>
      </w:r>
    </w:p>
    <w:p w:rsidR="009076BE" w:rsidRDefault="009076BE" w:rsidP="002753C4">
      <w:pPr>
        <w:tabs>
          <w:tab w:val="left" w:pos="284"/>
        </w:tabs>
        <w:spacing w:after="12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w:t>
      </w:r>
      <w:r w:rsidR="00082343">
        <w:rPr>
          <w:rFonts w:ascii="Times New Roman" w:hAnsi="Times New Roman" w:cs="Times New Roman"/>
          <w:sz w:val="28"/>
          <w:szCs w:val="28"/>
        </w:rPr>
        <w:t>………………………..59</w:t>
      </w:r>
    </w:p>
    <w:p w:rsidR="009076BE" w:rsidRDefault="009076BE" w:rsidP="002753C4">
      <w:pPr>
        <w:tabs>
          <w:tab w:val="left" w:pos="284"/>
        </w:tabs>
        <w:spacing w:after="120" w:line="360" w:lineRule="auto"/>
        <w:jc w:val="both"/>
        <w:rPr>
          <w:rFonts w:ascii="Times New Roman" w:hAnsi="Times New Roman" w:cs="Times New Roman"/>
          <w:sz w:val="28"/>
          <w:szCs w:val="28"/>
        </w:rPr>
      </w:pPr>
      <w:r>
        <w:rPr>
          <w:rFonts w:ascii="Times New Roman" w:hAnsi="Times New Roman" w:cs="Times New Roman"/>
          <w:sz w:val="28"/>
          <w:szCs w:val="28"/>
        </w:rPr>
        <w:t>ПРИЛОЖЕНИЕ 3…………………………………</w:t>
      </w:r>
      <w:r w:rsidR="00173D66">
        <w:rPr>
          <w:rFonts w:ascii="Times New Roman" w:hAnsi="Times New Roman" w:cs="Times New Roman"/>
          <w:sz w:val="28"/>
          <w:szCs w:val="28"/>
        </w:rPr>
        <w:t>……………………………..60</w:t>
      </w:r>
    </w:p>
    <w:p w:rsidR="009076BE" w:rsidRDefault="009076BE" w:rsidP="002753C4">
      <w:pPr>
        <w:tabs>
          <w:tab w:val="left" w:pos="284"/>
        </w:tabs>
        <w:spacing w:after="120" w:line="360" w:lineRule="auto"/>
        <w:jc w:val="both"/>
        <w:rPr>
          <w:rFonts w:ascii="Times New Roman" w:hAnsi="Times New Roman" w:cs="Times New Roman"/>
          <w:sz w:val="28"/>
          <w:szCs w:val="28"/>
        </w:rPr>
      </w:pPr>
      <w:r>
        <w:rPr>
          <w:rFonts w:ascii="Times New Roman" w:hAnsi="Times New Roman" w:cs="Times New Roman"/>
          <w:sz w:val="28"/>
          <w:szCs w:val="28"/>
        </w:rPr>
        <w:t>ПРИЛОЖЕНИЕ 4………………………………………</w:t>
      </w:r>
      <w:r w:rsidR="00D84934">
        <w:rPr>
          <w:rFonts w:ascii="Times New Roman" w:hAnsi="Times New Roman" w:cs="Times New Roman"/>
          <w:sz w:val="28"/>
          <w:szCs w:val="28"/>
        </w:rPr>
        <w:t>………………………..61</w:t>
      </w:r>
    </w:p>
    <w:p w:rsidR="00C8497A" w:rsidRDefault="00C8497A">
      <w:pPr>
        <w:rPr>
          <w:rFonts w:ascii="Times New Roman" w:hAnsi="Times New Roman" w:cs="Times New Roman"/>
          <w:sz w:val="28"/>
          <w:szCs w:val="28"/>
        </w:rPr>
      </w:pPr>
      <w:r>
        <w:rPr>
          <w:rFonts w:ascii="Times New Roman" w:hAnsi="Times New Roman" w:cs="Times New Roman"/>
          <w:sz w:val="28"/>
          <w:szCs w:val="28"/>
        </w:rPr>
        <w:br w:type="page"/>
      </w:r>
    </w:p>
    <w:p w:rsidR="002D51EA" w:rsidRPr="00024A38" w:rsidRDefault="002D51EA" w:rsidP="000B31B5">
      <w:pPr>
        <w:spacing w:after="0" w:line="360" w:lineRule="auto"/>
        <w:jc w:val="center"/>
        <w:rPr>
          <w:rFonts w:asciiTheme="majorHAnsi" w:hAnsiTheme="majorHAnsi" w:cs="Times New Roman"/>
          <w:b/>
          <w:sz w:val="40"/>
          <w:szCs w:val="40"/>
        </w:rPr>
      </w:pPr>
      <w:r w:rsidRPr="00024A38">
        <w:rPr>
          <w:rFonts w:asciiTheme="majorHAnsi" w:hAnsiTheme="majorHAnsi" w:cs="Times New Roman"/>
          <w:b/>
          <w:sz w:val="40"/>
          <w:szCs w:val="40"/>
        </w:rPr>
        <w:lastRenderedPageBreak/>
        <w:t>Введение</w:t>
      </w:r>
    </w:p>
    <w:p w:rsidR="000106B4" w:rsidRDefault="000B31B5" w:rsidP="000106B4">
      <w:pPr>
        <w:spacing w:after="0" w:line="360" w:lineRule="auto"/>
        <w:ind w:firstLine="426"/>
        <w:jc w:val="both"/>
        <w:rPr>
          <w:rFonts w:ascii="Times New Roman" w:hAnsi="Times New Roman"/>
          <w:sz w:val="28"/>
          <w:szCs w:val="28"/>
        </w:rPr>
      </w:pPr>
      <w:r w:rsidRPr="00897ED3">
        <w:rPr>
          <w:rFonts w:ascii="Times New Roman" w:hAnsi="Times New Roman" w:cs="Times New Roman"/>
          <w:i/>
          <w:sz w:val="28"/>
          <w:szCs w:val="28"/>
          <w:u w:val="single"/>
        </w:rPr>
        <w:t>Актуальность</w:t>
      </w:r>
      <w:r w:rsidRPr="00897ED3">
        <w:rPr>
          <w:rFonts w:ascii="Times New Roman" w:hAnsi="Times New Roman" w:cs="Times New Roman"/>
          <w:sz w:val="28"/>
          <w:szCs w:val="28"/>
          <w:u w:val="single"/>
        </w:rPr>
        <w:t xml:space="preserve"> </w:t>
      </w:r>
      <w:r w:rsidRPr="00897ED3">
        <w:rPr>
          <w:rFonts w:ascii="Times New Roman" w:hAnsi="Times New Roman" w:cs="Times New Roman"/>
          <w:i/>
          <w:sz w:val="28"/>
          <w:szCs w:val="28"/>
          <w:u w:val="single"/>
        </w:rPr>
        <w:t>темы курсовой работы</w:t>
      </w:r>
      <w:r w:rsidRPr="00897ED3">
        <w:rPr>
          <w:rFonts w:ascii="Times New Roman" w:hAnsi="Times New Roman" w:cs="Times New Roman"/>
          <w:sz w:val="28"/>
          <w:szCs w:val="28"/>
        </w:rPr>
        <w:t xml:space="preserve"> </w:t>
      </w:r>
      <w:r w:rsidRPr="00897ED3">
        <w:rPr>
          <w:rFonts w:ascii="Times New Roman" w:hAnsi="Times New Roman" w:cs="Times New Roman"/>
          <w:b/>
          <w:i/>
          <w:sz w:val="28"/>
          <w:szCs w:val="28"/>
        </w:rPr>
        <w:t>– «</w:t>
      </w:r>
      <w:r>
        <w:rPr>
          <w:rFonts w:ascii="Times New Roman" w:hAnsi="Times New Roman" w:cs="Times New Roman"/>
          <w:b/>
          <w:i/>
          <w:sz w:val="28"/>
          <w:szCs w:val="28"/>
        </w:rPr>
        <w:t>Методы оценки обыкновенных акций</w:t>
      </w:r>
      <w:r w:rsidRPr="00897ED3">
        <w:rPr>
          <w:rFonts w:ascii="Times New Roman" w:hAnsi="Times New Roman" w:cs="Times New Roman"/>
          <w:b/>
          <w:i/>
          <w:sz w:val="28"/>
          <w:szCs w:val="28"/>
        </w:rPr>
        <w:t>» –</w:t>
      </w:r>
      <w:r>
        <w:rPr>
          <w:rFonts w:ascii="Times New Roman" w:hAnsi="Times New Roman" w:cs="Times New Roman"/>
          <w:sz w:val="28"/>
          <w:szCs w:val="28"/>
        </w:rPr>
        <w:t xml:space="preserve"> </w:t>
      </w:r>
      <w:r>
        <w:rPr>
          <w:rFonts w:ascii="Times New Roman" w:eastAsia="Calibri" w:hAnsi="Times New Roman" w:cs="Times New Roman"/>
          <w:bCs/>
          <w:sz w:val="28"/>
          <w:szCs w:val="28"/>
        </w:rPr>
        <w:t xml:space="preserve">заключается в том, что </w:t>
      </w:r>
      <w:r w:rsidRPr="00A71260">
        <w:rPr>
          <w:rFonts w:ascii="Times New Roman" w:hAnsi="Times New Roman"/>
          <w:i/>
          <w:sz w:val="28"/>
          <w:szCs w:val="28"/>
        </w:rPr>
        <w:t xml:space="preserve">акционирование </w:t>
      </w:r>
      <w:r w:rsidRPr="00017D71">
        <w:rPr>
          <w:rFonts w:ascii="Times New Roman" w:hAnsi="Times New Roman"/>
          <w:sz w:val="28"/>
          <w:szCs w:val="28"/>
        </w:rPr>
        <w:t xml:space="preserve">как средство вложения денежных средств дает значительный импульс для развития предпринимательства. Средняя </w:t>
      </w:r>
      <w:r w:rsidRPr="00A71260">
        <w:rPr>
          <w:rFonts w:ascii="Times New Roman" w:hAnsi="Times New Roman"/>
          <w:i/>
          <w:sz w:val="28"/>
          <w:szCs w:val="28"/>
        </w:rPr>
        <w:t>акция</w:t>
      </w:r>
      <w:r w:rsidRPr="00017D71">
        <w:rPr>
          <w:rFonts w:ascii="Times New Roman" w:hAnsi="Times New Roman"/>
          <w:sz w:val="28"/>
          <w:szCs w:val="28"/>
        </w:rPr>
        <w:t xml:space="preserve"> приносит значительно больший доход и в большей мере защищает от явного и неявного риска, чем любой вид инвестиций. Кроме того, </w:t>
      </w:r>
      <w:r w:rsidRPr="00A71260">
        <w:rPr>
          <w:rFonts w:ascii="Times New Roman" w:hAnsi="Times New Roman"/>
          <w:i/>
          <w:sz w:val="28"/>
          <w:szCs w:val="28"/>
        </w:rPr>
        <w:t>цена акции</w:t>
      </w:r>
      <w:r w:rsidRPr="00017D71">
        <w:rPr>
          <w:rFonts w:ascii="Times New Roman" w:hAnsi="Times New Roman"/>
          <w:sz w:val="28"/>
          <w:szCs w:val="28"/>
        </w:rPr>
        <w:t xml:space="preserve"> растет одновременно с общим ростом цен, что защищает вкладчика от воздействия инфляции. Возможность продажи </w:t>
      </w:r>
      <w:r w:rsidRPr="00A71260">
        <w:rPr>
          <w:rFonts w:ascii="Times New Roman" w:hAnsi="Times New Roman"/>
          <w:i/>
          <w:sz w:val="28"/>
          <w:szCs w:val="28"/>
        </w:rPr>
        <w:t>акций</w:t>
      </w:r>
      <w:r w:rsidRPr="00017D71">
        <w:rPr>
          <w:rFonts w:ascii="Times New Roman" w:hAnsi="Times New Roman"/>
          <w:sz w:val="28"/>
          <w:szCs w:val="28"/>
        </w:rPr>
        <w:t xml:space="preserve"> на фондовой бирже служит и средством сохранения денег, и стимулом для преобразования деятельности предприятия.</w:t>
      </w:r>
    </w:p>
    <w:p w:rsidR="00A71260" w:rsidRDefault="000B31B5" w:rsidP="00A71260">
      <w:pPr>
        <w:spacing w:before="120" w:after="0" w:line="360" w:lineRule="auto"/>
        <w:ind w:firstLine="426"/>
        <w:jc w:val="both"/>
        <w:rPr>
          <w:rFonts w:ascii="Times New Roman" w:hAnsi="Times New Roman"/>
          <w:sz w:val="28"/>
          <w:szCs w:val="28"/>
        </w:rPr>
      </w:pPr>
      <w:r w:rsidRPr="00A71260">
        <w:rPr>
          <w:rFonts w:ascii="Times New Roman" w:hAnsi="Times New Roman"/>
          <w:i/>
          <w:sz w:val="28"/>
          <w:szCs w:val="28"/>
        </w:rPr>
        <w:t>Ценные бумаги</w:t>
      </w:r>
      <w:r w:rsidRPr="00215667">
        <w:rPr>
          <w:rFonts w:ascii="Times New Roman" w:hAnsi="Times New Roman"/>
          <w:sz w:val="28"/>
          <w:szCs w:val="28"/>
        </w:rPr>
        <w:t xml:space="preserve"> являются необходимым средством юридической техники в различных областях рыночной экономики. Они служат удобным инструментом в организации и функционировании коммерческих субъектов (акции), являются кредитными (облигации, векселя и др.) и платежными (чеки) средствами, используются в товарном обороте (коносаменты и др.), обеспечивая  упрощенную и оперативную передачу, осуществление прав на материальные и иные блага.</w:t>
      </w:r>
    </w:p>
    <w:p w:rsidR="00A22C52" w:rsidRDefault="00A71260" w:rsidP="00F3161C">
      <w:pPr>
        <w:spacing w:before="120" w:after="0" w:line="360" w:lineRule="auto"/>
        <w:ind w:firstLine="425"/>
        <w:jc w:val="both"/>
        <w:rPr>
          <w:rFonts w:ascii="Times New Roman" w:hAnsi="Times New Roman"/>
          <w:sz w:val="28"/>
          <w:szCs w:val="28"/>
        </w:rPr>
      </w:pPr>
      <w:r w:rsidRPr="00A22C52">
        <w:rPr>
          <w:rFonts w:ascii="Times New Roman" w:hAnsi="Times New Roman"/>
          <w:b/>
          <w:i/>
          <w:sz w:val="28"/>
          <w:szCs w:val="28"/>
        </w:rPr>
        <w:t>Акция –</w:t>
      </w:r>
      <w:r>
        <w:rPr>
          <w:rFonts w:ascii="Times New Roman" w:hAnsi="Times New Roman"/>
          <w:sz w:val="28"/>
          <w:szCs w:val="28"/>
        </w:rPr>
        <w:t xml:space="preserve"> </w:t>
      </w:r>
      <w:r w:rsidR="000B31B5">
        <w:rPr>
          <w:rFonts w:ascii="Times New Roman" w:hAnsi="Times New Roman"/>
          <w:sz w:val="28"/>
          <w:szCs w:val="28"/>
        </w:rPr>
        <w:t>отражает отн</w:t>
      </w:r>
      <w:r w:rsidR="000B31B5" w:rsidRPr="00686DDF">
        <w:rPr>
          <w:rFonts w:ascii="Times New Roman" w:hAnsi="Times New Roman"/>
          <w:sz w:val="28"/>
          <w:szCs w:val="28"/>
        </w:rPr>
        <w:t>ошение между собственниками предприятия по поводу их доли в уставном капитале предприятия и их участие в управлении ею.</w:t>
      </w:r>
    </w:p>
    <w:p w:rsidR="000B31B5" w:rsidRDefault="00A22C52" w:rsidP="00F3161C">
      <w:pPr>
        <w:spacing w:after="0" w:line="360" w:lineRule="auto"/>
        <w:ind w:firstLine="425"/>
        <w:jc w:val="both"/>
        <w:rPr>
          <w:rFonts w:ascii="Times New Roman" w:hAnsi="Times New Roman"/>
          <w:sz w:val="28"/>
          <w:szCs w:val="28"/>
        </w:rPr>
      </w:pPr>
      <w:r w:rsidRPr="00A22C52">
        <w:rPr>
          <w:rFonts w:ascii="Times New Roman" w:hAnsi="Times New Roman"/>
          <w:b/>
          <w:i/>
          <w:sz w:val="28"/>
          <w:szCs w:val="28"/>
        </w:rPr>
        <w:t>Оценка обыкновенных акций –</w:t>
      </w:r>
      <w:r>
        <w:rPr>
          <w:rFonts w:ascii="Times New Roman" w:hAnsi="Times New Roman"/>
          <w:sz w:val="28"/>
          <w:szCs w:val="28"/>
        </w:rPr>
        <w:t xml:space="preserve"> </w:t>
      </w:r>
      <w:r w:rsidR="000B31B5" w:rsidRPr="00E27843">
        <w:rPr>
          <w:rFonts w:ascii="Times New Roman" w:hAnsi="Times New Roman"/>
          <w:sz w:val="28"/>
          <w:szCs w:val="28"/>
        </w:rPr>
        <w:t>это оценка акций,</w:t>
      </w:r>
      <w:r>
        <w:rPr>
          <w:rFonts w:ascii="Times New Roman" w:hAnsi="Times New Roman"/>
          <w:sz w:val="28"/>
          <w:szCs w:val="28"/>
        </w:rPr>
        <w:t xml:space="preserve"> по которым дивиденды выплачиваю</w:t>
      </w:r>
      <w:r w:rsidR="000B31B5" w:rsidRPr="00E27843">
        <w:rPr>
          <w:rFonts w:ascii="Times New Roman" w:hAnsi="Times New Roman"/>
          <w:sz w:val="28"/>
          <w:szCs w:val="28"/>
        </w:rPr>
        <w:t>тся из части прибыли, оставшейся после уплаты процента обладателям привилегированных акций</w:t>
      </w:r>
      <w:r>
        <w:rPr>
          <w:rFonts w:ascii="Times New Roman" w:hAnsi="Times New Roman"/>
          <w:sz w:val="28"/>
          <w:szCs w:val="28"/>
        </w:rPr>
        <w:t>.</w:t>
      </w:r>
    </w:p>
    <w:p w:rsidR="00A45316" w:rsidRDefault="000B31B5" w:rsidP="00A45316">
      <w:pPr>
        <w:numPr>
          <w:ilvl w:val="12"/>
          <w:numId w:val="0"/>
        </w:numPr>
        <w:spacing w:before="120" w:after="0" w:line="360" w:lineRule="auto"/>
        <w:jc w:val="both"/>
        <w:rPr>
          <w:rFonts w:ascii="Times New Roman" w:hAnsi="Times New Roman"/>
          <w:sz w:val="28"/>
          <w:szCs w:val="28"/>
        </w:rPr>
      </w:pPr>
      <w:r>
        <w:rPr>
          <w:rFonts w:ascii="Times New Roman" w:hAnsi="Times New Roman"/>
          <w:sz w:val="28"/>
          <w:szCs w:val="28"/>
        </w:rPr>
        <w:t xml:space="preserve">     </w:t>
      </w:r>
      <w:r w:rsidRPr="00A45316">
        <w:rPr>
          <w:rFonts w:ascii="Times New Roman" w:hAnsi="Times New Roman"/>
          <w:i/>
          <w:sz w:val="28"/>
          <w:szCs w:val="28"/>
        </w:rPr>
        <w:t>Теория оценки обыкновенных акций</w:t>
      </w:r>
      <w:r w:rsidRPr="00B83C58">
        <w:rPr>
          <w:rFonts w:ascii="Times New Roman" w:hAnsi="Times New Roman"/>
          <w:sz w:val="28"/>
          <w:szCs w:val="28"/>
        </w:rPr>
        <w:t xml:space="preserve"> за последние годы пережила значительные изменения. Она является весьма спорной и противоречивой областью знания, и ни один из разработанных методов нельзя назвать общепринятым. Однако в последние годы значительно укрепились позиции подхода, основная идея которого заключается в том, что отдельные </w:t>
      </w:r>
      <w:r w:rsidRPr="00B83C58">
        <w:rPr>
          <w:rFonts w:ascii="Times New Roman" w:hAnsi="Times New Roman"/>
          <w:sz w:val="28"/>
          <w:szCs w:val="28"/>
        </w:rPr>
        <w:lastRenderedPageBreak/>
        <w:t>обыкновенные акции следует рассматривать как часть всего портфеля обыкновенных акций, которым может владеть инвестор. Иными словами, инвесторы обеспокоены не столько тем, выросла или упала стоимость отдельных акций, сколько тем, как изменилась общая стоимость их портфеля. Однако</w:t>
      </w:r>
      <w:r w:rsidR="00A45316">
        <w:rPr>
          <w:rFonts w:ascii="Times New Roman" w:hAnsi="Times New Roman"/>
          <w:sz w:val="28"/>
          <w:szCs w:val="28"/>
        </w:rPr>
        <w:t>,</w:t>
      </w:r>
      <w:r w:rsidRPr="00B83C58">
        <w:rPr>
          <w:rFonts w:ascii="Times New Roman" w:hAnsi="Times New Roman"/>
          <w:sz w:val="28"/>
          <w:szCs w:val="28"/>
        </w:rPr>
        <w:t xml:space="preserve"> тем не менее</w:t>
      </w:r>
      <w:r w:rsidR="00A45316">
        <w:rPr>
          <w:rFonts w:ascii="Times New Roman" w:hAnsi="Times New Roman"/>
          <w:sz w:val="28"/>
          <w:szCs w:val="28"/>
        </w:rPr>
        <w:t>,</w:t>
      </w:r>
      <w:r w:rsidRPr="00B83C58">
        <w:rPr>
          <w:rFonts w:ascii="Times New Roman" w:hAnsi="Times New Roman"/>
          <w:sz w:val="28"/>
          <w:szCs w:val="28"/>
        </w:rPr>
        <w:t xml:space="preserve"> важно в этих рамках определять стоимость каждой конкретной обыкновенной акции.</w:t>
      </w:r>
    </w:p>
    <w:p w:rsidR="00A45316" w:rsidRDefault="00A45316" w:rsidP="00A45316">
      <w:pPr>
        <w:numPr>
          <w:ilvl w:val="12"/>
          <w:numId w:val="0"/>
        </w:numPr>
        <w:spacing w:before="120" w:after="0" w:line="360" w:lineRule="auto"/>
        <w:ind w:firstLine="426"/>
        <w:jc w:val="both"/>
        <w:rPr>
          <w:rFonts w:ascii="Times New Roman" w:hAnsi="Times New Roman"/>
          <w:sz w:val="28"/>
          <w:szCs w:val="28"/>
        </w:rPr>
      </w:pPr>
      <w:r w:rsidRPr="00E60CF1">
        <w:rPr>
          <w:rFonts w:ascii="Times New Roman" w:hAnsi="Times New Roman" w:cs="Times New Roman"/>
          <w:b/>
          <w:i/>
          <w:sz w:val="28"/>
          <w:szCs w:val="28"/>
          <w:u w:val="single"/>
        </w:rPr>
        <w:t>Целью данной работы является</w:t>
      </w:r>
      <w:r>
        <w:rPr>
          <w:rFonts w:ascii="Times New Roman" w:hAnsi="Times New Roman" w:cs="Times New Roman"/>
          <w:b/>
          <w:i/>
          <w:sz w:val="28"/>
          <w:szCs w:val="28"/>
          <w:u w:val="single"/>
        </w:rPr>
        <w:t>:</w:t>
      </w:r>
      <w:r w:rsidRPr="00D35BC6">
        <w:rPr>
          <w:rFonts w:ascii="Times New Roman" w:hAnsi="Times New Roman" w:cs="Times New Roman"/>
          <w:sz w:val="28"/>
          <w:szCs w:val="28"/>
        </w:rPr>
        <w:t xml:space="preserve"> </w:t>
      </w:r>
      <w:r w:rsidR="000B31B5">
        <w:rPr>
          <w:rFonts w:ascii="Times New Roman" w:hAnsi="Times New Roman"/>
          <w:sz w:val="28"/>
          <w:szCs w:val="28"/>
        </w:rPr>
        <w:t>рассмотрение методов</w:t>
      </w:r>
      <w:r w:rsidR="000B31B5" w:rsidRPr="00E27843">
        <w:rPr>
          <w:rFonts w:ascii="Times New Roman" w:hAnsi="Times New Roman"/>
          <w:sz w:val="28"/>
          <w:szCs w:val="28"/>
        </w:rPr>
        <w:t xml:space="preserve"> оценки обыкновенных акций.</w:t>
      </w:r>
    </w:p>
    <w:p w:rsidR="00A45316" w:rsidRPr="00E60CF1" w:rsidRDefault="00A45316" w:rsidP="00B17ABA">
      <w:pPr>
        <w:pStyle w:val="a5"/>
        <w:spacing w:before="120" w:line="360" w:lineRule="auto"/>
        <w:ind w:firstLine="426"/>
        <w:rPr>
          <w:b/>
          <w:i/>
          <w:sz w:val="28"/>
          <w:szCs w:val="28"/>
          <w:u w:val="single"/>
        </w:rPr>
      </w:pPr>
      <w:r w:rsidRPr="00E60CF1">
        <w:rPr>
          <w:b/>
          <w:i/>
          <w:sz w:val="28"/>
          <w:szCs w:val="28"/>
          <w:u w:val="single"/>
        </w:rPr>
        <w:t xml:space="preserve">Исходя из поставленной цели можно выделить следующие задачи: </w:t>
      </w:r>
    </w:p>
    <w:p w:rsidR="00B17ABA" w:rsidRPr="00A74F88" w:rsidRDefault="00B17ABA" w:rsidP="00F3161C">
      <w:pPr>
        <w:pStyle w:val="1"/>
        <w:tabs>
          <w:tab w:val="left" w:leader="dot" w:pos="720"/>
        </w:tabs>
        <w:spacing w:line="360" w:lineRule="auto"/>
        <w:ind w:firstLine="426"/>
        <w:jc w:val="both"/>
      </w:pPr>
      <w:r>
        <w:sym w:font="Wingdings" w:char="F081"/>
      </w:r>
      <w:r>
        <w:t xml:space="preserve"> р</w:t>
      </w:r>
      <w:r w:rsidRPr="00A74F88">
        <w:t>ассмотреть</w:t>
      </w:r>
      <w:r w:rsidR="00F3161C">
        <w:t xml:space="preserve"> понятие и сущность акций;</w:t>
      </w:r>
    </w:p>
    <w:p w:rsidR="00B17ABA" w:rsidRDefault="00B17ABA" w:rsidP="00F3161C">
      <w:pPr>
        <w:autoSpaceDE w:val="0"/>
        <w:autoSpaceDN w:val="0"/>
        <w:adjustRightInd w:val="0"/>
        <w:spacing w:after="0" w:line="360" w:lineRule="auto"/>
        <w:ind w:left="709" w:hanging="283"/>
        <w:jc w:val="both"/>
        <w:rPr>
          <w:rFonts w:ascii="Times New Roman" w:hAnsi="Times New Roman" w:cs="Times New Roman"/>
          <w:sz w:val="28"/>
        </w:rPr>
      </w:pPr>
      <w:r>
        <w:rPr>
          <w:rFonts w:ascii="Times New Roman" w:hAnsi="Times New Roman" w:cs="Times New Roman"/>
          <w:sz w:val="28"/>
        </w:rPr>
        <w:sym w:font="Wingdings" w:char="F082"/>
      </w:r>
      <w:r w:rsidR="00F3161C">
        <w:rPr>
          <w:rFonts w:ascii="Times New Roman" w:hAnsi="Times New Roman" w:cs="Times New Roman"/>
          <w:sz w:val="28"/>
        </w:rPr>
        <w:t xml:space="preserve"> изучить </w:t>
      </w:r>
      <w:r w:rsidR="00F3161C" w:rsidRPr="00F3161C">
        <w:rPr>
          <w:rFonts w:ascii="Times New Roman" w:hAnsi="Times New Roman" w:cs="Times New Roman"/>
          <w:sz w:val="28"/>
          <w:szCs w:val="28"/>
        </w:rPr>
        <w:t>виды акций;</w:t>
      </w:r>
    </w:p>
    <w:p w:rsidR="00F3161C" w:rsidRDefault="00B17ABA" w:rsidP="00F3161C">
      <w:pPr>
        <w:autoSpaceDE w:val="0"/>
        <w:autoSpaceDN w:val="0"/>
        <w:adjustRightInd w:val="0"/>
        <w:spacing w:after="0" w:line="360" w:lineRule="auto"/>
        <w:ind w:left="709" w:hanging="283"/>
        <w:jc w:val="both"/>
        <w:rPr>
          <w:rFonts w:ascii="Times New Roman" w:hAnsi="Times New Roman" w:cs="Times New Roman"/>
          <w:sz w:val="28"/>
          <w:szCs w:val="28"/>
        </w:rPr>
      </w:pPr>
      <w:r>
        <w:rPr>
          <w:rFonts w:ascii="Times New Roman" w:hAnsi="Times New Roman" w:cs="Times New Roman"/>
          <w:sz w:val="28"/>
        </w:rPr>
        <w:sym w:font="Wingdings" w:char="F083"/>
      </w:r>
      <w:r>
        <w:rPr>
          <w:rFonts w:ascii="Times New Roman" w:hAnsi="Times New Roman" w:cs="Times New Roman"/>
          <w:bCs/>
          <w:sz w:val="28"/>
          <w:szCs w:val="28"/>
        </w:rPr>
        <w:t xml:space="preserve"> </w:t>
      </w:r>
      <w:r w:rsidR="00D227B0" w:rsidRPr="00F3161C">
        <w:rPr>
          <w:rFonts w:ascii="Times New Roman" w:hAnsi="Times New Roman" w:cs="Times New Roman"/>
          <w:sz w:val="28"/>
          <w:szCs w:val="28"/>
        </w:rPr>
        <w:t>исследовать</w:t>
      </w:r>
      <w:r w:rsidR="00D227B0">
        <w:rPr>
          <w:rFonts w:ascii="Times New Roman" w:hAnsi="Times New Roman" w:cs="Times New Roman"/>
          <w:bCs/>
          <w:sz w:val="28"/>
          <w:szCs w:val="28"/>
        </w:rPr>
        <w:t xml:space="preserve"> </w:t>
      </w:r>
      <w:r w:rsidR="00F3161C" w:rsidRPr="00F3161C">
        <w:rPr>
          <w:rFonts w:ascii="Times New Roman" w:hAnsi="Times New Roman" w:cs="Times New Roman"/>
          <w:sz w:val="28"/>
          <w:szCs w:val="28"/>
        </w:rPr>
        <w:t>традиционные методы и модели оценки обыкновен</w:t>
      </w:r>
      <w:r w:rsidR="00F3161C">
        <w:rPr>
          <w:rFonts w:ascii="Times New Roman" w:hAnsi="Times New Roman" w:cs="Times New Roman"/>
          <w:sz w:val="28"/>
          <w:szCs w:val="28"/>
        </w:rPr>
        <w:t>ных</w:t>
      </w:r>
    </w:p>
    <w:p w:rsidR="00F3161C" w:rsidRPr="00F3161C" w:rsidRDefault="00F3161C" w:rsidP="00F3161C">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szCs w:val="28"/>
        </w:rPr>
        <w:t>акций</w:t>
      </w:r>
      <w:r w:rsidRPr="00A74F88">
        <w:rPr>
          <w:rFonts w:ascii="Times New Roman" w:eastAsia="Calibri" w:hAnsi="Times New Roman" w:cs="Times New Roman"/>
          <w:sz w:val="28"/>
        </w:rPr>
        <w:t>;</w:t>
      </w:r>
    </w:p>
    <w:p w:rsidR="00F3161C" w:rsidRDefault="00B17ABA" w:rsidP="00F3161C">
      <w:pPr>
        <w:autoSpaceDE w:val="0"/>
        <w:autoSpaceDN w:val="0"/>
        <w:adjustRightInd w:val="0"/>
        <w:spacing w:after="0" w:line="360" w:lineRule="auto"/>
        <w:ind w:firstLine="426"/>
        <w:jc w:val="both"/>
        <w:rPr>
          <w:rFonts w:ascii="Times New Roman" w:hAnsi="Times New Roman" w:cs="Times New Roman"/>
          <w:bCs/>
          <w:sz w:val="28"/>
          <w:szCs w:val="28"/>
        </w:rPr>
      </w:pPr>
      <w:r>
        <w:rPr>
          <w:rFonts w:ascii="Times New Roman" w:hAnsi="Times New Roman" w:cs="Times New Roman"/>
          <w:bCs/>
          <w:sz w:val="28"/>
          <w:szCs w:val="28"/>
        </w:rPr>
        <w:sym w:font="Wingdings" w:char="F084"/>
      </w:r>
      <w:r>
        <w:rPr>
          <w:rFonts w:ascii="Times New Roman" w:hAnsi="Times New Roman" w:cs="Times New Roman"/>
          <w:bCs/>
          <w:sz w:val="28"/>
          <w:szCs w:val="28"/>
        </w:rPr>
        <w:t xml:space="preserve"> </w:t>
      </w:r>
      <w:r w:rsidR="00D227B0">
        <w:rPr>
          <w:rFonts w:ascii="Times New Roman" w:hAnsi="Times New Roman" w:cs="Times New Roman"/>
          <w:bCs/>
          <w:sz w:val="28"/>
          <w:szCs w:val="28"/>
        </w:rPr>
        <w:t xml:space="preserve">рассмотреть </w:t>
      </w:r>
      <w:r w:rsidR="00F3161C">
        <w:rPr>
          <w:rFonts w:ascii="Times New Roman" w:hAnsi="Times New Roman" w:cs="Times New Roman"/>
          <w:bCs/>
          <w:sz w:val="28"/>
          <w:szCs w:val="28"/>
        </w:rPr>
        <w:t>оценку стоимости обыкновенных акций на практике (на</w:t>
      </w:r>
    </w:p>
    <w:p w:rsidR="00B17ABA" w:rsidRPr="00F3161C" w:rsidRDefault="00F3161C" w:rsidP="00F3161C">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примере ОАО «Газпром);</w:t>
      </w:r>
    </w:p>
    <w:p w:rsidR="00B17ABA" w:rsidRPr="00897ED3" w:rsidRDefault="00B17ABA" w:rsidP="00B17ABA">
      <w:pPr>
        <w:autoSpaceDE w:val="0"/>
        <w:autoSpaceDN w:val="0"/>
        <w:adjustRightInd w:val="0"/>
        <w:spacing w:after="0" w:line="360" w:lineRule="auto"/>
        <w:ind w:firstLine="426"/>
        <w:jc w:val="both"/>
        <w:rPr>
          <w:rFonts w:ascii="Times New Roman" w:eastAsia="Calibri" w:hAnsi="Times New Roman" w:cs="Times New Roman"/>
          <w:bCs/>
          <w:sz w:val="28"/>
          <w:szCs w:val="28"/>
        </w:rPr>
      </w:pPr>
      <w:r>
        <w:rPr>
          <w:rFonts w:ascii="Times New Roman" w:hAnsi="Times New Roman" w:cs="Times New Roman"/>
          <w:bCs/>
          <w:sz w:val="28"/>
          <w:szCs w:val="28"/>
        </w:rPr>
        <w:sym w:font="Wingdings" w:char="F085"/>
      </w:r>
      <w:r>
        <w:rPr>
          <w:rFonts w:ascii="Times New Roman" w:hAnsi="Times New Roman" w:cs="Times New Roman"/>
          <w:bCs/>
          <w:sz w:val="28"/>
          <w:szCs w:val="28"/>
        </w:rPr>
        <w:t xml:space="preserve"> </w:t>
      </w:r>
      <w:r w:rsidR="00F3161C" w:rsidRPr="00F3161C">
        <w:rPr>
          <w:rFonts w:ascii="Times New Roman" w:hAnsi="Times New Roman" w:cs="Times New Roman"/>
          <w:sz w:val="28"/>
          <w:szCs w:val="28"/>
        </w:rPr>
        <w:t>выявить пути совершенствования методов оценки акций</w:t>
      </w:r>
      <w:r w:rsidR="00F3161C">
        <w:rPr>
          <w:rFonts w:ascii="Times New Roman" w:eastAsia="Calibri" w:hAnsi="Times New Roman" w:cs="Times New Roman"/>
          <w:bCs/>
          <w:sz w:val="28"/>
          <w:szCs w:val="28"/>
        </w:rPr>
        <w:t>.</w:t>
      </w:r>
    </w:p>
    <w:p w:rsidR="000B31B5" w:rsidRPr="0087151E" w:rsidRDefault="000B31B5" w:rsidP="007B0C12">
      <w:pPr>
        <w:pStyle w:val="ad"/>
        <w:spacing w:before="120" w:beforeAutospacing="0" w:after="0" w:afterAutospacing="0" w:line="360" w:lineRule="auto"/>
        <w:ind w:firstLine="426"/>
        <w:jc w:val="both"/>
        <w:rPr>
          <w:i/>
          <w:sz w:val="28"/>
          <w:szCs w:val="28"/>
        </w:rPr>
      </w:pPr>
      <w:r w:rsidRPr="0087151E">
        <w:rPr>
          <w:i/>
          <w:sz w:val="28"/>
          <w:szCs w:val="28"/>
        </w:rPr>
        <w:t>Рассмотрение этих вопросов поможет сформулировать правила, способствующие получению более успешных результатов оценки обыкновенных акций компаний.</w:t>
      </w:r>
    </w:p>
    <w:p w:rsidR="00934827" w:rsidRDefault="00A74F88">
      <w:pPr>
        <w:rPr>
          <w:rFonts w:ascii="Times New Roman" w:hAnsi="Times New Roman" w:cs="Times New Roman"/>
          <w:iCs/>
          <w:kern w:val="16"/>
          <w:sz w:val="28"/>
          <w:szCs w:val="28"/>
        </w:rPr>
      </w:pPr>
      <w:r>
        <w:rPr>
          <w:rFonts w:ascii="Times New Roman" w:hAnsi="Times New Roman" w:cs="Times New Roman"/>
          <w:iCs/>
          <w:kern w:val="16"/>
          <w:sz w:val="28"/>
          <w:szCs w:val="28"/>
        </w:rPr>
        <w:br w:type="page"/>
      </w:r>
    </w:p>
    <w:p w:rsidR="00AB4E19" w:rsidRPr="00AB4E19" w:rsidRDefault="00AB4E19" w:rsidP="009F740A">
      <w:pPr>
        <w:tabs>
          <w:tab w:val="left" w:pos="426"/>
        </w:tabs>
        <w:spacing w:after="120" w:line="360" w:lineRule="auto"/>
        <w:rPr>
          <w:rFonts w:ascii="Times New Roman" w:hAnsi="Times New Roman" w:cs="Times New Roman"/>
          <w:b/>
          <w:sz w:val="44"/>
          <w:szCs w:val="44"/>
        </w:rPr>
      </w:pPr>
      <w:r w:rsidRPr="00AB4E19">
        <w:rPr>
          <w:rFonts w:ascii="Times New Roman" w:hAnsi="Times New Roman" w:cs="Times New Roman"/>
          <w:b/>
          <w:sz w:val="44"/>
          <w:szCs w:val="44"/>
        </w:rPr>
        <w:lastRenderedPageBreak/>
        <w:t>Теоретическая часть</w:t>
      </w:r>
    </w:p>
    <w:p w:rsidR="009F740A" w:rsidRPr="000C41D7" w:rsidRDefault="009F740A" w:rsidP="009F740A">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t xml:space="preserve">Глава 1. </w:t>
      </w:r>
      <w:r w:rsidR="000C41D7" w:rsidRPr="000C41D7">
        <w:rPr>
          <w:rFonts w:ascii="Cambria" w:eastAsia="Calibri" w:hAnsi="Cambria" w:cs="Times New Roman"/>
          <w:b/>
          <w:sz w:val="38"/>
          <w:szCs w:val="38"/>
        </w:rPr>
        <w:t>Акция: понятие, сущность, виды</w:t>
      </w:r>
    </w:p>
    <w:p w:rsidR="00110EB7" w:rsidRPr="00110EB7" w:rsidRDefault="00110EB7" w:rsidP="00FE054D">
      <w:pPr>
        <w:pStyle w:val="a4"/>
        <w:numPr>
          <w:ilvl w:val="1"/>
          <w:numId w:val="4"/>
        </w:numPr>
        <w:tabs>
          <w:tab w:val="left" w:pos="709"/>
          <w:tab w:val="left" w:pos="1134"/>
        </w:tabs>
        <w:spacing w:after="0" w:line="360" w:lineRule="auto"/>
        <w:ind w:left="0" w:firstLine="0"/>
        <w:jc w:val="center"/>
        <w:rPr>
          <w:rFonts w:ascii="Times New Roman" w:hAnsi="Times New Roman" w:cs="Times New Roman"/>
          <w:b/>
          <w:sz w:val="28"/>
          <w:szCs w:val="28"/>
        </w:rPr>
      </w:pPr>
      <w:r w:rsidRPr="00110EB7">
        <w:rPr>
          <w:rFonts w:cstheme="minorHAnsi"/>
          <w:b/>
          <w:i/>
          <w:sz w:val="34"/>
          <w:szCs w:val="34"/>
        </w:rPr>
        <w:t xml:space="preserve">Понятие и сущность </w:t>
      </w:r>
      <w:r w:rsidR="00CF4A32">
        <w:rPr>
          <w:rFonts w:cstheme="minorHAnsi"/>
          <w:b/>
          <w:i/>
          <w:sz w:val="34"/>
          <w:szCs w:val="34"/>
        </w:rPr>
        <w:t>акции</w:t>
      </w:r>
    </w:p>
    <w:p w:rsidR="00A87C5B" w:rsidRPr="00A87C5B" w:rsidRDefault="00A87C5B" w:rsidP="00A87C5B">
      <w:pPr>
        <w:spacing w:after="0" w:line="360" w:lineRule="auto"/>
        <w:ind w:firstLine="425"/>
        <w:jc w:val="both"/>
        <w:rPr>
          <w:rFonts w:ascii="Times New Roman" w:hAnsi="Times New Roman" w:cs="Times New Roman"/>
          <w:bCs/>
          <w:color w:val="000000"/>
          <w:sz w:val="28"/>
          <w:szCs w:val="28"/>
        </w:rPr>
      </w:pPr>
      <w:r w:rsidRPr="00A87C5B">
        <w:rPr>
          <w:rFonts w:ascii="Times New Roman" w:hAnsi="Times New Roman" w:cs="Times New Roman"/>
          <w:bCs/>
          <w:i/>
          <w:color w:val="000000"/>
          <w:sz w:val="28"/>
          <w:szCs w:val="28"/>
        </w:rPr>
        <w:t xml:space="preserve">Первые акционерные общества появились </w:t>
      </w:r>
      <w:r w:rsidRPr="00A87C5B">
        <w:rPr>
          <w:rFonts w:ascii="Times New Roman" w:hAnsi="Times New Roman" w:cs="Times New Roman"/>
          <w:bCs/>
          <w:i/>
          <w:color w:val="000000"/>
          <w:sz w:val="28"/>
          <w:szCs w:val="28"/>
          <w:lang w:val="en-US"/>
        </w:rPr>
        <w:t>XVII</w:t>
      </w:r>
      <w:r w:rsidRPr="00A87C5B">
        <w:rPr>
          <w:rFonts w:ascii="Times New Roman" w:hAnsi="Times New Roman" w:cs="Times New Roman"/>
          <w:bCs/>
          <w:i/>
          <w:color w:val="000000"/>
          <w:sz w:val="28"/>
          <w:szCs w:val="28"/>
        </w:rPr>
        <w:t xml:space="preserve"> в., однако активное их развитие приходится на втору половину </w:t>
      </w:r>
      <w:r w:rsidRPr="00A87C5B">
        <w:rPr>
          <w:rFonts w:ascii="Times New Roman" w:hAnsi="Times New Roman" w:cs="Times New Roman"/>
          <w:bCs/>
          <w:i/>
          <w:color w:val="000000"/>
          <w:sz w:val="28"/>
          <w:szCs w:val="28"/>
          <w:lang w:val="en-US"/>
        </w:rPr>
        <w:t>XIX</w:t>
      </w:r>
      <w:r w:rsidRPr="00A87C5B">
        <w:rPr>
          <w:rFonts w:ascii="Times New Roman" w:hAnsi="Times New Roman" w:cs="Times New Roman"/>
          <w:bCs/>
          <w:i/>
          <w:color w:val="000000"/>
          <w:sz w:val="28"/>
          <w:szCs w:val="28"/>
        </w:rPr>
        <w:t xml:space="preserve"> в.</w:t>
      </w:r>
      <w:r w:rsidRPr="00A87C5B">
        <w:rPr>
          <w:rFonts w:ascii="Times New Roman" w:hAnsi="Times New Roman" w:cs="Times New Roman"/>
          <w:bCs/>
          <w:color w:val="000000"/>
          <w:sz w:val="28"/>
          <w:szCs w:val="28"/>
        </w:rPr>
        <w:t xml:space="preserve"> Создание акционерных обществ, привело к выпуску </w:t>
      </w:r>
      <w:r w:rsidRPr="00A87C5B">
        <w:rPr>
          <w:rFonts w:ascii="Times New Roman" w:hAnsi="Times New Roman" w:cs="Times New Roman"/>
          <w:bCs/>
          <w:i/>
          <w:color w:val="000000"/>
          <w:sz w:val="28"/>
          <w:szCs w:val="28"/>
        </w:rPr>
        <w:t>акций,</w:t>
      </w:r>
      <w:r w:rsidRPr="00A87C5B">
        <w:rPr>
          <w:rFonts w:ascii="Times New Roman" w:hAnsi="Times New Roman" w:cs="Times New Roman"/>
          <w:bCs/>
          <w:color w:val="000000"/>
          <w:sz w:val="28"/>
          <w:szCs w:val="28"/>
        </w:rPr>
        <w:t xml:space="preserve"> использовавшихся при формировании акционерного капитала, который может быть расширен путем увеличения номинально</w:t>
      </w:r>
      <w:r>
        <w:rPr>
          <w:rFonts w:ascii="Times New Roman" w:hAnsi="Times New Roman" w:cs="Times New Roman"/>
          <w:bCs/>
          <w:color w:val="000000"/>
          <w:sz w:val="28"/>
          <w:szCs w:val="28"/>
        </w:rPr>
        <w:t>й стоимости акции или размещения</w:t>
      </w:r>
      <w:r w:rsidRPr="00A87C5B">
        <w:rPr>
          <w:rFonts w:ascii="Times New Roman" w:hAnsi="Times New Roman" w:cs="Times New Roman"/>
          <w:bCs/>
          <w:color w:val="000000"/>
          <w:sz w:val="28"/>
          <w:szCs w:val="28"/>
        </w:rPr>
        <w:t xml:space="preserve"> дополнительных акций.</w:t>
      </w:r>
    </w:p>
    <w:p w:rsidR="00A87C5B" w:rsidRPr="00A87C5B" w:rsidRDefault="00A87C5B" w:rsidP="00EA758C">
      <w:pPr>
        <w:spacing w:before="120" w:after="0" w:line="360" w:lineRule="auto"/>
        <w:ind w:firstLine="425"/>
        <w:jc w:val="both"/>
        <w:rPr>
          <w:rFonts w:ascii="Times New Roman" w:hAnsi="Times New Roman" w:cs="Times New Roman"/>
          <w:bCs/>
          <w:color w:val="000000"/>
          <w:sz w:val="28"/>
          <w:szCs w:val="28"/>
        </w:rPr>
      </w:pPr>
      <w:r w:rsidRPr="00A87C5B">
        <w:rPr>
          <w:rFonts w:ascii="Times New Roman" w:hAnsi="Times New Roman" w:cs="Times New Roman"/>
          <w:bCs/>
          <w:color w:val="000000"/>
          <w:sz w:val="28"/>
          <w:szCs w:val="28"/>
        </w:rPr>
        <w:t xml:space="preserve">Выпуск акций называется </w:t>
      </w:r>
      <w:r w:rsidRPr="00A87C5B">
        <w:rPr>
          <w:rFonts w:ascii="Times New Roman" w:hAnsi="Times New Roman" w:cs="Times New Roman"/>
          <w:b/>
          <w:bCs/>
          <w:i/>
          <w:color w:val="000000"/>
          <w:sz w:val="28"/>
          <w:szCs w:val="28"/>
        </w:rPr>
        <w:t>эмиссией,</w:t>
      </w:r>
      <w:r>
        <w:rPr>
          <w:rFonts w:ascii="Times New Roman" w:hAnsi="Times New Roman" w:cs="Times New Roman"/>
          <w:bCs/>
          <w:color w:val="000000"/>
          <w:sz w:val="28"/>
          <w:szCs w:val="28"/>
        </w:rPr>
        <w:t xml:space="preserve"> а </w:t>
      </w:r>
      <w:r w:rsidRPr="00A87C5B">
        <w:rPr>
          <w:rFonts w:ascii="Times New Roman" w:hAnsi="Times New Roman" w:cs="Times New Roman"/>
          <w:bCs/>
          <w:color w:val="000000"/>
          <w:sz w:val="28"/>
          <w:szCs w:val="28"/>
        </w:rPr>
        <w:t>акционерное общество, выпустившее их,</w:t>
      </w:r>
      <w:r>
        <w:rPr>
          <w:rFonts w:ascii="Times New Roman" w:hAnsi="Times New Roman" w:cs="Times New Roman"/>
          <w:bCs/>
          <w:color w:val="000000"/>
          <w:sz w:val="28"/>
          <w:szCs w:val="28"/>
        </w:rPr>
        <w:t xml:space="preserve"> – </w:t>
      </w:r>
      <w:r w:rsidRPr="00A87C5B">
        <w:rPr>
          <w:rFonts w:ascii="Times New Roman" w:hAnsi="Times New Roman" w:cs="Times New Roman"/>
          <w:b/>
          <w:bCs/>
          <w:i/>
          <w:color w:val="000000"/>
          <w:sz w:val="28"/>
          <w:szCs w:val="28"/>
        </w:rPr>
        <w:t>эмитентом.</w:t>
      </w:r>
      <w:r>
        <w:rPr>
          <w:rFonts w:ascii="Times New Roman" w:hAnsi="Times New Roman" w:cs="Times New Roman"/>
          <w:bCs/>
          <w:color w:val="000000"/>
          <w:sz w:val="28"/>
          <w:szCs w:val="28"/>
        </w:rPr>
        <w:t xml:space="preserve"> </w:t>
      </w:r>
      <w:r w:rsidRPr="00A87C5B">
        <w:rPr>
          <w:rFonts w:ascii="Times New Roman" w:hAnsi="Times New Roman" w:cs="Times New Roman"/>
          <w:bCs/>
          <w:color w:val="000000"/>
          <w:sz w:val="28"/>
          <w:szCs w:val="28"/>
        </w:rPr>
        <w:t xml:space="preserve">Покупатели, которые осуществляют вложения в акции с целью получения дохода, называются </w:t>
      </w:r>
      <w:r w:rsidRPr="00A87C5B">
        <w:rPr>
          <w:rFonts w:ascii="Times New Roman" w:hAnsi="Times New Roman" w:cs="Times New Roman"/>
          <w:b/>
          <w:bCs/>
          <w:i/>
          <w:color w:val="000000"/>
          <w:sz w:val="28"/>
          <w:szCs w:val="28"/>
        </w:rPr>
        <w:t>инвесторами.</w:t>
      </w:r>
    </w:p>
    <w:p w:rsidR="00A87C5B" w:rsidRPr="00543EA1" w:rsidRDefault="00A87C5B" w:rsidP="00A87C5B">
      <w:pPr>
        <w:spacing w:before="120" w:after="0" w:line="360" w:lineRule="auto"/>
        <w:ind w:firstLine="425"/>
        <w:jc w:val="both"/>
        <w:rPr>
          <w:rFonts w:ascii="Times New Roman" w:hAnsi="Times New Roman" w:cs="Times New Roman"/>
          <w:bCs/>
          <w:i/>
          <w:color w:val="000000"/>
          <w:sz w:val="28"/>
          <w:szCs w:val="28"/>
        </w:rPr>
      </w:pPr>
      <w:r w:rsidRPr="00A87C5B">
        <w:rPr>
          <w:rFonts w:ascii="Times New Roman" w:hAnsi="Times New Roman" w:cs="Times New Roman"/>
          <w:b/>
          <w:bCs/>
          <w:i/>
          <w:color w:val="000000"/>
          <w:sz w:val="28"/>
          <w:szCs w:val="28"/>
        </w:rPr>
        <w:t xml:space="preserve">Акция – </w:t>
      </w:r>
      <w:r w:rsidRPr="00A87C5B">
        <w:rPr>
          <w:rFonts w:ascii="Times New Roman" w:hAnsi="Times New Roman" w:cs="Times New Roman"/>
          <w:bCs/>
          <w:color w:val="000000"/>
          <w:sz w:val="28"/>
          <w:szCs w:val="28"/>
        </w:rPr>
        <w:t xml:space="preserve">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w:t>
      </w:r>
      <w:r w:rsidRPr="00543EA1">
        <w:rPr>
          <w:rFonts w:ascii="Times New Roman" w:hAnsi="Times New Roman" w:cs="Times New Roman"/>
          <w:bCs/>
          <w:i/>
          <w:color w:val="000000"/>
          <w:sz w:val="28"/>
          <w:szCs w:val="28"/>
        </w:rPr>
        <w:t>Акция является именной ценной бумагой.</w:t>
      </w:r>
    </w:p>
    <w:p w:rsidR="00D0353D" w:rsidRDefault="00A87C5B" w:rsidP="00924DD0">
      <w:pPr>
        <w:spacing w:before="120" w:after="0" w:line="360" w:lineRule="auto"/>
        <w:ind w:firstLine="425"/>
        <w:jc w:val="both"/>
        <w:rPr>
          <w:rFonts w:ascii="Times New Roman" w:hAnsi="Times New Roman" w:cs="Times New Roman"/>
          <w:bCs/>
          <w:color w:val="000000"/>
          <w:sz w:val="28"/>
          <w:szCs w:val="28"/>
        </w:rPr>
      </w:pPr>
      <w:r w:rsidRPr="00924DD0">
        <w:rPr>
          <w:rFonts w:ascii="Times New Roman" w:hAnsi="Times New Roman" w:cs="Times New Roman"/>
          <w:bCs/>
          <w:i/>
          <w:color w:val="000000"/>
          <w:sz w:val="28"/>
          <w:szCs w:val="28"/>
        </w:rPr>
        <w:t>Акции относятся к категории долевых ценных бумаг.</w:t>
      </w:r>
      <w:r w:rsidR="00924DD0">
        <w:rPr>
          <w:rFonts w:ascii="Times New Roman" w:hAnsi="Times New Roman" w:cs="Times New Roman"/>
          <w:bCs/>
          <w:color w:val="000000"/>
          <w:sz w:val="28"/>
          <w:szCs w:val="28"/>
        </w:rPr>
        <w:t xml:space="preserve"> </w:t>
      </w:r>
      <w:r w:rsidR="00924DD0" w:rsidRPr="00C25881">
        <w:rPr>
          <w:rFonts w:ascii="Times New Roman" w:hAnsi="Times New Roman" w:cs="Times New Roman"/>
          <w:bCs/>
          <w:i/>
          <w:color w:val="000000"/>
          <w:sz w:val="28"/>
          <w:szCs w:val="28"/>
        </w:rPr>
        <w:t xml:space="preserve">Они являются частными ценными бумагами, выпускаются </w:t>
      </w:r>
      <w:r w:rsidRPr="00C25881">
        <w:rPr>
          <w:rFonts w:ascii="Times New Roman" w:hAnsi="Times New Roman" w:cs="Times New Roman"/>
          <w:bCs/>
          <w:i/>
          <w:color w:val="000000"/>
          <w:sz w:val="28"/>
          <w:szCs w:val="28"/>
        </w:rPr>
        <w:t xml:space="preserve">только негосударственными </w:t>
      </w:r>
      <w:r w:rsidR="00C25881" w:rsidRPr="00C25881">
        <w:rPr>
          <w:rFonts w:ascii="Times New Roman" w:hAnsi="Times New Roman" w:cs="Times New Roman"/>
          <w:bCs/>
          <w:i/>
          <w:color w:val="000000"/>
          <w:sz w:val="28"/>
          <w:szCs w:val="28"/>
        </w:rPr>
        <w:t>предприятиями и организациями, среди которых –</w:t>
      </w:r>
      <w:r w:rsidRPr="00C25881">
        <w:rPr>
          <w:rFonts w:ascii="Times New Roman" w:hAnsi="Times New Roman" w:cs="Times New Roman"/>
          <w:bCs/>
          <w:i/>
          <w:color w:val="000000"/>
          <w:sz w:val="28"/>
          <w:szCs w:val="28"/>
        </w:rPr>
        <w:t xml:space="preserve"> </w:t>
      </w:r>
      <w:r w:rsidRPr="00A87C5B">
        <w:rPr>
          <w:rFonts w:ascii="Times New Roman" w:hAnsi="Times New Roman" w:cs="Times New Roman"/>
          <w:bCs/>
          <w:color w:val="000000"/>
          <w:sz w:val="28"/>
          <w:szCs w:val="28"/>
        </w:rPr>
        <w:t>промышленные предприятия, коммерческие банки, ин</w:t>
      </w:r>
      <w:r w:rsidRPr="00A87C5B">
        <w:rPr>
          <w:rFonts w:ascii="Times New Roman" w:hAnsi="Times New Roman" w:cs="Times New Roman"/>
          <w:bCs/>
          <w:color w:val="000000"/>
          <w:sz w:val="28"/>
          <w:szCs w:val="28"/>
        </w:rPr>
        <w:softHyphen/>
        <w:t>вестиционные компании  и др</w:t>
      </w:r>
      <w:r w:rsidR="00C25881">
        <w:rPr>
          <w:rFonts w:ascii="Times New Roman" w:hAnsi="Times New Roman" w:cs="Times New Roman"/>
          <w:bCs/>
          <w:color w:val="000000"/>
          <w:sz w:val="28"/>
          <w:szCs w:val="28"/>
        </w:rPr>
        <w:t>угие</w:t>
      </w:r>
      <w:r w:rsidRPr="00A87C5B">
        <w:rPr>
          <w:rFonts w:ascii="Times New Roman" w:hAnsi="Times New Roman" w:cs="Times New Roman"/>
          <w:bCs/>
          <w:color w:val="000000"/>
          <w:sz w:val="28"/>
          <w:szCs w:val="28"/>
        </w:rPr>
        <w:t xml:space="preserve">. Как правило, </w:t>
      </w:r>
      <w:r w:rsidRPr="00C25881">
        <w:rPr>
          <w:rFonts w:ascii="Times New Roman" w:hAnsi="Times New Roman" w:cs="Times New Roman"/>
          <w:bCs/>
          <w:color w:val="000000"/>
          <w:sz w:val="28"/>
          <w:szCs w:val="28"/>
          <w:u w:val="wave"/>
        </w:rPr>
        <w:t>акции выпускаются на длительные сроки (минимально более года)</w:t>
      </w:r>
      <w:r w:rsidRPr="00A87C5B">
        <w:rPr>
          <w:rFonts w:ascii="Times New Roman" w:hAnsi="Times New Roman" w:cs="Times New Roman"/>
          <w:bCs/>
          <w:color w:val="000000"/>
          <w:sz w:val="28"/>
          <w:szCs w:val="28"/>
        </w:rPr>
        <w:t>, т.е. являются элементом рынка капиталов. Однако в отличие от облигаций и других, долговых ценных бумаг они не имеют установленных сроков обращения</w:t>
      </w:r>
      <w:r w:rsidR="00C25881">
        <w:rPr>
          <w:rFonts w:ascii="Times New Roman" w:hAnsi="Times New Roman" w:cs="Times New Roman"/>
          <w:bCs/>
          <w:color w:val="000000"/>
          <w:sz w:val="28"/>
          <w:szCs w:val="28"/>
        </w:rPr>
        <w:t>, т.е. обращаю</w:t>
      </w:r>
      <w:r w:rsidRPr="00A87C5B">
        <w:rPr>
          <w:rFonts w:ascii="Times New Roman" w:hAnsi="Times New Roman" w:cs="Times New Roman"/>
          <w:bCs/>
          <w:color w:val="000000"/>
          <w:sz w:val="28"/>
          <w:szCs w:val="28"/>
        </w:rPr>
        <w:t>тся на рынке до тех пор</w:t>
      </w:r>
      <w:r w:rsidR="00C25881">
        <w:rPr>
          <w:rFonts w:ascii="Times New Roman" w:hAnsi="Times New Roman" w:cs="Times New Roman"/>
          <w:bCs/>
          <w:color w:val="000000"/>
          <w:sz w:val="28"/>
          <w:szCs w:val="28"/>
        </w:rPr>
        <w:t>, пока существует выпустившее их</w:t>
      </w:r>
      <w:r w:rsidRPr="00A87C5B">
        <w:rPr>
          <w:rFonts w:ascii="Times New Roman" w:hAnsi="Times New Roman" w:cs="Times New Roman"/>
          <w:bCs/>
          <w:color w:val="000000"/>
          <w:sz w:val="28"/>
          <w:szCs w:val="28"/>
        </w:rPr>
        <w:t xml:space="preserve"> предприятие. Большинство акций приносят изменяющийся (плавающий) доход.</w:t>
      </w:r>
    </w:p>
    <w:p w:rsidR="00A87C5B" w:rsidRPr="00A87C5B" w:rsidRDefault="00D0353D" w:rsidP="00D0353D">
      <w:pPr>
        <w:rPr>
          <w:rFonts w:ascii="Times New Roman" w:hAnsi="Times New Roman" w:cs="Times New Roman"/>
          <w:bCs/>
          <w:color w:val="000000"/>
          <w:sz w:val="28"/>
          <w:szCs w:val="28"/>
        </w:rPr>
      </w:pPr>
      <w:r>
        <w:rPr>
          <w:rFonts w:ascii="Times New Roman" w:hAnsi="Times New Roman" w:cs="Times New Roman"/>
          <w:bCs/>
          <w:color w:val="000000"/>
          <w:sz w:val="28"/>
          <w:szCs w:val="28"/>
        </w:rPr>
        <w:br w:type="page"/>
      </w:r>
    </w:p>
    <w:p w:rsidR="00A87C5B" w:rsidRPr="00A87C5B" w:rsidRDefault="00A87C5B" w:rsidP="00A87C5B">
      <w:pPr>
        <w:spacing w:after="0" w:line="360" w:lineRule="auto"/>
        <w:ind w:firstLine="425"/>
        <w:jc w:val="both"/>
        <w:rPr>
          <w:rFonts w:ascii="Times New Roman" w:hAnsi="Times New Roman" w:cs="Times New Roman"/>
          <w:sz w:val="28"/>
          <w:szCs w:val="28"/>
        </w:rPr>
      </w:pPr>
      <w:r w:rsidRPr="00D0353D">
        <w:rPr>
          <w:rFonts w:ascii="Times New Roman" w:hAnsi="Times New Roman" w:cs="Times New Roman"/>
          <w:i/>
          <w:sz w:val="28"/>
          <w:szCs w:val="28"/>
        </w:rPr>
        <w:lastRenderedPageBreak/>
        <w:t>Акция свидетельс</w:t>
      </w:r>
      <w:r w:rsidR="00D0353D" w:rsidRPr="00D0353D">
        <w:rPr>
          <w:rFonts w:ascii="Times New Roman" w:hAnsi="Times New Roman" w:cs="Times New Roman"/>
          <w:i/>
          <w:sz w:val="28"/>
          <w:szCs w:val="28"/>
        </w:rPr>
        <w:t>твует о том, что ее обладатель –</w:t>
      </w:r>
      <w:r w:rsidRPr="00D0353D">
        <w:rPr>
          <w:rFonts w:ascii="Times New Roman" w:hAnsi="Times New Roman" w:cs="Times New Roman"/>
          <w:i/>
          <w:sz w:val="28"/>
          <w:szCs w:val="28"/>
        </w:rPr>
        <w:t xml:space="preserve"> совладелец общества, являющегося юридически самостоятельной организацией (с обособленным имуществом, своим бухгалтерским балансом, отличным от баланса предприятия). </w:t>
      </w:r>
      <w:r w:rsidRPr="00A87C5B">
        <w:rPr>
          <w:rFonts w:ascii="Times New Roman" w:hAnsi="Times New Roman" w:cs="Times New Roman"/>
          <w:sz w:val="28"/>
          <w:szCs w:val="28"/>
        </w:rPr>
        <w:t>Размер пая определяется количеством принадлежащих ему акций. Приобретая акции, акционер получает право их отчуждения в форме продажи или уступки другому лицу. Выпущенные акционерным обществом акции обеспечиваются всем его имуществом. При реорганизации такого общества все обязательства по выпущенным акциям переходят к правопреемникам. При ликвидации акционерного общества предприятие имеет право на получение части его активов, оставшейся после удовлетворения требований кредиторов, а также погашения обязательств перед теми, кому принадлежат привилегированные акции. Размер имущества, получаемого при этом   каждым   акционером,   определяется   пропорционально   доле принадлежащих им акций, в общем, их объеме.</w:t>
      </w:r>
    </w:p>
    <w:p w:rsidR="00A87C5B" w:rsidRPr="00A87C5B" w:rsidRDefault="00A87C5B" w:rsidP="00EA38A2">
      <w:pPr>
        <w:spacing w:before="120" w:after="0" w:line="360" w:lineRule="auto"/>
        <w:ind w:firstLine="425"/>
        <w:jc w:val="both"/>
        <w:rPr>
          <w:rFonts w:ascii="Times New Roman" w:hAnsi="Times New Roman" w:cs="Times New Roman"/>
          <w:sz w:val="28"/>
          <w:szCs w:val="28"/>
        </w:rPr>
      </w:pPr>
      <w:r w:rsidRPr="00EA38A2">
        <w:rPr>
          <w:rFonts w:ascii="Times New Roman" w:hAnsi="Times New Roman" w:cs="Times New Roman"/>
          <w:i/>
          <w:sz w:val="28"/>
          <w:szCs w:val="28"/>
        </w:rPr>
        <w:t>Держатели акций имеют право на получение дохода в форме дивидендов.</w:t>
      </w:r>
      <w:r w:rsidRPr="00A87C5B">
        <w:rPr>
          <w:rFonts w:ascii="Times New Roman" w:hAnsi="Times New Roman" w:cs="Times New Roman"/>
          <w:sz w:val="28"/>
          <w:szCs w:val="28"/>
        </w:rPr>
        <w:t xml:space="preserve"> Размер дивидендов по обыкновенным акциям раз в год определяется советом директоров общества и утверждается собранием акционеров, исходя из полученных финансовых результатов и потребностей в использовании прибыли для расширения и развития деятельности акционерного общества. Обычно по обыкновенным акциям возможность получения дивидендов и их уровень не гарантируются, хотя в отдельных случаях такие гарантии могут быть даны.</w:t>
      </w:r>
    </w:p>
    <w:p w:rsidR="00A87C5B" w:rsidRPr="00A87C5B" w:rsidRDefault="00A87C5B" w:rsidP="00EA758C">
      <w:pPr>
        <w:spacing w:before="120" w:after="0" w:line="360" w:lineRule="auto"/>
        <w:ind w:firstLine="425"/>
        <w:jc w:val="both"/>
        <w:rPr>
          <w:rFonts w:ascii="Times New Roman" w:hAnsi="Times New Roman" w:cs="Times New Roman"/>
          <w:sz w:val="28"/>
          <w:szCs w:val="28"/>
        </w:rPr>
      </w:pPr>
      <w:r w:rsidRPr="00EA758C">
        <w:rPr>
          <w:rFonts w:ascii="Times New Roman" w:hAnsi="Times New Roman" w:cs="Times New Roman"/>
          <w:i/>
          <w:sz w:val="28"/>
          <w:szCs w:val="28"/>
        </w:rPr>
        <w:t>Обладатели акций имеют право на участие в управлении обществом.</w:t>
      </w:r>
      <w:r w:rsidRPr="00A87C5B">
        <w:rPr>
          <w:rFonts w:ascii="Times New Roman" w:hAnsi="Times New Roman" w:cs="Times New Roman"/>
          <w:sz w:val="28"/>
          <w:szCs w:val="28"/>
        </w:rPr>
        <w:t xml:space="preserve"> Такое право реализуется посредством голосования на собр</w:t>
      </w:r>
      <w:r w:rsidR="00EA758C">
        <w:rPr>
          <w:rFonts w:ascii="Times New Roman" w:hAnsi="Times New Roman" w:cs="Times New Roman"/>
          <w:sz w:val="28"/>
          <w:szCs w:val="28"/>
        </w:rPr>
        <w:t>ании акционеров при выборе</w:t>
      </w:r>
      <w:r w:rsidRPr="00A87C5B">
        <w:rPr>
          <w:rFonts w:ascii="Times New Roman" w:hAnsi="Times New Roman" w:cs="Times New Roman"/>
          <w:sz w:val="28"/>
          <w:szCs w:val="28"/>
        </w:rPr>
        <w:t xml:space="preserve"> его исполнительных органов и при решении принципиальных вопросов деятельности акционерного общества. Акционер может голосовать путем личного участия в собраниях, через выдачу другому лицу доверенности или посредством посылки специальных сообщений, </w:t>
      </w:r>
      <w:r w:rsidRPr="00A87C5B">
        <w:rPr>
          <w:rFonts w:ascii="Times New Roman" w:hAnsi="Times New Roman" w:cs="Times New Roman"/>
          <w:sz w:val="28"/>
          <w:szCs w:val="28"/>
        </w:rPr>
        <w:lastRenderedPageBreak/>
        <w:t>отражающих мнение акционера по вопросам, включенным в повестку дня собрания.</w:t>
      </w:r>
    </w:p>
    <w:p w:rsidR="00CF4A32" w:rsidRPr="00CF4A32" w:rsidRDefault="00A87C5B" w:rsidP="002348BB">
      <w:pPr>
        <w:spacing w:before="120" w:after="0" w:line="360" w:lineRule="auto"/>
        <w:ind w:firstLine="425"/>
        <w:jc w:val="both"/>
        <w:rPr>
          <w:rFonts w:ascii="Times New Roman" w:hAnsi="Times New Roman" w:cs="Times New Roman"/>
          <w:sz w:val="28"/>
          <w:szCs w:val="28"/>
        </w:rPr>
      </w:pPr>
      <w:r w:rsidRPr="00961CEF">
        <w:rPr>
          <w:rFonts w:ascii="Times New Roman" w:hAnsi="Times New Roman" w:cs="Times New Roman"/>
          <w:i/>
          <w:sz w:val="28"/>
          <w:szCs w:val="28"/>
        </w:rPr>
        <w:t>Своеобразным обеспечением права на участие в управлении акционерным обществом выступает обязанность последнего предоставлять информацию о своей деятельности.</w:t>
      </w:r>
      <w:r w:rsidRPr="00A87C5B">
        <w:rPr>
          <w:rFonts w:ascii="Times New Roman" w:hAnsi="Times New Roman" w:cs="Times New Roman"/>
          <w:sz w:val="28"/>
          <w:szCs w:val="28"/>
        </w:rPr>
        <w:t xml:space="preserve"> Такая информация включает перечень акционеров, сведения финансового характера, позволяющие судить о положении и перспек</w:t>
      </w:r>
      <w:r w:rsidRPr="00A87C5B">
        <w:rPr>
          <w:rFonts w:ascii="Times New Roman" w:hAnsi="Times New Roman" w:cs="Times New Roman"/>
          <w:sz w:val="28"/>
          <w:szCs w:val="28"/>
        </w:rPr>
        <w:softHyphen/>
        <w:t>тивах общества, рисках, связанных с участием в нем. Традиционно эта информация представляется в годовой отчетности.</w:t>
      </w:r>
    </w:p>
    <w:p w:rsidR="00A412E0" w:rsidRPr="00A412E0" w:rsidRDefault="00A412E0" w:rsidP="00A412E0">
      <w:pPr>
        <w:tabs>
          <w:tab w:val="left" w:pos="0"/>
          <w:tab w:val="left" w:pos="709"/>
        </w:tabs>
        <w:spacing w:before="600" w:after="0" w:line="360" w:lineRule="auto"/>
        <w:jc w:val="center"/>
        <w:rPr>
          <w:rFonts w:ascii="Times New Roman" w:hAnsi="Times New Roman" w:cs="Times New Roman"/>
          <w:b/>
          <w:sz w:val="28"/>
          <w:szCs w:val="28"/>
        </w:rPr>
      </w:pPr>
      <w:r>
        <w:rPr>
          <w:rFonts w:cstheme="minorHAnsi"/>
          <w:b/>
          <w:i/>
          <w:sz w:val="34"/>
          <w:szCs w:val="34"/>
        </w:rPr>
        <w:t xml:space="preserve">1.2. </w:t>
      </w:r>
      <w:r w:rsidRPr="00A412E0">
        <w:rPr>
          <w:rFonts w:ascii="Calibri" w:eastAsia="Calibri" w:hAnsi="Calibri" w:cs="Calibri"/>
          <w:b/>
          <w:i/>
          <w:sz w:val="34"/>
          <w:szCs w:val="34"/>
        </w:rPr>
        <w:t xml:space="preserve">Виды </w:t>
      </w:r>
      <w:r w:rsidR="00F40AEA">
        <w:rPr>
          <w:rFonts w:ascii="Calibri" w:eastAsia="Calibri" w:hAnsi="Calibri" w:cs="Calibri"/>
          <w:b/>
          <w:i/>
          <w:sz w:val="34"/>
          <w:szCs w:val="34"/>
        </w:rPr>
        <w:t>акций</w:t>
      </w:r>
    </w:p>
    <w:p w:rsidR="00C93C59" w:rsidRPr="00C93C59" w:rsidRDefault="00C93C59" w:rsidP="00C93C59">
      <w:pPr>
        <w:spacing w:after="0" w:line="360" w:lineRule="auto"/>
        <w:ind w:firstLine="426"/>
        <w:jc w:val="both"/>
        <w:rPr>
          <w:rFonts w:ascii="Times New Roman" w:hAnsi="Times New Roman" w:cs="Times New Roman"/>
          <w:spacing w:val="-6"/>
          <w:sz w:val="28"/>
          <w:szCs w:val="28"/>
        </w:rPr>
      </w:pPr>
      <w:r w:rsidRPr="00433E22">
        <w:rPr>
          <w:rFonts w:ascii="Times New Roman" w:hAnsi="Times New Roman" w:cs="Times New Roman"/>
          <w:i/>
          <w:sz w:val="28"/>
          <w:szCs w:val="28"/>
        </w:rPr>
        <w:t>В промышленно развитых странах акции делятся по особенности регистрации и обращения,  по форме собственности, характеру обязательств и региональной принадлежности</w:t>
      </w:r>
      <w:r w:rsidR="002F1ED1" w:rsidRPr="00433E22">
        <w:rPr>
          <w:rFonts w:ascii="Times New Roman" w:hAnsi="Times New Roman" w:cs="Times New Roman"/>
          <w:i/>
          <w:sz w:val="28"/>
          <w:szCs w:val="28"/>
        </w:rPr>
        <w:t>.</w:t>
      </w:r>
      <w:r w:rsidRPr="00C93C59">
        <w:rPr>
          <w:rStyle w:val="a9"/>
          <w:rFonts w:ascii="Times New Roman" w:eastAsia="Calibri" w:hAnsi="Times New Roman" w:cs="Times New Roman"/>
          <w:sz w:val="28"/>
          <w:szCs w:val="28"/>
        </w:rPr>
        <w:footnoteReference w:id="1"/>
      </w:r>
    </w:p>
    <w:p w:rsidR="00433E22" w:rsidRPr="00433E22" w:rsidRDefault="00C93C59" w:rsidP="00433E22">
      <w:pPr>
        <w:spacing w:before="120" w:after="0" w:line="360" w:lineRule="auto"/>
        <w:ind w:firstLine="426"/>
        <w:jc w:val="both"/>
        <w:rPr>
          <w:rFonts w:ascii="Times New Roman" w:hAnsi="Times New Roman" w:cs="Times New Roman"/>
          <w:i/>
          <w:sz w:val="28"/>
          <w:szCs w:val="28"/>
          <w:u w:val="thick"/>
        </w:rPr>
      </w:pPr>
      <w:r w:rsidRPr="00433E22">
        <w:rPr>
          <w:rFonts w:ascii="Times New Roman" w:hAnsi="Times New Roman" w:cs="Times New Roman"/>
          <w:i/>
          <w:sz w:val="28"/>
          <w:szCs w:val="28"/>
          <w:u w:val="thick"/>
        </w:rPr>
        <w:t>По особенности регистрации и обращения акции делятся на</w:t>
      </w:r>
      <w:r w:rsidR="00433E22" w:rsidRPr="00433E22">
        <w:rPr>
          <w:rFonts w:ascii="Times New Roman" w:hAnsi="Times New Roman" w:cs="Times New Roman"/>
          <w:i/>
          <w:sz w:val="28"/>
          <w:szCs w:val="28"/>
          <w:u w:val="thick"/>
        </w:rPr>
        <w:t>:</w:t>
      </w:r>
    </w:p>
    <w:p w:rsidR="00C93C59" w:rsidRPr="00433E22" w:rsidRDefault="00433E22" w:rsidP="00FE054D">
      <w:pPr>
        <w:pStyle w:val="a4"/>
        <w:numPr>
          <w:ilvl w:val="0"/>
          <w:numId w:val="5"/>
        </w:numPr>
        <w:tabs>
          <w:tab w:val="left" w:pos="851"/>
        </w:tabs>
        <w:spacing w:after="0" w:line="360" w:lineRule="auto"/>
        <w:ind w:left="851" w:hanging="425"/>
        <w:jc w:val="both"/>
        <w:rPr>
          <w:rFonts w:ascii="Times New Roman" w:hAnsi="Times New Roman" w:cs="Times New Roman"/>
          <w:sz w:val="28"/>
          <w:szCs w:val="28"/>
        </w:rPr>
      </w:pPr>
      <w:r w:rsidRPr="00433E22">
        <w:rPr>
          <w:rFonts w:ascii="Times New Roman" w:hAnsi="Times New Roman" w:cs="Times New Roman"/>
          <w:b/>
          <w:i/>
          <w:sz w:val="28"/>
          <w:szCs w:val="28"/>
        </w:rPr>
        <w:t>и</w:t>
      </w:r>
      <w:r w:rsidR="00C93C59" w:rsidRPr="00433E22">
        <w:rPr>
          <w:rFonts w:ascii="Times New Roman" w:hAnsi="Times New Roman" w:cs="Times New Roman"/>
          <w:b/>
          <w:i/>
          <w:sz w:val="28"/>
          <w:szCs w:val="28"/>
        </w:rPr>
        <w:t>менные</w:t>
      </w:r>
      <w:r w:rsidRPr="00433E22">
        <w:rPr>
          <w:rFonts w:ascii="Times New Roman" w:hAnsi="Times New Roman" w:cs="Times New Roman"/>
          <w:b/>
          <w:i/>
          <w:sz w:val="28"/>
          <w:szCs w:val="28"/>
        </w:rPr>
        <w:t xml:space="preserve"> акции –</w:t>
      </w:r>
      <w:r w:rsidRPr="00433E22">
        <w:rPr>
          <w:rFonts w:ascii="Times New Roman" w:hAnsi="Times New Roman" w:cs="Times New Roman"/>
          <w:i/>
          <w:sz w:val="28"/>
          <w:szCs w:val="28"/>
        </w:rPr>
        <w:t xml:space="preserve"> </w:t>
      </w:r>
      <w:r w:rsidR="00C93C59" w:rsidRPr="00433E22">
        <w:rPr>
          <w:rFonts w:ascii="Times New Roman" w:hAnsi="Times New Roman" w:cs="Times New Roman"/>
          <w:sz w:val="28"/>
          <w:szCs w:val="28"/>
        </w:rPr>
        <w:t xml:space="preserve"> выписываются на конкретного владельца, что ограничивает возможность их обращения на рынк</w:t>
      </w:r>
      <w:r>
        <w:rPr>
          <w:rFonts w:ascii="Times New Roman" w:hAnsi="Times New Roman" w:cs="Times New Roman"/>
          <w:sz w:val="28"/>
          <w:szCs w:val="28"/>
        </w:rPr>
        <w:t>е ценных бумаг, поскольку требую</w:t>
      </w:r>
      <w:r w:rsidR="00C93C59" w:rsidRPr="00433E22">
        <w:rPr>
          <w:rFonts w:ascii="Times New Roman" w:hAnsi="Times New Roman" w:cs="Times New Roman"/>
          <w:sz w:val="28"/>
          <w:szCs w:val="28"/>
        </w:rPr>
        <w:t>т перерегистрации.</w:t>
      </w:r>
    </w:p>
    <w:p w:rsidR="00C93C59" w:rsidRPr="00433E22" w:rsidRDefault="00433E22" w:rsidP="00FE054D">
      <w:pPr>
        <w:pStyle w:val="a4"/>
        <w:numPr>
          <w:ilvl w:val="0"/>
          <w:numId w:val="5"/>
        </w:numPr>
        <w:tabs>
          <w:tab w:val="left" w:pos="851"/>
        </w:tabs>
        <w:spacing w:after="0" w:line="360" w:lineRule="auto"/>
        <w:ind w:left="851" w:hanging="425"/>
        <w:jc w:val="both"/>
        <w:rPr>
          <w:rFonts w:ascii="Times New Roman" w:hAnsi="Times New Roman" w:cs="Times New Roman"/>
          <w:sz w:val="28"/>
          <w:szCs w:val="28"/>
        </w:rPr>
      </w:pPr>
      <w:r w:rsidRPr="00433E22">
        <w:rPr>
          <w:rFonts w:ascii="Times New Roman" w:hAnsi="Times New Roman" w:cs="Times New Roman"/>
          <w:b/>
          <w:i/>
          <w:sz w:val="28"/>
          <w:szCs w:val="28"/>
        </w:rPr>
        <w:t>а</w:t>
      </w:r>
      <w:r w:rsidR="00C93C59" w:rsidRPr="00433E22">
        <w:rPr>
          <w:rFonts w:ascii="Times New Roman" w:hAnsi="Times New Roman" w:cs="Times New Roman"/>
          <w:b/>
          <w:i/>
          <w:sz w:val="28"/>
          <w:szCs w:val="28"/>
        </w:rPr>
        <w:t>кции на предъявителя</w:t>
      </w:r>
      <w:r w:rsidRPr="00433E22">
        <w:rPr>
          <w:rFonts w:ascii="Times New Roman" w:hAnsi="Times New Roman" w:cs="Times New Roman"/>
          <w:b/>
          <w:i/>
          <w:sz w:val="28"/>
          <w:szCs w:val="28"/>
        </w:rPr>
        <w:t xml:space="preserve"> –</w:t>
      </w:r>
      <w:r w:rsidRPr="00433E22">
        <w:rPr>
          <w:rFonts w:ascii="Times New Roman" w:hAnsi="Times New Roman" w:cs="Times New Roman"/>
          <w:i/>
          <w:sz w:val="28"/>
          <w:szCs w:val="28"/>
        </w:rPr>
        <w:t xml:space="preserve"> </w:t>
      </w:r>
      <w:r w:rsidRPr="00433E22">
        <w:rPr>
          <w:rFonts w:ascii="Times New Roman" w:hAnsi="Times New Roman" w:cs="Times New Roman"/>
          <w:sz w:val="28"/>
          <w:szCs w:val="28"/>
        </w:rPr>
        <w:t>акции</w:t>
      </w:r>
      <w:r>
        <w:rPr>
          <w:rFonts w:ascii="Times New Roman" w:hAnsi="Times New Roman" w:cs="Times New Roman"/>
          <w:sz w:val="28"/>
          <w:szCs w:val="28"/>
        </w:rPr>
        <w:t>,</w:t>
      </w:r>
      <w:r w:rsidRPr="00433E22">
        <w:rPr>
          <w:rFonts w:ascii="Times New Roman" w:hAnsi="Times New Roman" w:cs="Times New Roman"/>
          <w:sz w:val="28"/>
          <w:szCs w:val="28"/>
        </w:rPr>
        <w:t xml:space="preserve"> в которых</w:t>
      </w:r>
      <w:r w:rsidRPr="00433E22">
        <w:rPr>
          <w:rFonts w:ascii="Times New Roman" w:hAnsi="Times New Roman" w:cs="Times New Roman"/>
          <w:i/>
          <w:sz w:val="28"/>
          <w:szCs w:val="28"/>
        </w:rPr>
        <w:t xml:space="preserve"> </w:t>
      </w:r>
      <w:r>
        <w:rPr>
          <w:rFonts w:ascii="Times New Roman" w:hAnsi="Times New Roman" w:cs="Times New Roman"/>
          <w:sz w:val="28"/>
          <w:szCs w:val="28"/>
        </w:rPr>
        <w:t>имя владельца не фиксируется,</w:t>
      </w:r>
      <w:r w:rsidR="00C93C59" w:rsidRPr="00433E22">
        <w:rPr>
          <w:rFonts w:ascii="Times New Roman" w:hAnsi="Times New Roman" w:cs="Times New Roman"/>
          <w:sz w:val="28"/>
          <w:szCs w:val="28"/>
        </w:rPr>
        <w:t xml:space="preserve"> они могут свободно обращаться на рынке ценных бумаг, покупаться и продаваться без необходимости регистрации нового владельца.</w:t>
      </w:r>
    </w:p>
    <w:p w:rsidR="00C93C59" w:rsidRPr="00C93C59" w:rsidRDefault="00C93C59" w:rsidP="00766A94">
      <w:pPr>
        <w:spacing w:before="120" w:after="0" w:line="360" w:lineRule="auto"/>
        <w:ind w:firstLine="426"/>
        <w:jc w:val="both"/>
        <w:rPr>
          <w:rFonts w:ascii="Times New Roman" w:hAnsi="Times New Roman" w:cs="Times New Roman"/>
          <w:sz w:val="28"/>
          <w:szCs w:val="28"/>
        </w:rPr>
      </w:pPr>
      <w:r w:rsidRPr="00C93C59">
        <w:rPr>
          <w:rFonts w:ascii="Times New Roman" w:hAnsi="Times New Roman" w:cs="Times New Roman"/>
          <w:sz w:val="28"/>
          <w:szCs w:val="28"/>
        </w:rPr>
        <w:t xml:space="preserve">Движение </w:t>
      </w:r>
      <w:r w:rsidRPr="00631FA4">
        <w:rPr>
          <w:rFonts w:ascii="Times New Roman" w:hAnsi="Times New Roman" w:cs="Times New Roman"/>
          <w:i/>
          <w:sz w:val="28"/>
          <w:szCs w:val="28"/>
        </w:rPr>
        <w:t>именных акций</w:t>
      </w:r>
      <w:r w:rsidRPr="00C93C59">
        <w:rPr>
          <w:rFonts w:ascii="Times New Roman" w:hAnsi="Times New Roman" w:cs="Times New Roman"/>
          <w:sz w:val="28"/>
          <w:szCs w:val="28"/>
        </w:rPr>
        <w:t xml:space="preserve"> фиксируется в книге регистрации акций, которую ведет акционерное общество или специальный агент по поручению общества. В нее вносятся данные о каждой </w:t>
      </w:r>
      <w:r w:rsidRPr="00631FA4">
        <w:rPr>
          <w:rFonts w:ascii="Times New Roman" w:hAnsi="Times New Roman" w:cs="Times New Roman"/>
          <w:i/>
          <w:sz w:val="28"/>
          <w:szCs w:val="28"/>
        </w:rPr>
        <w:t>именной акции,</w:t>
      </w:r>
      <w:r w:rsidRPr="00C93C59">
        <w:rPr>
          <w:rFonts w:ascii="Times New Roman" w:hAnsi="Times New Roman" w:cs="Times New Roman"/>
          <w:sz w:val="28"/>
          <w:szCs w:val="28"/>
        </w:rPr>
        <w:t xml:space="preserve"> времени ее приобретения, а также количестве таких акций у отдельных акционеров. Продажа, передача и отчуждение </w:t>
      </w:r>
      <w:r w:rsidRPr="00631FA4">
        <w:rPr>
          <w:rFonts w:ascii="Times New Roman" w:hAnsi="Times New Roman" w:cs="Times New Roman"/>
          <w:i/>
          <w:sz w:val="28"/>
          <w:szCs w:val="28"/>
        </w:rPr>
        <w:t xml:space="preserve">именных акций </w:t>
      </w:r>
      <w:r w:rsidRPr="00C93C59">
        <w:rPr>
          <w:rFonts w:ascii="Times New Roman" w:hAnsi="Times New Roman" w:cs="Times New Roman"/>
          <w:sz w:val="28"/>
          <w:szCs w:val="28"/>
        </w:rPr>
        <w:t xml:space="preserve">другим способом подлежат </w:t>
      </w:r>
      <w:r w:rsidRPr="00C93C59">
        <w:rPr>
          <w:rFonts w:ascii="Times New Roman" w:hAnsi="Times New Roman" w:cs="Times New Roman"/>
          <w:sz w:val="28"/>
          <w:szCs w:val="28"/>
        </w:rPr>
        <w:lastRenderedPageBreak/>
        <w:t xml:space="preserve">обязательной регистрации. По </w:t>
      </w:r>
      <w:r w:rsidRPr="00631FA4">
        <w:rPr>
          <w:rFonts w:ascii="Times New Roman" w:hAnsi="Times New Roman" w:cs="Times New Roman"/>
          <w:i/>
          <w:sz w:val="28"/>
          <w:szCs w:val="28"/>
        </w:rPr>
        <w:t>акциям на предъявителя</w:t>
      </w:r>
      <w:r w:rsidRPr="00C93C59">
        <w:rPr>
          <w:rFonts w:ascii="Times New Roman" w:hAnsi="Times New Roman" w:cs="Times New Roman"/>
          <w:sz w:val="28"/>
          <w:szCs w:val="28"/>
        </w:rPr>
        <w:t xml:space="preserve"> в книге регистрации фиксируется только их общее количество.</w:t>
      </w:r>
    </w:p>
    <w:p w:rsidR="00DF18F5" w:rsidRPr="00433E22" w:rsidRDefault="00DF18F5" w:rsidP="0052009D">
      <w:pPr>
        <w:spacing w:before="120" w:after="0" w:line="360" w:lineRule="auto"/>
        <w:ind w:firstLine="425"/>
        <w:jc w:val="both"/>
        <w:rPr>
          <w:rFonts w:ascii="Times New Roman" w:hAnsi="Times New Roman" w:cs="Times New Roman"/>
          <w:i/>
          <w:sz w:val="28"/>
          <w:szCs w:val="28"/>
          <w:u w:val="thick"/>
        </w:rPr>
      </w:pPr>
      <w:r w:rsidRPr="00433E22">
        <w:rPr>
          <w:rFonts w:ascii="Times New Roman" w:hAnsi="Times New Roman" w:cs="Times New Roman"/>
          <w:i/>
          <w:sz w:val="28"/>
          <w:szCs w:val="28"/>
          <w:u w:val="thick"/>
        </w:rPr>
        <w:t xml:space="preserve">По </w:t>
      </w:r>
      <w:r>
        <w:rPr>
          <w:rFonts w:ascii="Times New Roman" w:hAnsi="Times New Roman" w:cs="Times New Roman"/>
          <w:i/>
          <w:sz w:val="28"/>
          <w:szCs w:val="28"/>
          <w:u w:val="thick"/>
        </w:rPr>
        <w:t xml:space="preserve">характеру обязательств </w:t>
      </w:r>
      <w:r w:rsidRPr="00433E22">
        <w:rPr>
          <w:rFonts w:ascii="Times New Roman" w:hAnsi="Times New Roman" w:cs="Times New Roman"/>
          <w:i/>
          <w:sz w:val="28"/>
          <w:szCs w:val="28"/>
          <w:u w:val="thick"/>
        </w:rPr>
        <w:t>акции делятся на:</w:t>
      </w:r>
    </w:p>
    <w:p w:rsidR="00DF18F5" w:rsidRPr="00DF18F5" w:rsidRDefault="00C93C59" w:rsidP="00FE054D">
      <w:pPr>
        <w:pStyle w:val="a4"/>
        <w:numPr>
          <w:ilvl w:val="0"/>
          <w:numId w:val="6"/>
        </w:numPr>
        <w:spacing w:after="0" w:line="360" w:lineRule="auto"/>
        <w:ind w:left="851" w:hanging="425"/>
        <w:jc w:val="both"/>
        <w:rPr>
          <w:rFonts w:ascii="Times New Roman" w:hAnsi="Times New Roman" w:cs="Times New Roman"/>
          <w:sz w:val="28"/>
          <w:szCs w:val="28"/>
        </w:rPr>
      </w:pPr>
      <w:r w:rsidRPr="00DF18F5">
        <w:rPr>
          <w:rFonts w:ascii="Times New Roman" w:hAnsi="Times New Roman" w:cs="Times New Roman"/>
          <w:b/>
          <w:i/>
          <w:sz w:val="28"/>
          <w:szCs w:val="28"/>
        </w:rPr>
        <w:t>обыкновенные</w:t>
      </w:r>
      <w:r w:rsidRPr="00DF18F5">
        <w:rPr>
          <w:rFonts w:ascii="Times New Roman" w:hAnsi="Times New Roman" w:cs="Times New Roman"/>
          <w:i/>
          <w:sz w:val="28"/>
          <w:szCs w:val="28"/>
        </w:rPr>
        <w:t xml:space="preserve"> </w:t>
      </w:r>
      <w:r w:rsidRPr="00DF18F5">
        <w:rPr>
          <w:rFonts w:ascii="Times New Roman" w:hAnsi="Times New Roman" w:cs="Times New Roman"/>
          <w:sz w:val="28"/>
          <w:szCs w:val="28"/>
        </w:rPr>
        <w:t>(простые)</w:t>
      </w:r>
      <w:r w:rsidR="00DF18F5" w:rsidRPr="00DF18F5">
        <w:rPr>
          <w:rFonts w:ascii="Times New Roman" w:hAnsi="Times New Roman" w:cs="Times New Roman"/>
          <w:sz w:val="28"/>
          <w:szCs w:val="28"/>
        </w:rPr>
        <w:t>;</w:t>
      </w:r>
    </w:p>
    <w:p w:rsidR="00C93C59" w:rsidRPr="00DF18F5" w:rsidRDefault="00C93C59" w:rsidP="00FE054D">
      <w:pPr>
        <w:pStyle w:val="a4"/>
        <w:numPr>
          <w:ilvl w:val="0"/>
          <w:numId w:val="6"/>
        </w:numPr>
        <w:spacing w:after="0" w:line="360" w:lineRule="auto"/>
        <w:ind w:left="851" w:hanging="425"/>
        <w:jc w:val="both"/>
        <w:rPr>
          <w:rFonts w:ascii="Times New Roman" w:hAnsi="Times New Roman" w:cs="Times New Roman"/>
          <w:b/>
          <w:sz w:val="28"/>
          <w:szCs w:val="28"/>
        </w:rPr>
      </w:pPr>
      <w:r w:rsidRPr="00DF18F5">
        <w:rPr>
          <w:rFonts w:ascii="Times New Roman" w:hAnsi="Times New Roman" w:cs="Times New Roman"/>
          <w:b/>
          <w:i/>
          <w:sz w:val="28"/>
          <w:szCs w:val="28"/>
        </w:rPr>
        <w:t>привилегированные.</w:t>
      </w:r>
    </w:p>
    <w:p w:rsidR="00C93C59" w:rsidRPr="00C93C59" w:rsidRDefault="00C93C59" w:rsidP="00552ADF">
      <w:pPr>
        <w:spacing w:before="120" w:after="0" w:line="360" w:lineRule="auto"/>
        <w:ind w:firstLine="426"/>
        <w:jc w:val="both"/>
        <w:rPr>
          <w:rFonts w:ascii="Times New Roman" w:hAnsi="Times New Roman" w:cs="Times New Roman"/>
          <w:sz w:val="28"/>
          <w:szCs w:val="28"/>
        </w:rPr>
      </w:pPr>
      <w:r w:rsidRPr="00D86480">
        <w:rPr>
          <w:rFonts w:ascii="Times New Roman" w:hAnsi="Times New Roman" w:cs="Times New Roman"/>
          <w:i/>
          <w:sz w:val="28"/>
          <w:szCs w:val="28"/>
        </w:rPr>
        <w:t>В отличие от обыкновенных</w:t>
      </w:r>
      <w:r w:rsidRPr="00C93C59">
        <w:rPr>
          <w:rFonts w:ascii="Times New Roman" w:hAnsi="Times New Roman" w:cs="Times New Roman"/>
          <w:sz w:val="28"/>
          <w:szCs w:val="28"/>
        </w:rPr>
        <w:t xml:space="preserve"> </w:t>
      </w:r>
      <w:r w:rsidRPr="00552ADF">
        <w:rPr>
          <w:rFonts w:ascii="Times New Roman" w:hAnsi="Times New Roman" w:cs="Times New Roman"/>
          <w:b/>
          <w:i/>
          <w:sz w:val="28"/>
          <w:szCs w:val="28"/>
        </w:rPr>
        <w:t>привилегированные акции</w:t>
      </w:r>
      <w:r w:rsidRPr="00C93C59">
        <w:rPr>
          <w:rFonts w:ascii="Times New Roman" w:hAnsi="Times New Roman" w:cs="Times New Roman"/>
          <w:sz w:val="28"/>
          <w:szCs w:val="28"/>
        </w:rPr>
        <w:t xml:space="preserve"> </w:t>
      </w:r>
      <w:r w:rsidRPr="00D86480">
        <w:rPr>
          <w:rFonts w:ascii="Times New Roman" w:hAnsi="Times New Roman" w:cs="Times New Roman"/>
          <w:i/>
          <w:sz w:val="28"/>
          <w:szCs w:val="28"/>
        </w:rPr>
        <w:t>дают акционеру преимущественное право на получение дивидендов.</w:t>
      </w:r>
      <w:r w:rsidRPr="00C93C59">
        <w:rPr>
          <w:rFonts w:ascii="Times New Roman" w:hAnsi="Times New Roman" w:cs="Times New Roman"/>
          <w:sz w:val="28"/>
          <w:szCs w:val="28"/>
        </w:rPr>
        <w:t xml:space="preserve"> Дивиденды по ним установлены в форме гарантированного фиксированного процента и должны выплачиваться до их распределения между держателями обыкновенных акций. Кроме этого, </w:t>
      </w:r>
      <w:r w:rsidRPr="00D86480">
        <w:rPr>
          <w:rFonts w:ascii="Times New Roman" w:hAnsi="Times New Roman" w:cs="Times New Roman"/>
          <w:i/>
          <w:sz w:val="28"/>
          <w:szCs w:val="28"/>
        </w:rPr>
        <w:t>привилегированные акции</w:t>
      </w:r>
      <w:r w:rsidRPr="00C93C59">
        <w:rPr>
          <w:rFonts w:ascii="Times New Roman" w:hAnsi="Times New Roman" w:cs="Times New Roman"/>
          <w:sz w:val="28"/>
          <w:szCs w:val="28"/>
        </w:rPr>
        <w:t xml:space="preserve"> дают ряд дополнительных прав. Однако владельцы таких акций не имеют права голоса в акционерном обществе (права, которым наделены держатели обыкновенных акций), если иное не предусмотрено уставом. Однако та</w:t>
      </w:r>
      <w:r w:rsidRPr="00C93C59">
        <w:rPr>
          <w:rFonts w:ascii="Times New Roman" w:hAnsi="Times New Roman" w:cs="Times New Roman"/>
          <w:sz w:val="28"/>
          <w:szCs w:val="28"/>
        </w:rPr>
        <w:softHyphen/>
        <w:t>кое право появляется у владельцев, если собрание акционеров при</w:t>
      </w:r>
      <w:r w:rsidRPr="00C93C59">
        <w:rPr>
          <w:rFonts w:ascii="Times New Roman" w:hAnsi="Times New Roman" w:cs="Times New Roman"/>
          <w:sz w:val="28"/>
          <w:szCs w:val="28"/>
        </w:rPr>
        <w:softHyphen/>
        <w:t>нимает решение о не выплате дивидендов по привилегированным ак</w:t>
      </w:r>
      <w:r w:rsidRPr="00C93C59">
        <w:rPr>
          <w:rFonts w:ascii="Times New Roman" w:hAnsi="Times New Roman" w:cs="Times New Roman"/>
          <w:sz w:val="28"/>
          <w:szCs w:val="28"/>
        </w:rPr>
        <w:softHyphen/>
        <w:t>циям или обсуждает вопросы, касающиеся имущественных интересов владельцев этих акций, в том числе вопросов о реорганизации и лик</w:t>
      </w:r>
      <w:r w:rsidRPr="00C93C59">
        <w:rPr>
          <w:rFonts w:ascii="Times New Roman" w:hAnsi="Times New Roman" w:cs="Times New Roman"/>
          <w:sz w:val="28"/>
          <w:szCs w:val="28"/>
        </w:rPr>
        <w:softHyphen/>
        <w:t>видации общества.</w:t>
      </w:r>
    </w:p>
    <w:p w:rsidR="00C93C59" w:rsidRPr="00C93C59" w:rsidRDefault="00C93C59" w:rsidP="00D86480">
      <w:pPr>
        <w:spacing w:after="0" w:line="360" w:lineRule="auto"/>
        <w:ind w:firstLine="426"/>
        <w:jc w:val="both"/>
        <w:rPr>
          <w:rFonts w:ascii="Times New Roman" w:hAnsi="Times New Roman" w:cs="Times New Roman"/>
          <w:sz w:val="28"/>
          <w:szCs w:val="28"/>
        </w:rPr>
      </w:pPr>
      <w:r w:rsidRPr="00C93C59">
        <w:rPr>
          <w:rFonts w:ascii="Times New Roman" w:hAnsi="Times New Roman" w:cs="Times New Roman"/>
          <w:sz w:val="28"/>
          <w:szCs w:val="28"/>
        </w:rPr>
        <w:t xml:space="preserve">По российскому законодательству могут выпускаться </w:t>
      </w:r>
      <w:r w:rsidRPr="00214625">
        <w:rPr>
          <w:rFonts w:ascii="Times New Roman" w:hAnsi="Times New Roman" w:cs="Times New Roman"/>
          <w:i/>
          <w:sz w:val="28"/>
          <w:szCs w:val="28"/>
        </w:rPr>
        <w:t>привилеги</w:t>
      </w:r>
      <w:r w:rsidRPr="00214625">
        <w:rPr>
          <w:rFonts w:ascii="Times New Roman" w:hAnsi="Times New Roman" w:cs="Times New Roman"/>
          <w:i/>
          <w:sz w:val="28"/>
          <w:szCs w:val="28"/>
        </w:rPr>
        <w:softHyphen/>
        <w:t>рованные акции,</w:t>
      </w:r>
      <w:r w:rsidRPr="00C93C59">
        <w:rPr>
          <w:rFonts w:ascii="Times New Roman" w:hAnsi="Times New Roman" w:cs="Times New Roman"/>
          <w:sz w:val="28"/>
          <w:szCs w:val="28"/>
        </w:rPr>
        <w:t xml:space="preserve"> размер дивиденда по которым как определен, так и не определен. В последнем случае величина дивиденда по ним не мо</w:t>
      </w:r>
      <w:r w:rsidRPr="00C93C59">
        <w:rPr>
          <w:rFonts w:ascii="Times New Roman" w:hAnsi="Times New Roman" w:cs="Times New Roman"/>
          <w:sz w:val="28"/>
          <w:szCs w:val="28"/>
        </w:rPr>
        <w:softHyphen/>
        <w:t>жет быть меньше дивиденда по обыкновенным акциям.</w:t>
      </w:r>
    </w:p>
    <w:p w:rsidR="00C93C59" w:rsidRPr="00214625" w:rsidRDefault="00C93C59" w:rsidP="00214625">
      <w:pPr>
        <w:spacing w:before="120" w:after="0" w:line="360" w:lineRule="auto"/>
        <w:ind w:firstLine="426"/>
        <w:jc w:val="both"/>
        <w:rPr>
          <w:rFonts w:ascii="Times New Roman" w:hAnsi="Times New Roman" w:cs="Times New Roman"/>
          <w:i/>
          <w:sz w:val="28"/>
          <w:szCs w:val="28"/>
          <w:u w:val="thick"/>
        </w:rPr>
      </w:pPr>
      <w:r w:rsidRPr="00214625">
        <w:rPr>
          <w:rFonts w:ascii="Times New Roman" w:hAnsi="Times New Roman" w:cs="Times New Roman"/>
          <w:b/>
          <w:i/>
          <w:sz w:val="28"/>
          <w:szCs w:val="28"/>
          <w:u w:val="thick"/>
        </w:rPr>
        <w:t>Обыкновенные акции</w:t>
      </w:r>
      <w:r w:rsidRPr="00214625">
        <w:rPr>
          <w:rFonts w:ascii="Times New Roman" w:hAnsi="Times New Roman" w:cs="Times New Roman"/>
          <w:i/>
          <w:sz w:val="28"/>
          <w:szCs w:val="28"/>
          <w:u w:val="thick"/>
        </w:rPr>
        <w:t xml:space="preserve"> отличаются от привилегированных сле</w:t>
      </w:r>
      <w:r w:rsidRPr="00214625">
        <w:rPr>
          <w:rFonts w:ascii="Times New Roman" w:hAnsi="Times New Roman" w:cs="Times New Roman"/>
          <w:i/>
          <w:sz w:val="28"/>
          <w:szCs w:val="28"/>
          <w:u w:val="thick"/>
        </w:rPr>
        <w:softHyphen/>
        <w:t>дующими чертами:</w:t>
      </w:r>
    </w:p>
    <w:p w:rsidR="00C93C59" w:rsidRPr="00214625" w:rsidRDefault="00C93C59" w:rsidP="00FE054D">
      <w:pPr>
        <w:pStyle w:val="a4"/>
        <w:numPr>
          <w:ilvl w:val="0"/>
          <w:numId w:val="7"/>
        </w:numPr>
        <w:spacing w:after="0" w:line="360" w:lineRule="auto"/>
        <w:ind w:left="851" w:hanging="425"/>
        <w:jc w:val="both"/>
        <w:rPr>
          <w:rFonts w:ascii="Times New Roman" w:hAnsi="Times New Roman" w:cs="Times New Roman"/>
          <w:sz w:val="28"/>
          <w:szCs w:val="28"/>
        </w:rPr>
      </w:pPr>
      <w:r w:rsidRPr="00214625">
        <w:rPr>
          <w:rFonts w:ascii="Times New Roman" w:hAnsi="Times New Roman" w:cs="Times New Roman"/>
          <w:sz w:val="28"/>
          <w:szCs w:val="28"/>
        </w:rPr>
        <w:t>они предоставляют право владельцу участвовать в голосовании на собрании акционеров: такое право возникает после полной опла</w:t>
      </w:r>
      <w:r w:rsidRPr="00214625">
        <w:rPr>
          <w:rFonts w:ascii="Times New Roman" w:hAnsi="Times New Roman" w:cs="Times New Roman"/>
          <w:sz w:val="28"/>
          <w:szCs w:val="28"/>
        </w:rPr>
        <w:softHyphen/>
        <w:t>ты акции;</w:t>
      </w:r>
    </w:p>
    <w:p w:rsidR="00C93C59" w:rsidRPr="00BB1573" w:rsidRDefault="00C93C59" w:rsidP="00214625">
      <w:pPr>
        <w:pStyle w:val="a4"/>
        <w:numPr>
          <w:ilvl w:val="0"/>
          <w:numId w:val="7"/>
        </w:numPr>
        <w:spacing w:after="0" w:line="360" w:lineRule="auto"/>
        <w:ind w:left="851" w:hanging="425"/>
        <w:jc w:val="both"/>
        <w:rPr>
          <w:rFonts w:ascii="Times New Roman" w:hAnsi="Times New Roman" w:cs="Times New Roman"/>
          <w:sz w:val="28"/>
          <w:szCs w:val="28"/>
        </w:rPr>
      </w:pPr>
      <w:r w:rsidRPr="00214625">
        <w:rPr>
          <w:rFonts w:ascii="Times New Roman" w:hAnsi="Times New Roman" w:cs="Times New Roman"/>
          <w:sz w:val="28"/>
          <w:szCs w:val="28"/>
        </w:rPr>
        <w:t>выплата по ним дивидендов и ликвидационной стоимости при ликвидации предприятия может осу</w:t>
      </w:r>
      <w:r w:rsidR="00214625">
        <w:rPr>
          <w:rFonts w:ascii="Times New Roman" w:hAnsi="Times New Roman" w:cs="Times New Roman"/>
          <w:sz w:val="28"/>
          <w:szCs w:val="28"/>
        </w:rPr>
        <w:t xml:space="preserve">ществляться только после </w:t>
      </w:r>
      <w:r w:rsidR="00214625">
        <w:rPr>
          <w:rFonts w:ascii="Times New Roman" w:hAnsi="Times New Roman" w:cs="Times New Roman"/>
          <w:sz w:val="28"/>
          <w:szCs w:val="28"/>
        </w:rPr>
        <w:lastRenderedPageBreak/>
        <w:t>распре</w:t>
      </w:r>
      <w:r w:rsidRPr="00214625">
        <w:rPr>
          <w:rFonts w:ascii="Times New Roman" w:hAnsi="Times New Roman" w:cs="Times New Roman"/>
          <w:sz w:val="28"/>
          <w:szCs w:val="28"/>
        </w:rPr>
        <w:t>деления соответствующих средств среди владельцев привилегирован</w:t>
      </w:r>
      <w:r w:rsidRPr="00214625">
        <w:rPr>
          <w:rFonts w:ascii="Times New Roman" w:hAnsi="Times New Roman" w:cs="Times New Roman"/>
          <w:sz w:val="28"/>
          <w:szCs w:val="28"/>
        </w:rPr>
        <w:softHyphen/>
        <w:t>ных акций.</w:t>
      </w:r>
    </w:p>
    <w:p w:rsidR="00C93C59" w:rsidRPr="00B13942" w:rsidRDefault="00C93C59" w:rsidP="00BB1573">
      <w:pPr>
        <w:spacing w:before="120" w:after="0" w:line="360" w:lineRule="auto"/>
        <w:ind w:firstLine="426"/>
        <w:jc w:val="both"/>
        <w:rPr>
          <w:rFonts w:ascii="Times New Roman" w:hAnsi="Times New Roman" w:cs="Times New Roman"/>
          <w:i/>
          <w:sz w:val="28"/>
          <w:szCs w:val="28"/>
          <w:u w:val="thick"/>
        </w:rPr>
      </w:pPr>
      <w:r w:rsidRPr="00B13942">
        <w:rPr>
          <w:rFonts w:ascii="Times New Roman" w:hAnsi="Times New Roman" w:cs="Times New Roman"/>
          <w:i/>
          <w:sz w:val="28"/>
          <w:szCs w:val="28"/>
          <w:u w:val="thick"/>
        </w:rPr>
        <w:t>С точки зрения инвесторов выпуск обыкновенных акций имеет  некоторые преимущества:</w:t>
      </w:r>
    </w:p>
    <w:p w:rsidR="00C93C59" w:rsidRPr="00B13942" w:rsidRDefault="00C93C59" w:rsidP="00FE054D">
      <w:pPr>
        <w:pStyle w:val="a4"/>
        <w:numPr>
          <w:ilvl w:val="0"/>
          <w:numId w:val="8"/>
        </w:numPr>
        <w:spacing w:after="0" w:line="360" w:lineRule="auto"/>
        <w:ind w:left="709" w:hanging="283"/>
        <w:jc w:val="both"/>
        <w:rPr>
          <w:rFonts w:ascii="Times New Roman" w:hAnsi="Times New Roman" w:cs="Times New Roman"/>
          <w:sz w:val="28"/>
          <w:szCs w:val="28"/>
        </w:rPr>
      </w:pPr>
      <w:r w:rsidRPr="00B13942">
        <w:rPr>
          <w:rFonts w:ascii="Times New Roman" w:hAnsi="Times New Roman" w:cs="Times New Roman"/>
          <w:sz w:val="28"/>
          <w:szCs w:val="28"/>
        </w:rPr>
        <w:t>в</w:t>
      </w:r>
      <w:r w:rsidR="00B13942" w:rsidRPr="00B13942">
        <w:rPr>
          <w:rFonts w:ascii="Times New Roman" w:hAnsi="Times New Roman" w:cs="Times New Roman"/>
          <w:sz w:val="28"/>
          <w:szCs w:val="28"/>
        </w:rPr>
        <w:t>о–</w:t>
      </w:r>
      <w:r w:rsidRPr="00B13942">
        <w:rPr>
          <w:rFonts w:ascii="Times New Roman" w:hAnsi="Times New Roman" w:cs="Times New Roman"/>
          <w:sz w:val="28"/>
          <w:szCs w:val="28"/>
        </w:rPr>
        <w:t>первых, процветание предприятия ведет к повышению номинальной стоимости акций благодаря наращиванию стоимости имущества пр</w:t>
      </w:r>
      <w:r w:rsidR="00B13942">
        <w:rPr>
          <w:rFonts w:ascii="Times New Roman" w:hAnsi="Times New Roman" w:cs="Times New Roman"/>
          <w:sz w:val="28"/>
          <w:szCs w:val="28"/>
        </w:rPr>
        <w:t>едприятий и высокому дивиденду (</w:t>
      </w:r>
      <w:r w:rsidR="00B13942" w:rsidRPr="00B13942">
        <w:rPr>
          <w:rFonts w:ascii="Times New Roman" w:hAnsi="Times New Roman" w:cs="Times New Roman"/>
          <w:sz w:val="28"/>
          <w:szCs w:val="28"/>
          <w:u w:val="single"/>
        </w:rPr>
        <w:t>н</w:t>
      </w:r>
      <w:r w:rsidRPr="00B13942">
        <w:rPr>
          <w:rFonts w:ascii="Times New Roman" w:hAnsi="Times New Roman" w:cs="Times New Roman"/>
          <w:sz w:val="28"/>
          <w:szCs w:val="28"/>
          <w:u w:val="single"/>
        </w:rPr>
        <w:t>апример</w:t>
      </w:r>
      <w:r w:rsidRPr="00B13942">
        <w:rPr>
          <w:rFonts w:ascii="Times New Roman" w:hAnsi="Times New Roman" w:cs="Times New Roman"/>
          <w:sz w:val="28"/>
          <w:szCs w:val="28"/>
        </w:rPr>
        <w:t>, если акция была куплена по цене 100 тыс.</w:t>
      </w:r>
      <w:r w:rsidR="00020FE3">
        <w:rPr>
          <w:rFonts w:ascii="Times New Roman" w:hAnsi="Times New Roman" w:cs="Times New Roman"/>
          <w:sz w:val="28"/>
          <w:szCs w:val="28"/>
        </w:rPr>
        <w:t xml:space="preserve"> </w:t>
      </w:r>
      <w:r w:rsidRPr="00B13942">
        <w:rPr>
          <w:rFonts w:ascii="Times New Roman" w:hAnsi="Times New Roman" w:cs="Times New Roman"/>
          <w:sz w:val="28"/>
          <w:szCs w:val="28"/>
        </w:rPr>
        <w:t>р</w:t>
      </w:r>
      <w:r w:rsidR="00020FE3">
        <w:rPr>
          <w:rFonts w:ascii="Times New Roman" w:hAnsi="Times New Roman" w:cs="Times New Roman"/>
          <w:sz w:val="28"/>
          <w:szCs w:val="28"/>
        </w:rPr>
        <w:t>уб</w:t>
      </w:r>
      <w:r w:rsidRPr="00B13942">
        <w:rPr>
          <w:rFonts w:ascii="Times New Roman" w:hAnsi="Times New Roman" w:cs="Times New Roman"/>
          <w:sz w:val="28"/>
          <w:szCs w:val="28"/>
        </w:rPr>
        <w:t>., то через некоторое время ее цена может значительно возрасти</w:t>
      </w:r>
      <w:r w:rsidR="00020FE3">
        <w:rPr>
          <w:rFonts w:ascii="Times New Roman" w:hAnsi="Times New Roman" w:cs="Times New Roman"/>
          <w:sz w:val="28"/>
          <w:szCs w:val="28"/>
        </w:rPr>
        <w:t>)</w:t>
      </w:r>
      <w:r w:rsidRPr="00B13942">
        <w:rPr>
          <w:rFonts w:ascii="Times New Roman" w:hAnsi="Times New Roman" w:cs="Times New Roman"/>
          <w:sz w:val="28"/>
          <w:szCs w:val="28"/>
        </w:rPr>
        <w:t>;</w:t>
      </w:r>
    </w:p>
    <w:p w:rsidR="00C93C59" w:rsidRPr="00B13942" w:rsidRDefault="00C93C59" w:rsidP="00FE054D">
      <w:pPr>
        <w:pStyle w:val="a4"/>
        <w:numPr>
          <w:ilvl w:val="0"/>
          <w:numId w:val="8"/>
        </w:numPr>
        <w:spacing w:after="0" w:line="360" w:lineRule="auto"/>
        <w:ind w:left="709" w:hanging="283"/>
        <w:jc w:val="both"/>
        <w:rPr>
          <w:rFonts w:ascii="Times New Roman" w:hAnsi="Times New Roman" w:cs="Times New Roman"/>
          <w:sz w:val="28"/>
          <w:szCs w:val="28"/>
        </w:rPr>
      </w:pPr>
      <w:r w:rsidRPr="00B13942">
        <w:rPr>
          <w:rFonts w:ascii="Times New Roman" w:hAnsi="Times New Roman" w:cs="Times New Roman"/>
          <w:sz w:val="28"/>
          <w:szCs w:val="28"/>
        </w:rPr>
        <w:t>в</w:t>
      </w:r>
      <w:r w:rsidR="00B13942" w:rsidRPr="00B13942">
        <w:rPr>
          <w:rFonts w:ascii="Times New Roman" w:hAnsi="Times New Roman" w:cs="Times New Roman"/>
          <w:sz w:val="28"/>
          <w:szCs w:val="28"/>
        </w:rPr>
        <w:t>о–</w:t>
      </w:r>
      <w:r w:rsidRPr="00B13942">
        <w:rPr>
          <w:rFonts w:ascii="Times New Roman" w:hAnsi="Times New Roman" w:cs="Times New Roman"/>
          <w:sz w:val="28"/>
          <w:szCs w:val="28"/>
        </w:rPr>
        <w:t>вторых, обыкновенные акционеры име</w:t>
      </w:r>
      <w:r w:rsidR="00020FE3">
        <w:rPr>
          <w:rFonts w:ascii="Times New Roman" w:hAnsi="Times New Roman" w:cs="Times New Roman"/>
          <w:sz w:val="28"/>
          <w:szCs w:val="28"/>
        </w:rPr>
        <w:t>ют право голоса, ч</w:t>
      </w:r>
      <w:r w:rsidRPr="00B13942">
        <w:rPr>
          <w:rFonts w:ascii="Times New Roman" w:hAnsi="Times New Roman" w:cs="Times New Roman"/>
          <w:sz w:val="28"/>
          <w:szCs w:val="28"/>
        </w:rPr>
        <w:t>то дает возможность контроля над управлением предприятием;</w:t>
      </w:r>
    </w:p>
    <w:p w:rsidR="00C93C59" w:rsidRPr="00B13942" w:rsidRDefault="00C93C59" w:rsidP="00FE054D">
      <w:pPr>
        <w:pStyle w:val="a4"/>
        <w:numPr>
          <w:ilvl w:val="0"/>
          <w:numId w:val="8"/>
        </w:numPr>
        <w:spacing w:after="0" w:line="360" w:lineRule="auto"/>
        <w:ind w:left="709" w:hanging="283"/>
        <w:jc w:val="both"/>
        <w:rPr>
          <w:rFonts w:ascii="Times New Roman" w:hAnsi="Times New Roman" w:cs="Times New Roman"/>
          <w:sz w:val="28"/>
          <w:szCs w:val="28"/>
        </w:rPr>
      </w:pPr>
      <w:r w:rsidRPr="00B13942">
        <w:rPr>
          <w:rFonts w:ascii="Times New Roman" w:hAnsi="Times New Roman" w:cs="Times New Roman"/>
          <w:sz w:val="28"/>
          <w:szCs w:val="28"/>
        </w:rPr>
        <w:t>в</w:t>
      </w:r>
      <w:r w:rsidR="00B13942" w:rsidRPr="00B13942">
        <w:rPr>
          <w:rFonts w:ascii="Times New Roman" w:hAnsi="Times New Roman" w:cs="Times New Roman"/>
          <w:sz w:val="28"/>
          <w:szCs w:val="28"/>
        </w:rPr>
        <w:t>–</w:t>
      </w:r>
      <w:r w:rsidR="00020FE3">
        <w:rPr>
          <w:rFonts w:ascii="Times New Roman" w:hAnsi="Times New Roman" w:cs="Times New Roman"/>
          <w:sz w:val="28"/>
          <w:szCs w:val="28"/>
        </w:rPr>
        <w:t>третьих, е</w:t>
      </w:r>
      <w:r w:rsidRPr="00B13942">
        <w:rPr>
          <w:rFonts w:ascii="Times New Roman" w:hAnsi="Times New Roman" w:cs="Times New Roman"/>
          <w:sz w:val="28"/>
          <w:szCs w:val="28"/>
        </w:rPr>
        <w:t xml:space="preserve">сли речь идет об акциях известных, стабильно работающих компаний, их легко при необходимости продать. </w:t>
      </w:r>
    </w:p>
    <w:p w:rsidR="00C93C59" w:rsidRPr="00C93C59" w:rsidRDefault="00C93C59" w:rsidP="00020FE3">
      <w:pPr>
        <w:spacing w:before="120" w:after="0" w:line="360" w:lineRule="auto"/>
        <w:ind w:firstLine="426"/>
        <w:jc w:val="both"/>
        <w:rPr>
          <w:rFonts w:ascii="Times New Roman" w:hAnsi="Times New Roman" w:cs="Times New Roman"/>
          <w:sz w:val="28"/>
          <w:szCs w:val="28"/>
        </w:rPr>
      </w:pPr>
      <w:r w:rsidRPr="00020FE3">
        <w:rPr>
          <w:rFonts w:ascii="Times New Roman" w:hAnsi="Times New Roman" w:cs="Times New Roman"/>
          <w:i/>
          <w:sz w:val="28"/>
          <w:szCs w:val="28"/>
          <w:u w:val="thick"/>
        </w:rPr>
        <w:t>Привлекателен вариант выпуска</w:t>
      </w:r>
      <w:r w:rsidR="00020FE3" w:rsidRPr="00020FE3">
        <w:rPr>
          <w:rFonts w:ascii="Times New Roman" w:hAnsi="Times New Roman" w:cs="Times New Roman"/>
          <w:i/>
          <w:sz w:val="28"/>
          <w:szCs w:val="28"/>
          <w:u w:val="thick"/>
        </w:rPr>
        <w:t xml:space="preserve"> обыкновенных акций и для фирмы–</w:t>
      </w:r>
      <w:r w:rsidRPr="00020FE3">
        <w:rPr>
          <w:rFonts w:ascii="Times New Roman" w:hAnsi="Times New Roman" w:cs="Times New Roman"/>
          <w:i/>
          <w:sz w:val="28"/>
          <w:szCs w:val="28"/>
          <w:u w:val="thick"/>
        </w:rPr>
        <w:t>эмитента</w:t>
      </w:r>
      <w:r w:rsidR="00020FE3">
        <w:rPr>
          <w:rFonts w:ascii="Times New Roman" w:hAnsi="Times New Roman" w:cs="Times New Roman"/>
          <w:sz w:val="28"/>
          <w:szCs w:val="28"/>
        </w:rPr>
        <w:t>: п</w:t>
      </w:r>
      <w:r w:rsidRPr="00C93C59">
        <w:rPr>
          <w:rFonts w:ascii="Times New Roman" w:hAnsi="Times New Roman" w:cs="Times New Roman"/>
          <w:sz w:val="28"/>
          <w:szCs w:val="28"/>
        </w:rPr>
        <w:t>режде всего, в отличие от обязательств по облигациям обыкновенные акции не требуют обязательной выплаты дивидендов, если дела у фирмы идут не важно</w:t>
      </w:r>
      <w:r w:rsidR="00020FE3">
        <w:rPr>
          <w:rFonts w:ascii="Times New Roman" w:hAnsi="Times New Roman" w:cs="Times New Roman"/>
          <w:sz w:val="28"/>
          <w:szCs w:val="28"/>
        </w:rPr>
        <w:t>,</w:t>
      </w:r>
      <w:r w:rsidRPr="00C93C59">
        <w:rPr>
          <w:rFonts w:ascii="Times New Roman" w:hAnsi="Times New Roman" w:cs="Times New Roman"/>
          <w:sz w:val="28"/>
          <w:szCs w:val="28"/>
        </w:rPr>
        <w:t xml:space="preserve"> или</w:t>
      </w:r>
      <w:r w:rsidR="00020FE3">
        <w:rPr>
          <w:rFonts w:ascii="Times New Roman" w:hAnsi="Times New Roman" w:cs="Times New Roman"/>
          <w:sz w:val="28"/>
          <w:szCs w:val="28"/>
        </w:rPr>
        <w:t>,</w:t>
      </w:r>
      <w:r w:rsidRPr="00C93C59">
        <w:rPr>
          <w:rFonts w:ascii="Times New Roman" w:hAnsi="Times New Roman" w:cs="Times New Roman"/>
          <w:sz w:val="28"/>
          <w:szCs w:val="28"/>
        </w:rPr>
        <w:t xml:space="preserve"> если руководство считает более целесообразным делать упор на финансирование развития предприятия.</w:t>
      </w:r>
    </w:p>
    <w:p w:rsidR="00C93C59" w:rsidRPr="00020FE3" w:rsidRDefault="00C93C59" w:rsidP="00020FE3">
      <w:pPr>
        <w:spacing w:before="120" w:after="0" w:line="360" w:lineRule="auto"/>
        <w:ind w:firstLine="426"/>
        <w:jc w:val="both"/>
        <w:rPr>
          <w:rFonts w:ascii="Times New Roman" w:hAnsi="Times New Roman" w:cs="Times New Roman"/>
          <w:i/>
          <w:sz w:val="28"/>
          <w:szCs w:val="28"/>
          <w:u w:val="thick"/>
        </w:rPr>
      </w:pPr>
      <w:r w:rsidRPr="00020FE3">
        <w:rPr>
          <w:rFonts w:ascii="Times New Roman" w:hAnsi="Times New Roman" w:cs="Times New Roman"/>
          <w:i/>
          <w:sz w:val="28"/>
          <w:szCs w:val="28"/>
          <w:u w:val="thick"/>
        </w:rPr>
        <w:t>Вместе с тем у обыкновенных акций с точки зрения эмитента есть и недостатки:</w:t>
      </w:r>
    </w:p>
    <w:p w:rsidR="00C93C59" w:rsidRPr="003D0F1F" w:rsidRDefault="003D0F1F" w:rsidP="00FE054D">
      <w:pPr>
        <w:pStyle w:val="a4"/>
        <w:numPr>
          <w:ilvl w:val="0"/>
          <w:numId w:val="9"/>
        </w:numPr>
        <w:spacing w:after="0" w:line="360" w:lineRule="auto"/>
        <w:ind w:hanging="294"/>
        <w:jc w:val="both"/>
        <w:rPr>
          <w:rFonts w:ascii="Times New Roman" w:hAnsi="Times New Roman" w:cs="Times New Roman"/>
          <w:sz w:val="28"/>
          <w:szCs w:val="28"/>
        </w:rPr>
      </w:pPr>
      <w:r w:rsidRPr="003D0F1F">
        <w:rPr>
          <w:rFonts w:ascii="Times New Roman" w:hAnsi="Times New Roman" w:cs="Times New Roman"/>
          <w:sz w:val="28"/>
          <w:szCs w:val="28"/>
        </w:rPr>
        <w:t>во–</w:t>
      </w:r>
      <w:r w:rsidR="00C93C59" w:rsidRPr="003D0F1F">
        <w:rPr>
          <w:rFonts w:ascii="Times New Roman" w:hAnsi="Times New Roman" w:cs="Times New Roman"/>
          <w:sz w:val="28"/>
          <w:szCs w:val="28"/>
        </w:rPr>
        <w:t>первых, увеличение объема акционерного капитала ведет к росту числа его владельцев и соответственно к потенциальной возможности потери контроля над компанией со стороны учредителей;</w:t>
      </w:r>
    </w:p>
    <w:p w:rsidR="00C93C59" w:rsidRPr="003D0F1F" w:rsidRDefault="00C93C59" w:rsidP="00FE054D">
      <w:pPr>
        <w:pStyle w:val="a4"/>
        <w:numPr>
          <w:ilvl w:val="0"/>
          <w:numId w:val="9"/>
        </w:numPr>
        <w:spacing w:after="0" w:line="360" w:lineRule="auto"/>
        <w:ind w:hanging="294"/>
        <w:jc w:val="both"/>
        <w:rPr>
          <w:rFonts w:ascii="Times New Roman" w:hAnsi="Times New Roman" w:cs="Times New Roman"/>
          <w:sz w:val="28"/>
          <w:szCs w:val="28"/>
        </w:rPr>
      </w:pPr>
      <w:r w:rsidRPr="003D0F1F">
        <w:rPr>
          <w:rFonts w:ascii="Times New Roman" w:hAnsi="Times New Roman" w:cs="Times New Roman"/>
          <w:sz w:val="28"/>
          <w:szCs w:val="28"/>
        </w:rPr>
        <w:t>в</w:t>
      </w:r>
      <w:r w:rsidR="003D0F1F" w:rsidRPr="003D0F1F">
        <w:rPr>
          <w:rFonts w:ascii="Times New Roman" w:hAnsi="Times New Roman" w:cs="Times New Roman"/>
          <w:sz w:val="28"/>
          <w:szCs w:val="28"/>
        </w:rPr>
        <w:t>о–</w:t>
      </w:r>
      <w:r w:rsidR="003D0F1F">
        <w:rPr>
          <w:rFonts w:ascii="Times New Roman" w:hAnsi="Times New Roman" w:cs="Times New Roman"/>
          <w:sz w:val="28"/>
          <w:szCs w:val="28"/>
        </w:rPr>
        <w:t>вторых, практика показывает, ч</w:t>
      </w:r>
      <w:r w:rsidRPr="003D0F1F">
        <w:rPr>
          <w:rFonts w:ascii="Times New Roman" w:hAnsi="Times New Roman" w:cs="Times New Roman"/>
          <w:sz w:val="28"/>
          <w:szCs w:val="28"/>
        </w:rPr>
        <w:t>то весь необходимый капитал невозможно получить с помощью выпуска обыкновенных акций;</w:t>
      </w:r>
    </w:p>
    <w:p w:rsidR="00C93C59" w:rsidRPr="00BB1573" w:rsidRDefault="00C93C59" w:rsidP="003D0F1F">
      <w:pPr>
        <w:pStyle w:val="a4"/>
        <w:numPr>
          <w:ilvl w:val="0"/>
          <w:numId w:val="9"/>
        </w:numPr>
        <w:spacing w:after="0" w:line="360" w:lineRule="auto"/>
        <w:ind w:hanging="294"/>
        <w:jc w:val="both"/>
        <w:rPr>
          <w:rFonts w:ascii="Times New Roman" w:hAnsi="Times New Roman" w:cs="Times New Roman"/>
          <w:sz w:val="28"/>
          <w:szCs w:val="28"/>
        </w:rPr>
      </w:pPr>
      <w:r w:rsidRPr="003D0F1F">
        <w:rPr>
          <w:rFonts w:ascii="Times New Roman" w:hAnsi="Times New Roman" w:cs="Times New Roman"/>
          <w:sz w:val="28"/>
          <w:szCs w:val="28"/>
        </w:rPr>
        <w:t>в</w:t>
      </w:r>
      <w:r w:rsidR="003D0F1F" w:rsidRPr="003D0F1F">
        <w:rPr>
          <w:rFonts w:ascii="Times New Roman" w:hAnsi="Times New Roman" w:cs="Times New Roman"/>
          <w:sz w:val="28"/>
          <w:szCs w:val="28"/>
        </w:rPr>
        <w:t>–</w:t>
      </w:r>
      <w:r w:rsidRPr="003D0F1F">
        <w:rPr>
          <w:rFonts w:ascii="Times New Roman" w:hAnsi="Times New Roman" w:cs="Times New Roman"/>
          <w:sz w:val="28"/>
          <w:szCs w:val="28"/>
        </w:rPr>
        <w:t xml:space="preserve">третьих, выпуск акций может со временем обернуться для предприятия большими издержками по сравнению с выпуском облигаций, поскольку, хотя размер дивидендов по акциям регулируется </w:t>
      </w:r>
      <w:r w:rsidRPr="003D0F1F">
        <w:rPr>
          <w:rFonts w:ascii="Times New Roman" w:hAnsi="Times New Roman" w:cs="Times New Roman"/>
          <w:sz w:val="28"/>
          <w:szCs w:val="28"/>
        </w:rPr>
        <w:lastRenderedPageBreak/>
        <w:t>в зависимости от финансового состояния фирмы, они должны выплачиваться постоянно.</w:t>
      </w:r>
    </w:p>
    <w:p w:rsidR="00690418" w:rsidRPr="00433E22" w:rsidRDefault="00690418" w:rsidP="00BB1573">
      <w:pPr>
        <w:spacing w:before="120" w:after="0" w:line="360" w:lineRule="auto"/>
        <w:ind w:firstLine="425"/>
        <w:jc w:val="both"/>
        <w:rPr>
          <w:rFonts w:ascii="Times New Roman" w:hAnsi="Times New Roman" w:cs="Times New Roman"/>
          <w:i/>
          <w:sz w:val="28"/>
          <w:szCs w:val="28"/>
          <w:u w:val="thick"/>
        </w:rPr>
      </w:pPr>
      <w:r w:rsidRPr="00433E22">
        <w:rPr>
          <w:rFonts w:ascii="Times New Roman" w:hAnsi="Times New Roman" w:cs="Times New Roman"/>
          <w:i/>
          <w:sz w:val="28"/>
          <w:szCs w:val="28"/>
          <w:u w:val="thick"/>
        </w:rPr>
        <w:t xml:space="preserve">По </w:t>
      </w:r>
      <w:r>
        <w:rPr>
          <w:rFonts w:ascii="Times New Roman" w:hAnsi="Times New Roman" w:cs="Times New Roman"/>
          <w:i/>
          <w:sz w:val="28"/>
          <w:szCs w:val="28"/>
          <w:u w:val="thick"/>
        </w:rPr>
        <w:t xml:space="preserve">форме собственности эмитента </w:t>
      </w:r>
      <w:r w:rsidRPr="00433E22">
        <w:rPr>
          <w:rFonts w:ascii="Times New Roman" w:hAnsi="Times New Roman" w:cs="Times New Roman"/>
          <w:i/>
          <w:sz w:val="28"/>
          <w:szCs w:val="28"/>
          <w:u w:val="thick"/>
        </w:rPr>
        <w:t>акции делятся на:</w:t>
      </w:r>
    </w:p>
    <w:p w:rsidR="00C93C59" w:rsidRPr="00690418" w:rsidRDefault="00C93C59" w:rsidP="00FE054D">
      <w:pPr>
        <w:pStyle w:val="a4"/>
        <w:numPr>
          <w:ilvl w:val="0"/>
          <w:numId w:val="10"/>
        </w:numPr>
        <w:spacing w:after="0" w:line="360" w:lineRule="auto"/>
        <w:ind w:left="851" w:hanging="425"/>
        <w:jc w:val="both"/>
        <w:rPr>
          <w:rFonts w:ascii="Times New Roman" w:hAnsi="Times New Roman" w:cs="Times New Roman"/>
          <w:b/>
          <w:i/>
          <w:sz w:val="28"/>
          <w:szCs w:val="28"/>
        </w:rPr>
      </w:pPr>
      <w:r w:rsidRPr="00690418">
        <w:rPr>
          <w:rFonts w:ascii="Times New Roman" w:hAnsi="Times New Roman" w:cs="Times New Roman"/>
          <w:b/>
          <w:i/>
          <w:sz w:val="28"/>
          <w:szCs w:val="28"/>
        </w:rPr>
        <w:t>акции государственных компаний;</w:t>
      </w:r>
    </w:p>
    <w:p w:rsidR="00C93C59" w:rsidRPr="00690418" w:rsidRDefault="00C93C59" w:rsidP="00FE054D">
      <w:pPr>
        <w:pStyle w:val="a4"/>
        <w:numPr>
          <w:ilvl w:val="0"/>
          <w:numId w:val="10"/>
        </w:numPr>
        <w:spacing w:after="0" w:line="360" w:lineRule="auto"/>
        <w:ind w:left="851" w:hanging="425"/>
        <w:jc w:val="both"/>
        <w:rPr>
          <w:rFonts w:ascii="Times New Roman" w:hAnsi="Times New Roman" w:cs="Times New Roman"/>
          <w:b/>
          <w:i/>
          <w:sz w:val="28"/>
          <w:szCs w:val="28"/>
        </w:rPr>
      </w:pPr>
      <w:r w:rsidRPr="00690418">
        <w:rPr>
          <w:rFonts w:ascii="Times New Roman" w:hAnsi="Times New Roman" w:cs="Times New Roman"/>
          <w:b/>
          <w:i/>
          <w:sz w:val="28"/>
          <w:szCs w:val="28"/>
        </w:rPr>
        <w:t>акции частных компаний.</w:t>
      </w:r>
    </w:p>
    <w:p w:rsidR="00690418" w:rsidRPr="00690418" w:rsidRDefault="00690418" w:rsidP="00690418">
      <w:pPr>
        <w:spacing w:before="120" w:after="0" w:line="360" w:lineRule="auto"/>
        <w:ind w:firstLine="426"/>
        <w:jc w:val="both"/>
        <w:rPr>
          <w:rFonts w:ascii="Times New Roman" w:hAnsi="Times New Roman" w:cs="Times New Roman"/>
          <w:i/>
          <w:sz w:val="28"/>
          <w:szCs w:val="28"/>
          <w:u w:val="thick"/>
        </w:rPr>
      </w:pPr>
      <w:r w:rsidRPr="00690418">
        <w:rPr>
          <w:rFonts w:ascii="Times New Roman" w:hAnsi="Times New Roman" w:cs="Times New Roman"/>
          <w:i/>
          <w:sz w:val="28"/>
          <w:szCs w:val="28"/>
          <w:u w:val="thick"/>
        </w:rPr>
        <w:t xml:space="preserve">По </w:t>
      </w:r>
      <w:r>
        <w:rPr>
          <w:rFonts w:ascii="Times New Roman" w:hAnsi="Times New Roman" w:cs="Times New Roman"/>
          <w:i/>
          <w:sz w:val="28"/>
          <w:szCs w:val="28"/>
          <w:u w:val="thick"/>
        </w:rPr>
        <w:t>региональной принадлежности</w:t>
      </w:r>
      <w:r w:rsidRPr="00690418">
        <w:rPr>
          <w:rFonts w:ascii="Times New Roman" w:hAnsi="Times New Roman" w:cs="Times New Roman"/>
          <w:i/>
          <w:sz w:val="28"/>
          <w:szCs w:val="28"/>
          <w:u w:val="thick"/>
        </w:rPr>
        <w:t xml:space="preserve"> акции делятся на:</w:t>
      </w:r>
    </w:p>
    <w:p w:rsidR="00C93C59" w:rsidRPr="003E3C80" w:rsidRDefault="00C93C59" w:rsidP="00FE054D">
      <w:pPr>
        <w:pStyle w:val="a4"/>
        <w:numPr>
          <w:ilvl w:val="0"/>
          <w:numId w:val="11"/>
        </w:numPr>
        <w:spacing w:after="0" w:line="360" w:lineRule="auto"/>
        <w:ind w:left="851" w:hanging="425"/>
        <w:jc w:val="both"/>
        <w:rPr>
          <w:rFonts w:ascii="Times New Roman" w:hAnsi="Times New Roman" w:cs="Times New Roman"/>
          <w:b/>
          <w:i/>
          <w:sz w:val="28"/>
          <w:szCs w:val="28"/>
        </w:rPr>
      </w:pPr>
      <w:r w:rsidRPr="003E3C80">
        <w:rPr>
          <w:rFonts w:ascii="Times New Roman" w:hAnsi="Times New Roman" w:cs="Times New Roman"/>
          <w:b/>
          <w:i/>
          <w:sz w:val="28"/>
          <w:szCs w:val="28"/>
        </w:rPr>
        <w:t>акции отечественных эмитентов;</w:t>
      </w:r>
    </w:p>
    <w:p w:rsidR="00C93C59" w:rsidRPr="003E3C80" w:rsidRDefault="00C93C59" w:rsidP="00FE054D">
      <w:pPr>
        <w:pStyle w:val="a4"/>
        <w:numPr>
          <w:ilvl w:val="0"/>
          <w:numId w:val="11"/>
        </w:numPr>
        <w:spacing w:after="0" w:line="360" w:lineRule="auto"/>
        <w:ind w:left="851" w:hanging="425"/>
        <w:jc w:val="both"/>
        <w:rPr>
          <w:rFonts w:ascii="Times New Roman" w:hAnsi="Times New Roman" w:cs="Times New Roman"/>
          <w:b/>
          <w:i/>
          <w:sz w:val="28"/>
          <w:szCs w:val="28"/>
        </w:rPr>
      </w:pPr>
      <w:r w:rsidRPr="003E3C80">
        <w:rPr>
          <w:rFonts w:ascii="Times New Roman" w:hAnsi="Times New Roman" w:cs="Times New Roman"/>
          <w:b/>
          <w:i/>
          <w:sz w:val="28"/>
          <w:szCs w:val="28"/>
        </w:rPr>
        <w:t>акции зарубежных эмитентов.</w:t>
      </w:r>
    </w:p>
    <w:p w:rsidR="00502822" w:rsidRDefault="00C93C59" w:rsidP="001B2DC0">
      <w:pPr>
        <w:spacing w:before="120" w:after="0" w:line="360" w:lineRule="auto"/>
        <w:ind w:firstLine="426"/>
        <w:jc w:val="both"/>
        <w:rPr>
          <w:rFonts w:ascii="Times New Roman" w:hAnsi="Times New Roman" w:cs="Times New Roman"/>
          <w:sz w:val="28"/>
          <w:szCs w:val="28"/>
        </w:rPr>
      </w:pPr>
      <w:r w:rsidRPr="00C93C59">
        <w:rPr>
          <w:rFonts w:ascii="Times New Roman" w:hAnsi="Times New Roman" w:cs="Times New Roman"/>
          <w:sz w:val="28"/>
          <w:szCs w:val="28"/>
        </w:rPr>
        <w:t xml:space="preserve">Наиболее существенное значение для инвестора с позиций различия их инвестиционных качеств играет деление акций на </w:t>
      </w:r>
      <w:r w:rsidRPr="003E3C80">
        <w:rPr>
          <w:rFonts w:ascii="Times New Roman" w:hAnsi="Times New Roman" w:cs="Times New Roman"/>
          <w:i/>
          <w:sz w:val="28"/>
          <w:szCs w:val="28"/>
          <w:u w:val="thick"/>
        </w:rPr>
        <w:t>обыкновенные</w:t>
      </w:r>
      <w:r w:rsidRPr="00C93C59">
        <w:rPr>
          <w:rFonts w:ascii="Times New Roman" w:hAnsi="Times New Roman" w:cs="Times New Roman"/>
          <w:sz w:val="28"/>
          <w:szCs w:val="28"/>
        </w:rPr>
        <w:t xml:space="preserve"> и </w:t>
      </w:r>
      <w:r w:rsidRPr="003E3C80">
        <w:rPr>
          <w:rFonts w:ascii="Times New Roman" w:hAnsi="Times New Roman" w:cs="Times New Roman"/>
          <w:i/>
          <w:sz w:val="28"/>
          <w:szCs w:val="28"/>
          <w:u w:val="thick"/>
        </w:rPr>
        <w:t>привилегированные</w:t>
      </w:r>
      <w:r w:rsidR="003E3C80">
        <w:rPr>
          <w:rFonts w:ascii="Times New Roman" w:hAnsi="Times New Roman" w:cs="Times New Roman"/>
          <w:sz w:val="28"/>
          <w:szCs w:val="28"/>
        </w:rPr>
        <w:t>.</w:t>
      </w:r>
      <w:r w:rsidR="003E3C80" w:rsidRPr="00C93C59">
        <w:rPr>
          <w:rStyle w:val="a9"/>
          <w:rFonts w:ascii="Times New Roman" w:eastAsia="Calibri" w:hAnsi="Times New Roman" w:cs="Times New Roman"/>
          <w:sz w:val="28"/>
          <w:szCs w:val="28"/>
        </w:rPr>
        <w:footnoteReference w:id="2"/>
      </w:r>
    </w:p>
    <w:p w:rsidR="00502822" w:rsidRDefault="00502822" w:rsidP="00502822">
      <w:pPr>
        <w:spacing w:after="0"/>
        <w:rPr>
          <w:rFonts w:ascii="Times New Roman" w:hAnsi="Times New Roman" w:cs="Times New Roman"/>
          <w:sz w:val="28"/>
          <w:szCs w:val="28"/>
        </w:rPr>
      </w:pPr>
      <w:r>
        <w:rPr>
          <w:rFonts w:ascii="Times New Roman" w:hAnsi="Times New Roman" w:cs="Times New Roman"/>
          <w:sz w:val="28"/>
          <w:szCs w:val="28"/>
        </w:rPr>
        <w:br w:type="page"/>
      </w:r>
    </w:p>
    <w:p w:rsidR="00630671" w:rsidRPr="000C41D7" w:rsidRDefault="00630671" w:rsidP="00630671">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lastRenderedPageBreak/>
        <w:t>Глава 2. Методы и модели оценки обыкновенных акций</w:t>
      </w:r>
    </w:p>
    <w:p w:rsidR="00630671" w:rsidRPr="00630671" w:rsidRDefault="007215FD" w:rsidP="00FE054D">
      <w:pPr>
        <w:pStyle w:val="a4"/>
        <w:numPr>
          <w:ilvl w:val="1"/>
          <w:numId w:val="12"/>
        </w:numPr>
        <w:tabs>
          <w:tab w:val="left" w:pos="709"/>
          <w:tab w:val="left" w:pos="1134"/>
        </w:tabs>
        <w:spacing w:after="0" w:line="360" w:lineRule="auto"/>
        <w:ind w:left="0" w:firstLine="0"/>
        <w:jc w:val="center"/>
        <w:rPr>
          <w:rFonts w:ascii="Times New Roman" w:hAnsi="Times New Roman" w:cs="Times New Roman"/>
          <w:b/>
          <w:sz w:val="28"/>
          <w:szCs w:val="28"/>
        </w:rPr>
      </w:pPr>
      <w:r>
        <w:rPr>
          <w:rFonts w:cstheme="minorHAnsi"/>
          <w:b/>
          <w:i/>
          <w:sz w:val="34"/>
          <w:szCs w:val="34"/>
        </w:rPr>
        <w:t>Методы оценки обыкновенных акций</w:t>
      </w:r>
    </w:p>
    <w:p w:rsidR="005F590F" w:rsidRPr="005F590F" w:rsidRDefault="005F590F" w:rsidP="0032713E">
      <w:pPr>
        <w:pStyle w:val="ad"/>
        <w:spacing w:before="0" w:beforeAutospacing="0" w:after="0" w:afterAutospacing="0" w:line="360" w:lineRule="auto"/>
        <w:ind w:firstLine="426"/>
        <w:jc w:val="both"/>
        <w:rPr>
          <w:sz w:val="28"/>
          <w:szCs w:val="28"/>
        </w:rPr>
      </w:pPr>
      <w:r w:rsidRPr="005F590F">
        <w:rPr>
          <w:sz w:val="28"/>
          <w:szCs w:val="28"/>
        </w:rPr>
        <w:t xml:space="preserve">При рассмотрении различных способов оценки акций следует помнить причину, по которой производится экспертиза. </w:t>
      </w:r>
      <w:r w:rsidRPr="00512BD8">
        <w:rPr>
          <w:i/>
          <w:sz w:val="28"/>
          <w:szCs w:val="28"/>
        </w:rPr>
        <w:t>Для покупателя –</w:t>
      </w:r>
      <w:r w:rsidRPr="005F590F">
        <w:rPr>
          <w:sz w:val="28"/>
          <w:szCs w:val="28"/>
        </w:rPr>
        <w:t xml:space="preserve"> это перспектива получения части прибыли (доходов) предприятия, выраженная в форме дивидендов либо льгот, предоставленных правлением компании (</w:t>
      </w:r>
      <w:r w:rsidRPr="0032713E">
        <w:rPr>
          <w:sz w:val="28"/>
          <w:szCs w:val="28"/>
          <w:u w:val="single"/>
        </w:rPr>
        <w:t>например</w:t>
      </w:r>
      <w:r w:rsidRPr="005F590F">
        <w:rPr>
          <w:sz w:val="28"/>
          <w:szCs w:val="28"/>
        </w:rPr>
        <w:t>, продажа продукции предприяти</w:t>
      </w:r>
      <w:r w:rsidR="00512BD8">
        <w:rPr>
          <w:sz w:val="28"/>
          <w:szCs w:val="28"/>
        </w:rPr>
        <w:t xml:space="preserve">я по индивидуальным расценкам). </w:t>
      </w:r>
      <w:r w:rsidRPr="00512BD8">
        <w:rPr>
          <w:i/>
          <w:sz w:val="28"/>
          <w:szCs w:val="28"/>
        </w:rPr>
        <w:t>С точки зрения продавца –</w:t>
      </w:r>
      <w:r w:rsidRPr="005F590F">
        <w:rPr>
          <w:sz w:val="28"/>
          <w:szCs w:val="28"/>
        </w:rPr>
        <w:t xml:space="preserve"> это не только потеря некоторой величины будущих поступлений, но также появление возможности вложения привлеченных средств в иные инвестиционные проек</w:t>
      </w:r>
      <w:r w:rsidR="0032713E">
        <w:rPr>
          <w:sz w:val="28"/>
          <w:szCs w:val="28"/>
        </w:rPr>
        <w:t>ты.</w:t>
      </w:r>
    </w:p>
    <w:p w:rsidR="005F590F" w:rsidRPr="00512BD8" w:rsidRDefault="005F590F" w:rsidP="00512BD8">
      <w:pPr>
        <w:shd w:val="clear" w:color="auto" w:fill="FFFFFF"/>
        <w:spacing w:before="120" w:after="0" w:line="360" w:lineRule="auto"/>
        <w:ind w:right="14" w:firstLine="426"/>
        <w:jc w:val="both"/>
        <w:rPr>
          <w:rFonts w:ascii="Times New Roman" w:hAnsi="Times New Roman" w:cs="Times New Roman"/>
          <w:bCs/>
          <w:i/>
          <w:sz w:val="28"/>
          <w:szCs w:val="28"/>
          <w:u w:val="thick"/>
        </w:rPr>
      </w:pPr>
      <w:r w:rsidRPr="00512BD8">
        <w:rPr>
          <w:rFonts w:ascii="Times New Roman" w:hAnsi="Times New Roman" w:cs="Times New Roman"/>
          <w:bCs/>
          <w:i/>
          <w:sz w:val="28"/>
          <w:szCs w:val="28"/>
          <w:u w:val="thick"/>
        </w:rPr>
        <w:t>Основными методами оценки стоимости обыкновенных акций являются:</w:t>
      </w:r>
    </w:p>
    <w:p w:rsidR="005F590F" w:rsidRPr="00512BD8" w:rsidRDefault="00512BD8" w:rsidP="00FE054D">
      <w:pPr>
        <w:numPr>
          <w:ilvl w:val="0"/>
          <w:numId w:val="13"/>
        </w:numPr>
        <w:shd w:val="clear" w:color="auto" w:fill="FFFFFF"/>
        <w:tabs>
          <w:tab w:val="clear" w:pos="900"/>
          <w:tab w:val="num" w:pos="1080"/>
        </w:tabs>
        <w:spacing w:after="0" w:line="360" w:lineRule="auto"/>
        <w:ind w:left="851" w:hanging="425"/>
        <w:jc w:val="both"/>
        <w:rPr>
          <w:rFonts w:ascii="Times New Roman" w:hAnsi="Times New Roman" w:cs="Times New Roman"/>
          <w:i/>
          <w:sz w:val="28"/>
          <w:szCs w:val="28"/>
        </w:rPr>
      </w:pPr>
      <w:r w:rsidRPr="00512BD8">
        <w:rPr>
          <w:rFonts w:ascii="Times New Roman" w:hAnsi="Times New Roman" w:cs="Times New Roman"/>
          <w:i/>
          <w:sz w:val="28"/>
          <w:szCs w:val="28"/>
        </w:rPr>
        <w:t>номинальный;</w:t>
      </w:r>
    </w:p>
    <w:p w:rsidR="005F590F" w:rsidRPr="00512BD8" w:rsidRDefault="00512BD8" w:rsidP="00FE054D">
      <w:pPr>
        <w:numPr>
          <w:ilvl w:val="0"/>
          <w:numId w:val="13"/>
        </w:numPr>
        <w:shd w:val="clear" w:color="auto" w:fill="FFFFFF"/>
        <w:tabs>
          <w:tab w:val="clear" w:pos="900"/>
          <w:tab w:val="num" w:pos="1080"/>
          <w:tab w:val="left" w:pos="1392"/>
        </w:tabs>
        <w:spacing w:after="0" w:line="360" w:lineRule="auto"/>
        <w:ind w:left="851" w:hanging="425"/>
        <w:jc w:val="both"/>
        <w:rPr>
          <w:rFonts w:ascii="Times New Roman" w:hAnsi="Times New Roman" w:cs="Times New Roman"/>
          <w:i/>
          <w:sz w:val="28"/>
          <w:szCs w:val="28"/>
        </w:rPr>
      </w:pPr>
      <w:r w:rsidRPr="00512BD8">
        <w:rPr>
          <w:rFonts w:ascii="Times New Roman" w:hAnsi="Times New Roman" w:cs="Times New Roman"/>
          <w:i/>
          <w:sz w:val="28"/>
          <w:szCs w:val="28"/>
        </w:rPr>
        <w:t>рыночный;</w:t>
      </w:r>
      <w:r w:rsidR="005F590F" w:rsidRPr="00512BD8">
        <w:rPr>
          <w:rFonts w:ascii="Times New Roman" w:hAnsi="Times New Roman" w:cs="Times New Roman"/>
          <w:i/>
          <w:sz w:val="28"/>
          <w:szCs w:val="28"/>
        </w:rPr>
        <w:t xml:space="preserve"> </w:t>
      </w:r>
    </w:p>
    <w:p w:rsidR="005F590F" w:rsidRPr="00512BD8" w:rsidRDefault="00512BD8" w:rsidP="00FE054D">
      <w:pPr>
        <w:numPr>
          <w:ilvl w:val="0"/>
          <w:numId w:val="13"/>
        </w:numPr>
        <w:shd w:val="clear" w:color="auto" w:fill="FFFFFF"/>
        <w:tabs>
          <w:tab w:val="clear" w:pos="900"/>
          <w:tab w:val="num" w:pos="1080"/>
        </w:tabs>
        <w:spacing w:after="0" w:line="360" w:lineRule="auto"/>
        <w:ind w:left="851" w:hanging="425"/>
        <w:jc w:val="both"/>
        <w:rPr>
          <w:rFonts w:ascii="Times New Roman" w:hAnsi="Times New Roman" w:cs="Times New Roman"/>
          <w:i/>
          <w:sz w:val="28"/>
          <w:szCs w:val="28"/>
        </w:rPr>
      </w:pPr>
      <w:r w:rsidRPr="00512BD8">
        <w:rPr>
          <w:rFonts w:ascii="Times New Roman" w:hAnsi="Times New Roman" w:cs="Times New Roman"/>
          <w:i/>
          <w:sz w:val="28"/>
          <w:szCs w:val="28"/>
        </w:rPr>
        <w:t>балансовый;</w:t>
      </w:r>
    </w:p>
    <w:p w:rsidR="005F590F" w:rsidRPr="00512BD8" w:rsidRDefault="00512BD8" w:rsidP="00FE054D">
      <w:pPr>
        <w:numPr>
          <w:ilvl w:val="0"/>
          <w:numId w:val="13"/>
        </w:numPr>
        <w:shd w:val="clear" w:color="auto" w:fill="FFFFFF"/>
        <w:tabs>
          <w:tab w:val="clear" w:pos="900"/>
          <w:tab w:val="num" w:pos="1080"/>
        </w:tabs>
        <w:spacing w:after="0" w:line="360" w:lineRule="auto"/>
        <w:ind w:left="851" w:right="2" w:hanging="425"/>
        <w:jc w:val="both"/>
        <w:rPr>
          <w:rFonts w:ascii="Times New Roman" w:hAnsi="Times New Roman" w:cs="Times New Roman"/>
          <w:i/>
          <w:sz w:val="28"/>
          <w:szCs w:val="28"/>
        </w:rPr>
      </w:pPr>
      <w:r w:rsidRPr="00512BD8">
        <w:rPr>
          <w:rFonts w:ascii="Times New Roman" w:hAnsi="Times New Roman" w:cs="Times New Roman"/>
          <w:i/>
          <w:sz w:val="28"/>
          <w:szCs w:val="28"/>
        </w:rPr>
        <w:t>ликвидационный;</w:t>
      </w:r>
    </w:p>
    <w:p w:rsidR="005F590F" w:rsidRPr="00512BD8" w:rsidRDefault="00512BD8" w:rsidP="00FE054D">
      <w:pPr>
        <w:numPr>
          <w:ilvl w:val="0"/>
          <w:numId w:val="13"/>
        </w:numPr>
        <w:shd w:val="clear" w:color="auto" w:fill="FFFFFF"/>
        <w:tabs>
          <w:tab w:val="clear" w:pos="900"/>
          <w:tab w:val="num" w:pos="1080"/>
        </w:tabs>
        <w:spacing w:after="0" w:line="360" w:lineRule="auto"/>
        <w:ind w:left="851" w:right="19" w:hanging="425"/>
        <w:jc w:val="both"/>
        <w:rPr>
          <w:rFonts w:ascii="Times New Roman" w:hAnsi="Times New Roman" w:cs="Times New Roman"/>
          <w:bCs/>
          <w:i/>
          <w:sz w:val="28"/>
          <w:szCs w:val="28"/>
        </w:rPr>
      </w:pPr>
      <w:r w:rsidRPr="00512BD8">
        <w:rPr>
          <w:rFonts w:ascii="Times New Roman" w:hAnsi="Times New Roman" w:cs="Times New Roman"/>
          <w:i/>
          <w:sz w:val="28"/>
          <w:szCs w:val="28"/>
        </w:rPr>
        <w:t>инвестиционный.</w:t>
      </w:r>
    </w:p>
    <w:p w:rsidR="005F590F" w:rsidRPr="00512BD8" w:rsidRDefault="005F590F" w:rsidP="00FE054D">
      <w:pPr>
        <w:pStyle w:val="a4"/>
        <w:numPr>
          <w:ilvl w:val="0"/>
          <w:numId w:val="14"/>
        </w:numPr>
        <w:spacing w:before="240" w:after="0" w:line="360" w:lineRule="auto"/>
        <w:ind w:left="851" w:hanging="425"/>
        <w:rPr>
          <w:rFonts w:ascii="Times New Roman" w:hAnsi="Times New Roman" w:cs="Times New Roman"/>
          <w:b/>
          <w:bCs/>
          <w:i/>
          <w:sz w:val="28"/>
          <w:szCs w:val="28"/>
        </w:rPr>
      </w:pPr>
      <w:r w:rsidRPr="00512BD8">
        <w:rPr>
          <w:rFonts w:ascii="Times New Roman" w:hAnsi="Times New Roman" w:cs="Times New Roman"/>
          <w:b/>
          <w:bCs/>
          <w:i/>
          <w:sz w:val="28"/>
          <w:szCs w:val="28"/>
        </w:rPr>
        <w:t xml:space="preserve">Номинальный </w:t>
      </w:r>
      <w:r w:rsidR="001D38A5">
        <w:rPr>
          <w:rFonts w:ascii="Times New Roman" w:hAnsi="Times New Roman" w:cs="Times New Roman"/>
          <w:b/>
          <w:bCs/>
          <w:i/>
          <w:sz w:val="28"/>
          <w:szCs w:val="28"/>
        </w:rPr>
        <w:t xml:space="preserve"> </w:t>
      </w:r>
      <w:r w:rsidRPr="00512BD8">
        <w:rPr>
          <w:rFonts w:ascii="Times New Roman" w:hAnsi="Times New Roman" w:cs="Times New Roman"/>
          <w:b/>
          <w:bCs/>
          <w:i/>
          <w:sz w:val="28"/>
          <w:szCs w:val="28"/>
        </w:rPr>
        <w:t>метод</w:t>
      </w:r>
      <w:r w:rsidR="002D0A19">
        <w:rPr>
          <w:rFonts w:ascii="Times New Roman" w:hAnsi="Times New Roman" w:cs="Times New Roman"/>
          <w:b/>
          <w:bCs/>
          <w:i/>
          <w:sz w:val="28"/>
          <w:szCs w:val="28"/>
        </w:rPr>
        <w:t>.</w:t>
      </w:r>
    </w:p>
    <w:p w:rsidR="00DB3B09" w:rsidRPr="00EE18A5" w:rsidRDefault="005F590F" w:rsidP="002D0A19">
      <w:pPr>
        <w:spacing w:after="0" w:line="360" w:lineRule="auto"/>
        <w:ind w:firstLine="426"/>
        <w:jc w:val="both"/>
        <w:rPr>
          <w:rFonts w:ascii="Times New Roman" w:hAnsi="Times New Roman"/>
          <w:sz w:val="28"/>
          <w:szCs w:val="28"/>
        </w:rPr>
      </w:pPr>
      <w:r w:rsidRPr="002D0A19">
        <w:rPr>
          <w:rFonts w:ascii="Times New Roman" w:hAnsi="Times New Roman" w:cs="Times New Roman"/>
          <w:bCs/>
          <w:i/>
          <w:sz w:val="28"/>
          <w:szCs w:val="28"/>
        </w:rPr>
        <w:t>Номинальный метод</w:t>
      </w:r>
      <w:r w:rsidRPr="005F590F">
        <w:rPr>
          <w:rFonts w:ascii="Times New Roman" w:hAnsi="Times New Roman" w:cs="Times New Roman"/>
          <w:bCs/>
          <w:sz w:val="28"/>
          <w:szCs w:val="28"/>
        </w:rPr>
        <w:t xml:space="preserve"> основывается на </w:t>
      </w:r>
      <w:r w:rsidRPr="005F590F">
        <w:rPr>
          <w:rFonts w:ascii="Times New Roman" w:hAnsi="Times New Roman" w:cs="Times New Roman"/>
          <w:sz w:val="28"/>
          <w:szCs w:val="28"/>
        </w:rPr>
        <w:t>объявленной стоимости акции</w:t>
      </w:r>
      <w:r w:rsidR="002D0A19">
        <w:rPr>
          <w:rFonts w:ascii="Times New Roman" w:hAnsi="Times New Roman" w:cs="Times New Roman"/>
          <w:sz w:val="28"/>
          <w:szCs w:val="28"/>
        </w:rPr>
        <w:t xml:space="preserve">. </w:t>
      </w:r>
      <w:r w:rsidRPr="002D0A19">
        <w:rPr>
          <w:rFonts w:ascii="Times New Roman" w:hAnsi="Times New Roman" w:cs="Times New Roman"/>
          <w:bCs/>
          <w:sz w:val="28"/>
          <w:szCs w:val="28"/>
          <w:u w:val="wave"/>
        </w:rPr>
        <w:t>Номинал</w:t>
      </w:r>
      <w:r w:rsidRPr="005F590F">
        <w:rPr>
          <w:rFonts w:ascii="Times New Roman" w:hAnsi="Times New Roman" w:cs="Times New Roman"/>
          <w:bCs/>
          <w:sz w:val="28"/>
          <w:szCs w:val="28"/>
        </w:rPr>
        <w:t xml:space="preserve"> или </w:t>
      </w:r>
      <w:r w:rsidRPr="002D0A19">
        <w:rPr>
          <w:rFonts w:ascii="Times New Roman" w:hAnsi="Times New Roman" w:cs="Times New Roman"/>
          <w:bCs/>
          <w:sz w:val="28"/>
          <w:szCs w:val="28"/>
          <w:u w:val="wave"/>
        </w:rPr>
        <w:t>нарицательная стоимость</w:t>
      </w:r>
      <w:r w:rsidRPr="005F590F">
        <w:rPr>
          <w:rFonts w:ascii="Times New Roman" w:hAnsi="Times New Roman" w:cs="Times New Roman"/>
          <w:bCs/>
          <w:sz w:val="28"/>
          <w:szCs w:val="28"/>
        </w:rPr>
        <w:t xml:space="preserve"> является одной из основных характеристик акции. </w:t>
      </w:r>
      <w:r w:rsidR="000D1CAA" w:rsidRPr="00DB3B09">
        <w:rPr>
          <w:rFonts w:ascii="Times New Roman" w:hAnsi="Times New Roman"/>
          <w:i/>
          <w:sz w:val="28"/>
          <w:szCs w:val="28"/>
        </w:rPr>
        <w:t>Номинальная стоимость (номинал) определяется путем деления суммы уставного капитала на количество выпущенных акций.</w:t>
      </w:r>
      <w:r w:rsidR="000D1CAA" w:rsidRPr="00017D71">
        <w:rPr>
          <w:rFonts w:ascii="Times New Roman" w:hAnsi="Times New Roman"/>
          <w:sz w:val="28"/>
          <w:szCs w:val="28"/>
        </w:rPr>
        <w:t xml:space="preserve"> На основе номинальной стоимости определяется эмиссионная и рыночная стоимость акций и дивиденды. По номинальной стоимости определяется сумма, выплачиваемая акционе</w:t>
      </w:r>
      <w:r w:rsidR="000D1CAA">
        <w:rPr>
          <w:rFonts w:ascii="Times New Roman" w:hAnsi="Times New Roman"/>
          <w:sz w:val="28"/>
          <w:szCs w:val="28"/>
        </w:rPr>
        <w:t>ру в случае ликвидации общества</w:t>
      </w:r>
      <w:r w:rsidR="00EE18A5">
        <w:rPr>
          <w:rFonts w:ascii="Times New Roman" w:hAnsi="Times New Roman"/>
          <w:sz w:val="28"/>
          <w:szCs w:val="28"/>
        </w:rPr>
        <w:t>.</w:t>
      </w:r>
      <w:r w:rsidR="00DB3B09" w:rsidRPr="00C93C59">
        <w:rPr>
          <w:rStyle w:val="a9"/>
          <w:rFonts w:ascii="Times New Roman" w:eastAsia="Calibri" w:hAnsi="Times New Roman" w:cs="Times New Roman"/>
          <w:sz w:val="28"/>
          <w:szCs w:val="28"/>
        </w:rPr>
        <w:footnoteReference w:id="3"/>
      </w:r>
    </w:p>
    <w:p w:rsidR="005F590F" w:rsidRPr="00912418" w:rsidRDefault="00DB3B09" w:rsidP="00912418">
      <w:pPr>
        <w:spacing w:after="0" w:line="360" w:lineRule="auto"/>
        <w:ind w:firstLine="426"/>
        <w:jc w:val="both"/>
        <w:rPr>
          <w:rFonts w:ascii="Times New Roman" w:hAnsi="Times New Roman" w:cs="Times New Roman"/>
          <w:bCs/>
          <w:sz w:val="28"/>
          <w:szCs w:val="28"/>
        </w:rPr>
      </w:pPr>
      <w:r w:rsidRPr="00C82E92">
        <w:rPr>
          <w:rFonts w:ascii="Times New Roman" w:hAnsi="Times New Roman"/>
          <w:bCs/>
          <w:sz w:val="28"/>
          <w:szCs w:val="28"/>
        </w:rPr>
        <w:lastRenderedPageBreak/>
        <w:t>Сумма номинальных стоимостей всех раз</w:t>
      </w:r>
      <w:r w:rsidRPr="00C82E92">
        <w:rPr>
          <w:rFonts w:ascii="Times New Roman" w:hAnsi="Times New Roman"/>
          <w:bCs/>
          <w:sz w:val="28"/>
          <w:szCs w:val="28"/>
        </w:rPr>
        <w:softHyphen/>
        <w:t>мещенных акций составляет уставной капитал акционерного общест</w:t>
      </w:r>
      <w:r w:rsidRPr="00C82E92">
        <w:rPr>
          <w:rFonts w:ascii="Times New Roman" w:hAnsi="Times New Roman"/>
          <w:bCs/>
          <w:sz w:val="28"/>
          <w:szCs w:val="28"/>
        </w:rPr>
        <w:softHyphen/>
        <w:t xml:space="preserve">ва. Номинальная стоимость всех размещенных привилегированных акций не должна превышать 25% уставного капитала акционерного общества. Номинальная стоимость всех обыкновенных акций должна быть одинаковой. Одинаковой также должна являться номинальная стоимость привилегированных акций одного типа. </w:t>
      </w:r>
      <w:r w:rsidRPr="00912418">
        <w:rPr>
          <w:rFonts w:ascii="Times New Roman" w:hAnsi="Times New Roman"/>
          <w:bCs/>
          <w:sz w:val="28"/>
          <w:szCs w:val="28"/>
          <w:u w:val="thick"/>
        </w:rPr>
        <w:t>Сумма всех номинальных стоимостей акций определяет уставный фонд общества.</w:t>
      </w:r>
    </w:p>
    <w:p w:rsidR="005F590F" w:rsidRPr="00B4730A" w:rsidRDefault="00B4730A" w:rsidP="00FE054D">
      <w:pPr>
        <w:pStyle w:val="a4"/>
        <w:numPr>
          <w:ilvl w:val="0"/>
          <w:numId w:val="14"/>
        </w:numPr>
        <w:spacing w:before="240" w:after="0" w:line="360" w:lineRule="auto"/>
        <w:ind w:left="851" w:hanging="425"/>
        <w:rPr>
          <w:rFonts w:ascii="Times New Roman" w:hAnsi="Times New Roman" w:cs="Times New Roman"/>
          <w:b/>
          <w:bCs/>
          <w:i/>
          <w:sz w:val="28"/>
          <w:szCs w:val="28"/>
        </w:rPr>
      </w:pPr>
      <w:r>
        <w:rPr>
          <w:rFonts w:ascii="Times New Roman" w:hAnsi="Times New Roman" w:cs="Times New Roman"/>
          <w:b/>
          <w:bCs/>
          <w:i/>
          <w:sz w:val="28"/>
          <w:szCs w:val="28"/>
        </w:rPr>
        <w:t>Рыночный</w:t>
      </w:r>
      <w:r w:rsidR="00912418" w:rsidRPr="00512BD8">
        <w:rPr>
          <w:rFonts w:ascii="Times New Roman" w:hAnsi="Times New Roman" w:cs="Times New Roman"/>
          <w:b/>
          <w:bCs/>
          <w:i/>
          <w:sz w:val="28"/>
          <w:szCs w:val="28"/>
        </w:rPr>
        <w:t xml:space="preserve"> </w:t>
      </w:r>
      <w:r w:rsidR="001D38A5">
        <w:rPr>
          <w:rFonts w:ascii="Times New Roman" w:hAnsi="Times New Roman" w:cs="Times New Roman"/>
          <w:b/>
          <w:bCs/>
          <w:i/>
          <w:sz w:val="28"/>
          <w:szCs w:val="28"/>
        </w:rPr>
        <w:t xml:space="preserve"> </w:t>
      </w:r>
      <w:r w:rsidR="00912418" w:rsidRPr="00512BD8">
        <w:rPr>
          <w:rFonts w:ascii="Times New Roman" w:hAnsi="Times New Roman" w:cs="Times New Roman"/>
          <w:b/>
          <w:bCs/>
          <w:i/>
          <w:sz w:val="28"/>
          <w:szCs w:val="28"/>
        </w:rPr>
        <w:t>метод</w:t>
      </w:r>
      <w:r w:rsidR="00912418">
        <w:rPr>
          <w:rFonts w:ascii="Times New Roman" w:hAnsi="Times New Roman" w:cs="Times New Roman"/>
          <w:b/>
          <w:bCs/>
          <w:i/>
          <w:sz w:val="28"/>
          <w:szCs w:val="28"/>
        </w:rPr>
        <w:t>.</w:t>
      </w:r>
    </w:p>
    <w:p w:rsidR="005F590F" w:rsidRPr="005F590F" w:rsidRDefault="005F590F" w:rsidP="00B4730A">
      <w:pPr>
        <w:spacing w:after="0" w:line="360" w:lineRule="auto"/>
        <w:ind w:firstLine="426"/>
        <w:jc w:val="both"/>
        <w:rPr>
          <w:rFonts w:ascii="Times New Roman" w:hAnsi="Times New Roman" w:cs="Times New Roman"/>
          <w:bCs/>
          <w:sz w:val="28"/>
          <w:szCs w:val="28"/>
        </w:rPr>
      </w:pPr>
      <w:r w:rsidRPr="00B4730A">
        <w:rPr>
          <w:rFonts w:ascii="Times New Roman" w:hAnsi="Times New Roman" w:cs="Times New Roman"/>
          <w:bCs/>
          <w:i/>
          <w:sz w:val="28"/>
          <w:szCs w:val="28"/>
        </w:rPr>
        <w:t>Рыночный метод</w:t>
      </w:r>
      <w:r w:rsidRPr="005F590F">
        <w:rPr>
          <w:rFonts w:ascii="Times New Roman" w:hAnsi="Times New Roman" w:cs="Times New Roman"/>
          <w:bCs/>
          <w:sz w:val="28"/>
          <w:szCs w:val="28"/>
        </w:rPr>
        <w:t xml:space="preserve"> </w:t>
      </w:r>
      <w:r w:rsidR="00B4730A">
        <w:rPr>
          <w:rFonts w:ascii="Times New Roman" w:hAnsi="Times New Roman" w:cs="Times New Roman"/>
          <w:sz w:val="28"/>
          <w:szCs w:val="28"/>
        </w:rPr>
        <w:t>–</w:t>
      </w:r>
      <w:r w:rsidRPr="005F590F">
        <w:rPr>
          <w:rFonts w:ascii="Times New Roman" w:hAnsi="Times New Roman" w:cs="Times New Roman"/>
          <w:sz w:val="28"/>
          <w:szCs w:val="28"/>
        </w:rPr>
        <w:t xml:space="preserve"> доминирующий курс акций на РЦБ</w:t>
      </w:r>
      <w:r w:rsidR="00B4730A">
        <w:rPr>
          <w:rFonts w:ascii="Times New Roman" w:hAnsi="Times New Roman" w:cs="Times New Roman"/>
          <w:bCs/>
          <w:sz w:val="28"/>
          <w:szCs w:val="28"/>
        </w:rPr>
        <w:t xml:space="preserve">. </w:t>
      </w:r>
      <w:r w:rsidRPr="00B4730A">
        <w:rPr>
          <w:rFonts w:ascii="Times New Roman" w:hAnsi="Times New Roman" w:cs="Times New Roman"/>
          <w:bCs/>
          <w:sz w:val="28"/>
          <w:szCs w:val="28"/>
          <w:u w:val="wave"/>
        </w:rPr>
        <w:t>Номинальная стоимость акции, как правило, не совпадает с ее рыночной стоимостью.</w:t>
      </w:r>
      <w:r w:rsidRPr="005F590F">
        <w:rPr>
          <w:rFonts w:ascii="Times New Roman" w:hAnsi="Times New Roman" w:cs="Times New Roman"/>
          <w:bCs/>
          <w:sz w:val="28"/>
          <w:szCs w:val="28"/>
        </w:rPr>
        <w:t xml:space="preserve"> У хорошо работающего акционерного об</w:t>
      </w:r>
      <w:r w:rsidRPr="005F590F">
        <w:rPr>
          <w:rFonts w:ascii="Times New Roman" w:hAnsi="Times New Roman" w:cs="Times New Roman"/>
          <w:bCs/>
          <w:sz w:val="28"/>
          <w:szCs w:val="28"/>
        </w:rPr>
        <w:softHyphen/>
        <w:t>щества она обычно выше, а у предприятия, испытывающего финан</w:t>
      </w:r>
      <w:r w:rsidRPr="005F590F">
        <w:rPr>
          <w:rFonts w:ascii="Times New Roman" w:hAnsi="Times New Roman" w:cs="Times New Roman"/>
          <w:bCs/>
          <w:sz w:val="28"/>
          <w:szCs w:val="28"/>
        </w:rPr>
        <w:softHyphen/>
        <w:t>совые</w:t>
      </w:r>
      <w:r w:rsidR="00B4730A">
        <w:rPr>
          <w:rFonts w:ascii="Times New Roman" w:hAnsi="Times New Roman" w:cs="Times New Roman"/>
          <w:bCs/>
          <w:sz w:val="28"/>
          <w:szCs w:val="28"/>
        </w:rPr>
        <w:t xml:space="preserve"> и производственные трудности, –</w:t>
      </w:r>
      <w:r w:rsidRPr="005F590F">
        <w:rPr>
          <w:rFonts w:ascii="Times New Roman" w:hAnsi="Times New Roman" w:cs="Times New Roman"/>
          <w:bCs/>
          <w:sz w:val="28"/>
          <w:szCs w:val="28"/>
        </w:rPr>
        <w:t xml:space="preserve"> ниже. На рынке цена опре</w:t>
      </w:r>
      <w:r w:rsidRPr="005F590F">
        <w:rPr>
          <w:rFonts w:ascii="Times New Roman" w:hAnsi="Times New Roman" w:cs="Times New Roman"/>
          <w:bCs/>
          <w:sz w:val="28"/>
          <w:szCs w:val="28"/>
        </w:rPr>
        <w:softHyphen/>
        <w:t>деляется в результате взаимодействия спроса на акции и их предложения. Данные переменные зависят от перспектив прибыль</w:t>
      </w:r>
      <w:r w:rsidRPr="005F590F">
        <w:rPr>
          <w:rFonts w:ascii="Times New Roman" w:hAnsi="Times New Roman" w:cs="Times New Roman"/>
          <w:bCs/>
          <w:sz w:val="28"/>
          <w:szCs w:val="28"/>
        </w:rPr>
        <w:softHyphen/>
        <w:t xml:space="preserve">ности предприятия. </w:t>
      </w:r>
    </w:p>
    <w:p w:rsidR="005F590F" w:rsidRPr="005F590F" w:rsidRDefault="005F590F" w:rsidP="00B4730A">
      <w:pPr>
        <w:spacing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t>Прирост курсовой стоимости акции может составить суще</w:t>
      </w:r>
      <w:r w:rsidRPr="005F590F">
        <w:rPr>
          <w:rFonts w:ascii="Times New Roman" w:hAnsi="Times New Roman" w:cs="Times New Roman"/>
          <w:bCs/>
          <w:sz w:val="28"/>
          <w:szCs w:val="28"/>
        </w:rPr>
        <w:softHyphen/>
        <w:t xml:space="preserve">ственную часть доходов инвестора. Чтобы его реализовать, акцию необходимо продать. В противном случае существует опасность, что в следующий момент курс бумаги может упасть. </w:t>
      </w:r>
    </w:p>
    <w:p w:rsidR="005F590F" w:rsidRPr="00AA6876" w:rsidRDefault="005F590F" w:rsidP="00AA6876">
      <w:pPr>
        <w:spacing w:before="120" w:after="0" w:line="360" w:lineRule="auto"/>
        <w:ind w:firstLine="426"/>
        <w:jc w:val="both"/>
        <w:rPr>
          <w:rFonts w:ascii="Times New Roman" w:hAnsi="Times New Roman" w:cs="Times New Roman"/>
          <w:bCs/>
          <w:i/>
          <w:sz w:val="28"/>
          <w:szCs w:val="28"/>
          <w:u w:val="thick"/>
        </w:rPr>
      </w:pPr>
      <w:r w:rsidRPr="00AA6876">
        <w:rPr>
          <w:rFonts w:ascii="Times New Roman" w:hAnsi="Times New Roman" w:cs="Times New Roman"/>
          <w:bCs/>
          <w:i/>
          <w:sz w:val="28"/>
          <w:szCs w:val="28"/>
          <w:u w:val="thick"/>
        </w:rPr>
        <w:t xml:space="preserve">Прирост курсовой стоимости возникает по двум причинам: </w:t>
      </w:r>
    </w:p>
    <w:p w:rsidR="005F590F" w:rsidRPr="00DF7C83" w:rsidRDefault="00AA6876" w:rsidP="00FE054D">
      <w:pPr>
        <w:pStyle w:val="a4"/>
        <w:numPr>
          <w:ilvl w:val="0"/>
          <w:numId w:val="15"/>
        </w:numPr>
        <w:tabs>
          <w:tab w:val="left" w:pos="851"/>
        </w:tabs>
        <w:spacing w:after="0" w:line="360" w:lineRule="auto"/>
        <w:ind w:left="0" w:firstLine="426"/>
        <w:jc w:val="both"/>
        <w:rPr>
          <w:rFonts w:ascii="Times New Roman" w:hAnsi="Times New Roman" w:cs="Times New Roman"/>
          <w:bCs/>
          <w:sz w:val="28"/>
          <w:szCs w:val="28"/>
        </w:rPr>
      </w:pPr>
      <w:r w:rsidRPr="00DF7C83">
        <w:rPr>
          <w:rFonts w:ascii="Times New Roman" w:hAnsi="Times New Roman" w:cs="Times New Roman"/>
          <w:bCs/>
          <w:i/>
          <w:sz w:val="28"/>
          <w:szCs w:val="28"/>
        </w:rPr>
        <w:t xml:space="preserve">Во–первых, </w:t>
      </w:r>
      <w:r w:rsidR="005F590F" w:rsidRPr="00DF7C83">
        <w:rPr>
          <w:rFonts w:ascii="Times New Roman" w:hAnsi="Times New Roman" w:cs="Times New Roman"/>
          <w:bCs/>
          <w:i/>
          <w:sz w:val="28"/>
          <w:szCs w:val="28"/>
        </w:rPr>
        <w:t>это возможный спекулятивный подъем на рынке</w:t>
      </w:r>
      <w:r w:rsidRPr="00DF7C83">
        <w:rPr>
          <w:rFonts w:ascii="Times New Roman" w:hAnsi="Times New Roman" w:cs="Times New Roman"/>
          <w:bCs/>
          <w:sz w:val="28"/>
          <w:szCs w:val="28"/>
        </w:rPr>
        <w:t>. О</w:t>
      </w:r>
      <w:r w:rsidR="005F590F" w:rsidRPr="00DF7C83">
        <w:rPr>
          <w:rFonts w:ascii="Times New Roman" w:hAnsi="Times New Roman" w:cs="Times New Roman"/>
          <w:bCs/>
          <w:sz w:val="28"/>
          <w:szCs w:val="28"/>
        </w:rPr>
        <w:t>н не имеет под собой объективных долгосрочный оснований</w:t>
      </w:r>
      <w:r w:rsidRPr="00DF7C83">
        <w:rPr>
          <w:rFonts w:ascii="Times New Roman" w:hAnsi="Times New Roman" w:cs="Times New Roman"/>
          <w:bCs/>
          <w:sz w:val="28"/>
          <w:szCs w:val="28"/>
        </w:rPr>
        <w:t>.</w:t>
      </w:r>
    </w:p>
    <w:p w:rsidR="005F590F" w:rsidRDefault="00AA6876" w:rsidP="00FE054D">
      <w:pPr>
        <w:pStyle w:val="a4"/>
        <w:numPr>
          <w:ilvl w:val="0"/>
          <w:numId w:val="15"/>
        </w:numPr>
        <w:tabs>
          <w:tab w:val="left" w:pos="851"/>
        </w:tabs>
        <w:spacing w:after="0" w:line="360" w:lineRule="auto"/>
        <w:ind w:left="0" w:firstLine="426"/>
        <w:jc w:val="both"/>
        <w:rPr>
          <w:rFonts w:ascii="Times New Roman" w:hAnsi="Times New Roman" w:cs="Times New Roman"/>
          <w:bCs/>
          <w:sz w:val="28"/>
          <w:szCs w:val="28"/>
        </w:rPr>
      </w:pPr>
      <w:r w:rsidRPr="00DF7C83">
        <w:rPr>
          <w:rFonts w:ascii="Times New Roman" w:hAnsi="Times New Roman" w:cs="Times New Roman"/>
          <w:bCs/>
          <w:i/>
          <w:sz w:val="28"/>
          <w:szCs w:val="28"/>
        </w:rPr>
        <w:t xml:space="preserve">Во–вторых, </w:t>
      </w:r>
      <w:r w:rsidR="005F590F" w:rsidRPr="00DF7C83">
        <w:rPr>
          <w:rFonts w:ascii="Times New Roman" w:hAnsi="Times New Roman" w:cs="Times New Roman"/>
          <w:bCs/>
          <w:i/>
          <w:sz w:val="28"/>
          <w:szCs w:val="28"/>
        </w:rPr>
        <w:t>это реальный прирост активов предприятия</w:t>
      </w:r>
      <w:r w:rsidRPr="00DF7C83">
        <w:rPr>
          <w:rFonts w:ascii="Times New Roman" w:hAnsi="Times New Roman" w:cs="Times New Roman"/>
          <w:bCs/>
          <w:i/>
          <w:sz w:val="28"/>
          <w:szCs w:val="28"/>
        </w:rPr>
        <w:t>.</w:t>
      </w:r>
      <w:r w:rsidRPr="00DF7C83">
        <w:rPr>
          <w:rFonts w:ascii="Times New Roman" w:hAnsi="Times New Roman" w:cs="Times New Roman"/>
          <w:bCs/>
          <w:sz w:val="28"/>
          <w:szCs w:val="28"/>
        </w:rPr>
        <w:t xml:space="preserve"> П</w:t>
      </w:r>
      <w:r w:rsidR="005F590F" w:rsidRPr="00DF7C83">
        <w:rPr>
          <w:rFonts w:ascii="Times New Roman" w:hAnsi="Times New Roman" w:cs="Times New Roman"/>
          <w:bCs/>
          <w:sz w:val="28"/>
          <w:szCs w:val="28"/>
        </w:rPr>
        <w:t>олучив прибыль, акционерное</w:t>
      </w:r>
      <w:r w:rsidRPr="00DF7C83">
        <w:rPr>
          <w:rFonts w:ascii="Times New Roman" w:hAnsi="Times New Roman" w:cs="Times New Roman"/>
          <w:bCs/>
          <w:sz w:val="28"/>
          <w:szCs w:val="28"/>
        </w:rPr>
        <w:t xml:space="preserve"> общество делит ее на две части: о</w:t>
      </w:r>
      <w:r w:rsidR="005F590F" w:rsidRPr="00DF7C83">
        <w:rPr>
          <w:rFonts w:ascii="Times New Roman" w:hAnsi="Times New Roman" w:cs="Times New Roman"/>
          <w:bCs/>
          <w:sz w:val="28"/>
          <w:szCs w:val="28"/>
        </w:rPr>
        <w:t xml:space="preserve">дна часть выплачивается </w:t>
      </w:r>
      <w:r w:rsidRPr="00DF7C83">
        <w:rPr>
          <w:rFonts w:ascii="Times New Roman" w:hAnsi="Times New Roman" w:cs="Times New Roman"/>
          <w:bCs/>
          <w:sz w:val="28"/>
          <w:szCs w:val="28"/>
        </w:rPr>
        <w:t xml:space="preserve">в качестве дивидендов, другая – </w:t>
      </w:r>
      <w:r w:rsidR="005F590F" w:rsidRPr="00DF7C83">
        <w:rPr>
          <w:rFonts w:ascii="Times New Roman" w:hAnsi="Times New Roman" w:cs="Times New Roman"/>
          <w:bCs/>
          <w:sz w:val="28"/>
          <w:szCs w:val="28"/>
        </w:rPr>
        <w:t>реинвестируется для поддержания и расширения производства. Ре</w:t>
      </w:r>
      <w:r w:rsidR="005F590F" w:rsidRPr="00DF7C83">
        <w:rPr>
          <w:rFonts w:ascii="Times New Roman" w:hAnsi="Times New Roman" w:cs="Times New Roman"/>
          <w:bCs/>
          <w:sz w:val="28"/>
          <w:szCs w:val="28"/>
        </w:rPr>
        <w:softHyphen/>
        <w:t>инвестируемая прибыль, приобретающая форму основны</w:t>
      </w:r>
      <w:r w:rsidRPr="00DF7C83">
        <w:rPr>
          <w:rFonts w:ascii="Times New Roman" w:hAnsi="Times New Roman" w:cs="Times New Roman"/>
          <w:bCs/>
          <w:sz w:val="28"/>
          <w:szCs w:val="28"/>
        </w:rPr>
        <w:t>х и оборот</w:t>
      </w:r>
      <w:r w:rsidRPr="00DF7C83">
        <w:rPr>
          <w:rFonts w:ascii="Times New Roman" w:hAnsi="Times New Roman" w:cs="Times New Roman"/>
          <w:bCs/>
          <w:sz w:val="28"/>
          <w:szCs w:val="28"/>
        </w:rPr>
        <w:softHyphen/>
        <w:t>ных фондов, реально «наполняет»</w:t>
      </w:r>
      <w:r w:rsidR="005F590F" w:rsidRPr="00DF7C83">
        <w:rPr>
          <w:rFonts w:ascii="Times New Roman" w:hAnsi="Times New Roman" w:cs="Times New Roman"/>
          <w:bCs/>
          <w:sz w:val="28"/>
          <w:szCs w:val="28"/>
        </w:rPr>
        <w:t xml:space="preserve"> акцию и ведет, как правило, к ро</w:t>
      </w:r>
      <w:r w:rsidR="005F590F" w:rsidRPr="00DF7C83">
        <w:rPr>
          <w:rFonts w:ascii="Times New Roman" w:hAnsi="Times New Roman" w:cs="Times New Roman"/>
          <w:bCs/>
          <w:sz w:val="28"/>
          <w:szCs w:val="28"/>
        </w:rPr>
        <w:softHyphen/>
        <w:t>сту ее стоимости. В результате, в тенденции</w:t>
      </w:r>
      <w:r w:rsidRPr="00DF7C83">
        <w:rPr>
          <w:rFonts w:ascii="Times New Roman" w:hAnsi="Times New Roman" w:cs="Times New Roman"/>
          <w:bCs/>
          <w:sz w:val="28"/>
          <w:szCs w:val="28"/>
        </w:rPr>
        <w:t>,</w:t>
      </w:r>
      <w:r w:rsidR="005F590F" w:rsidRPr="00DF7C83">
        <w:rPr>
          <w:rFonts w:ascii="Times New Roman" w:hAnsi="Times New Roman" w:cs="Times New Roman"/>
          <w:bCs/>
          <w:sz w:val="28"/>
          <w:szCs w:val="28"/>
        </w:rPr>
        <w:t xml:space="preserve"> </w:t>
      </w:r>
      <w:r w:rsidR="005F590F" w:rsidRPr="00DF7C83">
        <w:rPr>
          <w:rFonts w:ascii="Times New Roman" w:hAnsi="Times New Roman" w:cs="Times New Roman"/>
          <w:bCs/>
          <w:sz w:val="28"/>
          <w:szCs w:val="28"/>
        </w:rPr>
        <w:lastRenderedPageBreak/>
        <w:t>цена акции на рынке должна расти. Если инвестор ориентируется, прежде всего, на прирост курсовой стоимости акции, то он выбирает более рискованную стра</w:t>
      </w:r>
      <w:r w:rsidR="005F590F" w:rsidRPr="00DF7C83">
        <w:rPr>
          <w:rFonts w:ascii="Times New Roman" w:hAnsi="Times New Roman" w:cs="Times New Roman"/>
          <w:bCs/>
          <w:sz w:val="28"/>
          <w:szCs w:val="28"/>
        </w:rPr>
        <w:softHyphen/>
        <w:t>тегию, так как цена бумаги может в любой момент и понизиться.</w:t>
      </w:r>
    </w:p>
    <w:p w:rsidR="00A54731" w:rsidRPr="00F93A33" w:rsidRDefault="00A54731" w:rsidP="00A54731">
      <w:pPr>
        <w:tabs>
          <w:tab w:val="left" w:pos="426"/>
        </w:tabs>
        <w:spacing w:after="0" w:line="240" w:lineRule="auto"/>
        <w:rPr>
          <w:rFonts w:ascii="Times New Roman" w:hAnsi="Times New Roman" w:cs="Times New Roman"/>
          <w:b/>
          <w:bCs/>
          <w:i/>
          <w:sz w:val="24"/>
          <w:szCs w:val="24"/>
        </w:rPr>
      </w:pPr>
    </w:p>
    <w:p w:rsidR="00EF38C6" w:rsidRPr="00A54731" w:rsidRDefault="00F93A33" w:rsidP="00FE054D">
      <w:pPr>
        <w:pStyle w:val="a4"/>
        <w:numPr>
          <w:ilvl w:val="0"/>
          <w:numId w:val="16"/>
        </w:numPr>
        <w:tabs>
          <w:tab w:val="left" w:pos="426"/>
        </w:tabs>
        <w:spacing w:after="0" w:line="360" w:lineRule="auto"/>
        <w:ind w:left="851" w:hanging="425"/>
        <w:rPr>
          <w:rFonts w:ascii="Times New Roman" w:hAnsi="Times New Roman" w:cs="Times New Roman"/>
          <w:b/>
          <w:bCs/>
          <w:i/>
          <w:sz w:val="28"/>
          <w:szCs w:val="28"/>
        </w:rPr>
      </w:pPr>
      <w:r>
        <w:rPr>
          <w:rFonts w:ascii="Times New Roman" w:hAnsi="Times New Roman" w:cs="Times New Roman"/>
          <w:b/>
          <w:bCs/>
          <w:i/>
          <w:sz w:val="28"/>
          <w:szCs w:val="28"/>
        </w:rPr>
        <w:t>Балансовый</w:t>
      </w:r>
      <w:r w:rsidR="00EF38C6" w:rsidRPr="00A54731">
        <w:rPr>
          <w:rFonts w:ascii="Times New Roman" w:hAnsi="Times New Roman" w:cs="Times New Roman"/>
          <w:b/>
          <w:bCs/>
          <w:i/>
          <w:sz w:val="28"/>
          <w:szCs w:val="28"/>
        </w:rPr>
        <w:t xml:space="preserve"> </w:t>
      </w:r>
      <w:r w:rsidR="001D38A5">
        <w:rPr>
          <w:rFonts w:ascii="Times New Roman" w:hAnsi="Times New Roman" w:cs="Times New Roman"/>
          <w:b/>
          <w:bCs/>
          <w:i/>
          <w:sz w:val="28"/>
          <w:szCs w:val="28"/>
        </w:rPr>
        <w:t xml:space="preserve"> </w:t>
      </w:r>
      <w:r w:rsidR="00EF38C6" w:rsidRPr="00A54731">
        <w:rPr>
          <w:rFonts w:ascii="Times New Roman" w:hAnsi="Times New Roman" w:cs="Times New Roman"/>
          <w:b/>
          <w:bCs/>
          <w:i/>
          <w:sz w:val="28"/>
          <w:szCs w:val="28"/>
        </w:rPr>
        <w:t>метод.</w:t>
      </w:r>
    </w:p>
    <w:p w:rsidR="005F590F" w:rsidRPr="005F590F" w:rsidRDefault="005F590F" w:rsidP="00B462EF">
      <w:pPr>
        <w:pStyle w:val="ad"/>
        <w:spacing w:before="0" w:beforeAutospacing="0" w:after="0" w:afterAutospacing="0" w:line="360" w:lineRule="auto"/>
        <w:ind w:firstLine="426"/>
        <w:jc w:val="both"/>
        <w:rPr>
          <w:sz w:val="28"/>
          <w:szCs w:val="28"/>
        </w:rPr>
      </w:pPr>
      <w:r w:rsidRPr="00B462EF">
        <w:rPr>
          <w:i/>
          <w:sz w:val="28"/>
          <w:szCs w:val="28"/>
        </w:rPr>
        <w:t>Балансовый метод</w:t>
      </w:r>
      <w:r w:rsidR="00B462EF">
        <w:rPr>
          <w:sz w:val="28"/>
          <w:szCs w:val="28"/>
        </w:rPr>
        <w:t xml:space="preserve"> –</w:t>
      </w:r>
      <w:r w:rsidRPr="005F590F">
        <w:rPr>
          <w:sz w:val="28"/>
          <w:szCs w:val="28"/>
        </w:rPr>
        <w:t xml:space="preserve"> метод измерения акционерно</w:t>
      </w:r>
      <w:r w:rsidRPr="005F590F">
        <w:rPr>
          <w:sz w:val="28"/>
          <w:szCs w:val="28"/>
        </w:rPr>
        <w:softHyphen/>
      </w:r>
      <w:r w:rsidR="00436E18">
        <w:rPr>
          <w:sz w:val="28"/>
          <w:szCs w:val="28"/>
        </w:rPr>
        <w:t>го капитала компании, равный</w:t>
      </w:r>
      <w:r w:rsidRPr="005F590F">
        <w:rPr>
          <w:sz w:val="28"/>
          <w:szCs w:val="28"/>
        </w:rPr>
        <w:t xml:space="preserve"> совокупности активов компании на суммы всех обязательств и капитала, внесенных владельцами привилегиро</w:t>
      </w:r>
      <w:r w:rsidRPr="005F590F">
        <w:rPr>
          <w:sz w:val="28"/>
          <w:szCs w:val="28"/>
        </w:rPr>
        <w:softHyphen/>
        <w:t>ванных акций.</w:t>
      </w:r>
    </w:p>
    <w:p w:rsidR="00B462EF" w:rsidRPr="00FD5005" w:rsidRDefault="005F590F" w:rsidP="0019474D">
      <w:pPr>
        <w:spacing w:after="0" w:line="360" w:lineRule="auto"/>
        <w:ind w:firstLine="426"/>
        <w:jc w:val="both"/>
        <w:rPr>
          <w:rFonts w:ascii="Times New Roman" w:hAnsi="Times New Roman"/>
          <w:sz w:val="28"/>
          <w:szCs w:val="28"/>
        </w:rPr>
      </w:pPr>
      <w:r w:rsidRPr="005F590F">
        <w:rPr>
          <w:rFonts w:ascii="Times New Roman" w:hAnsi="Times New Roman" w:cs="Times New Roman"/>
          <w:sz w:val="28"/>
          <w:szCs w:val="28"/>
        </w:rPr>
        <w:t>Следует отметить, что оценка акций по балансовой стоимости активов предприятия весьма приблизительна, так как во многом зависит от принятой учетной политики (способа начисления амортизации, учета</w:t>
      </w:r>
      <w:r w:rsidR="0019474D">
        <w:rPr>
          <w:rFonts w:ascii="Times New Roman" w:hAnsi="Times New Roman" w:cs="Times New Roman"/>
          <w:sz w:val="28"/>
          <w:szCs w:val="28"/>
        </w:rPr>
        <w:t xml:space="preserve"> реализации продукции и товарно–</w:t>
      </w:r>
      <w:r w:rsidRPr="005F590F">
        <w:rPr>
          <w:rFonts w:ascii="Times New Roman" w:hAnsi="Times New Roman" w:cs="Times New Roman"/>
          <w:sz w:val="28"/>
          <w:szCs w:val="28"/>
        </w:rPr>
        <w:t xml:space="preserve">материальных запасов, переоценки основных средств) и реально может использоваться в качестве показателя обеспеченности акций. </w:t>
      </w:r>
      <w:r w:rsidR="00B462EF" w:rsidRPr="0019474D">
        <w:rPr>
          <w:rFonts w:ascii="Times New Roman" w:hAnsi="Times New Roman"/>
          <w:i/>
          <w:sz w:val="28"/>
          <w:szCs w:val="28"/>
        </w:rPr>
        <w:t>Балансовая стоимость акции определяет балансовую стоимость чистых активов, приходящихся на одну акцию</w:t>
      </w:r>
      <w:r w:rsidR="0019474D">
        <w:rPr>
          <w:rFonts w:ascii="Times New Roman" w:hAnsi="Times New Roman"/>
          <w:i/>
          <w:sz w:val="28"/>
          <w:szCs w:val="28"/>
        </w:rPr>
        <w:t>.</w:t>
      </w:r>
      <w:r w:rsidR="0019474D" w:rsidRPr="00C93C59">
        <w:rPr>
          <w:rStyle w:val="a9"/>
          <w:rFonts w:ascii="Times New Roman" w:eastAsia="Calibri" w:hAnsi="Times New Roman" w:cs="Times New Roman"/>
          <w:sz w:val="28"/>
          <w:szCs w:val="28"/>
        </w:rPr>
        <w:footnoteReference w:id="4"/>
      </w:r>
      <w:r w:rsidR="0019474D">
        <w:rPr>
          <w:rFonts w:ascii="Times New Roman" w:hAnsi="Times New Roman"/>
          <w:sz w:val="28"/>
          <w:szCs w:val="28"/>
        </w:rPr>
        <w:t xml:space="preserve"> </w:t>
      </w:r>
      <w:r w:rsidR="00B462EF" w:rsidRPr="009E2D6E">
        <w:rPr>
          <w:rFonts w:ascii="Times New Roman" w:hAnsi="Times New Roman"/>
          <w:sz w:val="28"/>
          <w:szCs w:val="28"/>
        </w:rPr>
        <w:t>С точки зрения инвестиционного анализа может служить неким объективным критерием реального имущественного наполнения акции (степень применимости данного критерия определяется степенью, с которой бухгалтерский учет объективно отражает стоимость компании).</w:t>
      </w:r>
    </w:p>
    <w:p w:rsidR="005F590F" w:rsidRPr="005A31AB" w:rsidRDefault="005A31AB" w:rsidP="00FE054D">
      <w:pPr>
        <w:pStyle w:val="a4"/>
        <w:numPr>
          <w:ilvl w:val="0"/>
          <w:numId w:val="14"/>
        </w:numPr>
        <w:spacing w:before="240" w:after="0" w:line="360" w:lineRule="auto"/>
        <w:ind w:left="851" w:hanging="425"/>
        <w:rPr>
          <w:rFonts w:ascii="Times New Roman" w:hAnsi="Times New Roman" w:cs="Times New Roman"/>
          <w:b/>
          <w:bCs/>
          <w:i/>
          <w:sz w:val="28"/>
          <w:szCs w:val="28"/>
        </w:rPr>
      </w:pPr>
      <w:r>
        <w:rPr>
          <w:rFonts w:ascii="Times New Roman" w:hAnsi="Times New Roman" w:cs="Times New Roman"/>
          <w:b/>
          <w:bCs/>
          <w:i/>
          <w:sz w:val="28"/>
          <w:szCs w:val="28"/>
        </w:rPr>
        <w:t>Ликвидационный</w:t>
      </w:r>
      <w:r w:rsidR="001D38A5">
        <w:rPr>
          <w:rFonts w:ascii="Times New Roman" w:hAnsi="Times New Roman" w:cs="Times New Roman"/>
          <w:b/>
          <w:bCs/>
          <w:i/>
          <w:sz w:val="28"/>
          <w:szCs w:val="28"/>
        </w:rPr>
        <w:t xml:space="preserve">  </w:t>
      </w:r>
      <w:r w:rsidRPr="00512BD8">
        <w:rPr>
          <w:rFonts w:ascii="Times New Roman" w:hAnsi="Times New Roman" w:cs="Times New Roman"/>
          <w:b/>
          <w:bCs/>
          <w:i/>
          <w:sz w:val="28"/>
          <w:szCs w:val="28"/>
        </w:rPr>
        <w:t>метод</w:t>
      </w:r>
      <w:r>
        <w:rPr>
          <w:rFonts w:ascii="Times New Roman" w:hAnsi="Times New Roman" w:cs="Times New Roman"/>
          <w:b/>
          <w:bCs/>
          <w:i/>
          <w:sz w:val="28"/>
          <w:szCs w:val="28"/>
        </w:rPr>
        <w:t>.</w:t>
      </w:r>
    </w:p>
    <w:p w:rsidR="005F590F" w:rsidRPr="005F590F" w:rsidRDefault="005F590F" w:rsidP="005A31AB">
      <w:pPr>
        <w:shd w:val="clear" w:color="auto" w:fill="FFFFFF"/>
        <w:spacing w:after="0" w:line="360" w:lineRule="auto"/>
        <w:ind w:right="2" w:firstLine="426"/>
        <w:jc w:val="both"/>
        <w:rPr>
          <w:rFonts w:ascii="Times New Roman" w:hAnsi="Times New Roman" w:cs="Times New Roman"/>
          <w:sz w:val="28"/>
          <w:szCs w:val="28"/>
        </w:rPr>
      </w:pPr>
      <w:r w:rsidRPr="005A31AB">
        <w:rPr>
          <w:rFonts w:ascii="Times New Roman" w:hAnsi="Times New Roman" w:cs="Times New Roman"/>
          <w:i/>
          <w:sz w:val="28"/>
          <w:szCs w:val="28"/>
        </w:rPr>
        <w:t>Ликвидационный метод</w:t>
      </w:r>
      <w:r w:rsidR="005A31AB">
        <w:rPr>
          <w:rFonts w:ascii="Times New Roman" w:hAnsi="Times New Roman" w:cs="Times New Roman"/>
          <w:sz w:val="28"/>
          <w:szCs w:val="28"/>
        </w:rPr>
        <w:t xml:space="preserve"> –</w:t>
      </w:r>
      <w:r w:rsidRPr="005F590F">
        <w:rPr>
          <w:rFonts w:ascii="Times New Roman" w:hAnsi="Times New Roman" w:cs="Times New Roman"/>
          <w:sz w:val="28"/>
          <w:szCs w:val="28"/>
        </w:rPr>
        <w:t xml:space="preserve"> сумма активов компании, оставшаяся после продажи активов по самой выгодной цене из всех возможных после погашения обязательств и осуществления платежей владельцам привилегированных акций</w:t>
      </w:r>
      <w:r w:rsidR="005A31AB">
        <w:rPr>
          <w:rFonts w:ascii="Times New Roman" w:hAnsi="Times New Roman" w:cs="Times New Roman"/>
          <w:sz w:val="28"/>
          <w:szCs w:val="28"/>
        </w:rPr>
        <w:t>.</w:t>
      </w:r>
    </w:p>
    <w:p w:rsidR="005F590F" w:rsidRPr="005F590F" w:rsidRDefault="005A31AB" w:rsidP="001D38A5">
      <w:pPr>
        <w:spacing w:after="0" w:line="360" w:lineRule="auto"/>
        <w:ind w:firstLine="426"/>
        <w:jc w:val="both"/>
        <w:rPr>
          <w:rFonts w:ascii="Times New Roman" w:hAnsi="Times New Roman" w:cs="Times New Roman"/>
          <w:sz w:val="28"/>
          <w:szCs w:val="28"/>
        </w:rPr>
      </w:pPr>
      <w:r>
        <w:rPr>
          <w:rFonts w:ascii="Times New Roman" w:hAnsi="Times New Roman" w:cs="Times New Roman"/>
          <w:i/>
          <w:sz w:val="28"/>
          <w:szCs w:val="28"/>
        </w:rPr>
        <w:t>Ликвидационная стоимость</w:t>
      </w:r>
      <w:r w:rsidR="005F590F" w:rsidRPr="005A31AB">
        <w:rPr>
          <w:rFonts w:ascii="Times New Roman" w:hAnsi="Times New Roman" w:cs="Times New Roman"/>
          <w:i/>
          <w:sz w:val="28"/>
          <w:szCs w:val="28"/>
        </w:rPr>
        <w:t xml:space="preserve"> –</w:t>
      </w:r>
      <w:r w:rsidR="005F590F" w:rsidRPr="005F590F">
        <w:rPr>
          <w:rFonts w:ascii="Times New Roman" w:hAnsi="Times New Roman" w:cs="Times New Roman"/>
          <w:sz w:val="28"/>
          <w:szCs w:val="28"/>
        </w:rPr>
        <w:t xml:space="preserve"> сумма денег, которую владельцы акций получат в случае ликвидации предприятия и продажи его имущес</w:t>
      </w:r>
      <w:r w:rsidR="001D38A5">
        <w:rPr>
          <w:rFonts w:ascii="Times New Roman" w:hAnsi="Times New Roman" w:cs="Times New Roman"/>
          <w:sz w:val="28"/>
          <w:szCs w:val="28"/>
        </w:rPr>
        <w:t xml:space="preserve">тва по частям. Следовательно, </w:t>
      </w:r>
      <w:r w:rsidR="001D38A5" w:rsidRPr="001D38A5">
        <w:rPr>
          <w:rFonts w:ascii="Times New Roman" w:hAnsi="Times New Roman" w:cs="Times New Roman"/>
          <w:i/>
          <w:sz w:val="28"/>
          <w:szCs w:val="28"/>
        </w:rPr>
        <w:t>ликвидационная стоимость</w:t>
      </w:r>
      <w:r w:rsidR="005F590F" w:rsidRPr="005F590F">
        <w:rPr>
          <w:rFonts w:ascii="Times New Roman" w:hAnsi="Times New Roman" w:cs="Times New Roman"/>
          <w:sz w:val="28"/>
          <w:szCs w:val="28"/>
        </w:rPr>
        <w:t xml:space="preserve"> представляет собой </w:t>
      </w:r>
      <w:r w:rsidR="005F590F" w:rsidRPr="005F590F">
        <w:rPr>
          <w:rFonts w:ascii="Times New Roman" w:hAnsi="Times New Roman" w:cs="Times New Roman"/>
          <w:sz w:val="28"/>
          <w:szCs w:val="28"/>
        </w:rPr>
        <w:lastRenderedPageBreak/>
        <w:t>минимально возможную цену, по которой держателям было бы</w:t>
      </w:r>
      <w:r w:rsidR="001D38A5">
        <w:rPr>
          <w:rFonts w:ascii="Times New Roman" w:hAnsi="Times New Roman" w:cs="Times New Roman"/>
          <w:sz w:val="28"/>
          <w:szCs w:val="28"/>
        </w:rPr>
        <w:t xml:space="preserve"> выгодно продать ценные бумаги.</w:t>
      </w:r>
    </w:p>
    <w:p w:rsidR="00FE3ECF" w:rsidRDefault="005F590F" w:rsidP="00666AA3">
      <w:pPr>
        <w:pStyle w:val="ad"/>
        <w:spacing w:before="0" w:beforeAutospacing="0" w:after="0" w:afterAutospacing="0" w:line="360" w:lineRule="auto"/>
        <w:ind w:firstLine="426"/>
        <w:jc w:val="both"/>
        <w:rPr>
          <w:sz w:val="28"/>
          <w:szCs w:val="28"/>
        </w:rPr>
      </w:pPr>
      <w:r w:rsidRPr="005F590F">
        <w:rPr>
          <w:sz w:val="28"/>
          <w:szCs w:val="28"/>
        </w:rPr>
        <w:t>Вместе с тем следует помнить, что для вынесения решения о ликвидации компании требуетс</w:t>
      </w:r>
      <w:r w:rsidR="00FE3ECF">
        <w:rPr>
          <w:sz w:val="28"/>
          <w:szCs w:val="28"/>
        </w:rPr>
        <w:t>я одобрение решения не менее 75% акционеров на общем собрании.</w:t>
      </w:r>
    </w:p>
    <w:p w:rsidR="005F590F" w:rsidRPr="00FE3ECF" w:rsidRDefault="005F590F" w:rsidP="00FE3ECF">
      <w:pPr>
        <w:pStyle w:val="ad"/>
        <w:spacing w:before="120" w:beforeAutospacing="0" w:after="0" w:afterAutospacing="0" w:line="360" w:lineRule="auto"/>
        <w:ind w:firstLine="426"/>
        <w:jc w:val="both"/>
        <w:rPr>
          <w:i/>
          <w:sz w:val="28"/>
          <w:szCs w:val="28"/>
          <w:u w:val="thick"/>
        </w:rPr>
      </w:pPr>
      <w:r w:rsidRPr="00FE3ECF">
        <w:rPr>
          <w:i/>
          <w:sz w:val="28"/>
          <w:szCs w:val="28"/>
          <w:u w:val="thick"/>
        </w:rPr>
        <w:t xml:space="preserve">Тогда </w:t>
      </w:r>
      <w:r w:rsidR="00FE3ECF" w:rsidRPr="00FE3ECF">
        <w:rPr>
          <w:i/>
          <w:sz w:val="28"/>
          <w:szCs w:val="28"/>
          <w:u w:val="thick"/>
        </w:rPr>
        <w:t>ликвидационная стоимость</w:t>
      </w:r>
      <w:r w:rsidRPr="00FE3ECF">
        <w:rPr>
          <w:i/>
          <w:sz w:val="28"/>
          <w:szCs w:val="28"/>
          <w:u w:val="thick"/>
        </w:rPr>
        <w:t xml:space="preserve"> акции рассчитывается по следующей формуле: </w:t>
      </w:r>
    </w:p>
    <w:p w:rsidR="00FE3ECF" w:rsidRDefault="00FE3ECF" w:rsidP="005F590F">
      <w:pPr>
        <w:pStyle w:val="ad"/>
        <w:spacing w:before="0" w:beforeAutospacing="0" w:after="0" w:afterAutospacing="0" w:line="360" w:lineRule="auto"/>
        <w:jc w:val="center"/>
        <w:rPr>
          <w:sz w:val="28"/>
          <w:szCs w:val="28"/>
        </w:rPr>
      </w:pPr>
      <m:oMathPara>
        <m:oMath>
          <m:r>
            <w:rPr>
              <w:rFonts w:ascii="Cambria Math" w:hAnsi="Cambria Math"/>
              <w:sz w:val="28"/>
              <w:szCs w:val="28"/>
            </w:rPr>
            <m:t>С=</m:t>
          </m:r>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С</m:t>
                  </m:r>
                </m:e>
                <m:sup>
                  <m:r>
                    <w:rPr>
                      <w:rFonts w:ascii="Cambria Math" w:hAnsi="Cambria Math"/>
                      <w:sz w:val="28"/>
                      <w:szCs w:val="28"/>
                    </w:rPr>
                    <m:t>(</m:t>
                  </m:r>
                  <m:r>
                    <m:rPr>
                      <m:sty m:val="p"/>
                    </m:rPr>
                    <w:rPr>
                      <w:rFonts w:ascii="Cambria Math" w:hAnsi="Cambria Math"/>
                      <w:sz w:val="28"/>
                      <w:szCs w:val="28"/>
                      <w:lang w:val="en-US"/>
                    </w:rPr>
                    <m:t>l</m:t>
                  </m:r>
                  <m:r>
                    <w:rPr>
                      <w:rFonts w:ascii="Cambria Math" w:hAnsi="Cambria Math"/>
                      <w:sz w:val="28"/>
                      <w:szCs w:val="28"/>
                    </w:rPr>
                    <m:t>)</m:t>
                  </m:r>
                </m:sup>
              </m:sSup>
              <m:r>
                <w:rPr>
                  <w:rFonts w:ascii="Cambria Math" w:hAnsi="Cambria Math"/>
                  <w:sz w:val="28"/>
                  <w:szCs w:val="28"/>
                </w:rPr>
                <m:t>-О-</m:t>
              </m:r>
              <m:sSup>
                <m:sSupPr>
                  <m:ctrlPr>
                    <w:rPr>
                      <w:rFonts w:ascii="Cambria Math" w:hAnsi="Cambria Math"/>
                      <w:i/>
                      <w:sz w:val="28"/>
                      <w:szCs w:val="28"/>
                    </w:rPr>
                  </m:ctrlPr>
                </m:sSupPr>
                <m:e>
                  <m:r>
                    <w:rPr>
                      <w:rFonts w:ascii="Cambria Math" w:hAnsi="Cambria Math"/>
                      <w:sz w:val="28"/>
                      <w:szCs w:val="28"/>
                    </w:rPr>
                    <m:t>с</m:t>
                  </m:r>
                </m:e>
                <m:sup>
                  <m:r>
                    <w:rPr>
                      <w:rFonts w:ascii="Cambria Math" w:hAnsi="Cambria Math"/>
                      <w:sz w:val="28"/>
                      <w:szCs w:val="28"/>
                    </w:rPr>
                    <m:t>(р)</m:t>
                  </m:r>
                </m:sup>
              </m:sSup>
            </m:e>
          </m:d>
          <m:r>
            <w:rPr>
              <w:rFonts w:ascii="Cambria Math" w:hAnsi="Cambria Math"/>
              <w:sz w:val="28"/>
              <w:szCs w:val="28"/>
            </w:rPr>
            <m:t>/А</m:t>
          </m:r>
        </m:oMath>
      </m:oMathPara>
    </w:p>
    <w:p w:rsidR="00413D4D" w:rsidRPr="00413D4D" w:rsidRDefault="00413D4D" w:rsidP="00413D4D">
      <w:pPr>
        <w:pStyle w:val="ad"/>
        <w:tabs>
          <w:tab w:val="left" w:pos="1080"/>
        </w:tabs>
        <w:spacing w:before="0" w:beforeAutospacing="0" w:after="0" w:afterAutospacing="0" w:line="360" w:lineRule="auto"/>
        <w:jc w:val="right"/>
        <w:rPr>
          <w:b/>
        </w:rPr>
      </w:pPr>
      <w:r>
        <w:rPr>
          <w:b/>
        </w:rPr>
        <w:t>Формула 1</w:t>
      </w:r>
    </w:p>
    <w:p w:rsidR="005F590F" w:rsidRPr="005F590F" w:rsidRDefault="005F590F" w:rsidP="00413D4D">
      <w:pPr>
        <w:pStyle w:val="ad"/>
        <w:tabs>
          <w:tab w:val="left" w:pos="1080"/>
        </w:tabs>
        <w:spacing w:before="0" w:beforeAutospacing="0" w:after="0" w:afterAutospacing="0" w:line="360" w:lineRule="auto"/>
        <w:ind w:left="993" w:hanging="567"/>
        <w:rPr>
          <w:sz w:val="28"/>
          <w:szCs w:val="28"/>
        </w:rPr>
      </w:pPr>
      <w:r w:rsidRPr="00413D4D">
        <w:rPr>
          <w:i/>
          <w:sz w:val="28"/>
          <w:szCs w:val="28"/>
        </w:rPr>
        <w:t>где:</w:t>
      </w:r>
      <w:r w:rsidRPr="005F590F">
        <w:rPr>
          <w:sz w:val="28"/>
          <w:szCs w:val="28"/>
        </w:rPr>
        <w:t xml:space="preserve"> </w:t>
      </w:r>
      <w:r w:rsidR="00413D4D">
        <w:rPr>
          <w:sz w:val="28"/>
          <w:szCs w:val="28"/>
        </w:rPr>
        <w:t xml:space="preserve"> </w:t>
      </w:r>
      <w:r w:rsidRPr="00413D4D">
        <w:rPr>
          <w:b/>
          <w:bCs/>
          <w:i/>
          <w:sz w:val="28"/>
          <w:szCs w:val="28"/>
        </w:rPr>
        <w:t>C</w:t>
      </w:r>
      <w:r w:rsidR="00413D4D" w:rsidRPr="00413D4D">
        <w:rPr>
          <w:i/>
          <w:sz w:val="28"/>
          <w:szCs w:val="28"/>
        </w:rPr>
        <w:t xml:space="preserve"> –</w:t>
      </w:r>
      <w:r w:rsidRPr="005F590F">
        <w:rPr>
          <w:sz w:val="28"/>
          <w:szCs w:val="28"/>
        </w:rPr>
        <w:t xml:space="preserve"> расчетная цена акции; </w:t>
      </w:r>
      <w:r w:rsidRPr="005F590F">
        <w:rPr>
          <w:b/>
          <w:bCs/>
          <w:sz w:val="28"/>
          <w:szCs w:val="28"/>
        </w:rPr>
        <w:br/>
      </w:r>
      <w:r w:rsidRPr="00413D4D">
        <w:rPr>
          <w:b/>
          <w:bCs/>
          <w:i/>
          <w:sz w:val="28"/>
          <w:szCs w:val="28"/>
        </w:rPr>
        <w:t>C</w:t>
      </w:r>
      <w:r w:rsidRPr="00413D4D">
        <w:rPr>
          <w:b/>
          <w:bCs/>
          <w:i/>
          <w:sz w:val="28"/>
          <w:szCs w:val="28"/>
          <w:vertAlign w:val="superscript"/>
        </w:rPr>
        <w:t>(</w:t>
      </w:r>
      <w:r w:rsidRPr="00413D4D">
        <w:rPr>
          <w:b/>
          <w:bCs/>
          <w:sz w:val="28"/>
          <w:szCs w:val="28"/>
          <w:vertAlign w:val="superscript"/>
        </w:rPr>
        <w:t>l</w:t>
      </w:r>
      <w:r w:rsidRPr="00413D4D">
        <w:rPr>
          <w:b/>
          <w:bCs/>
          <w:i/>
          <w:sz w:val="28"/>
          <w:szCs w:val="28"/>
          <w:vertAlign w:val="superscript"/>
        </w:rPr>
        <w:t>)</w:t>
      </w:r>
      <w:r w:rsidR="00413D4D" w:rsidRPr="00413D4D">
        <w:rPr>
          <w:i/>
          <w:sz w:val="28"/>
          <w:szCs w:val="28"/>
        </w:rPr>
        <w:t xml:space="preserve"> –</w:t>
      </w:r>
      <w:r w:rsidRPr="005F590F">
        <w:rPr>
          <w:sz w:val="28"/>
          <w:szCs w:val="28"/>
        </w:rPr>
        <w:t xml:space="preserve"> ликвидационная стоимость всех активов общества; </w:t>
      </w:r>
      <w:r w:rsidRPr="005F590F">
        <w:rPr>
          <w:b/>
          <w:bCs/>
          <w:sz w:val="28"/>
          <w:szCs w:val="28"/>
        </w:rPr>
        <w:br/>
      </w:r>
      <w:r w:rsidRPr="00413D4D">
        <w:rPr>
          <w:b/>
          <w:bCs/>
          <w:i/>
          <w:sz w:val="28"/>
          <w:szCs w:val="28"/>
        </w:rPr>
        <w:t>O</w:t>
      </w:r>
      <w:r w:rsidRPr="00413D4D">
        <w:rPr>
          <w:i/>
          <w:sz w:val="28"/>
          <w:szCs w:val="28"/>
        </w:rPr>
        <w:t xml:space="preserve"> </w:t>
      </w:r>
      <w:r w:rsidR="00413D4D">
        <w:rPr>
          <w:i/>
          <w:sz w:val="28"/>
          <w:szCs w:val="28"/>
        </w:rPr>
        <w:t>–</w:t>
      </w:r>
      <w:r w:rsidRPr="005F590F">
        <w:rPr>
          <w:sz w:val="28"/>
          <w:szCs w:val="28"/>
        </w:rPr>
        <w:t xml:space="preserve"> суммарная величина всех обязательств общества; </w:t>
      </w:r>
      <w:r w:rsidRPr="005F590F">
        <w:rPr>
          <w:b/>
          <w:bCs/>
          <w:sz w:val="28"/>
          <w:szCs w:val="28"/>
        </w:rPr>
        <w:br/>
      </w:r>
      <w:r w:rsidRPr="00413D4D">
        <w:rPr>
          <w:b/>
          <w:bCs/>
          <w:i/>
          <w:sz w:val="28"/>
          <w:szCs w:val="28"/>
        </w:rPr>
        <w:t>c</w:t>
      </w:r>
      <w:r w:rsidRPr="00413D4D">
        <w:rPr>
          <w:b/>
          <w:bCs/>
          <w:i/>
          <w:sz w:val="28"/>
          <w:szCs w:val="28"/>
          <w:vertAlign w:val="superscript"/>
        </w:rPr>
        <w:t>(p)</w:t>
      </w:r>
      <w:r w:rsidR="00413D4D" w:rsidRPr="00413D4D">
        <w:rPr>
          <w:i/>
          <w:sz w:val="28"/>
          <w:szCs w:val="28"/>
        </w:rPr>
        <w:t xml:space="preserve"> –</w:t>
      </w:r>
      <w:r w:rsidRPr="005F590F">
        <w:rPr>
          <w:sz w:val="28"/>
          <w:szCs w:val="28"/>
        </w:rPr>
        <w:t xml:space="preserve"> суммарная номинальная стоимость всех привилегированных акций; </w:t>
      </w:r>
      <w:r w:rsidRPr="005F590F">
        <w:rPr>
          <w:b/>
          <w:bCs/>
          <w:sz w:val="28"/>
          <w:szCs w:val="28"/>
        </w:rPr>
        <w:br/>
      </w:r>
      <w:r w:rsidRPr="00413D4D">
        <w:rPr>
          <w:b/>
          <w:bCs/>
          <w:i/>
          <w:sz w:val="28"/>
          <w:szCs w:val="28"/>
        </w:rPr>
        <w:t>A</w:t>
      </w:r>
      <w:r w:rsidR="00413D4D" w:rsidRPr="00413D4D">
        <w:rPr>
          <w:i/>
          <w:sz w:val="28"/>
          <w:szCs w:val="28"/>
        </w:rPr>
        <w:t xml:space="preserve"> –</w:t>
      </w:r>
      <w:r w:rsidRPr="005F590F">
        <w:rPr>
          <w:sz w:val="28"/>
          <w:szCs w:val="28"/>
        </w:rPr>
        <w:t xml:space="preserve"> число оплаченных обыкновенных акций. </w:t>
      </w:r>
    </w:p>
    <w:p w:rsidR="00E1307B" w:rsidRDefault="005F590F" w:rsidP="00413D4D">
      <w:pPr>
        <w:pStyle w:val="ad"/>
        <w:tabs>
          <w:tab w:val="left" w:pos="1080"/>
        </w:tabs>
        <w:spacing w:before="120" w:beforeAutospacing="0" w:after="0" w:afterAutospacing="0" w:line="360" w:lineRule="auto"/>
        <w:ind w:firstLine="426"/>
        <w:jc w:val="both"/>
        <w:rPr>
          <w:sz w:val="28"/>
          <w:szCs w:val="28"/>
        </w:rPr>
      </w:pPr>
      <w:r w:rsidRPr="005F590F">
        <w:rPr>
          <w:sz w:val="28"/>
          <w:szCs w:val="28"/>
        </w:rPr>
        <w:t xml:space="preserve">Использование данного подхода сопряжено с трудностями определения стоимости </w:t>
      </w:r>
      <w:r w:rsidR="00E1307B">
        <w:rPr>
          <w:sz w:val="28"/>
          <w:szCs w:val="28"/>
        </w:rPr>
        <w:t>основных фондов, земли, товарно–</w:t>
      </w:r>
      <w:r w:rsidRPr="005F590F">
        <w:rPr>
          <w:sz w:val="28"/>
          <w:szCs w:val="28"/>
        </w:rPr>
        <w:t>материальных запасов и прочего, так как в ряде случаев их реализация может быть произведена по стоимости, значительно меньшей, чем балансовая, даж</w:t>
      </w:r>
      <w:r w:rsidR="00E1307B">
        <w:rPr>
          <w:sz w:val="28"/>
          <w:szCs w:val="28"/>
        </w:rPr>
        <w:t>е с учетом ликвидности активов.</w:t>
      </w:r>
    </w:p>
    <w:p w:rsidR="005F590F" w:rsidRPr="00E1307B" w:rsidRDefault="003E1F58" w:rsidP="00413D4D">
      <w:pPr>
        <w:pStyle w:val="ad"/>
        <w:tabs>
          <w:tab w:val="left" w:pos="1080"/>
        </w:tabs>
        <w:spacing w:before="120" w:beforeAutospacing="0" w:after="0" w:afterAutospacing="0" w:line="360" w:lineRule="auto"/>
        <w:ind w:firstLine="426"/>
        <w:jc w:val="both"/>
        <w:rPr>
          <w:i/>
          <w:sz w:val="28"/>
          <w:szCs w:val="28"/>
          <w:u w:val="thick"/>
        </w:rPr>
      </w:pPr>
      <w:r>
        <w:rPr>
          <w:i/>
          <w:sz w:val="28"/>
          <w:szCs w:val="28"/>
          <w:u w:val="thick"/>
        </w:rPr>
        <w:t>В</w:t>
      </w:r>
      <w:r w:rsidR="005F590F" w:rsidRPr="00E1307B">
        <w:rPr>
          <w:i/>
          <w:sz w:val="28"/>
          <w:szCs w:val="28"/>
          <w:u w:val="thick"/>
        </w:rPr>
        <w:t xml:space="preserve"> статье 64 Гражданского кодекса Российской Федерации установлена следующая последовательность удовлетворения требовани</w:t>
      </w:r>
      <w:r>
        <w:rPr>
          <w:i/>
          <w:sz w:val="28"/>
          <w:szCs w:val="28"/>
          <w:u w:val="thick"/>
        </w:rPr>
        <w:t>й к ликвидируемому предприятию:</w:t>
      </w:r>
      <w:r w:rsidR="008F5E2D" w:rsidRPr="00C93C59">
        <w:rPr>
          <w:rStyle w:val="a9"/>
          <w:rFonts w:eastAsia="Calibri"/>
          <w:sz w:val="28"/>
          <w:szCs w:val="28"/>
        </w:rPr>
        <w:footnoteReference w:id="5"/>
      </w:r>
    </w:p>
    <w:p w:rsidR="005F590F" w:rsidRPr="00257825" w:rsidRDefault="005F590F" w:rsidP="00FE054D">
      <w:pPr>
        <w:pStyle w:val="a4"/>
        <w:numPr>
          <w:ilvl w:val="0"/>
          <w:numId w:val="17"/>
        </w:numPr>
        <w:tabs>
          <w:tab w:val="left" w:pos="1080"/>
        </w:tabs>
        <w:spacing w:after="0" w:line="360" w:lineRule="auto"/>
        <w:ind w:left="851" w:hanging="425"/>
        <w:jc w:val="both"/>
        <w:rPr>
          <w:rFonts w:ascii="Times New Roman" w:hAnsi="Times New Roman" w:cs="Times New Roman"/>
          <w:sz w:val="28"/>
          <w:szCs w:val="28"/>
        </w:rPr>
      </w:pPr>
      <w:r w:rsidRPr="00257825">
        <w:rPr>
          <w:rFonts w:ascii="Times New Roman" w:hAnsi="Times New Roman" w:cs="Times New Roman"/>
          <w:sz w:val="28"/>
          <w:szCs w:val="28"/>
        </w:rPr>
        <w:t>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w:t>
      </w:r>
      <w:r w:rsidR="00257825">
        <w:rPr>
          <w:rFonts w:ascii="Times New Roman" w:hAnsi="Times New Roman" w:cs="Times New Roman"/>
          <w:sz w:val="28"/>
          <w:szCs w:val="28"/>
        </w:rPr>
        <w:t>тствующих повременных платежей;</w:t>
      </w:r>
    </w:p>
    <w:p w:rsidR="00257825" w:rsidRDefault="005F590F" w:rsidP="00FE054D">
      <w:pPr>
        <w:pStyle w:val="a4"/>
        <w:numPr>
          <w:ilvl w:val="0"/>
          <w:numId w:val="18"/>
        </w:numPr>
        <w:tabs>
          <w:tab w:val="left" w:pos="1080"/>
        </w:tabs>
        <w:spacing w:after="0" w:line="360" w:lineRule="auto"/>
        <w:ind w:left="851" w:hanging="425"/>
        <w:jc w:val="both"/>
        <w:rPr>
          <w:rFonts w:ascii="Times New Roman" w:hAnsi="Times New Roman" w:cs="Times New Roman"/>
          <w:sz w:val="28"/>
          <w:szCs w:val="28"/>
        </w:rPr>
      </w:pPr>
      <w:r w:rsidRPr="00257825">
        <w:rPr>
          <w:rFonts w:ascii="Times New Roman" w:hAnsi="Times New Roman" w:cs="Times New Roman"/>
          <w:sz w:val="28"/>
          <w:szCs w:val="28"/>
        </w:rPr>
        <w:lastRenderedPageBreak/>
        <w:t>производятся расчеты по выплатам выходных пособий и оплате труда с лицами, работающими по трудовому договору, в том числе по контракту, и по выплате вознагр</w:t>
      </w:r>
      <w:r w:rsidR="00257825">
        <w:rPr>
          <w:rFonts w:ascii="Times New Roman" w:hAnsi="Times New Roman" w:cs="Times New Roman"/>
          <w:sz w:val="28"/>
          <w:szCs w:val="28"/>
        </w:rPr>
        <w:t>аждений по авторским договорам;</w:t>
      </w:r>
    </w:p>
    <w:p w:rsidR="005F590F" w:rsidRPr="00257825" w:rsidRDefault="005F590F" w:rsidP="00FE054D">
      <w:pPr>
        <w:pStyle w:val="a4"/>
        <w:numPr>
          <w:ilvl w:val="0"/>
          <w:numId w:val="19"/>
        </w:numPr>
        <w:tabs>
          <w:tab w:val="left" w:pos="851"/>
        </w:tabs>
        <w:spacing w:after="0" w:line="360" w:lineRule="auto"/>
        <w:ind w:left="851" w:hanging="425"/>
        <w:jc w:val="both"/>
        <w:rPr>
          <w:rFonts w:ascii="Times New Roman" w:hAnsi="Times New Roman" w:cs="Times New Roman"/>
          <w:sz w:val="28"/>
          <w:szCs w:val="28"/>
        </w:rPr>
      </w:pPr>
      <w:r w:rsidRPr="00257825">
        <w:rPr>
          <w:rFonts w:ascii="Times New Roman" w:hAnsi="Times New Roman" w:cs="Times New Roman"/>
          <w:sz w:val="28"/>
          <w:szCs w:val="28"/>
        </w:rPr>
        <w:t>удовлетворяются требования кредиторов по обязательствам, обеспеченным залогом имущества ли</w:t>
      </w:r>
      <w:r w:rsidR="00257825">
        <w:rPr>
          <w:rFonts w:ascii="Times New Roman" w:hAnsi="Times New Roman" w:cs="Times New Roman"/>
          <w:sz w:val="28"/>
          <w:szCs w:val="28"/>
        </w:rPr>
        <w:t>квидируемого юридического лица;</w:t>
      </w:r>
    </w:p>
    <w:p w:rsidR="005F590F" w:rsidRPr="00257825" w:rsidRDefault="005F590F" w:rsidP="00FE054D">
      <w:pPr>
        <w:pStyle w:val="a4"/>
        <w:numPr>
          <w:ilvl w:val="0"/>
          <w:numId w:val="20"/>
        </w:numPr>
        <w:tabs>
          <w:tab w:val="left" w:pos="1080"/>
        </w:tabs>
        <w:spacing w:after="0" w:line="360" w:lineRule="auto"/>
        <w:ind w:left="851" w:hanging="425"/>
        <w:jc w:val="both"/>
        <w:rPr>
          <w:rFonts w:ascii="Times New Roman" w:hAnsi="Times New Roman" w:cs="Times New Roman"/>
          <w:sz w:val="28"/>
          <w:szCs w:val="28"/>
        </w:rPr>
      </w:pPr>
      <w:r w:rsidRPr="00257825">
        <w:rPr>
          <w:rFonts w:ascii="Times New Roman" w:hAnsi="Times New Roman" w:cs="Times New Roman"/>
          <w:sz w:val="28"/>
          <w:szCs w:val="28"/>
        </w:rPr>
        <w:t xml:space="preserve">погашается задолженность по обязательным платежам в </w:t>
      </w:r>
      <w:r w:rsidR="00257825">
        <w:rPr>
          <w:rFonts w:ascii="Times New Roman" w:hAnsi="Times New Roman" w:cs="Times New Roman"/>
          <w:sz w:val="28"/>
          <w:szCs w:val="28"/>
        </w:rPr>
        <w:t>бюджет и во внебюджетные фонды;</w:t>
      </w:r>
    </w:p>
    <w:p w:rsidR="005F590F" w:rsidRPr="00257825" w:rsidRDefault="005F590F" w:rsidP="00FE054D">
      <w:pPr>
        <w:pStyle w:val="a4"/>
        <w:numPr>
          <w:ilvl w:val="0"/>
          <w:numId w:val="21"/>
        </w:numPr>
        <w:tabs>
          <w:tab w:val="left" w:pos="1080"/>
        </w:tabs>
        <w:spacing w:after="0" w:line="360" w:lineRule="auto"/>
        <w:ind w:left="851" w:hanging="425"/>
        <w:jc w:val="both"/>
        <w:rPr>
          <w:rFonts w:ascii="Times New Roman" w:hAnsi="Times New Roman" w:cs="Times New Roman"/>
          <w:sz w:val="28"/>
          <w:szCs w:val="28"/>
        </w:rPr>
      </w:pPr>
      <w:r w:rsidRPr="00257825">
        <w:rPr>
          <w:rFonts w:ascii="Times New Roman" w:hAnsi="Times New Roman" w:cs="Times New Roman"/>
          <w:sz w:val="28"/>
          <w:szCs w:val="28"/>
        </w:rPr>
        <w:t>производятся расчеты с другими кредиторами в соответствии с законом.</w:t>
      </w:r>
    </w:p>
    <w:p w:rsidR="005F590F" w:rsidRPr="005F590F" w:rsidRDefault="005F590F" w:rsidP="00257825">
      <w:pPr>
        <w:pStyle w:val="ad"/>
        <w:tabs>
          <w:tab w:val="left" w:pos="1080"/>
        </w:tabs>
        <w:spacing w:before="120" w:beforeAutospacing="0" w:after="0" w:afterAutospacing="0" w:line="360" w:lineRule="auto"/>
        <w:ind w:firstLine="426"/>
        <w:jc w:val="both"/>
        <w:rPr>
          <w:sz w:val="28"/>
          <w:szCs w:val="28"/>
        </w:rPr>
      </w:pPr>
      <w:r w:rsidRPr="005F590F">
        <w:rPr>
          <w:sz w:val="28"/>
          <w:szCs w:val="28"/>
        </w:rPr>
        <w:t>Все затраты, связанные с ликвидацией предприятия (услуги посредников, транспортные расходы, оплата труда персонала на период ликвидации и так далее), оплачиваются из средств, вырученных от продажи имущества. Таким образом, при ликвидации общества владельцы обыкновенных акций получают в распоряжение сумму, существенно меньшую, чем экспертная оценка стоимости его со</w:t>
      </w:r>
      <w:r w:rsidR="00257825">
        <w:rPr>
          <w:sz w:val="28"/>
          <w:szCs w:val="28"/>
        </w:rPr>
        <w:t>бственности.</w:t>
      </w:r>
    </w:p>
    <w:p w:rsidR="00ED0ACF" w:rsidRPr="005A31AB" w:rsidRDefault="00ED0ACF" w:rsidP="00FE054D">
      <w:pPr>
        <w:pStyle w:val="a4"/>
        <w:numPr>
          <w:ilvl w:val="0"/>
          <w:numId w:val="14"/>
        </w:numPr>
        <w:spacing w:before="240" w:after="0" w:line="360" w:lineRule="auto"/>
        <w:ind w:left="851" w:hanging="425"/>
        <w:rPr>
          <w:rFonts w:ascii="Times New Roman" w:hAnsi="Times New Roman" w:cs="Times New Roman"/>
          <w:b/>
          <w:bCs/>
          <w:i/>
          <w:sz w:val="28"/>
          <w:szCs w:val="28"/>
        </w:rPr>
      </w:pPr>
      <w:r>
        <w:rPr>
          <w:rFonts w:ascii="Times New Roman" w:hAnsi="Times New Roman" w:cs="Times New Roman"/>
          <w:b/>
          <w:bCs/>
          <w:i/>
          <w:sz w:val="28"/>
          <w:szCs w:val="28"/>
        </w:rPr>
        <w:t xml:space="preserve">Инвестиционный  </w:t>
      </w:r>
      <w:r w:rsidRPr="00512BD8">
        <w:rPr>
          <w:rFonts w:ascii="Times New Roman" w:hAnsi="Times New Roman" w:cs="Times New Roman"/>
          <w:b/>
          <w:bCs/>
          <w:i/>
          <w:sz w:val="28"/>
          <w:szCs w:val="28"/>
        </w:rPr>
        <w:t>метод</w:t>
      </w:r>
      <w:r>
        <w:rPr>
          <w:rFonts w:ascii="Times New Roman" w:hAnsi="Times New Roman" w:cs="Times New Roman"/>
          <w:b/>
          <w:bCs/>
          <w:i/>
          <w:sz w:val="28"/>
          <w:szCs w:val="28"/>
        </w:rPr>
        <w:t>.</w:t>
      </w:r>
    </w:p>
    <w:p w:rsidR="005F590F" w:rsidRPr="00D443EA" w:rsidRDefault="005F590F" w:rsidP="00217F38">
      <w:pPr>
        <w:spacing w:after="0" w:line="360" w:lineRule="auto"/>
        <w:ind w:firstLine="426"/>
        <w:jc w:val="both"/>
        <w:rPr>
          <w:rFonts w:ascii="Times New Roman" w:hAnsi="Times New Roman"/>
          <w:sz w:val="28"/>
          <w:szCs w:val="28"/>
        </w:rPr>
      </w:pPr>
      <w:r w:rsidRPr="009B65DA">
        <w:rPr>
          <w:rFonts w:ascii="Times New Roman" w:hAnsi="Times New Roman" w:cs="Times New Roman"/>
          <w:bCs/>
          <w:i/>
          <w:sz w:val="28"/>
          <w:szCs w:val="28"/>
        </w:rPr>
        <w:t xml:space="preserve">Инвестиционный метод </w:t>
      </w:r>
      <w:r w:rsidRPr="009B65DA">
        <w:rPr>
          <w:rFonts w:ascii="Times New Roman" w:hAnsi="Times New Roman" w:cs="Times New Roman"/>
          <w:i/>
          <w:sz w:val="28"/>
          <w:szCs w:val="28"/>
        </w:rPr>
        <w:t>–</w:t>
      </w:r>
      <w:r w:rsidRPr="005F590F">
        <w:rPr>
          <w:rFonts w:ascii="Times New Roman" w:hAnsi="Times New Roman" w:cs="Times New Roman"/>
          <w:sz w:val="28"/>
          <w:szCs w:val="28"/>
        </w:rPr>
        <w:t xml:space="preserve"> стоимость, по которой с точки зрения инвестора должна продаваться ценная бумага на фондовом рынке в соответст</w:t>
      </w:r>
      <w:r w:rsidRPr="005F590F">
        <w:rPr>
          <w:rFonts w:ascii="Times New Roman" w:hAnsi="Times New Roman" w:cs="Times New Roman"/>
          <w:sz w:val="28"/>
          <w:szCs w:val="28"/>
        </w:rPr>
        <w:softHyphen/>
        <w:t>вии с ее характеристиками.</w:t>
      </w:r>
      <w:r w:rsidR="00D443EA">
        <w:rPr>
          <w:rFonts w:ascii="Times New Roman" w:hAnsi="Times New Roman" w:cs="Times New Roman"/>
          <w:sz w:val="28"/>
          <w:szCs w:val="28"/>
        </w:rPr>
        <w:t xml:space="preserve"> </w:t>
      </w:r>
      <w:r w:rsidR="00D443EA">
        <w:rPr>
          <w:rFonts w:ascii="Times New Roman" w:hAnsi="Times New Roman"/>
          <w:sz w:val="28"/>
          <w:szCs w:val="28"/>
        </w:rPr>
        <w:t>О</w:t>
      </w:r>
      <w:r w:rsidR="00D443EA" w:rsidRPr="00017D71">
        <w:rPr>
          <w:rFonts w:ascii="Times New Roman" w:hAnsi="Times New Roman"/>
          <w:sz w:val="28"/>
          <w:szCs w:val="28"/>
        </w:rPr>
        <w:t>ценивая инвестиционную стоимость, инвесторы пытаются определить, сколько средств они смогут получить из этих двух источников, а затем используют свои оценки как основу для определения п</w:t>
      </w:r>
      <w:r w:rsidR="007505E8">
        <w:rPr>
          <w:rFonts w:ascii="Times New Roman" w:hAnsi="Times New Roman"/>
          <w:sz w:val="28"/>
          <w:szCs w:val="28"/>
        </w:rPr>
        <w:t>отенциала доходности акции. О</w:t>
      </w:r>
      <w:r w:rsidR="00D443EA" w:rsidRPr="00017D71">
        <w:rPr>
          <w:rFonts w:ascii="Times New Roman" w:hAnsi="Times New Roman"/>
          <w:sz w:val="28"/>
          <w:szCs w:val="28"/>
        </w:rPr>
        <w:t>дновременно этим инвесторы стараются оценить объем риска, которому они будут подве</w:t>
      </w:r>
      <w:r w:rsidR="007505E8">
        <w:rPr>
          <w:rFonts w:ascii="Times New Roman" w:hAnsi="Times New Roman"/>
          <w:sz w:val="28"/>
          <w:szCs w:val="28"/>
        </w:rPr>
        <w:t>ржены в период владения акциями. С</w:t>
      </w:r>
      <w:r w:rsidR="00D443EA" w:rsidRPr="00017D71">
        <w:rPr>
          <w:rFonts w:ascii="Times New Roman" w:hAnsi="Times New Roman"/>
          <w:sz w:val="28"/>
          <w:szCs w:val="28"/>
        </w:rPr>
        <w:t xml:space="preserve">очетание полученной информации с расчетами доходности и риска позволяет им определить инвестиционную стоимость акции, эта оценка является максимальной ценой, которую </w:t>
      </w:r>
      <w:r w:rsidR="00D443EA">
        <w:rPr>
          <w:rFonts w:ascii="Times New Roman" w:hAnsi="Times New Roman"/>
          <w:sz w:val="28"/>
          <w:szCs w:val="28"/>
        </w:rPr>
        <w:t>они могли бы заплатить за акцию.</w:t>
      </w:r>
    </w:p>
    <w:p w:rsidR="005F590F" w:rsidRPr="000677FA" w:rsidRDefault="005F590F" w:rsidP="00EF7D69">
      <w:pPr>
        <w:spacing w:after="0" w:line="360" w:lineRule="auto"/>
        <w:ind w:firstLine="426"/>
        <w:jc w:val="both"/>
        <w:rPr>
          <w:rFonts w:ascii="Times New Roman" w:hAnsi="Times New Roman" w:cs="Times New Roman"/>
          <w:bCs/>
          <w:i/>
          <w:sz w:val="28"/>
          <w:szCs w:val="28"/>
        </w:rPr>
      </w:pPr>
      <w:r w:rsidRPr="005F590F">
        <w:rPr>
          <w:rFonts w:ascii="Times New Roman" w:hAnsi="Times New Roman" w:cs="Times New Roman"/>
          <w:bCs/>
          <w:sz w:val="28"/>
          <w:szCs w:val="28"/>
        </w:rPr>
        <w:lastRenderedPageBreak/>
        <w:t xml:space="preserve"> </w:t>
      </w:r>
      <w:r w:rsidRPr="000677FA">
        <w:rPr>
          <w:rFonts w:ascii="Times New Roman" w:hAnsi="Times New Roman" w:cs="Times New Roman"/>
          <w:bCs/>
          <w:i/>
          <w:sz w:val="28"/>
          <w:szCs w:val="28"/>
        </w:rPr>
        <w:t>Серьезные финансовые решения требуют учета большого коли</w:t>
      </w:r>
      <w:r w:rsidRPr="000677FA">
        <w:rPr>
          <w:rFonts w:ascii="Times New Roman" w:hAnsi="Times New Roman" w:cs="Times New Roman"/>
          <w:bCs/>
          <w:i/>
          <w:sz w:val="28"/>
          <w:szCs w:val="28"/>
        </w:rPr>
        <w:softHyphen/>
        <w:t xml:space="preserve">чества факторов. Однако общее представление об </w:t>
      </w:r>
      <w:r w:rsidRPr="000677FA">
        <w:rPr>
          <w:rFonts w:ascii="Times New Roman" w:hAnsi="Times New Roman" w:cs="Times New Roman"/>
          <w:bCs/>
          <w:i/>
          <w:sz w:val="28"/>
          <w:szCs w:val="28"/>
          <w:u w:val="thick"/>
        </w:rPr>
        <w:t>инвестиционной привлекательности акции</w:t>
      </w:r>
      <w:r w:rsidRPr="000677FA">
        <w:rPr>
          <w:rFonts w:ascii="Times New Roman" w:hAnsi="Times New Roman" w:cs="Times New Roman"/>
          <w:bCs/>
          <w:i/>
          <w:sz w:val="28"/>
          <w:szCs w:val="28"/>
        </w:rPr>
        <w:t xml:space="preserve"> можно составить на основе нескольких простых показателей. </w:t>
      </w:r>
    </w:p>
    <w:p w:rsidR="005F590F" w:rsidRPr="00C804B2" w:rsidRDefault="005F590F" w:rsidP="000677FA">
      <w:pPr>
        <w:spacing w:before="120" w:after="0" w:line="360" w:lineRule="auto"/>
        <w:ind w:firstLine="426"/>
        <w:jc w:val="both"/>
        <w:rPr>
          <w:rFonts w:ascii="Times New Roman" w:hAnsi="Times New Roman" w:cs="Times New Roman"/>
          <w:bCs/>
          <w:i/>
          <w:sz w:val="28"/>
          <w:szCs w:val="28"/>
        </w:rPr>
      </w:pPr>
      <w:r w:rsidRPr="000677FA">
        <w:rPr>
          <w:rFonts w:ascii="Times New Roman" w:hAnsi="Times New Roman" w:cs="Times New Roman"/>
          <w:bCs/>
          <w:i/>
          <w:sz w:val="28"/>
          <w:szCs w:val="28"/>
        </w:rPr>
        <w:t xml:space="preserve">Первый показатель — это </w:t>
      </w:r>
      <w:r w:rsidRPr="000677FA">
        <w:rPr>
          <w:rFonts w:ascii="Times New Roman" w:hAnsi="Times New Roman" w:cs="Times New Roman"/>
          <w:b/>
          <w:bCs/>
          <w:i/>
          <w:iCs/>
          <w:sz w:val="28"/>
          <w:szCs w:val="28"/>
        </w:rPr>
        <w:t>ставка дивиденда.</w:t>
      </w:r>
      <w:r w:rsidRPr="005F590F">
        <w:rPr>
          <w:rFonts w:ascii="Times New Roman" w:hAnsi="Times New Roman" w:cs="Times New Roman"/>
          <w:bCs/>
          <w:sz w:val="28"/>
          <w:szCs w:val="28"/>
        </w:rPr>
        <w:t xml:space="preserve"> </w:t>
      </w:r>
      <w:r w:rsidRPr="00C804B2">
        <w:rPr>
          <w:rFonts w:ascii="Times New Roman" w:hAnsi="Times New Roman" w:cs="Times New Roman"/>
          <w:bCs/>
          <w:i/>
          <w:sz w:val="28"/>
          <w:szCs w:val="28"/>
        </w:rPr>
        <w:t>Она определяется как отношение годового дивиденда к текущей цене акции и записывается в процентах:</w:t>
      </w:r>
    </w:p>
    <w:p w:rsidR="000677FA" w:rsidRDefault="00544ADD" w:rsidP="005F590F">
      <w:pPr>
        <w:spacing w:after="0" w:line="360" w:lineRule="auto"/>
        <w:jc w:val="center"/>
        <w:rPr>
          <w:rFonts w:ascii="Times New Roman" w:hAnsi="Times New Roman" w:cs="Times New Roman"/>
          <w:bCs/>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d</m:t>
              </m:r>
            </m:sub>
          </m:sSub>
          <m:r>
            <w:rPr>
              <w:rFonts w:ascii="Cambria Math" w:hAnsi="Cambria Math" w:cs="Times New Roman"/>
              <w:sz w:val="28"/>
              <w:szCs w:val="28"/>
            </w:rPr>
            <m:t>=Div/P×100%</m:t>
          </m:r>
        </m:oMath>
      </m:oMathPara>
    </w:p>
    <w:p w:rsidR="005F590F" w:rsidRPr="00460B0A" w:rsidRDefault="00460B0A" w:rsidP="00460B0A">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2</w:t>
      </w:r>
    </w:p>
    <w:p w:rsidR="005F590F" w:rsidRPr="005F590F" w:rsidRDefault="005E62C5" w:rsidP="00F259BD">
      <w:pPr>
        <w:pStyle w:val="ad"/>
        <w:tabs>
          <w:tab w:val="left" w:pos="1080"/>
        </w:tabs>
        <w:spacing w:before="0" w:beforeAutospacing="0" w:after="0" w:afterAutospacing="0" w:line="360" w:lineRule="auto"/>
        <w:ind w:left="993" w:hanging="567"/>
        <w:rPr>
          <w:bCs/>
          <w:sz w:val="28"/>
          <w:szCs w:val="28"/>
        </w:rPr>
      </w:pPr>
      <w:r w:rsidRPr="00413D4D">
        <w:rPr>
          <w:i/>
          <w:sz w:val="28"/>
          <w:szCs w:val="28"/>
        </w:rPr>
        <w:t>где:</w:t>
      </w:r>
      <w:r w:rsidRPr="005F590F">
        <w:rPr>
          <w:sz w:val="28"/>
          <w:szCs w:val="28"/>
        </w:rPr>
        <w:t xml:space="preserve"> </w:t>
      </w:r>
      <w:r>
        <w:rPr>
          <w:sz w:val="28"/>
          <w:szCs w:val="28"/>
        </w:rPr>
        <w:t xml:space="preserve"> </w:t>
      </w:r>
      <w:r w:rsidR="00F259BD" w:rsidRPr="00F259BD">
        <w:rPr>
          <w:b/>
          <w:bCs/>
          <w:i/>
          <w:sz w:val="28"/>
          <w:szCs w:val="28"/>
          <w:lang w:val="en-US"/>
        </w:rPr>
        <w:t>r</w:t>
      </w:r>
      <w:r w:rsidR="00F259BD" w:rsidRPr="00F259BD">
        <w:rPr>
          <w:b/>
          <w:bCs/>
          <w:i/>
          <w:sz w:val="28"/>
          <w:szCs w:val="28"/>
          <w:vertAlign w:val="subscript"/>
          <w:lang w:val="en-US"/>
        </w:rPr>
        <w:t>d</w:t>
      </w:r>
      <w:r w:rsidR="00F259BD" w:rsidRPr="00F259BD">
        <w:rPr>
          <w:b/>
          <w:bCs/>
          <w:i/>
          <w:sz w:val="28"/>
          <w:szCs w:val="28"/>
        </w:rPr>
        <w:t xml:space="preserve"> – </w:t>
      </w:r>
      <w:r w:rsidR="00F259BD" w:rsidRPr="005F590F">
        <w:rPr>
          <w:bCs/>
          <w:sz w:val="28"/>
          <w:szCs w:val="28"/>
        </w:rPr>
        <w:t>ставка дивиденда;</w:t>
      </w:r>
      <w:r w:rsidRPr="005F590F">
        <w:rPr>
          <w:sz w:val="28"/>
          <w:szCs w:val="28"/>
        </w:rPr>
        <w:t xml:space="preserve"> </w:t>
      </w:r>
      <w:r w:rsidRPr="005F590F">
        <w:rPr>
          <w:b/>
          <w:bCs/>
          <w:sz w:val="28"/>
          <w:szCs w:val="28"/>
        </w:rPr>
        <w:br/>
      </w:r>
      <w:r w:rsidR="00F259BD" w:rsidRPr="00F259BD">
        <w:rPr>
          <w:b/>
          <w:bCs/>
          <w:i/>
          <w:sz w:val="28"/>
          <w:szCs w:val="28"/>
          <w:lang w:val="en-US"/>
        </w:rPr>
        <w:t>Div</w:t>
      </w:r>
      <w:r w:rsidR="00F259BD" w:rsidRPr="00F259BD">
        <w:rPr>
          <w:b/>
          <w:bCs/>
          <w:i/>
          <w:iCs/>
          <w:sz w:val="28"/>
          <w:szCs w:val="28"/>
        </w:rPr>
        <w:t xml:space="preserve"> </w:t>
      </w:r>
      <w:r w:rsidR="00F259BD">
        <w:rPr>
          <w:b/>
          <w:bCs/>
          <w:i/>
          <w:iCs/>
          <w:sz w:val="28"/>
          <w:szCs w:val="28"/>
        </w:rPr>
        <w:t>–</w:t>
      </w:r>
      <w:r w:rsidR="00F259BD" w:rsidRPr="005F590F">
        <w:rPr>
          <w:bCs/>
          <w:sz w:val="28"/>
          <w:szCs w:val="28"/>
        </w:rPr>
        <w:t xml:space="preserve"> дивиденд</w:t>
      </w:r>
      <w:r w:rsidRPr="005F590F">
        <w:rPr>
          <w:sz w:val="28"/>
          <w:szCs w:val="28"/>
        </w:rPr>
        <w:t xml:space="preserve">; </w:t>
      </w:r>
      <w:r w:rsidRPr="005F590F">
        <w:rPr>
          <w:b/>
          <w:bCs/>
          <w:sz w:val="28"/>
          <w:szCs w:val="28"/>
        </w:rPr>
        <w:br/>
      </w:r>
      <w:r w:rsidR="00F259BD" w:rsidRPr="00F259BD">
        <w:rPr>
          <w:b/>
          <w:bCs/>
          <w:i/>
          <w:iCs/>
          <w:sz w:val="28"/>
          <w:szCs w:val="28"/>
        </w:rPr>
        <w:t>Р –</w:t>
      </w:r>
      <w:r w:rsidR="00F259BD" w:rsidRPr="005F590F">
        <w:rPr>
          <w:bCs/>
          <w:sz w:val="28"/>
          <w:szCs w:val="28"/>
        </w:rPr>
        <w:t xml:space="preserve"> текущая цена акци</w:t>
      </w:r>
      <w:r w:rsidR="00F259BD">
        <w:rPr>
          <w:bCs/>
          <w:sz w:val="28"/>
          <w:szCs w:val="28"/>
        </w:rPr>
        <w:t>и.</w:t>
      </w:r>
      <w:r w:rsidRPr="005F590F">
        <w:rPr>
          <w:sz w:val="28"/>
          <w:szCs w:val="28"/>
        </w:rPr>
        <w:t xml:space="preserve"> </w:t>
      </w:r>
    </w:p>
    <w:p w:rsidR="005F590F" w:rsidRPr="005F590F" w:rsidRDefault="000677FA" w:rsidP="008D6AE1">
      <w:pPr>
        <w:spacing w:before="120" w:after="0" w:line="360" w:lineRule="auto"/>
        <w:ind w:firstLine="426"/>
        <w:jc w:val="both"/>
        <w:rPr>
          <w:rFonts w:ascii="Times New Roman" w:hAnsi="Times New Roman" w:cs="Times New Roman"/>
          <w:bCs/>
          <w:sz w:val="28"/>
          <w:szCs w:val="28"/>
        </w:rPr>
      </w:pPr>
      <w:r w:rsidRPr="008E2A2F">
        <w:rPr>
          <w:rFonts w:ascii="Times New Roman" w:hAnsi="Times New Roman"/>
          <w:bCs/>
          <w:sz w:val="28"/>
          <w:szCs w:val="28"/>
        </w:rPr>
        <w:t>При расчете данного показателя обычно используют значение ре</w:t>
      </w:r>
      <w:r w:rsidRPr="008E2A2F">
        <w:rPr>
          <w:rFonts w:ascii="Times New Roman" w:hAnsi="Times New Roman"/>
          <w:bCs/>
          <w:sz w:val="28"/>
          <w:szCs w:val="28"/>
        </w:rPr>
        <w:softHyphen/>
        <w:t>альн</w:t>
      </w:r>
      <w:r w:rsidR="0097260E">
        <w:rPr>
          <w:rFonts w:ascii="Times New Roman" w:hAnsi="Times New Roman"/>
          <w:bCs/>
          <w:sz w:val="28"/>
          <w:szCs w:val="28"/>
        </w:rPr>
        <w:t>о выплаченного дивиденда, реже –</w:t>
      </w:r>
      <w:r w:rsidRPr="008E2A2F">
        <w:rPr>
          <w:rFonts w:ascii="Times New Roman" w:hAnsi="Times New Roman"/>
          <w:bCs/>
          <w:sz w:val="28"/>
          <w:szCs w:val="28"/>
        </w:rPr>
        <w:t xml:space="preserve"> прогнозируемого.</w:t>
      </w:r>
    </w:p>
    <w:p w:rsidR="005F590F" w:rsidRPr="005F590F" w:rsidRDefault="005F590F" w:rsidP="0097260E">
      <w:pPr>
        <w:spacing w:before="120"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t xml:space="preserve">Синонимом термина </w:t>
      </w:r>
      <w:r w:rsidR="0097260E">
        <w:rPr>
          <w:rFonts w:ascii="Times New Roman" w:hAnsi="Times New Roman" w:cs="Times New Roman"/>
          <w:bCs/>
          <w:i/>
          <w:iCs/>
          <w:sz w:val="28"/>
          <w:szCs w:val="28"/>
        </w:rPr>
        <w:t>«</w:t>
      </w:r>
      <w:r w:rsidRPr="005F590F">
        <w:rPr>
          <w:rFonts w:ascii="Times New Roman" w:hAnsi="Times New Roman" w:cs="Times New Roman"/>
          <w:bCs/>
          <w:i/>
          <w:iCs/>
          <w:sz w:val="28"/>
          <w:szCs w:val="28"/>
        </w:rPr>
        <w:t>ставка дивиденда</w:t>
      </w:r>
      <w:r w:rsidR="0097260E">
        <w:rPr>
          <w:rFonts w:ascii="Times New Roman" w:hAnsi="Times New Roman" w:cs="Times New Roman"/>
          <w:bCs/>
          <w:i/>
          <w:iCs/>
          <w:sz w:val="28"/>
          <w:szCs w:val="28"/>
        </w:rPr>
        <w:t>»</w:t>
      </w:r>
      <w:r w:rsidRPr="005F590F">
        <w:rPr>
          <w:rFonts w:ascii="Times New Roman" w:hAnsi="Times New Roman" w:cs="Times New Roman"/>
          <w:bCs/>
          <w:sz w:val="28"/>
          <w:szCs w:val="28"/>
        </w:rPr>
        <w:t xml:space="preserve"> является термин </w:t>
      </w:r>
      <w:r w:rsidR="0097260E">
        <w:rPr>
          <w:rFonts w:ascii="Times New Roman" w:hAnsi="Times New Roman" w:cs="Times New Roman"/>
          <w:bCs/>
          <w:i/>
          <w:iCs/>
          <w:sz w:val="28"/>
          <w:szCs w:val="28"/>
        </w:rPr>
        <w:t>«текущая доходность»</w:t>
      </w:r>
      <w:r w:rsidRPr="005F590F">
        <w:rPr>
          <w:rFonts w:ascii="Times New Roman" w:hAnsi="Times New Roman" w:cs="Times New Roman"/>
          <w:bCs/>
          <w:i/>
          <w:iCs/>
          <w:sz w:val="28"/>
          <w:szCs w:val="28"/>
        </w:rPr>
        <w:t>.</w:t>
      </w:r>
      <w:r w:rsidRPr="005F590F">
        <w:rPr>
          <w:rFonts w:ascii="Times New Roman" w:hAnsi="Times New Roman" w:cs="Times New Roman"/>
          <w:bCs/>
          <w:sz w:val="28"/>
          <w:szCs w:val="28"/>
        </w:rPr>
        <w:t xml:space="preserve"> Ставка дивиденда показывает, какой уровень доходности инвестор получит на свои инвестиции за счет возможных дивидендов, если купит акцию по текущей цене. Ставка дивиденда может дать вкладчику представление о том, в какой преимуществен</w:t>
      </w:r>
      <w:r w:rsidRPr="005F590F">
        <w:rPr>
          <w:rFonts w:ascii="Times New Roman" w:hAnsi="Times New Roman" w:cs="Times New Roman"/>
          <w:bCs/>
          <w:sz w:val="28"/>
          <w:szCs w:val="28"/>
        </w:rPr>
        <w:softHyphen/>
        <w:t>но форме приносит доход акция, в виде дивидендов или за счет при</w:t>
      </w:r>
      <w:r w:rsidRPr="005F590F">
        <w:rPr>
          <w:rFonts w:ascii="Times New Roman" w:hAnsi="Times New Roman" w:cs="Times New Roman"/>
          <w:bCs/>
          <w:sz w:val="28"/>
          <w:szCs w:val="28"/>
        </w:rPr>
        <w:softHyphen/>
        <w:t>роста курсовой стоимости. Более консервативному инвестору следует остановить свой выбор на акциях с более высокой ставкой дивиден</w:t>
      </w:r>
      <w:r w:rsidRPr="005F590F">
        <w:rPr>
          <w:rFonts w:ascii="Times New Roman" w:hAnsi="Times New Roman" w:cs="Times New Roman"/>
          <w:bCs/>
          <w:sz w:val="28"/>
          <w:szCs w:val="28"/>
        </w:rPr>
        <w:softHyphen/>
        <w:t>да. Принимая инвестиционное решение с учетом показателя ставки дивиденда, необходимо проследить ее динамику за длительный пери</w:t>
      </w:r>
      <w:r w:rsidRPr="005F590F">
        <w:rPr>
          <w:rFonts w:ascii="Times New Roman" w:hAnsi="Times New Roman" w:cs="Times New Roman"/>
          <w:bCs/>
          <w:sz w:val="28"/>
          <w:szCs w:val="28"/>
        </w:rPr>
        <w:softHyphen/>
        <w:t>од, как минимум, несколько лет.</w:t>
      </w:r>
    </w:p>
    <w:p w:rsidR="005F590F" w:rsidRPr="00C804B2" w:rsidRDefault="00A57BFC" w:rsidP="00A57BFC">
      <w:pPr>
        <w:spacing w:before="200" w:after="0" w:line="360" w:lineRule="auto"/>
        <w:ind w:firstLine="426"/>
        <w:jc w:val="both"/>
        <w:rPr>
          <w:rFonts w:ascii="Times New Roman" w:hAnsi="Times New Roman" w:cs="Times New Roman"/>
          <w:bCs/>
          <w:i/>
          <w:sz w:val="28"/>
          <w:szCs w:val="28"/>
        </w:rPr>
      </w:pPr>
      <w:r w:rsidRPr="00A57BFC">
        <w:rPr>
          <w:rFonts w:ascii="Times New Roman" w:hAnsi="Times New Roman" w:cs="Times New Roman"/>
          <w:bCs/>
          <w:i/>
          <w:sz w:val="28"/>
          <w:szCs w:val="28"/>
        </w:rPr>
        <w:t>Второй показатель –</w:t>
      </w:r>
      <w:r w:rsidR="005F590F" w:rsidRPr="00A57BFC">
        <w:rPr>
          <w:rFonts w:ascii="Times New Roman" w:hAnsi="Times New Roman" w:cs="Times New Roman"/>
          <w:bCs/>
          <w:i/>
          <w:sz w:val="28"/>
          <w:szCs w:val="28"/>
        </w:rPr>
        <w:t xml:space="preserve"> это </w:t>
      </w:r>
      <w:r w:rsidR="005F590F" w:rsidRPr="00A57BFC">
        <w:rPr>
          <w:rFonts w:ascii="Times New Roman" w:hAnsi="Times New Roman" w:cs="Times New Roman"/>
          <w:b/>
          <w:bCs/>
          <w:i/>
          <w:iCs/>
          <w:sz w:val="28"/>
          <w:szCs w:val="28"/>
        </w:rPr>
        <w:t>срок окупаемости акции.</w:t>
      </w:r>
      <w:r w:rsidR="005F590F" w:rsidRPr="005F590F">
        <w:rPr>
          <w:rFonts w:ascii="Times New Roman" w:hAnsi="Times New Roman" w:cs="Times New Roman"/>
          <w:bCs/>
          <w:sz w:val="28"/>
          <w:szCs w:val="28"/>
        </w:rPr>
        <w:t xml:space="preserve"> </w:t>
      </w:r>
      <w:r w:rsidR="005F590F" w:rsidRPr="00C804B2">
        <w:rPr>
          <w:rFonts w:ascii="Times New Roman" w:hAnsi="Times New Roman" w:cs="Times New Roman"/>
          <w:bCs/>
          <w:i/>
          <w:sz w:val="28"/>
          <w:szCs w:val="28"/>
        </w:rPr>
        <w:t>Он измеря</w:t>
      </w:r>
      <w:r w:rsidR="005F590F" w:rsidRPr="00C804B2">
        <w:rPr>
          <w:rFonts w:ascii="Times New Roman" w:hAnsi="Times New Roman" w:cs="Times New Roman"/>
          <w:bCs/>
          <w:i/>
          <w:sz w:val="28"/>
          <w:szCs w:val="28"/>
        </w:rPr>
        <w:softHyphen/>
        <w:t xml:space="preserve">ется в годах и определяется как отношение текущей цены акции </w:t>
      </w:r>
      <w:r w:rsidR="005F590F" w:rsidRPr="00C804B2">
        <w:rPr>
          <w:rFonts w:ascii="Times New Roman" w:hAnsi="Times New Roman" w:cs="Times New Roman"/>
          <w:b/>
          <w:bCs/>
          <w:i/>
          <w:iCs/>
          <w:sz w:val="28"/>
          <w:szCs w:val="28"/>
        </w:rPr>
        <w:t>(Р)</w:t>
      </w:r>
      <w:r w:rsidR="005F590F" w:rsidRPr="00C804B2">
        <w:rPr>
          <w:rFonts w:ascii="Times New Roman" w:hAnsi="Times New Roman" w:cs="Times New Roman"/>
          <w:bCs/>
          <w:i/>
          <w:iCs/>
          <w:sz w:val="28"/>
          <w:szCs w:val="28"/>
        </w:rPr>
        <w:t xml:space="preserve"> к </w:t>
      </w:r>
      <w:r w:rsidR="005F590F" w:rsidRPr="00C804B2">
        <w:rPr>
          <w:rFonts w:ascii="Times New Roman" w:hAnsi="Times New Roman" w:cs="Times New Roman"/>
          <w:bCs/>
          <w:i/>
          <w:sz w:val="28"/>
          <w:szCs w:val="28"/>
        </w:rPr>
        <w:t xml:space="preserve">чистой прибыли на одну акцию </w:t>
      </w:r>
      <w:r w:rsidR="005F590F" w:rsidRPr="00C804B2">
        <w:rPr>
          <w:rFonts w:ascii="Times New Roman" w:hAnsi="Times New Roman" w:cs="Times New Roman"/>
          <w:b/>
          <w:bCs/>
          <w:i/>
          <w:iCs/>
          <w:sz w:val="28"/>
          <w:szCs w:val="28"/>
        </w:rPr>
        <w:t>(Е)</w:t>
      </w:r>
      <w:r w:rsidR="005F590F" w:rsidRPr="00C804B2">
        <w:rPr>
          <w:rFonts w:ascii="Times New Roman" w:hAnsi="Times New Roman" w:cs="Times New Roman"/>
          <w:bCs/>
          <w:i/>
          <w:iCs/>
          <w:sz w:val="28"/>
          <w:szCs w:val="28"/>
        </w:rPr>
        <w:t>,</w:t>
      </w:r>
      <w:r w:rsidR="005F590F" w:rsidRPr="00C804B2">
        <w:rPr>
          <w:rFonts w:ascii="Times New Roman" w:hAnsi="Times New Roman" w:cs="Times New Roman"/>
          <w:bCs/>
          <w:i/>
          <w:sz w:val="28"/>
          <w:szCs w:val="28"/>
        </w:rPr>
        <w:t xml:space="preserve"> которую заработало предприятие.</w:t>
      </w:r>
    </w:p>
    <w:p w:rsidR="006C5875" w:rsidRPr="006C5875" w:rsidRDefault="006C5875" w:rsidP="006C5875">
      <w:pPr>
        <w:spacing w:after="0" w:line="360" w:lineRule="auto"/>
        <w:jc w:val="center"/>
        <w:rPr>
          <w:rFonts w:ascii="Times New Roman" w:hAnsi="Times New Roman" w:cs="Times New Roman"/>
          <w:bCs/>
          <w:i/>
          <w:sz w:val="28"/>
          <w:szCs w:val="28"/>
          <w:lang w:val="en-US"/>
        </w:rPr>
      </w:pPr>
      <m:oMathPara>
        <m:oMath>
          <m:r>
            <w:rPr>
              <w:rFonts w:ascii="Cambria Math" w:hAnsi="Cambria Math" w:cs="Times New Roman"/>
              <w:sz w:val="28"/>
              <w:szCs w:val="28"/>
            </w:rPr>
            <m:t>СОА=</m:t>
          </m:r>
          <m:r>
            <w:rPr>
              <w:rFonts w:ascii="Cambria Math" w:hAnsi="Cambria Math" w:cs="Times New Roman"/>
              <w:sz w:val="28"/>
              <w:szCs w:val="28"/>
              <w:lang w:val="en-US"/>
            </w:rPr>
            <m:t>P</m:t>
          </m:r>
          <m:r>
            <w:rPr>
              <w:rFonts w:ascii="Cambria Math" w:hAnsi="Cambria Math" w:cs="Times New Roman"/>
              <w:sz w:val="28"/>
              <w:szCs w:val="28"/>
            </w:rPr>
            <m:t>/E</m:t>
          </m:r>
        </m:oMath>
      </m:oMathPara>
    </w:p>
    <w:p w:rsidR="00D325D0" w:rsidRPr="006C5875" w:rsidRDefault="006C5875" w:rsidP="006C5875">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3</w:t>
      </w:r>
    </w:p>
    <w:p w:rsidR="00910137" w:rsidRDefault="005F590F" w:rsidP="00660A0C">
      <w:pPr>
        <w:spacing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lastRenderedPageBreak/>
        <w:t xml:space="preserve">Если представить, что вся прибыль выплачивается в качестве дивидендов, </w:t>
      </w:r>
      <w:r w:rsidRPr="00660A0C">
        <w:rPr>
          <w:rFonts w:ascii="Times New Roman" w:hAnsi="Times New Roman" w:cs="Times New Roman"/>
          <w:b/>
          <w:bCs/>
          <w:i/>
          <w:iCs/>
          <w:sz w:val="28"/>
          <w:szCs w:val="28"/>
        </w:rPr>
        <w:t>Е</w:t>
      </w:r>
      <w:r w:rsidRPr="00660A0C">
        <w:rPr>
          <w:rFonts w:ascii="Times New Roman" w:hAnsi="Times New Roman" w:cs="Times New Roman"/>
          <w:bCs/>
          <w:i/>
          <w:iCs/>
          <w:sz w:val="28"/>
          <w:szCs w:val="28"/>
        </w:rPr>
        <w:t xml:space="preserve"> </w:t>
      </w:r>
      <w:r w:rsidR="00660A0C">
        <w:rPr>
          <w:rFonts w:ascii="Times New Roman" w:hAnsi="Times New Roman" w:cs="Times New Roman"/>
          <w:bCs/>
          <w:i/>
          <w:iCs/>
          <w:sz w:val="28"/>
          <w:szCs w:val="28"/>
        </w:rPr>
        <w:t>–</w:t>
      </w:r>
      <w:r w:rsidRPr="005F590F">
        <w:rPr>
          <w:rFonts w:ascii="Times New Roman" w:hAnsi="Times New Roman" w:cs="Times New Roman"/>
          <w:bCs/>
          <w:sz w:val="28"/>
          <w:szCs w:val="28"/>
        </w:rPr>
        <w:t xml:space="preserve"> это вся прибыль на акцию, она делится на дивиденд и реинвест</w:t>
      </w:r>
      <w:r w:rsidR="00910137">
        <w:rPr>
          <w:rFonts w:ascii="Times New Roman" w:hAnsi="Times New Roman" w:cs="Times New Roman"/>
          <w:bCs/>
          <w:sz w:val="28"/>
          <w:szCs w:val="28"/>
        </w:rPr>
        <w:t>ируемую в производство прибыль.</w:t>
      </w:r>
    </w:p>
    <w:p w:rsidR="00910137" w:rsidRPr="00910137" w:rsidRDefault="005F590F" w:rsidP="00910137">
      <w:pPr>
        <w:spacing w:before="120" w:after="0" w:line="360" w:lineRule="auto"/>
        <w:ind w:firstLine="426"/>
        <w:jc w:val="both"/>
        <w:rPr>
          <w:rFonts w:ascii="Times New Roman" w:hAnsi="Times New Roman" w:cs="Times New Roman"/>
          <w:bCs/>
          <w:i/>
          <w:sz w:val="28"/>
          <w:szCs w:val="28"/>
        </w:rPr>
      </w:pPr>
      <w:r w:rsidRPr="00910137">
        <w:rPr>
          <w:rFonts w:ascii="Times New Roman" w:hAnsi="Times New Roman" w:cs="Times New Roman"/>
          <w:bCs/>
          <w:sz w:val="28"/>
          <w:szCs w:val="28"/>
          <w:u w:val="single"/>
        </w:rPr>
        <w:t>Например</w:t>
      </w:r>
      <w:r w:rsidR="00910137">
        <w:rPr>
          <w:rFonts w:ascii="Times New Roman" w:hAnsi="Times New Roman" w:cs="Times New Roman"/>
          <w:bCs/>
          <w:sz w:val="28"/>
          <w:szCs w:val="28"/>
        </w:rPr>
        <w:t>:</w:t>
      </w:r>
      <w:r w:rsidRPr="005F590F">
        <w:rPr>
          <w:rFonts w:ascii="Times New Roman" w:hAnsi="Times New Roman" w:cs="Times New Roman"/>
          <w:bCs/>
          <w:sz w:val="28"/>
          <w:szCs w:val="28"/>
        </w:rPr>
        <w:t xml:space="preserve"> </w:t>
      </w:r>
      <w:r w:rsidRPr="00910137">
        <w:rPr>
          <w:rFonts w:ascii="Times New Roman" w:hAnsi="Times New Roman" w:cs="Times New Roman"/>
          <w:b/>
          <w:bCs/>
          <w:i/>
          <w:iCs/>
          <w:sz w:val="28"/>
          <w:szCs w:val="28"/>
        </w:rPr>
        <w:t>Р</w:t>
      </w:r>
      <w:r w:rsidRPr="00910137">
        <w:rPr>
          <w:rFonts w:ascii="Times New Roman" w:hAnsi="Times New Roman" w:cs="Times New Roman"/>
          <w:bCs/>
          <w:i/>
          <w:iCs/>
          <w:sz w:val="28"/>
          <w:szCs w:val="28"/>
        </w:rPr>
        <w:t xml:space="preserve"> =</w:t>
      </w:r>
      <w:r w:rsidRPr="00910137">
        <w:rPr>
          <w:rFonts w:ascii="Times New Roman" w:hAnsi="Times New Roman" w:cs="Times New Roman"/>
          <w:bCs/>
          <w:i/>
          <w:sz w:val="28"/>
          <w:szCs w:val="28"/>
        </w:rPr>
        <w:t xml:space="preserve"> 1000 руб., </w:t>
      </w:r>
      <w:r w:rsidRPr="00910137">
        <w:rPr>
          <w:rFonts w:ascii="Times New Roman" w:hAnsi="Times New Roman" w:cs="Times New Roman"/>
          <w:b/>
          <w:bCs/>
          <w:i/>
          <w:iCs/>
          <w:sz w:val="28"/>
          <w:szCs w:val="28"/>
        </w:rPr>
        <w:t>Е</w:t>
      </w:r>
      <w:r w:rsidRPr="00910137">
        <w:rPr>
          <w:rFonts w:ascii="Times New Roman" w:hAnsi="Times New Roman" w:cs="Times New Roman"/>
          <w:bCs/>
          <w:i/>
          <w:iCs/>
          <w:sz w:val="28"/>
          <w:szCs w:val="28"/>
        </w:rPr>
        <w:t>=</w:t>
      </w:r>
      <w:r w:rsidR="00910137" w:rsidRPr="00910137">
        <w:rPr>
          <w:rFonts w:ascii="Times New Roman" w:hAnsi="Times New Roman" w:cs="Times New Roman"/>
          <w:bCs/>
          <w:i/>
          <w:sz w:val="28"/>
          <w:szCs w:val="28"/>
        </w:rPr>
        <w:t xml:space="preserve"> 200 руб.</w:t>
      </w:r>
    </w:p>
    <w:p w:rsidR="005F590F" w:rsidRPr="005F590F" w:rsidRDefault="005F590F" w:rsidP="00910137">
      <w:pPr>
        <w:spacing w:after="0" w:line="360" w:lineRule="auto"/>
        <w:ind w:firstLine="1843"/>
        <w:jc w:val="both"/>
        <w:rPr>
          <w:rFonts w:ascii="Times New Roman" w:hAnsi="Times New Roman" w:cs="Times New Roman"/>
          <w:bCs/>
          <w:sz w:val="28"/>
          <w:szCs w:val="28"/>
        </w:rPr>
      </w:pPr>
      <w:r w:rsidRPr="005F590F">
        <w:rPr>
          <w:rFonts w:ascii="Times New Roman" w:hAnsi="Times New Roman" w:cs="Times New Roman"/>
          <w:bCs/>
          <w:sz w:val="28"/>
          <w:szCs w:val="28"/>
        </w:rPr>
        <w:t>тогда</w:t>
      </w:r>
      <w:r w:rsidR="00910137">
        <w:rPr>
          <w:rFonts w:ascii="Times New Roman" w:hAnsi="Times New Roman" w:cs="Times New Roman"/>
          <w:bCs/>
          <w:sz w:val="28"/>
          <w:szCs w:val="28"/>
        </w:rPr>
        <w:t xml:space="preserve"> получим: </w:t>
      </w:r>
      <m:oMath>
        <m:r>
          <w:rPr>
            <w:rFonts w:ascii="Cambria Math" w:hAnsi="Times New Roman" w:cs="Times New Roman"/>
            <w:sz w:val="28"/>
            <w:szCs w:val="28"/>
          </w:rPr>
          <m:t>Р</m:t>
        </m:r>
        <m:r>
          <w:rPr>
            <w:rFonts w:ascii="Cambria Math" w:hAnsi="Times New Roman" w:cs="Times New Roman"/>
            <w:sz w:val="28"/>
            <w:szCs w:val="28"/>
          </w:rPr>
          <m:t>/</m:t>
        </m:r>
        <m:r>
          <w:rPr>
            <w:rFonts w:ascii="Cambria Math" w:hAnsi="Times New Roman" w:cs="Times New Roman"/>
            <w:sz w:val="28"/>
            <w:szCs w:val="28"/>
          </w:rPr>
          <m:t>Е</m:t>
        </m:r>
        <m:r>
          <w:rPr>
            <w:rFonts w:ascii="Cambria Math" w:hAnsi="Times New Roman" w:cs="Times New Roman"/>
            <w:sz w:val="28"/>
            <w:szCs w:val="28"/>
          </w:rPr>
          <m:t>=1000/200=</m:t>
        </m:r>
        <m:r>
          <m:rPr>
            <m:sty m:val="bi"/>
          </m:rPr>
          <w:rPr>
            <w:rFonts w:ascii="Cambria Math" w:hAnsi="Cambria Math" w:cs="Times New Roman"/>
            <w:sz w:val="28"/>
            <w:szCs w:val="28"/>
          </w:rPr>
          <m:t>5</m:t>
        </m:r>
        <m:r>
          <m:rPr>
            <m:sty m:val="bi"/>
          </m:rPr>
          <w:rPr>
            <w:rFonts w:ascii="Cambria Math" w:hAnsi="Times New Roman" w:cs="Times New Roman"/>
            <w:sz w:val="28"/>
            <w:szCs w:val="28"/>
          </w:rPr>
          <m:t xml:space="preserve"> </m:t>
        </m:r>
        <m:r>
          <m:rPr>
            <m:sty m:val="bi"/>
          </m:rPr>
          <w:rPr>
            <w:rFonts w:ascii="Cambria Math" w:hAnsi="Times New Roman" w:cs="Times New Roman"/>
            <w:sz w:val="28"/>
            <w:szCs w:val="28"/>
          </w:rPr>
          <m:t>лет</m:t>
        </m:r>
      </m:oMath>
    </w:p>
    <w:p w:rsidR="005F590F" w:rsidRPr="005F590F" w:rsidRDefault="005F590F" w:rsidP="00910137">
      <w:pPr>
        <w:spacing w:before="120" w:after="0" w:line="360" w:lineRule="auto"/>
        <w:ind w:firstLine="426"/>
        <w:jc w:val="both"/>
        <w:rPr>
          <w:rFonts w:ascii="Times New Roman" w:hAnsi="Times New Roman" w:cs="Times New Roman"/>
          <w:bCs/>
          <w:sz w:val="28"/>
          <w:szCs w:val="28"/>
        </w:rPr>
      </w:pPr>
      <w:r w:rsidRPr="002F638C">
        <w:rPr>
          <w:rFonts w:ascii="Times New Roman" w:hAnsi="Times New Roman" w:cs="Times New Roman"/>
          <w:bCs/>
          <w:i/>
          <w:sz w:val="28"/>
          <w:szCs w:val="28"/>
          <w:u w:val="thick"/>
        </w:rPr>
        <w:t>Это означает:</w:t>
      </w:r>
      <w:r w:rsidRPr="005F590F">
        <w:rPr>
          <w:rFonts w:ascii="Times New Roman" w:hAnsi="Times New Roman" w:cs="Times New Roman"/>
          <w:bCs/>
          <w:sz w:val="28"/>
          <w:szCs w:val="28"/>
        </w:rPr>
        <w:t xml:space="preserve"> если инвестор купит сейчас акцию по цене 1000 руб.</w:t>
      </w:r>
      <w:r w:rsidR="002F638C">
        <w:rPr>
          <w:rFonts w:ascii="Times New Roman" w:hAnsi="Times New Roman" w:cs="Times New Roman"/>
          <w:bCs/>
          <w:sz w:val="28"/>
          <w:szCs w:val="28"/>
        </w:rPr>
        <w:t>,</w:t>
      </w:r>
      <w:r w:rsidRPr="005F590F">
        <w:rPr>
          <w:rFonts w:ascii="Times New Roman" w:hAnsi="Times New Roman" w:cs="Times New Roman"/>
          <w:bCs/>
          <w:sz w:val="28"/>
          <w:szCs w:val="28"/>
        </w:rPr>
        <w:t xml:space="preserve"> а предприятие будет и дальше работать с такой же степенью эффективности (т.е. зарабатывать на акцию ежегодно 200 руб. чистой при</w:t>
      </w:r>
      <w:r w:rsidRPr="005F590F">
        <w:rPr>
          <w:rFonts w:ascii="Times New Roman" w:hAnsi="Times New Roman" w:cs="Times New Roman"/>
          <w:bCs/>
          <w:sz w:val="28"/>
          <w:szCs w:val="28"/>
        </w:rPr>
        <w:softHyphen/>
        <w:t>были), то акция окупится через 5 лет. Когда инвесторы уверены в хо</w:t>
      </w:r>
      <w:r w:rsidRPr="005F590F">
        <w:rPr>
          <w:rFonts w:ascii="Times New Roman" w:hAnsi="Times New Roman" w:cs="Times New Roman"/>
          <w:bCs/>
          <w:sz w:val="28"/>
          <w:szCs w:val="28"/>
        </w:rPr>
        <w:softHyphen/>
        <w:t>роших перспективах предприятия, то срок окупаемости возрастает, так как поднимается цена акции вследствие увеличившегося спроса. Для эмитента такая ситуация благоприятна, поскольку создает ему хорошие условия привлечения дополнительных финансовых ресур</w:t>
      </w:r>
      <w:r w:rsidRPr="005F590F">
        <w:rPr>
          <w:rFonts w:ascii="Times New Roman" w:hAnsi="Times New Roman" w:cs="Times New Roman"/>
          <w:bCs/>
          <w:sz w:val="28"/>
          <w:szCs w:val="28"/>
        </w:rPr>
        <w:softHyphen/>
        <w:t xml:space="preserve">сов. </w:t>
      </w:r>
    </w:p>
    <w:p w:rsidR="005F590F" w:rsidRPr="005F590F" w:rsidRDefault="005F590F" w:rsidP="002F638C">
      <w:pPr>
        <w:spacing w:before="120"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t xml:space="preserve">В то же время </w:t>
      </w:r>
      <w:r w:rsidRPr="002F638C">
        <w:rPr>
          <w:rFonts w:ascii="Times New Roman" w:hAnsi="Times New Roman" w:cs="Times New Roman"/>
          <w:bCs/>
          <w:sz w:val="28"/>
          <w:szCs w:val="28"/>
          <w:u w:val="wave"/>
        </w:rPr>
        <w:t>акция с высоким значением показателя</w:t>
      </w:r>
      <w:r w:rsidRPr="005F590F">
        <w:rPr>
          <w:rFonts w:ascii="Times New Roman" w:hAnsi="Times New Roman" w:cs="Times New Roman"/>
          <w:bCs/>
          <w:sz w:val="28"/>
          <w:szCs w:val="28"/>
        </w:rPr>
        <w:t xml:space="preserve"> </w:t>
      </w:r>
      <w:r w:rsidRPr="002F638C">
        <w:rPr>
          <w:rFonts w:ascii="Times New Roman" w:hAnsi="Times New Roman" w:cs="Times New Roman"/>
          <w:b/>
          <w:bCs/>
          <w:i/>
          <w:iCs/>
          <w:sz w:val="28"/>
          <w:szCs w:val="28"/>
        </w:rPr>
        <w:t>Р/Е</w:t>
      </w:r>
      <w:r w:rsidRPr="002F638C">
        <w:rPr>
          <w:rFonts w:ascii="Times New Roman" w:hAnsi="Times New Roman" w:cs="Times New Roman"/>
          <w:bCs/>
          <w:i/>
          <w:iCs/>
          <w:sz w:val="28"/>
          <w:szCs w:val="28"/>
        </w:rPr>
        <w:t xml:space="preserve"> </w:t>
      </w:r>
      <w:r w:rsidR="002F638C" w:rsidRPr="002F638C">
        <w:rPr>
          <w:rFonts w:ascii="Times New Roman" w:hAnsi="Times New Roman" w:cs="Times New Roman"/>
          <w:bCs/>
          <w:i/>
          <w:iCs/>
          <w:sz w:val="28"/>
          <w:szCs w:val="28"/>
        </w:rPr>
        <w:t>–</w:t>
      </w:r>
      <w:r w:rsidRPr="005F590F">
        <w:rPr>
          <w:rFonts w:ascii="Times New Roman" w:hAnsi="Times New Roman" w:cs="Times New Roman"/>
          <w:bCs/>
          <w:sz w:val="28"/>
          <w:szCs w:val="28"/>
        </w:rPr>
        <w:t xml:space="preserve"> это не всегда наилучший выбор для инвестора, так как в значительной степени прирост ее курсовой стоимости может оказаться уже исчер</w:t>
      </w:r>
      <w:r w:rsidRPr="005F590F">
        <w:rPr>
          <w:rFonts w:ascii="Times New Roman" w:hAnsi="Times New Roman" w:cs="Times New Roman"/>
          <w:bCs/>
          <w:sz w:val="28"/>
          <w:szCs w:val="28"/>
        </w:rPr>
        <w:softHyphen/>
        <w:t xml:space="preserve">панным. </w:t>
      </w:r>
      <w:r w:rsidRPr="00C4430A">
        <w:rPr>
          <w:rFonts w:ascii="Times New Roman" w:hAnsi="Times New Roman" w:cs="Times New Roman"/>
          <w:bCs/>
          <w:sz w:val="28"/>
          <w:szCs w:val="28"/>
          <w:u w:val="wave"/>
        </w:rPr>
        <w:t>Небольшое значение показателя</w:t>
      </w:r>
      <w:r w:rsidRPr="00C4430A">
        <w:rPr>
          <w:rFonts w:ascii="Times New Roman" w:hAnsi="Times New Roman" w:cs="Times New Roman"/>
          <w:bCs/>
          <w:sz w:val="28"/>
          <w:szCs w:val="28"/>
        </w:rPr>
        <w:t xml:space="preserve"> </w:t>
      </w:r>
      <w:r w:rsidRPr="002F638C">
        <w:rPr>
          <w:rFonts w:ascii="Times New Roman" w:hAnsi="Times New Roman" w:cs="Times New Roman"/>
          <w:b/>
          <w:bCs/>
          <w:i/>
          <w:iCs/>
          <w:sz w:val="28"/>
          <w:szCs w:val="28"/>
        </w:rPr>
        <w:t>Р/Е</w:t>
      </w:r>
      <w:r w:rsidRPr="005F590F">
        <w:rPr>
          <w:rFonts w:ascii="Times New Roman" w:hAnsi="Times New Roman" w:cs="Times New Roman"/>
          <w:bCs/>
          <w:sz w:val="28"/>
          <w:szCs w:val="28"/>
        </w:rPr>
        <w:t xml:space="preserve"> означает, что цена ак</w:t>
      </w:r>
      <w:r w:rsidRPr="005F590F">
        <w:rPr>
          <w:rFonts w:ascii="Times New Roman" w:hAnsi="Times New Roman" w:cs="Times New Roman"/>
          <w:bCs/>
          <w:sz w:val="28"/>
          <w:szCs w:val="28"/>
        </w:rPr>
        <w:softHyphen/>
        <w:t>ции невысока, поскольку инвесторы не верят в надежные перспекти</w:t>
      </w:r>
      <w:r w:rsidRPr="005F590F">
        <w:rPr>
          <w:rFonts w:ascii="Times New Roman" w:hAnsi="Times New Roman" w:cs="Times New Roman"/>
          <w:bCs/>
          <w:sz w:val="28"/>
          <w:szCs w:val="28"/>
        </w:rPr>
        <w:softHyphen/>
        <w:t>вы предприятия. Приобретение такой акции сопряжено, как правило, с более значительным риском.</w:t>
      </w:r>
    </w:p>
    <w:p w:rsidR="005F590F" w:rsidRPr="005F590F" w:rsidRDefault="005F590F" w:rsidP="00C4430A">
      <w:pPr>
        <w:spacing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t xml:space="preserve">Показатели </w:t>
      </w:r>
      <w:r w:rsidRPr="00C4430A">
        <w:rPr>
          <w:rFonts w:ascii="Times New Roman" w:hAnsi="Times New Roman" w:cs="Times New Roman"/>
          <w:b/>
          <w:bCs/>
          <w:i/>
          <w:iCs/>
          <w:sz w:val="28"/>
          <w:szCs w:val="28"/>
        </w:rPr>
        <w:t>Р/Е</w:t>
      </w:r>
      <w:r w:rsidRPr="005F590F">
        <w:rPr>
          <w:rFonts w:ascii="Times New Roman" w:hAnsi="Times New Roman" w:cs="Times New Roman"/>
          <w:bCs/>
          <w:sz w:val="28"/>
          <w:szCs w:val="28"/>
        </w:rPr>
        <w:t xml:space="preserve"> могут отлич</w:t>
      </w:r>
      <w:r w:rsidR="004D77D4">
        <w:rPr>
          <w:rFonts w:ascii="Times New Roman" w:hAnsi="Times New Roman" w:cs="Times New Roman"/>
          <w:bCs/>
          <w:sz w:val="28"/>
          <w:szCs w:val="28"/>
        </w:rPr>
        <w:t>аться по различным отраслям про</w:t>
      </w:r>
      <w:r w:rsidRPr="005F590F">
        <w:rPr>
          <w:rFonts w:ascii="Times New Roman" w:hAnsi="Times New Roman" w:cs="Times New Roman"/>
          <w:bCs/>
          <w:sz w:val="28"/>
          <w:szCs w:val="28"/>
        </w:rPr>
        <w:t>мышленности, н</w:t>
      </w:r>
      <w:r w:rsidR="00C4430A">
        <w:rPr>
          <w:rFonts w:ascii="Times New Roman" w:hAnsi="Times New Roman" w:cs="Times New Roman"/>
          <w:bCs/>
          <w:sz w:val="28"/>
          <w:szCs w:val="28"/>
        </w:rPr>
        <w:t xml:space="preserve">о в целом </w:t>
      </w:r>
      <w:r w:rsidR="00C4430A" w:rsidRPr="00C4430A">
        <w:rPr>
          <w:rFonts w:ascii="Times New Roman" w:hAnsi="Times New Roman" w:cs="Times New Roman"/>
          <w:bCs/>
          <w:i/>
          <w:sz w:val="28"/>
          <w:szCs w:val="28"/>
        </w:rPr>
        <w:t>срок окупаемости в 10 – 15 лет –</w:t>
      </w:r>
      <w:r w:rsidR="00C4430A">
        <w:rPr>
          <w:rFonts w:ascii="Times New Roman" w:hAnsi="Times New Roman" w:cs="Times New Roman"/>
          <w:bCs/>
          <w:sz w:val="28"/>
          <w:szCs w:val="28"/>
        </w:rPr>
        <w:t xml:space="preserve"> </w:t>
      </w:r>
      <w:r w:rsidR="00C4430A" w:rsidRPr="00C4430A">
        <w:rPr>
          <w:rFonts w:ascii="Times New Roman" w:hAnsi="Times New Roman" w:cs="Times New Roman"/>
          <w:bCs/>
          <w:sz w:val="28"/>
          <w:szCs w:val="28"/>
          <w:u w:val="wave"/>
        </w:rPr>
        <w:t>это высо</w:t>
      </w:r>
      <w:r w:rsidR="00C4430A" w:rsidRPr="00C4430A">
        <w:rPr>
          <w:rFonts w:ascii="Times New Roman" w:hAnsi="Times New Roman" w:cs="Times New Roman"/>
          <w:bCs/>
          <w:sz w:val="28"/>
          <w:szCs w:val="28"/>
          <w:u w:val="wave"/>
        </w:rPr>
        <w:softHyphen/>
        <w:t>кий показатель</w:t>
      </w:r>
      <w:r w:rsidR="00C4430A">
        <w:rPr>
          <w:rFonts w:ascii="Times New Roman" w:hAnsi="Times New Roman" w:cs="Times New Roman"/>
          <w:bCs/>
          <w:sz w:val="28"/>
          <w:szCs w:val="28"/>
        </w:rPr>
        <w:t xml:space="preserve">, а </w:t>
      </w:r>
      <w:r w:rsidR="00C4430A" w:rsidRPr="00C4430A">
        <w:rPr>
          <w:rFonts w:ascii="Times New Roman" w:hAnsi="Times New Roman" w:cs="Times New Roman"/>
          <w:bCs/>
          <w:i/>
          <w:sz w:val="28"/>
          <w:szCs w:val="28"/>
        </w:rPr>
        <w:t>в 1 – 2 года –</w:t>
      </w:r>
      <w:r w:rsidRPr="005F590F">
        <w:rPr>
          <w:rFonts w:ascii="Times New Roman" w:hAnsi="Times New Roman" w:cs="Times New Roman"/>
          <w:bCs/>
          <w:sz w:val="28"/>
          <w:szCs w:val="28"/>
        </w:rPr>
        <w:t xml:space="preserve"> </w:t>
      </w:r>
      <w:r w:rsidRPr="00C4430A">
        <w:rPr>
          <w:rFonts w:ascii="Times New Roman" w:hAnsi="Times New Roman" w:cs="Times New Roman"/>
          <w:bCs/>
          <w:sz w:val="28"/>
          <w:szCs w:val="28"/>
          <w:u w:val="wave"/>
        </w:rPr>
        <w:t>низкий</w:t>
      </w:r>
      <w:r w:rsidRPr="005F590F">
        <w:rPr>
          <w:rFonts w:ascii="Times New Roman" w:hAnsi="Times New Roman" w:cs="Times New Roman"/>
          <w:bCs/>
          <w:sz w:val="28"/>
          <w:szCs w:val="28"/>
        </w:rPr>
        <w:t>.</w:t>
      </w:r>
    </w:p>
    <w:p w:rsidR="00CC3C8A" w:rsidRDefault="005F590F" w:rsidP="00CC3C8A">
      <w:pPr>
        <w:spacing w:before="120" w:after="0" w:line="360" w:lineRule="auto"/>
        <w:ind w:firstLine="426"/>
        <w:jc w:val="both"/>
        <w:rPr>
          <w:rFonts w:ascii="Times New Roman" w:hAnsi="Times New Roman" w:cs="Times New Roman"/>
          <w:bCs/>
          <w:sz w:val="28"/>
          <w:szCs w:val="28"/>
        </w:rPr>
      </w:pPr>
      <w:r w:rsidRPr="005F590F">
        <w:rPr>
          <w:rFonts w:ascii="Times New Roman" w:hAnsi="Times New Roman" w:cs="Times New Roman"/>
          <w:bCs/>
          <w:sz w:val="28"/>
          <w:szCs w:val="28"/>
        </w:rPr>
        <w:t>В рамках одной отрасли данный показатель для различных пред</w:t>
      </w:r>
      <w:r w:rsidRPr="005F590F">
        <w:rPr>
          <w:rFonts w:ascii="Times New Roman" w:hAnsi="Times New Roman" w:cs="Times New Roman"/>
          <w:bCs/>
          <w:sz w:val="28"/>
          <w:szCs w:val="28"/>
        </w:rPr>
        <w:softHyphen/>
        <w:t>приятий будет стремиться к некоторой единой велич</w:t>
      </w:r>
      <w:r w:rsidR="004D77D4">
        <w:rPr>
          <w:rFonts w:ascii="Times New Roman" w:hAnsi="Times New Roman" w:cs="Times New Roman"/>
          <w:bCs/>
          <w:sz w:val="28"/>
          <w:szCs w:val="28"/>
        </w:rPr>
        <w:t>ине. Если для ка</w:t>
      </w:r>
      <w:r w:rsidR="004D77D4">
        <w:rPr>
          <w:rFonts w:ascii="Times New Roman" w:hAnsi="Times New Roman" w:cs="Times New Roman"/>
          <w:bCs/>
          <w:sz w:val="28"/>
          <w:szCs w:val="28"/>
        </w:rPr>
        <w:softHyphen/>
        <w:t>кого–</w:t>
      </w:r>
      <w:r w:rsidRPr="005F590F">
        <w:rPr>
          <w:rFonts w:ascii="Times New Roman" w:hAnsi="Times New Roman" w:cs="Times New Roman"/>
          <w:bCs/>
          <w:sz w:val="28"/>
          <w:szCs w:val="28"/>
        </w:rPr>
        <w:t>либо предприятия он отличается от характерной для отрасли цифры, то это предмет для более глубокого изучения состояния дел</w:t>
      </w:r>
      <w:r w:rsidR="004D77D4">
        <w:rPr>
          <w:rFonts w:ascii="Times New Roman" w:hAnsi="Times New Roman" w:cs="Times New Roman"/>
          <w:bCs/>
          <w:sz w:val="28"/>
          <w:szCs w:val="28"/>
        </w:rPr>
        <w:t xml:space="preserve"> предприятия. </w:t>
      </w:r>
      <w:r w:rsidR="004D77D4" w:rsidRPr="004D77D4">
        <w:rPr>
          <w:rFonts w:ascii="Times New Roman" w:hAnsi="Times New Roman" w:cs="Times New Roman"/>
          <w:bCs/>
          <w:sz w:val="28"/>
          <w:szCs w:val="28"/>
          <w:u w:val="single"/>
        </w:rPr>
        <w:t>Задача инвестора –</w:t>
      </w:r>
      <w:r w:rsidRPr="004D77D4">
        <w:rPr>
          <w:rFonts w:ascii="Times New Roman" w:hAnsi="Times New Roman" w:cs="Times New Roman"/>
          <w:bCs/>
          <w:sz w:val="28"/>
          <w:szCs w:val="28"/>
          <w:u w:val="single"/>
        </w:rPr>
        <w:t xml:space="preserve"> определить, по какой причине ак</w:t>
      </w:r>
      <w:r w:rsidRPr="004D77D4">
        <w:rPr>
          <w:rFonts w:ascii="Times New Roman" w:hAnsi="Times New Roman" w:cs="Times New Roman"/>
          <w:bCs/>
          <w:sz w:val="28"/>
          <w:szCs w:val="28"/>
          <w:u w:val="single"/>
        </w:rPr>
        <w:softHyphen/>
        <w:t>ции данного акционерного общества имеют более высокий или низ</w:t>
      </w:r>
      <w:r w:rsidRPr="004D77D4">
        <w:rPr>
          <w:rFonts w:ascii="Times New Roman" w:hAnsi="Times New Roman" w:cs="Times New Roman"/>
          <w:bCs/>
          <w:sz w:val="28"/>
          <w:szCs w:val="28"/>
          <w:u w:val="single"/>
        </w:rPr>
        <w:softHyphen/>
        <w:t>кий курс, чем все остальные</w:t>
      </w:r>
      <w:r w:rsidRPr="005F590F">
        <w:rPr>
          <w:rFonts w:ascii="Times New Roman" w:hAnsi="Times New Roman" w:cs="Times New Roman"/>
          <w:bCs/>
          <w:sz w:val="28"/>
          <w:szCs w:val="28"/>
        </w:rPr>
        <w:t>.</w:t>
      </w:r>
    </w:p>
    <w:p w:rsidR="005F590F" w:rsidRPr="005F590F" w:rsidRDefault="00CC3C8A" w:rsidP="00CC3C8A">
      <w:pPr>
        <w:spacing w:before="120" w:after="0" w:line="360" w:lineRule="auto"/>
        <w:ind w:firstLine="426"/>
        <w:jc w:val="both"/>
        <w:rPr>
          <w:rFonts w:ascii="Times New Roman" w:hAnsi="Times New Roman" w:cs="Times New Roman"/>
          <w:bCs/>
          <w:sz w:val="28"/>
          <w:szCs w:val="28"/>
        </w:rPr>
      </w:pPr>
      <w:r>
        <w:rPr>
          <w:rFonts w:ascii="Times New Roman" w:hAnsi="Times New Roman" w:cs="Times New Roman"/>
          <w:bCs/>
          <w:sz w:val="28"/>
          <w:szCs w:val="28"/>
        </w:rPr>
        <w:lastRenderedPageBreak/>
        <w:t>Показатели –</w:t>
      </w:r>
      <w:r w:rsidR="005F590F" w:rsidRPr="005F590F">
        <w:rPr>
          <w:rFonts w:ascii="Times New Roman" w:hAnsi="Times New Roman" w:cs="Times New Roman"/>
          <w:bCs/>
          <w:sz w:val="28"/>
          <w:szCs w:val="28"/>
        </w:rPr>
        <w:t xml:space="preserve"> </w:t>
      </w:r>
      <w:r w:rsidRPr="00CC3C8A">
        <w:rPr>
          <w:rFonts w:ascii="Times New Roman" w:hAnsi="Times New Roman" w:cs="Times New Roman"/>
          <w:bCs/>
          <w:i/>
          <w:iCs/>
          <w:sz w:val="28"/>
          <w:szCs w:val="28"/>
        </w:rPr>
        <w:t>срок окупаемости акции</w:t>
      </w:r>
      <w:r>
        <w:rPr>
          <w:rFonts w:ascii="Times New Roman" w:hAnsi="Times New Roman" w:cs="Times New Roman"/>
          <w:b/>
          <w:bCs/>
          <w:i/>
          <w:iCs/>
          <w:sz w:val="28"/>
          <w:szCs w:val="28"/>
        </w:rPr>
        <w:t xml:space="preserve"> </w:t>
      </w:r>
      <w:r w:rsidR="005F590F" w:rsidRPr="005F590F">
        <w:rPr>
          <w:rFonts w:ascii="Times New Roman" w:hAnsi="Times New Roman" w:cs="Times New Roman"/>
          <w:bCs/>
          <w:sz w:val="28"/>
          <w:szCs w:val="28"/>
        </w:rPr>
        <w:t xml:space="preserve">и </w:t>
      </w:r>
      <w:r w:rsidR="005F590F" w:rsidRPr="00CC3C8A">
        <w:rPr>
          <w:rFonts w:ascii="Times New Roman" w:hAnsi="Times New Roman" w:cs="Times New Roman"/>
          <w:bCs/>
          <w:i/>
          <w:sz w:val="28"/>
          <w:szCs w:val="28"/>
        </w:rPr>
        <w:t>ставка дивиденда</w:t>
      </w:r>
      <w:r>
        <w:rPr>
          <w:rFonts w:ascii="Times New Roman" w:hAnsi="Times New Roman" w:cs="Times New Roman"/>
          <w:bCs/>
          <w:i/>
          <w:sz w:val="28"/>
          <w:szCs w:val="28"/>
        </w:rPr>
        <w:t xml:space="preserve"> –</w:t>
      </w:r>
      <w:r w:rsidR="005F590F" w:rsidRPr="005F590F">
        <w:rPr>
          <w:rFonts w:ascii="Times New Roman" w:hAnsi="Times New Roman" w:cs="Times New Roman"/>
          <w:bCs/>
          <w:sz w:val="28"/>
          <w:szCs w:val="28"/>
        </w:rPr>
        <w:t xml:space="preserve"> обычно указываются в котировках акций, приводимых в прессе.</w:t>
      </w:r>
    </w:p>
    <w:p w:rsidR="005F590F" w:rsidRPr="005F590F" w:rsidRDefault="00CC3C8A" w:rsidP="00CC3C8A">
      <w:pPr>
        <w:spacing w:before="200" w:after="0" w:line="360" w:lineRule="auto"/>
        <w:ind w:firstLine="426"/>
        <w:jc w:val="both"/>
        <w:rPr>
          <w:rFonts w:ascii="Times New Roman" w:hAnsi="Times New Roman" w:cs="Times New Roman"/>
          <w:bCs/>
          <w:sz w:val="28"/>
          <w:szCs w:val="28"/>
        </w:rPr>
      </w:pPr>
      <w:r w:rsidRPr="00CC3C8A">
        <w:rPr>
          <w:rFonts w:ascii="Times New Roman" w:hAnsi="Times New Roman" w:cs="Times New Roman"/>
          <w:bCs/>
          <w:i/>
          <w:sz w:val="28"/>
          <w:szCs w:val="28"/>
        </w:rPr>
        <w:t>Третий</w:t>
      </w:r>
      <w:r>
        <w:rPr>
          <w:rFonts w:ascii="Times New Roman" w:hAnsi="Times New Roman" w:cs="Times New Roman"/>
          <w:bCs/>
          <w:i/>
          <w:sz w:val="28"/>
          <w:szCs w:val="28"/>
        </w:rPr>
        <w:t xml:space="preserve"> аналитический показатель –</w:t>
      </w:r>
      <w:r w:rsidR="005F590F" w:rsidRPr="00CC3C8A">
        <w:rPr>
          <w:rFonts w:ascii="Times New Roman" w:hAnsi="Times New Roman" w:cs="Times New Roman"/>
          <w:bCs/>
          <w:i/>
          <w:sz w:val="28"/>
          <w:szCs w:val="28"/>
        </w:rPr>
        <w:t xml:space="preserve"> </w:t>
      </w:r>
      <w:r w:rsidR="005F590F" w:rsidRPr="005F590F">
        <w:rPr>
          <w:rFonts w:ascii="Times New Roman" w:hAnsi="Times New Roman" w:cs="Times New Roman"/>
          <w:bCs/>
          <w:i/>
          <w:sz w:val="28"/>
          <w:szCs w:val="28"/>
        </w:rPr>
        <w:t xml:space="preserve">это </w:t>
      </w:r>
      <w:r w:rsidR="005F590F" w:rsidRPr="00CC3C8A">
        <w:rPr>
          <w:rFonts w:ascii="Times New Roman" w:hAnsi="Times New Roman" w:cs="Times New Roman"/>
          <w:b/>
          <w:bCs/>
          <w:i/>
          <w:sz w:val="28"/>
          <w:szCs w:val="28"/>
        </w:rPr>
        <w:t xml:space="preserve">отношение текущей цены акции </w:t>
      </w:r>
      <w:r w:rsidR="005F590F" w:rsidRPr="00CC3C8A">
        <w:rPr>
          <w:rFonts w:ascii="Times New Roman" w:hAnsi="Times New Roman" w:cs="Times New Roman"/>
          <w:b/>
          <w:bCs/>
          <w:i/>
          <w:iCs/>
          <w:sz w:val="28"/>
          <w:szCs w:val="28"/>
        </w:rPr>
        <w:t>(Р) к</w:t>
      </w:r>
      <w:r w:rsidR="005F590F" w:rsidRPr="00CC3C8A">
        <w:rPr>
          <w:rFonts w:ascii="Times New Roman" w:hAnsi="Times New Roman" w:cs="Times New Roman"/>
          <w:b/>
          <w:bCs/>
          <w:i/>
          <w:sz w:val="28"/>
          <w:szCs w:val="28"/>
        </w:rPr>
        <w:t xml:space="preserve"> ее балансовой стоимости (В)</w:t>
      </w:r>
      <w:r w:rsidR="005F590F" w:rsidRPr="00CC3C8A">
        <w:rPr>
          <w:rFonts w:ascii="Times New Roman" w:hAnsi="Times New Roman" w:cs="Times New Roman"/>
          <w:b/>
          <w:bCs/>
          <w:sz w:val="28"/>
          <w:szCs w:val="28"/>
        </w:rPr>
        <w:t xml:space="preserve">. </w:t>
      </w:r>
      <w:r w:rsidR="005F590F" w:rsidRPr="005F590F">
        <w:rPr>
          <w:rFonts w:ascii="Times New Roman" w:hAnsi="Times New Roman" w:cs="Times New Roman"/>
          <w:bCs/>
          <w:sz w:val="28"/>
          <w:szCs w:val="28"/>
        </w:rPr>
        <w:t>Для хорошо рабо</w:t>
      </w:r>
      <w:r w:rsidR="005F590F" w:rsidRPr="005F590F">
        <w:rPr>
          <w:rFonts w:ascii="Times New Roman" w:hAnsi="Times New Roman" w:cs="Times New Roman"/>
          <w:bCs/>
          <w:sz w:val="28"/>
          <w:szCs w:val="28"/>
        </w:rPr>
        <w:softHyphen/>
        <w:t xml:space="preserve">тающего предприятия </w:t>
      </w:r>
      <w:r w:rsidR="005F590F" w:rsidRPr="002A469C">
        <w:rPr>
          <w:rFonts w:ascii="Times New Roman" w:hAnsi="Times New Roman" w:cs="Times New Roman"/>
          <w:b/>
          <w:bCs/>
          <w:i/>
          <w:iCs/>
          <w:sz w:val="28"/>
          <w:szCs w:val="28"/>
        </w:rPr>
        <w:t>Р</w:t>
      </w:r>
      <w:r w:rsidR="002A469C">
        <w:rPr>
          <w:rFonts w:ascii="Times New Roman" w:hAnsi="Times New Roman" w:cs="Times New Roman"/>
          <w:bCs/>
          <w:sz w:val="28"/>
          <w:szCs w:val="28"/>
        </w:rPr>
        <w:t xml:space="preserve"> должна</w:t>
      </w:r>
      <w:r w:rsidR="005F590F" w:rsidRPr="005F590F">
        <w:rPr>
          <w:rFonts w:ascii="Times New Roman" w:hAnsi="Times New Roman" w:cs="Times New Roman"/>
          <w:bCs/>
          <w:sz w:val="28"/>
          <w:szCs w:val="28"/>
        </w:rPr>
        <w:t xml:space="preserve"> быть больше </w:t>
      </w:r>
      <w:r w:rsidR="005F590F" w:rsidRPr="002A469C">
        <w:rPr>
          <w:rFonts w:ascii="Times New Roman" w:hAnsi="Times New Roman" w:cs="Times New Roman"/>
          <w:b/>
          <w:bCs/>
          <w:i/>
          <w:iCs/>
          <w:sz w:val="28"/>
          <w:szCs w:val="28"/>
        </w:rPr>
        <w:t>В</w:t>
      </w:r>
      <w:r w:rsidR="005F590F" w:rsidRPr="005F590F">
        <w:rPr>
          <w:rFonts w:ascii="Times New Roman" w:hAnsi="Times New Roman" w:cs="Times New Roman"/>
          <w:bCs/>
          <w:sz w:val="28"/>
          <w:szCs w:val="28"/>
        </w:rPr>
        <w:t xml:space="preserve"> и соответственно от</w:t>
      </w:r>
      <w:r w:rsidR="005F590F" w:rsidRPr="005F590F">
        <w:rPr>
          <w:rFonts w:ascii="Times New Roman" w:hAnsi="Times New Roman" w:cs="Times New Roman"/>
          <w:bCs/>
          <w:sz w:val="28"/>
          <w:szCs w:val="28"/>
        </w:rPr>
        <w:softHyphen/>
        <w:t xml:space="preserve">ношение </w:t>
      </w:r>
      <w:r w:rsidR="005F590F" w:rsidRPr="002A469C">
        <w:rPr>
          <w:rFonts w:ascii="Times New Roman" w:hAnsi="Times New Roman" w:cs="Times New Roman"/>
          <w:b/>
          <w:bCs/>
          <w:i/>
          <w:iCs/>
          <w:sz w:val="28"/>
          <w:szCs w:val="28"/>
        </w:rPr>
        <w:t>Р/В</w:t>
      </w:r>
      <w:r w:rsidR="005F590F" w:rsidRPr="005F590F">
        <w:rPr>
          <w:rFonts w:ascii="Times New Roman" w:hAnsi="Times New Roman" w:cs="Times New Roman"/>
          <w:bCs/>
          <w:i/>
          <w:iCs/>
          <w:sz w:val="28"/>
          <w:szCs w:val="28"/>
        </w:rPr>
        <w:t xml:space="preserve"> </w:t>
      </w:r>
      <w:r w:rsidR="002A469C">
        <w:rPr>
          <w:rFonts w:ascii="Times New Roman" w:hAnsi="Times New Roman" w:cs="Times New Roman"/>
          <w:bCs/>
          <w:i/>
          <w:iCs/>
          <w:sz w:val="28"/>
          <w:szCs w:val="28"/>
        </w:rPr>
        <w:t>–</w:t>
      </w:r>
      <w:r w:rsidR="005F590F" w:rsidRPr="005F590F">
        <w:rPr>
          <w:rFonts w:ascii="Times New Roman" w:hAnsi="Times New Roman" w:cs="Times New Roman"/>
          <w:bCs/>
          <w:sz w:val="28"/>
          <w:szCs w:val="28"/>
        </w:rPr>
        <w:t xml:space="preserve"> больше единицы. Однако </w:t>
      </w:r>
      <w:r w:rsidR="005F590F" w:rsidRPr="002A469C">
        <w:rPr>
          <w:rFonts w:ascii="Times New Roman" w:hAnsi="Times New Roman" w:cs="Times New Roman"/>
          <w:bCs/>
          <w:sz w:val="28"/>
          <w:szCs w:val="28"/>
          <w:u w:val="wave"/>
        </w:rPr>
        <w:t>если данный показатель будет слишком большим, то это говорит о переоценке курса акции на рынке</w:t>
      </w:r>
      <w:r w:rsidR="005F590F" w:rsidRPr="005F590F">
        <w:rPr>
          <w:rFonts w:ascii="Times New Roman" w:hAnsi="Times New Roman" w:cs="Times New Roman"/>
          <w:bCs/>
          <w:sz w:val="28"/>
          <w:szCs w:val="28"/>
        </w:rPr>
        <w:t>. В целом значе</w:t>
      </w:r>
      <w:r w:rsidR="002A469C">
        <w:rPr>
          <w:rFonts w:ascii="Times New Roman" w:hAnsi="Times New Roman" w:cs="Times New Roman"/>
          <w:bCs/>
          <w:sz w:val="28"/>
          <w:szCs w:val="28"/>
        </w:rPr>
        <w:t xml:space="preserve">ние коэффициента на уровне 1,25 – </w:t>
      </w:r>
      <w:r w:rsidR="005F590F" w:rsidRPr="005F590F">
        <w:rPr>
          <w:rFonts w:ascii="Times New Roman" w:hAnsi="Times New Roman" w:cs="Times New Roman"/>
          <w:bCs/>
          <w:sz w:val="28"/>
          <w:szCs w:val="28"/>
        </w:rPr>
        <w:t>1,3 можно рассматривать как тот порог, выше которого, как правило, начи</w:t>
      </w:r>
      <w:r w:rsidR="005F590F" w:rsidRPr="005F590F">
        <w:rPr>
          <w:rFonts w:ascii="Times New Roman" w:hAnsi="Times New Roman" w:cs="Times New Roman"/>
          <w:bCs/>
          <w:sz w:val="28"/>
          <w:szCs w:val="28"/>
        </w:rPr>
        <w:softHyphen/>
        <w:t>нается спекулятивный прирост цены акции.</w:t>
      </w:r>
    </w:p>
    <w:p w:rsidR="005F590F" w:rsidRPr="005F590F" w:rsidRDefault="002A469C" w:rsidP="002A469C">
      <w:pPr>
        <w:spacing w:before="200" w:after="0" w:line="360" w:lineRule="auto"/>
        <w:ind w:firstLine="426"/>
        <w:jc w:val="both"/>
        <w:rPr>
          <w:rFonts w:ascii="Times New Roman" w:hAnsi="Times New Roman" w:cs="Times New Roman"/>
          <w:bCs/>
          <w:sz w:val="28"/>
          <w:szCs w:val="28"/>
        </w:rPr>
      </w:pPr>
      <w:r w:rsidRPr="002A469C">
        <w:rPr>
          <w:rFonts w:ascii="Times New Roman" w:hAnsi="Times New Roman" w:cs="Times New Roman"/>
          <w:bCs/>
          <w:i/>
          <w:sz w:val="28"/>
          <w:szCs w:val="28"/>
        </w:rPr>
        <w:t xml:space="preserve">Четвертый показатель – это </w:t>
      </w:r>
      <w:r w:rsidR="005F590F" w:rsidRPr="002A469C">
        <w:rPr>
          <w:rFonts w:ascii="Times New Roman" w:hAnsi="Times New Roman" w:cs="Times New Roman"/>
          <w:b/>
          <w:bCs/>
          <w:i/>
          <w:iCs/>
          <w:sz w:val="28"/>
          <w:szCs w:val="28"/>
        </w:rPr>
        <w:t>величина прибыли на одну акцию</w:t>
      </w:r>
      <w:r w:rsidRPr="002A469C">
        <w:rPr>
          <w:rFonts w:ascii="Times New Roman" w:hAnsi="Times New Roman" w:cs="Times New Roman"/>
          <w:b/>
          <w:bCs/>
          <w:i/>
          <w:iCs/>
          <w:sz w:val="28"/>
          <w:szCs w:val="28"/>
        </w:rPr>
        <w:t>.</w:t>
      </w:r>
      <w:r>
        <w:rPr>
          <w:rFonts w:ascii="Times New Roman" w:hAnsi="Times New Roman" w:cs="Times New Roman"/>
          <w:bCs/>
          <w:i/>
          <w:iCs/>
          <w:sz w:val="28"/>
          <w:szCs w:val="28"/>
        </w:rPr>
        <w:t xml:space="preserve"> </w:t>
      </w:r>
      <w:r w:rsidRPr="002A469C">
        <w:rPr>
          <w:rFonts w:ascii="Times New Roman" w:hAnsi="Times New Roman" w:cs="Times New Roman"/>
          <w:bCs/>
          <w:i/>
          <w:sz w:val="28"/>
          <w:szCs w:val="28"/>
        </w:rPr>
        <w:t>Ее</w:t>
      </w:r>
      <w:r w:rsidR="005F590F" w:rsidRPr="002A469C">
        <w:rPr>
          <w:rFonts w:ascii="Times New Roman" w:hAnsi="Times New Roman" w:cs="Times New Roman"/>
          <w:bCs/>
          <w:i/>
          <w:sz w:val="28"/>
          <w:szCs w:val="28"/>
        </w:rPr>
        <w:t xml:space="preserve"> определяют делением объявленной прибыли предприятия на общее число акций.</w:t>
      </w:r>
      <w:r w:rsidR="005F590F" w:rsidRPr="005F590F">
        <w:rPr>
          <w:rFonts w:ascii="Times New Roman" w:hAnsi="Times New Roman" w:cs="Times New Roman"/>
          <w:bCs/>
          <w:sz w:val="28"/>
          <w:szCs w:val="28"/>
        </w:rPr>
        <w:t xml:space="preserve"> Показатель является величиной </w:t>
      </w:r>
      <w:r>
        <w:rPr>
          <w:rFonts w:ascii="Times New Roman" w:hAnsi="Times New Roman" w:cs="Times New Roman"/>
          <w:bCs/>
          <w:sz w:val="28"/>
          <w:szCs w:val="28"/>
        </w:rPr>
        <w:t>абсолютной. Поскольку акции раз</w:t>
      </w:r>
      <w:r w:rsidR="005F590F" w:rsidRPr="005F590F">
        <w:rPr>
          <w:rFonts w:ascii="Times New Roman" w:hAnsi="Times New Roman" w:cs="Times New Roman"/>
          <w:bCs/>
          <w:sz w:val="28"/>
          <w:szCs w:val="28"/>
        </w:rPr>
        <w:t>личных компаний отличаются друг от друга по стоимости, то с его помощью сложно проводить сра</w:t>
      </w:r>
      <w:r>
        <w:rPr>
          <w:rFonts w:ascii="Times New Roman" w:hAnsi="Times New Roman" w:cs="Times New Roman"/>
          <w:bCs/>
          <w:sz w:val="28"/>
          <w:szCs w:val="28"/>
        </w:rPr>
        <w:t>внения между акциями. Лучше вос</w:t>
      </w:r>
      <w:r w:rsidR="005F590F" w:rsidRPr="005F590F">
        <w:rPr>
          <w:rFonts w:ascii="Times New Roman" w:hAnsi="Times New Roman" w:cs="Times New Roman"/>
          <w:bCs/>
          <w:sz w:val="28"/>
          <w:szCs w:val="28"/>
        </w:rPr>
        <w:t>пользоваться отношением объявленной прибыли к объему капитали</w:t>
      </w:r>
      <w:r w:rsidR="005F590F" w:rsidRPr="005F590F">
        <w:rPr>
          <w:rFonts w:ascii="Times New Roman" w:hAnsi="Times New Roman" w:cs="Times New Roman"/>
          <w:bCs/>
          <w:sz w:val="28"/>
          <w:szCs w:val="28"/>
        </w:rPr>
        <w:softHyphen/>
        <w:t>зации акционерного общества на начало периода, за который была объявлена прибыль (или аналогично прибыли на одну акцию к ее це</w:t>
      </w:r>
      <w:r w:rsidR="005F590F" w:rsidRPr="005F590F">
        <w:rPr>
          <w:rFonts w:ascii="Times New Roman" w:hAnsi="Times New Roman" w:cs="Times New Roman"/>
          <w:bCs/>
          <w:sz w:val="28"/>
          <w:szCs w:val="28"/>
        </w:rPr>
        <w:softHyphen/>
        <w:t>не в начале периода). Полученная цифра дает представление об эффективности инвестирования одного рубля средств в ту или иную компанию.</w:t>
      </w:r>
    </w:p>
    <w:p w:rsidR="005F590F" w:rsidRPr="002A469C" w:rsidRDefault="005F590F" w:rsidP="002A469C">
      <w:pPr>
        <w:spacing w:before="120" w:after="0" w:line="360" w:lineRule="auto"/>
        <w:ind w:firstLine="426"/>
        <w:jc w:val="both"/>
        <w:rPr>
          <w:rFonts w:ascii="Times New Roman" w:hAnsi="Times New Roman" w:cs="Times New Roman"/>
          <w:bCs/>
          <w:i/>
          <w:sz w:val="28"/>
          <w:szCs w:val="28"/>
        </w:rPr>
      </w:pPr>
      <w:r w:rsidRPr="002A469C">
        <w:rPr>
          <w:rFonts w:ascii="Times New Roman" w:hAnsi="Times New Roman" w:cs="Times New Roman"/>
          <w:bCs/>
          <w:i/>
          <w:sz w:val="28"/>
          <w:szCs w:val="28"/>
        </w:rPr>
        <w:t>Приведенные показатели представляют собой самые общие ана</w:t>
      </w:r>
      <w:r w:rsidRPr="002A469C">
        <w:rPr>
          <w:rFonts w:ascii="Times New Roman" w:hAnsi="Times New Roman" w:cs="Times New Roman"/>
          <w:bCs/>
          <w:i/>
          <w:sz w:val="28"/>
          <w:szCs w:val="28"/>
        </w:rPr>
        <w:softHyphen/>
        <w:t>литические характеристики акций. На их основе инвестор может сде</w:t>
      </w:r>
      <w:r w:rsidRPr="002A469C">
        <w:rPr>
          <w:rFonts w:ascii="Times New Roman" w:hAnsi="Times New Roman" w:cs="Times New Roman"/>
          <w:bCs/>
          <w:i/>
          <w:sz w:val="28"/>
          <w:szCs w:val="28"/>
        </w:rPr>
        <w:softHyphen/>
        <w:t>лать приближенную мгновенную оценку привлекательности бумаг.</w:t>
      </w:r>
    </w:p>
    <w:p w:rsidR="005F590F" w:rsidRPr="00015405" w:rsidRDefault="005F590F" w:rsidP="00015405">
      <w:pPr>
        <w:spacing w:before="200" w:after="0" w:line="360" w:lineRule="auto"/>
        <w:ind w:firstLine="567"/>
        <w:jc w:val="both"/>
        <w:rPr>
          <w:rFonts w:ascii="Times New Roman" w:hAnsi="Times New Roman" w:cs="Times New Roman"/>
          <w:bCs/>
          <w:i/>
          <w:sz w:val="28"/>
          <w:szCs w:val="28"/>
          <w:u w:val="thick"/>
        </w:rPr>
      </w:pPr>
      <w:r w:rsidRPr="00015405">
        <w:rPr>
          <w:rFonts w:ascii="Times New Roman" w:hAnsi="Times New Roman" w:cs="Times New Roman"/>
          <w:bCs/>
          <w:i/>
          <w:sz w:val="28"/>
          <w:szCs w:val="28"/>
          <w:u w:val="thick"/>
        </w:rPr>
        <w:t xml:space="preserve">Выделяют акции агрессивные и защитные. </w:t>
      </w:r>
    </w:p>
    <w:p w:rsidR="005F590F" w:rsidRPr="005F590F" w:rsidRDefault="005F590F" w:rsidP="00015405">
      <w:pPr>
        <w:spacing w:after="0" w:line="360" w:lineRule="auto"/>
        <w:ind w:firstLine="426"/>
        <w:jc w:val="both"/>
        <w:rPr>
          <w:rFonts w:ascii="Times New Roman" w:hAnsi="Times New Roman" w:cs="Times New Roman"/>
          <w:bCs/>
          <w:sz w:val="28"/>
          <w:szCs w:val="28"/>
        </w:rPr>
      </w:pPr>
      <w:r w:rsidRPr="00015405">
        <w:rPr>
          <w:rFonts w:ascii="Times New Roman" w:hAnsi="Times New Roman" w:cs="Times New Roman"/>
          <w:b/>
          <w:i/>
          <w:iCs/>
          <w:sz w:val="28"/>
          <w:szCs w:val="28"/>
        </w:rPr>
        <w:t>Агрессивные акции</w:t>
      </w:r>
      <w:r w:rsidR="00015405" w:rsidRPr="00015405">
        <w:rPr>
          <w:rFonts w:ascii="Times New Roman" w:hAnsi="Times New Roman" w:cs="Times New Roman"/>
          <w:b/>
          <w:bCs/>
          <w:i/>
          <w:iCs/>
          <w:sz w:val="28"/>
          <w:szCs w:val="28"/>
        </w:rPr>
        <w:t xml:space="preserve"> –</w:t>
      </w:r>
      <w:r w:rsidR="00015405">
        <w:rPr>
          <w:rFonts w:ascii="Times New Roman" w:hAnsi="Times New Roman" w:cs="Times New Roman"/>
          <w:bCs/>
          <w:i/>
          <w:iCs/>
          <w:sz w:val="28"/>
          <w:szCs w:val="28"/>
        </w:rPr>
        <w:t xml:space="preserve"> </w:t>
      </w:r>
      <w:r w:rsidRPr="005F590F">
        <w:rPr>
          <w:rFonts w:ascii="Times New Roman" w:hAnsi="Times New Roman" w:cs="Times New Roman"/>
          <w:bCs/>
          <w:i/>
          <w:iCs/>
          <w:sz w:val="28"/>
          <w:szCs w:val="28"/>
        </w:rPr>
        <w:t>это акции акционерных обществ, доходы которых в сильной степени зависят от состояния экономи</w:t>
      </w:r>
      <w:r w:rsidRPr="005F590F">
        <w:rPr>
          <w:rFonts w:ascii="Times New Roman" w:hAnsi="Times New Roman" w:cs="Times New Roman"/>
          <w:bCs/>
          <w:i/>
          <w:iCs/>
          <w:sz w:val="28"/>
          <w:szCs w:val="28"/>
        </w:rPr>
        <w:softHyphen/>
        <w:t>ческой конъюнктуры и фазы экономического цикла.</w:t>
      </w:r>
      <w:r w:rsidRPr="005F590F">
        <w:rPr>
          <w:rFonts w:ascii="Times New Roman" w:hAnsi="Times New Roman" w:cs="Times New Roman"/>
          <w:bCs/>
          <w:sz w:val="28"/>
          <w:szCs w:val="28"/>
        </w:rPr>
        <w:t xml:space="preserve"> Если экономика находится на подъеме, то они приносят высокие прибыли, в случае экономического спада — невысокие доходы. Инвестору, ожидаю</w:t>
      </w:r>
      <w:r w:rsidRPr="005F590F">
        <w:rPr>
          <w:rFonts w:ascii="Times New Roman" w:hAnsi="Times New Roman" w:cs="Times New Roman"/>
          <w:bCs/>
          <w:sz w:val="28"/>
          <w:szCs w:val="28"/>
        </w:rPr>
        <w:softHyphen/>
        <w:t xml:space="preserve">щему подъем в экономике, следует остановить </w:t>
      </w:r>
      <w:r w:rsidRPr="005F590F">
        <w:rPr>
          <w:rFonts w:ascii="Times New Roman" w:hAnsi="Times New Roman" w:cs="Times New Roman"/>
          <w:bCs/>
          <w:sz w:val="28"/>
          <w:szCs w:val="28"/>
        </w:rPr>
        <w:lastRenderedPageBreak/>
        <w:t>выбор на агрессивных акциях. Примером таких бумаг могут быть акции автомобилестрои</w:t>
      </w:r>
      <w:r w:rsidRPr="005F590F">
        <w:rPr>
          <w:rFonts w:ascii="Times New Roman" w:hAnsi="Times New Roman" w:cs="Times New Roman"/>
          <w:bCs/>
          <w:sz w:val="28"/>
          <w:szCs w:val="28"/>
        </w:rPr>
        <w:softHyphen/>
        <w:t xml:space="preserve">тельных компаний. </w:t>
      </w:r>
    </w:p>
    <w:p w:rsidR="005F590F" w:rsidRPr="005F590F" w:rsidRDefault="005F590F" w:rsidP="00015405">
      <w:pPr>
        <w:spacing w:after="0" w:line="360" w:lineRule="auto"/>
        <w:ind w:firstLine="426"/>
        <w:jc w:val="both"/>
        <w:rPr>
          <w:rFonts w:ascii="Times New Roman" w:hAnsi="Times New Roman" w:cs="Times New Roman"/>
          <w:bCs/>
          <w:sz w:val="28"/>
          <w:szCs w:val="28"/>
        </w:rPr>
      </w:pPr>
      <w:r w:rsidRPr="00015405">
        <w:rPr>
          <w:rFonts w:ascii="Times New Roman" w:hAnsi="Times New Roman" w:cs="Times New Roman"/>
          <w:b/>
          <w:bCs/>
          <w:i/>
          <w:iCs/>
          <w:sz w:val="28"/>
          <w:szCs w:val="28"/>
        </w:rPr>
        <w:t>Защитными</w:t>
      </w:r>
      <w:r w:rsidRPr="005F590F">
        <w:rPr>
          <w:rFonts w:ascii="Times New Roman" w:hAnsi="Times New Roman" w:cs="Times New Roman"/>
          <w:bCs/>
          <w:i/>
          <w:iCs/>
          <w:sz w:val="28"/>
          <w:szCs w:val="28"/>
        </w:rPr>
        <w:t xml:space="preserve"> называются </w:t>
      </w:r>
      <w:r w:rsidRPr="00015405">
        <w:rPr>
          <w:rFonts w:ascii="Times New Roman" w:hAnsi="Times New Roman" w:cs="Times New Roman"/>
          <w:b/>
          <w:bCs/>
          <w:i/>
          <w:iCs/>
          <w:sz w:val="28"/>
          <w:szCs w:val="28"/>
        </w:rPr>
        <w:t xml:space="preserve">акции </w:t>
      </w:r>
      <w:r w:rsidRPr="005F590F">
        <w:rPr>
          <w:rFonts w:ascii="Times New Roman" w:hAnsi="Times New Roman" w:cs="Times New Roman"/>
          <w:bCs/>
          <w:i/>
          <w:iCs/>
          <w:sz w:val="28"/>
          <w:szCs w:val="28"/>
        </w:rPr>
        <w:t>предприятий, до</w:t>
      </w:r>
      <w:r w:rsidRPr="005F590F">
        <w:rPr>
          <w:rFonts w:ascii="Times New Roman" w:hAnsi="Times New Roman" w:cs="Times New Roman"/>
          <w:bCs/>
          <w:i/>
          <w:iCs/>
          <w:sz w:val="28"/>
          <w:szCs w:val="28"/>
        </w:rPr>
        <w:softHyphen/>
        <w:t>ходы которых слабо зависят от состояния экономической конъюнкту</w:t>
      </w:r>
      <w:r w:rsidRPr="005F590F">
        <w:rPr>
          <w:rFonts w:ascii="Times New Roman" w:hAnsi="Times New Roman" w:cs="Times New Roman"/>
          <w:bCs/>
          <w:i/>
          <w:iCs/>
          <w:sz w:val="28"/>
          <w:szCs w:val="28"/>
        </w:rPr>
        <w:softHyphen/>
        <w:t>ры.</w:t>
      </w:r>
      <w:r w:rsidRPr="005F590F">
        <w:rPr>
          <w:rFonts w:ascii="Times New Roman" w:hAnsi="Times New Roman" w:cs="Times New Roman"/>
          <w:bCs/>
          <w:sz w:val="28"/>
          <w:szCs w:val="28"/>
        </w:rPr>
        <w:t xml:space="preserve"> Это, прежде всего, предприятия коммунальной сферы. Даже в условиях экономического спада люди продолжают пользоваться электроэнергией, телефонами и т.п. Поэтому доходы таких компаний сокращаются в меньшей степени, чем агрессивных. В преддверии эко</w:t>
      </w:r>
      <w:r w:rsidRPr="005F590F">
        <w:rPr>
          <w:rFonts w:ascii="Times New Roman" w:hAnsi="Times New Roman" w:cs="Times New Roman"/>
          <w:bCs/>
          <w:sz w:val="28"/>
          <w:szCs w:val="28"/>
        </w:rPr>
        <w:softHyphen/>
        <w:t>номического спада инвестору следует переключиться на защитные акции. Они обеспечат ему более высокий уровень доходности, чем агрессивные акции.</w:t>
      </w:r>
    </w:p>
    <w:p w:rsidR="005F590F" w:rsidRPr="00AF5D75" w:rsidRDefault="005F590F" w:rsidP="00AF5D75">
      <w:pPr>
        <w:spacing w:before="200" w:after="0" w:line="360" w:lineRule="auto"/>
        <w:ind w:firstLine="426"/>
        <w:jc w:val="both"/>
        <w:rPr>
          <w:rFonts w:ascii="Times New Roman" w:hAnsi="Times New Roman" w:cs="Times New Roman"/>
          <w:bCs/>
          <w:i/>
          <w:sz w:val="28"/>
          <w:szCs w:val="28"/>
        </w:rPr>
      </w:pPr>
      <w:r w:rsidRPr="005F590F">
        <w:rPr>
          <w:rFonts w:ascii="Times New Roman" w:hAnsi="Times New Roman" w:cs="Times New Roman"/>
          <w:bCs/>
          <w:sz w:val="28"/>
          <w:szCs w:val="28"/>
        </w:rPr>
        <w:t>В западных стр</w:t>
      </w:r>
      <w:r w:rsidR="00015405">
        <w:rPr>
          <w:rFonts w:ascii="Times New Roman" w:hAnsi="Times New Roman" w:cs="Times New Roman"/>
          <w:bCs/>
          <w:sz w:val="28"/>
          <w:szCs w:val="28"/>
        </w:rPr>
        <w:t>анах сложилась практика оценки «качества»</w:t>
      </w:r>
      <w:r w:rsidRPr="005F590F">
        <w:rPr>
          <w:rFonts w:ascii="Times New Roman" w:hAnsi="Times New Roman" w:cs="Times New Roman"/>
          <w:bCs/>
          <w:sz w:val="28"/>
          <w:szCs w:val="28"/>
        </w:rPr>
        <w:t xml:space="preserve"> ак</w:t>
      </w:r>
      <w:r w:rsidRPr="005F590F">
        <w:rPr>
          <w:rFonts w:ascii="Times New Roman" w:hAnsi="Times New Roman" w:cs="Times New Roman"/>
          <w:bCs/>
          <w:sz w:val="28"/>
          <w:szCs w:val="28"/>
        </w:rPr>
        <w:softHyphen/>
        <w:t xml:space="preserve">ций, которое определяется присвоением им определенного рейтинга. </w:t>
      </w:r>
      <w:r w:rsidRPr="00AF5D75">
        <w:rPr>
          <w:rFonts w:ascii="Times New Roman" w:hAnsi="Times New Roman" w:cs="Times New Roman"/>
          <w:b/>
          <w:bCs/>
          <w:i/>
          <w:sz w:val="28"/>
          <w:szCs w:val="28"/>
        </w:rPr>
        <w:t xml:space="preserve">Рейтинг акций </w:t>
      </w:r>
      <w:r w:rsidRPr="005F590F">
        <w:rPr>
          <w:rFonts w:ascii="Times New Roman" w:hAnsi="Times New Roman" w:cs="Times New Roman"/>
          <w:bCs/>
          <w:sz w:val="28"/>
          <w:szCs w:val="28"/>
        </w:rPr>
        <w:t>говорит о степени их возможной доходности. Ег</w:t>
      </w:r>
      <w:r w:rsidR="00015405">
        <w:rPr>
          <w:rFonts w:ascii="Times New Roman" w:hAnsi="Times New Roman" w:cs="Times New Roman"/>
          <w:bCs/>
          <w:sz w:val="28"/>
          <w:szCs w:val="28"/>
        </w:rPr>
        <w:t>о да</w:t>
      </w:r>
      <w:r w:rsidR="00015405">
        <w:rPr>
          <w:rFonts w:ascii="Times New Roman" w:hAnsi="Times New Roman" w:cs="Times New Roman"/>
          <w:bCs/>
          <w:sz w:val="28"/>
          <w:szCs w:val="28"/>
        </w:rPr>
        <w:softHyphen/>
        <w:t xml:space="preserve">ют аналитические компании. </w:t>
      </w:r>
      <w:r w:rsidRPr="00AF5D75">
        <w:rPr>
          <w:rFonts w:ascii="Times New Roman" w:hAnsi="Times New Roman" w:cs="Times New Roman"/>
          <w:bCs/>
          <w:i/>
          <w:sz w:val="28"/>
          <w:szCs w:val="28"/>
        </w:rPr>
        <w:t>Присвоение того или иного рейтинга ценной бумаге влияет на отношение к ней инвес</w:t>
      </w:r>
      <w:r w:rsidRPr="00AF5D75">
        <w:rPr>
          <w:rFonts w:ascii="Times New Roman" w:hAnsi="Times New Roman" w:cs="Times New Roman"/>
          <w:bCs/>
          <w:i/>
          <w:sz w:val="28"/>
          <w:szCs w:val="28"/>
        </w:rPr>
        <w:softHyphen/>
        <w:t>торов, и, соответственно, отражается на ее цене и доходности.</w:t>
      </w:r>
    </w:p>
    <w:p w:rsidR="00A57086" w:rsidRPr="006C7811" w:rsidRDefault="00A57086" w:rsidP="00A57086">
      <w:pPr>
        <w:tabs>
          <w:tab w:val="left" w:pos="0"/>
          <w:tab w:val="left" w:pos="709"/>
        </w:tabs>
        <w:spacing w:before="600" w:after="0" w:line="360" w:lineRule="auto"/>
        <w:jc w:val="center"/>
        <w:rPr>
          <w:rFonts w:ascii="Calibri" w:hAnsi="Calibri" w:cs="Calibri"/>
          <w:b/>
          <w:i/>
          <w:sz w:val="34"/>
          <w:szCs w:val="34"/>
        </w:rPr>
      </w:pPr>
      <w:r>
        <w:rPr>
          <w:rFonts w:cstheme="minorHAnsi"/>
          <w:b/>
          <w:i/>
          <w:sz w:val="34"/>
          <w:szCs w:val="34"/>
        </w:rPr>
        <w:t xml:space="preserve">2.2. </w:t>
      </w:r>
      <w:r w:rsidR="006C7811" w:rsidRPr="006C7811">
        <w:rPr>
          <w:rFonts w:ascii="Calibri" w:eastAsia="Calibri" w:hAnsi="Calibri" w:cs="Calibri"/>
          <w:b/>
          <w:i/>
          <w:sz w:val="34"/>
          <w:szCs w:val="34"/>
        </w:rPr>
        <w:t>Модел</w:t>
      </w:r>
      <w:r w:rsidR="006C7811">
        <w:rPr>
          <w:rFonts w:ascii="Calibri" w:eastAsia="Calibri" w:hAnsi="Calibri" w:cs="Calibri"/>
          <w:b/>
          <w:i/>
          <w:sz w:val="34"/>
          <w:szCs w:val="34"/>
        </w:rPr>
        <w:t xml:space="preserve">и оценки акционерного капитала, </w:t>
      </w:r>
      <w:r w:rsidR="006C7811" w:rsidRPr="006C7811">
        <w:rPr>
          <w:rFonts w:ascii="Calibri" w:eastAsia="Calibri" w:hAnsi="Calibri" w:cs="Calibri"/>
          <w:b/>
          <w:i/>
          <w:sz w:val="34"/>
          <w:szCs w:val="34"/>
        </w:rPr>
        <w:t>представленного обыкновенными акциями</w:t>
      </w:r>
    </w:p>
    <w:p w:rsidR="000D0ECA" w:rsidRPr="002A51F9" w:rsidRDefault="000D0ECA" w:rsidP="002A51F9">
      <w:pPr>
        <w:spacing w:after="0" w:line="360" w:lineRule="auto"/>
        <w:ind w:firstLine="426"/>
        <w:jc w:val="both"/>
        <w:rPr>
          <w:rFonts w:ascii="Times New Roman" w:eastAsia="Calibri" w:hAnsi="Times New Roman" w:cs="Times New Roman"/>
          <w:bCs/>
          <w:i/>
          <w:sz w:val="28"/>
          <w:szCs w:val="28"/>
          <w:u w:val="thick"/>
        </w:rPr>
      </w:pPr>
      <w:r w:rsidRPr="000D0ECA">
        <w:rPr>
          <w:rFonts w:ascii="Times New Roman" w:eastAsia="Calibri" w:hAnsi="Times New Roman" w:cs="Times New Roman"/>
          <w:bCs/>
          <w:sz w:val="28"/>
          <w:szCs w:val="28"/>
        </w:rPr>
        <w:t xml:space="preserve">Цену акционерного капитала, представленного обыкновенными акциями, нельзя определить точно, так как размер дивидендов по ним заранее не известен и зависит от результатов работы предприятия. Стоимость этого источника принимается равной требуемой норме прибыли инвестора на обыкновенную акцию. </w:t>
      </w:r>
      <w:r w:rsidRPr="002A51F9">
        <w:rPr>
          <w:rFonts w:ascii="Times New Roman" w:eastAsia="Calibri" w:hAnsi="Times New Roman" w:cs="Times New Roman"/>
          <w:bCs/>
          <w:i/>
          <w:sz w:val="28"/>
          <w:szCs w:val="28"/>
          <w:u w:val="thick"/>
        </w:rPr>
        <w:t>Для расчета обычно используют три метода:</w:t>
      </w:r>
    </w:p>
    <w:p w:rsidR="000D0ECA" w:rsidRPr="002A51F9" w:rsidRDefault="000D0ECA" w:rsidP="00316B0C">
      <w:pPr>
        <w:pStyle w:val="a4"/>
        <w:numPr>
          <w:ilvl w:val="0"/>
          <w:numId w:val="22"/>
        </w:numPr>
        <w:spacing w:after="0" w:line="360" w:lineRule="auto"/>
        <w:ind w:left="851" w:hanging="425"/>
        <w:jc w:val="both"/>
        <w:rPr>
          <w:rFonts w:ascii="Times New Roman" w:eastAsia="Calibri" w:hAnsi="Times New Roman" w:cs="Times New Roman"/>
          <w:bCs/>
          <w:sz w:val="28"/>
          <w:szCs w:val="28"/>
        </w:rPr>
      </w:pPr>
      <w:r w:rsidRPr="002A51F9">
        <w:rPr>
          <w:rFonts w:ascii="Times New Roman" w:eastAsia="Calibri" w:hAnsi="Times New Roman" w:cs="Times New Roman"/>
          <w:bCs/>
          <w:sz w:val="28"/>
          <w:szCs w:val="28"/>
        </w:rPr>
        <w:t>оценки доходности финансовых активов (САРМ);</w:t>
      </w:r>
    </w:p>
    <w:p w:rsidR="000D0ECA" w:rsidRPr="002A51F9" w:rsidRDefault="000D0ECA" w:rsidP="00316B0C">
      <w:pPr>
        <w:pStyle w:val="a4"/>
        <w:numPr>
          <w:ilvl w:val="0"/>
          <w:numId w:val="22"/>
        </w:numPr>
        <w:spacing w:after="0" w:line="360" w:lineRule="auto"/>
        <w:ind w:left="851" w:hanging="425"/>
        <w:jc w:val="both"/>
        <w:rPr>
          <w:rFonts w:ascii="Times New Roman" w:eastAsia="Calibri" w:hAnsi="Times New Roman" w:cs="Times New Roman"/>
          <w:bCs/>
          <w:sz w:val="28"/>
          <w:szCs w:val="28"/>
        </w:rPr>
      </w:pPr>
      <w:r w:rsidRPr="002A51F9">
        <w:rPr>
          <w:rFonts w:ascii="Times New Roman" w:eastAsia="Calibri" w:hAnsi="Times New Roman" w:cs="Times New Roman"/>
          <w:bCs/>
          <w:sz w:val="28"/>
          <w:szCs w:val="28"/>
        </w:rPr>
        <w:t>дисконтированного денежного потока (модель Гордона);</w:t>
      </w:r>
    </w:p>
    <w:p w:rsidR="000D0ECA" w:rsidRPr="002A51F9" w:rsidRDefault="000D0ECA" w:rsidP="00316B0C">
      <w:pPr>
        <w:pStyle w:val="a4"/>
        <w:numPr>
          <w:ilvl w:val="0"/>
          <w:numId w:val="22"/>
        </w:numPr>
        <w:spacing w:after="0" w:line="360" w:lineRule="auto"/>
        <w:ind w:left="851" w:hanging="425"/>
        <w:jc w:val="both"/>
        <w:rPr>
          <w:rFonts w:ascii="Times New Roman" w:eastAsia="Calibri" w:hAnsi="Times New Roman" w:cs="Times New Roman"/>
          <w:bCs/>
          <w:sz w:val="28"/>
          <w:szCs w:val="28"/>
        </w:rPr>
      </w:pPr>
      <w:r w:rsidRPr="002A51F9">
        <w:rPr>
          <w:rFonts w:ascii="Times New Roman" w:eastAsia="Calibri" w:hAnsi="Times New Roman" w:cs="Times New Roman"/>
          <w:bCs/>
          <w:sz w:val="28"/>
          <w:szCs w:val="28"/>
        </w:rPr>
        <w:t>доходности облигации фирмы плюс премия за риск</w:t>
      </w:r>
      <w:r w:rsidR="002A51F9">
        <w:rPr>
          <w:rFonts w:ascii="Times New Roman" w:hAnsi="Times New Roman" w:cs="Times New Roman"/>
          <w:bCs/>
          <w:sz w:val="28"/>
          <w:szCs w:val="28"/>
        </w:rPr>
        <w:t>.</w:t>
      </w:r>
    </w:p>
    <w:p w:rsidR="000D0ECA" w:rsidRPr="000D0ECA" w:rsidRDefault="000D0ECA" w:rsidP="00EA388A">
      <w:pPr>
        <w:spacing w:before="120" w:after="0" w:line="360" w:lineRule="auto"/>
        <w:ind w:firstLine="426"/>
        <w:jc w:val="both"/>
        <w:rPr>
          <w:rFonts w:ascii="Times New Roman" w:eastAsia="Calibri" w:hAnsi="Times New Roman" w:cs="Times New Roman"/>
          <w:bCs/>
          <w:sz w:val="28"/>
          <w:szCs w:val="28"/>
        </w:rPr>
      </w:pPr>
      <w:r w:rsidRPr="000D0ECA">
        <w:rPr>
          <w:rFonts w:ascii="Times New Roman" w:eastAsia="Calibri" w:hAnsi="Times New Roman" w:cs="Times New Roman"/>
          <w:bCs/>
          <w:sz w:val="28"/>
          <w:szCs w:val="28"/>
        </w:rPr>
        <w:lastRenderedPageBreak/>
        <w:t>Все они не исключают ошибок и неточностей в расчете показателей, поэтому ни один из них нельзя  выделить в качестве предпочтительного. На практике рекомендуется все методы одновременно, а затем  выбрать наиболее достоверный. Если результаты их применения сильно различаются, необходимо провести дополнительный анализ.</w:t>
      </w:r>
    </w:p>
    <w:p w:rsidR="000D0ECA" w:rsidRPr="00A910FE" w:rsidRDefault="000D0ECA" w:rsidP="00316B0C">
      <w:pPr>
        <w:pStyle w:val="a4"/>
        <w:numPr>
          <w:ilvl w:val="0"/>
          <w:numId w:val="23"/>
        </w:numPr>
        <w:spacing w:before="240" w:after="0" w:line="360" w:lineRule="auto"/>
        <w:ind w:left="851" w:hanging="425"/>
        <w:jc w:val="both"/>
        <w:rPr>
          <w:rFonts w:ascii="Times New Roman" w:eastAsia="Calibri" w:hAnsi="Times New Roman" w:cs="Times New Roman"/>
          <w:b/>
          <w:bCs/>
          <w:i/>
          <w:sz w:val="28"/>
          <w:szCs w:val="28"/>
        </w:rPr>
      </w:pPr>
      <w:r w:rsidRPr="00A910FE">
        <w:rPr>
          <w:rFonts w:ascii="Times New Roman" w:eastAsia="Calibri" w:hAnsi="Times New Roman" w:cs="Times New Roman"/>
          <w:b/>
          <w:bCs/>
          <w:i/>
          <w:sz w:val="28"/>
          <w:szCs w:val="28"/>
        </w:rPr>
        <w:t>Модель оценки доходности финансовых активов (САРМ)</w:t>
      </w:r>
      <w:r w:rsidR="002A51F9" w:rsidRPr="00A910FE">
        <w:rPr>
          <w:rFonts w:ascii="Times New Roman" w:hAnsi="Times New Roman" w:cs="Times New Roman"/>
          <w:b/>
          <w:bCs/>
          <w:i/>
          <w:sz w:val="28"/>
          <w:szCs w:val="28"/>
        </w:rPr>
        <w:t>.</w:t>
      </w:r>
    </w:p>
    <w:p w:rsidR="000D0ECA" w:rsidRPr="00C804B2" w:rsidRDefault="000D0ECA" w:rsidP="00A910FE">
      <w:pPr>
        <w:spacing w:after="0" w:line="360" w:lineRule="auto"/>
        <w:ind w:firstLine="426"/>
        <w:jc w:val="both"/>
        <w:rPr>
          <w:rFonts w:ascii="Times New Roman" w:eastAsia="Calibri" w:hAnsi="Times New Roman" w:cs="Times New Roman"/>
          <w:bCs/>
          <w:i/>
          <w:sz w:val="28"/>
          <w:szCs w:val="28"/>
        </w:rPr>
      </w:pPr>
      <w:r w:rsidRPr="00C804B2">
        <w:rPr>
          <w:rFonts w:ascii="Times New Roman" w:eastAsia="Calibri" w:hAnsi="Times New Roman" w:cs="Times New Roman"/>
          <w:bCs/>
          <w:i/>
          <w:sz w:val="28"/>
          <w:szCs w:val="28"/>
        </w:rPr>
        <w:t xml:space="preserve">Модель оценки доходности финансовых активов (САРМ) предполагает, что цена собственного капитала </w:t>
      </w:r>
      <w:r w:rsidRPr="00C804B2">
        <w:rPr>
          <w:rFonts w:ascii="Times New Roman" w:eastAsia="Calibri" w:hAnsi="Times New Roman" w:cs="Times New Roman"/>
          <w:b/>
          <w:bCs/>
          <w:i/>
          <w:sz w:val="28"/>
          <w:szCs w:val="28"/>
        </w:rPr>
        <w:t xml:space="preserve">(К) </w:t>
      </w:r>
      <w:r w:rsidRPr="00C804B2">
        <w:rPr>
          <w:rFonts w:ascii="Times New Roman" w:eastAsia="Calibri" w:hAnsi="Times New Roman" w:cs="Times New Roman"/>
          <w:bCs/>
          <w:i/>
          <w:sz w:val="28"/>
          <w:szCs w:val="28"/>
        </w:rPr>
        <w:t>равна безрисковой доходности плюс премия за риск:</w:t>
      </w:r>
    </w:p>
    <w:p w:rsidR="000D0ECA" w:rsidRPr="00D223AC" w:rsidRDefault="00D223AC" w:rsidP="000D0ECA">
      <w:pPr>
        <w:spacing w:after="0" w:line="360" w:lineRule="auto"/>
        <w:jc w:val="both"/>
        <w:rPr>
          <w:rFonts w:ascii="Times New Roman" w:eastAsia="Calibri" w:hAnsi="Times New Roman" w:cs="Times New Roman"/>
          <w:bCs/>
          <w:i/>
          <w:sz w:val="28"/>
          <w:szCs w:val="28"/>
          <w:lang w:val="en-US"/>
        </w:rPr>
      </w:pPr>
      <m:oMathPara>
        <m:oMath>
          <m:r>
            <w:rPr>
              <w:rFonts w:ascii="Cambria Math" w:hAnsi="Cambria Math" w:cs="Times New Roman"/>
              <w:sz w:val="28"/>
              <w:szCs w:val="28"/>
            </w:rPr>
            <m:t>К=</m:t>
          </m:r>
          <m:r>
            <w:rPr>
              <w:rFonts w:ascii="Cambria Math" w:hAnsi="Cambria Math" w:cs="Times New Roman"/>
              <w:sz w:val="28"/>
              <w:szCs w:val="28"/>
              <w:lang w:val="en-US"/>
            </w:rPr>
            <m:t>rf+</m:t>
          </m:r>
          <m:sSub>
            <m:sSubPr>
              <m:ctrlPr>
                <w:rPr>
                  <w:rFonts w:ascii="Cambria Math" w:hAnsi="Cambria Math" w:cs="Times New Roman"/>
                  <w:bCs/>
                  <w:i/>
                  <w:sz w:val="28"/>
                  <w:szCs w:val="28"/>
                  <w:lang w:val="en-US"/>
                </w:rPr>
              </m:ctrlPr>
            </m:sSubPr>
            <m:e>
              <m:r>
                <w:rPr>
                  <w:rFonts w:ascii="Cambria Math" w:hAnsi="Cambria Math" w:cs="Times New Roman"/>
                  <w:sz w:val="28"/>
                  <w:szCs w:val="28"/>
                  <w:lang w:val="en-US"/>
                </w:rPr>
                <m:t>β</m:t>
              </m:r>
            </m:e>
            <m:sub>
              <m:r>
                <w:rPr>
                  <w:rFonts w:ascii="Cambria Math" w:hAnsi="Cambria Math" w:cs="Times New Roman"/>
                  <w:sz w:val="28"/>
                  <w:szCs w:val="28"/>
                  <w:lang w:val="en-US"/>
                </w:rPr>
                <m:t>i</m:t>
              </m:r>
            </m:sub>
          </m:sSub>
          <m:r>
            <w:rPr>
              <w:rFonts w:ascii="Cambria Math" w:hAnsi="Cambria Math" w:cs="Times New Roman"/>
              <w:sz w:val="28"/>
              <w:szCs w:val="28"/>
              <w:lang w:val="en-US"/>
            </w:rPr>
            <m:t>×</m:t>
          </m:r>
          <m:d>
            <m:dPr>
              <m:ctrlPr>
                <w:rPr>
                  <w:rFonts w:ascii="Cambria Math" w:hAnsi="Cambria Math" w:cs="Times New Roman"/>
                  <w:bCs/>
                  <w:i/>
                  <w:sz w:val="28"/>
                  <w:szCs w:val="28"/>
                  <w:lang w:val="en-US"/>
                </w:rPr>
              </m:ctrlPr>
            </m:dPr>
            <m:e>
              <m:r>
                <w:rPr>
                  <w:rFonts w:ascii="Cambria Math" w:hAnsi="Cambria Math" w:cs="Times New Roman"/>
                  <w:sz w:val="28"/>
                  <w:szCs w:val="28"/>
                  <w:lang w:val="en-US"/>
                </w:rPr>
                <m:t>rm-rf</m:t>
              </m:r>
            </m:e>
          </m:d>
        </m:oMath>
      </m:oMathPara>
    </w:p>
    <w:p w:rsidR="00D223AC" w:rsidRPr="00D223AC" w:rsidRDefault="00D223AC" w:rsidP="00D223AC">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D223AC">
        <w:rPr>
          <w:rFonts w:ascii="Times New Roman" w:hAnsi="Times New Roman" w:cs="Times New Roman"/>
          <w:b/>
          <w:bCs/>
          <w:sz w:val="24"/>
          <w:szCs w:val="24"/>
        </w:rPr>
        <w:t>4</w:t>
      </w:r>
    </w:p>
    <w:p w:rsidR="00D223AC" w:rsidRPr="00D223AC" w:rsidRDefault="00D223AC" w:rsidP="00D223AC">
      <w:pPr>
        <w:pStyle w:val="ad"/>
        <w:tabs>
          <w:tab w:val="left" w:pos="1080"/>
        </w:tabs>
        <w:spacing w:before="0" w:beforeAutospacing="0" w:after="0" w:afterAutospacing="0" w:line="360" w:lineRule="auto"/>
        <w:ind w:left="993" w:hanging="567"/>
        <w:rPr>
          <w:bCs/>
          <w:sz w:val="28"/>
          <w:szCs w:val="28"/>
        </w:rPr>
      </w:pPr>
      <w:r w:rsidRPr="00413D4D">
        <w:rPr>
          <w:i/>
          <w:sz w:val="28"/>
          <w:szCs w:val="28"/>
        </w:rPr>
        <w:t>где:</w:t>
      </w:r>
      <w:r w:rsidRPr="005F590F">
        <w:rPr>
          <w:sz w:val="28"/>
          <w:szCs w:val="28"/>
        </w:rPr>
        <w:t xml:space="preserve"> </w:t>
      </w:r>
      <w:r>
        <w:rPr>
          <w:sz w:val="28"/>
          <w:szCs w:val="28"/>
        </w:rPr>
        <w:t xml:space="preserve"> </w:t>
      </w:r>
      <w:r w:rsidRPr="00D223AC">
        <w:rPr>
          <w:b/>
          <w:bCs/>
          <w:i/>
          <w:sz w:val="28"/>
          <w:szCs w:val="28"/>
          <w:lang w:val="en-US"/>
        </w:rPr>
        <w:t>r</w:t>
      </w:r>
      <w:r w:rsidRPr="00D223AC">
        <w:rPr>
          <w:b/>
          <w:bCs/>
          <w:i/>
          <w:sz w:val="28"/>
          <w:szCs w:val="28"/>
        </w:rPr>
        <w:t>ƒ –</w:t>
      </w:r>
      <w:r w:rsidRPr="00D223AC">
        <w:rPr>
          <w:b/>
          <w:bCs/>
          <w:sz w:val="28"/>
          <w:szCs w:val="28"/>
        </w:rPr>
        <w:t xml:space="preserve"> </w:t>
      </w:r>
      <w:r w:rsidRPr="000D0ECA">
        <w:rPr>
          <w:bCs/>
          <w:sz w:val="28"/>
          <w:szCs w:val="28"/>
        </w:rPr>
        <w:t>безрисковая доходность;</w:t>
      </w:r>
      <w:r w:rsidRPr="005F590F">
        <w:rPr>
          <w:sz w:val="28"/>
          <w:szCs w:val="28"/>
        </w:rPr>
        <w:t xml:space="preserve"> </w:t>
      </w:r>
      <w:r w:rsidRPr="005F590F">
        <w:rPr>
          <w:b/>
          <w:bCs/>
          <w:sz w:val="28"/>
          <w:szCs w:val="28"/>
        </w:rPr>
        <w:br/>
      </w:r>
      <w:r w:rsidRPr="00D223AC">
        <w:rPr>
          <w:b/>
          <w:bCs/>
          <w:i/>
          <w:sz w:val="28"/>
          <w:szCs w:val="28"/>
          <w:lang w:val="en-US"/>
        </w:rPr>
        <w:t>rm</w:t>
      </w:r>
      <w:r w:rsidRPr="00D223AC">
        <w:rPr>
          <w:b/>
          <w:bCs/>
          <w:i/>
          <w:sz w:val="28"/>
          <w:szCs w:val="28"/>
        </w:rPr>
        <w:t xml:space="preserve"> –</w:t>
      </w:r>
      <w:r w:rsidRPr="00D223AC">
        <w:rPr>
          <w:b/>
          <w:bCs/>
          <w:sz w:val="28"/>
          <w:szCs w:val="28"/>
        </w:rPr>
        <w:t xml:space="preserve"> </w:t>
      </w:r>
      <w:r w:rsidRPr="000D0ECA">
        <w:rPr>
          <w:bCs/>
          <w:sz w:val="28"/>
          <w:szCs w:val="28"/>
        </w:rPr>
        <w:t>требуемая доходность портфеля, или ожидаемый рыночный       доход;</w:t>
      </w:r>
      <w:r w:rsidRPr="005F590F">
        <w:rPr>
          <w:b/>
          <w:bCs/>
          <w:sz w:val="28"/>
          <w:szCs w:val="28"/>
        </w:rPr>
        <w:br/>
      </w:r>
      <w:r w:rsidRPr="00D223AC">
        <w:rPr>
          <w:b/>
          <w:bCs/>
          <w:i/>
          <w:sz w:val="28"/>
          <w:szCs w:val="28"/>
          <w:lang w:val="en-US"/>
        </w:rPr>
        <w:t>β</w:t>
      </w:r>
      <w:r w:rsidRPr="00477802">
        <w:rPr>
          <w:b/>
          <w:bCs/>
          <w:i/>
          <w:sz w:val="28"/>
          <w:szCs w:val="28"/>
          <w:vertAlign w:val="subscript"/>
          <w:lang w:val="en-US"/>
        </w:rPr>
        <w:t>i</w:t>
      </w:r>
      <w:r w:rsidRPr="00D223AC">
        <w:rPr>
          <w:b/>
          <w:bCs/>
          <w:i/>
          <w:sz w:val="28"/>
          <w:szCs w:val="28"/>
        </w:rPr>
        <w:t xml:space="preserve"> –</w:t>
      </w:r>
      <w:r w:rsidRPr="00D223AC">
        <w:rPr>
          <w:b/>
          <w:bCs/>
          <w:sz w:val="28"/>
          <w:szCs w:val="28"/>
        </w:rPr>
        <w:t xml:space="preserve"> </w:t>
      </w:r>
      <w:r w:rsidRPr="000D0ECA">
        <w:rPr>
          <w:bCs/>
          <w:sz w:val="28"/>
          <w:szCs w:val="28"/>
        </w:rPr>
        <w:t xml:space="preserve">коэффициент  </w:t>
      </w:r>
      <w:r>
        <w:rPr>
          <w:bCs/>
          <w:sz w:val="28"/>
          <w:szCs w:val="28"/>
          <w:lang w:val="en-US"/>
        </w:rPr>
        <w:t>i</w:t>
      </w:r>
      <w:r w:rsidRPr="00D223AC">
        <w:rPr>
          <w:bCs/>
          <w:sz w:val="28"/>
          <w:szCs w:val="28"/>
        </w:rPr>
        <w:t>–</w:t>
      </w:r>
      <w:r w:rsidRPr="000D0ECA">
        <w:rPr>
          <w:bCs/>
          <w:sz w:val="28"/>
          <w:szCs w:val="28"/>
        </w:rPr>
        <w:t>той акции фирмы.</w:t>
      </w:r>
    </w:p>
    <w:p w:rsidR="000D0ECA" w:rsidRPr="000D0ECA" w:rsidRDefault="000D0ECA" w:rsidP="0099358F">
      <w:pPr>
        <w:spacing w:before="120" w:after="0" w:line="360" w:lineRule="auto"/>
        <w:ind w:firstLine="426"/>
        <w:jc w:val="both"/>
        <w:rPr>
          <w:rFonts w:ascii="Times New Roman" w:eastAsia="Calibri" w:hAnsi="Times New Roman" w:cs="Times New Roman"/>
          <w:bCs/>
          <w:sz w:val="28"/>
          <w:szCs w:val="28"/>
        </w:rPr>
      </w:pPr>
      <w:r w:rsidRPr="000D0ECA">
        <w:rPr>
          <w:rFonts w:ascii="Times New Roman" w:eastAsia="Calibri" w:hAnsi="Times New Roman" w:cs="Times New Roman"/>
          <w:bCs/>
          <w:sz w:val="28"/>
          <w:szCs w:val="28"/>
        </w:rPr>
        <w:t>В качестве безрисковой доходности рекомендуется использовать процент по долгосрочным казн</w:t>
      </w:r>
      <w:r w:rsidR="0099358F">
        <w:rPr>
          <w:rFonts w:ascii="Times New Roman" w:hAnsi="Times New Roman" w:cs="Times New Roman"/>
          <w:bCs/>
          <w:sz w:val="28"/>
          <w:szCs w:val="28"/>
        </w:rPr>
        <w:t>ачейским обязательствам со сроко</w:t>
      </w:r>
      <w:r w:rsidRPr="000D0ECA">
        <w:rPr>
          <w:rFonts w:ascii="Times New Roman" w:eastAsia="Calibri" w:hAnsi="Times New Roman" w:cs="Times New Roman"/>
          <w:bCs/>
          <w:sz w:val="28"/>
          <w:szCs w:val="28"/>
        </w:rPr>
        <w:t>м погашения 20 лет.</w:t>
      </w:r>
    </w:p>
    <w:p w:rsidR="000D0ECA" w:rsidRPr="000D0ECA" w:rsidRDefault="000D0ECA" w:rsidP="0099358F">
      <w:pPr>
        <w:spacing w:after="0" w:line="360" w:lineRule="auto"/>
        <w:ind w:firstLine="426"/>
        <w:jc w:val="both"/>
        <w:rPr>
          <w:rFonts w:ascii="Times New Roman" w:eastAsia="Calibri" w:hAnsi="Times New Roman" w:cs="Times New Roman"/>
          <w:bCs/>
          <w:sz w:val="28"/>
          <w:szCs w:val="28"/>
        </w:rPr>
      </w:pPr>
      <w:r w:rsidRPr="000D0ECA">
        <w:rPr>
          <w:rFonts w:ascii="Times New Roman" w:eastAsia="Calibri" w:hAnsi="Times New Roman" w:cs="Times New Roman"/>
          <w:bCs/>
          <w:sz w:val="28"/>
          <w:szCs w:val="28"/>
        </w:rPr>
        <w:t xml:space="preserve">Разность между требуемой доходностью портфеля и безрисковой доходностью представляет собой </w:t>
      </w:r>
      <w:r w:rsidRPr="0099358F">
        <w:rPr>
          <w:rFonts w:ascii="Times New Roman" w:eastAsia="Calibri" w:hAnsi="Times New Roman" w:cs="Times New Roman"/>
          <w:bCs/>
          <w:sz w:val="28"/>
          <w:szCs w:val="28"/>
          <w:u w:val="wave"/>
        </w:rPr>
        <w:t>рыночную премию за риск</w:t>
      </w:r>
      <w:r w:rsidRPr="000D0ECA">
        <w:rPr>
          <w:rFonts w:ascii="Times New Roman" w:eastAsia="Calibri" w:hAnsi="Times New Roman" w:cs="Times New Roman"/>
          <w:bCs/>
          <w:sz w:val="28"/>
          <w:szCs w:val="28"/>
        </w:rPr>
        <w:t xml:space="preserve"> </w:t>
      </w:r>
      <w:r w:rsidR="0099358F" w:rsidRPr="0099358F">
        <w:rPr>
          <w:rFonts w:ascii="Times New Roman" w:hAnsi="Times New Roman" w:cs="Times New Roman"/>
          <w:b/>
          <w:bCs/>
          <w:i/>
          <w:sz w:val="28"/>
          <w:szCs w:val="28"/>
        </w:rPr>
        <w:t>(</w:t>
      </w:r>
      <m:oMath>
        <m:r>
          <w:rPr>
            <w:rFonts w:ascii="Cambria Math" w:hAnsi="Cambria Math" w:cs="Times New Roman"/>
            <w:sz w:val="28"/>
            <w:szCs w:val="28"/>
            <w:lang w:val="en-US"/>
          </w:rPr>
          <m:t>rm</m:t>
        </m:r>
        <m:r>
          <w:rPr>
            <w:rFonts w:ascii="Cambria Math" w:hAnsi="Cambria Math" w:cs="Times New Roman"/>
            <w:sz w:val="28"/>
            <w:szCs w:val="28"/>
          </w:rPr>
          <m:t>-</m:t>
        </m:r>
        <m:r>
          <w:rPr>
            <w:rFonts w:ascii="Cambria Math" w:hAnsi="Cambria Math" w:cs="Times New Roman"/>
            <w:sz w:val="28"/>
            <w:szCs w:val="28"/>
            <w:lang w:val="en-US"/>
          </w:rPr>
          <m:t>rf</m:t>
        </m:r>
      </m:oMath>
      <w:r w:rsidRPr="0099358F">
        <w:rPr>
          <w:rFonts w:ascii="Times New Roman" w:eastAsia="Calibri" w:hAnsi="Times New Roman" w:cs="Times New Roman"/>
          <w:b/>
          <w:bCs/>
          <w:i/>
          <w:sz w:val="28"/>
          <w:szCs w:val="28"/>
        </w:rPr>
        <w:t>)</w:t>
      </w:r>
      <w:r w:rsidRPr="0099358F">
        <w:rPr>
          <w:rFonts w:ascii="Times New Roman" w:eastAsia="Calibri" w:hAnsi="Times New Roman" w:cs="Times New Roman"/>
          <w:bCs/>
          <w:i/>
          <w:sz w:val="28"/>
          <w:szCs w:val="28"/>
        </w:rPr>
        <w:t>.</w:t>
      </w:r>
      <w:r w:rsidRPr="000D0ECA">
        <w:rPr>
          <w:rFonts w:ascii="Times New Roman" w:eastAsia="Calibri" w:hAnsi="Times New Roman" w:cs="Times New Roman"/>
          <w:bCs/>
          <w:sz w:val="28"/>
          <w:szCs w:val="28"/>
        </w:rPr>
        <w:t xml:space="preserve"> Произведение </w:t>
      </w:r>
      <w:r w:rsidRPr="0099358F">
        <w:rPr>
          <w:rFonts w:ascii="Times New Roman" w:eastAsia="Calibri" w:hAnsi="Times New Roman" w:cs="Times New Roman"/>
          <w:b/>
          <w:bCs/>
          <w:i/>
          <w:sz w:val="28"/>
          <w:szCs w:val="28"/>
          <w:lang w:val="en-US"/>
        </w:rPr>
        <w:t>β</w:t>
      </w:r>
      <w:r w:rsidR="00BA7D6B">
        <w:rPr>
          <w:rFonts w:ascii="Times New Roman" w:hAnsi="Times New Roman" w:cs="Times New Roman"/>
          <w:b/>
          <w:bCs/>
          <w:i/>
          <w:sz w:val="28"/>
          <w:szCs w:val="28"/>
        </w:rPr>
        <w:t xml:space="preserve"> – </w:t>
      </w:r>
      <w:r w:rsidRPr="000D0ECA">
        <w:rPr>
          <w:rFonts w:ascii="Times New Roman" w:eastAsia="Calibri" w:hAnsi="Times New Roman" w:cs="Times New Roman"/>
          <w:bCs/>
          <w:sz w:val="28"/>
          <w:szCs w:val="28"/>
        </w:rPr>
        <w:t xml:space="preserve">коэффициента на рыночную премию за риск представляет собой </w:t>
      </w:r>
      <w:r w:rsidRPr="0099358F">
        <w:rPr>
          <w:rFonts w:ascii="Times New Roman" w:eastAsia="Calibri" w:hAnsi="Times New Roman" w:cs="Times New Roman"/>
          <w:bCs/>
          <w:sz w:val="28"/>
          <w:szCs w:val="28"/>
          <w:u w:val="wave"/>
        </w:rPr>
        <w:t xml:space="preserve">премию за риск владения   </w:t>
      </w:r>
      <w:r w:rsidRPr="0099358F">
        <w:rPr>
          <w:rFonts w:ascii="Times New Roman" w:eastAsia="Calibri" w:hAnsi="Times New Roman" w:cs="Times New Roman"/>
          <w:bCs/>
          <w:sz w:val="28"/>
          <w:szCs w:val="28"/>
          <w:u w:val="wave"/>
          <w:lang w:val="en-US"/>
        </w:rPr>
        <w:t>i</w:t>
      </w:r>
      <w:r w:rsidR="0099358F" w:rsidRPr="0099358F">
        <w:rPr>
          <w:rFonts w:ascii="Times New Roman" w:hAnsi="Times New Roman" w:cs="Times New Roman"/>
          <w:bCs/>
          <w:sz w:val="28"/>
          <w:szCs w:val="28"/>
          <w:u w:val="wave"/>
        </w:rPr>
        <w:t>–</w:t>
      </w:r>
      <w:r w:rsidRPr="0099358F">
        <w:rPr>
          <w:rFonts w:ascii="Times New Roman" w:eastAsia="Calibri" w:hAnsi="Times New Roman" w:cs="Times New Roman"/>
          <w:bCs/>
          <w:sz w:val="28"/>
          <w:szCs w:val="28"/>
          <w:u w:val="wave"/>
        </w:rPr>
        <w:t>той акцией</w:t>
      </w:r>
      <w:r w:rsidRPr="000D0ECA">
        <w:rPr>
          <w:rFonts w:ascii="Times New Roman" w:eastAsia="Calibri" w:hAnsi="Times New Roman" w:cs="Times New Roman"/>
          <w:bCs/>
          <w:sz w:val="28"/>
          <w:szCs w:val="28"/>
        </w:rPr>
        <w:t>.</w:t>
      </w:r>
    </w:p>
    <w:p w:rsidR="00162F40" w:rsidRDefault="000D0ECA" w:rsidP="0099358F">
      <w:pPr>
        <w:spacing w:after="0" w:line="360" w:lineRule="auto"/>
        <w:ind w:firstLine="426"/>
        <w:jc w:val="both"/>
        <w:rPr>
          <w:rFonts w:ascii="Times New Roman" w:hAnsi="Times New Roman" w:cs="Times New Roman"/>
          <w:bCs/>
          <w:sz w:val="28"/>
          <w:szCs w:val="28"/>
        </w:rPr>
      </w:pPr>
      <w:r w:rsidRPr="00BA7D6B">
        <w:rPr>
          <w:rFonts w:ascii="Times New Roman" w:eastAsia="Calibri" w:hAnsi="Times New Roman" w:cs="Times New Roman"/>
          <w:b/>
          <w:bCs/>
          <w:i/>
          <w:sz w:val="28"/>
          <w:szCs w:val="28"/>
          <w:lang w:val="en-US"/>
        </w:rPr>
        <w:t>β</w:t>
      </w:r>
      <w:r w:rsidR="00BA7D6B" w:rsidRPr="00BA7D6B">
        <w:rPr>
          <w:rFonts w:ascii="Times New Roman" w:hAnsi="Times New Roman" w:cs="Times New Roman"/>
          <w:b/>
          <w:bCs/>
          <w:i/>
          <w:sz w:val="28"/>
          <w:szCs w:val="28"/>
        </w:rPr>
        <w:t xml:space="preserve"> – </w:t>
      </w:r>
      <w:r w:rsidRPr="000D0ECA">
        <w:rPr>
          <w:rFonts w:ascii="Times New Roman" w:eastAsia="Calibri" w:hAnsi="Times New Roman" w:cs="Times New Roman"/>
          <w:bCs/>
          <w:sz w:val="28"/>
          <w:szCs w:val="28"/>
        </w:rPr>
        <w:t xml:space="preserve">коэффициент является </w:t>
      </w:r>
      <w:r w:rsidRPr="00162F40">
        <w:rPr>
          <w:rFonts w:ascii="Times New Roman" w:eastAsia="Calibri" w:hAnsi="Times New Roman" w:cs="Times New Roman"/>
          <w:bCs/>
          <w:i/>
          <w:sz w:val="28"/>
          <w:szCs w:val="28"/>
        </w:rPr>
        <w:t>показателем систематического риска.</w:t>
      </w:r>
      <w:r w:rsidRPr="000D0ECA">
        <w:rPr>
          <w:rFonts w:ascii="Times New Roman" w:eastAsia="Calibri" w:hAnsi="Times New Roman" w:cs="Times New Roman"/>
          <w:bCs/>
          <w:sz w:val="28"/>
          <w:szCs w:val="28"/>
        </w:rPr>
        <w:t xml:space="preserve"> Он отражает уровень изменчивости конкретной ц</w:t>
      </w:r>
      <w:r w:rsidR="00162F40">
        <w:rPr>
          <w:rFonts w:ascii="Times New Roman" w:hAnsi="Times New Roman" w:cs="Times New Roman"/>
          <w:bCs/>
          <w:sz w:val="28"/>
          <w:szCs w:val="28"/>
        </w:rPr>
        <w:t xml:space="preserve">енной бумаги по отношению к </w:t>
      </w:r>
      <w:r w:rsidRPr="000D0ECA">
        <w:rPr>
          <w:rFonts w:ascii="Times New Roman" w:eastAsia="Calibri" w:hAnsi="Times New Roman" w:cs="Times New Roman"/>
          <w:bCs/>
          <w:sz w:val="28"/>
          <w:szCs w:val="28"/>
        </w:rPr>
        <w:t>усредненной и является критерием дохода на акцию по сравнению со средним доходом на рынке ценных бумаг.</w:t>
      </w:r>
    </w:p>
    <w:p w:rsidR="000D0ECA" w:rsidRPr="000D0ECA" w:rsidRDefault="00162F40" w:rsidP="00162F40">
      <w:pPr>
        <w:rPr>
          <w:rFonts w:ascii="Times New Roman" w:eastAsia="Calibri" w:hAnsi="Times New Roman" w:cs="Times New Roman"/>
          <w:bCs/>
          <w:sz w:val="28"/>
          <w:szCs w:val="28"/>
        </w:rPr>
      </w:pPr>
      <w:r>
        <w:rPr>
          <w:rFonts w:ascii="Times New Roman" w:hAnsi="Times New Roman" w:cs="Times New Roman"/>
          <w:bCs/>
          <w:sz w:val="28"/>
          <w:szCs w:val="28"/>
        </w:rPr>
        <w:br w:type="page"/>
      </w:r>
    </w:p>
    <w:p w:rsidR="00162F40" w:rsidRPr="00A910FE" w:rsidRDefault="00162F40" w:rsidP="00316B0C">
      <w:pPr>
        <w:pStyle w:val="a4"/>
        <w:numPr>
          <w:ilvl w:val="0"/>
          <w:numId w:val="23"/>
        </w:numPr>
        <w:spacing w:after="0" w:line="360" w:lineRule="auto"/>
        <w:ind w:left="851" w:hanging="425"/>
        <w:jc w:val="both"/>
        <w:rPr>
          <w:rFonts w:ascii="Times New Roman" w:eastAsia="Calibri" w:hAnsi="Times New Roman" w:cs="Times New Roman"/>
          <w:b/>
          <w:bCs/>
          <w:i/>
          <w:sz w:val="28"/>
          <w:szCs w:val="28"/>
        </w:rPr>
      </w:pPr>
      <w:r w:rsidRPr="00A910FE">
        <w:rPr>
          <w:rFonts w:ascii="Times New Roman" w:eastAsia="Calibri" w:hAnsi="Times New Roman" w:cs="Times New Roman"/>
          <w:b/>
          <w:bCs/>
          <w:i/>
          <w:sz w:val="28"/>
          <w:szCs w:val="28"/>
        </w:rPr>
        <w:lastRenderedPageBreak/>
        <w:t xml:space="preserve">Модель </w:t>
      </w:r>
      <w:r>
        <w:rPr>
          <w:rFonts w:ascii="Times New Roman" w:hAnsi="Times New Roman" w:cs="Times New Roman"/>
          <w:b/>
          <w:bCs/>
          <w:i/>
          <w:sz w:val="28"/>
          <w:szCs w:val="28"/>
        </w:rPr>
        <w:t>Гордона</w:t>
      </w:r>
      <w:r w:rsidRPr="00A910FE">
        <w:rPr>
          <w:rFonts w:ascii="Times New Roman" w:hAnsi="Times New Roman" w:cs="Times New Roman"/>
          <w:b/>
          <w:bCs/>
          <w:i/>
          <w:sz w:val="28"/>
          <w:szCs w:val="28"/>
        </w:rPr>
        <w:t>.</w:t>
      </w:r>
    </w:p>
    <w:p w:rsidR="000D0ECA" w:rsidRPr="00C804B2" w:rsidRDefault="000D0ECA" w:rsidP="008E3936">
      <w:pPr>
        <w:widowControl w:val="0"/>
        <w:autoSpaceDE w:val="0"/>
        <w:autoSpaceDN w:val="0"/>
        <w:adjustRightInd w:val="0"/>
        <w:spacing w:after="0" w:line="360" w:lineRule="auto"/>
        <w:ind w:firstLine="426"/>
        <w:jc w:val="both"/>
        <w:rPr>
          <w:rFonts w:ascii="Times New Roman" w:eastAsia="Calibri" w:hAnsi="Times New Roman" w:cs="Times New Roman"/>
          <w:i/>
          <w:color w:val="000000"/>
          <w:sz w:val="28"/>
          <w:szCs w:val="28"/>
        </w:rPr>
      </w:pPr>
      <w:r w:rsidRPr="00C804B2">
        <w:rPr>
          <w:rFonts w:ascii="Times New Roman" w:eastAsia="Calibri" w:hAnsi="Times New Roman" w:cs="Times New Roman"/>
          <w:bCs/>
          <w:i/>
          <w:sz w:val="28"/>
          <w:szCs w:val="28"/>
        </w:rPr>
        <w:t>Модель экономического роста Гордона</w:t>
      </w:r>
      <w:r w:rsidRPr="00C804B2">
        <w:rPr>
          <w:rFonts w:ascii="Times New Roman" w:eastAsia="Calibri" w:hAnsi="Times New Roman" w:cs="Times New Roman"/>
          <w:i/>
          <w:sz w:val="28"/>
          <w:szCs w:val="28"/>
        </w:rPr>
        <w:t xml:space="preserve"> представляет собой:</w:t>
      </w:r>
    </w:p>
    <w:p w:rsidR="00A04126" w:rsidRPr="00A04126" w:rsidRDefault="00544ADD" w:rsidP="00A04126">
      <w:pPr>
        <w:widowControl w:val="0"/>
        <w:autoSpaceDE w:val="0"/>
        <w:autoSpaceDN w:val="0"/>
        <w:adjustRightInd w:val="0"/>
        <w:spacing w:after="0" w:line="360" w:lineRule="auto"/>
        <w:jc w:val="center"/>
        <w:rPr>
          <w:rFonts w:ascii="Times New Roman" w:eastAsia="Times New Roman" w:hAnsi="Times New Roman" w:cs="Times New Roman"/>
          <w:bCs/>
          <w:sz w:val="28"/>
          <w:szCs w:val="28"/>
          <w:lang w:val="en-US"/>
        </w:rPr>
      </w:pPr>
      <m:oMathPara>
        <m:oMath>
          <m:sSub>
            <m:sSubPr>
              <m:ctrlPr>
                <w:rPr>
                  <w:rFonts w:ascii="Cambria Math" w:hAnsi="Cambria Math" w:cs="Times New Roman"/>
                  <w:bCs/>
                  <w:i/>
                  <w:sz w:val="28"/>
                  <w:szCs w:val="28"/>
                </w:rPr>
              </m:ctrlPr>
            </m:sSubPr>
            <m:e>
              <m:r>
                <w:rPr>
                  <w:rFonts w:ascii="Cambria Math" w:hAnsi="Cambria Math" w:cs="Times New Roman"/>
                  <w:sz w:val="28"/>
                  <w:szCs w:val="28"/>
                </w:rPr>
                <m:t>Р</m:t>
              </m:r>
            </m:e>
            <m:sub>
              <m:r>
                <w:rPr>
                  <w:rFonts w:ascii="Cambria Math" w:hAnsi="Cambria Math" w:cs="Times New Roman"/>
                  <w:sz w:val="28"/>
                  <w:szCs w:val="28"/>
                </w:rPr>
                <m:t>0</m:t>
              </m:r>
            </m:sub>
          </m:sSub>
          <m:r>
            <w:rPr>
              <w:rFonts w:ascii="Cambria Math" w:hAnsi="Cambria Math" w:cs="Times New Roman"/>
              <w:sz w:val="28"/>
              <w:szCs w:val="28"/>
            </w:rPr>
            <m:t>=Div×(1+g)/</m:t>
          </m:r>
          <m:d>
            <m:dPr>
              <m:ctrlPr>
                <w:rPr>
                  <w:rFonts w:ascii="Cambria Math" w:hAnsi="Cambria Math" w:cs="Times New Roman"/>
                  <w:bCs/>
                  <w:i/>
                  <w:sz w:val="28"/>
                  <w:szCs w:val="28"/>
                </w:rPr>
              </m:ctrlPr>
            </m:dPr>
            <m:e>
              <m:r>
                <w:rPr>
                  <w:rFonts w:ascii="Cambria Math" w:hAnsi="Cambria Math" w:cs="Times New Roman"/>
                  <w:sz w:val="28"/>
                  <w:szCs w:val="28"/>
                </w:rPr>
                <m:t>r-g</m:t>
              </m:r>
            </m:e>
          </m:d>
        </m:oMath>
      </m:oMathPara>
    </w:p>
    <w:p w:rsidR="0087715F" w:rsidRPr="0087715F" w:rsidRDefault="0087715F" w:rsidP="0087715F">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87715F">
        <w:rPr>
          <w:rFonts w:ascii="Times New Roman" w:hAnsi="Times New Roman" w:cs="Times New Roman"/>
          <w:b/>
          <w:bCs/>
          <w:sz w:val="24"/>
          <w:szCs w:val="24"/>
        </w:rPr>
        <w:t>5</w:t>
      </w:r>
    </w:p>
    <w:p w:rsidR="0087715F" w:rsidRPr="00D223AC" w:rsidRDefault="0087715F" w:rsidP="0087715F">
      <w:pPr>
        <w:pStyle w:val="ad"/>
        <w:tabs>
          <w:tab w:val="left" w:pos="1080"/>
        </w:tabs>
        <w:spacing w:before="0" w:beforeAutospacing="0" w:after="0" w:afterAutospacing="0" w:line="360" w:lineRule="auto"/>
        <w:ind w:left="993" w:hanging="567"/>
        <w:rPr>
          <w:bCs/>
          <w:sz w:val="28"/>
          <w:szCs w:val="28"/>
        </w:rPr>
      </w:pPr>
      <w:r w:rsidRPr="00413D4D">
        <w:rPr>
          <w:i/>
          <w:sz w:val="28"/>
          <w:szCs w:val="28"/>
        </w:rPr>
        <w:t>где:</w:t>
      </w:r>
      <w:r w:rsidRPr="005F590F">
        <w:rPr>
          <w:sz w:val="28"/>
          <w:szCs w:val="28"/>
        </w:rPr>
        <w:t xml:space="preserve"> </w:t>
      </w:r>
      <w:r>
        <w:rPr>
          <w:sz w:val="28"/>
          <w:szCs w:val="28"/>
        </w:rPr>
        <w:t xml:space="preserve"> </w:t>
      </w:r>
      <w:r w:rsidRPr="0087715F">
        <w:rPr>
          <w:b/>
          <w:i/>
          <w:sz w:val="28"/>
          <w:szCs w:val="28"/>
        </w:rPr>
        <w:t>Р</w:t>
      </w:r>
      <w:r w:rsidRPr="005F4256">
        <w:rPr>
          <w:b/>
          <w:i/>
          <w:sz w:val="28"/>
          <w:szCs w:val="28"/>
          <w:vertAlign w:val="subscript"/>
        </w:rPr>
        <w:t>o</w:t>
      </w:r>
      <w:r w:rsidRPr="0087715F">
        <w:rPr>
          <w:b/>
          <w:i/>
          <w:sz w:val="28"/>
          <w:szCs w:val="28"/>
        </w:rPr>
        <w:t xml:space="preserve"> –</w:t>
      </w:r>
      <w:r w:rsidRPr="0087715F">
        <w:rPr>
          <w:sz w:val="28"/>
          <w:szCs w:val="28"/>
        </w:rPr>
        <w:t xml:space="preserve"> </w:t>
      </w:r>
      <w:r w:rsidRPr="000D0ECA">
        <w:rPr>
          <w:sz w:val="28"/>
          <w:szCs w:val="28"/>
        </w:rPr>
        <w:t>стоимость (или рыночная цена) обыкновенной акции;</w:t>
      </w:r>
      <w:r w:rsidRPr="005F590F">
        <w:rPr>
          <w:sz w:val="28"/>
          <w:szCs w:val="28"/>
        </w:rPr>
        <w:t xml:space="preserve"> </w:t>
      </w:r>
      <w:r w:rsidRPr="005F590F">
        <w:rPr>
          <w:b/>
          <w:bCs/>
          <w:sz w:val="28"/>
          <w:szCs w:val="28"/>
        </w:rPr>
        <w:br/>
      </w:r>
      <w:r w:rsidRPr="0087715F">
        <w:rPr>
          <w:b/>
          <w:bCs/>
          <w:i/>
          <w:sz w:val="28"/>
          <w:szCs w:val="28"/>
          <w:lang w:val="en-US"/>
        </w:rPr>
        <w:t>D</w:t>
      </w:r>
      <w:r w:rsidRPr="0087715F">
        <w:rPr>
          <w:b/>
          <w:bCs/>
          <w:i/>
          <w:sz w:val="28"/>
          <w:szCs w:val="28"/>
          <w:vertAlign w:val="subscript"/>
          <w:lang w:val="en-US"/>
        </w:rPr>
        <w:t>i</w:t>
      </w:r>
      <w:r w:rsidRPr="0087715F">
        <w:rPr>
          <w:b/>
          <w:i/>
          <w:sz w:val="28"/>
          <w:szCs w:val="28"/>
        </w:rPr>
        <w:t xml:space="preserve"> –</w:t>
      </w:r>
      <w:r w:rsidRPr="0087715F">
        <w:rPr>
          <w:sz w:val="28"/>
          <w:szCs w:val="28"/>
        </w:rPr>
        <w:t xml:space="preserve"> </w:t>
      </w:r>
      <w:r w:rsidRPr="000D0ECA">
        <w:rPr>
          <w:sz w:val="28"/>
          <w:szCs w:val="28"/>
        </w:rPr>
        <w:t>дивиденды, которые должны быть получены за один год;</w:t>
      </w:r>
      <w:r w:rsidRPr="005F590F">
        <w:rPr>
          <w:b/>
          <w:bCs/>
          <w:sz w:val="28"/>
          <w:szCs w:val="28"/>
        </w:rPr>
        <w:br/>
      </w:r>
      <w:r w:rsidRPr="0087715F">
        <w:rPr>
          <w:b/>
          <w:bCs/>
          <w:i/>
          <w:sz w:val="28"/>
          <w:szCs w:val="28"/>
          <w:lang w:val="en-US"/>
        </w:rPr>
        <w:t>r</w:t>
      </w:r>
      <w:r w:rsidRPr="0087715F">
        <w:rPr>
          <w:b/>
          <w:i/>
          <w:sz w:val="28"/>
          <w:szCs w:val="28"/>
        </w:rPr>
        <w:t xml:space="preserve"> –</w:t>
      </w:r>
      <w:r w:rsidRPr="0087715F">
        <w:rPr>
          <w:sz w:val="28"/>
          <w:szCs w:val="28"/>
        </w:rPr>
        <w:t xml:space="preserve"> </w:t>
      </w:r>
      <w:r w:rsidRPr="000D0ECA">
        <w:rPr>
          <w:sz w:val="28"/>
          <w:szCs w:val="28"/>
        </w:rPr>
        <w:t>требуемая норма прибыли инвестора;</w:t>
      </w:r>
    </w:p>
    <w:p w:rsidR="000D0ECA" w:rsidRPr="000D0ECA" w:rsidRDefault="0087715F" w:rsidP="0087715F">
      <w:pPr>
        <w:widowControl w:val="0"/>
        <w:autoSpaceDE w:val="0"/>
        <w:autoSpaceDN w:val="0"/>
        <w:adjustRightInd w:val="0"/>
        <w:spacing w:after="0" w:line="360" w:lineRule="auto"/>
        <w:ind w:firstLine="993"/>
        <w:jc w:val="both"/>
        <w:rPr>
          <w:rFonts w:ascii="Times New Roman" w:eastAsia="Calibri" w:hAnsi="Times New Roman" w:cs="Times New Roman"/>
          <w:sz w:val="28"/>
          <w:szCs w:val="28"/>
        </w:rPr>
      </w:pPr>
      <w:r w:rsidRPr="0087715F">
        <w:rPr>
          <w:rFonts w:ascii="Times New Roman" w:eastAsia="Calibri" w:hAnsi="Times New Roman" w:cs="Times New Roman"/>
          <w:b/>
          <w:i/>
          <w:sz w:val="28"/>
          <w:szCs w:val="28"/>
          <w:lang w:val="en-US"/>
        </w:rPr>
        <w:t>g</w:t>
      </w:r>
      <w:r w:rsidRPr="0087715F">
        <w:rPr>
          <w:rFonts w:ascii="Times New Roman" w:hAnsi="Times New Roman" w:cs="Times New Roman"/>
          <w:b/>
          <w:i/>
          <w:sz w:val="28"/>
          <w:szCs w:val="28"/>
        </w:rPr>
        <w:t xml:space="preserve"> –</w:t>
      </w:r>
      <w:r w:rsidRPr="0087715F">
        <w:rPr>
          <w:rFonts w:ascii="Times New Roman" w:hAnsi="Times New Roman" w:cs="Times New Roman"/>
          <w:sz w:val="28"/>
          <w:szCs w:val="28"/>
        </w:rPr>
        <w:t xml:space="preserve"> </w:t>
      </w:r>
      <w:r w:rsidRPr="000D0ECA">
        <w:rPr>
          <w:rFonts w:ascii="Times New Roman" w:eastAsia="Calibri" w:hAnsi="Times New Roman" w:cs="Times New Roman"/>
          <w:sz w:val="28"/>
          <w:szCs w:val="28"/>
        </w:rPr>
        <w:t>темп роста (принимается постоянным во времени).</w:t>
      </w:r>
    </w:p>
    <w:p w:rsidR="000D0ECA" w:rsidRPr="00136278" w:rsidRDefault="000D0ECA" w:rsidP="00F677B1">
      <w:pPr>
        <w:widowControl w:val="0"/>
        <w:autoSpaceDE w:val="0"/>
        <w:autoSpaceDN w:val="0"/>
        <w:adjustRightInd w:val="0"/>
        <w:spacing w:before="200" w:after="0" w:line="360" w:lineRule="auto"/>
        <w:ind w:firstLine="567"/>
        <w:jc w:val="both"/>
        <w:rPr>
          <w:rFonts w:ascii="Times New Roman" w:eastAsia="Calibri" w:hAnsi="Times New Roman" w:cs="Times New Roman"/>
          <w:i/>
          <w:sz w:val="28"/>
          <w:szCs w:val="28"/>
        </w:rPr>
      </w:pPr>
      <w:r w:rsidRPr="00136278">
        <w:rPr>
          <w:rFonts w:ascii="Times New Roman" w:eastAsia="Calibri" w:hAnsi="Times New Roman" w:cs="Times New Roman"/>
          <w:i/>
          <w:sz w:val="28"/>
          <w:szCs w:val="28"/>
        </w:rPr>
        <w:t>Решая уравнение этой модели для</w:t>
      </w:r>
      <w:r w:rsidRPr="000D0ECA">
        <w:rPr>
          <w:rFonts w:ascii="Times New Roman" w:eastAsia="Calibri" w:hAnsi="Times New Roman" w:cs="Times New Roman"/>
          <w:b/>
          <w:sz w:val="28"/>
          <w:szCs w:val="28"/>
        </w:rPr>
        <w:t xml:space="preserve"> </w:t>
      </w:r>
      <w:r w:rsidRPr="00F677B1">
        <w:rPr>
          <w:rFonts w:ascii="Times New Roman" w:eastAsia="Calibri" w:hAnsi="Times New Roman" w:cs="Times New Roman"/>
          <w:b/>
          <w:bCs/>
          <w:i/>
          <w:sz w:val="28"/>
          <w:szCs w:val="28"/>
          <w:lang w:val="en-US"/>
        </w:rPr>
        <w:t>r</w:t>
      </w:r>
      <w:r w:rsidRPr="00F677B1">
        <w:rPr>
          <w:rFonts w:ascii="Times New Roman" w:eastAsia="Calibri" w:hAnsi="Times New Roman" w:cs="Times New Roman"/>
          <w:i/>
          <w:sz w:val="28"/>
          <w:szCs w:val="28"/>
        </w:rPr>
        <w:t>,</w:t>
      </w:r>
      <w:r w:rsidRPr="000D0ECA">
        <w:rPr>
          <w:rFonts w:ascii="Times New Roman" w:eastAsia="Calibri" w:hAnsi="Times New Roman" w:cs="Times New Roman"/>
          <w:sz w:val="28"/>
          <w:szCs w:val="28"/>
        </w:rPr>
        <w:t xml:space="preserve"> </w:t>
      </w:r>
      <w:r w:rsidRPr="00136278">
        <w:rPr>
          <w:rFonts w:ascii="Times New Roman" w:eastAsia="Calibri" w:hAnsi="Times New Roman" w:cs="Times New Roman"/>
          <w:i/>
          <w:sz w:val="28"/>
          <w:szCs w:val="28"/>
        </w:rPr>
        <w:t>получаем формулу для расчета стоимости обыкновенной акции:</w:t>
      </w:r>
    </w:p>
    <w:p w:rsidR="000D0ECA" w:rsidRPr="00136278" w:rsidRDefault="00136278" w:rsidP="000D0ECA">
      <w:pPr>
        <w:pStyle w:val="FR2"/>
        <w:spacing w:before="0" w:line="360" w:lineRule="auto"/>
        <w:jc w:val="left"/>
        <w:rPr>
          <w:rFonts w:ascii="Times New Roman" w:hAnsi="Times New Roman" w:cs="Times New Roman"/>
          <w:i/>
          <w:sz w:val="28"/>
          <w:szCs w:val="28"/>
          <w:lang w:val="ru-RU"/>
        </w:rPr>
      </w:pPr>
      <m:oMathPara>
        <m:oMath>
          <m:r>
            <w:rPr>
              <w:rFonts w:ascii="Cambria Math" w:hAnsi="Cambria Math" w:cs="Times New Roman"/>
              <w:sz w:val="28"/>
              <w:szCs w:val="28"/>
            </w:rPr>
            <m:t>r=</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0</m:t>
              </m:r>
            </m:sub>
          </m:sSub>
          <m:r>
            <w:rPr>
              <w:rFonts w:ascii="Cambria Math" w:hAnsi="Cambria Math" w:cs="Times New Roman"/>
              <w:sz w:val="28"/>
              <w:szCs w:val="28"/>
            </w:rPr>
            <m:t>+g  или  Ke=</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0</m:t>
              </m:r>
            </m:sub>
          </m:sSub>
          <m:r>
            <w:rPr>
              <w:rFonts w:ascii="Cambria Math" w:hAnsi="Cambria Math" w:cs="Times New Roman"/>
              <w:sz w:val="28"/>
              <w:szCs w:val="28"/>
            </w:rPr>
            <m:t xml:space="preserve">+g </m:t>
          </m:r>
        </m:oMath>
      </m:oMathPara>
    </w:p>
    <w:p w:rsidR="00136278" w:rsidRPr="00136278" w:rsidRDefault="00136278" w:rsidP="00136278">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136278">
        <w:rPr>
          <w:rFonts w:ascii="Times New Roman" w:hAnsi="Times New Roman" w:cs="Times New Roman"/>
          <w:b/>
          <w:bCs/>
          <w:sz w:val="24"/>
          <w:szCs w:val="24"/>
        </w:rPr>
        <w:t>6</w:t>
      </w:r>
    </w:p>
    <w:p w:rsidR="000D0ECA" w:rsidRPr="000D0ECA" w:rsidRDefault="000D0ECA" w:rsidP="00136278">
      <w:pPr>
        <w:widowControl w:val="0"/>
        <w:autoSpaceDE w:val="0"/>
        <w:autoSpaceDN w:val="0"/>
        <w:adjustRightInd w:val="0"/>
        <w:spacing w:before="200" w:after="0" w:line="360" w:lineRule="auto"/>
        <w:ind w:firstLine="426"/>
        <w:jc w:val="both"/>
        <w:rPr>
          <w:rFonts w:ascii="Times New Roman" w:eastAsia="Calibri" w:hAnsi="Times New Roman" w:cs="Times New Roman"/>
          <w:sz w:val="28"/>
          <w:szCs w:val="28"/>
        </w:rPr>
      </w:pPr>
      <w:r w:rsidRPr="000D0ECA">
        <w:rPr>
          <w:rFonts w:ascii="Times New Roman" w:eastAsia="Calibri" w:hAnsi="Times New Roman" w:cs="Times New Roman"/>
          <w:sz w:val="28"/>
          <w:szCs w:val="28"/>
        </w:rPr>
        <w:t xml:space="preserve">Символ </w:t>
      </w:r>
      <w:r w:rsidRPr="00136278">
        <w:rPr>
          <w:rFonts w:ascii="Times New Roman" w:eastAsia="Calibri" w:hAnsi="Times New Roman" w:cs="Times New Roman"/>
          <w:b/>
          <w:bCs/>
          <w:i/>
          <w:sz w:val="28"/>
          <w:szCs w:val="28"/>
          <w:lang w:val="en-US"/>
        </w:rPr>
        <w:t>r</w:t>
      </w:r>
      <w:r w:rsidRPr="000D0ECA">
        <w:rPr>
          <w:rFonts w:ascii="Times New Roman" w:eastAsia="Calibri" w:hAnsi="Times New Roman" w:cs="Times New Roman"/>
          <w:sz w:val="28"/>
          <w:szCs w:val="28"/>
        </w:rPr>
        <w:t xml:space="preserve"> заменяется на </w:t>
      </w:r>
      <w:r w:rsidRPr="00136278">
        <w:rPr>
          <w:rFonts w:ascii="Times New Roman" w:eastAsia="Calibri" w:hAnsi="Times New Roman" w:cs="Times New Roman"/>
          <w:b/>
          <w:i/>
          <w:sz w:val="28"/>
          <w:szCs w:val="28"/>
        </w:rPr>
        <w:t>К</w:t>
      </w:r>
      <w:r w:rsidR="00136278" w:rsidRPr="00136278">
        <w:rPr>
          <w:rFonts w:ascii="Times New Roman" w:hAnsi="Times New Roman" w:cs="Times New Roman"/>
          <w:b/>
          <w:i/>
          <w:sz w:val="28"/>
          <w:szCs w:val="28"/>
          <w:lang w:val="en-US"/>
        </w:rPr>
        <w:t>e</w:t>
      </w:r>
      <w:r w:rsidRPr="00136278">
        <w:rPr>
          <w:rFonts w:ascii="Times New Roman" w:eastAsia="Calibri" w:hAnsi="Times New Roman" w:cs="Times New Roman"/>
          <w:i/>
          <w:sz w:val="28"/>
          <w:szCs w:val="28"/>
        </w:rPr>
        <w:t>,</w:t>
      </w:r>
      <w:r w:rsidRPr="000D0ECA">
        <w:rPr>
          <w:rFonts w:ascii="Times New Roman" w:eastAsia="Calibri" w:hAnsi="Times New Roman" w:cs="Times New Roman"/>
          <w:sz w:val="28"/>
          <w:szCs w:val="28"/>
        </w:rPr>
        <w:t xml:space="preserve"> для того, чтобы показать, что эта формула применяется для определении стоимости капитала.</w:t>
      </w:r>
    </w:p>
    <w:p w:rsidR="000D0ECA" w:rsidRPr="000D0ECA" w:rsidRDefault="000D0ECA" w:rsidP="00136278">
      <w:pPr>
        <w:widowControl w:val="0"/>
        <w:autoSpaceDE w:val="0"/>
        <w:autoSpaceDN w:val="0"/>
        <w:adjustRightInd w:val="0"/>
        <w:spacing w:after="0" w:line="360" w:lineRule="auto"/>
        <w:ind w:firstLine="426"/>
        <w:jc w:val="both"/>
        <w:rPr>
          <w:rFonts w:ascii="Times New Roman" w:eastAsia="Calibri" w:hAnsi="Times New Roman" w:cs="Times New Roman"/>
          <w:sz w:val="28"/>
          <w:szCs w:val="28"/>
        </w:rPr>
      </w:pPr>
      <w:r w:rsidRPr="000D0ECA">
        <w:rPr>
          <w:rFonts w:ascii="Times New Roman" w:eastAsia="Calibri" w:hAnsi="Times New Roman" w:cs="Times New Roman"/>
          <w:sz w:val="28"/>
          <w:szCs w:val="28"/>
        </w:rPr>
        <w:t>Стоимость новой обыкновенной акции, или внешний акционерный капитал, выше, чем стоимость н</w:t>
      </w:r>
      <w:r w:rsidR="00136278">
        <w:rPr>
          <w:rFonts w:ascii="Times New Roman" w:hAnsi="Times New Roman" w:cs="Times New Roman"/>
          <w:sz w:val="28"/>
          <w:szCs w:val="28"/>
        </w:rPr>
        <w:t>астоящей обыкновенной акции, из</w:t>
      </w:r>
      <w:r w:rsidR="00136278" w:rsidRPr="00136278">
        <w:rPr>
          <w:rFonts w:ascii="Times New Roman" w:hAnsi="Times New Roman" w:cs="Times New Roman"/>
          <w:sz w:val="28"/>
          <w:szCs w:val="28"/>
        </w:rPr>
        <w:t>–</w:t>
      </w:r>
      <w:r w:rsidRPr="000D0ECA">
        <w:rPr>
          <w:rFonts w:ascii="Times New Roman" w:eastAsia="Calibri" w:hAnsi="Times New Roman" w:cs="Times New Roman"/>
          <w:sz w:val="28"/>
          <w:szCs w:val="28"/>
        </w:rPr>
        <w:t>за стоимости размещения выпуска, связанной с продажей новых акций. Стоимость размещения займа, иногда называемая стоимостью выпуска новых акций (стоимость эмиссии), представляет собой общую стоимость выпуска и продажи ценных бумаг, включая печать и гравирование, комиссионные сборы и гонорар за бухгалтерскую ревизию.</w:t>
      </w:r>
      <w:r w:rsidR="00C804B2" w:rsidRPr="00C804B2">
        <w:rPr>
          <w:rStyle w:val="a9"/>
          <w:rFonts w:ascii="Times New Roman" w:eastAsia="Calibri" w:hAnsi="Times New Roman" w:cs="Times New Roman"/>
          <w:sz w:val="28"/>
          <w:szCs w:val="28"/>
        </w:rPr>
        <w:footnoteReference w:id="6"/>
      </w:r>
    </w:p>
    <w:p w:rsidR="000D0ECA" w:rsidRPr="00C804B2" w:rsidRDefault="000D0ECA" w:rsidP="00136278">
      <w:pPr>
        <w:widowControl w:val="0"/>
        <w:autoSpaceDE w:val="0"/>
        <w:autoSpaceDN w:val="0"/>
        <w:adjustRightInd w:val="0"/>
        <w:spacing w:before="120" w:after="0" w:line="360" w:lineRule="auto"/>
        <w:ind w:firstLine="426"/>
        <w:jc w:val="both"/>
        <w:rPr>
          <w:rFonts w:ascii="Times New Roman" w:eastAsia="Calibri" w:hAnsi="Times New Roman" w:cs="Times New Roman"/>
          <w:i/>
          <w:sz w:val="28"/>
          <w:szCs w:val="28"/>
        </w:rPr>
      </w:pPr>
      <w:r w:rsidRPr="00C804B2">
        <w:rPr>
          <w:rFonts w:ascii="Times New Roman" w:eastAsia="Calibri" w:hAnsi="Times New Roman" w:cs="Times New Roman"/>
          <w:i/>
          <w:sz w:val="28"/>
          <w:szCs w:val="28"/>
        </w:rPr>
        <w:t xml:space="preserve">Если </w:t>
      </w:r>
      <w:r w:rsidRPr="00C804B2">
        <w:rPr>
          <w:rFonts w:ascii="Times New Roman" w:eastAsia="Calibri" w:hAnsi="Times New Roman" w:cs="Times New Roman"/>
          <w:b/>
          <w:i/>
          <w:sz w:val="28"/>
          <w:szCs w:val="28"/>
          <w:lang w:val="en-US"/>
        </w:rPr>
        <w:t>f</w:t>
      </w:r>
      <w:r w:rsidR="00136278" w:rsidRPr="00C804B2">
        <w:rPr>
          <w:rFonts w:ascii="Times New Roman" w:hAnsi="Times New Roman" w:cs="Times New Roman"/>
          <w:i/>
          <w:sz w:val="28"/>
          <w:szCs w:val="28"/>
        </w:rPr>
        <w:t xml:space="preserve"> – </w:t>
      </w:r>
      <w:r w:rsidRPr="00C804B2">
        <w:rPr>
          <w:rFonts w:ascii="Times New Roman" w:eastAsia="Calibri" w:hAnsi="Times New Roman" w:cs="Times New Roman"/>
          <w:i/>
          <w:sz w:val="28"/>
          <w:szCs w:val="28"/>
        </w:rPr>
        <w:t>стоимость размещения займа в процентах, формула для расчета стоимости новой обыкновенной акции будет выглядеть следующим образом:</w:t>
      </w:r>
    </w:p>
    <w:p w:rsidR="000D0ECA" w:rsidRPr="000D0ECA" w:rsidRDefault="00C804B2" w:rsidP="000D0ECA">
      <w:pPr>
        <w:widowControl w:val="0"/>
        <w:autoSpaceDE w:val="0"/>
        <w:autoSpaceDN w:val="0"/>
        <w:adjustRightInd w:val="0"/>
        <w:spacing w:after="0" w:line="360" w:lineRule="auto"/>
        <w:jc w:val="both"/>
        <w:rPr>
          <w:rFonts w:ascii="Times New Roman" w:eastAsia="Calibri" w:hAnsi="Times New Roman" w:cs="Times New Roman"/>
          <w:sz w:val="28"/>
          <w:szCs w:val="28"/>
        </w:rPr>
      </w:pPr>
      <m:oMathPara>
        <m:oMath>
          <m:r>
            <w:rPr>
              <w:rFonts w:ascii="Cambria Math" w:hAnsi="Cambria Math" w:cs="Times New Roman"/>
              <w:sz w:val="28"/>
              <w:szCs w:val="28"/>
            </w:rPr>
            <m:t>K=</m:t>
          </m:r>
          <m:sSub>
            <m:sSubPr>
              <m:ctrlPr>
                <w:rPr>
                  <w:rFonts w:ascii="Cambria Math" w:eastAsia="Times New Roman" w:hAnsi="Cambria Math" w:cs="Times New Roman"/>
                  <w:i/>
                  <w:sz w:val="28"/>
                  <w:szCs w:val="28"/>
                  <w:lang w:val="en-US" w:eastAsia="ru-RU"/>
                </w:rPr>
              </m:ctrlPr>
            </m:sSubPr>
            <m:e>
              <m:r>
                <w:rPr>
                  <w:rFonts w:ascii="Cambria Math" w:hAnsi="Cambria Math" w:cs="Times New Roman"/>
                  <w:sz w:val="28"/>
                  <w:szCs w:val="28"/>
                </w:rPr>
                <m:t>D</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eastAsia="Times New Roman" w:hAnsi="Cambria Math" w:cs="Times New Roman"/>
                  <w:i/>
                  <w:sz w:val="28"/>
                  <w:szCs w:val="28"/>
                  <w:lang w:val="en-US" w:eastAsia="ru-RU"/>
                </w:rPr>
              </m:ctrlPr>
            </m:sSubPr>
            <m:e>
              <m:r>
                <w:rPr>
                  <w:rFonts w:ascii="Cambria Math" w:hAnsi="Cambria Math" w:cs="Times New Roman"/>
                  <w:sz w:val="28"/>
                  <w:szCs w:val="28"/>
                </w:rPr>
                <m:t>P</m:t>
              </m:r>
            </m:e>
            <m:sub>
              <m:r>
                <w:rPr>
                  <w:rFonts w:ascii="Cambria Math" w:hAnsi="Cambria Math" w:cs="Times New Roman"/>
                  <w:sz w:val="28"/>
                  <w:szCs w:val="28"/>
                </w:rPr>
                <m:t>0</m:t>
              </m:r>
            </m:sub>
          </m:sSub>
          <m:r>
            <w:rPr>
              <w:rFonts w:ascii="Cambria Math" w:eastAsia="Times New Roman" w:hAnsi="Cambria Math" w:cs="Times New Roman"/>
              <w:sz w:val="28"/>
              <w:szCs w:val="28"/>
              <w:lang w:val="en-US" w:eastAsia="ru-RU"/>
            </w:rPr>
            <m:t>(1-f)+g</m:t>
          </m:r>
        </m:oMath>
      </m:oMathPara>
    </w:p>
    <w:p w:rsidR="00447C32" w:rsidRPr="00C07CF3" w:rsidRDefault="00C804B2" w:rsidP="00C804B2">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C07CF3">
        <w:rPr>
          <w:rFonts w:ascii="Times New Roman" w:hAnsi="Times New Roman" w:cs="Times New Roman"/>
          <w:b/>
          <w:bCs/>
          <w:sz w:val="24"/>
          <w:szCs w:val="24"/>
        </w:rPr>
        <w:t>7</w:t>
      </w:r>
    </w:p>
    <w:p w:rsidR="000D0ECA" w:rsidRPr="00C07CF3" w:rsidRDefault="00447C32" w:rsidP="00447C32">
      <w:pPr>
        <w:spacing w:after="0"/>
        <w:rPr>
          <w:rFonts w:ascii="Times New Roman" w:eastAsia="Calibri" w:hAnsi="Times New Roman" w:cs="Times New Roman"/>
          <w:b/>
          <w:bCs/>
          <w:sz w:val="24"/>
          <w:szCs w:val="24"/>
        </w:rPr>
      </w:pPr>
      <w:r w:rsidRPr="00C07CF3">
        <w:rPr>
          <w:rFonts w:ascii="Times New Roman" w:hAnsi="Times New Roman" w:cs="Times New Roman"/>
          <w:b/>
          <w:bCs/>
          <w:sz w:val="24"/>
          <w:szCs w:val="24"/>
        </w:rPr>
        <w:br w:type="page"/>
      </w:r>
    </w:p>
    <w:p w:rsidR="000D0ECA" w:rsidRPr="00FD075B" w:rsidRDefault="000D0ECA" w:rsidP="00FD075B">
      <w:pPr>
        <w:widowControl w:val="0"/>
        <w:autoSpaceDE w:val="0"/>
        <w:autoSpaceDN w:val="0"/>
        <w:adjustRightInd w:val="0"/>
        <w:spacing w:after="0" w:line="360" w:lineRule="auto"/>
        <w:ind w:firstLine="426"/>
        <w:jc w:val="both"/>
        <w:rPr>
          <w:rFonts w:ascii="Times New Roman" w:eastAsia="Calibri" w:hAnsi="Times New Roman" w:cs="Times New Roman"/>
          <w:sz w:val="28"/>
          <w:szCs w:val="28"/>
        </w:rPr>
      </w:pPr>
      <w:r w:rsidRPr="00FD075B">
        <w:rPr>
          <w:rFonts w:ascii="Times New Roman" w:eastAsia="Calibri" w:hAnsi="Times New Roman" w:cs="Times New Roman"/>
          <w:i/>
          <w:sz w:val="28"/>
          <w:szCs w:val="28"/>
          <w:u w:val="thick"/>
        </w:rPr>
        <w:lastRenderedPageBreak/>
        <w:t>Модель Гордона имеет ограничения в применении:</w:t>
      </w:r>
      <w:r w:rsidRPr="00FD075B">
        <w:rPr>
          <w:rFonts w:ascii="Times New Roman" w:eastAsia="Calibri" w:hAnsi="Times New Roman" w:cs="Times New Roman"/>
          <w:i/>
          <w:sz w:val="28"/>
          <w:szCs w:val="28"/>
        </w:rPr>
        <w:t xml:space="preserve"> </w:t>
      </w:r>
      <w:r w:rsidRPr="000D0ECA">
        <w:rPr>
          <w:rFonts w:ascii="Times New Roman" w:eastAsia="Calibri" w:hAnsi="Times New Roman" w:cs="Times New Roman"/>
          <w:sz w:val="28"/>
          <w:szCs w:val="28"/>
        </w:rPr>
        <w:t>она может использоваться только компанией, выплачивающей дивиденды. Кроме того, правильно определить темпы прироста дивидендов в перспективе  достаточно сложно.</w:t>
      </w:r>
    </w:p>
    <w:p w:rsidR="00FD075B" w:rsidRPr="00A910FE" w:rsidRDefault="00FD075B" w:rsidP="00316B0C">
      <w:pPr>
        <w:pStyle w:val="a4"/>
        <w:numPr>
          <w:ilvl w:val="0"/>
          <w:numId w:val="23"/>
        </w:numPr>
        <w:spacing w:before="240" w:after="0" w:line="360" w:lineRule="auto"/>
        <w:ind w:left="851" w:hanging="425"/>
        <w:jc w:val="both"/>
        <w:rPr>
          <w:rFonts w:ascii="Times New Roman" w:eastAsia="Calibri" w:hAnsi="Times New Roman" w:cs="Times New Roman"/>
          <w:b/>
          <w:bCs/>
          <w:i/>
          <w:sz w:val="28"/>
          <w:szCs w:val="28"/>
        </w:rPr>
      </w:pPr>
      <w:r w:rsidRPr="00A910FE">
        <w:rPr>
          <w:rFonts w:ascii="Times New Roman" w:eastAsia="Calibri" w:hAnsi="Times New Roman" w:cs="Times New Roman"/>
          <w:b/>
          <w:bCs/>
          <w:i/>
          <w:sz w:val="28"/>
          <w:szCs w:val="28"/>
        </w:rPr>
        <w:t>М</w:t>
      </w:r>
      <w:r>
        <w:rPr>
          <w:rFonts w:ascii="Times New Roman" w:hAnsi="Times New Roman" w:cs="Times New Roman"/>
          <w:b/>
          <w:bCs/>
          <w:i/>
          <w:sz w:val="28"/>
          <w:szCs w:val="28"/>
        </w:rPr>
        <w:t>етод доходности облигации фирмы плюс премия за риск</w:t>
      </w:r>
      <w:r w:rsidRPr="00A910FE">
        <w:rPr>
          <w:rFonts w:ascii="Times New Roman" w:hAnsi="Times New Roman" w:cs="Times New Roman"/>
          <w:b/>
          <w:bCs/>
          <w:i/>
          <w:sz w:val="28"/>
          <w:szCs w:val="28"/>
        </w:rPr>
        <w:t>.</w:t>
      </w:r>
    </w:p>
    <w:p w:rsidR="000D0ECA" w:rsidRPr="00C453F4" w:rsidRDefault="000D0ECA" w:rsidP="00FD075B">
      <w:pPr>
        <w:widowControl w:val="0"/>
        <w:autoSpaceDE w:val="0"/>
        <w:autoSpaceDN w:val="0"/>
        <w:adjustRightInd w:val="0"/>
        <w:spacing w:after="0" w:line="360" w:lineRule="auto"/>
        <w:ind w:firstLine="426"/>
        <w:jc w:val="both"/>
        <w:rPr>
          <w:rFonts w:ascii="Times New Roman" w:eastAsia="Calibri" w:hAnsi="Times New Roman" w:cs="Times New Roman"/>
          <w:bCs/>
          <w:i/>
          <w:sz w:val="28"/>
          <w:szCs w:val="28"/>
        </w:rPr>
      </w:pPr>
      <w:r w:rsidRPr="00C453F4">
        <w:rPr>
          <w:rFonts w:ascii="Times New Roman" w:eastAsia="Calibri" w:hAnsi="Times New Roman" w:cs="Times New Roman"/>
          <w:bCs/>
          <w:i/>
          <w:sz w:val="28"/>
          <w:szCs w:val="28"/>
        </w:rPr>
        <w:t xml:space="preserve">Метод определения цены обыкновенных акций основан на суммировании  доходности собственных облигаций и расчетной премии за риск. </w:t>
      </w:r>
      <w:r w:rsidRPr="00C453F4">
        <w:rPr>
          <w:rFonts w:ascii="Times New Roman" w:eastAsia="Calibri" w:hAnsi="Times New Roman" w:cs="Times New Roman"/>
          <w:bCs/>
          <w:i/>
          <w:sz w:val="28"/>
          <w:szCs w:val="28"/>
          <w:u w:val="thick"/>
        </w:rPr>
        <w:t>Доходность к погашению облигации комп</w:t>
      </w:r>
      <w:r w:rsidR="00C453F4">
        <w:rPr>
          <w:rFonts w:ascii="Times New Roman" w:hAnsi="Times New Roman" w:cs="Times New Roman"/>
          <w:bCs/>
          <w:i/>
          <w:sz w:val="28"/>
          <w:szCs w:val="28"/>
          <w:u w:val="thick"/>
        </w:rPr>
        <w:t>ании можно определить по формулам</w:t>
      </w:r>
      <w:r w:rsidR="00B600E9" w:rsidRPr="00C453F4">
        <w:rPr>
          <w:rFonts w:ascii="Times New Roman" w:hAnsi="Times New Roman" w:cs="Times New Roman"/>
          <w:bCs/>
          <w:i/>
          <w:sz w:val="28"/>
          <w:szCs w:val="28"/>
          <w:u w:val="thick"/>
        </w:rPr>
        <w:t>:</w:t>
      </w:r>
    </w:p>
    <w:p w:rsidR="00C453F4" w:rsidRDefault="00C453F4" w:rsidP="000D0ECA">
      <w:pPr>
        <w:pStyle w:val="FR2"/>
        <w:spacing w:before="0" w:line="360" w:lineRule="auto"/>
        <w:rPr>
          <w:rFonts w:ascii="Times New Roman" w:hAnsi="Times New Roman" w:cs="Times New Roman"/>
          <w:bCs/>
          <w:i/>
          <w:sz w:val="28"/>
          <w:szCs w:val="28"/>
        </w:rPr>
      </w:pPr>
      <m:oMathPara>
        <m:oMath>
          <m:r>
            <w:rPr>
              <w:rFonts w:ascii="Cambria Math" w:hAnsi="Cambria Math" w:cs="Times New Roman"/>
              <w:sz w:val="28"/>
              <w:szCs w:val="28"/>
              <w:lang w:val="ru-RU"/>
            </w:rPr>
            <m:t>К=</m:t>
          </m:r>
          <m:r>
            <w:rPr>
              <w:rFonts w:ascii="Cambria Math" w:hAnsi="Cambria Math" w:cs="Times New Roman"/>
              <w:sz w:val="28"/>
              <w:szCs w:val="28"/>
            </w:rPr>
            <m:t>r=[D+(M-P)/n]/[(M+P)/2]</m:t>
          </m:r>
        </m:oMath>
      </m:oMathPara>
    </w:p>
    <w:p w:rsidR="00C453F4" w:rsidRPr="00570E98" w:rsidRDefault="00C453F4" w:rsidP="00C453F4">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570E98">
        <w:rPr>
          <w:rFonts w:ascii="Times New Roman" w:hAnsi="Times New Roman" w:cs="Times New Roman"/>
          <w:b/>
          <w:bCs/>
          <w:sz w:val="24"/>
          <w:szCs w:val="24"/>
        </w:rPr>
        <w:t>8</w:t>
      </w:r>
    </w:p>
    <w:p w:rsidR="00570E98" w:rsidRPr="00D223AC" w:rsidRDefault="00570E98" w:rsidP="00570E98">
      <w:pPr>
        <w:pStyle w:val="ad"/>
        <w:tabs>
          <w:tab w:val="left" w:pos="1080"/>
        </w:tabs>
        <w:spacing w:before="0" w:beforeAutospacing="0" w:after="0" w:afterAutospacing="0" w:line="360" w:lineRule="auto"/>
        <w:ind w:left="993" w:hanging="567"/>
        <w:rPr>
          <w:bCs/>
          <w:sz w:val="28"/>
          <w:szCs w:val="28"/>
        </w:rPr>
      </w:pPr>
      <w:r w:rsidRPr="00413D4D">
        <w:rPr>
          <w:i/>
          <w:sz w:val="28"/>
          <w:szCs w:val="28"/>
        </w:rPr>
        <w:t>где:</w:t>
      </w:r>
      <w:r w:rsidRPr="005F590F">
        <w:rPr>
          <w:sz w:val="28"/>
          <w:szCs w:val="28"/>
        </w:rPr>
        <w:t xml:space="preserve"> </w:t>
      </w:r>
      <w:r>
        <w:rPr>
          <w:sz w:val="28"/>
          <w:szCs w:val="28"/>
        </w:rPr>
        <w:t xml:space="preserve"> </w:t>
      </w:r>
      <w:r w:rsidRPr="00570E98">
        <w:rPr>
          <w:b/>
          <w:i/>
          <w:sz w:val="28"/>
          <w:szCs w:val="28"/>
        </w:rPr>
        <w:t>D</w:t>
      </w:r>
      <w:r w:rsidRPr="00570E98">
        <w:rPr>
          <w:i/>
          <w:sz w:val="28"/>
          <w:szCs w:val="28"/>
        </w:rPr>
        <w:t xml:space="preserve"> –</w:t>
      </w:r>
      <w:r w:rsidRPr="00570E98">
        <w:rPr>
          <w:sz w:val="28"/>
          <w:szCs w:val="28"/>
        </w:rPr>
        <w:t xml:space="preserve"> </w:t>
      </w:r>
      <w:r w:rsidRPr="000D0ECA">
        <w:rPr>
          <w:sz w:val="28"/>
          <w:szCs w:val="28"/>
        </w:rPr>
        <w:t>купонный (годовой) процентный доход</w:t>
      </w:r>
      <w:r>
        <w:rPr>
          <w:sz w:val="28"/>
          <w:szCs w:val="28"/>
        </w:rPr>
        <w:t>;</w:t>
      </w:r>
      <w:r w:rsidRPr="005F590F">
        <w:rPr>
          <w:sz w:val="28"/>
          <w:szCs w:val="28"/>
        </w:rPr>
        <w:t xml:space="preserve"> </w:t>
      </w:r>
      <w:r w:rsidRPr="005F590F">
        <w:rPr>
          <w:b/>
          <w:bCs/>
          <w:sz w:val="28"/>
          <w:szCs w:val="28"/>
        </w:rPr>
        <w:br/>
      </w:r>
      <w:r w:rsidRPr="00570E98">
        <w:rPr>
          <w:b/>
          <w:i/>
          <w:sz w:val="28"/>
          <w:szCs w:val="28"/>
        </w:rPr>
        <w:t>М</w:t>
      </w:r>
      <w:r w:rsidRPr="00570E98">
        <w:rPr>
          <w:i/>
          <w:sz w:val="28"/>
          <w:szCs w:val="28"/>
        </w:rPr>
        <w:t xml:space="preserve"> –</w:t>
      </w:r>
      <w:r w:rsidRPr="000D0ECA">
        <w:rPr>
          <w:sz w:val="28"/>
          <w:szCs w:val="28"/>
        </w:rPr>
        <w:t xml:space="preserve"> номинальная или нарицательная стоимость облигации;</w:t>
      </w:r>
      <w:r w:rsidRPr="005F590F">
        <w:rPr>
          <w:b/>
          <w:bCs/>
          <w:sz w:val="28"/>
          <w:szCs w:val="28"/>
        </w:rPr>
        <w:br/>
      </w:r>
      <w:r w:rsidRPr="00570E98">
        <w:rPr>
          <w:b/>
          <w:i/>
          <w:sz w:val="28"/>
          <w:szCs w:val="28"/>
        </w:rPr>
        <w:t>Р</w:t>
      </w:r>
      <w:r w:rsidRPr="00570E98">
        <w:rPr>
          <w:i/>
          <w:sz w:val="28"/>
          <w:szCs w:val="28"/>
        </w:rPr>
        <w:t xml:space="preserve"> –</w:t>
      </w:r>
      <w:r w:rsidRPr="000D0ECA">
        <w:rPr>
          <w:sz w:val="28"/>
          <w:szCs w:val="28"/>
        </w:rPr>
        <w:t xml:space="preserve"> текущая ( рыночная) цена облигации;</w:t>
      </w:r>
    </w:p>
    <w:p w:rsidR="00C453F4" w:rsidRPr="00570E98" w:rsidRDefault="00570E98" w:rsidP="00570E98">
      <w:pPr>
        <w:pStyle w:val="FR2"/>
        <w:spacing w:before="0" w:line="360" w:lineRule="auto"/>
        <w:ind w:firstLine="993"/>
        <w:jc w:val="both"/>
        <w:rPr>
          <w:rFonts w:ascii="Times New Roman" w:hAnsi="Times New Roman" w:cs="Times New Roman"/>
          <w:bCs/>
          <w:i/>
          <w:sz w:val="28"/>
          <w:szCs w:val="28"/>
          <w:lang w:val="ru-RU"/>
        </w:rPr>
      </w:pPr>
      <w:r w:rsidRPr="00570E98">
        <w:rPr>
          <w:rFonts w:ascii="Times New Roman" w:hAnsi="Times New Roman" w:cs="Times New Roman"/>
          <w:b/>
          <w:i/>
          <w:sz w:val="28"/>
          <w:szCs w:val="28"/>
        </w:rPr>
        <w:t>n</w:t>
      </w:r>
      <w:r w:rsidRPr="00570E98">
        <w:rPr>
          <w:rFonts w:ascii="Times New Roman" w:hAnsi="Times New Roman" w:cs="Times New Roman"/>
          <w:b/>
          <w:i/>
          <w:sz w:val="28"/>
          <w:szCs w:val="28"/>
          <w:lang w:val="ru-RU"/>
        </w:rPr>
        <w:t xml:space="preserve"> </w:t>
      </w:r>
      <w:r w:rsidRPr="00570E98">
        <w:rPr>
          <w:rFonts w:ascii="Times New Roman" w:hAnsi="Times New Roman" w:cs="Times New Roman"/>
          <w:i/>
          <w:sz w:val="28"/>
          <w:szCs w:val="28"/>
          <w:lang w:val="ru-RU"/>
        </w:rPr>
        <w:t>–</w:t>
      </w:r>
      <w:r w:rsidRPr="000D0ECA">
        <w:rPr>
          <w:rFonts w:ascii="Times New Roman" w:hAnsi="Times New Roman" w:cs="Times New Roman"/>
          <w:sz w:val="28"/>
          <w:szCs w:val="28"/>
          <w:lang w:val="ru-RU"/>
        </w:rPr>
        <w:t xml:space="preserve"> срок погашения облигации</w:t>
      </w:r>
      <w:r>
        <w:rPr>
          <w:rFonts w:ascii="Times New Roman" w:hAnsi="Times New Roman" w:cs="Times New Roman"/>
          <w:sz w:val="28"/>
          <w:szCs w:val="28"/>
          <w:lang w:val="ru-RU"/>
        </w:rPr>
        <w:t>.</w:t>
      </w:r>
    </w:p>
    <w:p w:rsidR="00737B05" w:rsidRPr="00737B05" w:rsidRDefault="00737B05" w:rsidP="00950ACB">
      <w:pPr>
        <w:pStyle w:val="FR2"/>
        <w:spacing w:before="240" w:line="360" w:lineRule="auto"/>
        <w:jc w:val="both"/>
        <w:rPr>
          <w:rFonts w:ascii="Times New Roman" w:hAnsi="Times New Roman" w:cs="Times New Roman"/>
          <w:i/>
          <w:sz w:val="28"/>
          <w:szCs w:val="28"/>
        </w:rPr>
      </w:pPr>
      <m:oMathPara>
        <m:oMath>
          <m:r>
            <w:rPr>
              <w:rFonts w:ascii="Cambria Math" w:hAnsi="Cambria Math" w:cs="Times New Roman"/>
              <w:sz w:val="28"/>
              <w:szCs w:val="28"/>
              <w:lang w:val="ru-RU"/>
            </w:rPr>
            <m:t>К=r=(M×p)/P</m:t>
          </m:r>
        </m:oMath>
      </m:oMathPara>
    </w:p>
    <w:p w:rsidR="00737B05" w:rsidRPr="00950ACB" w:rsidRDefault="00737B05" w:rsidP="00737B05">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950ACB">
        <w:rPr>
          <w:rFonts w:ascii="Times New Roman" w:hAnsi="Times New Roman" w:cs="Times New Roman"/>
          <w:b/>
          <w:bCs/>
          <w:sz w:val="24"/>
          <w:szCs w:val="24"/>
        </w:rPr>
        <w:t>9</w:t>
      </w:r>
    </w:p>
    <w:p w:rsidR="000D0ECA" w:rsidRPr="00221BAF" w:rsidRDefault="00950ACB" w:rsidP="00221BAF">
      <w:pPr>
        <w:pStyle w:val="FR2"/>
        <w:spacing w:before="0" w:line="360" w:lineRule="auto"/>
        <w:ind w:firstLine="426"/>
        <w:jc w:val="left"/>
        <w:rPr>
          <w:rFonts w:ascii="Times New Roman" w:hAnsi="Times New Roman" w:cs="Times New Roman"/>
          <w:sz w:val="28"/>
          <w:szCs w:val="28"/>
          <w:lang w:val="ru-RU"/>
        </w:rPr>
      </w:pPr>
      <w:r w:rsidRPr="00950ACB">
        <w:rPr>
          <w:rFonts w:ascii="Times New Roman" w:hAnsi="Times New Roman" w:cs="Times New Roman"/>
          <w:i/>
          <w:sz w:val="28"/>
          <w:szCs w:val="28"/>
          <w:lang w:val="ru-RU"/>
        </w:rPr>
        <w:t>где:</w:t>
      </w:r>
      <w:r w:rsidRPr="00950ACB">
        <w:rPr>
          <w:sz w:val="28"/>
          <w:szCs w:val="28"/>
          <w:lang w:val="ru-RU"/>
        </w:rPr>
        <w:t xml:space="preserve">  </w:t>
      </w:r>
      <w:r w:rsidRPr="00950ACB">
        <w:rPr>
          <w:rFonts w:ascii="Times New Roman" w:hAnsi="Times New Roman" w:cs="Times New Roman"/>
          <w:b/>
          <w:bCs/>
          <w:i/>
          <w:sz w:val="28"/>
          <w:szCs w:val="28"/>
        </w:rPr>
        <w:t>p</w:t>
      </w:r>
      <w:r w:rsidRPr="00950ACB">
        <w:rPr>
          <w:rFonts w:ascii="Times New Roman" w:hAnsi="Times New Roman" w:cs="Times New Roman"/>
          <w:b/>
          <w:bCs/>
          <w:i/>
          <w:sz w:val="28"/>
          <w:szCs w:val="28"/>
          <w:lang w:val="ru-RU"/>
        </w:rPr>
        <w:t xml:space="preserve"> </w:t>
      </w:r>
      <w:r w:rsidRPr="00950ACB">
        <w:rPr>
          <w:rFonts w:ascii="Times New Roman" w:hAnsi="Times New Roman" w:cs="Times New Roman"/>
          <w:i/>
          <w:sz w:val="28"/>
          <w:szCs w:val="28"/>
          <w:lang w:val="ru-RU"/>
        </w:rPr>
        <w:t>–</w:t>
      </w:r>
      <w:r w:rsidRPr="000D0ECA">
        <w:rPr>
          <w:rFonts w:ascii="Times New Roman" w:hAnsi="Times New Roman" w:cs="Times New Roman"/>
          <w:sz w:val="28"/>
          <w:szCs w:val="28"/>
          <w:lang w:val="ru-RU"/>
        </w:rPr>
        <w:t xml:space="preserve"> купонная ставка, %</w:t>
      </w:r>
      <w:r w:rsidRPr="00221BAF">
        <w:rPr>
          <w:rFonts w:ascii="Times New Roman" w:hAnsi="Times New Roman" w:cs="Times New Roman"/>
          <w:sz w:val="28"/>
          <w:szCs w:val="28"/>
          <w:lang w:val="ru-RU"/>
        </w:rPr>
        <w:t>.</w:t>
      </w:r>
    </w:p>
    <w:p w:rsidR="000D0ECA" w:rsidRPr="00221BAF" w:rsidRDefault="000D0ECA" w:rsidP="00221BAF">
      <w:pPr>
        <w:widowControl w:val="0"/>
        <w:autoSpaceDE w:val="0"/>
        <w:autoSpaceDN w:val="0"/>
        <w:adjustRightInd w:val="0"/>
        <w:spacing w:before="200" w:after="0" w:line="360" w:lineRule="auto"/>
        <w:ind w:firstLine="426"/>
        <w:jc w:val="both"/>
        <w:rPr>
          <w:rFonts w:ascii="Times New Roman" w:eastAsia="Calibri" w:hAnsi="Times New Roman" w:cs="Times New Roman"/>
          <w:bCs/>
          <w:i/>
          <w:sz w:val="28"/>
          <w:szCs w:val="28"/>
          <w:u w:val="thick"/>
        </w:rPr>
      </w:pPr>
      <w:r w:rsidRPr="00221BAF">
        <w:rPr>
          <w:rFonts w:ascii="Times New Roman" w:eastAsia="Calibri" w:hAnsi="Times New Roman" w:cs="Times New Roman"/>
          <w:bCs/>
          <w:sz w:val="28"/>
          <w:szCs w:val="28"/>
          <w:u w:val="wave"/>
        </w:rPr>
        <w:t>Сложнее оценить премию за риск</w:t>
      </w:r>
      <w:r w:rsidRPr="000D0ECA">
        <w:rPr>
          <w:rFonts w:ascii="Times New Roman" w:eastAsia="Calibri" w:hAnsi="Times New Roman" w:cs="Times New Roman"/>
          <w:bCs/>
          <w:sz w:val="28"/>
          <w:szCs w:val="28"/>
        </w:rPr>
        <w:t>.</w:t>
      </w:r>
      <w:r w:rsidR="00221BAF" w:rsidRPr="00221BAF">
        <w:rPr>
          <w:rFonts w:ascii="Times New Roman" w:hAnsi="Times New Roman" w:cs="Times New Roman"/>
          <w:bCs/>
          <w:sz w:val="28"/>
          <w:szCs w:val="28"/>
        </w:rPr>
        <w:t xml:space="preserve"> </w:t>
      </w:r>
      <w:r w:rsidRPr="000D0ECA">
        <w:rPr>
          <w:rFonts w:ascii="Times New Roman" w:eastAsia="Calibri" w:hAnsi="Times New Roman" w:cs="Times New Roman"/>
          <w:bCs/>
          <w:sz w:val="28"/>
          <w:szCs w:val="28"/>
        </w:rPr>
        <w:t xml:space="preserve">Премия за риск рассматривается как превышение доходности акций предприятия над доходностью его облигаций. </w:t>
      </w:r>
      <w:r w:rsidRPr="00221BAF">
        <w:rPr>
          <w:rFonts w:ascii="Times New Roman" w:eastAsia="Calibri" w:hAnsi="Times New Roman" w:cs="Times New Roman"/>
          <w:bCs/>
          <w:i/>
          <w:sz w:val="28"/>
          <w:szCs w:val="28"/>
          <w:u w:val="thick"/>
        </w:rPr>
        <w:t>Поскол</w:t>
      </w:r>
      <w:r w:rsidR="00221BAF">
        <w:rPr>
          <w:rFonts w:ascii="Times New Roman" w:hAnsi="Times New Roman" w:cs="Times New Roman"/>
          <w:bCs/>
          <w:i/>
          <w:sz w:val="28"/>
          <w:szCs w:val="28"/>
          <w:u w:val="thick"/>
        </w:rPr>
        <w:t>ьку в разные периоды ее значения</w:t>
      </w:r>
      <w:r w:rsidRPr="00221BAF">
        <w:rPr>
          <w:rFonts w:ascii="Times New Roman" w:eastAsia="Calibri" w:hAnsi="Times New Roman" w:cs="Times New Roman"/>
          <w:bCs/>
          <w:i/>
          <w:sz w:val="28"/>
          <w:szCs w:val="28"/>
          <w:u w:val="thick"/>
        </w:rPr>
        <w:t xml:space="preserve"> нестабильны, текущая премия за риск определяется двумя методами:</w:t>
      </w:r>
    </w:p>
    <w:p w:rsidR="000D0ECA" w:rsidRPr="00221BAF" w:rsidRDefault="000D0ECA" w:rsidP="00316B0C">
      <w:pPr>
        <w:pStyle w:val="a4"/>
        <w:widowControl w:val="0"/>
        <w:numPr>
          <w:ilvl w:val="0"/>
          <w:numId w:val="24"/>
        </w:numPr>
        <w:autoSpaceDE w:val="0"/>
        <w:autoSpaceDN w:val="0"/>
        <w:adjustRightInd w:val="0"/>
        <w:spacing w:after="0" w:line="360" w:lineRule="auto"/>
        <w:ind w:left="851" w:hanging="425"/>
        <w:jc w:val="both"/>
        <w:rPr>
          <w:rFonts w:ascii="Times New Roman" w:eastAsia="Calibri" w:hAnsi="Times New Roman" w:cs="Times New Roman"/>
          <w:bCs/>
          <w:sz w:val="28"/>
          <w:szCs w:val="28"/>
        </w:rPr>
      </w:pPr>
      <w:r w:rsidRPr="00221BAF">
        <w:rPr>
          <w:rFonts w:ascii="Times New Roman" w:eastAsia="Calibri" w:hAnsi="Times New Roman" w:cs="Times New Roman"/>
          <w:bCs/>
          <w:sz w:val="28"/>
          <w:szCs w:val="28"/>
        </w:rPr>
        <w:t>на основе аналитического обзора;</w:t>
      </w:r>
    </w:p>
    <w:p w:rsidR="000D0ECA" w:rsidRPr="00221BAF" w:rsidRDefault="000D0ECA" w:rsidP="00316B0C">
      <w:pPr>
        <w:pStyle w:val="a4"/>
        <w:widowControl w:val="0"/>
        <w:numPr>
          <w:ilvl w:val="0"/>
          <w:numId w:val="24"/>
        </w:numPr>
        <w:autoSpaceDE w:val="0"/>
        <w:autoSpaceDN w:val="0"/>
        <w:adjustRightInd w:val="0"/>
        <w:spacing w:after="0" w:line="360" w:lineRule="auto"/>
        <w:ind w:left="851" w:hanging="425"/>
        <w:jc w:val="both"/>
        <w:rPr>
          <w:rFonts w:ascii="Times New Roman" w:eastAsia="Calibri" w:hAnsi="Times New Roman" w:cs="Times New Roman"/>
          <w:bCs/>
          <w:sz w:val="28"/>
          <w:szCs w:val="28"/>
        </w:rPr>
      </w:pPr>
      <w:r w:rsidRPr="00221BAF">
        <w:rPr>
          <w:rFonts w:ascii="Times New Roman" w:eastAsia="Calibri" w:hAnsi="Times New Roman" w:cs="Times New Roman"/>
          <w:bCs/>
          <w:sz w:val="28"/>
          <w:szCs w:val="28"/>
        </w:rPr>
        <w:t>дисконтированием денежного потока.</w:t>
      </w:r>
    </w:p>
    <w:p w:rsidR="000D0ECA" w:rsidRPr="000D0ECA" w:rsidRDefault="000D0ECA" w:rsidP="00221BAF">
      <w:pPr>
        <w:widowControl w:val="0"/>
        <w:autoSpaceDE w:val="0"/>
        <w:autoSpaceDN w:val="0"/>
        <w:adjustRightInd w:val="0"/>
        <w:spacing w:before="120" w:after="0" w:line="360" w:lineRule="auto"/>
        <w:ind w:firstLine="426"/>
        <w:jc w:val="both"/>
        <w:rPr>
          <w:rFonts w:ascii="Times New Roman" w:eastAsia="Calibri" w:hAnsi="Times New Roman" w:cs="Times New Roman"/>
          <w:bCs/>
          <w:sz w:val="28"/>
          <w:szCs w:val="28"/>
        </w:rPr>
      </w:pPr>
      <w:r w:rsidRPr="000D0ECA">
        <w:rPr>
          <w:rFonts w:ascii="Times New Roman" w:eastAsia="Calibri" w:hAnsi="Times New Roman" w:cs="Times New Roman"/>
          <w:bCs/>
          <w:sz w:val="28"/>
          <w:szCs w:val="28"/>
        </w:rPr>
        <w:t xml:space="preserve">При использовании </w:t>
      </w:r>
      <w:r w:rsidRPr="00221BAF">
        <w:rPr>
          <w:rFonts w:ascii="Times New Roman" w:eastAsia="Calibri" w:hAnsi="Times New Roman" w:cs="Times New Roman"/>
          <w:bCs/>
          <w:i/>
          <w:sz w:val="28"/>
          <w:szCs w:val="28"/>
        </w:rPr>
        <w:t>аналитического обзора</w:t>
      </w:r>
      <w:r w:rsidRPr="000D0ECA">
        <w:rPr>
          <w:rFonts w:ascii="Times New Roman" w:eastAsia="Calibri" w:hAnsi="Times New Roman" w:cs="Times New Roman"/>
          <w:bCs/>
          <w:sz w:val="28"/>
          <w:szCs w:val="28"/>
        </w:rPr>
        <w:t xml:space="preserve"> западными учеными был сделан вывод о том, что среднее значение премии з</w:t>
      </w:r>
      <w:r w:rsidR="00221BAF">
        <w:rPr>
          <w:rFonts w:ascii="Times New Roman" w:hAnsi="Times New Roman" w:cs="Times New Roman"/>
          <w:bCs/>
          <w:sz w:val="28"/>
          <w:szCs w:val="28"/>
        </w:rPr>
        <w:t>а риск колеблется в пределах 2</w:t>
      </w:r>
      <w:r w:rsidR="00221BAF" w:rsidRPr="00221BAF">
        <w:rPr>
          <w:rFonts w:ascii="Times New Roman" w:hAnsi="Times New Roman" w:cs="Times New Roman"/>
          <w:bCs/>
          <w:sz w:val="28"/>
          <w:szCs w:val="28"/>
        </w:rPr>
        <w:t xml:space="preserve"> – </w:t>
      </w:r>
      <w:r w:rsidRPr="000D0ECA">
        <w:rPr>
          <w:rFonts w:ascii="Times New Roman" w:eastAsia="Calibri" w:hAnsi="Times New Roman" w:cs="Times New Roman"/>
          <w:bCs/>
          <w:sz w:val="28"/>
          <w:szCs w:val="28"/>
        </w:rPr>
        <w:t xml:space="preserve">4 % и составляет около 3,6 % для любой компании любой отрасли. В периоды с низкими процентными ставками размер премии за риск </w:t>
      </w:r>
      <w:r w:rsidRPr="000D0ECA">
        <w:rPr>
          <w:rFonts w:ascii="Times New Roman" w:eastAsia="Calibri" w:hAnsi="Times New Roman" w:cs="Times New Roman"/>
          <w:bCs/>
          <w:sz w:val="28"/>
          <w:szCs w:val="28"/>
        </w:rPr>
        <w:lastRenderedPageBreak/>
        <w:t>повышается до 6%, а при  высоких ставках снижается до 3%.</w:t>
      </w:r>
    </w:p>
    <w:p w:rsidR="000D0ECA" w:rsidRPr="000D0ECA" w:rsidRDefault="000D0ECA" w:rsidP="00221BAF">
      <w:pPr>
        <w:widowControl w:val="0"/>
        <w:autoSpaceDE w:val="0"/>
        <w:autoSpaceDN w:val="0"/>
        <w:adjustRightInd w:val="0"/>
        <w:spacing w:after="0" w:line="360" w:lineRule="auto"/>
        <w:ind w:firstLine="426"/>
        <w:jc w:val="both"/>
        <w:rPr>
          <w:rFonts w:ascii="Times New Roman" w:eastAsia="Calibri" w:hAnsi="Times New Roman" w:cs="Times New Roman"/>
          <w:bCs/>
          <w:sz w:val="28"/>
          <w:szCs w:val="28"/>
        </w:rPr>
      </w:pPr>
      <w:r w:rsidRPr="000D0ECA">
        <w:rPr>
          <w:rFonts w:ascii="Times New Roman" w:eastAsia="Calibri" w:hAnsi="Times New Roman" w:cs="Times New Roman"/>
          <w:bCs/>
          <w:sz w:val="28"/>
          <w:szCs w:val="28"/>
        </w:rPr>
        <w:t xml:space="preserve">При использовании </w:t>
      </w:r>
      <w:r w:rsidRPr="00221BAF">
        <w:rPr>
          <w:rFonts w:ascii="Times New Roman" w:eastAsia="Calibri" w:hAnsi="Times New Roman" w:cs="Times New Roman"/>
          <w:bCs/>
          <w:i/>
          <w:sz w:val="28"/>
          <w:szCs w:val="28"/>
        </w:rPr>
        <w:t>дисконтирования денежного потока</w:t>
      </w:r>
      <w:r w:rsidRPr="000D0ECA">
        <w:rPr>
          <w:rFonts w:ascii="Times New Roman" w:eastAsia="Calibri" w:hAnsi="Times New Roman" w:cs="Times New Roman"/>
          <w:bCs/>
          <w:sz w:val="28"/>
          <w:szCs w:val="28"/>
        </w:rPr>
        <w:t xml:space="preserve"> определяют требуемую рыночную доходность акций предприятия и превышения ее над доходностью средних облигаций предприятия. Однако это величина тоже является недостаточно точной.</w:t>
      </w:r>
    </w:p>
    <w:p w:rsidR="002D3807" w:rsidRDefault="009C24BE" w:rsidP="001171D7">
      <w:pPr>
        <w:tabs>
          <w:tab w:val="left" w:pos="0"/>
          <w:tab w:val="left" w:pos="709"/>
        </w:tabs>
        <w:spacing w:before="600" w:after="0" w:line="360" w:lineRule="auto"/>
        <w:jc w:val="center"/>
        <w:rPr>
          <w:rFonts w:ascii="Times New Roman" w:eastAsia="Calibri" w:hAnsi="Times New Roman" w:cs="Times New Roman"/>
          <w:sz w:val="28"/>
          <w:szCs w:val="28"/>
        </w:rPr>
      </w:pPr>
      <w:r>
        <w:rPr>
          <w:rFonts w:cstheme="minorHAnsi"/>
          <w:b/>
          <w:i/>
          <w:sz w:val="34"/>
          <w:szCs w:val="34"/>
        </w:rPr>
        <w:t xml:space="preserve">2.3. </w:t>
      </w:r>
      <w:r w:rsidR="001171D7" w:rsidRPr="001171D7">
        <w:rPr>
          <w:rFonts w:ascii="Calibri" w:eastAsia="Calibri" w:hAnsi="Calibri" w:cs="Calibri"/>
          <w:b/>
          <w:i/>
          <w:sz w:val="34"/>
          <w:szCs w:val="34"/>
        </w:rPr>
        <w:t>Оценка стоимости обыкновенных акций на практике (на примере ОАО «Газпром»)</w:t>
      </w:r>
    </w:p>
    <w:p w:rsidR="004211BD" w:rsidRDefault="004211BD" w:rsidP="004211BD">
      <w:pPr>
        <w:spacing w:after="0" w:line="360" w:lineRule="auto"/>
        <w:ind w:firstLine="426"/>
        <w:jc w:val="both"/>
        <w:rPr>
          <w:rFonts w:ascii="Times New Roman" w:hAnsi="Times New Roman"/>
          <w:sz w:val="28"/>
          <w:szCs w:val="28"/>
        </w:rPr>
      </w:pPr>
      <w:r w:rsidRPr="00B83C58">
        <w:rPr>
          <w:rFonts w:ascii="Times New Roman" w:hAnsi="Times New Roman"/>
          <w:sz w:val="28"/>
          <w:szCs w:val="28"/>
        </w:rPr>
        <w:t>Задача определения стоимости обыкновенных акций значительно отличается от оценки привилегированных акций, так как получение доходов по ним характеризуется неопределенностью в плане как величины, так и времени их получения. Имеет место некоторая неопределенность информации относительно будущих результатов, прежде всего темпов роста дивидендов. Единственный источник данных для инвестора – статистические сведения о деятельности компании в прошлом. Таким образом, возникает проблема измерения стоимости акционерного капитала для корпорации, поскольку необходимо удовлетворить ожидания инвестора относительно риска и вознаграждения, связанного с выбором именно этой альтернативы</w:t>
      </w:r>
      <w:r w:rsidR="004F436B">
        <w:rPr>
          <w:rFonts w:ascii="Times New Roman" w:hAnsi="Times New Roman"/>
          <w:sz w:val="28"/>
          <w:szCs w:val="28"/>
        </w:rPr>
        <w:t>.</w:t>
      </w:r>
      <w:r w:rsidR="004F436B" w:rsidRPr="00C804B2">
        <w:rPr>
          <w:rStyle w:val="a9"/>
          <w:rFonts w:ascii="Times New Roman" w:eastAsia="Calibri" w:hAnsi="Times New Roman" w:cs="Times New Roman"/>
          <w:sz w:val="28"/>
          <w:szCs w:val="28"/>
        </w:rPr>
        <w:footnoteReference w:id="7"/>
      </w:r>
      <w:r w:rsidR="004F436B">
        <w:rPr>
          <w:rFonts w:ascii="Times New Roman" w:hAnsi="Times New Roman"/>
          <w:sz w:val="28"/>
          <w:szCs w:val="28"/>
        </w:rPr>
        <w:t xml:space="preserve"> </w:t>
      </w:r>
      <w:r w:rsidRPr="00B83C58">
        <w:rPr>
          <w:rFonts w:ascii="Times New Roman" w:hAnsi="Times New Roman"/>
          <w:sz w:val="28"/>
          <w:szCs w:val="28"/>
        </w:rPr>
        <w:t>Другими словами, компания должна вознаградить акционеров экономической выгодой от будущей деятельности, характер и результаты которой могут отличаться от прошлого опыта.</w:t>
      </w:r>
    </w:p>
    <w:p w:rsidR="004211BD" w:rsidRPr="007E55F1" w:rsidRDefault="004211BD" w:rsidP="00683E1F">
      <w:pPr>
        <w:spacing w:after="0" w:line="360" w:lineRule="auto"/>
        <w:ind w:firstLine="426"/>
        <w:jc w:val="both"/>
        <w:rPr>
          <w:rFonts w:ascii="Times New Roman" w:hAnsi="Times New Roman"/>
          <w:sz w:val="28"/>
          <w:szCs w:val="28"/>
        </w:rPr>
      </w:pPr>
      <w:r>
        <w:rPr>
          <w:rFonts w:ascii="Times New Roman" w:hAnsi="Times New Roman"/>
          <w:sz w:val="28"/>
          <w:szCs w:val="28"/>
        </w:rPr>
        <w:t xml:space="preserve">Как </w:t>
      </w:r>
      <w:r w:rsidRPr="00B83C58">
        <w:rPr>
          <w:rFonts w:ascii="Times New Roman" w:hAnsi="Times New Roman"/>
          <w:sz w:val="28"/>
          <w:szCs w:val="28"/>
        </w:rPr>
        <w:t xml:space="preserve"> было уже отмечено</w:t>
      </w:r>
      <w:r>
        <w:rPr>
          <w:rFonts w:ascii="Times New Roman" w:hAnsi="Times New Roman"/>
          <w:sz w:val="28"/>
          <w:szCs w:val="28"/>
        </w:rPr>
        <w:t xml:space="preserve"> выше</w:t>
      </w:r>
      <w:r w:rsidRPr="00B83C58">
        <w:rPr>
          <w:rFonts w:ascii="Times New Roman" w:hAnsi="Times New Roman"/>
          <w:sz w:val="28"/>
          <w:szCs w:val="28"/>
        </w:rPr>
        <w:t xml:space="preserve">, на практике используется несколько методов для осуществления такого рода оценки. Понятно, что наиболее точной будет та оценка, которая в своей основе использует информацию, полученную на фондовом рынке. Однако для российских условий характерен недостаток такого рода информации, связанный с неразвитостью </w:t>
      </w:r>
      <w:r w:rsidRPr="00B83C58">
        <w:rPr>
          <w:rFonts w:ascii="Times New Roman" w:hAnsi="Times New Roman"/>
          <w:sz w:val="28"/>
          <w:szCs w:val="28"/>
        </w:rPr>
        <w:lastRenderedPageBreak/>
        <w:t>информационной базы и постоянным желанием фирм скрыть действительные доходы.</w:t>
      </w:r>
      <w:r w:rsidR="00683E1F" w:rsidRPr="00C804B2">
        <w:rPr>
          <w:rStyle w:val="a9"/>
          <w:rFonts w:ascii="Times New Roman" w:eastAsia="Calibri" w:hAnsi="Times New Roman" w:cs="Times New Roman"/>
          <w:sz w:val="28"/>
          <w:szCs w:val="28"/>
        </w:rPr>
        <w:footnoteReference w:id="8"/>
      </w:r>
    </w:p>
    <w:p w:rsidR="004211BD" w:rsidRPr="00FC4C1E" w:rsidRDefault="004211BD" w:rsidP="001C0B5A">
      <w:pPr>
        <w:widowControl w:val="0"/>
        <w:autoSpaceDE w:val="0"/>
        <w:autoSpaceDN w:val="0"/>
        <w:adjustRightInd w:val="0"/>
        <w:spacing w:before="120" w:after="0" w:line="360" w:lineRule="auto"/>
        <w:ind w:firstLine="426"/>
        <w:jc w:val="both"/>
        <w:rPr>
          <w:rFonts w:ascii="Times New Roman" w:hAnsi="Times New Roman"/>
          <w:i/>
          <w:sz w:val="28"/>
          <w:szCs w:val="28"/>
        </w:rPr>
      </w:pPr>
      <w:r w:rsidRPr="00FC4C1E">
        <w:rPr>
          <w:rFonts w:ascii="Times New Roman" w:hAnsi="Times New Roman"/>
          <w:i/>
          <w:sz w:val="28"/>
          <w:szCs w:val="28"/>
        </w:rPr>
        <w:t xml:space="preserve">Рассмотрим модели оценки стоимости обыкновенных акций на примере ОАО «Газпром». Так как размер дивидендов компании возрастает с каждым годом, то  используется </w:t>
      </w:r>
      <w:r w:rsidRPr="00FC4C1E">
        <w:rPr>
          <w:rFonts w:ascii="Times New Roman" w:hAnsi="Times New Roman"/>
          <w:bCs/>
          <w:i/>
          <w:sz w:val="28"/>
          <w:szCs w:val="28"/>
        </w:rPr>
        <w:t>модель экономического роста Гордона</w:t>
      </w:r>
      <w:r w:rsidRPr="00FC4C1E">
        <w:rPr>
          <w:rFonts w:ascii="Times New Roman" w:hAnsi="Times New Roman"/>
          <w:i/>
          <w:color w:val="000000"/>
          <w:sz w:val="28"/>
          <w:szCs w:val="28"/>
        </w:rPr>
        <w:t>.</w:t>
      </w:r>
    </w:p>
    <w:p w:rsidR="00184F3C" w:rsidRDefault="004211BD" w:rsidP="00EB6273">
      <w:pPr>
        <w:widowControl w:val="0"/>
        <w:autoSpaceDE w:val="0"/>
        <w:autoSpaceDN w:val="0"/>
        <w:adjustRightInd w:val="0"/>
        <w:spacing w:after="0" w:line="360" w:lineRule="auto"/>
        <w:ind w:firstLine="426"/>
        <w:jc w:val="both"/>
        <w:rPr>
          <w:rFonts w:ascii="Times New Roman" w:hAnsi="Times New Roman" w:cs="Times New Roman"/>
          <w:sz w:val="28"/>
          <w:szCs w:val="28"/>
        </w:rPr>
      </w:pPr>
      <w:r w:rsidRPr="00D53A4A">
        <w:rPr>
          <w:rFonts w:ascii="Times New Roman" w:hAnsi="Times New Roman"/>
          <w:b/>
          <w:i/>
          <w:sz w:val="28"/>
          <w:szCs w:val="28"/>
        </w:rPr>
        <w:t>ОАО «Газпром» –</w:t>
      </w:r>
      <w:r w:rsidRPr="0059294A">
        <w:rPr>
          <w:rFonts w:ascii="Times New Roman" w:hAnsi="Times New Roman"/>
          <w:sz w:val="28"/>
          <w:szCs w:val="28"/>
        </w:rPr>
        <w:t xml:space="preserve"> крупнейшая газовая компания в мире. </w:t>
      </w:r>
      <w:r w:rsidRPr="00D53A4A">
        <w:rPr>
          <w:rFonts w:ascii="Times New Roman" w:hAnsi="Times New Roman"/>
          <w:i/>
          <w:sz w:val="28"/>
          <w:szCs w:val="28"/>
        </w:rPr>
        <w:t>Основные направления деятельности –</w:t>
      </w:r>
      <w:r w:rsidRPr="0059294A">
        <w:rPr>
          <w:rFonts w:ascii="Times New Roman" w:hAnsi="Times New Roman"/>
          <w:sz w:val="28"/>
          <w:szCs w:val="28"/>
        </w:rPr>
        <w:t xml:space="preserve"> геологоразведка, добыча, транспортировка, </w:t>
      </w:r>
      <w:r w:rsidRPr="00D53A4A">
        <w:rPr>
          <w:rFonts w:ascii="Times New Roman" w:hAnsi="Times New Roman" w:cs="Times New Roman"/>
          <w:sz w:val="28"/>
          <w:szCs w:val="28"/>
        </w:rPr>
        <w:t>хранение, переработка и реализация газа и других углеводородов.</w:t>
      </w:r>
    </w:p>
    <w:p w:rsidR="004211BD" w:rsidRDefault="004211BD" w:rsidP="00EB6273">
      <w:pPr>
        <w:widowControl w:val="0"/>
        <w:autoSpaceDE w:val="0"/>
        <w:autoSpaceDN w:val="0"/>
        <w:adjustRightInd w:val="0"/>
        <w:spacing w:after="0" w:line="360" w:lineRule="auto"/>
        <w:ind w:firstLine="426"/>
        <w:jc w:val="both"/>
        <w:rPr>
          <w:rFonts w:ascii="Times New Roman" w:hAnsi="Times New Roman"/>
          <w:sz w:val="28"/>
          <w:szCs w:val="28"/>
        </w:rPr>
      </w:pPr>
      <w:r w:rsidRPr="00D53A4A">
        <w:rPr>
          <w:rFonts w:ascii="Times New Roman" w:hAnsi="Times New Roman" w:cs="Times New Roman"/>
          <w:sz w:val="28"/>
          <w:szCs w:val="28"/>
        </w:rPr>
        <w:t>Государство является собственником контрольного</w:t>
      </w:r>
      <w:r w:rsidRPr="0059294A">
        <w:rPr>
          <w:rFonts w:ascii="Times New Roman" w:hAnsi="Times New Roman"/>
          <w:sz w:val="28"/>
          <w:szCs w:val="28"/>
        </w:rPr>
        <w:t xml:space="preserve"> пакета акций </w:t>
      </w:r>
      <w:r w:rsidR="00184F3C">
        <w:rPr>
          <w:rFonts w:ascii="Times New Roman" w:hAnsi="Times New Roman"/>
          <w:sz w:val="28"/>
          <w:szCs w:val="28"/>
        </w:rPr>
        <w:t>«</w:t>
      </w:r>
      <w:r w:rsidRPr="00184F3C">
        <w:rPr>
          <w:rFonts w:ascii="Times New Roman" w:hAnsi="Times New Roman"/>
          <w:i/>
          <w:sz w:val="28"/>
          <w:szCs w:val="28"/>
        </w:rPr>
        <w:t>Газпрома</w:t>
      </w:r>
      <w:r w:rsidR="00184F3C">
        <w:rPr>
          <w:rFonts w:ascii="Times New Roman" w:hAnsi="Times New Roman"/>
          <w:i/>
          <w:sz w:val="28"/>
          <w:szCs w:val="28"/>
        </w:rPr>
        <w:t>»</w:t>
      </w:r>
      <w:r w:rsidRPr="00184F3C">
        <w:rPr>
          <w:rFonts w:ascii="Times New Roman" w:hAnsi="Times New Roman"/>
          <w:i/>
          <w:sz w:val="28"/>
          <w:szCs w:val="28"/>
        </w:rPr>
        <w:t xml:space="preserve"> – 50,002%.</w:t>
      </w:r>
      <w:r w:rsidRPr="0059294A">
        <w:rPr>
          <w:rFonts w:ascii="Times New Roman" w:hAnsi="Times New Roman"/>
          <w:sz w:val="28"/>
          <w:szCs w:val="28"/>
        </w:rPr>
        <w:t xml:space="preserve"> </w:t>
      </w:r>
      <w:r w:rsidR="00184F3C">
        <w:rPr>
          <w:rFonts w:ascii="Times New Roman" w:hAnsi="Times New Roman"/>
          <w:sz w:val="28"/>
          <w:szCs w:val="28"/>
        </w:rPr>
        <w:t>«</w:t>
      </w:r>
      <w:r w:rsidRPr="00184F3C">
        <w:rPr>
          <w:rFonts w:ascii="Times New Roman" w:hAnsi="Times New Roman"/>
          <w:i/>
          <w:sz w:val="28"/>
          <w:szCs w:val="28"/>
        </w:rPr>
        <w:t>Газпром</w:t>
      </w:r>
      <w:r w:rsidR="00184F3C">
        <w:rPr>
          <w:rFonts w:ascii="Times New Roman" w:hAnsi="Times New Roman"/>
          <w:i/>
          <w:sz w:val="28"/>
          <w:szCs w:val="28"/>
        </w:rPr>
        <w:t>»</w:t>
      </w:r>
      <w:r w:rsidRPr="00184F3C">
        <w:rPr>
          <w:rFonts w:ascii="Times New Roman" w:hAnsi="Times New Roman"/>
          <w:i/>
          <w:sz w:val="28"/>
          <w:szCs w:val="28"/>
        </w:rPr>
        <w:t xml:space="preserve"> </w:t>
      </w:r>
      <w:r w:rsidRPr="0059294A">
        <w:rPr>
          <w:rFonts w:ascii="Times New Roman" w:hAnsi="Times New Roman"/>
          <w:sz w:val="28"/>
          <w:szCs w:val="28"/>
        </w:rPr>
        <w:t>видит свою миссию в максимально эффективном и сбалансированном газоснабжении потребителей Российской Федерации, выполнении с высокой степенью надежности долгосрочных контрактов по экспорту газа.</w:t>
      </w:r>
      <w:r>
        <w:rPr>
          <w:rFonts w:ascii="Times New Roman" w:hAnsi="Times New Roman"/>
          <w:sz w:val="28"/>
          <w:szCs w:val="28"/>
        </w:rPr>
        <w:t xml:space="preserve"> </w:t>
      </w:r>
      <w:r w:rsidR="00184F3C">
        <w:rPr>
          <w:rFonts w:ascii="Times New Roman" w:hAnsi="Times New Roman"/>
          <w:sz w:val="28"/>
          <w:szCs w:val="28"/>
        </w:rPr>
        <w:t>«</w:t>
      </w:r>
      <w:r w:rsidRPr="00184F3C">
        <w:rPr>
          <w:rFonts w:ascii="Times New Roman" w:hAnsi="Times New Roman"/>
          <w:i/>
          <w:sz w:val="28"/>
          <w:szCs w:val="28"/>
        </w:rPr>
        <w:t>Газпром</w:t>
      </w:r>
      <w:r w:rsidR="00184F3C">
        <w:rPr>
          <w:rFonts w:ascii="Times New Roman" w:hAnsi="Times New Roman"/>
          <w:i/>
          <w:sz w:val="28"/>
          <w:szCs w:val="28"/>
        </w:rPr>
        <w:t>»</w:t>
      </w:r>
      <w:r w:rsidRPr="0059294A">
        <w:rPr>
          <w:rFonts w:ascii="Times New Roman" w:hAnsi="Times New Roman"/>
          <w:sz w:val="28"/>
          <w:szCs w:val="28"/>
        </w:rPr>
        <w:t xml:space="preserve"> располагает самыми богатыми в мире запасами природного газа. </w:t>
      </w:r>
      <w:r w:rsidR="00184F3C" w:rsidRPr="00D53A4A">
        <w:rPr>
          <w:rFonts w:ascii="Times New Roman" w:hAnsi="Times New Roman" w:cs="Times New Roman"/>
          <w:color w:val="000000"/>
          <w:sz w:val="28"/>
          <w:szCs w:val="28"/>
          <w:shd w:val="clear" w:color="auto" w:fill="FFFFFF"/>
        </w:rPr>
        <w:t>На </w:t>
      </w:r>
      <w:r w:rsidR="00184F3C" w:rsidRPr="00184F3C">
        <w:rPr>
          <w:rFonts w:ascii="Times New Roman" w:hAnsi="Times New Roman" w:cs="Times New Roman"/>
          <w:i/>
          <w:color w:val="000000"/>
          <w:sz w:val="28"/>
          <w:szCs w:val="28"/>
          <w:shd w:val="clear" w:color="auto" w:fill="FFFFFF"/>
        </w:rPr>
        <w:t>«Газпром»</w:t>
      </w:r>
      <w:r w:rsidR="00184F3C" w:rsidRPr="00D53A4A">
        <w:rPr>
          <w:rFonts w:ascii="Times New Roman" w:hAnsi="Times New Roman" w:cs="Times New Roman"/>
          <w:color w:val="000000"/>
          <w:sz w:val="28"/>
          <w:szCs w:val="28"/>
          <w:shd w:val="clear" w:color="auto" w:fill="FFFFFF"/>
        </w:rPr>
        <w:t xml:space="preserve"> приходится 14% мировой и 74% российской добычи газа.</w:t>
      </w:r>
      <w:r w:rsidR="00184F3C" w:rsidRPr="00C804B2">
        <w:rPr>
          <w:rStyle w:val="a9"/>
          <w:rFonts w:ascii="Times New Roman" w:eastAsia="Calibri" w:hAnsi="Times New Roman" w:cs="Times New Roman"/>
          <w:sz w:val="28"/>
          <w:szCs w:val="28"/>
        </w:rPr>
        <w:footnoteReference w:id="9"/>
      </w:r>
    </w:p>
    <w:p w:rsidR="004211BD" w:rsidRDefault="004005A6" w:rsidP="004005A6">
      <w:pPr>
        <w:spacing w:after="0" w:line="360" w:lineRule="auto"/>
        <w:ind w:firstLine="426"/>
        <w:jc w:val="both"/>
        <w:rPr>
          <w:rFonts w:ascii="Times New Roman" w:hAnsi="Times New Roman"/>
          <w:sz w:val="28"/>
          <w:szCs w:val="28"/>
        </w:rPr>
      </w:pPr>
      <w:r w:rsidRPr="004005A6">
        <w:rPr>
          <w:rFonts w:ascii="Times New Roman" w:hAnsi="Times New Roman"/>
          <w:i/>
          <w:sz w:val="28"/>
          <w:szCs w:val="28"/>
        </w:rPr>
        <w:t>«</w:t>
      </w:r>
      <w:r w:rsidR="004211BD" w:rsidRPr="004005A6">
        <w:rPr>
          <w:rFonts w:ascii="Times New Roman" w:hAnsi="Times New Roman"/>
          <w:i/>
          <w:sz w:val="28"/>
          <w:szCs w:val="28"/>
        </w:rPr>
        <w:t>Газпром</w:t>
      </w:r>
      <w:r w:rsidRPr="004005A6">
        <w:rPr>
          <w:rFonts w:ascii="Times New Roman" w:hAnsi="Times New Roman"/>
          <w:i/>
          <w:sz w:val="28"/>
          <w:szCs w:val="28"/>
        </w:rPr>
        <w:t>»</w:t>
      </w:r>
      <w:r w:rsidR="004211BD" w:rsidRPr="007E472E">
        <w:rPr>
          <w:rFonts w:ascii="Times New Roman" w:hAnsi="Times New Roman"/>
          <w:sz w:val="28"/>
          <w:szCs w:val="28"/>
        </w:rPr>
        <w:t xml:space="preserve"> с уверенностью смотрит в будущее.</w:t>
      </w:r>
      <w:r>
        <w:rPr>
          <w:rFonts w:ascii="Times New Roman" w:hAnsi="Times New Roman"/>
          <w:sz w:val="28"/>
          <w:szCs w:val="28"/>
        </w:rPr>
        <w:t xml:space="preserve"> </w:t>
      </w:r>
      <w:r w:rsidRPr="004005A6">
        <w:rPr>
          <w:rFonts w:ascii="Times New Roman" w:hAnsi="Times New Roman" w:cs="Times New Roman"/>
          <w:i/>
          <w:color w:val="000000"/>
          <w:sz w:val="28"/>
          <w:szCs w:val="28"/>
          <w:shd w:val="clear" w:color="auto" w:fill="FFFFFF"/>
        </w:rPr>
        <w:t>Рыночная</w:t>
      </w:r>
      <w:r>
        <w:rPr>
          <w:rStyle w:val="apple-converted-space"/>
          <w:rFonts w:ascii="Times New Roman" w:hAnsi="Times New Roman" w:cs="Times New Roman"/>
          <w:i/>
          <w:color w:val="000000"/>
          <w:sz w:val="28"/>
          <w:szCs w:val="28"/>
          <w:shd w:val="clear" w:color="auto" w:fill="FFFFFF"/>
        </w:rPr>
        <w:t xml:space="preserve"> </w:t>
      </w:r>
      <w:r w:rsidRPr="004005A6">
        <w:rPr>
          <w:rFonts w:ascii="Times New Roman" w:hAnsi="Times New Roman" w:cs="Times New Roman"/>
          <w:bCs/>
          <w:i/>
          <w:color w:val="000000"/>
          <w:sz w:val="28"/>
          <w:szCs w:val="28"/>
          <w:shd w:val="clear" w:color="auto" w:fill="FFFFFF"/>
        </w:rPr>
        <w:t>капитализация</w:t>
      </w:r>
      <w:r>
        <w:rPr>
          <w:rStyle w:val="apple-converted-space"/>
          <w:rFonts w:ascii="Times New Roman" w:hAnsi="Times New Roman" w:cs="Times New Roman"/>
          <w:i/>
          <w:color w:val="000000"/>
          <w:sz w:val="28"/>
          <w:szCs w:val="28"/>
          <w:shd w:val="clear" w:color="auto" w:fill="FFFFFF"/>
        </w:rPr>
        <w:t xml:space="preserve"> </w:t>
      </w:r>
      <w:r w:rsidRPr="004005A6">
        <w:rPr>
          <w:rFonts w:ascii="Times New Roman" w:hAnsi="Times New Roman" w:cs="Times New Roman"/>
          <w:bCs/>
          <w:i/>
          <w:color w:val="000000"/>
          <w:sz w:val="28"/>
          <w:szCs w:val="28"/>
          <w:shd w:val="clear" w:color="auto" w:fill="FFFFFF"/>
        </w:rPr>
        <w:t xml:space="preserve">ОАО </w:t>
      </w:r>
      <w:r w:rsidRPr="004005A6">
        <w:rPr>
          <w:rFonts w:ascii="Times New Roman" w:hAnsi="Times New Roman" w:cs="Times New Roman"/>
          <w:i/>
          <w:color w:val="000000"/>
          <w:sz w:val="28"/>
          <w:szCs w:val="28"/>
          <w:shd w:val="clear" w:color="auto" w:fill="FFFFFF"/>
        </w:rPr>
        <w:t>«</w:t>
      </w:r>
      <w:r w:rsidRPr="004005A6">
        <w:rPr>
          <w:rFonts w:ascii="Times New Roman" w:hAnsi="Times New Roman" w:cs="Times New Roman"/>
          <w:bCs/>
          <w:i/>
          <w:color w:val="000000"/>
          <w:sz w:val="28"/>
          <w:szCs w:val="28"/>
          <w:shd w:val="clear" w:color="auto" w:fill="FFFFFF"/>
        </w:rPr>
        <w:t>Газпром</w:t>
      </w:r>
      <w:r w:rsidRPr="004005A6">
        <w:rPr>
          <w:rFonts w:ascii="Times New Roman" w:hAnsi="Times New Roman" w:cs="Times New Roman"/>
          <w:i/>
          <w:color w:val="000000"/>
          <w:sz w:val="28"/>
          <w:szCs w:val="28"/>
          <w:shd w:val="clear" w:color="auto" w:fill="FFFFFF"/>
        </w:rPr>
        <w:t>» по состоянию на 30 сентября 2013</w:t>
      </w:r>
      <w:r w:rsidRPr="004005A6">
        <w:rPr>
          <w:rStyle w:val="apple-converted-space"/>
          <w:rFonts w:ascii="Times New Roman" w:hAnsi="Times New Roman" w:cs="Times New Roman"/>
          <w:i/>
          <w:color w:val="000000"/>
          <w:sz w:val="28"/>
          <w:szCs w:val="28"/>
          <w:shd w:val="clear" w:color="auto" w:fill="FFFFFF"/>
        </w:rPr>
        <w:t> </w:t>
      </w:r>
      <w:r w:rsidRPr="004005A6">
        <w:rPr>
          <w:rFonts w:ascii="Times New Roman" w:hAnsi="Times New Roman" w:cs="Times New Roman"/>
          <w:i/>
          <w:color w:val="000000"/>
          <w:sz w:val="28"/>
          <w:szCs w:val="28"/>
          <w:shd w:val="clear" w:color="auto" w:fill="FFFFFF"/>
        </w:rPr>
        <w:t>г. составила 105 млрд. долларов США.</w:t>
      </w:r>
      <w:r>
        <w:rPr>
          <w:rFonts w:ascii="Times New Roman" w:hAnsi="Times New Roman" w:cs="Times New Roman"/>
          <w:color w:val="000000"/>
          <w:sz w:val="28"/>
          <w:szCs w:val="28"/>
          <w:shd w:val="clear" w:color="auto" w:fill="FFFFFF"/>
        </w:rPr>
        <w:t xml:space="preserve"> </w:t>
      </w:r>
      <w:r w:rsidR="004211BD" w:rsidRPr="007E472E">
        <w:rPr>
          <w:rFonts w:ascii="Times New Roman" w:hAnsi="Times New Roman"/>
          <w:sz w:val="28"/>
          <w:szCs w:val="28"/>
        </w:rPr>
        <w:t xml:space="preserve">По уровню рыночной капитализации </w:t>
      </w:r>
      <w:r w:rsidRPr="004005A6">
        <w:rPr>
          <w:rFonts w:ascii="Times New Roman" w:hAnsi="Times New Roman"/>
          <w:i/>
          <w:sz w:val="28"/>
          <w:szCs w:val="28"/>
        </w:rPr>
        <w:t>«</w:t>
      </w:r>
      <w:r w:rsidR="004211BD" w:rsidRPr="004005A6">
        <w:rPr>
          <w:rFonts w:ascii="Times New Roman" w:hAnsi="Times New Roman"/>
          <w:i/>
          <w:sz w:val="28"/>
          <w:szCs w:val="28"/>
        </w:rPr>
        <w:t>Газпром</w:t>
      </w:r>
      <w:r w:rsidRPr="004005A6">
        <w:rPr>
          <w:rFonts w:ascii="Times New Roman" w:hAnsi="Times New Roman"/>
          <w:i/>
          <w:sz w:val="28"/>
          <w:szCs w:val="28"/>
        </w:rPr>
        <w:t>»</w:t>
      </w:r>
      <w:r w:rsidR="004211BD" w:rsidRPr="007E472E">
        <w:rPr>
          <w:rFonts w:ascii="Times New Roman" w:hAnsi="Times New Roman"/>
          <w:sz w:val="28"/>
          <w:szCs w:val="28"/>
        </w:rPr>
        <w:t xml:space="preserve"> вошел в тройку крупнейших энергетических компаний мира, уступая только </w:t>
      </w:r>
      <w:r w:rsidR="004211BD" w:rsidRPr="004005A6">
        <w:rPr>
          <w:rFonts w:ascii="Times New Roman" w:hAnsi="Times New Roman"/>
          <w:i/>
          <w:sz w:val="28"/>
          <w:szCs w:val="28"/>
          <w:u w:val="wave"/>
        </w:rPr>
        <w:t xml:space="preserve">китайской </w:t>
      </w:r>
      <w:r w:rsidR="004211BD" w:rsidRPr="004005A6">
        <w:rPr>
          <w:rFonts w:ascii="Times New Roman" w:hAnsi="Times New Roman"/>
          <w:i/>
          <w:sz w:val="28"/>
          <w:szCs w:val="28"/>
          <w:u w:val="wave"/>
          <w:lang w:val="en-US"/>
        </w:rPr>
        <w:t>PetroChina</w:t>
      </w:r>
      <w:r w:rsidR="004211BD" w:rsidRPr="007E472E">
        <w:rPr>
          <w:rFonts w:ascii="Times New Roman" w:hAnsi="Times New Roman"/>
          <w:sz w:val="28"/>
          <w:szCs w:val="28"/>
        </w:rPr>
        <w:t xml:space="preserve"> и </w:t>
      </w:r>
      <w:r w:rsidR="004211BD" w:rsidRPr="004005A6">
        <w:rPr>
          <w:rFonts w:ascii="Times New Roman" w:hAnsi="Times New Roman"/>
          <w:i/>
          <w:sz w:val="28"/>
          <w:szCs w:val="28"/>
          <w:u w:val="wave"/>
        </w:rPr>
        <w:t xml:space="preserve">американской </w:t>
      </w:r>
      <w:r w:rsidR="004211BD" w:rsidRPr="004005A6">
        <w:rPr>
          <w:rFonts w:ascii="Times New Roman" w:hAnsi="Times New Roman"/>
          <w:i/>
          <w:sz w:val="28"/>
          <w:szCs w:val="28"/>
          <w:u w:val="wave"/>
          <w:lang w:val="en-US"/>
        </w:rPr>
        <w:t>ExxonMobil</w:t>
      </w:r>
      <w:r w:rsidR="004211BD" w:rsidRPr="004005A6">
        <w:rPr>
          <w:rFonts w:ascii="Times New Roman" w:hAnsi="Times New Roman"/>
          <w:i/>
          <w:sz w:val="28"/>
          <w:szCs w:val="28"/>
          <w:u w:val="wave"/>
        </w:rPr>
        <w:t>.</w:t>
      </w:r>
      <w:r w:rsidR="004211BD" w:rsidRPr="007E472E">
        <w:rPr>
          <w:rFonts w:ascii="Times New Roman" w:hAnsi="Times New Roman"/>
          <w:sz w:val="28"/>
          <w:szCs w:val="28"/>
        </w:rPr>
        <w:t xml:space="preserve"> Это значительный шаг к укреплению ведущих позиций </w:t>
      </w:r>
      <w:r w:rsidRPr="004005A6">
        <w:rPr>
          <w:rFonts w:ascii="Times New Roman" w:hAnsi="Times New Roman"/>
          <w:i/>
          <w:sz w:val="28"/>
          <w:szCs w:val="28"/>
        </w:rPr>
        <w:t>«</w:t>
      </w:r>
      <w:r w:rsidR="004211BD" w:rsidRPr="004005A6">
        <w:rPr>
          <w:rFonts w:ascii="Times New Roman" w:hAnsi="Times New Roman"/>
          <w:i/>
          <w:sz w:val="28"/>
          <w:szCs w:val="28"/>
        </w:rPr>
        <w:t>Газпрома</w:t>
      </w:r>
      <w:r w:rsidRPr="004005A6">
        <w:rPr>
          <w:rFonts w:ascii="Times New Roman" w:hAnsi="Times New Roman"/>
          <w:i/>
          <w:sz w:val="28"/>
          <w:szCs w:val="28"/>
        </w:rPr>
        <w:t>»</w:t>
      </w:r>
      <w:r w:rsidR="004211BD" w:rsidRPr="007E472E">
        <w:rPr>
          <w:rFonts w:ascii="Times New Roman" w:hAnsi="Times New Roman"/>
          <w:sz w:val="28"/>
          <w:szCs w:val="28"/>
        </w:rPr>
        <w:t xml:space="preserve"> на глобальном энергетическом рынке, росту авторитета и влияния компании в мировом сообществе, обеспечению долгосрочного роста ее стоимости.</w:t>
      </w:r>
    </w:p>
    <w:p w:rsidR="00C74316" w:rsidRPr="005B59A3" w:rsidRDefault="004211BD" w:rsidP="00D23E1A">
      <w:pPr>
        <w:spacing w:before="120" w:after="0" w:line="360" w:lineRule="auto"/>
        <w:ind w:firstLine="425"/>
        <w:jc w:val="both"/>
        <w:rPr>
          <w:rFonts w:ascii="Times New Roman" w:hAnsi="Times New Roman" w:cs="Times New Roman"/>
          <w:sz w:val="28"/>
        </w:rPr>
      </w:pPr>
      <w:r>
        <w:rPr>
          <w:rFonts w:ascii="Times New Roman" w:hAnsi="Times New Roman"/>
          <w:sz w:val="28"/>
          <w:szCs w:val="28"/>
        </w:rPr>
        <w:t>Для оценки текущей стоимости возьмем основные сведения об обыкновенных а</w:t>
      </w:r>
      <w:r w:rsidR="00C74316">
        <w:rPr>
          <w:rFonts w:ascii="Times New Roman" w:hAnsi="Times New Roman"/>
          <w:sz w:val="28"/>
          <w:szCs w:val="28"/>
        </w:rPr>
        <w:t xml:space="preserve">кциях компании ОАО «Газпром» за период с 2003 – </w:t>
      </w:r>
      <w:r w:rsidR="00D46AA1">
        <w:rPr>
          <w:rFonts w:ascii="Times New Roman" w:hAnsi="Times New Roman"/>
          <w:sz w:val="28"/>
          <w:szCs w:val="28"/>
        </w:rPr>
        <w:t>2005 год</w:t>
      </w:r>
      <w:r>
        <w:rPr>
          <w:rFonts w:ascii="Times New Roman" w:hAnsi="Times New Roman"/>
          <w:sz w:val="28"/>
          <w:szCs w:val="28"/>
        </w:rPr>
        <w:t xml:space="preserve"> </w:t>
      </w:r>
      <w:r w:rsidR="00C74316" w:rsidRPr="00FE120B">
        <w:rPr>
          <w:rFonts w:ascii="Times New Roman" w:hAnsi="Times New Roman" w:cs="Times New Roman"/>
          <w:sz w:val="28"/>
          <w:szCs w:val="28"/>
          <w:u w:val="wave"/>
        </w:rPr>
        <w:t>(</w:t>
      </w:r>
      <w:r w:rsidR="00C74316">
        <w:rPr>
          <w:rFonts w:cstheme="minorHAnsi"/>
          <w:b/>
          <w:sz w:val="28"/>
          <w:u w:val="wave"/>
        </w:rPr>
        <w:t>ПРИЛОЖЕНИЯ</w:t>
      </w:r>
      <w:r w:rsidR="00C74316" w:rsidRPr="00FE120B">
        <w:rPr>
          <w:rFonts w:cstheme="minorHAnsi"/>
          <w:b/>
          <w:sz w:val="28"/>
          <w:szCs w:val="28"/>
          <w:u w:val="wave"/>
        </w:rPr>
        <w:t xml:space="preserve"> </w:t>
      </w:r>
      <w:r w:rsidR="00C74316" w:rsidRPr="00FE120B">
        <w:rPr>
          <w:rFonts w:cstheme="minorHAnsi"/>
          <w:b/>
          <w:sz w:val="28"/>
          <w:u w:val="wave"/>
        </w:rPr>
        <w:t>1</w:t>
      </w:r>
      <w:r w:rsidR="00C74316">
        <w:rPr>
          <w:rFonts w:cstheme="minorHAnsi"/>
          <w:b/>
          <w:sz w:val="28"/>
          <w:u w:val="wave"/>
        </w:rPr>
        <w:t>, 2, 3,4</w:t>
      </w:r>
      <w:r w:rsidR="00C74316" w:rsidRPr="00FE120B">
        <w:rPr>
          <w:rFonts w:ascii="Times New Roman" w:hAnsi="Times New Roman" w:cs="Times New Roman"/>
          <w:sz w:val="28"/>
          <w:u w:val="wave"/>
        </w:rPr>
        <w:t>).</w:t>
      </w:r>
      <w:r w:rsidR="00C74316" w:rsidRPr="00C804B2">
        <w:rPr>
          <w:rStyle w:val="a9"/>
          <w:rFonts w:ascii="Times New Roman" w:eastAsia="Calibri" w:hAnsi="Times New Roman" w:cs="Times New Roman"/>
          <w:sz w:val="28"/>
          <w:szCs w:val="28"/>
        </w:rPr>
        <w:footnoteReference w:id="10"/>
      </w:r>
      <w:r w:rsidR="00C74316" w:rsidRPr="00904C61">
        <w:rPr>
          <w:rFonts w:ascii="Times New Roman" w:hAnsi="Times New Roman" w:cs="Times New Roman"/>
          <w:sz w:val="28"/>
          <w:vertAlign w:val="superscript"/>
        </w:rPr>
        <w:t>,</w:t>
      </w:r>
      <w:r w:rsidR="00904C61">
        <w:rPr>
          <w:rStyle w:val="a9"/>
          <w:rFonts w:ascii="Times New Roman" w:eastAsia="Calibri" w:hAnsi="Times New Roman" w:cs="Times New Roman"/>
          <w:sz w:val="28"/>
          <w:szCs w:val="28"/>
        </w:rPr>
        <w:t xml:space="preserve"> </w:t>
      </w:r>
      <w:r w:rsidR="00C74316" w:rsidRPr="00C804B2">
        <w:rPr>
          <w:rStyle w:val="a9"/>
          <w:rFonts w:ascii="Times New Roman" w:eastAsia="Calibri" w:hAnsi="Times New Roman" w:cs="Times New Roman"/>
          <w:sz w:val="28"/>
          <w:szCs w:val="28"/>
        </w:rPr>
        <w:footnoteReference w:id="11"/>
      </w:r>
      <w:r w:rsidR="00904C61">
        <w:rPr>
          <w:rFonts w:ascii="Times New Roman" w:eastAsia="Calibri" w:hAnsi="Times New Roman" w:cs="Times New Roman"/>
          <w:sz w:val="28"/>
          <w:szCs w:val="28"/>
          <w:vertAlign w:val="superscript"/>
        </w:rPr>
        <w:t>,</w:t>
      </w:r>
      <w:r w:rsidR="00904C61">
        <w:rPr>
          <w:rFonts w:ascii="Times New Roman" w:hAnsi="Times New Roman" w:cs="Times New Roman"/>
          <w:sz w:val="28"/>
        </w:rPr>
        <w:t xml:space="preserve"> </w:t>
      </w:r>
      <w:r w:rsidR="00C74316" w:rsidRPr="00C804B2">
        <w:rPr>
          <w:rStyle w:val="a9"/>
          <w:rFonts w:ascii="Times New Roman" w:eastAsia="Calibri" w:hAnsi="Times New Roman" w:cs="Times New Roman"/>
          <w:sz w:val="28"/>
          <w:szCs w:val="28"/>
        </w:rPr>
        <w:footnoteReference w:id="12"/>
      </w:r>
    </w:p>
    <w:p w:rsidR="004211BD" w:rsidRPr="0053003A" w:rsidRDefault="004211BD" w:rsidP="005F4256">
      <w:pPr>
        <w:spacing w:after="0" w:line="360" w:lineRule="auto"/>
        <w:ind w:firstLine="426"/>
        <w:jc w:val="both"/>
        <w:rPr>
          <w:rFonts w:ascii="Times New Roman" w:hAnsi="Times New Roman"/>
          <w:i/>
          <w:sz w:val="28"/>
          <w:szCs w:val="28"/>
        </w:rPr>
      </w:pPr>
      <w:r w:rsidRPr="005F4256">
        <w:rPr>
          <w:rFonts w:ascii="Times New Roman" w:hAnsi="Times New Roman"/>
          <w:i/>
          <w:sz w:val="28"/>
          <w:szCs w:val="28"/>
        </w:rPr>
        <w:lastRenderedPageBreak/>
        <w:t>Оценка акций с равномерно возрастающими дивидендами производится по формуле Гордона</w:t>
      </w:r>
      <w:r w:rsidR="0053003A" w:rsidRPr="0053003A">
        <w:rPr>
          <w:rFonts w:ascii="Times New Roman" w:hAnsi="Times New Roman"/>
          <w:i/>
          <w:sz w:val="28"/>
          <w:szCs w:val="28"/>
        </w:rPr>
        <w:t xml:space="preserve"> </w:t>
      </w:r>
      <w:r w:rsidR="0053003A" w:rsidRPr="00DD0018">
        <w:rPr>
          <w:sz w:val="28"/>
        </w:rPr>
        <w:t>(</w:t>
      </w:r>
      <w:r w:rsidR="0053003A">
        <w:rPr>
          <w:rFonts w:cstheme="minorHAnsi"/>
          <w:b/>
          <w:sz w:val="28"/>
        </w:rPr>
        <w:t>Формула</w:t>
      </w:r>
      <w:r w:rsidR="0053003A" w:rsidRPr="003E31A6">
        <w:rPr>
          <w:rFonts w:cstheme="minorHAnsi"/>
          <w:b/>
          <w:sz w:val="28"/>
        </w:rPr>
        <w:t xml:space="preserve"> </w:t>
      </w:r>
      <w:r w:rsidR="007D65EB" w:rsidRPr="007D65EB">
        <w:rPr>
          <w:rFonts w:cstheme="minorHAnsi"/>
          <w:b/>
          <w:sz w:val="28"/>
        </w:rPr>
        <w:t>5</w:t>
      </w:r>
      <w:r w:rsidR="0053003A">
        <w:rPr>
          <w:sz w:val="28"/>
        </w:rPr>
        <w:t>)</w:t>
      </w:r>
      <w:r w:rsidR="0053003A" w:rsidRPr="00803BC2">
        <w:rPr>
          <w:sz w:val="28"/>
        </w:rPr>
        <w:t>:</w:t>
      </w:r>
    </w:p>
    <w:p w:rsidR="005F4256" w:rsidRPr="007D65EB" w:rsidRDefault="00544ADD" w:rsidP="004211BD">
      <w:pPr>
        <w:spacing w:after="0" w:line="360" w:lineRule="auto"/>
        <w:jc w:val="center"/>
        <w:rPr>
          <w:rFonts w:ascii="Times New Roman" w:hAnsi="Times New Roman"/>
          <w:position w:val="-28"/>
          <w:sz w:val="28"/>
          <w:szCs w:val="28"/>
          <w:lang w:val="en-US"/>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t</m:t>
              </m: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Div×</m:t>
              </m:r>
              <m:d>
                <m:dPr>
                  <m:ctrlPr>
                    <w:rPr>
                      <w:rFonts w:ascii="Cambria Math" w:hAnsi="Cambria Math" w:cs="Times New Roman"/>
                      <w:bCs/>
                      <w:i/>
                      <w:sz w:val="28"/>
                      <w:szCs w:val="28"/>
                    </w:rPr>
                  </m:ctrlPr>
                </m:dPr>
                <m:e>
                  <m:r>
                    <w:rPr>
                      <w:rFonts w:ascii="Cambria Math" w:hAnsi="Cambria Math" w:cs="Times New Roman"/>
                      <w:sz w:val="28"/>
                      <w:szCs w:val="28"/>
                    </w:rPr>
                    <m:t>1+g</m:t>
                  </m:r>
                </m:e>
              </m:d>
            </m:num>
            <m:den>
              <m:d>
                <m:dPr>
                  <m:ctrlPr>
                    <w:rPr>
                      <w:rFonts w:ascii="Cambria Math" w:hAnsi="Cambria Math" w:cs="Times New Roman"/>
                      <w:bCs/>
                      <w:i/>
                      <w:sz w:val="28"/>
                      <w:szCs w:val="28"/>
                    </w:rPr>
                  </m:ctrlPr>
                </m:dPr>
                <m:e>
                  <m:r>
                    <w:rPr>
                      <w:rFonts w:ascii="Cambria Math" w:hAnsi="Cambria Math" w:cs="Times New Roman"/>
                      <w:sz w:val="28"/>
                      <w:szCs w:val="28"/>
                    </w:rPr>
                    <m:t>r-g</m:t>
                  </m:r>
                </m:e>
              </m:d>
              <m:ctrlPr>
                <w:rPr>
                  <w:rFonts w:ascii="Cambria Math" w:hAnsi="Cambria Math"/>
                  <w:i/>
                  <w:position w:val="-28"/>
                  <w:sz w:val="28"/>
                  <w:szCs w:val="28"/>
                </w:rPr>
              </m:ctrlPr>
            </m:den>
          </m:f>
        </m:oMath>
      </m:oMathPara>
    </w:p>
    <w:p w:rsidR="004211BD" w:rsidRPr="00B8356C" w:rsidRDefault="004211BD" w:rsidP="007D65EB">
      <w:pPr>
        <w:spacing w:before="120" w:after="0" w:line="360" w:lineRule="auto"/>
        <w:ind w:firstLine="426"/>
        <w:jc w:val="both"/>
        <w:rPr>
          <w:rFonts w:ascii="Times New Roman" w:hAnsi="Times New Roman"/>
          <w:sz w:val="28"/>
          <w:szCs w:val="28"/>
        </w:rPr>
      </w:pPr>
      <w:r w:rsidRPr="007D65EB">
        <w:rPr>
          <w:rFonts w:ascii="Times New Roman" w:hAnsi="Times New Roman"/>
          <w:i/>
          <w:sz w:val="28"/>
          <w:szCs w:val="28"/>
        </w:rPr>
        <w:t xml:space="preserve">Формула Гордона имеет смысл при </w:t>
      </w:r>
      <w:r w:rsidRPr="007D65EB">
        <w:rPr>
          <w:rFonts w:ascii="Times New Roman" w:hAnsi="Times New Roman"/>
          <w:i/>
          <w:iCs/>
          <w:sz w:val="28"/>
          <w:szCs w:val="28"/>
          <w:lang w:val="en-US"/>
        </w:rPr>
        <w:t>r</w:t>
      </w:r>
      <w:r w:rsidRPr="007D65EB">
        <w:rPr>
          <w:rFonts w:ascii="Times New Roman" w:hAnsi="Times New Roman"/>
          <w:i/>
          <w:iCs/>
          <w:sz w:val="28"/>
          <w:szCs w:val="28"/>
        </w:rPr>
        <w:t>&gt;g</w:t>
      </w:r>
      <w:r w:rsidRPr="007D65EB">
        <w:rPr>
          <w:rFonts w:ascii="Times New Roman" w:hAnsi="Times New Roman"/>
          <w:i/>
          <w:sz w:val="28"/>
          <w:szCs w:val="28"/>
        </w:rPr>
        <w:t>.</w:t>
      </w:r>
      <w:r>
        <w:rPr>
          <w:rFonts w:ascii="Times New Roman" w:hAnsi="Times New Roman"/>
          <w:sz w:val="28"/>
          <w:szCs w:val="28"/>
        </w:rPr>
        <w:t xml:space="preserve"> Из формулы </w:t>
      </w:r>
      <w:r w:rsidRPr="00B8356C">
        <w:rPr>
          <w:rFonts w:ascii="Times New Roman" w:hAnsi="Times New Roman"/>
          <w:sz w:val="28"/>
          <w:szCs w:val="28"/>
        </w:rPr>
        <w:t xml:space="preserve">видно, что текущая цена обыкновенной акции очень чувствительна к параметру </w:t>
      </w:r>
      <w:r w:rsidRPr="0067017F">
        <w:rPr>
          <w:rFonts w:ascii="Times New Roman" w:hAnsi="Times New Roman"/>
          <w:i/>
          <w:iCs/>
          <w:sz w:val="28"/>
          <w:szCs w:val="28"/>
        </w:rPr>
        <w:t>g</w:t>
      </w:r>
      <w:r w:rsidRPr="0067017F">
        <w:rPr>
          <w:rFonts w:ascii="Times New Roman" w:hAnsi="Times New Roman"/>
          <w:i/>
          <w:sz w:val="28"/>
          <w:szCs w:val="28"/>
        </w:rPr>
        <w:t>, –</w:t>
      </w:r>
      <w:r w:rsidRPr="00B8356C">
        <w:rPr>
          <w:rFonts w:ascii="Times New Roman" w:hAnsi="Times New Roman"/>
          <w:sz w:val="28"/>
          <w:szCs w:val="28"/>
        </w:rPr>
        <w:t xml:space="preserve"> даже незначительное его изменение может</w:t>
      </w:r>
      <w:r>
        <w:rPr>
          <w:rFonts w:ascii="Times New Roman" w:hAnsi="Times New Roman"/>
          <w:sz w:val="28"/>
          <w:szCs w:val="28"/>
        </w:rPr>
        <w:t xml:space="preserve"> </w:t>
      </w:r>
      <w:r w:rsidRPr="00B8356C">
        <w:rPr>
          <w:rFonts w:ascii="Times New Roman" w:hAnsi="Times New Roman"/>
          <w:sz w:val="28"/>
          <w:szCs w:val="28"/>
        </w:rPr>
        <w:t>существенно повлиять на цену</w:t>
      </w:r>
      <w:r w:rsidR="007D65EB">
        <w:rPr>
          <w:rFonts w:ascii="Times New Roman" w:hAnsi="Times New Roman"/>
          <w:sz w:val="28"/>
          <w:szCs w:val="28"/>
        </w:rPr>
        <w:t>.</w:t>
      </w:r>
      <w:r w:rsidR="008356E4" w:rsidRPr="00C804B2">
        <w:rPr>
          <w:rStyle w:val="a9"/>
          <w:rFonts w:ascii="Times New Roman" w:eastAsia="Calibri" w:hAnsi="Times New Roman" w:cs="Times New Roman"/>
          <w:sz w:val="28"/>
          <w:szCs w:val="28"/>
        </w:rPr>
        <w:footnoteReference w:id="13"/>
      </w:r>
    </w:p>
    <w:p w:rsidR="004211BD" w:rsidRPr="002A5E07" w:rsidRDefault="004211BD" w:rsidP="0067017F">
      <w:pPr>
        <w:widowControl w:val="0"/>
        <w:autoSpaceDE w:val="0"/>
        <w:autoSpaceDN w:val="0"/>
        <w:adjustRightInd w:val="0"/>
        <w:spacing w:before="120" w:after="0" w:line="360" w:lineRule="auto"/>
        <w:ind w:firstLine="426"/>
        <w:jc w:val="both"/>
        <w:rPr>
          <w:rFonts w:ascii="Times New Roman" w:hAnsi="Times New Roman"/>
          <w:b/>
          <w:i/>
          <w:sz w:val="28"/>
          <w:szCs w:val="28"/>
          <w:u w:val="thick"/>
        </w:rPr>
      </w:pPr>
      <w:r>
        <w:rPr>
          <w:rFonts w:ascii="Times New Roman" w:hAnsi="Times New Roman"/>
          <w:sz w:val="28"/>
          <w:szCs w:val="28"/>
        </w:rPr>
        <w:t xml:space="preserve"> </w:t>
      </w:r>
      <w:r w:rsidRPr="002A5E07">
        <w:rPr>
          <w:rFonts w:ascii="Times New Roman" w:hAnsi="Times New Roman"/>
          <w:b/>
          <w:i/>
          <w:sz w:val="28"/>
          <w:szCs w:val="28"/>
          <w:u w:val="thick"/>
        </w:rPr>
        <w:t>Предположим, что норма ожидаемой  доходности инвестора (</w:t>
      </w:r>
      <w:r w:rsidRPr="002A5E07">
        <w:rPr>
          <w:rFonts w:ascii="Times New Roman" w:hAnsi="Times New Roman"/>
          <w:b/>
          <w:i/>
          <w:iCs/>
          <w:sz w:val="28"/>
          <w:szCs w:val="28"/>
          <w:u w:val="thick"/>
          <w:lang w:val="en-US"/>
        </w:rPr>
        <w:t>r</w:t>
      </w:r>
      <w:r w:rsidRPr="002A5E07">
        <w:rPr>
          <w:rFonts w:ascii="Times New Roman" w:hAnsi="Times New Roman"/>
          <w:b/>
          <w:i/>
          <w:sz w:val="28"/>
          <w:szCs w:val="28"/>
          <w:u w:val="thick"/>
        </w:rPr>
        <w:t>) равна 80%. Рассчитаем текущую стоимость обыкновенных акций исходя из этих данных:</w:t>
      </w:r>
    </w:p>
    <w:p w:rsidR="004211BD" w:rsidRPr="002A5E07" w:rsidRDefault="004211BD" w:rsidP="00316B0C">
      <w:pPr>
        <w:pStyle w:val="a4"/>
        <w:widowControl w:val="0"/>
        <w:numPr>
          <w:ilvl w:val="0"/>
          <w:numId w:val="25"/>
        </w:numPr>
        <w:autoSpaceDE w:val="0"/>
        <w:autoSpaceDN w:val="0"/>
        <w:adjustRightInd w:val="0"/>
        <w:spacing w:after="0" w:line="360" w:lineRule="auto"/>
        <w:ind w:left="851" w:hanging="425"/>
        <w:jc w:val="both"/>
        <w:rPr>
          <w:rFonts w:ascii="Times New Roman" w:hAnsi="Times New Roman"/>
          <w:i/>
          <w:sz w:val="28"/>
          <w:szCs w:val="28"/>
        </w:rPr>
      </w:pPr>
      <w:r w:rsidRPr="002A5E07">
        <w:rPr>
          <w:rFonts w:ascii="Times New Roman" w:hAnsi="Times New Roman"/>
          <w:i/>
          <w:sz w:val="28"/>
          <w:szCs w:val="28"/>
        </w:rPr>
        <w:t>рассчитаем реальную стоимость обыкновенной акции на начало 2004 года. Дивиденд на конец 2003 года – 0,69, ожидается прирост дивиденда на 72,5%</w:t>
      </w:r>
      <w:r w:rsidR="0067017F" w:rsidRPr="002A5E07">
        <w:rPr>
          <w:rFonts w:ascii="Times New Roman" w:hAnsi="Times New Roman"/>
          <w:i/>
          <w:sz w:val="28"/>
          <w:szCs w:val="28"/>
        </w:rPr>
        <w:t>:</w:t>
      </w:r>
    </w:p>
    <w:p w:rsidR="002A5E07" w:rsidRPr="002A5E07" w:rsidRDefault="00544ADD" w:rsidP="002A5E07">
      <w:pPr>
        <w:spacing w:after="0" w:line="360" w:lineRule="auto"/>
        <w:jc w:val="center"/>
        <w:rPr>
          <w:rFonts w:ascii="Times New Roman" w:hAnsi="Times New Roman"/>
          <w:position w:val="-28"/>
          <w:sz w:val="28"/>
          <w:szCs w:val="28"/>
          <w:lang w:val="en-US"/>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t</m:t>
              </m: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Div×</m:t>
              </m:r>
              <m:d>
                <m:dPr>
                  <m:ctrlPr>
                    <w:rPr>
                      <w:rFonts w:ascii="Cambria Math" w:hAnsi="Cambria Math" w:cs="Times New Roman"/>
                      <w:bCs/>
                      <w:i/>
                      <w:sz w:val="28"/>
                      <w:szCs w:val="28"/>
                    </w:rPr>
                  </m:ctrlPr>
                </m:dPr>
                <m:e>
                  <m:r>
                    <w:rPr>
                      <w:rFonts w:ascii="Cambria Math" w:hAnsi="Cambria Math" w:cs="Times New Roman"/>
                      <w:sz w:val="28"/>
                      <w:szCs w:val="28"/>
                    </w:rPr>
                    <m:t>1+g</m:t>
                  </m:r>
                </m:e>
              </m:d>
            </m:num>
            <m:den>
              <m:d>
                <m:dPr>
                  <m:ctrlPr>
                    <w:rPr>
                      <w:rFonts w:ascii="Cambria Math" w:hAnsi="Cambria Math" w:cs="Times New Roman"/>
                      <w:bCs/>
                      <w:i/>
                      <w:sz w:val="28"/>
                      <w:szCs w:val="28"/>
                    </w:rPr>
                  </m:ctrlPr>
                </m:dPr>
                <m:e>
                  <m:r>
                    <w:rPr>
                      <w:rFonts w:ascii="Cambria Math" w:hAnsi="Cambria Math" w:cs="Times New Roman"/>
                      <w:sz w:val="28"/>
                      <w:szCs w:val="28"/>
                    </w:rPr>
                    <m:t>r-g</m:t>
                  </m:r>
                </m:e>
              </m:d>
              <m:ctrlPr>
                <w:rPr>
                  <w:rFonts w:ascii="Cambria Math" w:hAnsi="Cambria Math"/>
                  <w:i/>
                  <w:position w:val="-28"/>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0,69×(1+0,725)</m:t>
              </m:r>
            </m:num>
            <m:den>
              <m:r>
                <w:rPr>
                  <w:rFonts w:ascii="Cambria Math" w:hAnsi="Cambria Math" w:cs="Times New Roman"/>
                  <w:sz w:val="28"/>
                  <w:szCs w:val="28"/>
                </w:rPr>
                <m:t>0,80-0,725</m:t>
              </m:r>
            </m:den>
          </m:f>
          <m:r>
            <w:rPr>
              <w:rFonts w:ascii="Cambria Math" w:hAnsi="Cambria Math" w:cs="Times New Roman"/>
              <w:sz w:val="28"/>
              <w:szCs w:val="28"/>
            </w:rPr>
            <m:t>=</m:t>
          </m:r>
          <m:r>
            <m:rPr>
              <m:sty m:val="bi"/>
            </m:rPr>
            <w:rPr>
              <w:rFonts w:ascii="Cambria Math" w:hAnsi="Cambria Math" w:cs="Times New Roman"/>
              <w:sz w:val="28"/>
              <w:szCs w:val="28"/>
            </w:rPr>
            <m:t>15,87</m:t>
          </m:r>
        </m:oMath>
      </m:oMathPara>
    </w:p>
    <w:p w:rsidR="004211BD" w:rsidRDefault="004211BD" w:rsidP="002A5E07">
      <w:pPr>
        <w:pStyle w:val="11"/>
        <w:spacing w:before="120" w:after="0" w:line="360" w:lineRule="auto"/>
        <w:ind w:left="0" w:firstLine="426"/>
        <w:jc w:val="both"/>
        <w:rPr>
          <w:rFonts w:ascii="Times New Roman" w:hAnsi="Times New Roman"/>
          <w:sz w:val="28"/>
          <w:szCs w:val="28"/>
          <w:u w:val="wave"/>
        </w:rPr>
      </w:pPr>
      <w:r w:rsidRPr="00903D0A">
        <w:rPr>
          <w:rFonts w:ascii="Times New Roman" w:hAnsi="Times New Roman"/>
          <w:sz w:val="28"/>
          <w:szCs w:val="28"/>
          <w:u w:val="wave"/>
        </w:rPr>
        <w:t>Следовательно</w:t>
      </w:r>
      <w:r w:rsidR="009E7DE2" w:rsidRPr="00903D0A">
        <w:rPr>
          <w:rFonts w:ascii="Times New Roman" w:hAnsi="Times New Roman"/>
          <w:sz w:val="28"/>
          <w:szCs w:val="28"/>
          <w:u w:val="wave"/>
        </w:rPr>
        <w:t>,</w:t>
      </w:r>
      <w:r w:rsidRPr="00903D0A">
        <w:rPr>
          <w:rFonts w:ascii="Times New Roman" w:hAnsi="Times New Roman"/>
          <w:sz w:val="28"/>
          <w:szCs w:val="28"/>
          <w:u w:val="wave"/>
        </w:rPr>
        <w:t xml:space="preserve"> текущая стоимость обыкновенной акции ОАО «Газпро</w:t>
      </w:r>
      <w:r w:rsidR="00903D0A">
        <w:rPr>
          <w:rFonts w:ascii="Times New Roman" w:hAnsi="Times New Roman"/>
          <w:sz w:val="28"/>
          <w:szCs w:val="28"/>
          <w:u w:val="wave"/>
        </w:rPr>
        <w:t>м» в начале 2004 года составит</w:t>
      </w:r>
      <w:r w:rsidRPr="00903D0A">
        <w:rPr>
          <w:rFonts w:ascii="Times New Roman" w:hAnsi="Times New Roman"/>
          <w:sz w:val="28"/>
          <w:szCs w:val="28"/>
          <w:u w:val="wave"/>
        </w:rPr>
        <w:t xml:space="preserve"> 15,87 рублей.</w:t>
      </w:r>
    </w:p>
    <w:p w:rsidR="00903D0A" w:rsidRPr="00325127" w:rsidRDefault="00903D0A" w:rsidP="00E635BA">
      <w:pPr>
        <w:pStyle w:val="11"/>
        <w:spacing w:after="0" w:line="240" w:lineRule="auto"/>
        <w:ind w:left="0"/>
        <w:jc w:val="both"/>
        <w:rPr>
          <w:rFonts w:ascii="Times New Roman" w:hAnsi="Times New Roman"/>
          <w:sz w:val="28"/>
          <w:szCs w:val="28"/>
        </w:rPr>
      </w:pPr>
    </w:p>
    <w:p w:rsidR="004211BD" w:rsidRPr="00903D0A" w:rsidRDefault="004211BD" w:rsidP="00316B0C">
      <w:pPr>
        <w:pStyle w:val="11"/>
        <w:numPr>
          <w:ilvl w:val="0"/>
          <w:numId w:val="25"/>
        </w:numPr>
        <w:spacing w:after="0" w:line="360" w:lineRule="auto"/>
        <w:ind w:left="851" w:hanging="425"/>
        <w:jc w:val="both"/>
        <w:rPr>
          <w:rFonts w:ascii="Times New Roman" w:hAnsi="Times New Roman"/>
          <w:i/>
          <w:sz w:val="28"/>
          <w:szCs w:val="28"/>
        </w:rPr>
      </w:pPr>
      <w:r w:rsidRPr="00903D0A">
        <w:rPr>
          <w:rFonts w:ascii="Times New Roman" w:hAnsi="Times New Roman"/>
          <w:i/>
          <w:sz w:val="28"/>
          <w:szCs w:val="28"/>
        </w:rPr>
        <w:t>рассчитаем стоимость обыкновенной акции на начало 2005 года. Дивиденд на конец 2004 года – 1,19, ожидается прирост дивиденда на 26,1%</w:t>
      </w:r>
      <w:r w:rsidR="00903D0A" w:rsidRPr="00903D0A">
        <w:rPr>
          <w:rFonts w:ascii="Times New Roman" w:hAnsi="Times New Roman"/>
          <w:i/>
          <w:sz w:val="28"/>
          <w:szCs w:val="28"/>
        </w:rPr>
        <w:t>:</w:t>
      </w:r>
    </w:p>
    <w:p w:rsidR="00903D0A" w:rsidRPr="00903D0A" w:rsidRDefault="00544ADD" w:rsidP="00903D0A">
      <w:pPr>
        <w:spacing w:after="0" w:line="360" w:lineRule="auto"/>
        <w:jc w:val="center"/>
        <w:rPr>
          <w:rFonts w:ascii="Times New Roman" w:hAnsi="Times New Roman"/>
          <w:position w:val="-28"/>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t</m:t>
              </m: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Div×</m:t>
              </m:r>
              <m:d>
                <m:dPr>
                  <m:ctrlPr>
                    <w:rPr>
                      <w:rFonts w:ascii="Cambria Math" w:hAnsi="Cambria Math" w:cs="Times New Roman"/>
                      <w:bCs/>
                      <w:i/>
                      <w:sz w:val="28"/>
                      <w:szCs w:val="28"/>
                    </w:rPr>
                  </m:ctrlPr>
                </m:dPr>
                <m:e>
                  <m:r>
                    <w:rPr>
                      <w:rFonts w:ascii="Cambria Math" w:hAnsi="Cambria Math" w:cs="Times New Roman"/>
                      <w:sz w:val="28"/>
                      <w:szCs w:val="28"/>
                    </w:rPr>
                    <m:t>1+g</m:t>
                  </m:r>
                </m:e>
              </m:d>
            </m:num>
            <m:den>
              <m:d>
                <m:dPr>
                  <m:ctrlPr>
                    <w:rPr>
                      <w:rFonts w:ascii="Cambria Math" w:hAnsi="Cambria Math" w:cs="Times New Roman"/>
                      <w:bCs/>
                      <w:i/>
                      <w:sz w:val="28"/>
                      <w:szCs w:val="28"/>
                    </w:rPr>
                  </m:ctrlPr>
                </m:dPr>
                <m:e>
                  <m:r>
                    <w:rPr>
                      <w:rFonts w:ascii="Cambria Math" w:hAnsi="Cambria Math" w:cs="Times New Roman"/>
                      <w:sz w:val="28"/>
                      <w:szCs w:val="28"/>
                    </w:rPr>
                    <m:t>r-g</m:t>
                  </m:r>
                </m:e>
              </m:d>
              <m:ctrlPr>
                <w:rPr>
                  <w:rFonts w:ascii="Cambria Math" w:hAnsi="Cambria Math"/>
                  <w:i/>
                  <w:position w:val="-28"/>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1,19×(1+0,261)</m:t>
              </m:r>
            </m:num>
            <m:den>
              <m:r>
                <w:rPr>
                  <w:rFonts w:ascii="Cambria Math" w:hAnsi="Cambria Math" w:cs="Times New Roman"/>
                  <w:sz w:val="28"/>
                  <w:szCs w:val="28"/>
                </w:rPr>
                <m:t>0,80-0,261</m:t>
              </m:r>
            </m:den>
          </m:f>
          <m:r>
            <w:rPr>
              <w:rFonts w:ascii="Cambria Math" w:hAnsi="Cambria Math" w:cs="Times New Roman"/>
              <w:sz w:val="28"/>
              <w:szCs w:val="28"/>
            </w:rPr>
            <m:t>=</m:t>
          </m:r>
          <m:r>
            <m:rPr>
              <m:sty m:val="bi"/>
            </m:rPr>
            <w:rPr>
              <w:rFonts w:ascii="Cambria Math" w:hAnsi="Cambria Math" w:cs="Times New Roman"/>
              <w:sz w:val="28"/>
              <w:szCs w:val="28"/>
            </w:rPr>
            <m:t>2,78</m:t>
          </m:r>
        </m:oMath>
      </m:oMathPara>
    </w:p>
    <w:p w:rsidR="000250B9" w:rsidRDefault="004211BD" w:rsidP="000250B9">
      <w:pPr>
        <w:pStyle w:val="11"/>
        <w:spacing w:before="120" w:after="0" w:line="360" w:lineRule="auto"/>
        <w:ind w:left="0" w:firstLine="426"/>
        <w:jc w:val="both"/>
        <w:rPr>
          <w:rFonts w:ascii="Times New Roman" w:hAnsi="Times New Roman"/>
          <w:sz w:val="28"/>
          <w:szCs w:val="28"/>
          <w:u w:val="wave"/>
        </w:rPr>
      </w:pPr>
      <w:r w:rsidRPr="00172CDE">
        <w:rPr>
          <w:rFonts w:ascii="Times New Roman" w:hAnsi="Times New Roman"/>
          <w:sz w:val="28"/>
          <w:szCs w:val="28"/>
          <w:u w:val="wave"/>
        </w:rPr>
        <w:t>Следовательно</w:t>
      </w:r>
      <w:r w:rsidR="00903D0A" w:rsidRPr="00172CDE">
        <w:rPr>
          <w:rFonts w:ascii="Times New Roman" w:hAnsi="Times New Roman"/>
          <w:sz w:val="28"/>
          <w:szCs w:val="28"/>
          <w:u w:val="wave"/>
        </w:rPr>
        <w:t>,</w:t>
      </w:r>
      <w:r w:rsidRPr="00172CDE">
        <w:rPr>
          <w:rFonts w:ascii="Times New Roman" w:hAnsi="Times New Roman"/>
          <w:sz w:val="28"/>
          <w:szCs w:val="28"/>
          <w:u w:val="wave"/>
        </w:rPr>
        <w:t xml:space="preserve"> текущая стоимость обыкновенной акции ОАО «Газпром» в начале 2005 года составит 2,78 рублей.</w:t>
      </w:r>
    </w:p>
    <w:p w:rsidR="000E2CED" w:rsidRPr="000250B9" w:rsidRDefault="000250B9" w:rsidP="000250B9">
      <w:pPr>
        <w:spacing w:after="0"/>
        <w:rPr>
          <w:rFonts w:ascii="Times New Roman" w:eastAsia="Times New Roman" w:hAnsi="Times New Roman" w:cs="Times New Roman"/>
          <w:sz w:val="28"/>
          <w:szCs w:val="28"/>
          <w:u w:val="wave"/>
        </w:rPr>
      </w:pPr>
      <w:r>
        <w:rPr>
          <w:rFonts w:ascii="Times New Roman" w:hAnsi="Times New Roman"/>
          <w:sz w:val="28"/>
          <w:szCs w:val="28"/>
          <w:u w:val="wave"/>
        </w:rPr>
        <w:br w:type="page"/>
      </w:r>
    </w:p>
    <w:p w:rsidR="004211BD" w:rsidRPr="00C43589" w:rsidRDefault="004211BD" w:rsidP="00316B0C">
      <w:pPr>
        <w:pStyle w:val="a4"/>
        <w:widowControl w:val="0"/>
        <w:numPr>
          <w:ilvl w:val="0"/>
          <w:numId w:val="25"/>
        </w:numPr>
        <w:autoSpaceDE w:val="0"/>
        <w:autoSpaceDN w:val="0"/>
        <w:adjustRightInd w:val="0"/>
        <w:spacing w:after="0" w:line="360" w:lineRule="auto"/>
        <w:ind w:left="851" w:hanging="425"/>
        <w:jc w:val="both"/>
        <w:rPr>
          <w:rFonts w:ascii="Times New Roman" w:hAnsi="Times New Roman"/>
          <w:i/>
          <w:sz w:val="28"/>
          <w:szCs w:val="28"/>
        </w:rPr>
      </w:pPr>
      <w:r w:rsidRPr="00C43589">
        <w:rPr>
          <w:rFonts w:ascii="Times New Roman" w:hAnsi="Times New Roman"/>
          <w:i/>
          <w:sz w:val="28"/>
          <w:szCs w:val="28"/>
        </w:rPr>
        <w:lastRenderedPageBreak/>
        <w:t>рассчитаем стоимость обыкновенной акции на начало 2006 года. Дивиденд на конец 2005 года – 1,5, ожидается прирост дивиденда на 69,3%</w:t>
      </w:r>
      <w:r w:rsidR="00C43589" w:rsidRPr="00C43589">
        <w:rPr>
          <w:rFonts w:ascii="Times New Roman" w:hAnsi="Times New Roman"/>
          <w:i/>
          <w:sz w:val="28"/>
          <w:szCs w:val="28"/>
        </w:rPr>
        <w:t>:</w:t>
      </w:r>
    </w:p>
    <w:p w:rsidR="00C43589" w:rsidRDefault="00544ADD" w:rsidP="00C43589">
      <w:pPr>
        <w:spacing w:after="0" w:line="360" w:lineRule="auto"/>
        <w:jc w:val="center"/>
        <w:rPr>
          <w:rFonts w:ascii="Times New Roman" w:hAnsi="Times New Roman"/>
          <w:position w:val="-28"/>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t</m:t>
              </m: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Div×</m:t>
              </m:r>
              <m:d>
                <m:dPr>
                  <m:ctrlPr>
                    <w:rPr>
                      <w:rFonts w:ascii="Cambria Math" w:hAnsi="Cambria Math" w:cs="Times New Roman"/>
                      <w:bCs/>
                      <w:i/>
                      <w:sz w:val="28"/>
                      <w:szCs w:val="28"/>
                    </w:rPr>
                  </m:ctrlPr>
                </m:dPr>
                <m:e>
                  <m:r>
                    <w:rPr>
                      <w:rFonts w:ascii="Cambria Math" w:hAnsi="Cambria Math" w:cs="Times New Roman"/>
                      <w:sz w:val="28"/>
                      <w:szCs w:val="28"/>
                    </w:rPr>
                    <m:t>1+g</m:t>
                  </m:r>
                </m:e>
              </m:d>
            </m:num>
            <m:den>
              <m:d>
                <m:dPr>
                  <m:ctrlPr>
                    <w:rPr>
                      <w:rFonts w:ascii="Cambria Math" w:hAnsi="Cambria Math" w:cs="Times New Roman"/>
                      <w:bCs/>
                      <w:i/>
                      <w:sz w:val="28"/>
                      <w:szCs w:val="28"/>
                    </w:rPr>
                  </m:ctrlPr>
                </m:dPr>
                <m:e>
                  <m:r>
                    <w:rPr>
                      <w:rFonts w:ascii="Cambria Math" w:hAnsi="Cambria Math" w:cs="Times New Roman"/>
                      <w:sz w:val="28"/>
                      <w:szCs w:val="28"/>
                    </w:rPr>
                    <m:t>r-g</m:t>
                  </m:r>
                </m:e>
              </m:d>
              <m:ctrlPr>
                <w:rPr>
                  <w:rFonts w:ascii="Cambria Math" w:hAnsi="Cambria Math"/>
                  <w:i/>
                  <w:position w:val="-28"/>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1,5×(1+0,693)</m:t>
              </m:r>
            </m:num>
            <m:den>
              <m:r>
                <w:rPr>
                  <w:rFonts w:ascii="Cambria Math" w:hAnsi="Cambria Math" w:cs="Times New Roman"/>
                  <w:sz w:val="28"/>
                  <w:szCs w:val="28"/>
                </w:rPr>
                <m:t>0,80-0,693</m:t>
              </m:r>
            </m:den>
          </m:f>
          <m:r>
            <w:rPr>
              <w:rFonts w:ascii="Cambria Math" w:hAnsi="Cambria Math" w:cs="Times New Roman"/>
              <w:sz w:val="28"/>
              <w:szCs w:val="28"/>
            </w:rPr>
            <m:t>=</m:t>
          </m:r>
          <m:r>
            <m:rPr>
              <m:sty m:val="bi"/>
            </m:rPr>
            <w:rPr>
              <w:rFonts w:ascii="Cambria Math" w:hAnsi="Cambria Math" w:cs="Times New Roman"/>
              <w:sz w:val="28"/>
              <w:szCs w:val="28"/>
            </w:rPr>
            <m:t>23,74</m:t>
          </m:r>
        </m:oMath>
      </m:oMathPara>
    </w:p>
    <w:p w:rsidR="004211BD" w:rsidRDefault="004211BD" w:rsidP="00C43589">
      <w:pPr>
        <w:pStyle w:val="11"/>
        <w:spacing w:before="120" w:after="0" w:line="360" w:lineRule="auto"/>
        <w:ind w:left="0" w:firstLine="426"/>
        <w:jc w:val="both"/>
        <w:rPr>
          <w:rFonts w:ascii="Times New Roman" w:hAnsi="Times New Roman"/>
          <w:sz w:val="28"/>
          <w:szCs w:val="28"/>
          <w:u w:val="wave"/>
        </w:rPr>
      </w:pPr>
      <w:r w:rsidRPr="00E635BA">
        <w:rPr>
          <w:rFonts w:ascii="Times New Roman" w:hAnsi="Times New Roman"/>
          <w:sz w:val="28"/>
          <w:szCs w:val="28"/>
          <w:u w:val="wave"/>
        </w:rPr>
        <w:t>Следовательно</w:t>
      </w:r>
      <w:r w:rsidR="00E635BA" w:rsidRPr="00E635BA">
        <w:rPr>
          <w:rFonts w:ascii="Times New Roman" w:hAnsi="Times New Roman"/>
          <w:sz w:val="28"/>
          <w:szCs w:val="28"/>
          <w:u w:val="wave"/>
        </w:rPr>
        <w:t>,</w:t>
      </w:r>
      <w:r w:rsidRPr="00E635BA">
        <w:rPr>
          <w:rFonts w:ascii="Times New Roman" w:hAnsi="Times New Roman"/>
          <w:sz w:val="28"/>
          <w:szCs w:val="28"/>
          <w:u w:val="wave"/>
        </w:rPr>
        <w:t xml:space="preserve"> текущая стоимость обыкновенной акции ОАО «Газпром» в начале 2006 года составляет 23,74 рубля.</w:t>
      </w:r>
    </w:p>
    <w:p w:rsidR="00E635BA" w:rsidRPr="00E635BA" w:rsidRDefault="00E635BA" w:rsidP="00E635BA">
      <w:pPr>
        <w:pStyle w:val="11"/>
        <w:spacing w:after="0" w:line="240" w:lineRule="auto"/>
        <w:ind w:left="0"/>
        <w:jc w:val="both"/>
        <w:rPr>
          <w:rFonts w:ascii="Times New Roman" w:hAnsi="Times New Roman"/>
          <w:sz w:val="28"/>
          <w:szCs w:val="28"/>
        </w:rPr>
      </w:pPr>
    </w:p>
    <w:p w:rsidR="004211BD" w:rsidRPr="00AC2655" w:rsidRDefault="004211BD" w:rsidP="00316B0C">
      <w:pPr>
        <w:pStyle w:val="a4"/>
        <w:widowControl w:val="0"/>
        <w:numPr>
          <w:ilvl w:val="0"/>
          <w:numId w:val="25"/>
        </w:numPr>
        <w:autoSpaceDE w:val="0"/>
        <w:autoSpaceDN w:val="0"/>
        <w:adjustRightInd w:val="0"/>
        <w:spacing w:after="0" w:line="360" w:lineRule="auto"/>
        <w:ind w:left="851" w:hanging="425"/>
        <w:jc w:val="both"/>
        <w:rPr>
          <w:rFonts w:ascii="Times New Roman" w:hAnsi="Times New Roman"/>
          <w:i/>
          <w:sz w:val="28"/>
          <w:szCs w:val="28"/>
        </w:rPr>
      </w:pPr>
      <w:r w:rsidRPr="00AC2655">
        <w:rPr>
          <w:rFonts w:ascii="Times New Roman" w:hAnsi="Times New Roman"/>
          <w:i/>
          <w:sz w:val="28"/>
          <w:szCs w:val="28"/>
        </w:rPr>
        <w:t>рассчитаем стоимость обыкновенной акции на начало 2007 года. Дивиденд на конец 2006 года – 2,54, ожидается прирост дивиденда на 4,7%</w:t>
      </w:r>
      <w:r w:rsidR="00AC2655" w:rsidRPr="00AC2655">
        <w:rPr>
          <w:rFonts w:ascii="Times New Roman" w:hAnsi="Times New Roman"/>
          <w:i/>
          <w:sz w:val="28"/>
          <w:szCs w:val="28"/>
        </w:rPr>
        <w:t>:</w:t>
      </w:r>
    </w:p>
    <w:p w:rsidR="00AC2655" w:rsidRDefault="00544ADD" w:rsidP="000E2CED">
      <w:pPr>
        <w:spacing w:after="0" w:line="360" w:lineRule="auto"/>
        <w:jc w:val="center"/>
        <w:rPr>
          <w:rFonts w:ascii="Times New Roman" w:hAnsi="Times New Roman"/>
          <w:position w:val="-28"/>
          <w:sz w:val="28"/>
          <w:szCs w:val="28"/>
        </w:rPr>
      </w:pPr>
      <m:oMathPara>
        <m:oMath>
          <m:sSub>
            <m:sSubPr>
              <m:ctrlPr>
                <w:rPr>
                  <w:rFonts w:ascii="Cambria Math" w:hAnsi="Cambria Math" w:cs="Times New Roman"/>
                  <w:bCs/>
                  <w:i/>
                  <w:sz w:val="28"/>
                  <w:szCs w:val="28"/>
                </w:rPr>
              </m:ctrlPr>
            </m:sSubPr>
            <m:e>
              <m:r>
                <w:rPr>
                  <w:rFonts w:ascii="Cambria Math" w:hAnsi="Cambria Math" w:cs="Times New Roman"/>
                  <w:sz w:val="28"/>
                  <w:szCs w:val="28"/>
                  <w:lang w:val="en-US"/>
                </w:rPr>
                <m:t>V</m:t>
              </m:r>
            </m:e>
            <m:sub>
              <m:r>
                <w:rPr>
                  <w:rFonts w:ascii="Cambria Math" w:hAnsi="Cambria Math" w:cs="Times New Roman"/>
                  <w:sz w:val="28"/>
                  <w:szCs w:val="28"/>
                </w:rPr>
                <m:t>t</m:t>
              </m: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Div×</m:t>
              </m:r>
              <m:d>
                <m:dPr>
                  <m:ctrlPr>
                    <w:rPr>
                      <w:rFonts w:ascii="Cambria Math" w:hAnsi="Cambria Math" w:cs="Times New Roman"/>
                      <w:bCs/>
                      <w:i/>
                      <w:sz w:val="28"/>
                      <w:szCs w:val="28"/>
                    </w:rPr>
                  </m:ctrlPr>
                </m:dPr>
                <m:e>
                  <m:r>
                    <w:rPr>
                      <w:rFonts w:ascii="Cambria Math" w:hAnsi="Cambria Math" w:cs="Times New Roman"/>
                      <w:sz w:val="28"/>
                      <w:szCs w:val="28"/>
                    </w:rPr>
                    <m:t>1+g</m:t>
                  </m:r>
                </m:e>
              </m:d>
            </m:num>
            <m:den>
              <m:d>
                <m:dPr>
                  <m:ctrlPr>
                    <w:rPr>
                      <w:rFonts w:ascii="Cambria Math" w:hAnsi="Cambria Math" w:cs="Times New Roman"/>
                      <w:bCs/>
                      <w:i/>
                      <w:sz w:val="28"/>
                      <w:szCs w:val="28"/>
                    </w:rPr>
                  </m:ctrlPr>
                </m:dPr>
                <m:e>
                  <m:r>
                    <w:rPr>
                      <w:rFonts w:ascii="Cambria Math" w:hAnsi="Cambria Math" w:cs="Times New Roman"/>
                      <w:sz w:val="28"/>
                      <w:szCs w:val="28"/>
                    </w:rPr>
                    <m:t>r-g</m:t>
                  </m:r>
                </m:e>
              </m:d>
              <m:ctrlPr>
                <w:rPr>
                  <w:rFonts w:ascii="Cambria Math" w:hAnsi="Cambria Math"/>
                  <w:i/>
                  <w:position w:val="-28"/>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2,54×(1+0,047)</m:t>
              </m:r>
            </m:num>
            <m:den>
              <m:r>
                <w:rPr>
                  <w:rFonts w:ascii="Cambria Math" w:hAnsi="Cambria Math" w:cs="Times New Roman"/>
                  <w:sz w:val="28"/>
                  <w:szCs w:val="28"/>
                </w:rPr>
                <m:t>0,80-0,047</m:t>
              </m:r>
            </m:den>
          </m:f>
          <m:r>
            <w:rPr>
              <w:rFonts w:ascii="Cambria Math" w:hAnsi="Cambria Math" w:cs="Times New Roman"/>
              <w:sz w:val="28"/>
              <w:szCs w:val="28"/>
            </w:rPr>
            <m:t>=</m:t>
          </m:r>
          <m:r>
            <m:rPr>
              <m:sty m:val="bi"/>
            </m:rPr>
            <w:rPr>
              <w:rFonts w:ascii="Cambria Math" w:hAnsi="Cambria Math" w:cs="Times New Roman"/>
              <w:sz w:val="28"/>
              <w:szCs w:val="28"/>
            </w:rPr>
            <m:t>3,53</m:t>
          </m:r>
        </m:oMath>
      </m:oMathPara>
    </w:p>
    <w:p w:rsidR="004211BD" w:rsidRPr="000E2CED" w:rsidRDefault="004211BD" w:rsidP="000E2CED">
      <w:pPr>
        <w:pStyle w:val="11"/>
        <w:spacing w:before="120" w:after="0" w:line="360" w:lineRule="auto"/>
        <w:ind w:left="0" w:firstLine="426"/>
        <w:jc w:val="both"/>
        <w:rPr>
          <w:rFonts w:ascii="Times New Roman" w:hAnsi="Times New Roman"/>
          <w:sz w:val="28"/>
          <w:szCs w:val="28"/>
          <w:u w:val="wave"/>
        </w:rPr>
      </w:pPr>
      <w:r w:rsidRPr="000E2CED">
        <w:rPr>
          <w:rFonts w:ascii="Times New Roman" w:hAnsi="Times New Roman"/>
          <w:sz w:val="28"/>
          <w:szCs w:val="28"/>
          <w:u w:val="wave"/>
        </w:rPr>
        <w:t>Следовательно текущая стоимость обыкновенной акции ОАО «Газпром» в начале 2007 года составит 3,53 рубля.</w:t>
      </w:r>
    </w:p>
    <w:p w:rsidR="000E2CED" w:rsidRPr="000E2CED" w:rsidRDefault="000E2CED" w:rsidP="000E2CED">
      <w:pPr>
        <w:pStyle w:val="11"/>
        <w:spacing w:after="0" w:line="240" w:lineRule="auto"/>
        <w:ind w:left="0" w:firstLine="425"/>
        <w:jc w:val="both"/>
        <w:rPr>
          <w:rFonts w:ascii="Times New Roman" w:hAnsi="Times New Roman"/>
          <w:sz w:val="16"/>
          <w:szCs w:val="16"/>
        </w:rPr>
      </w:pPr>
    </w:p>
    <w:p w:rsidR="004211BD" w:rsidRDefault="004211BD" w:rsidP="000E2CED">
      <w:pPr>
        <w:pStyle w:val="11"/>
        <w:spacing w:after="0" w:line="360" w:lineRule="auto"/>
        <w:ind w:left="0" w:firstLine="426"/>
        <w:jc w:val="both"/>
        <w:rPr>
          <w:rFonts w:ascii="Times New Roman" w:hAnsi="Times New Roman"/>
          <w:b/>
          <w:i/>
          <w:sz w:val="28"/>
          <w:szCs w:val="28"/>
        </w:rPr>
      </w:pPr>
      <w:r w:rsidRPr="000E2CED">
        <w:rPr>
          <w:rFonts w:ascii="Times New Roman" w:hAnsi="Times New Roman"/>
          <w:b/>
          <w:i/>
          <w:sz w:val="28"/>
          <w:szCs w:val="28"/>
        </w:rPr>
        <w:t>Таким образом, на основании данного метода  можно сделать вывод, что при условии постоянного темпа роста дивидендов темпы роста курса акций в любом году будут равны темпу роста дивидендов.</w:t>
      </w:r>
    </w:p>
    <w:p w:rsidR="006D30F5" w:rsidRPr="006D30F5" w:rsidRDefault="006D30F5" w:rsidP="006D30F5">
      <w:pPr>
        <w:pStyle w:val="11"/>
        <w:spacing w:after="0" w:line="240" w:lineRule="auto"/>
        <w:ind w:left="0"/>
        <w:jc w:val="both"/>
        <w:rPr>
          <w:rFonts w:ascii="Times New Roman" w:hAnsi="Times New Roman"/>
          <w:sz w:val="28"/>
          <w:szCs w:val="28"/>
        </w:rPr>
      </w:pPr>
    </w:p>
    <w:p w:rsidR="004211BD" w:rsidRDefault="004211BD" w:rsidP="000E2CED">
      <w:pPr>
        <w:pStyle w:val="11"/>
        <w:spacing w:after="0" w:line="360" w:lineRule="auto"/>
        <w:ind w:left="0" w:firstLine="426"/>
        <w:jc w:val="both"/>
        <w:rPr>
          <w:rFonts w:ascii="Times New Roman" w:hAnsi="Times New Roman"/>
          <w:sz w:val="28"/>
          <w:szCs w:val="28"/>
        </w:rPr>
      </w:pPr>
      <w:r w:rsidRPr="00265D36">
        <w:rPr>
          <w:rFonts w:ascii="Times New Roman" w:hAnsi="Times New Roman"/>
          <w:i/>
          <w:sz w:val="28"/>
          <w:szCs w:val="28"/>
        </w:rPr>
        <w:t>Теоретическая стоимость обыкновенных акций</w:t>
      </w:r>
      <w:r w:rsidR="000E2CED" w:rsidRPr="00265D36">
        <w:rPr>
          <w:rFonts w:ascii="Times New Roman" w:hAnsi="Times New Roman"/>
          <w:i/>
          <w:sz w:val="28"/>
          <w:szCs w:val="28"/>
        </w:rPr>
        <w:t xml:space="preserve"> ОАО «Газпром» за период с 2003 – </w:t>
      </w:r>
      <w:r w:rsidRPr="00265D36">
        <w:rPr>
          <w:rFonts w:ascii="Times New Roman" w:hAnsi="Times New Roman"/>
          <w:i/>
          <w:sz w:val="28"/>
          <w:szCs w:val="28"/>
        </w:rPr>
        <w:t>2007 годы, по отношению к инвестору, составила</w:t>
      </w:r>
      <w:r w:rsidR="00265D36" w:rsidRPr="00265D36">
        <w:rPr>
          <w:rFonts w:ascii="Times New Roman" w:hAnsi="Times New Roman"/>
          <w:i/>
          <w:sz w:val="28"/>
          <w:szCs w:val="28"/>
        </w:rPr>
        <w:t>:</w:t>
      </w:r>
      <w:r w:rsidRPr="00265D36">
        <w:rPr>
          <w:rFonts w:ascii="Times New Roman" w:hAnsi="Times New Roman"/>
          <w:i/>
          <w:sz w:val="28"/>
          <w:szCs w:val="28"/>
        </w:rPr>
        <w:t xml:space="preserve"> </w:t>
      </w:r>
      <w:r w:rsidR="00265D36" w:rsidRPr="00265D36">
        <w:rPr>
          <w:rFonts w:ascii="Times New Roman" w:hAnsi="Times New Roman"/>
          <w:i/>
          <w:sz w:val="28"/>
          <w:szCs w:val="28"/>
        </w:rPr>
        <w:t xml:space="preserve">в 2004 году </w:t>
      </w:r>
      <w:r w:rsidRPr="00265D36">
        <w:rPr>
          <w:rFonts w:ascii="Times New Roman" w:hAnsi="Times New Roman"/>
          <w:i/>
          <w:sz w:val="28"/>
          <w:szCs w:val="28"/>
        </w:rPr>
        <w:t>15,87</w:t>
      </w:r>
      <w:r w:rsidR="00265D36" w:rsidRPr="00265D36">
        <w:rPr>
          <w:rFonts w:ascii="Times New Roman" w:hAnsi="Times New Roman"/>
          <w:i/>
          <w:sz w:val="28"/>
          <w:szCs w:val="28"/>
        </w:rPr>
        <w:t xml:space="preserve"> рублей</w:t>
      </w:r>
      <w:r w:rsidRPr="00265D36">
        <w:rPr>
          <w:rFonts w:ascii="Times New Roman" w:hAnsi="Times New Roman"/>
          <w:i/>
          <w:sz w:val="28"/>
          <w:szCs w:val="28"/>
        </w:rPr>
        <w:t xml:space="preserve">; </w:t>
      </w:r>
      <w:r w:rsidR="00265D36" w:rsidRPr="00265D36">
        <w:rPr>
          <w:rFonts w:ascii="Times New Roman" w:hAnsi="Times New Roman"/>
          <w:i/>
          <w:sz w:val="28"/>
          <w:szCs w:val="28"/>
        </w:rPr>
        <w:t xml:space="preserve">в 2005 году </w:t>
      </w:r>
      <w:r w:rsidRPr="00265D36">
        <w:rPr>
          <w:rFonts w:ascii="Times New Roman" w:hAnsi="Times New Roman"/>
          <w:i/>
          <w:sz w:val="28"/>
          <w:szCs w:val="28"/>
        </w:rPr>
        <w:t>2,78</w:t>
      </w:r>
      <w:r w:rsidR="00265D36" w:rsidRPr="00265D36">
        <w:rPr>
          <w:rFonts w:ascii="Times New Roman" w:hAnsi="Times New Roman"/>
          <w:i/>
          <w:sz w:val="28"/>
          <w:szCs w:val="28"/>
        </w:rPr>
        <w:t xml:space="preserve"> рублей</w:t>
      </w:r>
      <w:r w:rsidRPr="00265D36">
        <w:rPr>
          <w:rFonts w:ascii="Times New Roman" w:hAnsi="Times New Roman"/>
          <w:i/>
          <w:sz w:val="28"/>
          <w:szCs w:val="28"/>
        </w:rPr>
        <w:t xml:space="preserve">; </w:t>
      </w:r>
      <w:r w:rsidR="00265D36" w:rsidRPr="00265D36">
        <w:rPr>
          <w:rFonts w:ascii="Times New Roman" w:hAnsi="Times New Roman"/>
          <w:i/>
          <w:sz w:val="28"/>
          <w:szCs w:val="28"/>
        </w:rPr>
        <w:t xml:space="preserve">в 2006 году </w:t>
      </w:r>
      <w:r w:rsidRPr="00265D36">
        <w:rPr>
          <w:rFonts w:ascii="Times New Roman" w:hAnsi="Times New Roman"/>
          <w:i/>
          <w:sz w:val="28"/>
          <w:szCs w:val="28"/>
        </w:rPr>
        <w:t>23,74</w:t>
      </w:r>
      <w:r w:rsidR="00265D36" w:rsidRPr="00265D36">
        <w:rPr>
          <w:rFonts w:ascii="Times New Roman" w:hAnsi="Times New Roman"/>
          <w:i/>
          <w:sz w:val="28"/>
          <w:szCs w:val="28"/>
        </w:rPr>
        <w:t xml:space="preserve"> рубля</w:t>
      </w:r>
      <w:r w:rsidRPr="00265D36">
        <w:rPr>
          <w:rFonts w:ascii="Times New Roman" w:hAnsi="Times New Roman"/>
          <w:i/>
          <w:sz w:val="28"/>
          <w:szCs w:val="28"/>
        </w:rPr>
        <w:t xml:space="preserve">; </w:t>
      </w:r>
      <w:r w:rsidR="00265D36" w:rsidRPr="00265D36">
        <w:rPr>
          <w:rFonts w:ascii="Times New Roman" w:hAnsi="Times New Roman"/>
          <w:i/>
          <w:sz w:val="28"/>
          <w:szCs w:val="28"/>
        </w:rPr>
        <w:t xml:space="preserve">в 2007 году </w:t>
      </w:r>
      <w:r w:rsidRPr="00265D36">
        <w:rPr>
          <w:rFonts w:ascii="Times New Roman" w:hAnsi="Times New Roman"/>
          <w:i/>
          <w:sz w:val="28"/>
          <w:szCs w:val="28"/>
        </w:rPr>
        <w:t>3,53 рубля.</w:t>
      </w:r>
      <w:r>
        <w:rPr>
          <w:rFonts w:ascii="Times New Roman" w:hAnsi="Times New Roman"/>
          <w:sz w:val="28"/>
          <w:szCs w:val="28"/>
        </w:rPr>
        <w:t xml:space="preserve">  </w:t>
      </w:r>
      <w:r w:rsidRPr="00FC342F">
        <w:rPr>
          <w:rFonts w:ascii="Times New Roman" w:hAnsi="Times New Roman"/>
          <w:sz w:val="28"/>
          <w:szCs w:val="28"/>
        </w:rPr>
        <w:t>Если на рынке эти акции продаются по более низкой цене, инвестору следует  приобрести их. Если другие инвесторы тоже полагают, что теоретическая стоимость акции превышает текущую  рыночную цену, то спрос на нее увеличивается, что при</w:t>
      </w:r>
      <w:r>
        <w:rPr>
          <w:rFonts w:ascii="Times New Roman" w:hAnsi="Times New Roman"/>
          <w:sz w:val="28"/>
          <w:szCs w:val="28"/>
        </w:rPr>
        <w:t>во</w:t>
      </w:r>
      <w:r w:rsidRPr="00FC342F">
        <w:rPr>
          <w:rFonts w:ascii="Times New Roman" w:hAnsi="Times New Roman"/>
          <w:sz w:val="28"/>
          <w:szCs w:val="28"/>
        </w:rPr>
        <w:t>дит к выравниванию теорет</w:t>
      </w:r>
      <w:r w:rsidR="009B7F2B">
        <w:rPr>
          <w:rFonts w:ascii="Times New Roman" w:hAnsi="Times New Roman"/>
          <w:sz w:val="28"/>
          <w:szCs w:val="28"/>
        </w:rPr>
        <w:t>ической и текущей рыночных цен –</w:t>
      </w:r>
      <w:r w:rsidRPr="00FC342F">
        <w:rPr>
          <w:rFonts w:ascii="Times New Roman" w:hAnsi="Times New Roman"/>
          <w:sz w:val="28"/>
          <w:szCs w:val="28"/>
        </w:rPr>
        <w:t xml:space="preserve"> к равновесию рынка.</w:t>
      </w:r>
    </w:p>
    <w:p w:rsidR="00531C45" w:rsidRDefault="004211BD" w:rsidP="009B7F2B">
      <w:pPr>
        <w:spacing w:before="120" w:after="0" w:line="360" w:lineRule="auto"/>
        <w:ind w:firstLine="426"/>
        <w:jc w:val="both"/>
        <w:rPr>
          <w:rFonts w:ascii="Times New Roman" w:hAnsi="Times New Roman"/>
          <w:sz w:val="28"/>
          <w:szCs w:val="28"/>
        </w:rPr>
      </w:pPr>
      <w:r w:rsidRPr="00541446">
        <w:rPr>
          <w:rFonts w:ascii="Times New Roman" w:hAnsi="Times New Roman"/>
          <w:sz w:val="28"/>
          <w:szCs w:val="28"/>
        </w:rPr>
        <w:t>В теории и практике оценки акций описана и получила достаточно широкое распространение ситуация, когда темп прироста</w:t>
      </w:r>
      <w:r>
        <w:rPr>
          <w:rFonts w:ascii="Times New Roman" w:hAnsi="Times New Roman"/>
          <w:sz w:val="28"/>
          <w:szCs w:val="28"/>
        </w:rPr>
        <w:t xml:space="preserve"> дивидендов в </w:t>
      </w:r>
      <w:r>
        <w:rPr>
          <w:rFonts w:ascii="Times New Roman" w:hAnsi="Times New Roman"/>
          <w:sz w:val="28"/>
          <w:szCs w:val="28"/>
        </w:rPr>
        <w:lastRenderedPageBreak/>
        <w:t>течении  многих</w:t>
      </w:r>
      <w:r w:rsidRPr="00541446">
        <w:rPr>
          <w:rFonts w:ascii="Times New Roman" w:hAnsi="Times New Roman"/>
          <w:sz w:val="28"/>
          <w:szCs w:val="28"/>
        </w:rPr>
        <w:t xml:space="preserve"> лет прогнозного периода</w:t>
      </w:r>
      <w:r>
        <w:rPr>
          <w:rFonts w:ascii="Times New Roman" w:hAnsi="Times New Roman"/>
          <w:sz w:val="28"/>
          <w:szCs w:val="28"/>
        </w:rPr>
        <w:t xml:space="preserve">  постоянно</w:t>
      </w:r>
      <w:r w:rsidRPr="00541446">
        <w:rPr>
          <w:rFonts w:ascii="Times New Roman" w:hAnsi="Times New Roman"/>
          <w:sz w:val="28"/>
          <w:szCs w:val="28"/>
        </w:rPr>
        <w:t xml:space="preserve"> меняется</w:t>
      </w:r>
      <w:r w:rsidR="009B7F2B">
        <w:rPr>
          <w:rFonts w:ascii="Times New Roman" w:hAnsi="Times New Roman"/>
          <w:sz w:val="28"/>
          <w:szCs w:val="28"/>
        </w:rPr>
        <w:t>.</w:t>
      </w:r>
      <w:r w:rsidR="009B7F2B" w:rsidRPr="00C804B2">
        <w:rPr>
          <w:rStyle w:val="a9"/>
          <w:rFonts w:ascii="Times New Roman" w:eastAsia="Calibri" w:hAnsi="Times New Roman" w:cs="Times New Roman"/>
          <w:sz w:val="28"/>
          <w:szCs w:val="28"/>
        </w:rPr>
        <w:footnoteReference w:id="14"/>
      </w:r>
      <w:r w:rsidR="009B7F2B">
        <w:rPr>
          <w:rFonts w:ascii="Times New Roman" w:hAnsi="Times New Roman"/>
          <w:sz w:val="28"/>
          <w:szCs w:val="28"/>
        </w:rPr>
        <w:t xml:space="preserve"> </w:t>
      </w:r>
      <w:r w:rsidRPr="00541446">
        <w:rPr>
          <w:rFonts w:ascii="Times New Roman" w:hAnsi="Times New Roman"/>
          <w:sz w:val="28"/>
          <w:szCs w:val="28"/>
        </w:rPr>
        <w:t>Считается, что такое развитие событий</w:t>
      </w:r>
      <w:r>
        <w:rPr>
          <w:rFonts w:ascii="Times New Roman" w:hAnsi="Times New Roman"/>
          <w:sz w:val="28"/>
          <w:szCs w:val="28"/>
        </w:rPr>
        <w:t xml:space="preserve"> характерно для </w:t>
      </w:r>
      <w:r w:rsidRPr="00541446">
        <w:rPr>
          <w:rFonts w:ascii="Times New Roman" w:hAnsi="Times New Roman"/>
          <w:sz w:val="28"/>
          <w:szCs w:val="28"/>
        </w:rPr>
        <w:t xml:space="preserve"> уже зрелых компаний, осваивающих новые виды продукции или перспективные рынки сбыта.</w:t>
      </w:r>
    </w:p>
    <w:p w:rsidR="00C51F9F" w:rsidRDefault="00531C45" w:rsidP="00531C45">
      <w:pPr>
        <w:spacing w:after="0"/>
        <w:rPr>
          <w:rFonts w:ascii="Times New Roman" w:hAnsi="Times New Roman"/>
          <w:sz w:val="28"/>
          <w:szCs w:val="28"/>
        </w:rPr>
      </w:pPr>
      <w:r>
        <w:rPr>
          <w:rFonts w:ascii="Times New Roman" w:hAnsi="Times New Roman"/>
          <w:sz w:val="28"/>
          <w:szCs w:val="28"/>
        </w:rPr>
        <w:br w:type="page"/>
      </w:r>
    </w:p>
    <w:p w:rsidR="004D0351" w:rsidRPr="004D0351" w:rsidRDefault="004D0351" w:rsidP="004D0351">
      <w:pPr>
        <w:pStyle w:val="a4"/>
        <w:tabs>
          <w:tab w:val="left" w:pos="426"/>
          <w:tab w:val="left" w:pos="993"/>
        </w:tabs>
        <w:spacing w:after="0" w:line="360" w:lineRule="auto"/>
        <w:ind w:left="0"/>
        <w:jc w:val="center"/>
        <w:rPr>
          <w:rFonts w:asciiTheme="majorHAnsi" w:hAnsiTheme="majorHAnsi" w:cs="Times New Roman"/>
          <w:b/>
          <w:sz w:val="38"/>
          <w:szCs w:val="38"/>
        </w:rPr>
      </w:pPr>
      <w:r>
        <w:rPr>
          <w:rFonts w:asciiTheme="majorHAnsi" w:hAnsiTheme="majorHAnsi" w:cs="Times New Roman"/>
          <w:b/>
          <w:sz w:val="38"/>
          <w:szCs w:val="38"/>
        </w:rPr>
        <w:lastRenderedPageBreak/>
        <w:t xml:space="preserve">Глава 3. </w:t>
      </w:r>
      <w:r w:rsidRPr="004D0351">
        <w:rPr>
          <w:rFonts w:asciiTheme="majorHAnsi" w:eastAsia="Calibri" w:hAnsiTheme="majorHAnsi" w:cs="Times New Roman"/>
          <w:b/>
          <w:sz w:val="38"/>
          <w:szCs w:val="38"/>
        </w:rPr>
        <w:t>Пути совершенствования методов оценки акций</w:t>
      </w:r>
    </w:p>
    <w:p w:rsidR="00C8016A" w:rsidRPr="004B18CC" w:rsidRDefault="00B82CE7" w:rsidP="00316B0C">
      <w:pPr>
        <w:pStyle w:val="a4"/>
        <w:numPr>
          <w:ilvl w:val="1"/>
          <w:numId w:val="26"/>
        </w:numPr>
        <w:tabs>
          <w:tab w:val="left" w:pos="709"/>
          <w:tab w:val="left" w:pos="1134"/>
        </w:tabs>
        <w:spacing w:after="0" w:line="360" w:lineRule="auto"/>
        <w:ind w:left="0" w:hanging="18"/>
        <w:jc w:val="center"/>
        <w:rPr>
          <w:rFonts w:ascii="Times New Roman" w:hAnsi="Times New Roman" w:cs="Times New Roman"/>
          <w:b/>
          <w:sz w:val="28"/>
          <w:szCs w:val="28"/>
        </w:rPr>
      </w:pPr>
      <w:r w:rsidRPr="00B82CE7">
        <w:rPr>
          <w:rFonts w:eastAsia="Calibri" w:cstheme="minorHAnsi"/>
          <w:b/>
          <w:i/>
          <w:sz w:val="34"/>
          <w:szCs w:val="34"/>
        </w:rPr>
        <w:t>Механизм оценки акций</w:t>
      </w:r>
    </w:p>
    <w:p w:rsidR="00480F81" w:rsidRPr="00EE38C7" w:rsidRDefault="00480F81" w:rsidP="00480F81">
      <w:pPr>
        <w:pStyle w:val="ad"/>
        <w:spacing w:before="0" w:beforeAutospacing="0" w:after="0" w:afterAutospacing="0" w:line="360" w:lineRule="auto"/>
        <w:ind w:firstLine="426"/>
        <w:jc w:val="both"/>
        <w:rPr>
          <w:sz w:val="28"/>
          <w:szCs w:val="28"/>
        </w:rPr>
      </w:pPr>
      <w:r w:rsidRPr="008A7C38">
        <w:rPr>
          <w:sz w:val="28"/>
          <w:szCs w:val="28"/>
        </w:rPr>
        <w:t xml:space="preserve">Российский фондовый рынок на </w:t>
      </w:r>
      <w:r>
        <w:rPr>
          <w:sz w:val="28"/>
          <w:szCs w:val="28"/>
        </w:rPr>
        <w:t>современном</w:t>
      </w:r>
      <w:r w:rsidRPr="008A7C38">
        <w:rPr>
          <w:sz w:val="28"/>
          <w:szCs w:val="28"/>
        </w:rPr>
        <w:t xml:space="preserve"> этапе своего разви</w:t>
      </w:r>
      <w:r>
        <w:rPr>
          <w:sz w:val="28"/>
          <w:szCs w:val="28"/>
        </w:rPr>
        <w:t xml:space="preserve">тия имеет множество проблем. </w:t>
      </w:r>
      <w:r w:rsidRPr="00480F81">
        <w:rPr>
          <w:i/>
          <w:sz w:val="28"/>
          <w:szCs w:val="28"/>
        </w:rPr>
        <w:t>Во–первых,</w:t>
      </w:r>
      <w:r w:rsidRPr="008A7C38">
        <w:rPr>
          <w:sz w:val="28"/>
          <w:szCs w:val="28"/>
        </w:rPr>
        <w:t xml:space="preserve"> это отсутствие отлаженного правового механизма, регулирующего взаимоотношения участников рынка</w:t>
      </w:r>
      <w:r>
        <w:rPr>
          <w:sz w:val="28"/>
          <w:szCs w:val="28"/>
        </w:rPr>
        <w:t xml:space="preserve">. </w:t>
      </w:r>
      <w:r w:rsidRPr="008A7C38">
        <w:rPr>
          <w:sz w:val="28"/>
          <w:szCs w:val="28"/>
        </w:rPr>
        <w:t xml:space="preserve">Эмитенты продолжают скрывать от инвесторов финансовое состояние фирм, самостоятельно котировать стоимость своих акций и произвольно </w:t>
      </w:r>
      <w:r>
        <w:rPr>
          <w:sz w:val="28"/>
          <w:szCs w:val="28"/>
        </w:rPr>
        <w:t xml:space="preserve">объявлять будущие дивиденды. </w:t>
      </w:r>
      <w:r w:rsidRPr="00480F81">
        <w:rPr>
          <w:i/>
          <w:sz w:val="28"/>
          <w:szCs w:val="28"/>
        </w:rPr>
        <w:t>Во–вторых,</w:t>
      </w:r>
      <w:r w:rsidRPr="008A7C38">
        <w:rPr>
          <w:sz w:val="28"/>
          <w:szCs w:val="28"/>
        </w:rPr>
        <w:t xml:space="preserve"> отсутствие теоретического обоснования оценочной деятельности. Это во многом приводит к получению неточных результатов в оценке и предопределяет острую проблемность данной области оценки</w:t>
      </w:r>
      <w:r>
        <w:rPr>
          <w:sz w:val="28"/>
          <w:szCs w:val="28"/>
        </w:rPr>
        <w:t>.</w:t>
      </w:r>
      <w:r w:rsidRPr="00C804B2">
        <w:rPr>
          <w:rStyle w:val="a9"/>
          <w:rFonts w:eastAsia="Calibri"/>
          <w:sz w:val="28"/>
          <w:szCs w:val="28"/>
        </w:rPr>
        <w:footnoteReference w:id="15"/>
      </w:r>
    </w:p>
    <w:p w:rsidR="004316F7" w:rsidRDefault="00480F81" w:rsidP="00480F81">
      <w:pPr>
        <w:pStyle w:val="ad"/>
        <w:spacing w:before="0" w:beforeAutospacing="0" w:after="0" w:afterAutospacing="0" w:line="360" w:lineRule="auto"/>
        <w:ind w:firstLine="426"/>
        <w:jc w:val="both"/>
        <w:rPr>
          <w:sz w:val="28"/>
          <w:szCs w:val="28"/>
        </w:rPr>
      </w:pPr>
      <w:r w:rsidRPr="008A7C38">
        <w:rPr>
          <w:sz w:val="28"/>
          <w:szCs w:val="28"/>
        </w:rPr>
        <w:t xml:space="preserve">Изложенные выше предпосылки обеспечивают необходимые обоснования создания унифицированного </w:t>
      </w:r>
      <w:r w:rsidR="004316F7" w:rsidRPr="008A7C38">
        <w:rPr>
          <w:sz w:val="28"/>
          <w:szCs w:val="28"/>
        </w:rPr>
        <w:t>механизма</w:t>
      </w:r>
      <w:r w:rsidRPr="008A7C38">
        <w:rPr>
          <w:sz w:val="28"/>
          <w:szCs w:val="28"/>
        </w:rPr>
        <w:t xml:space="preserve"> оценки, в</w:t>
      </w:r>
      <w:r>
        <w:rPr>
          <w:sz w:val="28"/>
          <w:szCs w:val="28"/>
        </w:rPr>
        <w:t>ы</w:t>
      </w:r>
      <w:r w:rsidRPr="008A7C38">
        <w:rPr>
          <w:sz w:val="28"/>
          <w:szCs w:val="28"/>
        </w:rPr>
        <w:t>бирающего в себя все ценное из существующих теоретических и практических основ оценки с органичным дополнением индивидуальных приемов оценки и специфических</w:t>
      </w:r>
      <w:r w:rsidR="004316F7">
        <w:rPr>
          <w:sz w:val="28"/>
          <w:szCs w:val="28"/>
        </w:rPr>
        <w:t xml:space="preserve"> особенностей, присущих акциям.</w:t>
      </w:r>
    </w:p>
    <w:p w:rsidR="00480F81" w:rsidRPr="004316F7" w:rsidRDefault="00480F81" w:rsidP="004316F7">
      <w:pPr>
        <w:pStyle w:val="ad"/>
        <w:spacing w:before="120" w:beforeAutospacing="0" w:after="0" w:afterAutospacing="0" w:line="360" w:lineRule="auto"/>
        <w:ind w:firstLine="426"/>
        <w:jc w:val="both"/>
        <w:rPr>
          <w:i/>
          <w:sz w:val="28"/>
          <w:szCs w:val="28"/>
          <w:u w:val="thick"/>
        </w:rPr>
      </w:pPr>
      <w:r w:rsidRPr="004316F7">
        <w:rPr>
          <w:i/>
          <w:sz w:val="28"/>
          <w:szCs w:val="28"/>
          <w:u w:val="thick"/>
        </w:rPr>
        <w:t>В результате можно систематизировать процедуру оценки акций в виде механизма оценки, выделив следующие его этапы:</w:t>
      </w:r>
    </w:p>
    <w:p w:rsidR="00480F81" w:rsidRDefault="00E81DD7" w:rsidP="00316B0C">
      <w:pPr>
        <w:pStyle w:val="ad"/>
        <w:numPr>
          <w:ilvl w:val="0"/>
          <w:numId w:val="27"/>
        </w:numPr>
        <w:spacing w:before="0" w:beforeAutospacing="0" w:after="0" w:afterAutospacing="0" w:line="360" w:lineRule="auto"/>
        <w:ind w:left="851" w:hanging="436"/>
        <w:jc w:val="both"/>
        <w:rPr>
          <w:sz w:val="28"/>
          <w:szCs w:val="28"/>
        </w:rPr>
      </w:pPr>
      <w:r w:rsidRPr="00E81DD7">
        <w:rPr>
          <w:b/>
          <w:i/>
          <w:sz w:val="28"/>
          <w:szCs w:val="28"/>
        </w:rPr>
        <w:t>Постановка</w:t>
      </w:r>
      <w:r w:rsidR="00480F81" w:rsidRPr="00E81DD7">
        <w:rPr>
          <w:b/>
          <w:i/>
          <w:sz w:val="28"/>
          <w:szCs w:val="28"/>
        </w:rPr>
        <w:t xml:space="preserve"> оценочной задачи.</w:t>
      </w:r>
      <w:r w:rsidR="00480F81">
        <w:rPr>
          <w:sz w:val="28"/>
          <w:szCs w:val="28"/>
        </w:rPr>
        <w:t xml:space="preserve">  </w:t>
      </w:r>
      <w:r w:rsidRPr="008A7C38">
        <w:rPr>
          <w:sz w:val="28"/>
          <w:szCs w:val="28"/>
        </w:rPr>
        <w:t>На</w:t>
      </w:r>
      <w:r w:rsidR="00480F81" w:rsidRPr="008A7C38">
        <w:rPr>
          <w:sz w:val="28"/>
          <w:szCs w:val="28"/>
        </w:rPr>
        <w:t xml:space="preserve"> этой стадии происходит выяснение ключевых обстоятельств оценочной задачи и однозначное установление объекта оценки: пакет акций или одна акция. Затем в соответствии со стандартами оценки формулируется цель оценки, </w:t>
      </w:r>
      <w:r w:rsidR="00480F81" w:rsidRPr="00E81DD7">
        <w:rPr>
          <w:sz w:val="28"/>
          <w:szCs w:val="28"/>
          <w:u w:val="single"/>
        </w:rPr>
        <w:t>например</w:t>
      </w:r>
      <w:r w:rsidR="00480F81" w:rsidRPr="008A7C38">
        <w:rPr>
          <w:sz w:val="28"/>
          <w:szCs w:val="28"/>
        </w:rPr>
        <w:t xml:space="preserve">: выкуп акций у акционеров, размещение дополнительных акций, имущественные сделки с пакетами акций и т.п. Важным является установление вида стоимости объекта оценки, который определяется для целей данной оценочной задачи. На этом же этапе </w:t>
      </w:r>
      <w:r w:rsidR="00480F81" w:rsidRPr="008A7C38">
        <w:rPr>
          <w:sz w:val="28"/>
          <w:szCs w:val="28"/>
        </w:rPr>
        <w:lastRenderedPageBreak/>
        <w:t xml:space="preserve">происходит выявление других существенных </w:t>
      </w:r>
      <w:r w:rsidRPr="008A7C38">
        <w:rPr>
          <w:sz w:val="28"/>
          <w:szCs w:val="28"/>
        </w:rPr>
        <w:t>факторов</w:t>
      </w:r>
      <w:r w:rsidR="00480F81" w:rsidRPr="008A7C38">
        <w:rPr>
          <w:sz w:val="28"/>
          <w:szCs w:val="28"/>
        </w:rPr>
        <w:t xml:space="preserve"> и обстоятельств. Здесь же оценщику необходимо выявить и сформулировать ограничивающие условия и допущения, которые присутствуют в данной работе. К ним могут быть отнесены неполнота информации, невозможность получени</w:t>
      </w:r>
      <w:r>
        <w:rPr>
          <w:sz w:val="28"/>
          <w:szCs w:val="28"/>
        </w:rPr>
        <w:t>я сведений с самого предприятия–</w:t>
      </w:r>
      <w:r w:rsidR="00480F81" w:rsidRPr="008A7C38">
        <w:rPr>
          <w:sz w:val="28"/>
          <w:szCs w:val="28"/>
        </w:rPr>
        <w:t>эмитен</w:t>
      </w:r>
      <w:r w:rsidR="00480F81">
        <w:rPr>
          <w:sz w:val="28"/>
          <w:szCs w:val="28"/>
        </w:rPr>
        <w:t>та, правовые ограничения.</w:t>
      </w:r>
    </w:p>
    <w:p w:rsidR="00E81DD7" w:rsidRDefault="00480F81" w:rsidP="00316B0C">
      <w:pPr>
        <w:pStyle w:val="ad"/>
        <w:numPr>
          <w:ilvl w:val="0"/>
          <w:numId w:val="27"/>
        </w:numPr>
        <w:spacing w:before="0" w:beforeAutospacing="0" w:after="0" w:afterAutospacing="0" w:line="360" w:lineRule="auto"/>
        <w:ind w:left="851" w:hanging="425"/>
        <w:jc w:val="both"/>
        <w:rPr>
          <w:sz w:val="28"/>
          <w:szCs w:val="28"/>
        </w:rPr>
      </w:pPr>
      <w:r w:rsidRPr="00E81DD7">
        <w:rPr>
          <w:b/>
          <w:i/>
          <w:sz w:val="28"/>
          <w:szCs w:val="28"/>
        </w:rPr>
        <w:t>Анализ правовой и нормативной базы обстоятельств оценочной задачи.</w:t>
      </w:r>
      <w:r w:rsidR="00E81DD7">
        <w:rPr>
          <w:b/>
          <w:i/>
          <w:sz w:val="28"/>
          <w:szCs w:val="28"/>
        </w:rPr>
        <w:t xml:space="preserve"> </w:t>
      </w:r>
      <w:r w:rsidRPr="008A7C38">
        <w:rPr>
          <w:sz w:val="28"/>
          <w:szCs w:val="28"/>
        </w:rPr>
        <w:t xml:space="preserve">На этом </w:t>
      </w:r>
      <w:r w:rsidR="00E81DD7" w:rsidRPr="008A7C38">
        <w:rPr>
          <w:sz w:val="28"/>
          <w:szCs w:val="28"/>
        </w:rPr>
        <w:t>этапе</w:t>
      </w:r>
      <w:r w:rsidRPr="008A7C38">
        <w:rPr>
          <w:sz w:val="28"/>
          <w:szCs w:val="28"/>
        </w:rPr>
        <w:t xml:space="preserve"> оценщик должен иссле</w:t>
      </w:r>
      <w:r w:rsidR="00E81DD7">
        <w:rPr>
          <w:sz w:val="28"/>
          <w:szCs w:val="28"/>
        </w:rPr>
        <w:t xml:space="preserve">довать как один из существенных </w:t>
      </w:r>
      <w:r w:rsidRPr="008A7C38">
        <w:rPr>
          <w:sz w:val="28"/>
          <w:szCs w:val="28"/>
        </w:rPr>
        <w:t>факторов правовое поле, в котором в целом решается экономическая задача заказчика и, в частности, собственно оц</w:t>
      </w:r>
      <w:r w:rsidR="00E81DD7">
        <w:rPr>
          <w:sz w:val="28"/>
          <w:szCs w:val="28"/>
        </w:rPr>
        <w:t>еночная задача.</w:t>
      </w:r>
    </w:p>
    <w:p w:rsidR="00480F81" w:rsidRDefault="00480F81" w:rsidP="005C412A">
      <w:pPr>
        <w:pStyle w:val="ad"/>
        <w:spacing w:before="120" w:beforeAutospacing="0" w:after="120" w:afterAutospacing="0" w:line="360" w:lineRule="auto"/>
        <w:ind w:firstLine="426"/>
        <w:jc w:val="both"/>
        <w:rPr>
          <w:sz w:val="28"/>
          <w:szCs w:val="28"/>
        </w:rPr>
      </w:pPr>
      <w:r w:rsidRPr="008A7C38">
        <w:rPr>
          <w:sz w:val="28"/>
          <w:szCs w:val="28"/>
        </w:rPr>
        <w:t xml:space="preserve">Таким </w:t>
      </w:r>
      <w:r w:rsidR="00E81DD7" w:rsidRPr="008A7C38">
        <w:rPr>
          <w:sz w:val="28"/>
          <w:szCs w:val="28"/>
        </w:rPr>
        <w:t>образом</w:t>
      </w:r>
      <w:r w:rsidRPr="008A7C38">
        <w:rPr>
          <w:sz w:val="28"/>
          <w:szCs w:val="28"/>
        </w:rPr>
        <w:t xml:space="preserve">, жесткая конкретизация всех обстоятельств, сформулированных на первом и втором этапах, дает однозначное установление условий оценочной задачи заказчика (объект оценки, цель оценки, вид </w:t>
      </w:r>
      <w:r w:rsidR="0087756B">
        <w:rPr>
          <w:sz w:val="28"/>
          <w:szCs w:val="28"/>
        </w:rPr>
        <w:t>стоимости, правовые ограничения</w:t>
      </w:r>
      <w:r w:rsidRPr="008A7C38">
        <w:rPr>
          <w:sz w:val="28"/>
          <w:szCs w:val="28"/>
        </w:rPr>
        <w:t xml:space="preserve">), изложенных в стандартных </w:t>
      </w:r>
      <w:r w:rsidR="0087756B">
        <w:rPr>
          <w:sz w:val="28"/>
          <w:szCs w:val="28"/>
        </w:rPr>
        <w:t>терминах законодательства.</w:t>
      </w:r>
    </w:p>
    <w:p w:rsidR="009A7F4F" w:rsidRDefault="009A7F4F" w:rsidP="00316B0C">
      <w:pPr>
        <w:pStyle w:val="ad"/>
        <w:numPr>
          <w:ilvl w:val="0"/>
          <w:numId w:val="27"/>
        </w:numPr>
        <w:spacing w:before="0" w:beforeAutospacing="0" w:after="0" w:afterAutospacing="0" w:line="360" w:lineRule="auto"/>
        <w:ind w:left="851" w:hanging="425"/>
        <w:jc w:val="both"/>
        <w:rPr>
          <w:sz w:val="28"/>
          <w:szCs w:val="28"/>
        </w:rPr>
      </w:pPr>
      <w:r w:rsidRPr="009A7F4F">
        <w:rPr>
          <w:b/>
          <w:i/>
          <w:sz w:val="28"/>
          <w:szCs w:val="28"/>
        </w:rPr>
        <w:t>Анализ</w:t>
      </w:r>
      <w:r w:rsidR="00480F81" w:rsidRPr="009A7F4F">
        <w:rPr>
          <w:b/>
          <w:i/>
          <w:sz w:val="28"/>
          <w:szCs w:val="28"/>
        </w:rPr>
        <w:t xml:space="preserve"> экон</w:t>
      </w:r>
      <w:r w:rsidR="00D5678A">
        <w:rPr>
          <w:b/>
          <w:i/>
          <w:sz w:val="28"/>
          <w:szCs w:val="28"/>
        </w:rPr>
        <w:t xml:space="preserve">омических факторов </w:t>
      </w:r>
      <w:r w:rsidRPr="009A7F4F">
        <w:rPr>
          <w:b/>
          <w:i/>
          <w:sz w:val="28"/>
          <w:szCs w:val="28"/>
        </w:rPr>
        <w:t>предприятия–</w:t>
      </w:r>
      <w:r w:rsidR="00480F81" w:rsidRPr="009A7F4F">
        <w:rPr>
          <w:b/>
          <w:i/>
          <w:sz w:val="28"/>
          <w:szCs w:val="28"/>
        </w:rPr>
        <w:t>эмитента для целей оценочной задачи.</w:t>
      </w:r>
      <w:r>
        <w:rPr>
          <w:sz w:val="28"/>
          <w:szCs w:val="28"/>
        </w:rPr>
        <w:t xml:space="preserve"> </w:t>
      </w:r>
      <w:r w:rsidRPr="008A7C38">
        <w:rPr>
          <w:sz w:val="28"/>
          <w:szCs w:val="28"/>
        </w:rPr>
        <w:t>Стандарты</w:t>
      </w:r>
      <w:r w:rsidR="00480F81" w:rsidRPr="008A7C38">
        <w:rPr>
          <w:sz w:val="28"/>
          <w:szCs w:val="28"/>
        </w:rPr>
        <w:t xml:space="preserve"> оценки требуют проводить исследование рынка, на котором обращается объект оценки. Вначале производится описание осно</w:t>
      </w:r>
      <w:r w:rsidR="00480F81">
        <w:rPr>
          <w:sz w:val="28"/>
          <w:szCs w:val="28"/>
        </w:rPr>
        <w:t>вных характери</w:t>
      </w:r>
      <w:r>
        <w:rPr>
          <w:sz w:val="28"/>
          <w:szCs w:val="28"/>
        </w:rPr>
        <w:t>стик предприятия–</w:t>
      </w:r>
      <w:r w:rsidR="00480F81" w:rsidRPr="008A7C38">
        <w:rPr>
          <w:sz w:val="28"/>
          <w:szCs w:val="28"/>
        </w:rPr>
        <w:t>эмитента, из которых следует характеристика оцениваемых акций. Затем проводится анализ структуры акционерного капитала эмитента. Определяется, является ли оцениваемый пакет акций контрольным, существенным, блокирующим и т.п., или его необходимо ра</w:t>
      </w:r>
      <w:r w:rsidR="00480F81">
        <w:rPr>
          <w:sz w:val="28"/>
          <w:szCs w:val="28"/>
        </w:rPr>
        <w:t>ссматривать как единичные акции.</w:t>
      </w:r>
      <w:r w:rsidR="00480F81" w:rsidRPr="008A7C38">
        <w:rPr>
          <w:sz w:val="28"/>
          <w:szCs w:val="28"/>
        </w:rPr>
        <w:t xml:space="preserve"> </w:t>
      </w:r>
      <w:r w:rsidR="00480F81" w:rsidRPr="009A7F4F">
        <w:rPr>
          <w:sz w:val="28"/>
          <w:szCs w:val="28"/>
          <w:u w:val="wave"/>
        </w:rPr>
        <w:t>Немаловажную роль играет анализ структуры состава акционеров эмитента:</w:t>
      </w:r>
      <w:r w:rsidR="00480F81" w:rsidRPr="008A7C38">
        <w:rPr>
          <w:sz w:val="28"/>
          <w:szCs w:val="28"/>
        </w:rPr>
        <w:t xml:space="preserve"> распределение акций между крупными акционерами, место оцениваемых акций в структуре</w:t>
      </w:r>
      <w:r w:rsidR="00480F81">
        <w:rPr>
          <w:sz w:val="28"/>
          <w:szCs w:val="28"/>
        </w:rPr>
        <w:t>.</w:t>
      </w:r>
      <w:r w:rsidR="00480F81" w:rsidRPr="008A7C38">
        <w:rPr>
          <w:sz w:val="28"/>
          <w:szCs w:val="28"/>
        </w:rPr>
        <w:t xml:space="preserve"> При анализе дивидендной политики эмитента и анализе чистой прибыли предприятия, готовятся обоснования для оценки </w:t>
      </w:r>
      <w:r w:rsidR="00480F81" w:rsidRPr="008A7C38">
        <w:rPr>
          <w:sz w:val="28"/>
          <w:szCs w:val="28"/>
        </w:rPr>
        <w:lastRenderedPageBreak/>
        <w:t xml:space="preserve">акций по доходному подходу. Экономический анализ отрасли, </w:t>
      </w:r>
      <w:r>
        <w:rPr>
          <w:sz w:val="28"/>
          <w:szCs w:val="28"/>
        </w:rPr>
        <w:t>региона и самого предприятия–</w:t>
      </w:r>
      <w:r w:rsidR="00480F81" w:rsidRPr="008A7C38">
        <w:rPr>
          <w:sz w:val="28"/>
          <w:szCs w:val="28"/>
        </w:rPr>
        <w:t xml:space="preserve">эмитента дает основания для формирования оценщиком прогнозов дальнейшего развития отрасли и предприятия, взвешивание рисков, расчет ставок дисконтирования и пр. Анализ данных по сделкам с оцениваемыми акциями дает информацию о месте объекта оценки на рынке, выявление аналогов, наличие </w:t>
      </w:r>
      <w:r>
        <w:rPr>
          <w:sz w:val="28"/>
          <w:szCs w:val="28"/>
        </w:rPr>
        <w:t>тенденций и пр.</w:t>
      </w:r>
    </w:p>
    <w:p w:rsidR="00480F81" w:rsidRDefault="009A7F4F" w:rsidP="009A7F4F">
      <w:pPr>
        <w:pStyle w:val="ad"/>
        <w:spacing w:before="120" w:beforeAutospacing="0" w:after="120" w:afterAutospacing="0" w:line="360" w:lineRule="auto"/>
        <w:ind w:firstLine="426"/>
        <w:jc w:val="both"/>
        <w:rPr>
          <w:sz w:val="28"/>
          <w:szCs w:val="28"/>
        </w:rPr>
      </w:pPr>
      <w:r w:rsidRPr="008A7C38">
        <w:rPr>
          <w:sz w:val="28"/>
          <w:szCs w:val="28"/>
        </w:rPr>
        <w:t>Таким</w:t>
      </w:r>
      <w:r w:rsidR="00480F81" w:rsidRPr="008A7C38">
        <w:rPr>
          <w:sz w:val="28"/>
          <w:szCs w:val="28"/>
        </w:rPr>
        <w:t xml:space="preserve"> образом, разрозненные составляющие процесса оценки объединяются в единой процедуре, создается аналитическая база обоснований для выбора подходов и методов оценки, определения коэффициентов, скидок, премий и прочих показателей, которые далее примен</w:t>
      </w:r>
      <w:r w:rsidR="00480F81">
        <w:rPr>
          <w:sz w:val="28"/>
          <w:szCs w:val="28"/>
        </w:rPr>
        <w:t>яются в расчетной части оценки.</w:t>
      </w:r>
    </w:p>
    <w:p w:rsidR="00480F81" w:rsidRDefault="00480F81" w:rsidP="00316B0C">
      <w:pPr>
        <w:pStyle w:val="ad"/>
        <w:numPr>
          <w:ilvl w:val="0"/>
          <w:numId w:val="27"/>
        </w:numPr>
        <w:spacing w:before="0" w:beforeAutospacing="0" w:after="0" w:afterAutospacing="0" w:line="360" w:lineRule="auto"/>
        <w:ind w:left="851" w:hanging="425"/>
        <w:jc w:val="both"/>
        <w:rPr>
          <w:sz w:val="28"/>
          <w:szCs w:val="28"/>
        </w:rPr>
      </w:pPr>
      <w:r w:rsidRPr="00552EB2">
        <w:rPr>
          <w:b/>
          <w:i/>
          <w:sz w:val="28"/>
          <w:szCs w:val="28"/>
        </w:rPr>
        <w:t>Определение стоимости объекта оценки.</w:t>
      </w:r>
      <w:r>
        <w:rPr>
          <w:sz w:val="28"/>
          <w:szCs w:val="28"/>
        </w:rPr>
        <w:t xml:space="preserve"> </w:t>
      </w:r>
      <w:r w:rsidR="00D5678A" w:rsidRPr="008A7C38">
        <w:rPr>
          <w:sz w:val="28"/>
          <w:szCs w:val="28"/>
        </w:rPr>
        <w:t>Данный</w:t>
      </w:r>
      <w:r w:rsidRPr="008A7C38">
        <w:rPr>
          <w:sz w:val="28"/>
          <w:szCs w:val="28"/>
        </w:rPr>
        <w:t xml:space="preserve"> этап содержит собственно расчетную часть проведения оценочной работы и включает в себя три подхода, возможность использования каждого из которых оценщик может обосновать, опираясь на результаты подготовительных этапо</w:t>
      </w:r>
      <w:r>
        <w:rPr>
          <w:sz w:val="28"/>
          <w:szCs w:val="28"/>
        </w:rPr>
        <w:t>в.</w:t>
      </w:r>
      <w:r w:rsidR="00D5678A" w:rsidRPr="00C804B2">
        <w:rPr>
          <w:rStyle w:val="a9"/>
          <w:rFonts w:eastAsia="Calibri"/>
          <w:sz w:val="28"/>
          <w:szCs w:val="28"/>
        </w:rPr>
        <w:footnoteReference w:id="16"/>
      </w:r>
      <w:r w:rsidR="00D702F6">
        <w:rPr>
          <w:sz w:val="28"/>
          <w:szCs w:val="28"/>
        </w:rPr>
        <w:t xml:space="preserve"> </w:t>
      </w:r>
      <w:r w:rsidR="00D702F6" w:rsidRPr="00D702F6">
        <w:rPr>
          <w:i/>
          <w:sz w:val="28"/>
          <w:szCs w:val="28"/>
          <w:u w:val="thick"/>
        </w:rPr>
        <w:t>Прокомментируем эти подходы:</w:t>
      </w:r>
    </w:p>
    <w:p w:rsidR="00480F81" w:rsidRPr="00EE38C7" w:rsidRDefault="00480F81" w:rsidP="00316B0C">
      <w:pPr>
        <w:pStyle w:val="ad"/>
        <w:numPr>
          <w:ilvl w:val="0"/>
          <w:numId w:val="28"/>
        </w:numPr>
        <w:tabs>
          <w:tab w:val="left" w:pos="1276"/>
        </w:tabs>
        <w:spacing w:before="0" w:beforeAutospacing="0" w:after="0" w:afterAutospacing="0" w:line="360" w:lineRule="auto"/>
        <w:ind w:left="1276" w:hanging="425"/>
        <w:jc w:val="both"/>
        <w:rPr>
          <w:sz w:val="28"/>
          <w:szCs w:val="28"/>
        </w:rPr>
      </w:pPr>
      <w:r w:rsidRPr="0055380B">
        <w:rPr>
          <w:i/>
          <w:sz w:val="28"/>
          <w:szCs w:val="28"/>
        </w:rPr>
        <w:t xml:space="preserve">Определение стоимости </w:t>
      </w:r>
      <w:r w:rsidR="0055380B" w:rsidRPr="0055380B">
        <w:rPr>
          <w:i/>
          <w:sz w:val="28"/>
          <w:szCs w:val="28"/>
        </w:rPr>
        <w:t>пакета</w:t>
      </w:r>
      <w:r w:rsidRPr="0055380B">
        <w:rPr>
          <w:i/>
          <w:sz w:val="28"/>
          <w:szCs w:val="28"/>
        </w:rPr>
        <w:t xml:space="preserve"> акций через оценку предприятия.</w:t>
      </w:r>
      <w:r w:rsidR="0055380B">
        <w:rPr>
          <w:sz w:val="28"/>
          <w:szCs w:val="28"/>
        </w:rPr>
        <w:t xml:space="preserve"> </w:t>
      </w:r>
      <w:r w:rsidRPr="008A7C38">
        <w:rPr>
          <w:sz w:val="28"/>
          <w:szCs w:val="28"/>
        </w:rPr>
        <w:t xml:space="preserve">Основу оценки акций по этому подходу, как уже было отмечено выше, составляет оценка самого предприятия. В результате оценщик получает стоимость полного </w:t>
      </w:r>
      <w:r w:rsidR="0055380B">
        <w:rPr>
          <w:sz w:val="28"/>
          <w:szCs w:val="28"/>
        </w:rPr>
        <w:t xml:space="preserve">пакета </w:t>
      </w:r>
      <w:r w:rsidRPr="008A7C38">
        <w:rPr>
          <w:sz w:val="28"/>
          <w:szCs w:val="28"/>
        </w:rPr>
        <w:t>акций предприятия. Далее производитс</w:t>
      </w:r>
      <w:r>
        <w:rPr>
          <w:sz w:val="28"/>
          <w:szCs w:val="28"/>
        </w:rPr>
        <w:t xml:space="preserve">я </w:t>
      </w:r>
      <w:r w:rsidR="0055380B">
        <w:rPr>
          <w:sz w:val="28"/>
          <w:szCs w:val="28"/>
        </w:rPr>
        <w:t>расчет</w:t>
      </w:r>
      <w:r>
        <w:rPr>
          <w:sz w:val="28"/>
          <w:szCs w:val="28"/>
        </w:rPr>
        <w:t xml:space="preserve"> стоимости оцениваемой </w:t>
      </w:r>
      <w:r w:rsidRPr="008A7C38">
        <w:rPr>
          <w:sz w:val="28"/>
          <w:szCs w:val="28"/>
        </w:rPr>
        <w:t xml:space="preserve">акций с учетом скидок, учитывающих уменьшение стоимости акции в зависимости от размера пакета. </w:t>
      </w:r>
      <w:r>
        <w:rPr>
          <w:sz w:val="28"/>
          <w:szCs w:val="28"/>
        </w:rPr>
        <w:t>П</w:t>
      </w:r>
      <w:r w:rsidRPr="008A7C38">
        <w:rPr>
          <w:sz w:val="28"/>
          <w:szCs w:val="28"/>
        </w:rPr>
        <w:t>роисходит распределение стоимости акционерного капитала по видам акций на обыкновенные и привилегированны</w:t>
      </w:r>
      <w:r>
        <w:rPr>
          <w:sz w:val="28"/>
          <w:szCs w:val="28"/>
        </w:rPr>
        <w:t>е в соответствующих пропорциях.</w:t>
      </w:r>
    </w:p>
    <w:p w:rsidR="00480F81" w:rsidRDefault="00480F81" w:rsidP="00316B0C">
      <w:pPr>
        <w:pStyle w:val="ad"/>
        <w:numPr>
          <w:ilvl w:val="0"/>
          <w:numId w:val="28"/>
        </w:numPr>
        <w:spacing w:before="0" w:beforeAutospacing="0" w:after="0" w:afterAutospacing="0" w:line="360" w:lineRule="auto"/>
        <w:ind w:left="1276" w:hanging="425"/>
        <w:jc w:val="both"/>
        <w:rPr>
          <w:sz w:val="28"/>
          <w:szCs w:val="28"/>
        </w:rPr>
      </w:pPr>
      <w:r w:rsidRPr="00361936">
        <w:rPr>
          <w:i/>
          <w:sz w:val="28"/>
          <w:szCs w:val="28"/>
        </w:rPr>
        <w:lastRenderedPageBreak/>
        <w:t>Определение стоимости акций сравнительным подходом.</w:t>
      </w:r>
      <w:r w:rsidRPr="008A7C38">
        <w:rPr>
          <w:sz w:val="28"/>
          <w:szCs w:val="28"/>
        </w:rPr>
        <w:t xml:space="preserve"> В распоряжении оценщика может оказаться достаточно объемная рыночная информация о сделках с оцениваемыми акциями различного уровня: биржевая, с внебиржевого рынка или полученная непосредственно от реестродер</w:t>
      </w:r>
      <w:r>
        <w:rPr>
          <w:sz w:val="28"/>
          <w:szCs w:val="28"/>
        </w:rPr>
        <w:t xml:space="preserve">жателя компании. </w:t>
      </w:r>
      <w:r w:rsidRPr="008A7C38">
        <w:rPr>
          <w:sz w:val="28"/>
          <w:szCs w:val="28"/>
        </w:rPr>
        <w:t xml:space="preserve">На данном этапе в рамках сравнительного подхода в результате анализа средних цен, минимальных и </w:t>
      </w:r>
      <w:r w:rsidR="00361936" w:rsidRPr="008A7C38">
        <w:rPr>
          <w:sz w:val="28"/>
          <w:szCs w:val="28"/>
        </w:rPr>
        <w:t>максимальных</w:t>
      </w:r>
      <w:r w:rsidRPr="008A7C38">
        <w:rPr>
          <w:sz w:val="28"/>
          <w:szCs w:val="28"/>
        </w:rPr>
        <w:t xml:space="preserve"> цен покупки и продажи, числа сделок, средних объемов сделок, фондовых индексов и т.д., вычисляется средневзвешенная стоимость акций.</w:t>
      </w:r>
      <w:r w:rsidRPr="008A7C38">
        <w:rPr>
          <w:sz w:val="28"/>
          <w:szCs w:val="28"/>
        </w:rPr>
        <w:br/>
      </w:r>
      <w:r w:rsidRPr="00361936">
        <w:rPr>
          <w:sz w:val="28"/>
          <w:szCs w:val="28"/>
          <w:u w:val="wave"/>
        </w:rPr>
        <w:t>Важным является следующий шаг – корректировка стоимости акций</w:t>
      </w:r>
      <w:r w:rsidRPr="008A7C38">
        <w:rPr>
          <w:sz w:val="28"/>
          <w:szCs w:val="28"/>
        </w:rPr>
        <w:t>, полученной тем или иным методом. В этих корректировках оценщик учитывает индивидуальную особенность оцениваемо</w:t>
      </w:r>
      <w:r>
        <w:rPr>
          <w:sz w:val="28"/>
          <w:szCs w:val="28"/>
        </w:rPr>
        <w:t>й акции.</w:t>
      </w:r>
    </w:p>
    <w:p w:rsidR="00480F81" w:rsidRDefault="00480F81" w:rsidP="00316B0C">
      <w:pPr>
        <w:pStyle w:val="ad"/>
        <w:numPr>
          <w:ilvl w:val="0"/>
          <w:numId w:val="28"/>
        </w:numPr>
        <w:spacing w:before="0" w:beforeAutospacing="0" w:after="0" w:afterAutospacing="0" w:line="360" w:lineRule="auto"/>
        <w:ind w:left="1276" w:hanging="425"/>
        <w:jc w:val="both"/>
        <w:rPr>
          <w:sz w:val="28"/>
          <w:szCs w:val="28"/>
        </w:rPr>
      </w:pPr>
      <w:r w:rsidRPr="00361936">
        <w:rPr>
          <w:i/>
          <w:sz w:val="28"/>
          <w:szCs w:val="28"/>
        </w:rPr>
        <w:t>Определение стоимости акций доходным подходом.</w:t>
      </w:r>
      <w:r>
        <w:rPr>
          <w:sz w:val="28"/>
          <w:szCs w:val="28"/>
        </w:rPr>
        <w:t xml:space="preserve"> </w:t>
      </w:r>
      <w:r w:rsidRPr="008A7C38">
        <w:rPr>
          <w:sz w:val="28"/>
          <w:szCs w:val="28"/>
        </w:rPr>
        <w:t>Как уже рассматривалось выше, ключевой является проблема выбора величины денежного потока, принимаемого для расчета стоимости оцениваемых акций (дивиденд, чистая прибыль предприятия или ее часть). Более корректно принимать к расчету такой денежный поток, которым владелец оцениваемых акций реально может распоряжаться. В этом подходе наличие привилегирова</w:t>
      </w:r>
      <w:r>
        <w:rPr>
          <w:sz w:val="28"/>
          <w:szCs w:val="28"/>
        </w:rPr>
        <w:t xml:space="preserve">нных акций учитывается тем, что </w:t>
      </w:r>
      <w:r w:rsidRPr="008A7C38">
        <w:rPr>
          <w:sz w:val="28"/>
          <w:szCs w:val="28"/>
        </w:rPr>
        <w:t>величина чистой прибыли предприятия умен</w:t>
      </w:r>
      <w:r>
        <w:rPr>
          <w:sz w:val="28"/>
          <w:szCs w:val="28"/>
        </w:rPr>
        <w:t xml:space="preserve">ьшается на сумму обязательных к </w:t>
      </w:r>
      <w:r w:rsidRPr="008A7C38">
        <w:rPr>
          <w:sz w:val="28"/>
          <w:szCs w:val="28"/>
        </w:rPr>
        <w:t xml:space="preserve">выплате </w:t>
      </w:r>
      <w:r>
        <w:rPr>
          <w:sz w:val="28"/>
          <w:szCs w:val="28"/>
        </w:rPr>
        <w:t>дивидендов по привилегированным акциям.</w:t>
      </w:r>
    </w:p>
    <w:p w:rsidR="00FF0012" w:rsidRDefault="00480F81" w:rsidP="00316B0C">
      <w:pPr>
        <w:pStyle w:val="ad"/>
        <w:numPr>
          <w:ilvl w:val="0"/>
          <w:numId w:val="27"/>
        </w:numPr>
        <w:spacing w:before="0" w:beforeAutospacing="0" w:after="0" w:afterAutospacing="0" w:line="360" w:lineRule="auto"/>
        <w:ind w:left="851" w:hanging="425"/>
        <w:jc w:val="both"/>
        <w:rPr>
          <w:sz w:val="28"/>
          <w:szCs w:val="28"/>
        </w:rPr>
      </w:pPr>
      <w:r w:rsidRPr="007D5DB3">
        <w:rPr>
          <w:b/>
          <w:i/>
          <w:sz w:val="28"/>
          <w:szCs w:val="28"/>
        </w:rPr>
        <w:t>Сопоставление стоимостей объекта оценки, полученных разными методами.</w:t>
      </w:r>
      <w:r>
        <w:rPr>
          <w:sz w:val="28"/>
          <w:szCs w:val="28"/>
        </w:rPr>
        <w:t xml:space="preserve"> </w:t>
      </w:r>
      <w:r w:rsidR="00E83C2F">
        <w:rPr>
          <w:sz w:val="28"/>
          <w:szCs w:val="28"/>
        </w:rPr>
        <w:t>П</w:t>
      </w:r>
      <w:r w:rsidR="00E83C2F" w:rsidRPr="008A7C38">
        <w:rPr>
          <w:sz w:val="28"/>
          <w:szCs w:val="28"/>
        </w:rPr>
        <w:t>редставленные</w:t>
      </w:r>
      <w:r w:rsidRPr="008A7C38">
        <w:rPr>
          <w:sz w:val="28"/>
          <w:szCs w:val="28"/>
        </w:rPr>
        <w:t xml:space="preserve"> три подхода к оценке дают три значения стоимости, каждое из которых характеризует оцениваем</w:t>
      </w:r>
      <w:r>
        <w:rPr>
          <w:sz w:val="28"/>
          <w:szCs w:val="28"/>
        </w:rPr>
        <w:t>ые акц</w:t>
      </w:r>
      <w:r w:rsidRPr="008A7C38">
        <w:rPr>
          <w:sz w:val="28"/>
          <w:szCs w:val="28"/>
        </w:rPr>
        <w:t>и</w:t>
      </w:r>
      <w:r>
        <w:rPr>
          <w:sz w:val="28"/>
          <w:szCs w:val="28"/>
        </w:rPr>
        <w:t>и</w:t>
      </w:r>
      <w:r w:rsidRPr="008A7C38">
        <w:rPr>
          <w:sz w:val="28"/>
          <w:szCs w:val="28"/>
        </w:rPr>
        <w:t xml:space="preserve"> со своих позиций. Сопоставление различных значений стоимосте</w:t>
      </w:r>
      <w:r>
        <w:rPr>
          <w:sz w:val="28"/>
          <w:szCs w:val="28"/>
        </w:rPr>
        <w:t xml:space="preserve">й путем придания каждому из них </w:t>
      </w:r>
      <w:r w:rsidRPr="008A7C38">
        <w:rPr>
          <w:sz w:val="28"/>
          <w:szCs w:val="28"/>
        </w:rPr>
        <w:t>своег</w:t>
      </w:r>
      <w:r w:rsidR="00F95AD3">
        <w:rPr>
          <w:sz w:val="28"/>
          <w:szCs w:val="28"/>
        </w:rPr>
        <w:t>о весового коэффициента позволяе</w:t>
      </w:r>
      <w:r w:rsidRPr="008A7C38">
        <w:rPr>
          <w:sz w:val="28"/>
          <w:szCs w:val="28"/>
        </w:rPr>
        <w:t>т вычислить итоговую средневзвешенну</w:t>
      </w:r>
      <w:r w:rsidR="00E83C2F">
        <w:rPr>
          <w:sz w:val="28"/>
          <w:szCs w:val="28"/>
        </w:rPr>
        <w:t xml:space="preserve">ю стоимость оцениваемого пакета </w:t>
      </w:r>
      <w:r w:rsidRPr="008A7C38">
        <w:rPr>
          <w:sz w:val="28"/>
          <w:szCs w:val="28"/>
        </w:rPr>
        <w:t>акций.</w:t>
      </w:r>
    </w:p>
    <w:p w:rsidR="004B18CC" w:rsidRDefault="00E83C2F" w:rsidP="00FF0012">
      <w:pPr>
        <w:pStyle w:val="ad"/>
        <w:spacing w:before="0" w:beforeAutospacing="0" w:after="0" w:afterAutospacing="0" w:line="360" w:lineRule="auto"/>
        <w:ind w:left="851"/>
        <w:jc w:val="both"/>
        <w:rPr>
          <w:sz w:val="28"/>
          <w:szCs w:val="28"/>
        </w:rPr>
      </w:pPr>
      <w:r w:rsidRPr="008A7C38">
        <w:rPr>
          <w:sz w:val="28"/>
          <w:szCs w:val="28"/>
        </w:rPr>
        <w:lastRenderedPageBreak/>
        <w:t>Важным</w:t>
      </w:r>
      <w:r w:rsidR="00480F81" w:rsidRPr="008A7C38">
        <w:rPr>
          <w:sz w:val="28"/>
          <w:szCs w:val="28"/>
        </w:rPr>
        <w:t xml:space="preserve"> выводом из этого можно считат</w:t>
      </w:r>
      <w:r w:rsidR="00FF0012">
        <w:rPr>
          <w:sz w:val="28"/>
          <w:szCs w:val="28"/>
        </w:rPr>
        <w:t xml:space="preserve">ь то, что оценщик освобождается </w:t>
      </w:r>
      <w:r w:rsidR="00480F81" w:rsidRPr="008A7C38">
        <w:rPr>
          <w:sz w:val="28"/>
          <w:szCs w:val="28"/>
        </w:rPr>
        <w:t xml:space="preserve">от ограничений, присущих конкретному методу, за счет совместного рассмотрения других подходов и методов. Нельзя забывать, что стандарты оценки допускают, при наличии обоснований, исключение того или иного </w:t>
      </w:r>
      <w:r w:rsidR="00480F81">
        <w:rPr>
          <w:sz w:val="28"/>
          <w:szCs w:val="28"/>
        </w:rPr>
        <w:t>подхода.</w:t>
      </w:r>
    </w:p>
    <w:p w:rsidR="009020C8" w:rsidRPr="009020C8" w:rsidRDefault="009020C8" w:rsidP="00FE2985">
      <w:pPr>
        <w:pStyle w:val="ad"/>
        <w:spacing w:before="120" w:beforeAutospacing="0" w:after="0" w:afterAutospacing="0" w:line="360" w:lineRule="auto"/>
        <w:ind w:firstLine="426"/>
        <w:jc w:val="both"/>
        <w:rPr>
          <w:i/>
          <w:sz w:val="28"/>
          <w:szCs w:val="28"/>
        </w:rPr>
      </w:pPr>
      <w:r w:rsidRPr="009020C8">
        <w:rPr>
          <w:i/>
          <w:sz w:val="28"/>
          <w:szCs w:val="28"/>
        </w:rPr>
        <w:t>Таким образом, предложенный механизм оценки акций, позволяет более точно оценить акции, учитывая при этом специфику российского фондового рынка, а также значительно сократить время работы оценщика.</w:t>
      </w:r>
    </w:p>
    <w:p w:rsidR="00914E6D" w:rsidRDefault="00914E6D" w:rsidP="006B3C39">
      <w:pPr>
        <w:tabs>
          <w:tab w:val="left" w:pos="0"/>
          <w:tab w:val="left" w:pos="709"/>
        </w:tabs>
        <w:spacing w:before="600" w:after="0" w:line="360" w:lineRule="auto"/>
        <w:jc w:val="center"/>
        <w:rPr>
          <w:rFonts w:ascii="Calibri" w:eastAsia="Calibri" w:hAnsi="Calibri" w:cs="Calibri"/>
          <w:b/>
          <w:i/>
          <w:sz w:val="34"/>
          <w:szCs w:val="34"/>
        </w:rPr>
      </w:pPr>
      <w:r>
        <w:rPr>
          <w:rFonts w:cstheme="minorHAnsi"/>
          <w:b/>
          <w:i/>
          <w:sz w:val="34"/>
          <w:szCs w:val="34"/>
        </w:rPr>
        <w:t xml:space="preserve">3.2. </w:t>
      </w:r>
      <w:r w:rsidR="006B3C39" w:rsidRPr="006B3C39">
        <w:rPr>
          <w:rFonts w:ascii="Calibri" w:eastAsia="Calibri" w:hAnsi="Calibri" w:cs="Calibri"/>
          <w:b/>
          <w:i/>
          <w:sz w:val="34"/>
          <w:szCs w:val="34"/>
        </w:rPr>
        <w:t>Направления совершенствования механизма оценки акций</w:t>
      </w:r>
    </w:p>
    <w:p w:rsidR="00140F0D" w:rsidRPr="00140F0D" w:rsidRDefault="00140F0D" w:rsidP="00140F0D">
      <w:pPr>
        <w:pStyle w:val="ad"/>
        <w:spacing w:before="0" w:beforeAutospacing="0" w:after="0" w:afterAutospacing="0" w:line="360" w:lineRule="auto"/>
        <w:ind w:firstLine="426"/>
        <w:jc w:val="both"/>
        <w:rPr>
          <w:i/>
          <w:sz w:val="28"/>
          <w:szCs w:val="28"/>
          <w:u w:val="thick"/>
        </w:rPr>
      </w:pPr>
      <w:r w:rsidRPr="00140F0D">
        <w:rPr>
          <w:i/>
          <w:sz w:val="28"/>
          <w:szCs w:val="28"/>
          <w:u w:val="thick"/>
        </w:rPr>
        <w:t>Проблемы, возникающие при оценке акций, можно свести к следующим направлениям:</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недостоверное отражение финансовых показателей деятельности компании в бухгалтерской документации;</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сокрытие достоверной информации о финансовом состоянии компании от оценщиков;</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проблема «двойного учета» и «двойных цен», возникающих в связи с неразвитой системой налогообложения в стране;</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несовершенство российского законодательства, раскрывающего методики определения рыночной стоимости акций;</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проблема «заказных» оценок;</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в России слишком мала доля компаний, чьи акции котируются на фондовой бирже, что не позволяет применять сравнительный подход;</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недостаточная информационная обеспеченность;</w:t>
      </w:r>
    </w:p>
    <w:p w:rsidR="00140F0D" w:rsidRPr="00140F0D" w:rsidRDefault="00140F0D" w:rsidP="00316B0C">
      <w:pPr>
        <w:pStyle w:val="a4"/>
        <w:numPr>
          <w:ilvl w:val="0"/>
          <w:numId w:val="29"/>
        </w:numPr>
        <w:spacing w:after="0" w:line="360" w:lineRule="auto"/>
        <w:ind w:left="851" w:hanging="425"/>
        <w:jc w:val="both"/>
        <w:rPr>
          <w:rFonts w:ascii="Times New Roman" w:hAnsi="Times New Roman" w:cs="Times New Roman"/>
          <w:sz w:val="28"/>
          <w:szCs w:val="28"/>
        </w:rPr>
      </w:pPr>
      <w:r w:rsidRPr="00140F0D">
        <w:rPr>
          <w:rFonts w:ascii="Times New Roman" w:hAnsi="Times New Roman" w:cs="Times New Roman"/>
          <w:sz w:val="28"/>
          <w:szCs w:val="28"/>
        </w:rPr>
        <w:t>нестабильность экономической ситуации, сильно увеличивающей риски в стране, что в значительной мере усложняет процесс расчета ставки дисконтирования.</w:t>
      </w:r>
    </w:p>
    <w:p w:rsidR="00140F0D" w:rsidRPr="00140F0D" w:rsidRDefault="00140F0D" w:rsidP="00140F0D">
      <w:pPr>
        <w:pStyle w:val="ad"/>
        <w:spacing w:before="120" w:beforeAutospacing="0" w:after="0" w:afterAutospacing="0" w:line="360" w:lineRule="auto"/>
        <w:ind w:firstLine="426"/>
        <w:jc w:val="both"/>
        <w:rPr>
          <w:i/>
          <w:sz w:val="28"/>
          <w:szCs w:val="28"/>
        </w:rPr>
      </w:pPr>
      <w:r w:rsidRPr="00140F0D">
        <w:rPr>
          <w:i/>
          <w:sz w:val="28"/>
          <w:szCs w:val="28"/>
        </w:rPr>
        <w:lastRenderedPageBreak/>
        <w:t>Это и многое другое, пожалуй, не только усложняет сам процесс оценки, но и приводит к неправильным выводам относительно величины рыночной стоимости акций.</w:t>
      </w:r>
    </w:p>
    <w:p w:rsidR="00140F0D" w:rsidRPr="00140F0D" w:rsidRDefault="00140F0D" w:rsidP="00140F0D">
      <w:pPr>
        <w:pStyle w:val="ad"/>
        <w:spacing w:before="0" w:beforeAutospacing="0" w:after="0" w:afterAutospacing="0" w:line="360" w:lineRule="auto"/>
        <w:ind w:firstLine="426"/>
        <w:jc w:val="both"/>
        <w:rPr>
          <w:sz w:val="28"/>
          <w:szCs w:val="28"/>
        </w:rPr>
      </w:pPr>
      <w:r w:rsidRPr="00140F0D">
        <w:rPr>
          <w:sz w:val="28"/>
          <w:szCs w:val="28"/>
        </w:rPr>
        <w:t>Решение этих проблем предопределяет основные направления совершенствования механизма оценки акций. При этом проблемы носят глобальный характер. Соответственно, и решение их должно осуществляться на макроэкономическом уровне. Характер вышеуказанных проблем по своей сути затрагивает все сферы экономики и, соответственно, решение их на правительственном уровне будет носить долгосрочный характер.</w:t>
      </w:r>
    </w:p>
    <w:p w:rsidR="00140F0D" w:rsidRPr="005E419B" w:rsidRDefault="00140F0D" w:rsidP="005E419B">
      <w:pPr>
        <w:pStyle w:val="ad"/>
        <w:spacing w:before="120" w:beforeAutospacing="0" w:after="0" w:afterAutospacing="0" w:line="360" w:lineRule="auto"/>
        <w:ind w:firstLine="426"/>
        <w:jc w:val="both"/>
        <w:rPr>
          <w:i/>
          <w:sz w:val="28"/>
          <w:szCs w:val="28"/>
          <w:u w:val="thick"/>
        </w:rPr>
      </w:pPr>
      <w:r w:rsidRPr="005E419B">
        <w:rPr>
          <w:i/>
          <w:sz w:val="28"/>
          <w:szCs w:val="28"/>
          <w:u w:val="thick"/>
        </w:rPr>
        <w:t xml:space="preserve">Из всего вышесказанного можно сформулировать следующие направления совершенствования механизма оценки акций: </w:t>
      </w:r>
    </w:p>
    <w:p w:rsidR="00140F0D" w:rsidRPr="005E419B"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с</w:t>
      </w:r>
      <w:r w:rsidR="00140F0D" w:rsidRPr="005E419B">
        <w:rPr>
          <w:rFonts w:ascii="Times New Roman" w:hAnsi="Times New Roman" w:cs="Times New Roman"/>
          <w:sz w:val="28"/>
          <w:szCs w:val="28"/>
        </w:rPr>
        <w:t>ове</w:t>
      </w:r>
      <w:r w:rsidRPr="005E419B">
        <w:rPr>
          <w:rFonts w:ascii="Times New Roman" w:hAnsi="Times New Roman" w:cs="Times New Roman"/>
          <w:sz w:val="28"/>
          <w:szCs w:val="28"/>
        </w:rPr>
        <w:t>ршенствование налоговой системы;</w:t>
      </w:r>
    </w:p>
    <w:p w:rsidR="00140F0D" w:rsidRPr="005E419B"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с</w:t>
      </w:r>
      <w:r w:rsidR="00140F0D" w:rsidRPr="005E419B">
        <w:rPr>
          <w:rFonts w:ascii="Times New Roman" w:hAnsi="Times New Roman" w:cs="Times New Roman"/>
          <w:sz w:val="28"/>
          <w:szCs w:val="28"/>
        </w:rPr>
        <w:t>оздание таких условий деятельности для российских компаний, которые позволили бы без ущерба для их финансового состояния осуществлять все отчисления в</w:t>
      </w:r>
      <w:r>
        <w:rPr>
          <w:rFonts w:ascii="Times New Roman" w:hAnsi="Times New Roman" w:cs="Times New Roman"/>
          <w:sz w:val="28"/>
          <w:szCs w:val="28"/>
        </w:rPr>
        <w:t xml:space="preserve"> бю</w:t>
      </w:r>
      <w:r w:rsidR="00B45BEB">
        <w:rPr>
          <w:rFonts w:ascii="Times New Roman" w:hAnsi="Times New Roman" w:cs="Times New Roman"/>
          <w:sz w:val="28"/>
          <w:szCs w:val="28"/>
        </w:rPr>
        <w:t xml:space="preserve">джет и во внебюджетные фонды – </w:t>
      </w:r>
      <w:r>
        <w:rPr>
          <w:rFonts w:ascii="Times New Roman" w:hAnsi="Times New Roman" w:cs="Times New Roman"/>
          <w:sz w:val="28"/>
          <w:szCs w:val="28"/>
        </w:rPr>
        <w:t>э</w:t>
      </w:r>
      <w:r w:rsidR="00140F0D" w:rsidRPr="005E419B">
        <w:rPr>
          <w:rFonts w:ascii="Times New Roman" w:hAnsi="Times New Roman" w:cs="Times New Roman"/>
          <w:sz w:val="28"/>
          <w:szCs w:val="28"/>
        </w:rPr>
        <w:t>то сведет к нулю проблему сокры</w:t>
      </w:r>
      <w:r>
        <w:rPr>
          <w:rFonts w:ascii="Times New Roman" w:hAnsi="Times New Roman" w:cs="Times New Roman"/>
          <w:sz w:val="28"/>
          <w:szCs w:val="28"/>
        </w:rPr>
        <w:t>тия информации и «двойных цен»</w:t>
      </w:r>
      <w:r w:rsidRPr="005E419B">
        <w:rPr>
          <w:rFonts w:ascii="Times New Roman" w:hAnsi="Times New Roman" w:cs="Times New Roman"/>
          <w:sz w:val="28"/>
          <w:szCs w:val="28"/>
        </w:rPr>
        <w:t>;</w:t>
      </w:r>
    </w:p>
    <w:p w:rsidR="00140F0D" w:rsidRPr="005E419B"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д</w:t>
      </w:r>
      <w:r w:rsidR="00140F0D" w:rsidRPr="005E419B">
        <w:rPr>
          <w:rFonts w:ascii="Times New Roman" w:hAnsi="Times New Roman" w:cs="Times New Roman"/>
          <w:sz w:val="28"/>
          <w:szCs w:val="28"/>
        </w:rPr>
        <w:t>альнейшее совершенствование системы за</w:t>
      </w:r>
      <w:r w:rsidRPr="005E419B">
        <w:rPr>
          <w:rFonts w:ascii="Times New Roman" w:hAnsi="Times New Roman" w:cs="Times New Roman"/>
          <w:sz w:val="28"/>
          <w:szCs w:val="28"/>
        </w:rPr>
        <w:t>конодательства в области оценки;</w:t>
      </w:r>
    </w:p>
    <w:p w:rsidR="00140F0D" w:rsidRPr="005E419B"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с</w:t>
      </w:r>
      <w:r w:rsidR="00140F0D" w:rsidRPr="005E419B">
        <w:rPr>
          <w:rFonts w:ascii="Times New Roman" w:hAnsi="Times New Roman" w:cs="Times New Roman"/>
          <w:sz w:val="28"/>
          <w:szCs w:val="28"/>
        </w:rPr>
        <w:t>овершенствование систем и законодательных основ д</w:t>
      </w:r>
      <w:r w:rsidRPr="005E419B">
        <w:rPr>
          <w:rFonts w:ascii="Times New Roman" w:hAnsi="Times New Roman" w:cs="Times New Roman"/>
          <w:sz w:val="28"/>
          <w:szCs w:val="28"/>
        </w:rPr>
        <w:t>еятельности на финансовом рынке;</w:t>
      </w:r>
    </w:p>
    <w:p w:rsidR="00140F0D" w:rsidRPr="005E419B"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д</w:t>
      </w:r>
      <w:r w:rsidR="00140F0D" w:rsidRPr="005E419B">
        <w:rPr>
          <w:rFonts w:ascii="Times New Roman" w:hAnsi="Times New Roman" w:cs="Times New Roman"/>
          <w:sz w:val="28"/>
          <w:szCs w:val="28"/>
        </w:rPr>
        <w:t>альнейшее развитие и поддержание возникающих информационных агентств, таких, как АК&amp;М, позволяющих получать достаточно полную информацию о рос</w:t>
      </w:r>
      <w:r w:rsidRPr="005E419B">
        <w:rPr>
          <w:rFonts w:ascii="Times New Roman" w:hAnsi="Times New Roman" w:cs="Times New Roman"/>
          <w:sz w:val="28"/>
          <w:szCs w:val="28"/>
        </w:rPr>
        <w:t>сийских и зарубежных компаниях;</w:t>
      </w:r>
    </w:p>
    <w:p w:rsidR="00553974" w:rsidRDefault="005E419B" w:rsidP="00316B0C">
      <w:pPr>
        <w:pStyle w:val="a4"/>
        <w:numPr>
          <w:ilvl w:val="0"/>
          <w:numId w:val="30"/>
        </w:numPr>
        <w:spacing w:after="0" w:line="360" w:lineRule="auto"/>
        <w:ind w:left="851" w:hanging="425"/>
        <w:jc w:val="both"/>
        <w:rPr>
          <w:rFonts w:ascii="Times New Roman" w:hAnsi="Times New Roman" w:cs="Times New Roman"/>
          <w:sz w:val="28"/>
          <w:szCs w:val="28"/>
        </w:rPr>
      </w:pPr>
      <w:r w:rsidRPr="005E419B">
        <w:rPr>
          <w:rFonts w:ascii="Times New Roman" w:hAnsi="Times New Roman" w:cs="Times New Roman"/>
          <w:sz w:val="28"/>
          <w:szCs w:val="28"/>
        </w:rPr>
        <w:t>с</w:t>
      </w:r>
      <w:r w:rsidR="00140F0D" w:rsidRPr="005E419B">
        <w:rPr>
          <w:rFonts w:ascii="Times New Roman" w:hAnsi="Times New Roman" w:cs="Times New Roman"/>
          <w:sz w:val="28"/>
          <w:szCs w:val="28"/>
        </w:rPr>
        <w:t>табилизация российской экономики.</w:t>
      </w:r>
    </w:p>
    <w:p w:rsidR="00553974" w:rsidRDefault="00553974" w:rsidP="00553974">
      <w:pPr>
        <w:spacing w:after="0"/>
        <w:rPr>
          <w:rFonts w:ascii="Times New Roman" w:hAnsi="Times New Roman" w:cs="Times New Roman"/>
          <w:sz w:val="28"/>
          <w:szCs w:val="28"/>
        </w:rPr>
      </w:pPr>
      <w:r>
        <w:rPr>
          <w:rFonts w:ascii="Times New Roman" w:hAnsi="Times New Roman" w:cs="Times New Roman"/>
          <w:sz w:val="28"/>
          <w:szCs w:val="28"/>
        </w:rPr>
        <w:br w:type="page"/>
      </w:r>
    </w:p>
    <w:p w:rsidR="003A23F8" w:rsidRPr="00024A38" w:rsidRDefault="003A23F8" w:rsidP="003A23F8">
      <w:pPr>
        <w:spacing w:after="0" w:line="360" w:lineRule="auto"/>
        <w:jc w:val="center"/>
        <w:rPr>
          <w:rFonts w:asciiTheme="majorHAnsi" w:hAnsiTheme="majorHAnsi" w:cs="Times New Roman"/>
          <w:b/>
          <w:sz w:val="40"/>
          <w:szCs w:val="40"/>
        </w:rPr>
      </w:pPr>
      <w:r>
        <w:rPr>
          <w:rFonts w:asciiTheme="majorHAnsi" w:hAnsiTheme="majorHAnsi" w:cs="Times New Roman"/>
          <w:b/>
          <w:sz w:val="40"/>
          <w:szCs w:val="40"/>
        </w:rPr>
        <w:lastRenderedPageBreak/>
        <w:t>Заключение</w:t>
      </w:r>
    </w:p>
    <w:p w:rsidR="004C5D54" w:rsidRPr="00CA4219" w:rsidRDefault="004C5D54" w:rsidP="004C5D54">
      <w:pPr>
        <w:pStyle w:val="2"/>
        <w:spacing w:after="0" w:line="360" w:lineRule="auto"/>
        <w:ind w:left="0" w:firstLine="426"/>
        <w:jc w:val="both"/>
        <w:rPr>
          <w:rFonts w:ascii="Times New Roman" w:hAnsi="Times New Roman"/>
          <w:sz w:val="28"/>
          <w:szCs w:val="28"/>
        </w:rPr>
      </w:pPr>
      <w:r w:rsidRPr="00CA4219">
        <w:rPr>
          <w:rFonts w:ascii="Times New Roman" w:hAnsi="Times New Roman"/>
          <w:sz w:val="28"/>
          <w:szCs w:val="28"/>
        </w:rPr>
        <w:t>Современная экономика цивилизованной страны предполагает наличие крупного сектора, базирующегося на акционерном капитале. Данный сектор развивается по своим законам, используя акцию в качестве универсального финансового инструмента, служащего специфическим целям.</w:t>
      </w:r>
    </w:p>
    <w:p w:rsidR="004C5D54" w:rsidRPr="00CE6810" w:rsidRDefault="004C5D54" w:rsidP="004C5D54">
      <w:pPr>
        <w:spacing w:before="120" w:after="0" w:line="360" w:lineRule="auto"/>
        <w:ind w:firstLine="426"/>
        <w:jc w:val="both"/>
        <w:rPr>
          <w:rFonts w:ascii="Times New Roman" w:hAnsi="Times New Roman" w:cs="Times New Roman"/>
          <w:i/>
          <w:sz w:val="28"/>
          <w:szCs w:val="28"/>
          <w:u w:val="thick"/>
        </w:rPr>
      </w:pPr>
      <w:r w:rsidRPr="00CE6810">
        <w:rPr>
          <w:rFonts w:ascii="Times New Roman" w:hAnsi="Times New Roman" w:cs="Times New Roman"/>
          <w:i/>
          <w:sz w:val="28"/>
          <w:szCs w:val="28"/>
          <w:u w:val="thick"/>
        </w:rPr>
        <w:t>На основе выше изложенного можно сделать следующие выводы.</w:t>
      </w:r>
    </w:p>
    <w:p w:rsidR="004C5D54" w:rsidRDefault="004C5D54" w:rsidP="004C5D54">
      <w:pPr>
        <w:pStyle w:val="ad"/>
        <w:spacing w:before="0" w:beforeAutospacing="0" w:after="0" w:afterAutospacing="0" w:line="360" w:lineRule="auto"/>
        <w:ind w:firstLine="426"/>
        <w:jc w:val="both"/>
        <w:rPr>
          <w:sz w:val="28"/>
          <w:szCs w:val="28"/>
        </w:rPr>
      </w:pPr>
      <w:r w:rsidRPr="00677452">
        <w:rPr>
          <w:b/>
          <w:sz w:val="28"/>
          <w:szCs w:val="28"/>
        </w:rPr>
        <w:t>Акция –</w:t>
      </w:r>
      <w:r>
        <w:rPr>
          <w:sz w:val="28"/>
          <w:szCs w:val="28"/>
        </w:rPr>
        <w:t xml:space="preserve"> </w:t>
      </w:r>
      <w:r w:rsidRPr="00306683">
        <w:rPr>
          <w:sz w:val="28"/>
          <w:szCs w:val="28"/>
        </w:rPr>
        <w:t>эмиссионн</w:t>
      </w:r>
      <w:r>
        <w:rPr>
          <w:sz w:val="28"/>
          <w:szCs w:val="28"/>
        </w:rPr>
        <w:t>ая</w:t>
      </w:r>
      <w:r w:rsidRPr="00306683">
        <w:rPr>
          <w:sz w:val="28"/>
          <w:szCs w:val="28"/>
        </w:rPr>
        <w:t xml:space="preserve"> ценн</w:t>
      </w:r>
      <w:r>
        <w:rPr>
          <w:sz w:val="28"/>
          <w:szCs w:val="28"/>
        </w:rPr>
        <w:t>ая</w:t>
      </w:r>
      <w:r w:rsidRPr="00306683">
        <w:rPr>
          <w:sz w:val="28"/>
          <w:szCs w:val="28"/>
        </w:rPr>
        <w:t xml:space="preserve"> бумаг</w:t>
      </w:r>
      <w:r>
        <w:rPr>
          <w:sz w:val="28"/>
          <w:szCs w:val="28"/>
        </w:rPr>
        <w:t>а</w:t>
      </w:r>
      <w:r w:rsidRPr="00306683">
        <w:rPr>
          <w:sz w:val="28"/>
          <w:szCs w:val="28"/>
        </w:rPr>
        <w:t>, закрепляющ</w:t>
      </w:r>
      <w:r>
        <w:rPr>
          <w:sz w:val="28"/>
          <w:szCs w:val="28"/>
        </w:rPr>
        <w:t xml:space="preserve">ая </w:t>
      </w:r>
      <w:r w:rsidRPr="00306683">
        <w:rPr>
          <w:sz w:val="28"/>
          <w:szCs w:val="28"/>
        </w:rPr>
        <w:t>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w:t>
      </w:r>
      <w:r>
        <w:rPr>
          <w:sz w:val="28"/>
          <w:szCs w:val="28"/>
        </w:rPr>
        <w:t>тающегося после его ликвидации.</w:t>
      </w:r>
    </w:p>
    <w:p w:rsidR="004C5D54" w:rsidRPr="00677452" w:rsidRDefault="004C5D54" w:rsidP="003A221A">
      <w:pPr>
        <w:spacing w:before="120" w:after="0" w:line="360" w:lineRule="auto"/>
        <w:ind w:firstLine="425"/>
        <w:jc w:val="both"/>
        <w:rPr>
          <w:rFonts w:ascii="Times New Roman" w:hAnsi="Times New Roman" w:cs="Times New Roman"/>
          <w:i/>
          <w:sz w:val="28"/>
          <w:szCs w:val="28"/>
        </w:rPr>
      </w:pPr>
      <w:r w:rsidRPr="00677452">
        <w:rPr>
          <w:rFonts w:ascii="Times New Roman" w:hAnsi="Times New Roman"/>
          <w:b/>
          <w:sz w:val="28"/>
          <w:szCs w:val="28"/>
        </w:rPr>
        <w:t>Акции бывают</w:t>
      </w:r>
      <w:r w:rsidRPr="00677452">
        <w:rPr>
          <w:b/>
          <w:sz w:val="28"/>
          <w:szCs w:val="28"/>
        </w:rPr>
        <w:t>:</w:t>
      </w:r>
      <w:r w:rsidRPr="008E48A5">
        <w:rPr>
          <w:rFonts w:ascii="Times New Roman" w:hAnsi="Times New Roman"/>
          <w:sz w:val="28"/>
          <w:szCs w:val="28"/>
        </w:rPr>
        <w:t xml:space="preserve"> </w:t>
      </w:r>
      <w:r>
        <w:rPr>
          <w:rFonts w:ascii="Times New Roman" w:hAnsi="Times New Roman" w:cs="Times New Roman"/>
          <w:i/>
          <w:sz w:val="28"/>
          <w:szCs w:val="28"/>
        </w:rPr>
        <w:t>п</w:t>
      </w:r>
      <w:r w:rsidRPr="00677452">
        <w:rPr>
          <w:rFonts w:ascii="Times New Roman" w:hAnsi="Times New Roman" w:cs="Times New Roman"/>
          <w:i/>
          <w:sz w:val="28"/>
          <w:szCs w:val="28"/>
        </w:rPr>
        <w:t xml:space="preserve">о </w:t>
      </w:r>
      <w:r>
        <w:rPr>
          <w:rFonts w:ascii="Times New Roman" w:hAnsi="Times New Roman" w:cs="Times New Roman"/>
          <w:i/>
          <w:sz w:val="28"/>
          <w:szCs w:val="28"/>
        </w:rPr>
        <w:t xml:space="preserve">форме собственности эмитента – </w:t>
      </w:r>
      <w:r w:rsidRPr="00677452">
        <w:rPr>
          <w:rFonts w:ascii="Times New Roman" w:hAnsi="Times New Roman" w:cs="Times New Roman"/>
          <w:b/>
          <w:i/>
          <w:sz w:val="28"/>
          <w:szCs w:val="28"/>
        </w:rPr>
        <w:t xml:space="preserve">акции государственных компаний </w:t>
      </w:r>
      <w:r w:rsidRPr="00677452">
        <w:rPr>
          <w:rFonts w:ascii="Times New Roman" w:hAnsi="Times New Roman" w:cs="Times New Roman"/>
          <w:i/>
          <w:sz w:val="28"/>
          <w:szCs w:val="28"/>
        </w:rPr>
        <w:t>и</w:t>
      </w:r>
      <w:r w:rsidRPr="00677452">
        <w:rPr>
          <w:rFonts w:ascii="Times New Roman" w:hAnsi="Times New Roman" w:cs="Times New Roman"/>
          <w:b/>
          <w:i/>
          <w:sz w:val="28"/>
          <w:szCs w:val="28"/>
        </w:rPr>
        <w:t xml:space="preserve"> акции частных компаний</w:t>
      </w:r>
      <w:r w:rsidRPr="00677452">
        <w:rPr>
          <w:rFonts w:ascii="Times New Roman" w:hAnsi="Times New Roman" w:cs="Times New Roman"/>
          <w:i/>
          <w:sz w:val="28"/>
          <w:szCs w:val="28"/>
        </w:rPr>
        <w:t>;</w:t>
      </w:r>
      <w:r>
        <w:rPr>
          <w:rFonts w:ascii="Times New Roman" w:hAnsi="Times New Roman" w:cs="Times New Roman"/>
          <w:i/>
          <w:sz w:val="28"/>
          <w:szCs w:val="28"/>
        </w:rPr>
        <w:t xml:space="preserve"> </w:t>
      </w:r>
      <w:r w:rsidRPr="00677452">
        <w:rPr>
          <w:rFonts w:ascii="Times New Roman" w:hAnsi="Times New Roman" w:cs="Times New Roman"/>
          <w:i/>
          <w:sz w:val="28"/>
          <w:szCs w:val="28"/>
        </w:rPr>
        <w:t>по региональной принадлежности</w:t>
      </w:r>
      <w:r>
        <w:rPr>
          <w:rFonts w:ascii="Times New Roman" w:hAnsi="Times New Roman" w:cs="Times New Roman"/>
          <w:i/>
          <w:sz w:val="28"/>
          <w:szCs w:val="28"/>
        </w:rPr>
        <w:t xml:space="preserve"> акции делятся на: </w:t>
      </w:r>
      <w:r w:rsidRPr="00677452">
        <w:rPr>
          <w:rFonts w:ascii="Times New Roman" w:hAnsi="Times New Roman" w:cs="Times New Roman"/>
          <w:b/>
          <w:i/>
          <w:sz w:val="28"/>
          <w:szCs w:val="28"/>
        </w:rPr>
        <w:t xml:space="preserve">акции отечественных эмитентов </w:t>
      </w:r>
      <w:r w:rsidRPr="00677452">
        <w:rPr>
          <w:rFonts w:ascii="Times New Roman" w:hAnsi="Times New Roman" w:cs="Times New Roman"/>
          <w:i/>
          <w:sz w:val="28"/>
          <w:szCs w:val="28"/>
        </w:rPr>
        <w:t>и</w:t>
      </w:r>
      <w:r w:rsidRPr="00677452">
        <w:rPr>
          <w:rFonts w:ascii="Times New Roman" w:hAnsi="Times New Roman" w:cs="Times New Roman"/>
          <w:b/>
          <w:i/>
          <w:sz w:val="28"/>
          <w:szCs w:val="28"/>
        </w:rPr>
        <w:t xml:space="preserve"> акции зарубежных эмитентов</w:t>
      </w:r>
      <w:r w:rsidRPr="00677452">
        <w:rPr>
          <w:rFonts w:ascii="Times New Roman" w:hAnsi="Times New Roman" w:cs="Times New Roman"/>
          <w:i/>
          <w:sz w:val="28"/>
          <w:szCs w:val="28"/>
        </w:rPr>
        <w:t>;</w:t>
      </w:r>
      <w:r>
        <w:rPr>
          <w:rFonts w:ascii="Times New Roman" w:hAnsi="Times New Roman" w:cs="Times New Roman"/>
          <w:sz w:val="28"/>
          <w:szCs w:val="28"/>
        </w:rPr>
        <w:t xml:space="preserve"> </w:t>
      </w:r>
      <w:r w:rsidRPr="00677452">
        <w:rPr>
          <w:rFonts w:ascii="Times New Roman" w:hAnsi="Times New Roman" w:cs="Times New Roman"/>
          <w:i/>
          <w:sz w:val="28"/>
          <w:szCs w:val="28"/>
        </w:rPr>
        <w:t>по особенности регистра</w:t>
      </w:r>
      <w:r>
        <w:rPr>
          <w:rFonts w:ascii="Times New Roman" w:hAnsi="Times New Roman" w:cs="Times New Roman"/>
          <w:i/>
          <w:sz w:val="28"/>
          <w:szCs w:val="28"/>
        </w:rPr>
        <w:t xml:space="preserve">ции и обращения – </w:t>
      </w:r>
      <w:r w:rsidRPr="00677452">
        <w:rPr>
          <w:rFonts w:ascii="Times New Roman" w:hAnsi="Times New Roman" w:cs="Times New Roman"/>
          <w:b/>
          <w:i/>
          <w:sz w:val="28"/>
          <w:szCs w:val="28"/>
        </w:rPr>
        <w:t xml:space="preserve">именные акции </w:t>
      </w:r>
      <w:r>
        <w:rPr>
          <w:rFonts w:ascii="Times New Roman" w:hAnsi="Times New Roman" w:cs="Times New Roman"/>
          <w:i/>
          <w:sz w:val="28"/>
          <w:szCs w:val="28"/>
        </w:rPr>
        <w:t xml:space="preserve">и </w:t>
      </w:r>
      <w:r w:rsidRPr="00677452">
        <w:rPr>
          <w:rFonts w:ascii="Times New Roman" w:hAnsi="Times New Roman" w:cs="Times New Roman"/>
          <w:b/>
          <w:i/>
          <w:sz w:val="28"/>
          <w:szCs w:val="28"/>
        </w:rPr>
        <w:t>акции на предъявителя</w:t>
      </w:r>
      <w:r w:rsidRPr="00677452">
        <w:rPr>
          <w:rFonts w:ascii="Times New Roman" w:hAnsi="Times New Roman" w:cs="Times New Roman"/>
          <w:i/>
          <w:sz w:val="28"/>
          <w:szCs w:val="28"/>
        </w:rPr>
        <w:t>;</w:t>
      </w:r>
      <w:r>
        <w:rPr>
          <w:rFonts w:ascii="Times New Roman" w:hAnsi="Times New Roman" w:cs="Times New Roman"/>
          <w:i/>
          <w:sz w:val="28"/>
          <w:szCs w:val="28"/>
        </w:rPr>
        <w:t xml:space="preserve"> </w:t>
      </w:r>
      <w:r w:rsidRPr="00677452">
        <w:rPr>
          <w:rFonts w:ascii="Times New Roman" w:hAnsi="Times New Roman" w:cs="Times New Roman"/>
          <w:i/>
          <w:sz w:val="28"/>
          <w:szCs w:val="28"/>
        </w:rPr>
        <w:t xml:space="preserve">по </w:t>
      </w:r>
      <w:r>
        <w:rPr>
          <w:rFonts w:ascii="Times New Roman" w:hAnsi="Times New Roman" w:cs="Times New Roman"/>
          <w:i/>
          <w:sz w:val="28"/>
          <w:szCs w:val="28"/>
        </w:rPr>
        <w:t xml:space="preserve">характеру обязательств – </w:t>
      </w:r>
      <w:r w:rsidRPr="00677452">
        <w:rPr>
          <w:rFonts w:ascii="Times New Roman" w:hAnsi="Times New Roman" w:cs="Times New Roman"/>
          <w:b/>
          <w:i/>
          <w:sz w:val="28"/>
          <w:szCs w:val="28"/>
          <w:u w:val="thick"/>
        </w:rPr>
        <w:t>обыкновенные</w:t>
      </w:r>
      <w:r w:rsidRPr="00677452">
        <w:rPr>
          <w:rFonts w:ascii="Times New Roman" w:hAnsi="Times New Roman" w:cs="Times New Roman"/>
          <w:i/>
          <w:sz w:val="28"/>
          <w:szCs w:val="28"/>
        </w:rPr>
        <w:t xml:space="preserve"> (простые) и</w:t>
      </w:r>
      <w:r>
        <w:rPr>
          <w:rFonts w:ascii="Times New Roman" w:hAnsi="Times New Roman" w:cs="Times New Roman"/>
          <w:sz w:val="28"/>
          <w:szCs w:val="28"/>
        </w:rPr>
        <w:t xml:space="preserve"> </w:t>
      </w:r>
      <w:r w:rsidRPr="00677452">
        <w:rPr>
          <w:rFonts w:ascii="Times New Roman" w:hAnsi="Times New Roman" w:cs="Times New Roman"/>
          <w:b/>
          <w:i/>
          <w:sz w:val="28"/>
          <w:szCs w:val="28"/>
          <w:u w:val="thick"/>
        </w:rPr>
        <w:t>привилегированные</w:t>
      </w:r>
      <w:r w:rsidRPr="00677452">
        <w:rPr>
          <w:rFonts w:ascii="Times New Roman" w:hAnsi="Times New Roman" w:cs="Times New Roman"/>
          <w:b/>
          <w:i/>
          <w:sz w:val="28"/>
          <w:szCs w:val="28"/>
        </w:rPr>
        <w:t>.</w:t>
      </w:r>
    </w:p>
    <w:p w:rsidR="004C5D54" w:rsidRDefault="004C5D54" w:rsidP="004C5D54">
      <w:pPr>
        <w:spacing w:before="120" w:after="0" w:line="360" w:lineRule="auto"/>
        <w:ind w:firstLine="426"/>
        <w:jc w:val="both"/>
        <w:rPr>
          <w:rFonts w:ascii="Times New Roman" w:hAnsi="Times New Roman"/>
          <w:sz w:val="28"/>
          <w:szCs w:val="28"/>
        </w:rPr>
      </w:pPr>
      <w:r w:rsidRPr="00677452">
        <w:rPr>
          <w:rFonts w:ascii="Times New Roman" w:hAnsi="Times New Roman"/>
          <w:b/>
          <w:bCs/>
          <w:i/>
          <w:sz w:val="28"/>
          <w:szCs w:val="28"/>
        </w:rPr>
        <w:t>Обыкновенные акции</w:t>
      </w:r>
      <w:r w:rsidRPr="00677452">
        <w:rPr>
          <w:rFonts w:ascii="Times New Roman" w:hAnsi="Times New Roman"/>
          <w:b/>
          <w:i/>
          <w:sz w:val="28"/>
          <w:szCs w:val="28"/>
        </w:rPr>
        <w:t xml:space="preserve"> –</w:t>
      </w:r>
      <w:r>
        <w:rPr>
          <w:rFonts w:ascii="Times New Roman" w:hAnsi="Times New Roman"/>
          <w:sz w:val="28"/>
          <w:szCs w:val="28"/>
        </w:rPr>
        <w:t xml:space="preserve"> </w:t>
      </w:r>
      <w:r w:rsidRPr="00775FAE">
        <w:rPr>
          <w:rFonts w:ascii="Times New Roman" w:hAnsi="Times New Roman"/>
          <w:sz w:val="28"/>
          <w:szCs w:val="28"/>
        </w:rPr>
        <w:t>акции, по которым дивиденды выплачиваются из части прибыли, оставшейся после уплаты твердого процента обладателям привилегированных акций, то есть в виде процента, зависящего от величины прибыли. Подобные акции называют также ординарными или акциями с нефиксированным дивидендом. Владельцы обыкновенных акций в отличие от обладателей привилегированных акций обладают правом голос</w:t>
      </w:r>
      <w:r>
        <w:rPr>
          <w:rFonts w:ascii="Times New Roman" w:hAnsi="Times New Roman"/>
          <w:sz w:val="28"/>
          <w:szCs w:val="28"/>
        </w:rPr>
        <w:t>а на общем собрании акционеров.</w:t>
      </w:r>
    </w:p>
    <w:p w:rsidR="004C5D54" w:rsidRPr="00775FAE" w:rsidRDefault="004C5D54" w:rsidP="004C5D54">
      <w:pPr>
        <w:spacing w:after="0" w:line="360" w:lineRule="auto"/>
        <w:ind w:firstLine="426"/>
        <w:jc w:val="both"/>
        <w:rPr>
          <w:rFonts w:ascii="Times New Roman" w:hAnsi="Times New Roman"/>
          <w:sz w:val="28"/>
          <w:szCs w:val="28"/>
        </w:rPr>
      </w:pPr>
      <w:r w:rsidRPr="004F5A00">
        <w:rPr>
          <w:rFonts w:ascii="Times New Roman" w:hAnsi="Times New Roman"/>
          <w:b/>
          <w:bCs/>
          <w:i/>
          <w:sz w:val="28"/>
          <w:szCs w:val="28"/>
        </w:rPr>
        <w:t>Привилегированные акции</w:t>
      </w:r>
      <w:r w:rsidRPr="004F5A00">
        <w:rPr>
          <w:rFonts w:ascii="Times New Roman" w:hAnsi="Times New Roman"/>
          <w:b/>
          <w:i/>
          <w:sz w:val="28"/>
          <w:szCs w:val="28"/>
        </w:rPr>
        <w:t xml:space="preserve"> – </w:t>
      </w:r>
      <w:r w:rsidRPr="00775FAE">
        <w:rPr>
          <w:rFonts w:ascii="Times New Roman" w:hAnsi="Times New Roman"/>
          <w:sz w:val="28"/>
          <w:szCs w:val="28"/>
        </w:rPr>
        <w:t xml:space="preserve">акции, которые дают их владельцам право на первоочередное получение дивидендов по фиксированной ставке вне зависимости от уровня прибыли, полученной акционерным обществом в данном периоде.  Привилегированные акции могут вносить ограничения на участие в управлении, могут давать дополнительные права в управлении (не обязательно), </w:t>
      </w:r>
      <w:r>
        <w:rPr>
          <w:rFonts w:ascii="Times New Roman" w:hAnsi="Times New Roman"/>
          <w:sz w:val="28"/>
          <w:szCs w:val="28"/>
        </w:rPr>
        <w:t xml:space="preserve">но приносят постоянные (часто – </w:t>
      </w:r>
      <w:r w:rsidRPr="00775FAE">
        <w:rPr>
          <w:rFonts w:ascii="Times New Roman" w:hAnsi="Times New Roman"/>
          <w:sz w:val="28"/>
          <w:szCs w:val="28"/>
        </w:rPr>
        <w:t xml:space="preserve">фиксированные в виде </w:t>
      </w:r>
      <w:r w:rsidRPr="00775FAE">
        <w:rPr>
          <w:rFonts w:ascii="Times New Roman" w:hAnsi="Times New Roman"/>
          <w:sz w:val="28"/>
          <w:szCs w:val="28"/>
        </w:rPr>
        <w:lastRenderedPageBreak/>
        <w:t>определенной доли от бухгалтерской чистой прибыли или в абсолютном денежном выражении) дивиденды</w:t>
      </w:r>
      <w:r>
        <w:t>.</w:t>
      </w:r>
    </w:p>
    <w:p w:rsidR="004C5D54" w:rsidRPr="004F5A00" w:rsidRDefault="004C5D54" w:rsidP="004C5D54">
      <w:pPr>
        <w:pStyle w:val="2"/>
        <w:spacing w:before="120" w:after="0" w:line="360" w:lineRule="auto"/>
        <w:ind w:left="0" w:firstLine="426"/>
        <w:jc w:val="both"/>
        <w:rPr>
          <w:rFonts w:ascii="Times New Roman" w:hAnsi="Times New Roman"/>
          <w:i/>
          <w:sz w:val="28"/>
          <w:szCs w:val="28"/>
        </w:rPr>
      </w:pPr>
      <w:r w:rsidRPr="004F5A00">
        <w:rPr>
          <w:rFonts w:ascii="Times New Roman" w:hAnsi="Times New Roman"/>
          <w:b/>
          <w:i/>
          <w:sz w:val="28"/>
          <w:szCs w:val="28"/>
        </w:rPr>
        <w:t>К методам оценки обыкновенных акций относятся:</w:t>
      </w:r>
      <w:r>
        <w:rPr>
          <w:rFonts w:ascii="Times New Roman" w:hAnsi="Times New Roman"/>
          <w:sz w:val="28"/>
          <w:szCs w:val="28"/>
        </w:rPr>
        <w:t xml:space="preserve"> </w:t>
      </w:r>
      <w:r w:rsidRPr="004F5A00">
        <w:rPr>
          <w:rFonts w:ascii="Times New Roman" w:hAnsi="Times New Roman"/>
          <w:i/>
          <w:sz w:val="28"/>
          <w:szCs w:val="28"/>
        </w:rPr>
        <w:t>номинальный; рыночный; балансовый; ликвидационный; инвестиционный.</w:t>
      </w:r>
    </w:p>
    <w:p w:rsidR="004C5D54" w:rsidRDefault="004C5D54" w:rsidP="004C5D54">
      <w:pPr>
        <w:shd w:val="clear" w:color="auto" w:fill="FFFFFF"/>
        <w:tabs>
          <w:tab w:val="left" w:pos="1392"/>
        </w:tabs>
        <w:spacing w:before="120" w:after="0" w:line="360" w:lineRule="auto"/>
        <w:ind w:firstLine="426"/>
        <w:jc w:val="both"/>
        <w:rPr>
          <w:rFonts w:ascii="Times New Roman" w:hAnsi="Times New Roman"/>
          <w:sz w:val="28"/>
          <w:szCs w:val="28"/>
        </w:rPr>
      </w:pPr>
      <w:r w:rsidRPr="00EA0788">
        <w:rPr>
          <w:rFonts w:ascii="Times New Roman" w:hAnsi="Times New Roman"/>
          <w:sz w:val="28"/>
          <w:szCs w:val="28"/>
        </w:rPr>
        <w:t>Основой для оценки акций является определение их стоимости как финансового инструмента, способного приносить прибыль его владельцу. Основными способами извлечения прибыли являются получение дивидендов и рост стоимости акции, связанный с улучшением финансовых показателей компании, расширением ее бизнеса и увеличением стоимости ее активов.</w:t>
      </w:r>
    </w:p>
    <w:p w:rsidR="004C5D54" w:rsidRPr="005E3CB1" w:rsidRDefault="004C5D54" w:rsidP="004C5D54">
      <w:pPr>
        <w:spacing w:before="120" w:after="0" w:line="360" w:lineRule="auto"/>
        <w:ind w:firstLine="426"/>
        <w:jc w:val="both"/>
        <w:rPr>
          <w:rFonts w:ascii="Times New Roman" w:eastAsia="Calibri" w:hAnsi="Times New Roman" w:cs="Times New Roman"/>
          <w:bCs/>
          <w:i/>
          <w:sz w:val="28"/>
          <w:szCs w:val="28"/>
        </w:rPr>
      </w:pPr>
      <w:r w:rsidRPr="007C03F5">
        <w:rPr>
          <w:rFonts w:ascii="Times New Roman" w:hAnsi="Times New Roman"/>
          <w:b/>
          <w:i/>
          <w:sz w:val="28"/>
          <w:szCs w:val="28"/>
        </w:rPr>
        <w:t>К моделям оценки обыкновенных акций относятся:</w:t>
      </w:r>
      <w:r w:rsidRPr="007C03F5">
        <w:rPr>
          <w:rFonts w:ascii="Times New Roman" w:hAnsi="Times New Roman"/>
          <w:sz w:val="28"/>
          <w:szCs w:val="28"/>
        </w:rPr>
        <w:t xml:space="preserve"> </w:t>
      </w:r>
      <w:r w:rsidRPr="005E3CB1">
        <w:rPr>
          <w:rFonts w:ascii="Times New Roman" w:hAnsi="Times New Roman"/>
          <w:i/>
          <w:sz w:val="28"/>
          <w:szCs w:val="28"/>
        </w:rPr>
        <w:t xml:space="preserve">модель </w:t>
      </w:r>
      <w:r w:rsidRPr="005E3CB1">
        <w:rPr>
          <w:rFonts w:ascii="Times New Roman" w:eastAsia="Calibri" w:hAnsi="Times New Roman" w:cs="Times New Roman"/>
          <w:bCs/>
          <w:i/>
          <w:sz w:val="28"/>
          <w:szCs w:val="28"/>
        </w:rPr>
        <w:t>оценки доходности финансовых активов (САРМ);</w:t>
      </w:r>
      <w:r w:rsidRPr="005E3CB1">
        <w:rPr>
          <w:rFonts w:ascii="Times New Roman" w:hAnsi="Times New Roman"/>
          <w:i/>
          <w:color w:val="000000"/>
          <w:sz w:val="28"/>
          <w:szCs w:val="28"/>
        </w:rPr>
        <w:t xml:space="preserve"> модель экономического роста Гордона и модель </w:t>
      </w:r>
      <w:r w:rsidRPr="005E3CB1">
        <w:rPr>
          <w:rFonts w:ascii="Times New Roman" w:eastAsia="Calibri" w:hAnsi="Times New Roman" w:cs="Times New Roman"/>
          <w:bCs/>
          <w:i/>
          <w:sz w:val="28"/>
          <w:szCs w:val="28"/>
        </w:rPr>
        <w:t>доходности облигации фирмы плюс премия за риск</w:t>
      </w:r>
      <w:r w:rsidRPr="005E3CB1">
        <w:rPr>
          <w:rFonts w:ascii="Times New Roman" w:hAnsi="Times New Roman" w:cs="Times New Roman"/>
          <w:bCs/>
          <w:i/>
          <w:sz w:val="28"/>
          <w:szCs w:val="28"/>
        </w:rPr>
        <w:t>.</w:t>
      </w:r>
    </w:p>
    <w:p w:rsidR="004C5D54" w:rsidRDefault="004C5D54" w:rsidP="004C5D54">
      <w:pPr>
        <w:shd w:val="clear" w:color="auto" w:fill="FFFFFF"/>
        <w:tabs>
          <w:tab w:val="left" w:pos="1392"/>
        </w:tabs>
        <w:spacing w:before="120" w:after="0" w:line="360" w:lineRule="auto"/>
        <w:ind w:firstLine="426"/>
        <w:jc w:val="both"/>
        <w:rPr>
          <w:rFonts w:ascii="Times New Roman" w:hAnsi="Times New Roman"/>
          <w:color w:val="000000"/>
          <w:spacing w:val="5"/>
          <w:sz w:val="28"/>
          <w:szCs w:val="28"/>
        </w:rPr>
      </w:pPr>
      <w:r w:rsidRPr="005E3CB1">
        <w:rPr>
          <w:rFonts w:ascii="Times New Roman" w:hAnsi="Times New Roman"/>
          <w:b/>
          <w:i/>
          <w:color w:val="000000"/>
          <w:spacing w:val="-1"/>
          <w:sz w:val="28"/>
        </w:rPr>
        <w:t>Модель оценки Гордона</w:t>
      </w:r>
      <w:r w:rsidRPr="00B53847">
        <w:rPr>
          <w:rFonts w:ascii="Times New Roman" w:hAnsi="Times New Roman"/>
          <w:color w:val="000000"/>
          <w:spacing w:val="-1"/>
          <w:sz w:val="28"/>
        </w:rPr>
        <w:t xml:space="preserve"> является </w:t>
      </w:r>
      <w:r w:rsidRPr="00B53847">
        <w:rPr>
          <w:rFonts w:ascii="Times New Roman" w:hAnsi="Times New Roman"/>
          <w:color w:val="000000"/>
          <w:spacing w:val="10"/>
          <w:sz w:val="28"/>
        </w:rPr>
        <w:t xml:space="preserve">наиболее применимой при оценке </w:t>
      </w:r>
      <w:r w:rsidRPr="00CA4219">
        <w:rPr>
          <w:rFonts w:ascii="Times New Roman" w:hAnsi="Times New Roman"/>
          <w:color w:val="000000"/>
          <w:spacing w:val="10"/>
          <w:sz w:val="28"/>
          <w:szCs w:val="28"/>
        </w:rPr>
        <w:t xml:space="preserve">обыкновенных акций очень </w:t>
      </w:r>
      <w:r w:rsidRPr="00CA4219">
        <w:rPr>
          <w:rFonts w:ascii="Times New Roman" w:hAnsi="Times New Roman"/>
          <w:color w:val="000000"/>
          <w:spacing w:val="5"/>
          <w:sz w:val="28"/>
          <w:szCs w:val="28"/>
        </w:rPr>
        <w:t>крупных или многоотраслевых компаний.</w:t>
      </w:r>
      <w:r>
        <w:rPr>
          <w:rFonts w:ascii="Times New Roman" w:hAnsi="Times New Roman"/>
          <w:color w:val="000000"/>
          <w:spacing w:val="5"/>
          <w:sz w:val="28"/>
          <w:szCs w:val="28"/>
        </w:rPr>
        <w:t xml:space="preserve"> </w:t>
      </w:r>
      <w:r w:rsidRPr="0035096F">
        <w:rPr>
          <w:rFonts w:ascii="Times New Roman" w:hAnsi="Times New Roman"/>
          <w:sz w:val="28"/>
          <w:szCs w:val="28"/>
        </w:rPr>
        <w:t>Использовани</w:t>
      </w:r>
      <w:r>
        <w:rPr>
          <w:rFonts w:ascii="Times New Roman" w:hAnsi="Times New Roman"/>
          <w:sz w:val="28"/>
          <w:szCs w:val="28"/>
        </w:rPr>
        <w:t xml:space="preserve">е </w:t>
      </w:r>
      <w:r w:rsidRPr="005E3CB1">
        <w:rPr>
          <w:rFonts w:ascii="Times New Roman" w:hAnsi="Times New Roman"/>
          <w:i/>
          <w:sz w:val="28"/>
          <w:szCs w:val="28"/>
        </w:rPr>
        <w:t>модели экономического роста  Гордона</w:t>
      </w:r>
      <w:r>
        <w:rPr>
          <w:rFonts w:ascii="Times New Roman" w:hAnsi="Times New Roman"/>
          <w:sz w:val="28"/>
          <w:szCs w:val="28"/>
        </w:rPr>
        <w:t xml:space="preserve"> </w:t>
      </w:r>
      <w:r w:rsidRPr="0035096F">
        <w:rPr>
          <w:rFonts w:ascii="Times New Roman" w:hAnsi="Times New Roman"/>
          <w:sz w:val="28"/>
          <w:szCs w:val="28"/>
        </w:rPr>
        <w:t>при оценке финансовых активов заключается в дисконтировании ожидаемых денежных потоков по ставке, скорректированной с учетом риска.</w:t>
      </w:r>
      <w:r>
        <w:rPr>
          <w:rFonts w:ascii="Times New Roman" w:hAnsi="Times New Roman"/>
          <w:sz w:val="28"/>
          <w:szCs w:val="28"/>
        </w:rPr>
        <w:t xml:space="preserve"> </w:t>
      </w:r>
      <w:r w:rsidRPr="0035096F">
        <w:rPr>
          <w:rFonts w:ascii="Times New Roman" w:hAnsi="Times New Roman"/>
          <w:sz w:val="28"/>
          <w:szCs w:val="28"/>
        </w:rPr>
        <w:t>Оценка акций с использованием</w:t>
      </w:r>
      <w:r>
        <w:rPr>
          <w:rFonts w:ascii="Times New Roman" w:hAnsi="Times New Roman"/>
          <w:sz w:val="28"/>
          <w:szCs w:val="28"/>
        </w:rPr>
        <w:t xml:space="preserve"> </w:t>
      </w:r>
      <w:r w:rsidRPr="005E3CB1">
        <w:rPr>
          <w:rFonts w:ascii="Times New Roman" w:hAnsi="Times New Roman"/>
          <w:i/>
          <w:sz w:val="28"/>
          <w:szCs w:val="28"/>
        </w:rPr>
        <w:t>модели Гордона</w:t>
      </w:r>
      <w:r w:rsidRPr="0035096F">
        <w:rPr>
          <w:rFonts w:ascii="Times New Roman" w:hAnsi="Times New Roman"/>
          <w:sz w:val="28"/>
          <w:szCs w:val="28"/>
        </w:rPr>
        <w:t xml:space="preserve"> основывается на том, что инвестор, намереваясь приобрести обыкновенные акции, рассчитывает на такую ставку доходности (учитывающую денежные дивиденды и прирост курсовой стоимости ценных бумаг), которая будет равна рыночной учетной ставке. </w:t>
      </w:r>
    </w:p>
    <w:p w:rsidR="004C5D54" w:rsidRPr="00077A98" w:rsidRDefault="004C5D54" w:rsidP="004C5D54">
      <w:pPr>
        <w:shd w:val="clear" w:color="auto" w:fill="FFFFFF"/>
        <w:tabs>
          <w:tab w:val="left" w:pos="1392"/>
        </w:tabs>
        <w:spacing w:after="0" w:line="360" w:lineRule="auto"/>
        <w:ind w:firstLine="426"/>
        <w:jc w:val="both"/>
        <w:rPr>
          <w:rFonts w:ascii="Times New Roman" w:hAnsi="Times New Roman"/>
          <w:sz w:val="28"/>
          <w:szCs w:val="28"/>
        </w:rPr>
      </w:pPr>
      <w:r>
        <w:rPr>
          <w:rFonts w:ascii="Times New Roman" w:hAnsi="Times New Roman"/>
          <w:color w:val="000000"/>
          <w:spacing w:val="5"/>
          <w:sz w:val="28"/>
          <w:szCs w:val="28"/>
        </w:rPr>
        <w:t xml:space="preserve">С помощью </w:t>
      </w:r>
      <w:r w:rsidRPr="005E3CB1">
        <w:rPr>
          <w:rFonts w:ascii="Times New Roman" w:hAnsi="Times New Roman"/>
          <w:i/>
          <w:color w:val="000000"/>
          <w:spacing w:val="5"/>
          <w:sz w:val="28"/>
          <w:szCs w:val="28"/>
        </w:rPr>
        <w:t>модели экономического роста Гордона</w:t>
      </w:r>
      <w:r>
        <w:rPr>
          <w:rFonts w:ascii="Times New Roman" w:hAnsi="Times New Roman"/>
          <w:color w:val="000000"/>
          <w:spacing w:val="5"/>
          <w:sz w:val="28"/>
          <w:szCs w:val="28"/>
        </w:rPr>
        <w:t xml:space="preserve"> находим текущую стоимость обыкновенной акции, </w:t>
      </w:r>
      <w:r w:rsidRPr="00437814">
        <w:rPr>
          <w:rFonts w:ascii="Times New Roman" w:hAnsi="Times New Roman"/>
          <w:sz w:val="28"/>
          <w:szCs w:val="28"/>
          <w:u w:val="wave"/>
        </w:rPr>
        <w:t>если на рынке эти акции продаются по более низкой цене, инвестору следует  приобрести их</w:t>
      </w:r>
      <w:r>
        <w:rPr>
          <w:rFonts w:ascii="Times New Roman" w:hAnsi="Times New Roman"/>
          <w:sz w:val="28"/>
          <w:szCs w:val="28"/>
        </w:rPr>
        <w:t xml:space="preserve">, а </w:t>
      </w:r>
      <w:r w:rsidRPr="00437814">
        <w:rPr>
          <w:rFonts w:ascii="Times New Roman" w:hAnsi="Times New Roman"/>
          <w:sz w:val="28"/>
          <w:szCs w:val="28"/>
          <w:u w:val="wave"/>
        </w:rPr>
        <w:t>если по высокой цене, то продавать</w:t>
      </w:r>
      <w:r w:rsidRPr="00077A98">
        <w:rPr>
          <w:rFonts w:ascii="Times New Roman" w:hAnsi="Times New Roman"/>
          <w:sz w:val="28"/>
          <w:szCs w:val="28"/>
        </w:rPr>
        <w:t>.</w:t>
      </w:r>
    </w:p>
    <w:p w:rsidR="004C5D54" w:rsidRPr="00136098" w:rsidRDefault="004C5D54" w:rsidP="004C5D54">
      <w:pPr>
        <w:pStyle w:val="ad"/>
        <w:spacing w:before="120" w:beforeAutospacing="0" w:after="0" w:afterAutospacing="0" w:line="360" w:lineRule="auto"/>
        <w:ind w:firstLine="426"/>
        <w:jc w:val="both"/>
        <w:rPr>
          <w:i/>
          <w:sz w:val="28"/>
          <w:szCs w:val="28"/>
        </w:rPr>
      </w:pPr>
      <w:r w:rsidRPr="00437814">
        <w:rPr>
          <w:b/>
          <w:i/>
          <w:sz w:val="28"/>
          <w:szCs w:val="28"/>
        </w:rPr>
        <w:t xml:space="preserve">Процедуру оценки акций можно систематизировать в виде механизма оценки, выделив следующие его этапы: </w:t>
      </w:r>
      <w:r w:rsidRPr="00437814">
        <w:rPr>
          <w:i/>
          <w:sz w:val="28"/>
          <w:szCs w:val="28"/>
        </w:rPr>
        <w:t>1.</w:t>
      </w:r>
      <w:r>
        <w:rPr>
          <w:i/>
          <w:sz w:val="28"/>
          <w:szCs w:val="28"/>
        </w:rPr>
        <w:t>постановка оценочной задачи; 2.а</w:t>
      </w:r>
      <w:r w:rsidRPr="00437814">
        <w:rPr>
          <w:i/>
          <w:sz w:val="28"/>
          <w:szCs w:val="28"/>
        </w:rPr>
        <w:t>нализ правовой и нормативной базы обстоятельств оценочной задачи</w:t>
      </w:r>
      <w:r>
        <w:rPr>
          <w:i/>
          <w:sz w:val="28"/>
          <w:szCs w:val="28"/>
        </w:rPr>
        <w:t>; 3.</w:t>
      </w:r>
      <w:r w:rsidRPr="00437814">
        <w:rPr>
          <w:i/>
          <w:sz w:val="28"/>
          <w:szCs w:val="28"/>
        </w:rPr>
        <w:t xml:space="preserve">анализ экономических факторов предприятия–эмитента для целей </w:t>
      </w:r>
      <w:r w:rsidRPr="00437814">
        <w:rPr>
          <w:i/>
          <w:sz w:val="28"/>
          <w:szCs w:val="28"/>
        </w:rPr>
        <w:lastRenderedPageBreak/>
        <w:t>оценочной задачи</w:t>
      </w:r>
      <w:r>
        <w:rPr>
          <w:i/>
          <w:sz w:val="28"/>
          <w:szCs w:val="28"/>
        </w:rPr>
        <w:t>; 4.</w:t>
      </w:r>
      <w:r w:rsidRPr="009232BE">
        <w:rPr>
          <w:i/>
          <w:sz w:val="28"/>
          <w:szCs w:val="28"/>
        </w:rPr>
        <w:t>опред</w:t>
      </w:r>
      <w:r>
        <w:rPr>
          <w:i/>
          <w:sz w:val="28"/>
          <w:szCs w:val="28"/>
        </w:rPr>
        <w:t>еление стоимости объекта оценки: 4.1.о</w:t>
      </w:r>
      <w:r w:rsidRPr="0055380B">
        <w:rPr>
          <w:i/>
          <w:sz w:val="28"/>
          <w:szCs w:val="28"/>
        </w:rPr>
        <w:t>пределение стоимости пакета</w:t>
      </w:r>
      <w:r>
        <w:rPr>
          <w:i/>
          <w:sz w:val="28"/>
          <w:szCs w:val="28"/>
        </w:rPr>
        <w:t xml:space="preserve"> акций через оценку предприятия; 4.2.о</w:t>
      </w:r>
      <w:r w:rsidRPr="00361936">
        <w:rPr>
          <w:i/>
          <w:sz w:val="28"/>
          <w:szCs w:val="28"/>
        </w:rPr>
        <w:t>пределение стоимос</w:t>
      </w:r>
      <w:r>
        <w:rPr>
          <w:i/>
          <w:sz w:val="28"/>
          <w:szCs w:val="28"/>
        </w:rPr>
        <w:t>ти акций сравнительным подходом; 4.3.о</w:t>
      </w:r>
      <w:r w:rsidRPr="00361936">
        <w:rPr>
          <w:i/>
          <w:sz w:val="28"/>
          <w:szCs w:val="28"/>
        </w:rPr>
        <w:t>пределение стоимости акций доходным подходом</w:t>
      </w:r>
      <w:r>
        <w:rPr>
          <w:i/>
          <w:sz w:val="28"/>
          <w:szCs w:val="28"/>
        </w:rPr>
        <w:t>; 5.</w:t>
      </w:r>
      <w:r w:rsidRPr="00136098">
        <w:rPr>
          <w:i/>
          <w:sz w:val="28"/>
          <w:szCs w:val="28"/>
        </w:rPr>
        <w:t>сопоставление стоимостей объекта оценки, полученных разными методами.</w:t>
      </w:r>
    </w:p>
    <w:p w:rsidR="004C5D54" w:rsidRDefault="004C5D54" w:rsidP="003A221A">
      <w:pPr>
        <w:pStyle w:val="ad"/>
        <w:spacing w:before="120" w:beforeAutospacing="0" w:after="0" w:afterAutospacing="0" w:line="360" w:lineRule="auto"/>
        <w:ind w:firstLine="426"/>
        <w:jc w:val="both"/>
        <w:rPr>
          <w:sz w:val="28"/>
          <w:szCs w:val="28"/>
        </w:rPr>
      </w:pPr>
      <w:r w:rsidRPr="009232BE">
        <w:rPr>
          <w:i/>
          <w:sz w:val="28"/>
          <w:szCs w:val="28"/>
        </w:rPr>
        <w:t>Первый и второй этапы</w:t>
      </w:r>
      <w:r>
        <w:rPr>
          <w:sz w:val="28"/>
          <w:szCs w:val="28"/>
        </w:rPr>
        <w:t xml:space="preserve"> дают </w:t>
      </w:r>
      <w:r w:rsidRPr="008A7C38">
        <w:rPr>
          <w:sz w:val="28"/>
          <w:szCs w:val="28"/>
        </w:rPr>
        <w:t xml:space="preserve">однозначное установление условий оценочной задачи заказчика (объект оценки, цель оценки, вид </w:t>
      </w:r>
      <w:r>
        <w:rPr>
          <w:sz w:val="28"/>
          <w:szCs w:val="28"/>
        </w:rPr>
        <w:t xml:space="preserve">стоимости, правовые ограничения). </w:t>
      </w:r>
      <w:r w:rsidRPr="009232BE">
        <w:rPr>
          <w:i/>
          <w:sz w:val="28"/>
          <w:szCs w:val="28"/>
        </w:rPr>
        <w:t>Третий этап</w:t>
      </w:r>
      <w:r>
        <w:rPr>
          <w:sz w:val="28"/>
          <w:szCs w:val="28"/>
        </w:rPr>
        <w:t xml:space="preserve"> заключается в создании аналитической базы </w:t>
      </w:r>
      <w:r w:rsidRPr="008A7C38">
        <w:rPr>
          <w:sz w:val="28"/>
          <w:szCs w:val="28"/>
        </w:rPr>
        <w:t>обоснований для выбора подход</w:t>
      </w:r>
      <w:r>
        <w:rPr>
          <w:sz w:val="28"/>
          <w:szCs w:val="28"/>
        </w:rPr>
        <w:t>ов и методов оценки, определении</w:t>
      </w:r>
      <w:r w:rsidRPr="008A7C38">
        <w:rPr>
          <w:sz w:val="28"/>
          <w:szCs w:val="28"/>
        </w:rPr>
        <w:t xml:space="preserve"> коэффициентов, скидок, премий и прочих показателей, которые далее примен</w:t>
      </w:r>
      <w:r>
        <w:rPr>
          <w:sz w:val="28"/>
          <w:szCs w:val="28"/>
        </w:rPr>
        <w:t xml:space="preserve">яются в расчетной части оценки. </w:t>
      </w:r>
      <w:r w:rsidRPr="009232BE">
        <w:rPr>
          <w:i/>
          <w:sz w:val="28"/>
          <w:szCs w:val="28"/>
        </w:rPr>
        <w:t>Четвертый этап</w:t>
      </w:r>
      <w:r>
        <w:rPr>
          <w:sz w:val="28"/>
          <w:szCs w:val="28"/>
        </w:rPr>
        <w:t xml:space="preserve"> содержит </w:t>
      </w:r>
      <w:r w:rsidRPr="008A7C38">
        <w:rPr>
          <w:sz w:val="28"/>
          <w:szCs w:val="28"/>
        </w:rPr>
        <w:t>расчетную часть проведения оценочной работ</w:t>
      </w:r>
      <w:r>
        <w:rPr>
          <w:sz w:val="28"/>
          <w:szCs w:val="28"/>
        </w:rPr>
        <w:t xml:space="preserve">ы и включает в себя три подхода. </w:t>
      </w:r>
      <w:r w:rsidRPr="00136098">
        <w:rPr>
          <w:i/>
          <w:sz w:val="28"/>
          <w:szCs w:val="28"/>
        </w:rPr>
        <w:t>Пятый этап</w:t>
      </w:r>
      <w:r>
        <w:rPr>
          <w:sz w:val="28"/>
          <w:szCs w:val="28"/>
        </w:rPr>
        <w:t xml:space="preserve"> заключается в сопоставлении</w:t>
      </w:r>
      <w:r w:rsidRPr="008A7C38">
        <w:rPr>
          <w:sz w:val="28"/>
          <w:szCs w:val="28"/>
        </w:rPr>
        <w:t xml:space="preserve"> различных значений стоимосте</w:t>
      </w:r>
      <w:r>
        <w:rPr>
          <w:sz w:val="28"/>
          <w:szCs w:val="28"/>
        </w:rPr>
        <w:t xml:space="preserve">й путем придания каждому из них </w:t>
      </w:r>
      <w:r w:rsidRPr="008A7C38">
        <w:rPr>
          <w:sz w:val="28"/>
          <w:szCs w:val="28"/>
        </w:rPr>
        <w:t xml:space="preserve">своего весового коэффициента </w:t>
      </w:r>
      <w:r>
        <w:rPr>
          <w:sz w:val="28"/>
          <w:szCs w:val="28"/>
        </w:rPr>
        <w:t>что позволяе</w:t>
      </w:r>
      <w:r w:rsidRPr="008A7C38">
        <w:rPr>
          <w:sz w:val="28"/>
          <w:szCs w:val="28"/>
        </w:rPr>
        <w:t>т вычислить итоговую средневзвешенну</w:t>
      </w:r>
      <w:r>
        <w:rPr>
          <w:sz w:val="28"/>
          <w:szCs w:val="28"/>
        </w:rPr>
        <w:t xml:space="preserve">ю стоимость оцениваемого пакета </w:t>
      </w:r>
      <w:r w:rsidRPr="008A7C38">
        <w:rPr>
          <w:sz w:val="28"/>
          <w:szCs w:val="28"/>
        </w:rPr>
        <w:t>акций.</w:t>
      </w:r>
    </w:p>
    <w:p w:rsidR="004C5D54" w:rsidRPr="00136098" w:rsidRDefault="004C5D54" w:rsidP="004C5D54">
      <w:pPr>
        <w:pStyle w:val="ad"/>
        <w:spacing w:before="120" w:beforeAutospacing="0" w:after="0" w:afterAutospacing="0" w:line="360" w:lineRule="auto"/>
        <w:ind w:firstLine="426"/>
        <w:jc w:val="both"/>
        <w:rPr>
          <w:i/>
          <w:sz w:val="28"/>
          <w:szCs w:val="28"/>
          <w:u w:val="thick"/>
        </w:rPr>
      </w:pPr>
      <w:r>
        <w:rPr>
          <w:i/>
          <w:sz w:val="28"/>
          <w:szCs w:val="28"/>
          <w:u w:val="thick"/>
        </w:rPr>
        <w:t>Н</w:t>
      </w:r>
      <w:r w:rsidRPr="005E419B">
        <w:rPr>
          <w:i/>
          <w:sz w:val="28"/>
          <w:szCs w:val="28"/>
          <w:u w:val="thick"/>
        </w:rPr>
        <w:t>аправления совершенствования механизма оценки акций</w:t>
      </w:r>
      <w:r>
        <w:rPr>
          <w:i/>
          <w:sz w:val="28"/>
          <w:szCs w:val="28"/>
          <w:u w:val="thick"/>
        </w:rPr>
        <w:t xml:space="preserve"> заключаются:</w:t>
      </w:r>
      <w:r>
        <w:rPr>
          <w:sz w:val="28"/>
          <w:szCs w:val="28"/>
        </w:rPr>
        <w:t xml:space="preserve"> в </w:t>
      </w:r>
      <w:r w:rsidRPr="00136098">
        <w:rPr>
          <w:sz w:val="28"/>
          <w:szCs w:val="28"/>
        </w:rPr>
        <w:t>сове</w:t>
      </w:r>
      <w:r>
        <w:rPr>
          <w:sz w:val="28"/>
          <w:szCs w:val="28"/>
        </w:rPr>
        <w:t>ршенствовании</w:t>
      </w:r>
      <w:r w:rsidRPr="00136098">
        <w:rPr>
          <w:sz w:val="28"/>
          <w:szCs w:val="28"/>
        </w:rPr>
        <w:t xml:space="preserve"> налоговой системы;</w:t>
      </w:r>
      <w:r>
        <w:rPr>
          <w:sz w:val="28"/>
          <w:szCs w:val="28"/>
        </w:rPr>
        <w:t xml:space="preserve"> в </w:t>
      </w:r>
      <w:r w:rsidRPr="00136098">
        <w:rPr>
          <w:sz w:val="28"/>
          <w:szCs w:val="28"/>
        </w:rPr>
        <w:t>создании таких условий деятельности для российских компаний, которые позволили бы без ущерба для их финансового состояния осуществлять все отчисления в бю</w:t>
      </w:r>
      <w:r>
        <w:rPr>
          <w:sz w:val="28"/>
          <w:szCs w:val="28"/>
        </w:rPr>
        <w:t xml:space="preserve">джет и во внебюджетные фонды – </w:t>
      </w:r>
      <w:r w:rsidRPr="00136098">
        <w:rPr>
          <w:sz w:val="28"/>
          <w:szCs w:val="28"/>
        </w:rPr>
        <w:t>это сведет к нулю проблему сокрытия информации и «двойных цен»;</w:t>
      </w:r>
      <w:r>
        <w:rPr>
          <w:sz w:val="28"/>
          <w:szCs w:val="28"/>
        </w:rPr>
        <w:t xml:space="preserve"> в </w:t>
      </w:r>
      <w:r w:rsidRPr="00136098">
        <w:rPr>
          <w:sz w:val="28"/>
          <w:szCs w:val="28"/>
        </w:rPr>
        <w:t>дальнейшем совершенствовании системы законодательства в области оценки;</w:t>
      </w:r>
      <w:r>
        <w:rPr>
          <w:sz w:val="28"/>
          <w:szCs w:val="28"/>
        </w:rPr>
        <w:t xml:space="preserve"> в </w:t>
      </w:r>
      <w:r w:rsidRPr="00136098">
        <w:rPr>
          <w:sz w:val="28"/>
          <w:szCs w:val="28"/>
        </w:rPr>
        <w:t>совершенствовании систем и законодательных основ деятельности на финансовом рынке;</w:t>
      </w:r>
      <w:r>
        <w:rPr>
          <w:sz w:val="28"/>
          <w:szCs w:val="28"/>
        </w:rPr>
        <w:t xml:space="preserve"> в </w:t>
      </w:r>
      <w:r w:rsidRPr="00136098">
        <w:rPr>
          <w:sz w:val="28"/>
          <w:szCs w:val="28"/>
        </w:rPr>
        <w:t>дальнейшем развитии и поддержании возникающих информационных агентств, таких, как АК&amp;М, позволяющих получать достаточно полную информацию о российских и зарубежных компаниях;</w:t>
      </w:r>
      <w:r>
        <w:rPr>
          <w:sz w:val="28"/>
          <w:szCs w:val="28"/>
        </w:rPr>
        <w:t xml:space="preserve"> </w:t>
      </w:r>
      <w:r w:rsidRPr="00136098">
        <w:rPr>
          <w:sz w:val="28"/>
          <w:szCs w:val="28"/>
        </w:rPr>
        <w:t>в стабилизации российской экономики.</w:t>
      </w:r>
    </w:p>
    <w:p w:rsidR="004C5D54" w:rsidRPr="00244375" w:rsidRDefault="004C5D54" w:rsidP="002641C3">
      <w:pPr>
        <w:pStyle w:val="ad"/>
        <w:spacing w:before="0" w:beforeAutospacing="0" w:after="0" w:afterAutospacing="0" w:line="360" w:lineRule="auto"/>
        <w:ind w:firstLine="426"/>
        <w:jc w:val="both"/>
        <w:rPr>
          <w:i/>
          <w:sz w:val="28"/>
          <w:szCs w:val="28"/>
        </w:rPr>
      </w:pPr>
      <w:r w:rsidRPr="00244375">
        <w:rPr>
          <w:i/>
          <w:sz w:val="28"/>
          <w:szCs w:val="28"/>
        </w:rPr>
        <w:lastRenderedPageBreak/>
        <w:t>Подводя итог, следует добавить, что акционерный капитал в настоящее время в России играет исключительно важную роль, являясь приоритетной составной частью современной экономики.</w:t>
      </w:r>
    </w:p>
    <w:p w:rsidR="00140F0D" w:rsidRPr="000E2B23" w:rsidRDefault="004C5D54" w:rsidP="000E2B23">
      <w:pPr>
        <w:numPr>
          <w:ilvl w:val="12"/>
          <w:numId w:val="0"/>
        </w:numPr>
        <w:spacing w:before="120" w:after="0" w:line="360" w:lineRule="auto"/>
        <w:ind w:firstLine="426"/>
        <w:jc w:val="both"/>
        <w:rPr>
          <w:rFonts w:ascii="Times New Roman" w:hAnsi="Times New Roman" w:cs="Times New Roman"/>
          <w:i/>
          <w:sz w:val="28"/>
          <w:szCs w:val="28"/>
          <w:u w:val="thick"/>
        </w:rPr>
      </w:pPr>
      <w:r w:rsidRPr="00244375">
        <w:rPr>
          <w:rFonts w:ascii="Times New Roman" w:hAnsi="Times New Roman" w:cs="Times New Roman"/>
          <w:i/>
          <w:sz w:val="28"/>
          <w:szCs w:val="28"/>
          <w:u w:val="thick"/>
        </w:rPr>
        <w:t xml:space="preserve">Таким образом, цель курсовой работы по </w:t>
      </w:r>
      <w:r w:rsidRPr="00244375">
        <w:rPr>
          <w:rFonts w:ascii="Times New Roman" w:hAnsi="Times New Roman"/>
          <w:i/>
          <w:sz w:val="28"/>
          <w:szCs w:val="28"/>
          <w:u w:val="thick"/>
        </w:rPr>
        <w:t>рассмотрению методов оценки обыкновенных акций</w:t>
      </w:r>
      <w:r w:rsidRPr="00244375">
        <w:rPr>
          <w:rFonts w:ascii="Times New Roman" w:hAnsi="Times New Roman" w:cs="Times New Roman"/>
          <w:i/>
          <w:sz w:val="28"/>
          <w:szCs w:val="28"/>
          <w:u w:val="thick"/>
        </w:rPr>
        <w:t xml:space="preserve"> достигнута и задачи решены.</w:t>
      </w:r>
    </w:p>
    <w:p w:rsidR="00C039E0" w:rsidRPr="00C039E0" w:rsidRDefault="00544ADD" w:rsidP="00C039E0">
      <w:pPr>
        <w:spacing w:before="3480" w:after="0"/>
        <w:ind w:firstLine="426"/>
        <w:rPr>
          <w:rFonts w:ascii="Times New Roman" w:hAnsi="Times New Roman" w:cs="Times New Roman"/>
          <w:b/>
          <w:i/>
          <w:sz w:val="28"/>
          <w:szCs w:val="28"/>
        </w:rPr>
      </w:pPr>
      <w:r w:rsidRPr="00544ADD">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86.45pt;margin-top:189.1pt;width:99pt;height:0;z-index:251658240" o:connectortype="straight"/>
        </w:pict>
      </w:r>
      <w:r w:rsidR="00C039E0" w:rsidRPr="00B03642">
        <w:rPr>
          <w:rFonts w:ascii="Times New Roman" w:hAnsi="Times New Roman" w:cs="Times New Roman"/>
          <w:b/>
          <w:i/>
          <w:sz w:val="28"/>
          <w:szCs w:val="28"/>
        </w:rPr>
        <w:t xml:space="preserve">Дата </w:t>
      </w:r>
      <w:r w:rsidR="00C039E0">
        <w:rPr>
          <w:rFonts w:ascii="Times New Roman" w:hAnsi="Times New Roman" w:cs="Times New Roman"/>
          <w:b/>
          <w:i/>
          <w:sz w:val="28"/>
          <w:szCs w:val="28"/>
        </w:rPr>
        <w:t>окончания</w:t>
      </w:r>
      <w:r w:rsidR="00C039E0" w:rsidRPr="00B03642">
        <w:rPr>
          <w:rFonts w:ascii="Times New Roman" w:hAnsi="Times New Roman" w:cs="Times New Roman"/>
          <w:b/>
          <w:i/>
          <w:sz w:val="28"/>
          <w:szCs w:val="28"/>
        </w:rPr>
        <w:t xml:space="preserve"> работы:  </w:t>
      </w:r>
      <w:r w:rsidR="00C039E0">
        <w:rPr>
          <w:rFonts w:ascii="Times New Roman" w:hAnsi="Times New Roman" w:cs="Times New Roman"/>
          <w:i/>
          <w:sz w:val="28"/>
          <w:szCs w:val="28"/>
        </w:rPr>
        <w:t>02.03.13</w:t>
      </w:r>
      <w:r w:rsidR="00C039E0" w:rsidRPr="00B03642">
        <w:rPr>
          <w:rFonts w:ascii="Times New Roman" w:hAnsi="Times New Roman" w:cs="Times New Roman"/>
          <w:i/>
          <w:sz w:val="28"/>
          <w:szCs w:val="28"/>
        </w:rPr>
        <w:t xml:space="preserve"> г.</w:t>
      </w:r>
      <w:r w:rsidR="00C039E0" w:rsidRPr="00B03642">
        <w:rPr>
          <w:rFonts w:ascii="Times New Roman" w:hAnsi="Times New Roman" w:cs="Times New Roman"/>
          <w:b/>
          <w:i/>
          <w:sz w:val="28"/>
          <w:szCs w:val="28"/>
        </w:rPr>
        <w:t xml:space="preserve"> </w:t>
      </w:r>
      <w:r w:rsidR="0029750A">
        <w:rPr>
          <w:rFonts w:ascii="Times New Roman" w:hAnsi="Times New Roman" w:cs="Times New Roman"/>
          <w:b/>
          <w:i/>
          <w:sz w:val="28"/>
          <w:szCs w:val="28"/>
        </w:rPr>
        <w:t xml:space="preserve">                       </w:t>
      </w:r>
      <w:r w:rsidR="00C039E0" w:rsidRPr="00B03642">
        <w:rPr>
          <w:rFonts w:ascii="Times New Roman" w:hAnsi="Times New Roman" w:cs="Times New Roman"/>
          <w:b/>
          <w:i/>
          <w:sz w:val="28"/>
          <w:szCs w:val="28"/>
        </w:rPr>
        <w:t>Подпись: __________</w:t>
      </w:r>
    </w:p>
    <w:p w:rsidR="003A23F8" w:rsidRDefault="003A23F8" w:rsidP="003A23F8">
      <w:pPr>
        <w:spacing w:after="0"/>
        <w:rPr>
          <w:rFonts w:ascii="Times New Roman" w:hAnsi="Times New Roman" w:cs="Times New Roman"/>
          <w:sz w:val="28"/>
          <w:szCs w:val="28"/>
        </w:rPr>
      </w:pPr>
      <w:r>
        <w:rPr>
          <w:rFonts w:ascii="Times New Roman" w:hAnsi="Times New Roman" w:cs="Times New Roman"/>
          <w:sz w:val="28"/>
          <w:szCs w:val="28"/>
        </w:rPr>
        <w:br w:type="page"/>
      </w:r>
    </w:p>
    <w:p w:rsidR="00900C85" w:rsidRPr="00AB4E19" w:rsidRDefault="00900C85" w:rsidP="00BD527B">
      <w:pPr>
        <w:tabs>
          <w:tab w:val="left" w:pos="426"/>
        </w:tabs>
        <w:spacing w:after="0" w:line="360" w:lineRule="auto"/>
        <w:rPr>
          <w:rFonts w:ascii="Times New Roman" w:hAnsi="Times New Roman" w:cs="Times New Roman"/>
          <w:b/>
          <w:sz w:val="44"/>
          <w:szCs w:val="44"/>
        </w:rPr>
      </w:pPr>
      <w:r>
        <w:rPr>
          <w:rFonts w:ascii="Times New Roman" w:hAnsi="Times New Roman" w:cs="Times New Roman"/>
          <w:b/>
          <w:sz w:val="44"/>
          <w:szCs w:val="44"/>
        </w:rPr>
        <w:lastRenderedPageBreak/>
        <w:t>Расчетная</w:t>
      </w:r>
      <w:r w:rsidRPr="00AB4E19">
        <w:rPr>
          <w:rFonts w:ascii="Times New Roman" w:hAnsi="Times New Roman" w:cs="Times New Roman"/>
          <w:b/>
          <w:sz w:val="44"/>
          <w:szCs w:val="44"/>
        </w:rPr>
        <w:t xml:space="preserve"> часть</w:t>
      </w:r>
    </w:p>
    <w:p w:rsidR="008D56E1" w:rsidRPr="000C41D7" w:rsidRDefault="008D56E1" w:rsidP="00BD527B">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t>Задача</w:t>
      </w:r>
      <w:r w:rsidR="008550DE">
        <w:rPr>
          <w:rFonts w:asciiTheme="majorHAnsi" w:hAnsiTheme="majorHAnsi" w:cs="Times New Roman"/>
          <w:b/>
          <w:sz w:val="38"/>
          <w:szCs w:val="38"/>
        </w:rPr>
        <w:t xml:space="preserve"> 3</w:t>
      </w:r>
    </w:p>
    <w:p w:rsidR="00BD527B" w:rsidRDefault="00BD527B" w:rsidP="00BD527B">
      <w:pPr>
        <w:pStyle w:val="12"/>
        <w:ind w:firstLine="426"/>
        <w:rPr>
          <w:szCs w:val="28"/>
        </w:rPr>
      </w:pPr>
      <w:r>
        <w:rPr>
          <w:szCs w:val="28"/>
        </w:rPr>
        <w:t>Имеется следующая информация о сроках обращения и текущих котировках бескупонных облигаций.</w:t>
      </w:r>
    </w:p>
    <w:p w:rsidR="00313CBE" w:rsidRPr="00313CBE" w:rsidRDefault="00313CBE" w:rsidP="00313CBE">
      <w:pPr>
        <w:pStyle w:val="12"/>
        <w:ind w:firstLine="0"/>
        <w:jc w:val="right"/>
        <w:rPr>
          <w:b/>
          <w:sz w:val="24"/>
          <w:szCs w:val="24"/>
        </w:rPr>
      </w:pPr>
      <w:r>
        <w:rPr>
          <w:b/>
          <w:sz w:val="24"/>
          <w:szCs w:val="24"/>
        </w:rPr>
        <w:t>Таблица 1</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3"/>
        <w:gridCol w:w="3761"/>
        <w:gridCol w:w="3096"/>
      </w:tblGrid>
      <w:tr w:rsidR="00BD527B" w:rsidRPr="00FC1032" w:rsidTr="00FC1032">
        <w:trPr>
          <w:jc w:val="center"/>
        </w:trPr>
        <w:tc>
          <w:tcPr>
            <w:tcW w:w="3173" w:type="dxa"/>
            <w:tcBorders>
              <w:top w:val="single" w:sz="12" w:space="0" w:color="auto"/>
              <w:left w:val="single" w:sz="12" w:space="0" w:color="auto"/>
              <w:bottom w:val="single" w:sz="12" w:space="0" w:color="auto"/>
              <w:right w:val="single" w:sz="12" w:space="0" w:color="auto"/>
            </w:tcBorders>
            <w:vAlign w:val="center"/>
          </w:tcPr>
          <w:p w:rsidR="00BD527B" w:rsidRPr="00FC1032" w:rsidRDefault="00BD527B" w:rsidP="00A91C38">
            <w:pPr>
              <w:pStyle w:val="12"/>
              <w:spacing w:line="240" w:lineRule="auto"/>
              <w:ind w:firstLine="0"/>
              <w:jc w:val="center"/>
              <w:rPr>
                <w:b/>
              </w:rPr>
            </w:pPr>
            <w:r w:rsidRPr="00FC1032">
              <w:rPr>
                <w:b/>
              </w:rPr>
              <w:t>Вид облигации</w:t>
            </w:r>
          </w:p>
        </w:tc>
        <w:tc>
          <w:tcPr>
            <w:tcW w:w="3761" w:type="dxa"/>
            <w:tcBorders>
              <w:top w:val="single" w:sz="12" w:space="0" w:color="auto"/>
              <w:left w:val="single" w:sz="12" w:space="0" w:color="auto"/>
              <w:bottom w:val="single" w:sz="12" w:space="0" w:color="auto"/>
              <w:right w:val="single" w:sz="12" w:space="0" w:color="auto"/>
            </w:tcBorders>
            <w:vAlign w:val="center"/>
          </w:tcPr>
          <w:p w:rsidR="00BD527B" w:rsidRPr="00FC1032" w:rsidRDefault="00BD527B" w:rsidP="00A91C38">
            <w:pPr>
              <w:pStyle w:val="12"/>
              <w:spacing w:line="240" w:lineRule="auto"/>
              <w:ind w:firstLine="0"/>
              <w:jc w:val="center"/>
              <w:rPr>
                <w:b/>
              </w:rPr>
            </w:pPr>
            <w:r w:rsidRPr="00FC1032">
              <w:rPr>
                <w:b/>
              </w:rPr>
              <w:t>Срок обращения</w:t>
            </w:r>
            <w:r w:rsidR="00B8382D" w:rsidRPr="00FC1032">
              <w:rPr>
                <w:b/>
              </w:rPr>
              <w:t>, годы</w:t>
            </w:r>
          </w:p>
        </w:tc>
        <w:tc>
          <w:tcPr>
            <w:tcW w:w="3096" w:type="dxa"/>
            <w:tcBorders>
              <w:top w:val="single" w:sz="12" w:space="0" w:color="auto"/>
              <w:left w:val="single" w:sz="12" w:space="0" w:color="auto"/>
              <w:bottom w:val="single" w:sz="12" w:space="0" w:color="auto"/>
              <w:right w:val="single" w:sz="12" w:space="0" w:color="auto"/>
            </w:tcBorders>
            <w:vAlign w:val="center"/>
          </w:tcPr>
          <w:p w:rsidR="00BD527B" w:rsidRPr="00FC1032" w:rsidRDefault="00BD527B" w:rsidP="00A91C38">
            <w:pPr>
              <w:pStyle w:val="12"/>
              <w:spacing w:line="240" w:lineRule="auto"/>
              <w:ind w:firstLine="0"/>
              <w:jc w:val="center"/>
              <w:rPr>
                <w:b/>
              </w:rPr>
            </w:pPr>
            <w:r w:rsidRPr="00FC1032">
              <w:rPr>
                <w:b/>
              </w:rPr>
              <w:t>Рыночная цена</w:t>
            </w:r>
            <w:r w:rsidR="00B8382D" w:rsidRPr="00FC1032">
              <w:rPr>
                <w:b/>
              </w:rPr>
              <w:t>, руб.</w:t>
            </w:r>
          </w:p>
        </w:tc>
      </w:tr>
      <w:tr w:rsidR="00BD527B" w:rsidTr="00FC1032">
        <w:trPr>
          <w:jc w:val="center"/>
        </w:trPr>
        <w:tc>
          <w:tcPr>
            <w:tcW w:w="3173" w:type="dxa"/>
            <w:tcBorders>
              <w:top w:val="single" w:sz="12" w:space="0" w:color="auto"/>
              <w:left w:val="single" w:sz="12" w:space="0" w:color="auto"/>
            </w:tcBorders>
            <w:vAlign w:val="center"/>
          </w:tcPr>
          <w:p w:rsidR="00BD527B" w:rsidRDefault="00BD527B" w:rsidP="00A91C38">
            <w:pPr>
              <w:pStyle w:val="12"/>
              <w:spacing w:line="240" w:lineRule="auto"/>
              <w:ind w:firstLine="0"/>
              <w:jc w:val="center"/>
            </w:pPr>
            <w:r>
              <w:t>А</w:t>
            </w:r>
          </w:p>
        </w:tc>
        <w:tc>
          <w:tcPr>
            <w:tcW w:w="3761" w:type="dxa"/>
            <w:tcBorders>
              <w:top w:val="single" w:sz="12" w:space="0" w:color="auto"/>
            </w:tcBorders>
            <w:vAlign w:val="center"/>
          </w:tcPr>
          <w:p w:rsidR="00BD527B" w:rsidRDefault="00BD527B" w:rsidP="00A91C38">
            <w:pPr>
              <w:pStyle w:val="12"/>
              <w:spacing w:line="240" w:lineRule="auto"/>
              <w:ind w:firstLine="0"/>
              <w:jc w:val="center"/>
            </w:pPr>
            <w:r>
              <w:t>1</w:t>
            </w:r>
          </w:p>
        </w:tc>
        <w:tc>
          <w:tcPr>
            <w:tcW w:w="3096" w:type="dxa"/>
            <w:tcBorders>
              <w:top w:val="single" w:sz="12" w:space="0" w:color="auto"/>
              <w:right w:val="single" w:sz="12" w:space="0" w:color="auto"/>
            </w:tcBorders>
            <w:vAlign w:val="center"/>
          </w:tcPr>
          <w:p w:rsidR="00BD527B" w:rsidRDefault="00BD527B" w:rsidP="00A91C38">
            <w:pPr>
              <w:pStyle w:val="12"/>
              <w:spacing w:line="240" w:lineRule="auto"/>
              <w:ind w:firstLine="0"/>
              <w:jc w:val="center"/>
            </w:pPr>
            <w:r>
              <w:t>98,04</w:t>
            </w:r>
          </w:p>
        </w:tc>
      </w:tr>
      <w:tr w:rsidR="00BD527B" w:rsidTr="00FC1032">
        <w:trPr>
          <w:jc w:val="center"/>
        </w:trPr>
        <w:tc>
          <w:tcPr>
            <w:tcW w:w="3173" w:type="dxa"/>
            <w:tcBorders>
              <w:left w:val="single" w:sz="12" w:space="0" w:color="auto"/>
            </w:tcBorders>
            <w:vAlign w:val="center"/>
          </w:tcPr>
          <w:p w:rsidR="00BD527B" w:rsidRDefault="00BD527B" w:rsidP="00A91C38">
            <w:pPr>
              <w:pStyle w:val="12"/>
              <w:spacing w:line="240" w:lineRule="auto"/>
              <w:ind w:firstLine="0"/>
              <w:jc w:val="center"/>
            </w:pPr>
            <w:r>
              <w:t>В</w:t>
            </w:r>
          </w:p>
        </w:tc>
        <w:tc>
          <w:tcPr>
            <w:tcW w:w="3761" w:type="dxa"/>
            <w:vAlign w:val="center"/>
          </w:tcPr>
          <w:p w:rsidR="00BD527B" w:rsidRDefault="00BD527B" w:rsidP="00A91C38">
            <w:pPr>
              <w:pStyle w:val="12"/>
              <w:spacing w:line="240" w:lineRule="auto"/>
              <w:ind w:firstLine="0"/>
              <w:jc w:val="center"/>
            </w:pPr>
            <w:r>
              <w:t>2</w:t>
            </w:r>
          </w:p>
        </w:tc>
        <w:tc>
          <w:tcPr>
            <w:tcW w:w="3096" w:type="dxa"/>
            <w:tcBorders>
              <w:right w:val="single" w:sz="12" w:space="0" w:color="auto"/>
            </w:tcBorders>
            <w:vAlign w:val="center"/>
          </w:tcPr>
          <w:p w:rsidR="00BD527B" w:rsidRDefault="00BD527B" w:rsidP="00A91C38">
            <w:pPr>
              <w:pStyle w:val="12"/>
              <w:spacing w:line="240" w:lineRule="auto"/>
              <w:ind w:firstLine="0"/>
              <w:jc w:val="center"/>
            </w:pPr>
            <w:r>
              <w:t>93,35</w:t>
            </w:r>
          </w:p>
        </w:tc>
      </w:tr>
      <w:tr w:rsidR="00BD527B" w:rsidTr="00FC1032">
        <w:trPr>
          <w:jc w:val="center"/>
        </w:trPr>
        <w:tc>
          <w:tcPr>
            <w:tcW w:w="3173" w:type="dxa"/>
            <w:tcBorders>
              <w:left w:val="single" w:sz="12" w:space="0" w:color="auto"/>
            </w:tcBorders>
            <w:vAlign w:val="center"/>
          </w:tcPr>
          <w:p w:rsidR="00BD527B" w:rsidRDefault="00BD527B" w:rsidP="00A91C38">
            <w:pPr>
              <w:pStyle w:val="12"/>
              <w:spacing w:line="240" w:lineRule="auto"/>
              <w:ind w:firstLine="0"/>
              <w:jc w:val="center"/>
            </w:pPr>
            <w:r>
              <w:t>С</w:t>
            </w:r>
          </w:p>
        </w:tc>
        <w:tc>
          <w:tcPr>
            <w:tcW w:w="3761" w:type="dxa"/>
            <w:vAlign w:val="center"/>
          </w:tcPr>
          <w:p w:rsidR="00BD527B" w:rsidRDefault="00BD527B" w:rsidP="00A91C38">
            <w:pPr>
              <w:pStyle w:val="12"/>
              <w:spacing w:line="240" w:lineRule="auto"/>
              <w:ind w:firstLine="0"/>
              <w:jc w:val="center"/>
            </w:pPr>
            <w:r>
              <w:t>3</w:t>
            </w:r>
          </w:p>
        </w:tc>
        <w:tc>
          <w:tcPr>
            <w:tcW w:w="3096" w:type="dxa"/>
            <w:tcBorders>
              <w:right w:val="single" w:sz="12" w:space="0" w:color="auto"/>
            </w:tcBorders>
            <w:vAlign w:val="center"/>
          </w:tcPr>
          <w:p w:rsidR="00BD527B" w:rsidRDefault="00BD527B" w:rsidP="00A91C38">
            <w:pPr>
              <w:pStyle w:val="12"/>
              <w:spacing w:line="240" w:lineRule="auto"/>
              <w:ind w:firstLine="0"/>
              <w:jc w:val="center"/>
            </w:pPr>
            <w:r>
              <w:t>86,38</w:t>
            </w:r>
          </w:p>
        </w:tc>
      </w:tr>
      <w:tr w:rsidR="00BD527B" w:rsidTr="00FC1032">
        <w:trPr>
          <w:jc w:val="center"/>
        </w:trPr>
        <w:tc>
          <w:tcPr>
            <w:tcW w:w="3173" w:type="dxa"/>
            <w:tcBorders>
              <w:left w:val="single" w:sz="12" w:space="0" w:color="auto"/>
              <w:bottom w:val="single" w:sz="12" w:space="0" w:color="auto"/>
            </w:tcBorders>
            <w:vAlign w:val="center"/>
          </w:tcPr>
          <w:p w:rsidR="00BD527B" w:rsidRPr="00B8382D" w:rsidRDefault="00B8382D" w:rsidP="00A91C38">
            <w:pPr>
              <w:pStyle w:val="12"/>
              <w:spacing w:line="240" w:lineRule="auto"/>
              <w:ind w:firstLine="0"/>
              <w:jc w:val="center"/>
            </w:pPr>
            <w:r>
              <w:rPr>
                <w:lang w:val="en-US"/>
              </w:rPr>
              <w:t>D</w:t>
            </w:r>
          </w:p>
        </w:tc>
        <w:tc>
          <w:tcPr>
            <w:tcW w:w="3761" w:type="dxa"/>
            <w:tcBorders>
              <w:bottom w:val="single" w:sz="12" w:space="0" w:color="auto"/>
            </w:tcBorders>
            <w:vAlign w:val="center"/>
          </w:tcPr>
          <w:p w:rsidR="00BD527B" w:rsidRDefault="00BD527B" w:rsidP="00A91C38">
            <w:pPr>
              <w:pStyle w:val="12"/>
              <w:spacing w:line="240" w:lineRule="auto"/>
              <w:ind w:firstLine="0"/>
              <w:jc w:val="center"/>
            </w:pPr>
            <w:r>
              <w:t>4</w:t>
            </w:r>
          </w:p>
        </w:tc>
        <w:tc>
          <w:tcPr>
            <w:tcW w:w="3096" w:type="dxa"/>
            <w:tcBorders>
              <w:bottom w:val="single" w:sz="12" w:space="0" w:color="auto"/>
              <w:right w:val="single" w:sz="12" w:space="0" w:color="auto"/>
            </w:tcBorders>
            <w:vAlign w:val="center"/>
          </w:tcPr>
          <w:p w:rsidR="00BD527B" w:rsidRDefault="00BD527B" w:rsidP="00A91C38">
            <w:pPr>
              <w:pStyle w:val="12"/>
              <w:spacing w:line="240" w:lineRule="auto"/>
              <w:ind w:firstLine="0"/>
              <w:jc w:val="center"/>
            </w:pPr>
            <w:r>
              <w:t>79,21</w:t>
            </w:r>
          </w:p>
        </w:tc>
      </w:tr>
    </w:tbl>
    <w:p w:rsidR="00BD527B" w:rsidRPr="00B8382D" w:rsidRDefault="00BD527B" w:rsidP="00316B0C">
      <w:pPr>
        <w:pStyle w:val="12"/>
        <w:numPr>
          <w:ilvl w:val="0"/>
          <w:numId w:val="31"/>
        </w:numPr>
        <w:spacing w:before="120"/>
        <w:ind w:left="850" w:hanging="425"/>
      </w:pPr>
      <w:r w:rsidRPr="00B8382D">
        <w:t>На основании исходных данных постройте график кривой доходности на 4 года.</w:t>
      </w:r>
    </w:p>
    <w:p w:rsidR="00BD527B" w:rsidRPr="00B8382D" w:rsidRDefault="00BD527B" w:rsidP="00316B0C">
      <w:pPr>
        <w:pStyle w:val="12"/>
        <w:numPr>
          <w:ilvl w:val="0"/>
          <w:numId w:val="31"/>
        </w:numPr>
        <w:ind w:left="850" w:hanging="425"/>
      </w:pPr>
      <w:r w:rsidRPr="00B8382D">
        <w:t>Дайте объяснение форме наклона кривой.</w:t>
      </w:r>
    </w:p>
    <w:p w:rsidR="008D56E1" w:rsidRPr="001676D2" w:rsidRDefault="00BD527B" w:rsidP="00316B0C">
      <w:pPr>
        <w:pStyle w:val="12"/>
        <w:numPr>
          <w:ilvl w:val="0"/>
          <w:numId w:val="31"/>
        </w:numPr>
        <w:ind w:left="850" w:hanging="425"/>
      </w:pPr>
      <w:r w:rsidRPr="00B8382D">
        <w:t>Определите справедливую стоимость ОФЗ</w:t>
      </w:r>
      <w:r w:rsidR="00B8382D">
        <w:t>–</w:t>
      </w:r>
      <w:r w:rsidRPr="00B8382D">
        <w:t>ПД со сроком обращения 4 года и ставкой купона 7% годовых, выплачиваемых один раз в год.</w:t>
      </w:r>
    </w:p>
    <w:p w:rsidR="008D56E1" w:rsidRPr="004E1C57" w:rsidRDefault="001676D2" w:rsidP="004E1C57">
      <w:pPr>
        <w:pStyle w:val="a4"/>
        <w:tabs>
          <w:tab w:val="left" w:pos="709"/>
          <w:tab w:val="left" w:pos="1134"/>
        </w:tabs>
        <w:spacing w:before="240" w:after="0" w:line="360" w:lineRule="auto"/>
        <w:ind w:left="0" w:firstLine="426"/>
        <w:rPr>
          <w:rFonts w:ascii="Times New Roman" w:hAnsi="Times New Roman" w:cs="Times New Roman"/>
          <w:b/>
          <w:sz w:val="28"/>
          <w:szCs w:val="28"/>
          <w:u w:val="thick"/>
        </w:rPr>
      </w:pPr>
      <w:r w:rsidRPr="004E1C57">
        <w:rPr>
          <w:rFonts w:cstheme="minorHAnsi"/>
          <w:b/>
          <w:i/>
          <w:sz w:val="34"/>
          <w:szCs w:val="34"/>
          <w:u w:val="thick"/>
        </w:rPr>
        <w:t>Решение</w:t>
      </w:r>
      <w:r w:rsidR="00417B74" w:rsidRPr="004E1C57">
        <w:rPr>
          <w:rFonts w:cstheme="minorHAnsi"/>
          <w:b/>
          <w:i/>
          <w:sz w:val="34"/>
          <w:szCs w:val="34"/>
          <w:u w:val="thick"/>
        </w:rPr>
        <w:t>:</w:t>
      </w:r>
    </w:p>
    <w:p w:rsidR="00BA6468" w:rsidRPr="00BA6468" w:rsidRDefault="00BA6468" w:rsidP="00316B0C">
      <w:pPr>
        <w:pStyle w:val="12"/>
        <w:numPr>
          <w:ilvl w:val="0"/>
          <w:numId w:val="32"/>
        </w:numPr>
        <w:ind w:left="851" w:hanging="425"/>
        <w:rPr>
          <w:i/>
        </w:rPr>
      </w:pPr>
      <w:r w:rsidRPr="00BA6468">
        <w:rPr>
          <w:i/>
        </w:rPr>
        <w:t>На осн</w:t>
      </w:r>
      <w:r>
        <w:rPr>
          <w:i/>
        </w:rPr>
        <w:t>овании исходных данных построим</w:t>
      </w:r>
      <w:r w:rsidRPr="00BA6468">
        <w:rPr>
          <w:i/>
        </w:rPr>
        <w:t xml:space="preserve"> график кривой доходности на 4 года.</w:t>
      </w:r>
    </w:p>
    <w:p w:rsidR="00BA6468" w:rsidRDefault="00BA6468" w:rsidP="00BA6468">
      <w:pPr>
        <w:pStyle w:val="12"/>
        <w:ind w:firstLine="426"/>
        <w:rPr>
          <w:szCs w:val="28"/>
        </w:rPr>
      </w:pPr>
      <w:r>
        <w:rPr>
          <w:szCs w:val="28"/>
        </w:rPr>
        <w:t xml:space="preserve">Т.к. бескупонные облигации реализуются с дисконтом, норма доходности зависит от разницы между уплаченной ценой и номиналом. Т.к. </w:t>
      </w:r>
      <w:r w:rsidRPr="00BA6468">
        <w:rPr>
          <w:i/>
          <w:szCs w:val="28"/>
        </w:rPr>
        <w:t>номинал</w:t>
      </w:r>
      <w:r>
        <w:rPr>
          <w:szCs w:val="28"/>
        </w:rPr>
        <w:t xml:space="preserve"> </w:t>
      </w:r>
      <w:r w:rsidRPr="00BA6468">
        <w:rPr>
          <w:i/>
          <w:szCs w:val="28"/>
        </w:rPr>
        <w:t>облигации (</w:t>
      </w:r>
      <w:r w:rsidRPr="00BA6468">
        <w:rPr>
          <w:i/>
          <w:szCs w:val="28"/>
          <w:lang w:val="en-US"/>
        </w:rPr>
        <w:t>N</w:t>
      </w:r>
      <w:r w:rsidRPr="00BA6468">
        <w:rPr>
          <w:i/>
          <w:szCs w:val="28"/>
        </w:rPr>
        <w:t>)</w:t>
      </w:r>
      <w:r>
        <w:rPr>
          <w:szCs w:val="28"/>
        </w:rPr>
        <w:t xml:space="preserve"> </w:t>
      </w:r>
      <w:r w:rsidRPr="00BA6468">
        <w:rPr>
          <w:i/>
          <w:szCs w:val="28"/>
        </w:rPr>
        <w:t>равен 100%,</w:t>
      </w:r>
      <w:r>
        <w:rPr>
          <w:szCs w:val="28"/>
        </w:rPr>
        <w:t xml:space="preserve"> для определения доходности достаточно знать </w:t>
      </w:r>
      <w:r w:rsidRPr="00BA6468">
        <w:rPr>
          <w:i/>
          <w:szCs w:val="28"/>
        </w:rPr>
        <w:t>цену покупки</w:t>
      </w:r>
      <w:r>
        <w:rPr>
          <w:szCs w:val="28"/>
        </w:rPr>
        <w:t xml:space="preserve"> </w:t>
      </w:r>
      <w:r w:rsidRPr="00BA6468">
        <w:rPr>
          <w:i/>
          <w:szCs w:val="28"/>
        </w:rPr>
        <w:t>(Р)</w:t>
      </w:r>
      <w:r>
        <w:rPr>
          <w:szCs w:val="28"/>
        </w:rPr>
        <w:t xml:space="preserve"> и </w:t>
      </w:r>
      <w:r w:rsidRPr="00BA6468">
        <w:rPr>
          <w:i/>
          <w:szCs w:val="28"/>
        </w:rPr>
        <w:t>срок погашения</w:t>
      </w:r>
      <w:r>
        <w:rPr>
          <w:szCs w:val="28"/>
        </w:rPr>
        <w:t xml:space="preserve"> </w:t>
      </w:r>
      <w:r w:rsidRPr="00BA6468">
        <w:rPr>
          <w:i/>
          <w:szCs w:val="28"/>
        </w:rPr>
        <w:t>(</w:t>
      </w:r>
      <w:r w:rsidRPr="00BA6468">
        <w:rPr>
          <w:i/>
          <w:szCs w:val="28"/>
          <w:lang w:val="en-US"/>
        </w:rPr>
        <w:t>n</w:t>
      </w:r>
      <w:r w:rsidRPr="00BA6468">
        <w:rPr>
          <w:i/>
          <w:szCs w:val="28"/>
        </w:rPr>
        <w:t>).</w:t>
      </w:r>
    </w:p>
    <w:p w:rsidR="00BA6468" w:rsidRPr="00BA6468" w:rsidRDefault="00BA6468" w:rsidP="00BA6468">
      <w:pPr>
        <w:pStyle w:val="12"/>
        <w:spacing w:before="120"/>
        <w:ind w:firstLine="426"/>
        <w:rPr>
          <w:i/>
          <w:szCs w:val="28"/>
          <w:u w:val="thick"/>
        </w:rPr>
      </w:pPr>
      <w:r w:rsidRPr="00BA6468">
        <w:rPr>
          <w:i/>
          <w:szCs w:val="28"/>
          <w:u w:val="thick"/>
        </w:rPr>
        <w:t>Доходность облигации вычисляется по следующей формуле:</w:t>
      </w:r>
    </w:p>
    <w:p w:rsidR="00BA6468" w:rsidRPr="00BA6468" w:rsidRDefault="00BA6468" w:rsidP="00BA6468">
      <w:pPr>
        <w:pStyle w:val="12"/>
        <w:ind w:firstLine="709"/>
        <w:jc w:val="center"/>
        <w:rPr>
          <w:i/>
        </w:rPr>
      </w:pPr>
      <m:oMathPara>
        <m:oMath>
          <w:bookmarkStart w:id="0" w:name="OLE_LINK1"/>
          <m:r>
            <w:rPr>
              <w:rFonts w:ascii="Cambria Math" w:hAnsi="Cambria Math"/>
            </w:rPr>
            <m:t>YTM=</m:t>
          </m:r>
          <m:rad>
            <m:radPr>
              <m:ctrlPr>
                <w:rPr>
                  <w:rFonts w:ascii="Cambria Math" w:hAnsi="Cambria Math"/>
                  <w:i/>
                </w:rPr>
              </m:ctrlPr>
            </m:radPr>
            <m:deg>
              <m:r>
                <w:rPr>
                  <w:rFonts w:ascii="Cambria Math" w:hAnsi="Cambria Math"/>
                  <w:lang w:val="en-US"/>
                </w:rPr>
                <m:t>n</m:t>
              </m:r>
            </m:deg>
            <m:e>
              <m:f>
                <m:fPr>
                  <m:ctrlPr>
                    <w:rPr>
                      <w:rFonts w:ascii="Cambria Math" w:hAnsi="Cambria Math"/>
                      <w:i/>
                    </w:rPr>
                  </m:ctrlPr>
                </m:fPr>
                <m:num>
                  <m:r>
                    <w:rPr>
                      <w:rFonts w:ascii="Cambria Math" w:hAnsi="Cambria Math"/>
                    </w:rPr>
                    <m:t>N</m:t>
                  </m:r>
                </m:num>
                <m:den>
                  <m:r>
                    <w:rPr>
                      <w:rFonts w:ascii="Cambria Math" w:hAnsi="Cambria Math"/>
                    </w:rPr>
                    <m:t>P</m:t>
                  </m:r>
                </m:den>
              </m:f>
            </m:e>
          </m:rad>
          <m:r>
            <w:rPr>
              <w:rFonts w:ascii="Cambria Math" w:hAnsi="Cambria Math"/>
            </w:rPr>
            <m:t>-1</m:t>
          </m:r>
        </m:oMath>
      </m:oMathPara>
    </w:p>
    <w:p w:rsidR="004D4792" w:rsidRPr="00950ACB" w:rsidRDefault="004D4792" w:rsidP="004D4792">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10</w:t>
      </w:r>
    </w:p>
    <w:p w:rsidR="002F3459" w:rsidRDefault="002F3459" w:rsidP="002F3459">
      <w:pPr>
        <w:pStyle w:val="12"/>
        <w:ind w:firstLine="426"/>
      </w:pPr>
      <w:r w:rsidRPr="00413D4D">
        <w:rPr>
          <w:i/>
          <w:szCs w:val="28"/>
        </w:rPr>
        <w:t>где:</w:t>
      </w:r>
      <w:r w:rsidRPr="005F590F">
        <w:rPr>
          <w:szCs w:val="28"/>
        </w:rPr>
        <w:t xml:space="preserve"> </w:t>
      </w:r>
      <w:r>
        <w:rPr>
          <w:szCs w:val="28"/>
        </w:rPr>
        <w:t xml:space="preserve"> </w:t>
      </w:r>
      <w:r w:rsidRPr="002F3459">
        <w:rPr>
          <w:b/>
          <w:i/>
          <w:lang w:val="en-US"/>
        </w:rPr>
        <w:t>N</w:t>
      </w:r>
      <w:r w:rsidRPr="002F3459">
        <w:rPr>
          <w:b/>
          <w:i/>
        </w:rPr>
        <w:t xml:space="preserve"> –</w:t>
      </w:r>
      <w:r w:rsidRPr="00A538B4">
        <w:t xml:space="preserve"> </w:t>
      </w:r>
      <w:r>
        <w:t>номинал;</w:t>
      </w:r>
    </w:p>
    <w:p w:rsidR="002F3459" w:rsidRDefault="002F3459" w:rsidP="002F3459">
      <w:pPr>
        <w:pStyle w:val="12"/>
        <w:ind w:firstLine="993"/>
      </w:pPr>
      <w:r w:rsidRPr="002F3459">
        <w:rPr>
          <w:b/>
          <w:i/>
          <w:lang w:val="en-US"/>
        </w:rPr>
        <w:t>P</w:t>
      </w:r>
      <w:r w:rsidRPr="002F3459">
        <w:rPr>
          <w:b/>
          <w:i/>
        </w:rPr>
        <w:t xml:space="preserve"> –</w:t>
      </w:r>
      <w:r w:rsidRPr="00A538B4">
        <w:t xml:space="preserve"> </w:t>
      </w:r>
      <w:r w:rsidR="00DD3E2A">
        <w:t xml:space="preserve">рыночная </w:t>
      </w:r>
      <w:r>
        <w:t>цена облигации;</w:t>
      </w:r>
    </w:p>
    <w:p w:rsidR="002F3459" w:rsidRPr="00F10D8D" w:rsidRDefault="002F3459" w:rsidP="003E5D6B">
      <w:pPr>
        <w:pStyle w:val="12"/>
        <w:ind w:firstLine="993"/>
      </w:pPr>
      <w:r w:rsidRPr="002F3459">
        <w:rPr>
          <w:b/>
          <w:i/>
          <w:lang w:val="en-US"/>
        </w:rPr>
        <w:t>n</w:t>
      </w:r>
      <w:r w:rsidRPr="002F3459">
        <w:rPr>
          <w:b/>
          <w:i/>
        </w:rPr>
        <w:t xml:space="preserve"> –</w:t>
      </w:r>
      <w:r w:rsidRPr="0021675E">
        <w:t xml:space="preserve"> </w:t>
      </w:r>
      <w:r>
        <w:t>срок обращения.</w:t>
      </w:r>
    </w:p>
    <w:p w:rsidR="00BA6468" w:rsidRPr="002F3459" w:rsidRDefault="002F3459" w:rsidP="00901E36">
      <w:pPr>
        <w:pStyle w:val="12"/>
        <w:ind w:firstLine="426"/>
        <w:rPr>
          <w:i/>
          <w:u w:val="single"/>
        </w:rPr>
      </w:pPr>
      <w:r w:rsidRPr="002F3459">
        <w:rPr>
          <w:i/>
          <w:u w:val="single"/>
        </w:rPr>
        <w:lastRenderedPageBreak/>
        <w:t xml:space="preserve">Исходя из </w:t>
      </w:r>
      <w:r w:rsidRPr="002F3459">
        <w:rPr>
          <w:szCs w:val="28"/>
          <w:u w:val="single"/>
        </w:rPr>
        <w:t>(</w:t>
      </w:r>
      <w:r w:rsidRPr="002F3459">
        <w:rPr>
          <w:rFonts w:asciiTheme="minorHAnsi" w:hAnsiTheme="minorHAnsi" w:cstheme="minorHAnsi"/>
          <w:b/>
          <w:u w:val="single"/>
        </w:rPr>
        <w:t>Формулы</w:t>
      </w:r>
      <w:r w:rsidRPr="002F3459">
        <w:rPr>
          <w:rFonts w:asciiTheme="minorHAnsi" w:hAnsiTheme="minorHAnsi" w:cstheme="minorHAnsi"/>
          <w:b/>
          <w:szCs w:val="28"/>
          <w:u w:val="single"/>
        </w:rPr>
        <w:t xml:space="preserve"> </w:t>
      </w:r>
      <w:r w:rsidRPr="002F3459">
        <w:rPr>
          <w:rFonts w:asciiTheme="minorHAnsi" w:hAnsiTheme="minorHAnsi" w:cstheme="minorHAnsi"/>
          <w:b/>
          <w:u w:val="single"/>
        </w:rPr>
        <w:t>10</w:t>
      </w:r>
      <w:r w:rsidRPr="002F3459">
        <w:rPr>
          <w:u w:val="single"/>
        </w:rPr>
        <w:t>)</w:t>
      </w:r>
      <w:r w:rsidRPr="002F3459">
        <w:rPr>
          <w:i/>
          <w:u w:val="single"/>
        </w:rPr>
        <w:t xml:space="preserve"> </w:t>
      </w:r>
      <w:r w:rsidR="004D4792" w:rsidRPr="002F3459">
        <w:rPr>
          <w:i/>
          <w:u w:val="single"/>
        </w:rPr>
        <w:t>получаем:</w:t>
      </w:r>
    </w:p>
    <w:p w:rsidR="006B05C6" w:rsidRPr="006B05C6" w:rsidRDefault="006B05C6" w:rsidP="006B05C6">
      <w:pPr>
        <w:pStyle w:val="12"/>
        <w:ind w:left="426" w:firstLine="0"/>
        <w:jc w:val="center"/>
        <w:rPr>
          <w:i/>
        </w:rPr>
      </w:pPr>
      <m:oMathPara>
        <m:oMathParaPr>
          <m:jc m:val="left"/>
        </m:oMathParaPr>
        <m:oMath>
          <m:r>
            <w:rPr>
              <w:rFonts w:ascii="Cambria Math" w:hAnsi="Cambria Math"/>
            </w:rPr>
            <m:t>YTM</m:t>
          </m:r>
          <m:r>
            <w:rPr>
              <w:rFonts w:ascii="Cambria Math"/>
            </w:rPr>
            <m:t xml:space="preserve"> </m:t>
          </m:r>
          <m:d>
            <m:dPr>
              <m:ctrlPr>
                <w:rPr>
                  <w:rFonts w:ascii="Cambria Math" w:hAnsi="Cambria Math"/>
                  <w:i/>
                </w:rPr>
              </m:ctrlPr>
            </m:dPr>
            <m:e>
              <m:r>
                <w:rPr>
                  <w:rFonts w:ascii="Cambria Math"/>
                </w:rPr>
                <m:t>А</m:t>
              </m:r>
            </m:e>
          </m:d>
          <m:r>
            <w:rPr>
              <w:rFonts w:ascii="Cambria Math"/>
            </w:rPr>
            <m:t>=</m:t>
          </m:r>
          <m:rad>
            <m:radPr>
              <m:ctrlPr>
                <w:rPr>
                  <w:rFonts w:ascii="Cambria Math" w:hAnsi="Cambria Math"/>
                  <w:i/>
                </w:rPr>
              </m:ctrlPr>
            </m:radPr>
            <m:deg>
              <m:r>
                <w:rPr>
                  <w:rFonts w:ascii="Cambria Math"/>
                  <w:lang w:val="en-US"/>
                </w:rPr>
                <m:t>1</m:t>
              </m:r>
            </m:deg>
            <m:e>
              <m:f>
                <m:fPr>
                  <m:ctrlPr>
                    <w:rPr>
                      <w:rFonts w:ascii="Cambria Math" w:hAnsi="Cambria Math"/>
                      <w:i/>
                    </w:rPr>
                  </m:ctrlPr>
                </m:fPr>
                <m:num>
                  <m:r>
                    <w:rPr>
                      <w:rFonts w:ascii="Cambria Math"/>
                    </w:rPr>
                    <m:t>100</m:t>
                  </m:r>
                </m:num>
                <m:den>
                  <m:r>
                    <w:rPr>
                      <w:rFonts w:ascii="Cambria Math"/>
                    </w:rPr>
                    <m:t>98,04</m:t>
                  </m:r>
                </m:den>
              </m:f>
            </m:e>
          </m:rad>
          <m:r>
            <w:rPr>
              <w:rFonts w:ascii="Cambria Math"/>
            </w:rPr>
            <m:t>-</m:t>
          </m:r>
          <m:r>
            <w:rPr>
              <w:rFonts w:ascii="Cambria Math"/>
            </w:rPr>
            <m:t>1=0,020=</m:t>
          </m:r>
          <m:r>
            <m:rPr>
              <m:sty m:val="bi"/>
            </m:rPr>
            <w:rPr>
              <w:rFonts w:ascii="Cambria Math" w:hAnsi="Cambria Math"/>
            </w:rPr>
            <m:t>2</m:t>
          </m:r>
          <m:r>
            <m:rPr>
              <m:sty m:val="bi"/>
            </m:rPr>
            <w:rPr>
              <w:rFonts w:ascii="Cambria Math"/>
            </w:rPr>
            <m:t>%</m:t>
          </m:r>
        </m:oMath>
      </m:oMathPara>
    </w:p>
    <w:p w:rsidR="006B05C6" w:rsidRPr="000848E4" w:rsidRDefault="006B05C6" w:rsidP="006B05C6">
      <w:pPr>
        <w:pStyle w:val="12"/>
        <w:spacing w:before="120"/>
        <w:ind w:left="426" w:firstLine="0"/>
        <w:jc w:val="center"/>
        <w:rPr>
          <w:i/>
        </w:rPr>
      </w:pPr>
      <m:oMathPara>
        <m:oMathParaPr>
          <m:jc m:val="left"/>
        </m:oMathParaPr>
        <m:oMath>
          <m:r>
            <w:rPr>
              <w:rFonts w:ascii="Cambria Math" w:hAnsi="Cambria Math"/>
            </w:rPr>
            <m:t>YTM</m:t>
          </m:r>
          <m:r>
            <w:rPr>
              <w:rFonts w:ascii="Cambria Math"/>
            </w:rPr>
            <m:t xml:space="preserve"> </m:t>
          </m:r>
          <m:d>
            <m:dPr>
              <m:ctrlPr>
                <w:rPr>
                  <w:rFonts w:ascii="Cambria Math" w:hAnsi="Cambria Math"/>
                  <w:i/>
                </w:rPr>
              </m:ctrlPr>
            </m:dPr>
            <m:e>
              <m:r>
                <w:rPr>
                  <w:rFonts w:ascii="Cambria Math"/>
                  <w:lang w:val="en-US"/>
                </w:rPr>
                <m:t>B</m:t>
              </m:r>
            </m:e>
          </m:d>
          <m:r>
            <w:rPr>
              <w:rFonts w:ascii="Cambria Math"/>
            </w:rPr>
            <m:t>=</m:t>
          </m:r>
          <m:rad>
            <m:radPr>
              <m:ctrlPr>
                <w:rPr>
                  <w:rFonts w:ascii="Cambria Math" w:hAnsi="Cambria Math"/>
                  <w:i/>
                </w:rPr>
              </m:ctrlPr>
            </m:radPr>
            <m:deg>
              <m:r>
                <w:rPr>
                  <w:rFonts w:ascii="Cambria Math"/>
                  <w:lang w:val="en-US"/>
                </w:rPr>
                <m:t>2</m:t>
              </m:r>
            </m:deg>
            <m:e>
              <m:f>
                <m:fPr>
                  <m:ctrlPr>
                    <w:rPr>
                      <w:rFonts w:ascii="Cambria Math" w:hAnsi="Cambria Math"/>
                      <w:i/>
                    </w:rPr>
                  </m:ctrlPr>
                </m:fPr>
                <m:num>
                  <m:r>
                    <w:rPr>
                      <w:rFonts w:ascii="Cambria Math"/>
                    </w:rPr>
                    <m:t>100</m:t>
                  </m:r>
                </m:num>
                <m:den>
                  <m:r>
                    <w:rPr>
                      <w:rFonts w:ascii="Cambria Math"/>
                    </w:rPr>
                    <m:t>93,35</m:t>
                  </m:r>
                </m:den>
              </m:f>
            </m:e>
          </m:rad>
          <m:r>
            <m:t>-</m:t>
          </m:r>
          <m:r>
            <w:rPr>
              <w:rFonts w:ascii="Cambria Math"/>
            </w:rPr>
            <m:t>1=0,035=</m:t>
          </m:r>
          <m:r>
            <m:rPr>
              <m:sty m:val="bi"/>
            </m:rPr>
            <w:rPr>
              <w:rFonts w:ascii="Cambria Math" w:hAnsi="Cambria Math"/>
            </w:rPr>
            <m:t>3</m:t>
          </m:r>
          <m:r>
            <m:rPr>
              <m:sty m:val="bi"/>
            </m:rPr>
            <w:rPr>
              <w:rFonts w:ascii="Cambria Math"/>
            </w:rPr>
            <m:t>,</m:t>
          </m:r>
          <m:r>
            <m:rPr>
              <m:sty m:val="bi"/>
            </m:rPr>
            <w:rPr>
              <w:rFonts w:ascii="Cambria Math" w:hAnsi="Cambria Math"/>
            </w:rPr>
            <m:t>5</m:t>
          </m:r>
          <m:r>
            <m:rPr>
              <m:sty m:val="bi"/>
            </m:rPr>
            <w:rPr>
              <w:rFonts w:ascii="Cambria Math"/>
            </w:rPr>
            <m:t>%</m:t>
          </m:r>
        </m:oMath>
      </m:oMathPara>
    </w:p>
    <w:p w:rsidR="000848E4" w:rsidRPr="000848E4" w:rsidRDefault="000848E4" w:rsidP="000848E4">
      <w:pPr>
        <w:pStyle w:val="12"/>
        <w:spacing w:before="120"/>
        <w:ind w:left="426" w:firstLine="0"/>
        <w:jc w:val="center"/>
        <w:rPr>
          <w:i/>
        </w:rPr>
      </w:pPr>
      <m:oMathPara>
        <m:oMathParaPr>
          <m:jc m:val="left"/>
        </m:oMathParaPr>
        <m:oMath>
          <m:r>
            <w:rPr>
              <w:rFonts w:ascii="Cambria Math" w:hAnsi="Cambria Math"/>
            </w:rPr>
            <m:t>YTM</m:t>
          </m:r>
          <m:r>
            <w:rPr>
              <w:rFonts w:ascii="Cambria Math"/>
            </w:rPr>
            <m:t xml:space="preserve"> </m:t>
          </m:r>
          <m:d>
            <m:dPr>
              <m:ctrlPr>
                <w:rPr>
                  <w:rFonts w:ascii="Cambria Math" w:hAnsi="Cambria Math"/>
                  <w:i/>
                </w:rPr>
              </m:ctrlPr>
            </m:dPr>
            <m:e>
              <m:r>
                <w:rPr>
                  <w:rFonts w:ascii="Cambria Math"/>
                  <w:lang w:val="en-US"/>
                </w:rPr>
                <m:t>С</m:t>
              </m:r>
            </m:e>
          </m:d>
          <m:r>
            <w:rPr>
              <w:rFonts w:ascii="Cambria Math"/>
            </w:rPr>
            <m:t>=</m:t>
          </m:r>
          <m:rad>
            <m:radPr>
              <m:ctrlPr>
                <w:rPr>
                  <w:rFonts w:ascii="Cambria Math" w:hAnsi="Cambria Math"/>
                  <w:i/>
                </w:rPr>
              </m:ctrlPr>
            </m:radPr>
            <m:deg>
              <m:r>
                <w:rPr>
                  <w:rFonts w:ascii="Cambria Math"/>
                  <w:lang w:val="en-US"/>
                </w:rPr>
                <m:t>3</m:t>
              </m:r>
            </m:deg>
            <m:e>
              <m:f>
                <m:fPr>
                  <m:ctrlPr>
                    <w:rPr>
                      <w:rFonts w:ascii="Cambria Math" w:hAnsi="Cambria Math"/>
                      <w:i/>
                    </w:rPr>
                  </m:ctrlPr>
                </m:fPr>
                <m:num>
                  <m:r>
                    <w:rPr>
                      <w:rFonts w:ascii="Cambria Math"/>
                    </w:rPr>
                    <m:t>100</m:t>
                  </m:r>
                </m:num>
                <m:den>
                  <m:r>
                    <w:rPr>
                      <w:rFonts w:ascii="Cambria Math"/>
                    </w:rPr>
                    <m:t>86,38</m:t>
                  </m:r>
                </m:den>
              </m:f>
            </m:e>
          </m:rad>
          <m:r>
            <m:t>-</m:t>
          </m:r>
          <m:r>
            <w:rPr>
              <w:rFonts w:ascii="Cambria Math"/>
            </w:rPr>
            <m:t>1=0,050=</m:t>
          </m:r>
          <m:r>
            <m:rPr>
              <m:sty m:val="bi"/>
            </m:rPr>
            <w:rPr>
              <w:rFonts w:ascii="Cambria Math" w:hAnsi="Cambria Math"/>
            </w:rPr>
            <m:t>5</m:t>
          </m:r>
          <m:r>
            <m:rPr>
              <m:sty m:val="bi"/>
            </m:rPr>
            <w:rPr>
              <w:rFonts w:ascii="Cambria Math"/>
            </w:rPr>
            <m:t>%</m:t>
          </m:r>
        </m:oMath>
      </m:oMathPara>
    </w:p>
    <w:p w:rsidR="000848E4" w:rsidRPr="000848E4" w:rsidRDefault="000848E4" w:rsidP="000848E4">
      <w:pPr>
        <w:pStyle w:val="12"/>
        <w:spacing w:before="120"/>
        <w:ind w:left="426" w:firstLine="0"/>
        <w:jc w:val="center"/>
        <w:rPr>
          <w:i/>
        </w:rPr>
      </w:pPr>
      <m:oMathPara>
        <m:oMathParaPr>
          <m:jc m:val="left"/>
        </m:oMathParaPr>
        <m:oMath>
          <m:r>
            <w:rPr>
              <w:rFonts w:ascii="Cambria Math" w:hAnsi="Cambria Math"/>
            </w:rPr>
            <m:t>YTM</m:t>
          </m:r>
          <m:r>
            <w:rPr>
              <w:rFonts w:ascii="Cambria Math"/>
            </w:rPr>
            <m:t xml:space="preserve"> </m:t>
          </m:r>
          <m:d>
            <m:dPr>
              <m:ctrlPr>
                <w:rPr>
                  <w:rFonts w:ascii="Cambria Math" w:hAnsi="Cambria Math"/>
                  <w:i/>
                </w:rPr>
              </m:ctrlPr>
            </m:dPr>
            <m:e>
              <m:r>
                <w:rPr>
                  <w:rFonts w:ascii="Cambria Math"/>
                  <w:lang w:val="en-US"/>
                </w:rPr>
                <m:t>D</m:t>
              </m:r>
            </m:e>
          </m:d>
          <m:r>
            <w:rPr>
              <w:rFonts w:ascii="Cambria Math"/>
            </w:rPr>
            <m:t>=</m:t>
          </m:r>
          <m:rad>
            <m:radPr>
              <m:ctrlPr>
                <w:rPr>
                  <w:rFonts w:ascii="Cambria Math" w:hAnsi="Cambria Math"/>
                  <w:i/>
                </w:rPr>
              </m:ctrlPr>
            </m:radPr>
            <m:deg>
              <m:r>
                <w:rPr>
                  <w:rFonts w:ascii="Cambria Math"/>
                  <w:lang w:val="en-US"/>
                </w:rPr>
                <m:t>4</m:t>
              </m:r>
            </m:deg>
            <m:e>
              <m:f>
                <m:fPr>
                  <m:ctrlPr>
                    <w:rPr>
                      <w:rFonts w:ascii="Cambria Math" w:hAnsi="Cambria Math"/>
                      <w:i/>
                    </w:rPr>
                  </m:ctrlPr>
                </m:fPr>
                <m:num>
                  <m:r>
                    <w:rPr>
                      <w:rFonts w:ascii="Cambria Math"/>
                    </w:rPr>
                    <m:t>100</m:t>
                  </m:r>
                </m:num>
                <m:den>
                  <m:r>
                    <w:rPr>
                      <w:rFonts w:ascii="Cambria Math"/>
                    </w:rPr>
                    <m:t>79,21</m:t>
                  </m:r>
                </m:den>
              </m:f>
            </m:e>
          </m:rad>
          <m:r>
            <m:t>-</m:t>
          </m:r>
          <m:r>
            <w:rPr>
              <w:rFonts w:ascii="Cambria Math"/>
            </w:rPr>
            <m:t>1=0,060=</m:t>
          </m:r>
          <m:r>
            <m:rPr>
              <m:sty m:val="bi"/>
            </m:rPr>
            <w:rPr>
              <w:rFonts w:ascii="Cambria Math" w:hAnsi="Cambria Math"/>
            </w:rPr>
            <m:t>6</m:t>
          </m:r>
          <m:r>
            <m:rPr>
              <m:sty m:val="bi"/>
            </m:rPr>
            <w:rPr>
              <w:rFonts w:ascii="Cambria Math"/>
            </w:rPr>
            <m:t>%</m:t>
          </m:r>
        </m:oMath>
      </m:oMathPara>
    </w:p>
    <w:bookmarkEnd w:id="0"/>
    <w:p w:rsidR="00DD0CF3" w:rsidRPr="00DD0CF3" w:rsidRDefault="00DD0CF3" w:rsidP="00DD0CF3">
      <w:pPr>
        <w:autoSpaceDE w:val="0"/>
        <w:autoSpaceDN w:val="0"/>
        <w:adjustRightInd w:val="0"/>
        <w:spacing w:before="120" w:after="0" w:line="360" w:lineRule="auto"/>
        <w:ind w:firstLine="426"/>
        <w:jc w:val="both"/>
        <w:rPr>
          <w:rFonts w:ascii="Times New Roman" w:hAnsi="Times New Roman" w:cs="Times New Roman"/>
          <w:i/>
          <w:sz w:val="28"/>
          <w:szCs w:val="28"/>
          <w:u w:val="single"/>
        </w:rPr>
      </w:pPr>
      <w:r w:rsidRPr="00DD0CF3">
        <w:rPr>
          <w:rFonts w:ascii="Times New Roman" w:hAnsi="Times New Roman" w:cs="Times New Roman"/>
          <w:i/>
          <w:sz w:val="28"/>
          <w:szCs w:val="28"/>
          <w:u w:val="single"/>
        </w:rPr>
        <w:t>Построим график зависимости доходности от рыночной цены:</w:t>
      </w:r>
    </w:p>
    <w:p w:rsidR="00DD0CF3" w:rsidRPr="00DD0CF3" w:rsidRDefault="00DD0CF3" w:rsidP="00DD0CF3">
      <w:pPr>
        <w:autoSpaceDE w:val="0"/>
        <w:autoSpaceDN w:val="0"/>
        <w:adjustRightInd w:val="0"/>
        <w:spacing w:after="0" w:line="360" w:lineRule="auto"/>
        <w:jc w:val="center"/>
        <w:rPr>
          <w:rFonts w:ascii="Times New Roman" w:hAnsi="Times New Roman" w:cs="Times New Roman"/>
          <w:sz w:val="28"/>
          <w:szCs w:val="28"/>
        </w:rPr>
      </w:pPr>
      <w:r w:rsidRPr="00DD0CF3">
        <w:rPr>
          <w:rFonts w:ascii="Times New Roman" w:hAnsi="Times New Roman" w:cs="Times New Roman"/>
          <w:noProof/>
          <w:sz w:val="28"/>
          <w:szCs w:val="28"/>
          <w:lang w:eastAsia="ru-RU"/>
        </w:rPr>
        <w:drawing>
          <wp:inline distT="0" distB="0" distL="0" distR="0">
            <wp:extent cx="3848100" cy="26574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3848100" cy="2657475"/>
                    </a:xfrm>
                    <a:prstGeom prst="rect">
                      <a:avLst/>
                    </a:prstGeom>
                    <a:noFill/>
                    <a:ln w="9525">
                      <a:noFill/>
                      <a:miter lim="800000"/>
                      <a:headEnd/>
                      <a:tailEnd/>
                    </a:ln>
                  </pic:spPr>
                </pic:pic>
              </a:graphicData>
            </a:graphic>
          </wp:inline>
        </w:drawing>
      </w:r>
    </w:p>
    <w:p w:rsidR="00DD0CF3" w:rsidRPr="00DD0CF3" w:rsidRDefault="00DD0CF3" w:rsidP="00DD0CF3">
      <w:pPr>
        <w:autoSpaceDE w:val="0"/>
        <w:autoSpaceDN w:val="0"/>
        <w:adjustRightInd w:val="0"/>
        <w:spacing w:after="0" w:line="360" w:lineRule="auto"/>
        <w:jc w:val="center"/>
        <w:rPr>
          <w:rFonts w:ascii="Times New Roman" w:hAnsi="Times New Roman" w:cs="Times New Roman"/>
          <w:b/>
          <w:sz w:val="24"/>
          <w:szCs w:val="24"/>
        </w:rPr>
      </w:pPr>
      <w:r w:rsidRPr="00DD0CF3">
        <w:rPr>
          <w:rFonts w:ascii="Times New Roman" w:hAnsi="Times New Roman" w:cs="Times New Roman"/>
          <w:b/>
          <w:sz w:val="24"/>
          <w:szCs w:val="24"/>
        </w:rPr>
        <w:t>Рис.1. График зависимос</w:t>
      </w:r>
      <w:r>
        <w:rPr>
          <w:rFonts w:ascii="Times New Roman" w:hAnsi="Times New Roman" w:cs="Times New Roman"/>
          <w:b/>
          <w:sz w:val="24"/>
          <w:szCs w:val="24"/>
        </w:rPr>
        <w:t>ти доходности от рыночной цены</w:t>
      </w:r>
    </w:p>
    <w:p w:rsidR="00994B33" w:rsidRPr="00994B33" w:rsidRDefault="00994B33" w:rsidP="00316B0C">
      <w:pPr>
        <w:pStyle w:val="12"/>
        <w:numPr>
          <w:ilvl w:val="0"/>
          <w:numId w:val="32"/>
        </w:numPr>
        <w:spacing w:before="240"/>
        <w:ind w:left="851" w:hanging="425"/>
        <w:rPr>
          <w:i/>
        </w:rPr>
      </w:pPr>
      <w:r w:rsidRPr="00994B33">
        <w:rPr>
          <w:i/>
        </w:rPr>
        <w:t>Дадим объяснение форме наклона кривой.</w:t>
      </w:r>
    </w:p>
    <w:p w:rsidR="005539BB" w:rsidRDefault="005539BB" w:rsidP="005539BB">
      <w:pPr>
        <w:pStyle w:val="12"/>
        <w:ind w:firstLine="426"/>
      </w:pPr>
      <w:r>
        <w:t xml:space="preserve">Облигации с более высокой рыночной ценой имеют меньшую доходность, то есть зависимость между рыночной ценой и доходностью обратная и форма наклона кривой имеет вид, показанный на </w:t>
      </w:r>
      <w:r w:rsidRPr="005539BB">
        <w:rPr>
          <w:szCs w:val="28"/>
        </w:rPr>
        <w:t>(</w:t>
      </w:r>
      <w:r>
        <w:rPr>
          <w:rFonts w:asciiTheme="minorHAnsi" w:hAnsiTheme="minorHAnsi" w:cstheme="minorHAnsi"/>
          <w:b/>
        </w:rPr>
        <w:t>Рисунке</w:t>
      </w:r>
      <w:r w:rsidRPr="005539BB">
        <w:rPr>
          <w:rFonts w:asciiTheme="minorHAnsi" w:hAnsiTheme="minorHAnsi" w:cstheme="minorHAnsi"/>
          <w:b/>
          <w:szCs w:val="28"/>
        </w:rPr>
        <w:t xml:space="preserve"> </w:t>
      </w:r>
      <w:r w:rsidRPr="005539BB">
        <w:rPr>
          <w:rFonts w:asciiTheme="minorHAnsi" w:hAnsiTheme="minorHAnsi" w:cstheme="minorHAnsi"/>
          <w:b/>
        </w:rPr>
        <w:t>1</w:t>
      </w:r>
      <w:r w:rsidRPr="005539BB">
        <w:t>)</w:t>
      </w:r>
      <w:r>
        <w:t>.</w:t>
      </w:r>
    </w:p>
    <w:p w:rsidR="005539BB" w:rsidRDefault="005539BB" w:rsidP="005539BB">
      <w:pPr>
        <w:pStyle w:val="12"/>
        <w:ind w:firstLine="426"/>
      </w:pPr>
      <w:r>
        <w:t xml:space="preserve">Это объяснятся тем, что цена облигации растет по мере приближения срока ее погашения, а так как доходность бескупонной облигации определяется в основном отношением ее рыночной цены к номиналу, то чем </w:t>
      </w:r>
      <w:r>
        <w:lastRenderedPageBreak/>
        <w:t>дольше остается до погашения облигации (чем больше срок его обращения), тем больше разница между ее ценой и номиналом и тем выше доходность облигации.</w:t>
      </w:r>
    </w:p>
    <w:p w:rsidR="00624F68" w:rsidRPr="00624F68" w:rsidRDefault="00624F68" w:rsidP="00316B0C">
      <w:pPr>
        <w:pStyle w:val="12"/>
        <w:numPr>
          <w:ilvl w:val="0"/>
          <w:numId w:val="32"/>
        </w:numPr>
        <w:spacing w:before="240"/>
        <w:ind w:left="851" w:hanging="425"/>
        <w:rPr>
          <w:i/>
        </w:rPr>
      </w:pPr>
      <w:r w:rsidRPr="00624F68">
        <w:rPr>
          <w:i/>
        </w:rPr>
        <w:t>Определим  справедливую стоимость ОФЗ–ПД со сроком обращения 4 года и ставкой купона 7% годовых, выплачиваемых один раз в год.</w:t>
      </w:r>
    </w:p>
    <w:p w:rsidR="003E329E" w:rsidRPr="003E329E" w:rsidRDefault="00E95CCC" w:rsidP="00E95CCC">
      <w:pPr>
        <w:pStyle w:val="12"/>
        <w:ind w:firstLine="426"/>
        <w:rPr>
          <w:i/>
          <w:szCs w:val="28"/>
          <w:u w:val="thick"/>
        </w:rPr>
      </w:pPr>
      <w:r w:rsidRPr="00E95CCC">
        <w:rPr>
          <w:szCs w:val="28"/>
        </w:rPr>
        <w:t xml:space="preserve">По бескупонной облигации осуществляется только один платеж – в конце периода ее обращения инвестору выплачивается номинал. </w:t>
      </w:r>
      <w:r w:rsidRPr="003E329E">
        <w:rPr>
          <w:i/>
          <w:szCs w:val="28"/>
          <w:u w:val="thick"/>
        </w:rPr>
        <w:t>Поэтому ее цена определяется по формуле:</w:t>
      </w:r>
    </w:p>
    <w:p w:rsidR="003E329E" w:rsidRDefault="00AA45F5" w:rsidP="00AA45F5">
      <w:pPr>
        <w:pStyle w:val="12"/>
        <w:ind w:firstLine="0"/>
        <w:rPr>
          <w:szCs w:val="28"/>
        </w:rPr>
      </w:pPr>
      <m:oMathPara>
        <m:oMath>
          <m:r>
            <w:rPr>
              <w:rFonts w:ascii="Cambria Math" w:hAnsi="Cambria Math"/>
              <w:szCs w:val="28"/>
            </w:rPr>
            <m:t>Р=</m:t>
          </m:r>
          <m:f>
            <m:fPr>
              <m:ctrlPr>
                <w:rPr>
                  <w:rFonts w:ascii="Cambria Math" w:hAnsi="Cambria Math"/>
                  <w:i/>
                  <w:szCs w:val="28"/>
                </w:rPr>
              </m:ctrlPr>
            </m:fPr>
            <m:num>
              <m:r>
                <w:rPr>
                  <w:rFonts w:ascii="Cambria Math" w:hAnsi="Cambria Math"/>
                  <w:szCs w:val="28"/>
                  <w:lang w:val="en-US"/>
                </w:rPr>
                <m:t>N</m:t>
              </m:r>
            </m:num>
            <m:den>
              <m:sSup>
                <m:sSupPr>
                  <m:ctrlPr>
                    <w:rPr>
                      <w:rFonts w:ascii="Cambria Math" w:hAnsi="Cambria Math"/>
                      <w:i/>
                      <w:szCs w:val="28"/>
                    </w:rPr>
                  </m:ctrlPr>
                </m:sSupPr>
                <m:e>
                  <m:r>
                    <w:rPr>
                      <w:rFonts w:ascii="Cambria Math" w:hAnsi="Cambria Math"/>
                      <w:szCs w:val="28"/>
                    </w:rPr>
                    <m:t>(1+r)</m:t>
                  </m:r>
                </m:e>
                <m:sup>
                  <m:r>
                    <w:rPr>
                      <w:rFonts w:ascii="Cambria Math" w:hAnsi="Cambria Math"/>
                      <w:szCs w:val="28"/>
                    </w:rPr>
                    <m:t>n</m:t>
                  </m:r>
                </m:sup>
              </m:sSup>
            </m:den>
          </m:f>
        </m:oMath>
      </m:oMathPara>
    </w:p>
    <w:p w:rsidR="00AA45F5" w:rsidRPr="0063786D" w:rsidRDefault="00AA45F5" w:rsidP="00AA45F5">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63786D">
        <w:rPr>
          <w:rFonts w:ascii="Times New Roman" w:hAnsi="Times New Roman" w:cs="Times New Roman"/>
          <w:b/>
          <w:bCs/>
          <w:sz w:val="24"/>
          <w:szCs w:val="24"/>
        </w:rPr>
        <w:t>1</w:t>
      </w:r>
    </w:p>
    <w:p w:rsidR="00AA45F5" w:rsidRDefault="00AA45F5" w:rsidP="00AA45F5">
      <w:pPr>
        <w:pStyle w:val="12"/>
        <w:ind w:firstLine="426"/>
      </w:pPr>
      <w:r w:rsidRPr="00413D4D">
        <w:rPr>
          <w:i/>
          <w:szCs w:val="28"/>
        </w:rPr>
        <w:t>где:</w:t>
      </w:r>
      <w:r w:rsidRPr="005F590F">
        <w:rPr>
          <w:szCs w:val="28"/>
        </w:rPr>
        <w:t xml:space="preserve"> </w:t>
      </w:r>
      <w:r>
        <w:rPr>
          <w:szCs w:val="28"/>
        </w:rPr>
        <w:t xml:space="preserve"> </w:t>
      </w:r>
      <w:r w:rsidRPr="002F3459">
        <w:rPr>
          <w:b/>
          <w:i/>
          <w:lang w:val="en-US"/>
        </w:rPr>
        <w:t>N</w:t>
      </w:r>
      <w:r w:rsidRPr="002F3459">
        <w:rPr>
          <w:b/>
          <w:i/>
        </w:rPr>
        <w:t xml:space="preserve"> –</w:t>
      </w:r>
      <w:r w:rsidRPr="00A538B4">
        <w:t xml:space="preserve"> </w:t>
      </w:r>
      <w:r>
        <w:t>номинал;</w:t>
      </w:r>
    </w:p>
    <w:p w:rsidR="00AA45F5" w:rsidRDefault="0063786D" w:rsidP="00AA45F5">
      <w:pPr>
        <w:pStyle w:val="12"/>
        <w:ind w:firstLine="993"/>
      </w:pPr>
      <w:r>
        <w:rPr>
          <w:b/>
          <w:i/>
          <w:lang w:val="en-US"/>
        </w:rPr>
        <w:t>r</w:t>
      </w:r>
      <w:r w:rsidR="00AA45F5" w:rsidRPr="002F3459">
        <w:rPr>
          <w:b/>
          <w:i/>
        </w:rPr>
        <w:t xml:space="preserve"> –</w:t>
      </w:r>
      <w:r w:rsidR="00AA45F5" w:rsidRPr="00A538B4">
        <w:t xml:space="preserve"> </w:t>
      </w:r>
      <w:r>
        <w:t>ставка купона</w:t>
      </w:r>
      <w:r w:rsidR="00AA45F5">
        <w:t>;</w:t>
      </w:r>
    </w:p>
    <w:p w:rsidR="00AA45F5" w:rsidRPr="00AA45F5" w:rsidRDefault="00AA45F5" w:rsidP="00AA45F5">
      <w:pPr>
        <w:pStyle w:val="12"/>
        <w:ind w:firstLine="993"/>
      </w:pPr>
      <w:r w:rsidRPr="002F3459">
        <w:rPr>
          <w:b/>
          <w:i/>
          <w:lang w:val="en-US"/>
        </w:rPr>
        <w:t>n</w:t>
      </w:r>
      <w:r w:rsidRPr="002F3459">
        <w:rPr>
          <w:b/>
          <w:i/>
        </w:rPr>
        <w:t xml:space="preserve"> –</w:t>
      </w:r>
      <w:r w:rsidRPr="0021675E">
        <w:t xml:space="preserve"> </w:t>
      </w:r>
      <w:r>
        <w:t>срок обращения.</w:t>
      </w:r>
    </w:p>
    <w:p w:rsidR="00AA45F5" w:rsidRPr="00AA45F5" w:rsidRDefault="00AA45F5" w:rsidP="00197578">
      <w:pPr>
        <w:pStyle w:val="12"/>
        <w:spacing w:before="120"/>
        <w:ind w:firstLine="426"/>
      </w:pPr>
      <w:r w:rsidRPr="002F3459">
        <w:rPr>
          <w:i/>
          <w:u w:val="single"/>
        </w:rPr>
        <w:t xml:space="preserve">Исходя из </w:t>
      </w:r>
      <w:r w:rsidRPr="002F3459">
        <w:rPr>
          <w:szCs w:val="28"/>
          <w:u w:val="single"/>
        </w:rPr>
        <w:t>(</w:t>
      </w:r>
      <w:r w:rsidRPr="002F3459">
        <w:rPr>
          <w:rFonts w:asciiTheme="minorHAnsi" w:hAnsiTheme="minorHAnsi" w:cstheme="minorHAnsi"/>
          <w:b/>
          <w:u w:val="single"/>
        </w:rPr>
        <w:t>Формулы</w:t>
      </w:r>
      <w:r w:rsidRPr="002F3459">
        <w:rPr>
          <w:rFonts w:asciiTheme="minorHAnsi" w:hAnsiTheme="minorHAnsi" w:cstheme="minorHAnsi"/>
          <w:b/>
          <w:szCs w:val="28"/>
          <w:u w:val="single"/>
        </w:rPr>
        <w:t xml:space="preserve"> </w:t>
      </w:r>
      <w:r w:rsidRPr="002F3459">
        <w:rPr>
          <w:rFonts w:asciiTheme="minorHAnsi" w:hAnsiTheme="minorHAnsi" w:cstheme="minorHAnsi"/>
          <w:b/>
          <w:u w:val="single"/>
        </w:rPr>
        <w:t>1</w:t>
      </w:r>
      <w:r w:rsidR="0063786D">
        <w:rPr>
          <w:rFonts w:asciiTheme="minorHAnsi" w:hAnsiTheme="minorHAnsi" w:cstheme="minorHAnsi"/>
          <w:b/>
          <w:u w:val="single"/>
        </w:rPr>
        <w:t>1</w:t>
      </w:r>
      <w:r w:rsidRPr="002F3459">
        <w:rPr>
          <w:u w:val="single"/>
        </w:rPr>
        <w:t>)</w:t>
      </w:r>
      <w:r w:rsidRPr="002F3459">
        <w:rPr>
          <w:i/>
          <w:u w:val="single"/>
        </w:rPr>
        <w:t xml:space="preserve"> получаем</w:t>
      </w:r>
      <w:r w:rsidR="00531C36">
        <w:rPr>
          <w:i/>
          <w:u w:val="single"/>
        </w:rPr>
        <w:t xml:space="preserve"> справедливую цену облигации</w:t>
      </w:r>
      <w:r w:rsidRPr="002F3459">
        <w:rPr>
          <w:i/>
          <w:u w:val="single"/>
        </w:rPr>
        <w:t>:</w:t>
      </w:r>
    </w:p>
    <w:p w:rsidR="00AA45F5" w:rsidRPr="00AA45F5" w:rsidRDefault="00197578" w:rsidP="0062034A">
      <w:pPr>
        <w:pStyle w:val="12"/>
        <w:ind w:left="426" w:firstLine="0"/>
        <w:rPr>
          <w:szCs w:val="28"/>
        </w:rPr>
      </w:pPr>
      <m:oMathPara>
        <m:oMathParaPr>
          <m:jc m:val="left"/>
        </m:oMathParaPr>
        <m:oMath>
          <m:r>
            <w:rPr>
              <w:rFonts w:ascii="Cambria Math"/>
              <w:szCs w:val="28"/>
            </w:rPr>
            <m:t>Р</m:t>
          </m:r>
          <m:r>
            <w:rPr>
              <w:rFonts w:ascii="Cambria Math"/>
              <w:szCs w:val="28"/>
            </w:rPr>
            <m:t>=</m:t>
          </m:r>
          <m:f>
            <m:fPr>
              <m:ctrlPr>
                <w:rPr>
                  <w:rFonts w:ascii="Cambria Math" w:hAnsi="Cambria Math"/>
                  <w:i/>
                  <w:szCs w:val="28"/>
                </w:rPr>
              </m:ctrlPr>
            </m:fPr>
            <m:num>
              <m:r>
                <w:rPr>
                  <w:rFonts w:ascii="Cambria Math"/>
                  <w:szCs w:val="28"/>
                  <w:lang w:val="en-US"/>
                </w:rPr>
                <m:t>100</m:t>
              </m:r>
            </m:num>
            <m:den>
              <m:sSup>
                <m:sSupPr>
                  <m:ctrlPr>
                    <w:rPr>
                      <w:rFonts w:ascii="Cambria Math" w:hAnsi="Cambria Math"/>
                      <w:i/>
                      <w:szCs w:val="28"/>
                    </w:rPr>
                  </m:ctrlPr>
                </m:sSupPr>
                <m:e>
                  <m:r>
                    <w:rPr>
                      <w:rFonts w:ascii="Cambria Math"/>
                      <w:szCs w:val="28"/>
                    </w:rPr>
                    <m:t>(1+0,07)</m:t>
                  </m:r>
                </m:e>
                <m:sup>
                  <m:r>
                    <w:rPr>
                      <w:rFonts w:ascii="Cambria Math"/>
                      <w:szCs w:val="28"/>
                    </w:rPr>
                    <m:t>4</m:t>
                  </m:r>
                </m:sup>
              </m:sSup>
            </m:den>
          </m:f>
          <m:r>
            <w:rPr>
              <w:rFonts w:ascii="Cambria Math"/>
              <w:szCs w:val="28"/>
            </w:rPr>
            <m:t>=</m:t>
          </m:r>
          <m:r>
            <m:rPr>
              <m:sty m:val="bi"/>
            </m:rPr>
            <w:rPr>
              <w:rFonts w:ascii="Cambria Math"/>
              <w:szCs w:val="28"/>
            </w:rPr>
            <m:t xml:space="preserve">76,29 </m:t>
          </m:r>
          <m:r>
            <m:rPr>
              <m:sty m:val="bi"/>
            </m:rPr>
            <w:rPr>
              <w:rFonts w:ascii="Cambria Math"/>
              <w:szCs w:val="28"/>
            </w:rPr>
            <m:t>рублей</m:t>
          </m:r>
        </m:oMath>
      </m:oMathPara>
    </w:p>
    <w:p w:rsidR="005367BA" w:rsidRDefault="00E95CCC" w:rsidP="0062034A">
      <w:pPr>
        <w:pStyle w:val="12"/>
        <w:spacing w:before="200"/>
        <w:ind w:firstLine="0"/>
        <w:rPr>
          <w:i/>
          <w:szCs w:val="28"/>
        </w:rPr>
      </w:pPr>
      <w:r w:rsidRPr="0062034A">
        <w:rPr>
          <w:b/>
          <w:i/>
          <w:szCs w:val="28"/>
          <w:u w:val="thick"/>
        </w:rPr>
        <w:t>Ответ</w:t>
      </w:r>
      <w:r w:rsidRPr="0062034A">
        <w:rPr>
          <w:i/>
          <w:szCs w:val="28"/>
          <w:u w:val="thick"/>
        </w:rPr>
        <w:t>:</w:t>
      </w:r>
      <w:r w:rsidRPr="00E95CCC">
        <w:rPr>
          <w:szCs w:val="28"/>
        </w:rPr>
        <w:t xml:space="preserve"> </w:t>
      </w:r>
      <w:r w:rsidRPr="0062034A">
        <w:rPr>
          <w:i/>
          <w:szCs w:val="28"/>
        </w:rPr>
        <w:t>справедлива</w:t>
      </w:r>
      <w:r w:rsidR="0062034A" w:rsidRPr="0062034A">
        <w:rPr>
          <w:i/>
          <w:szCs w:val="28"/>
        </w:rPr>
        <w:t>я стоимость ОФЗ–</w:t>
      </w:r>
      <w:r w:rsidRPr="0062034A">
        <w:rPr>
          <w:i/>
          <w:szCs w:val="28"/>
        </w:rPr>
        <w:t>ПД будет составлять 76,29</w:t>
      </w:r>
      <w:r w:rsidR="0062034A" w:rsidRPr="0062034A">
        <w:rPr>
          <w:i/>
          <w:szCs w:val="28"/>
        </w:rPr>
        <w:t xml:space="preserve"> рублей</w:t>
      </w:r>
      <w:r w:rsidRPr="0062034A">
        <w:rPr>
          <w:i/>
          <w:szCs w:val="28"/>
        </w:rPr>
        <w:t>.</w:t>
      </w:r>
    </w:p>
    <w:p w:rsidR="008D56E1" w:rsidRPr="005367BA" w:rsidRDefault="005367BA" w:rsidP="005367BA">
      <w:pPr>
        <w:spacing w:after="0"/>
        <w:rPr>
          <w:rFonts w:ascii="Times New Roman" w:eastAsia="Times New Roman" w:hAnsi="Times New Roman" w:cs="Times New Roman"/>
          <w:i/>
          <w:sz w:val="28"/>
          <w:szCs w:val="28"/>
          <w:lang w:eastAsia="ru-RU"/>
        </w:rPr>
      </w:pPr>
      <w:r>
        <w:rPr>
          <w:i/>
          <w:szCs w:val="28"/>
        </w:rPr>
        <w:br w:type="page"/>
      </w:r>
    </w:p>
    <w:p w:rsidR="005367BA" w:rsidRPr="000C41D7" w:rsidRDefault="005367BA" w:rsidP="005367BA">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lastRenderedPageBreak/>
        <w:t>Задача 10</w:t>
      </w:r>
    </w:p>
    <w:p w:rsidR="00A91C38" w:rsidRDefault="00A91C38" w:rsidP="00A91C38">
      <w:pPr>
        <w:pStyle w:val="af6"/>
        <w:ind w:firstLine="425"/>
      </w:pPr>
      <w:r>
        <w:t xml:space="preserve">Ниже приведена информация о ценах акций </w:t>
      </w:r>
      <w:r w:rsidRPr="00A91C38">
        <w:rPr>
          <w:i/>
        </w:rPr>
        <w:t>А</w:t>
      </w:r>
      <w:r>
        <w:t xml:space="preserve"> и </w:t>
      </w:r>
      <w:r w:rsidRPr="00A91C38">
        <w:rPr>
          <w:i/>
        </w:rPr>
        <w:t>В</w:t>
      </w:r>
      <w:r>
        <w:t xml:space="preserve"> за несколько лет (в руб.). </w:t>
      </w:r>
    </w:p>
    <w:p w:rsidR="0043588E" w:rsidRPr="0043588E" w:rsidRDefault="0043588E" w:rsidP="0043588E">
      <w:pPr>
        <w:pStyle w:val="12"/>
        <w:ind w:firstLine="0"/>
        <w:jc w:val="right"/>
        <w:rPr>
          <w:b/>
          <w:sz w:val="24"/>
          <w:szCs w:val="24"/>
        </w:rPr>
      </w:pPr>
      <w:r>
        <w:rPr>
          <w:b/>
          <w:sz w:val="24"/>
          <w:szCs w:val="24"/>
        </w:rPr>
        <w:t>Таблица 2</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929"/>
        <w:gridCol w:w="810"/>
        <w:gridCol w:w="810"/>
        <w:gridCol w:w="865"/>
        <w:gridCol w:w="986"/>
        <w:gridCol w:w="865"/>
        <w:gridCol w:w="865"/>
        <w:gridCol w:w="865"/>
        <w:gridCol w:w="865"/>
        <w:gridCol w:w="865"/>
        <w:gridCol w:w="846"/>
      </w:tblGrid>
      <w:tr w:rsidR="00A91C38" w:rsidTr="00A65E99">
        <w:tc>
          <w:tcPr>
            <w:tcW w:w="794" w:type="dxa"/>
            <w:vAlign w:val="center"/>
          </w:tcPr>
          <w:p w:rsidR="00A91C38" w:rsidRPr="00A91C38" w:rsidRDefault="00A91C38" w:rsidP="00A91C38">
            <w:pPr>
              <w:pStyle w:val="af6"/>
              <w:spacing w:line="240" w:lineRule="auto"/>
              <w:ind w:firstLine="0"/>
              <w:jc w:val="center"/>
              <w:rPr>
                <w:i/>
              </w:rPr>
            </w:pPr>
            <w:r w:rsidRPr="00A91C38">
              <w:rPr>
                <w:i/>
              </w:rPr>
              <w:t>Акция</w:t>
            </w:r>
          </w:p>
        </w:tc>
        <w:tc>
          <w:tcPr>
            <w:tcW w:w="851" w:type="dxa"/>
            <w:vAlign w:val="center"/>
          </w:tcPr>
          <w:p w:rsidR="00A91C38" w:rsidRPr="00A91C38" w:rsidRDefault="00A91C38" w:rsidP="00A91C38">
            <w:pPr>
              <w:pStyle w:val="af6"/>
              <w:spacing w:line="240" w:lineRule="auto"/>
              <w:ind w:firstLine="0"/>
              <w:jc w:val="center"/>
              <w:rPr>
                <w:i/>
              </w:rPr>
            </w:pPr>
            <w:r w:rsidRPr="00A91C38">
              <w:rPr>
                <w:i/>
              </w:rPr>
              <w:t>2000</w:t>
            </w:r>
          </w:p>
        </w:tc>
        <w:tc>
          <w:tcPr>
            <w:tcW w:w="851" w:type="dxa"/>
            <w:vAlign w:val="center"/>
          </w:tcPr>
          <w:p w:rsidR="00A91C38" w:rsidRPr="00A91C38" w:rsidRDefault="00A91C38" w:rsidP="00A91C38">
            <w:pPr>
              <w:pStyle w:val="af6"/>
              <w:spacing w:line="240" w:lineRule="auto"/>
              <w:ind w:firstLine="0"/>
              <w:jc w:val="center"/>
              <w:rPr>
                <w:i/>
              </w:rPr>
            </w:pPr>
            <w:r w:rsidRPr="00A91C38">
              <w:rPr>
                <w:i/>
              </w:rPr>
              <w:t>2001</w:t>
            </w:r>
          </w:p>
        </w:tc>
        <w:tc>
          <w:tcPr>
            <w:tcW w:w="887" w:type="dxa"/>
            <w:vAlign w:val="center"/>
          </w:tcPr>
          <w:p w:rsidR="00A91C38" w:rsidRPr="00A91C38" w:rsidRDefault="00A91C38" w:rsidP="00A91C38">
            <w:pPr>
              <w:pStyle w:val="af6"/>
              <w:spacing w:line="240" w:lineRule="auto"/>
              <w:ind w:firstLine="0"/>
              <w:jc w:val="center"/>
              <w:rPr>
                <w:i/>
              </w:rPr>
            </w:pPr>
            <w:r w:rsidRPr="00A91C38">
              <w:rPr>
                <w:i/>
              </w:rPr>
              <w:t>2002</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2003</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2004</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2005</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2006</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2007</w:t>
            </w:r>
          </w:p>
        </w:tc>
        <w:tc>
          <w:tcPr>
            <w:tcW w:w="888" w:type="dxa"/>
            <w:vAlign w:val="center"/>
          </w:tcPr>
          <w:p w:rsidR="00A91C38" w:rsidRPr="00A91C38" w:rsidRDefault="00A91C38" w:rsidP="00A91C38">
            <w:pPr>
              <w:pStyle w:val="af6"/>
              <w:spacing w:line="240" w:lineRule="auto"/>
              <w:ind w:firstLine="0"/>
              <w:jc w:val="center"/>
              <w:rPr>
                <w:i/>
              </w:rPr>
            </w:pPr>
            <w:r w:rsidRPr="00A91C38">
              <w:rPr>
                <w:i/>
              </w:rPr>
              <w:t>2008</w:t>
            </w:r>
          </w:p>
        </w:tc>
        <w:tc>
          <w:tcPr>
            <w:tcW w:w="576" w:type="dxa"/>
            <w:vAlign w:val="center"/>
          </w:tcPr>
          <w:p w:rsidR="00A91C38" w:rsidRPr="00A91C38" w:rsidRDefault="00A91C38" w:rsidP="00A91C38">
            <w:pPr>
              <w:pStyle w:val="af6"/>
              <w:spacing w:line="240" w:lineRule="auto"/>
              <w:ind w:firstLine="0"/>
              <w:jc w:val="center"/>
              <w:rPr>
                <w:i/>
              </w:rPr>
            </w:pPr>
            <w:r w:rsidRPr="00A91C38">
              <w:rPr>
                <w:i/>
              </w:rPr>
              <w:t>2009</w:t>
            </w:r>
          </w:p>
        </w:tc>
      </w:tr>
      <w:tr w:rsidR="00A91C38" w:rsidTr="00A65E99">
        <w:tc>
          <w:tcPr>
            <w:tcW w:w="794" w:type="dxa"/>
            <w:vAlign w:val="center"/>
          </w:tcPr>
          <w:p w:rsidR="00A91C38" w:rsidRPr="00A91C38" w:rsidRDefault="00A91C38" w:rsidP="00A91C38">
            <w:pPr>
              <w:pStyle w:val="af6"/>
              <w:spacing w:line="240" w:lineRule="auto"/>
              <w:ind w:firstLine="0"/>
              <w:jc w:val="center"/>
              <w:rPr>
                <w:i/>
              </w:rPr>
            </w:pPr>
            <w:r w:rsidRPr="00A91C38">
              <w:rPr>
                <w:i/>
              </w:rPr>
              <w:t>А</w:t>
            </w:r>
          </w:p>
        </w:tc>
        <w:tc>
          <w:tcPr>
            <w:tcW w:w="851" w:type="dxa"/>
            <w:vAlign w:val="center"/>
          </w:tcPr>
          <w:p w:rsidR="00A91C38" w:rsidRDefault="00A91C38" w:rsidP="00A91C38">
            <w:pPr>
              <w:pStyle w:val="af6"/>
              <w:spacing w:line="240" w:lineRule="auto"/>
              <w:ind w:firstLine="0"/>
              <w:jc w:val="center"/>
            </w:pPr>
            <w:r>
              <w:t>7,07</w:t>
            </w:r>
          </w:p>
        </w:tc>
        <w:tc>
          <w:tcPr>
            <w:tcW w:w="851" w:type="dxa"/>
            <w:vAlign w:val="center"/>
          </w:tcPr>
          <w:p w:rsidR="00A91C38" w:rsidRDefault="00A91C38" w:rsidP="00A91C38">
            <w:pPr>
              <w:pStyle w:val="af6"/>
              <w:spacing w:line="240" w:lineRule="auto"/>
              <w:ind w:firstLine="0"/>
              <w:jc w:val="center"/>
            </w:pPr>
            <w:r>
              <w:t>9,29</w:t>
            </w:r>
          </w:p>
        </w:tc>
        <w:tc>
          <w:tcPr>
            <w:tcW w:w="887" w:type="dxa"/>
            <w:vAlign w:val="center"/>
          </w:tcPr>
          <w:p w:rsidR="00A91C38" w:rsidRDefault="00A91C38" w:rsidP="00A91C38">
            <w:pPr>
              <w:pStyle w:val="af6"/>
              <w:spacing w:line="240" w:lineRule="auto"/>
              <w:ind w:firstLine="0"/>
              <w:jc w:val="center"/>
            </w:pPr>
            <w:r>
              <w:t>23,20</w:t>
            </w:r>
          </w:p>
        </w:tc>
        <w:tc>
          <w:tcPr>
            <w:tcW w:w="888" w:type="dxa"/>
            <w:vAlign w:val="center"/>
          </w:tcPr>
          <w:p w:rsidR="00A91C38" w:rsidRDefault="00A91C38" w:rsidP="00A91C38">
            <w:pPr>
              <w:pStyle w:val="af6"/>
              <w:spacing w:line="240" w:lineRule="auto"/>
              <w:ind w:firstLine="0"/>
              <w:jc w:val="center"/>
            </w:pPr>
            <w:r>
              <w:t>53,56</w:t>
            </w:r>
          </w:p>
        </w:tc>
        <w:tc>
          <w:tcPr>
            <w:tcW w:w="888" w:type="dxa"/>
            <w:vAlign w:val="center"/>
          </w:tcPr>
          <w:p w:rsidR="00A91C38" w:rsidRDefault="00A91C38" w:rsidP="00A91C38">
            <w:pPr>
              <w:pStyle w:val="af6"/>
              <w:spacing w:line="240" w:lineRule="auto"/>
              <w:ind w:firstLine="0"/>
              <w:jc w:val="center"/>
            </w:pPr>
            <w:r>
              <w:t>38,25</w:t>
            </w:r>
          </w:p>
        </w:tc>
        <w:tc>
          <w:tcPr>
            <w:tcW w:w="888" w:type="dxa"/>
            <w:vAlign w:val="center"/>
          </w:tcPr>
          <w:p w:rsidR="00A91C38" w:rsidRDefault="00A91C38" w:rsidP="00A91C38">
            <w:pPr>
              <w:pStyle w:val="af6"/>
              <w:spacing w:line="240" w:lineRule="auto"/>
              <w:ind w:firstLine="0"/>
              <w:jc w:val="center"/>
            </w:pPr>
            <w:r>
              <w:t>18,11</w:t>
            </w:r>
          </w:p>
        </w:tc>
        <w:tc>
          <w:tcPr>
            <w:tcW w:w="888" w:type="dxa"/>
            <w:vAlign w:val="center"/>
          </w:tcPr>
          <w:p w:rsidR="00A91C38" w:rsidRDefault="00A91C38" w:rsidP="00A91C38">
            <w:pPr>
              <w:pStyle w:val="af6"/>
              <w:spacing w:line="240" w:lineRule="auto"/>
              <w:ind w:firstLine="0"/>
              <w:jc w:val="center"/>
            </w:pPr>
            <w:r>
              <w:t>13,10</w:t>
            </w:r>
          </w:p>
        </w:tc>
        <w:tc>
          <w:tcPr>
            <w:tcW w:w="888" w:type="dxa"/>
            <w:vAlign w:val="center"/>
          </w:tcPr>
          <w:p w:rsidR="00A91C38" w:rsidRDefault="00A91C38" w:rsidP="00A91C38">
            <w:pPr>
              <w:pStyle w:val="af6"/>
              <w:spacing w:line="240" w:lineRule="auto"/>
              <w:ind w:firstLine="0"/>
              <w:jc w:val="center"/>
            </w:pPr>
            <w:r>
              <w:t>24,23</w:t>
            </w:r>
          </w:p>
        </w:tc>
        <w:tc>
          <w:tcPr>
            <w:tcW w:w="888" w:type="dxa"/>
            <w:vAlign w:val="center"/>
          </w:tcPr>
          <w:p w:rsidR="00A91C38" w:rsidRDefault="00A91C38" w:rsidP="00A91C38">
            <w:pPr>
              <w:pStyle w:val="af6"/>
              <w:spacing w:line="240" w:lineRule="auto"/>
              <w:ind w:firstLine="0"/>
              <w:jc w:val="center"/>
            </w:pPr>
            <w:r>
              <w:t>19,32</w:t>
            </w:r>
          </w:p>
        </w:tc>
        <w:tc>
          <w:tcPr>
            <w:tcW w:w="576" w:type="dxa"/>
            <w:vAlign w:val="center"/>
          </w:tcPr>
          <w:p w:rsidR="00A91C38" w:rsidRDefault="00A91C38" w:rsidP="00A91C38">
            <w:pPr>
              <w:pStyle w:val="af6"/>
              <w:spacing w:line="240" w:lineRule="auto"/>
              <w:ind w:firstLine="0"/>
              <w:jc w:val="center"/>
            </w:pPr>
            <w:r>
              <w:t>17,12</w:t>
            </w:r>
          </w:p>
        </w:tc>
      </w:tr>
      <w:tr w:rsidR="00A91C38" w:rsidTr="00A65E99">
        <w:tc>
          <w:tcPr>
            <w:tcW w:w="794" w:type="dxa"/>
            <w:vAlign w:val="center"/>
          </w:tcPr>
          <w:p w:rsidR="00A91C38" w:rsidRPr="00A91C38" w:rsidRDefault="00A91C38" w:rsidP="00A91C38">
            <w:pPr>
              <w:pStyle w:val="af6"/>
              <w:spacing w:line="240" w:lineRule="auto"/>
              <w:ind w:firstLine="0"/>
              <w:jc w:val="center"/>
              <w:rPr>
                <w:i/>
              </w:rPr>
            </w:pPr>
            <w:r w:rsidRPr="00A91C38">
              <w:rPr>
                <w:i/>
              </w:rPr>
              <w:t>В</w:t>
            </w:r>
          </w:p>
        </w:tc>
        <w:tc>
          <w:tcPr>
            <w:tcW w:w="851" w:type="dxa"/>
            <w:vAlign w:val="center"/>
          </w:tcPr>
          <w:p w:rsidR="00A91C38" w:rsidRDefault="00A91C38" w:rsidP="00A91C38">
            <w:pPr>
              <w:pStyle w:val="af6"/>
              <w:spacing w:line="240" w:lineRule="auto"/>
              <w:ind w:firstLine="0"/>
              <w:jc w:val="center"/>
            </w:pPr>
            <w:r>
              <w:t>0,71</w:t>
            </w:r>
          </w:p>
        </w:tc>
        <w:tc>
          <w:tcPr>
            <w:tcW w:w="851" w:type="dxa"/>
            <w:vAlign w:val="center"/>
          </w:tcPr>
          <w:p w:rsidR="00A91C38" w:rsidRDefault="00A91C38" w:rsidP="00A91C38">
            <w:pPr>
              <w:pStyle w:val="af6"/>
              <w:spacing w:line="240" w:lineRule="auto"/>
              <w:ind w:firstLine="0"/>
              <w:jc w:val="center"/>
            </w:pPr>
            <w:r>
              <w:t>4,33</w:t>
            </w:r>
          </w:p>
        </w:tc>
        <w:tc>
          <w:tcPr>
            <w:tcW w:w="887" w:type="dxa"/>
            <w:vAlign w:val="center"/>
          </w:tcPr>
          <w:p w:rsidR="00A91C38" w:rsidRDefault="00A91C38" w:rsidP="00A91C38">
            <w:pPr>
              <w:pStyle w:val="af6"/>
              <w:spacing w:line="240" w:lineRule="auto"/>
              <w:ind w:firstLine="0"/>
              <w:jc w:val="center"/>
            </w:pPr>
            <w:r>
              <w:t>29,62</w:t>
            </w:r>
          </w:p>
        </w:tc>
        <w:tc>
          <w:tcPr>
            <w:tcW w:w="888" w:type="dxa"/>
            <w:vAlign w:val="center"/>
          </w:tcPr>
          <w:p w:rsidR="00A91C38" w:rsidRDefault="00A91C38" w:rsidP="00A91C38">
            <w:pPr>
              <w:pStyle w:val="af6"/>
              <w:spacing w:line="240" w:lineRule="auto"/>
              <w:ind w:firstLine="0"/>
              <w:jc w:val="center"/>
            </w:pPr>
            <w:r>
              <w:t>108,17</w:t>
            </w:r>
          </w:p>
        </w:tc>
        <w:tc>
          <w:tcPr>
            <w:tcW w:w="888" w:type="dxa"/>
            <w:vAlign w:val="center"/>
          </w:tcPr>
          <w:p w:rsidR="00A91C38" w:rsidRDefault="00A91C38" w:rsidP="00A91C38">
            <w:pPr>
              <w:pStyle w:val="af6"/>
              <w:spacing w:line="240" w:lineRule="auto"/>
              <w:ind w:firstLine="0"/>
              <w:jc w:val="center"/>
            </w:pPr>
            <w:r>
              <w:t>15,03</w:t>
            </w:r>
          </w:p>
        </w:tc>
        <w:tc>
          <w:tcPr>
            <w:tcW w:w="888" w:type="dxa"/>
            <w:vAlign w:val="center"/>
          </w:tcPr>
          <w:p w:rsidR="00A91C38" w:rsidRDefault="00A91C38" w:rsidP="00A91C38">
            <w:pPr>
              <w:pStyle w:val="af6"/>
              <w:spacing w:line="240" w:lineRule="auto"/>
              <w:ind w:firstLine="0"/>
              <w:jc w:val="center"/>
            </w:pPr>
            <w:r>
              <w:t>8,87</w:t>
            </w:r>
          </w:p>
        </w:tc>
        <w:tc>
          <w:tcPr>
            <w:tcW w:w="888" w:type="dxa"/>
            <w:vAlign w:val="center"/>
          </w:tcPr>
          <w:p w:rsidR="00A91C38" w:rsidRDefault="00A91C38" w:rsidP="00A91C38">
            <w:pPr>
              <w:pStyle w:val="af6"/>
              <w:spacing w:line="240" w:lineRule="auto"/>
              <w:ind w:firstLine="0"/>
              <w:jc w:val="center"/>
            </w:pPr>
            <w:r>
              <w:t>8,18</w:t>
            </w:r>
          </w:p>
        </w:tc>
        <w:tc>
          <w:tcPr>
            <w:tcW w:w="888" w:type="dxa"/>
            <w:vAlign w:val="center"/>
          </w:tcPr>
          <w:p w:rsidR="00A91C38" w:rsidRDefault="00A91C38" w:rsidP="00A91C38">
            <w:pPr>
              <w:pStyle w:val="af6"/>
              <w:spacing w:line="240" w:lineRule="auto"/>
              <w:ind w:firstLine="0"/>
              <w:jc w:val="center"/>
            </w:pPr>
            <w:r>
              <w:t>22,51</w:t>
            </w:r>
          </w:p>
        </w:tc>
        <w:tc>
          <w:tcPr>
            <w:tcW w:w="888" w:type="dxa"/>
            <w:vAlign w:val="center"/>
          </w:tcPr>
          <w:p w:rsidR="00A91C38" w:rsidRDefault="00A91C38" w:rsidP="00A91C38">
            <w:pPr>
              <w:pStyle w:val="af6"/>
              <w:spacing w:line="240" w:lineRule="auto"/>
              <w:ind w:firstLine="0"/>
              <w:jc w:val="center"/>
            </w:pPr>
            <w:r>
              <w:t>37,68</w:t>
            </w:r>
          </w:p>
        </w:tc>
        <w:tc>
          <w:tcPr>
            <w:tcW w:w="576" w:type="dxa"/>
            <w:vAlign w:val="center"/>
          </w:tcPr>
          <w:p w:rsidR="00A91C38" w:rsidRDefault="00A91C38" w:rsidP="00A91C38">
            <w:pPr>
              <w:pStyle w:val="af6"/>
              <w:spacing w:line="240" w:lineRule="auto"/>
              <w:ind w:firstLine="0"/>
              <w:jc w:val="center"/>
            </w:pPr>
            <w:r>
              <w:t>39,18</w:t>
            </w:r>
          </w:p>
        </w:tc>
      </w:tr>
    </w:tbl>
    <w:p w:rsidR="00A91C38" w:rsidRDefault="00A91C38" w:rsidP="00A91C38">
      <w:pPr>
        <w:pStyle w:val="af6"/>
        <w:spacing w:line="240" w:lineRule="auto"/>
        <w:ind w:firstLine="0"/>
      </w:pPr>
      <w:r>
        <w:t xml:space="preserve"> </w:t>
      </w:r>
    </w:p>
    <w:p w:rsidR="00A91C38" w:rsidRPr="00B8382D" w:rsidRDefault="00A91C38" w:rsidP="00316B0C">
      <w:pPr>
        <w:pStyle w:val="12"/>
        <w:numPr>
          <w:ilvl w:val="0"/>
          <w:numId w:val="33"/>
        </w:numPr>
        <w:spacing w:before="120"/>
        <w:ind w:left="851" w:hanging="425"/>
      </w:pPr>
      <w:r w:rsidRPr="00A91C38">
        <w:t>Определите среднюю доходность и риск акций за рассматриваемый период.</w:t>
      </w:r>
    </w:p>
    <w:p w:rsidR="00A91C38" w:rsidRPr="00B8382D" w:rsidRDefault="00A91C38" w:rsidP="00316B0C">
      <w:pPr>
        <w:pStyle w:val="12"/>
        <w:numPr>
          <w:ilvl w:val="0"/>
          <w:numId w:val="33"/>
        </w:numPr>
        <w:ind w:left="850" w:hanging="425"/>
      </w:pPr>
      <w:r w:rsidRPr="00A91C38">
        <w:t>Предположим, что инвестор формирует портфель из данных ак</w:t>
      </w:r>
      <w:r>
        <w:t>ций в пропорции 50 : 50</w:t>
      </w:r>
      <w:r w:rsidRPr="00A91C38">
        <w:t>. Определите доходность и риск такого портфеля.</w:t>
      </w:r>
    </w:p>
    <w:p w:rsidR="00A91C38" w:rsidRPr="001676D2" w:rsidRDefault="00A91C38" w:rsidP="00316B0C">
      <w:pPr>
        <w:pStyle w:val="12"/>
        <w:numPr>
          <w:ilvl w:val="0"/>
          <w:numId w:val="33"/>
        </w:numPr>
        <w:ind w:left="850" w:hanging="425"/>
      </w:pPr>
      <w:r w:rsidRPr="00A91C38">
        <w:t>Постройте график эффективной границы Марковица при усло</w:t>
      </w:r>
      <w:r>
        <w:t xml:space="preserve">вии, что акции </w:t>
      </w:r>
      <w:r w:rsidRPr="00A91C38">
        <w:rPr>
          <w:i/>
        </w:rPr>
        <w:t>А</w:t>
      </w:r>
      <w:r w:rsidRPr="00A91C38">
        <w:t xml:space="preserve"> </w:t>
      </w:r>
      <w:r>
        <w:t xml:space="preserve">и </w:t>
      </w:r>
      <w:r w:rsidRPr="00A91C38">
        <w:rPr>
          <w:i/>
        </w:rPr>
        <w:t>В</w:t>
      </w:r>
      <w:r w:rsidRPr="00A91C38">
        <w:t xml:space="preserve"> являются единственными объектами, доступными для инвестирования</w:t>
      </w:r>
      <w:r>
        <w:t>.</w:t>
      </w:r>
    </w:p>
    <w:p w:rsidR="00A91C38" w:rsidRPr="004E1C57" w:rsidRDefault="00A91C38" w:rsidP="00A91C38">
      <w:pPr>
        <w:pStyle w:val="a4"/>
        <w:tabs>
          <w:tab w:val="left" w:pos="709"/>
          <w:tab w:val="left" w:pos="1134"/>
        </w:tabs>
        <w:spacing w:before="240" w:after="0" w:line="360" w:lineRule="auto"/>
        <w:ind w:left="0" w:firstLine="426"/>
        <w:rPr>
          <w:rFonts w:ascii="Times New Roman" w:hAnsi="Times New Roman" w:cs="Times New Roman"/>
          <w:b/>
          <w:sz w:val="28"/>
          <w:szCs w:val="28"/>
          <w:u w:val="thick"/>
        </w:rPr>
      </w:pPr>
      <w:r w:rsidRPr="004E1C57">
        <w:rPr>
          <w:rFonts w:cstheme="minorHAnsi"/>
          <w:b/>
          <w:i/>
          <w:sz w:val="34"/>
          <w:szCs w:val="34"/>
          <w:u w:val="thick"/>
        </w:rPr>
        <w:t>Решение:</w:t>
      </w:r>
    </w:p>
    <w:p w:rsidR="00203719" w:rsidRPr="00203719" w:rsidRDefault="00203719" w:rsidP="00316B0C">
      <w:pPr>
        <w:pStyle w:val="12"/>
        <w:numPr>
          <w:ilvl w:val="0"/>
          <w:numId w:val="34"/>
        </w:numPr>
        <w:ind w:left="851" w:hanging="425"/>
        <w:rPr>
          <w:i/>
        </w:rPr>
      </w:pPr>
      <w:r w:rsidRPr="00203719">
        <w:rPr>
          <w:i/>
        </w:rPr>
        <w:t>Определим среднюю доходность и риск акций за рассматриваемый период.</w:t>
      </w:r>
    </w:p>
    <w:p w:rsidR="0043588E" w:rsidRPr="00514E2E" w:rsidRDefault="0043588E" w:rsidP="00514E2E">
      <w:pPr>
        <w:pStyle w:val="af6"/>
        <w:ind w:firstLine="426"/>
        <w:rPr>
          <w:i/>
          <w:u w:val="thick"/>
        </w:rPr>
      </w:pPr>
      <w:r>
        <w:t>Доходность акций определим из соотношения цены продажи и цены покупки, принимая каждое следующее значение за цену продажи</w:t>
      </w:r>
      <w:r w:rsidR="00016E59">
        <w:t xml:space="preserve"> </w:t>
      </w:r>
      <w:r w:rsidR="00016E59" w:rsidRPr="00016E59">
        <w:rPr>
          <w:i/>
        </w:rPr>
        <w:t>(Ц</w:t>
      </w:r>
      <w:r w:rsidR="00016E59" w:rsidRPr="00016E59">
        <w:rPr>
          <w:i/>
          <w:vertAlign w:val="subscript"/>
        </w:rPr>
        <w:t>ПР</w:t>
      </w:r>
      <w:r w:rsidR="00016E59" w:rsidRPr="00016E59">
        <w:rPr>
          <w:i/>
        </w:rPr>
        <w:t>)</w:t>
      </w:r>
      <w:r>
        <w:t>, каждое предыдущее за цену покупки</w:t>
      </w:r>
      <w:r w:rsidR="00016E59">
        <w:t xml:space="preserve"> </w:t>
      </w:r>
      <w:r w:rsidR="00016E59" w:rsidRPr="00016E59">
        <w:rPr>
          <w:i/>
        </w:rPr>
        <w:t>(Ц</w:t>
      </w:r>
      <w:r w:rsidR="00016E59" w:rsidRPr="00016E59">
        <w:rPr>
          <w:i/>
          <w:vertAlign w:val="subscript"/>
        </w:rPr>
        <w:t>П</w:t>
      </w:r>
      <w:r w:rsidR="00016E59" w:rsidRPr="00016E59">
        <w:rPr>
          <w:i/>
        </w:rPr>
        <w:t>)</w:t>
      </w:r>
      <w:r w:rsidRPr="00016E59">
        <w:rPr>
          <w:i/>
        </w:rPr>
        <w:t>.</w:t>
      </w:r>
      <w:r>
        <w:t xml:space="preserve"> </w:t>
      </w:r>
      <w:r w:rsidRPr="00514E2E">
        <w:rPr>
          <w:i/>
          <w:u w:val="thick"/>
        </w:rPr>
        <w:t>Тогда доходность акций будет определяться для каждого периода как:</w:t>
      </w:r>
    </w:p>
    <w:p w:rsidR="00514E2E" w:rsidRPr="00B84027" w:rsidRDefault="00B84027" w:rsidP="0043588E">
      <w:pPr>
        <w:pStyle w:val="af6"/>
        <w:ind w:firstLine="0"/>
        <w:rPr>
          <w:i/>
        </w:rPr>
      </w:pPr>
      <m:oMathPara>
        <m:oMath>
          <m:r>
            <w:rPr>
              <w:rFonts w:ascii="Cambria Math" w:hAnsi="Cambria Math"/>
            </w:rPr>
            <m:t>r=</m:t>
          </m:r>
          <m:f>
            <m:fPr>
              <m:ctrlPr>
                <w:rPr>
                  <w:rFonts w:ascii="Cambria Math" w:hAnsi="Cambria Math"/>
                  <w:i/>
                </w:rPr>
              </m:ctrlPr>
            </m:fPr>
            <m:num>
              <m:sSub>
                <m:sSubPr>
                  <m:ctrlPr>
                    <w:rPr>
                      <w:rFonts w:ascii="Cambria Math" w:hAnsi="Cambria Math"/>
                      <w:i/>
                    </w:rPr>
                  </m:ctrlPr>
                </m:sSubPr>
                <m:e>
                  <m:r>
                    <w:rPr>
                      <w:rFonts w:ascii="Cambria Math" w:hAnsi="Cambria Math"/>
                    </w:rPr>
                    <m:t>Ц</m:t>
                  </m:r>
                </m:e>
                <m:sub>
                  <m:r>
                    <w:rPr>
                      <w:rFonts w:ascii="Cambria Math" w:hAnsi="Cambria Math"/>
                    </w:rPr>
                    <m:t>ПР</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П</m:t>
                  </m:r>
                </m:sub>
              </m:sSub>
            </m:num>
            <m:den>
              <m:sSub>
                <m:sSubPr>
                  <m:ctrlPr>
                    <w:rPr>
                      <w:rFonts w:ascii="Cambria Math" w:hAnsi="Cambria Math"/>
                      <w:i/>
                    </w:rPr>
                  </m:ctrlPr>
                </m:sSubPr>
                <m:e>
                  <m:r>
                    <w:rPr>
                      <w:rFonts w:ascii="Cambria Math" w:hAnsi="Cambria Math"/>
                    </w:rPr>
                    <m:t>Ц</m:t>
                  </m:r>
                </m:e>
                <m:sub>
                  <m:r>
                    <w:rPr>
                      <w:rFonts w:ascii="Cambria Math" w:hAnsi="Cambria Math"/>
                    </w:rPr>
                    <m:t>П</m:t>
                  </m:r>
                </m:sub>
              </m:sSub>
            </m:den>
          </m:f>
        </m:oMath>
      </m:oMathPara>
    </w:p>
    <w:p w:rsidR="00514E2E" w:rsidRPr="00016E59" w:rsidRDefault="00514E2E" w:rsidP="00016E59">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12</w:t>
      </w:r>
    </w:p>
    <w:p w:rsidR="0043588E" w:rsidRDefault="0043588E" w:rsidP="00EF0019">
      <w:pPr>
        <w:pStyle w:val="af6"/>
        <w:spacing w:before="100"/>
        <w:ind w:firstLine="426"/>
        <w:rPr>
          <w:i/>
          <w:u w:val="thick"/>
        </w:rPr>
      </w:pPr>
      <w:r w:rsidRPr="00EF0019">
        <w:rPr>
          <w:i/>
          <w:u w:val="thick"/>
        </w:rPr>
        <w:t>Получим следующие значения доходности акций:</w:t>
      </w:r>
    </w:p>
    <w:p w:rsidR="00EF0019" w:rsidRPr="00EF0019" w:rsidRDefault="00EF0019" w:rsidP="00EF0019">
      <w:pPr>
        <w:pStyle w:val="12"/>
        <w:ind w:firstLine="0"/>
        <w:jc w:val="right"/>
        <w:rPr>
          <w:b/>
          <w:sz w:val="24"/>
          <w:szCs w:val="24"/>
        </w:rPr>
      </w:pPr>
      <w:r>
        <w:rPr>
          <w:b/>
          <w:sz w:val="24"/>
          <w:szCs w:val="24"/>
        </w:rPr>
        <w:t>Таблица 3</w:t>
      </w:r>
    </w:p>
    <w:tbl>
      <w:tblPr>
        <w:tblW w:w="10528" w:type="dxa"/>
        <w:tblInd w:w="-60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tblPr>
      <w:tblGrid>
        <w:gridCol w:w="929"/>
        <w:gridCol w:w="992"/>
        <w:gridCol w:w="992"/>
        <w:gridCol w:w="992"/>
        <w:gridCol w:w="1134"/>
        <w:gridCol w:w="1134"/>
        <w:gridCol w:w="1134"/>
        <w:gridCol w:w="986"/>
        <w:gridCol w:w="1134"/>
        <w:gridCol w:w="1101"/>
      </w:tblGrid>
      <w:tr w:rsidR="0043588E" w:rsidRPr="00016E59" w:rsidTr="00406788">
        <w:trPr>
          <w:trHeight w:val="375"/>
        </w:trPr>
        <w:tc>
          <w:tcPr>
            <w:tcW w:w="929" w:type="dxa"/>
            <w:vAlign w:val="center"/>
          </w:tcPr>
          <w:p w:rsidR="0043588E" w:rsidRPr="00016E59" w:rsidRDefault="00016E59"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Акция</w:t>
            </w:r>
          </w:p>
        </w:tc>
        <w:tc>
          <w:tcPr>
            <w:tcW w:w="992"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2001</w:t>
            </w:r>
          </w:p>
        </w:tc>
        <w:tc>
          <w:tcPr>
            <w:tcW w:w="992"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2002</w:t>
            </w:r>
          </w:p>
        </w:tc>
        <w:tc>
          <w:tcPr>
            <w:tcW w:w="992"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2003</w:t>
            </w:r>
          </w:p>
        </w:tc>
        <w:tc>
          <w:tcPr>
            <w:tcW w:w="1134"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2004</w:t>
            </w:r>
          </w:p>
        </w:tc>
        <w:tc>
          <w:tcPr>
            <w:tcW w:w="1134"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2005</w:t>
            </w:r>
          </w:p>
        </w:tc>
        <w:tc>
          <w:tcPr>
            <w:tcW w:w="1134"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2006</w:t>
            </w:r>
          </w:p>
        </w:tc>
        <w:tc>
          <w:tcPr>
            <w:tcW w:w="986"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2007</w:t>
            </w:r>
          </w:p>
        </w:tc>
        <w:tc>
          <w:tcPr>
            <w:tcW w:w="1134"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2008</w:t>
            </w:r>
          </w:p>
        </w:tc>
        <w:tc>
          <w:tcPr>
            <w:tcW w:w="1101"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2009</w:t>
            </w:r>
          </w:p>
        </w:tc>
      </w:tr>
      <w:tr w:rsidR="0043588E" w:rsidRPr="00016E59" w:rsidTr="00406788">
        <w:trPr>
          <w:trHeight w:val="375"/>
        </w:trPr>
        <w:tc>
          <w:tcPr>
            <w:tcW w:w="929"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А</w:t>
            </w:r>
          </w:p>
        </w:tc>
        <w:tc>
          <w:tcPr>
            <w:tcW w:w="992" w:type="dxa"/>
            <w:noWrap/>
            <w:vAlign w:val="center"/>
          </w:tcPr>
          <w:p w:rsidR="0043588E" w:rsidRPr="00016E59" w:rsidRDefault="00D5484C"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DA07E7">
              <w:rPr>
                <w:rFonts w:ascii="Times New Roman" w:hAnsi="Times New Roman" w:cs="Times New Roman"/>
                <w:sz w:val="28"/>
                <w:szCs w:val="28"/>
              </w:rPr>
              <w:t>31</w:t>
            </w:r>
          </w:p>
        </w:tc>
        <w:tc>
          <w:tcPr>
            <w:tcW w:w="992" w:type="dxa"/>
            <w:noWrap/>
            <w:vAlign w:val="center"/>
          </w:tcPr>
          <w:p w:rsidR="0043588E" w:rsidRPr="00016E59" w:rsidRDefault="00D5484C"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1,50</w:t>
            </w:r>
          </w:p>
        </w:tc>
        <w:tc>
          <w:tcPr>
            <w:tcW w:w="992" w:type="dxa"/>
            <w:noWrap/>
            <w:vAlign w:val="center"/>
          </w:tcPr>
          <w:p w:rsidR="0043588E" w:rsidRPr="00016E59" w:rsidRDefault="00DA07E7"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D5484C">
              <w:rPr>
                <w:rFonts w:ascii="Times New Roman" w:hAnsi="Times New Roman" w:cs="Times New Roman"/>
                <w:sz w:val="28"/>
                <w:szCs w:val="28"/>
              </w:rPr>
              <w:t>,</w:t>
            </w:r>
            <w:r>
              <w:rPr>
                <w:rFonts w:ascii="Times New Roman" w:hAnsi="Times New Roman" w:cs="Times New Roman"/>
                <w:sz w:val="28"/>
                <w:szCs w:val="28"/>
              </w:rPr>
              <w:t>3</w:t>
            </w:r>
            <w:r w:rsidR="00D5484C">
              <w:rPr>
                <w:rFonts w:ascii="Times New Roman" w:hAnsi="Times New Roman" w:cs="Times New Roman"/>
                <w:sz w:val="28"/>
                <w:szCs w:val="28"/>
              </w:rPr>
              <w:t>1</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w:t>
            </w:r>
            <w:r w:rsidR="00DA07E7">
              <w:rPr>
                <w:rFonts w:ascii="Times New Roman" w:hAnsi="Times New Roman" w:cs="Times New Roman"/>
                <w:sz w:val="28"/>
                <w:szCs w:val="28"/>
              </w:rPr>
              <w:t>2</w:t>
            </w:r>
            <w:r w:rsidR="00D5484C">
              <w:rPr>
                <w:rFonts w:ascii="Times New Roman" w:hAnsi="Times New Roman" w:cs="Times New Roman"/>
                <w:sz w:val="28"/>
                <w:szCs w:val="28"/>
              </w:rPr>
              <w:t>9</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0,53</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0,28</w:t>
            </w:r>
          </w:p>
        </w:tc>
        <w:tc>
          <w:tcPr>
            <w:tcW w:w="986" w:type="dxa"/>
            <w:noWrap/>
            <w:vAlign w:val="center"/>
          </w:tcPr>
          <w:p w:rsidR="0043588E" w:rsidRPr="00016E59" w:rsidRDefault="00D5484C"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0,85</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11860">
              <w:rPr>
                <w:rFonts w:ascii="Times New Roman" w:hAnsi="Times New Roman" w:cs="Times New Roman"/>
                <w:sz w:val="28"/>
                <w:szCs w:val="28"/>
              </w:rPr>
              <w:t>0,</w:t>
            </w:r>
            <w:r w:rsidR="00DA07E7">
              <w:rPr>
                <w:rFonts w:ascii="Times New Roman" w:hAnsi="Times New Roman" w:cs="Times New Roman"/>
                <w:sz w:val="28"/>
                <w:szCs w:val="28"/>
              </w:rPr>
              <w:t>20</w:t>
            </w:r>
          </w:p>
        </w:tc>
        <w:tc>
          <w:tcPr>
            <w:tcW w:w="1101"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11860">
              <w:rPr>
                <w:rFonts w:ascii="Times New Roman" w:hAnsi="Times New Roman" w:cs="Times New Roman"/>
                <w:sz w:val="28"/>
                <w:szCs w:val="28"/>
              </w:rPr>
              <w:t>0,</w:t>
            </w:r>
            <w:r w:rsidR="00DA07E7">
              <w:rPr>
                <w:rFonts w:ascii="Times New Roman" w:hAnsi="Times New Roman" w:cs="Times New Roman"/>
                <w:sz w:val="28"/>
                <w:szCs w:val="28"/>
              </w:rPr>
              <w:t>11</w:t>
            </w:r>
          </w:p>
        </w:tc>
      </w:tr>
      <w:tr w:rsidR="0043588E" w:rsidRPr="00016E59" w:rsidTr="00406788">
        <w:trPr>
          <w:trHeight w:val="375"/>
        </w:trPr>
        <w:tc>
          <w:tcPr>
            <w:tcW w:w="929" w:type="dxa"/>
            <w:vAlign w:val="center"/>
          </w:tcPr>
          <w:p w:rsidR="0043588E" w:rsidRPr="00016E59" w:rsidRDefault="0043588E" w:rsidP="00016E59">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В</w:t>
            </w:r>
          </w:p>
        </w:tc>
        <w:tc>
          <w:tcPr>
            <w:tcW w:w="992" w:type="dxa"/>
            <w:noWrap/>
            <w:vAlign w:val="center"/>
          </w:tcPr>
          <w:p w:rsidR="0043588E" w:rsidRPr="00016E59" w:rsidRDefault="00DC1705"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D5484C">
              <w:rPr>
                <w:rFonts w:ascii="Times New Roman" w:hAnsi="Times New Roman" w:cs="Times New Roman"/>
                <w:sz w:val="28"/>
                <w:szCs w:val="28"/>
              </w:rPr>
              <w:t>,10</w:t>
            </w:r>
          </w:p>
        </w:tc>
        <w:tc>
          <w:tcPr>
            <w:tcW w:w="992" w:type="dxa"/>
            <w:noWrap/>
            <w:vAlign w:val="center"/>
          </w:tcPr>
          <w:p w:rsidR="0043588E" w:rsidRPr="00016E59" w:rsidRDefault="00DC1705"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D5484C">
              <w:rPr>
                <w:rFonts w:ascii="Times New Roman" w:hAnsi="Times New Roman" w:cs="Times New Roman"/>
                <w:sz w:val="28"/>
                <w:szCs w:val="28"/>
              </w:rPr>
              <w:t>,84</w:t>
            </w:r>
          </w:p>
        </w:tc>
        <w:tc>
          <w:tcPr>
            <w:tcW w:w="992" w:type="dxa"/>
            <w:noWrap/>
            <w:vAlign w:val="center"/>
          </w:tcPr>
          <w:p w:rsidR="0043588E" w:rsidRPr="00016E59" w:rsidRDefault="00DC1705"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r w:rsidR="00D5484C">
              <w:rPr>
                <w:rFonts w:ascii="Times New Roman" w:hAnsi="Times New Roman" w:cs="Times New Roman"/>
                <w:sz w:val="28"/>
                <w:szCs w:val="28"/>
              </w:rPr>
              <w:t>,</w:t>
            </w:r>
            <w:r>
              <w:rPr>
                <w:rFonts w:ascii="Times New Roman" w:hAnsi="Times New Roman" w:cs="Times New Roman"/>
                <w:sz w:val="28"/>
                <w:szCs w:val="28"/>
              </w:rPr>
              <w:t>65</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w:t>
            </w:r>
            <w:r w:rsidR="00DC1705">
              <w:rPr>
                <w:rFonts w:ascii="Times New Roman" w:hAnsi="Times New Roman" w:cs="Times New Roman"/>
                <w:sz w:val="28"/>
                <w:szCs w:val="28"/>
              </w:rPr>
              <w:t>86</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w:t>
            </w:r>
            <w:r w:rsidR="00DC1705">
              <w:rPr>
                <w:rFonts w:ascii="Times New Roman" w:hAnsi="Times New Roman" w:cs="Times New Roman"/>
                <w:sz w:val="28"/>
                <w:szCs w:val="28"/>
              </w:rPr>
              <w:t>4</w:t>
            </w:r>
            <w:r w:rsidR="00D5484C">
              <w:rPr>
                <w:rFonts w:ascii="Times New Roman" w:hAnsi="Times New Roman" w:cs="Times New Roman"/>
                <w:sz w:val="28"/>
                <w:szCs w:val="28"/>
              </w:rPr>
              <w:t>1</w:t>
            </w:r>
          </w:p>
        </w:tc>
        <w:tc>
          <w:tcPr>
            <w:tcW w:w="1134" w:type="dxa"/>
            <w:noWrap/>
            <w:vAlign w:val="center"/>
          </w:tcPr>
          <w:p w:rsidR="0043588E" w:rsidRPr="00016E59" w:rsidRDefault="0044300A"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5484C">
              <w:rPr>
                <w:rFonts w:ascii="Times New Roman" w:hAnsi="Times New Roman" w:cs="Times New Roman"/>
                <w:sz w:val="28"/>
                <w:szCs w:val="28"/>
              </w:rPr>
              <w:t>0,08</w:t>
            </w:r>
          </w:p>
        </w:tc>
        <w:tc>
          <w:tcPr>
            <w:tcW w:w="986" w:type="dxa"/>
            <w:noWrap/>
            <w:vAlign w:val="center"/>
          </w:tcPr>
          <w:p w:rsidR="0043588E" w:rsidRPr="00016E59" w:rsidRDefault="00DC1705"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D5484C">
              <w:rPr>
                <w:rFonts w:ascii="Times New Roman" w:hAnsi="Times New Roman" w:cs="Times New Roman"/>
                <w:sz w:val="28"/>
                <w:szCs w:val="28"/>
              </w:rPr>
              <w:t>,</w:t>
            </w:r>
            <w:r w:rsidR="0043588E" w:rsidRPr="00016E59">
              <w:rPr>
                <w:rFonts w:ascii="Times New Roman" w:hAnsi="Times New Roman" w:cs="Times New Roman"/>
                <w:sz w:val="28"/>
                <w:szCs w:val="28"/>
              </w:rPr>
              <w:t>75</w:t>
            </w:r>
          </w:p>
        </w:tc>
        <w:tc>
          <w:tcPr>
            <w:tcW w:w="1134" w:type="dxa"/>
            <w:noWrap/>
            <w:vAlign w:val="center"/>
          </w:tcPr>
          <w:p w:rsidR="0043588E" w:rsidRPr="00016E59" w:rsidRDefault="00611860"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43588E" w:rsidRPr="00016E59">
              <w:rPr>
                <w:rFonts w:ascii="Times New Roman" w:hAnsi="Times New Roman" w:cs="Times New Roman"/>
                <w:sz w:val="28"/>
                <w:szCs w:val="28"/>
              </w:rPr>
              <w:t>67</w:t>
            </w:r>
          </w:p>
        </w:tc>
        <w:tc>
          <w:tcPr>
            <w:tcW w:w="1101" w:type="dxa"/>
            <w:noWrap/>
            <w:vAlign w:val="center"/>
          </w:tcPr>
          <w:p w:rsidR="0043588E" w:rsidRPr="00016E59" w:rsidRDefault="00611860" w:rsidP="00016E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0,04</w:t>
            </w:r>
          </w:p>
        </w:tc>
      </w:tr>
    </w:tbl>
    <w:p w:rsidR="0043588E" w:rsidRPr="00D97F5C" w:rsidRDefault="0043588E" w:rsidP="00D97F5C">
      <w:pPr>
        <w:pStyle w:val="af6"/>
        <w:ind w:firstLine="426"/>
        <w:rPr>
          <w:i/>
          <w:szCs w:val="28"/>
          <w:u w:val="thick"/>
        </w:rPr>
      </w:pPr>
      <w:r w:rsidRPr="00D97F5C">
        <w:rPr>
          <w:i/>
          <w:szCs w:val="28"/>
          <w:u w:val="thick"/>
        </w:rPr>
        <w:lastRenderedPageBreak/>
        <w:t>Средняя доходность актива определяется как средняя арифметическая доходностей актива за наблюдаемые периоды, а именно:</w:t>
      </w:r>
    </w:p>
    <w:p w:rsidR="00D97F5C" w:rsidRDefault="00544ADD" w:rsidP="0043588E">
      <w:pPr>
        <w:pStyle w:val="af6"/>
        <w:ind w:firstLine="0"/>
        <w:rPr>
          <w:szCs w:val="28"/>
        </w:rPr>
      </w:pPr>
      <m:oMathPara>
        <m:oMath>
          <m:acc>
            <m:accPr>
              <m:chr m:val="̅"/>
              <m:ctrlPr>
                <w:rPr>
                  <w:rFonts w:ascii="Cambria Math" w:hAnsi="Cambria Math"/>
                  <w:i/>
                  <w:szCs w:val="28"/>
                </w:rPr>
              </m:ctrlPr>
            </m:accPr>
            <m:e>
              <m:r>
                <w:rPr>
                  <w:rFonts w:ascii="Cambria Math" w:hAnsi="Cambria Math"/>
                  <w:szCs w:val="28"/>
                  <w:lang w:val="en-US"/>
                </w:rPr>
                <m:t>r</m:t>
              </m:r>
            </m:e>
          </m:acc>
          <m:r>
            <w:rPr>
              <w:rFonts w:ascii="Cambria Math" w:hAnsi="Cambria Math"/>
              <w:szCs w:val="28"/>
            </w:rPr>
            <m:t>=</m:t>
          </m:r>
          <m:f>
            <m:fPr>
              <m:ctrlPr>
                <w:rPr>
                  <w:rFonts w:ascii="Cambria Math" w:hAnsi="Cambria Math"/>
                  <w:i/>
                  <w:szCs w:val="28"/>
                </w:rPr>
              </m:ctrlPr>
            </m:fPr>
            <m:num>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r</m:t>
                      </m:r>
                    </m:e>
                    <m:sub>
                      <m:r>
                        <w:rPr>
                          <w:rFonts w:ascii="Cambria Math" w:hAnsi="Cambria Math"/>
                          <w:szCs w:val="28"/>
                        </w:rPr>
                        <m:t>i</m:t>
                      </m:r>
                    </m:sub>
                  </m:sSub>
                </m:e>
              </m:nary>
            </m:num>
            <m:den>
              <m:r>
                <w:rPr>
                  <w:rFonts w:ascii="Cambria Math" w:hAnsi="Cambria Math"/>
                  <w:szCs w:val="28"/>
                </w:rPr>
                <m:t>n</m:t>
              </m:r>
            </m:den>
          </m:f>
        </m:oMath>
      </m:oMathPara>
    </w:p>
    <w:p w:rsidR="000A4357" w:rsidRPr="008F3FDA" w:rsidRDefault="000A4357" w:rsidP="000A4357">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8F3FDA">
        <w:rPr>
          <w:rFonts w:ascii="Times New Roman" w:hAnsi="Times New Roman" w:cs="Times New Roman"/>
          <w:b/>
          <w:bCs/>
          <w:sz w:val="24"/>
          <w:szCs w:val="24"/>
        </w:rPr>
        <w:t>3</w:t>
      </w:r>
    </w:p>
    <w:p w:rsidR="008F3FDA" w:rsidRPr="008F3FDA" w:rsidRDefault="0043588E" w:rsidP="004E1795">
      <w:pPr>
        <w:pStyle w:val="af6"/>
        <w:spacing w:before="120"/>
        <w:ind w:firstLine="426"/>
        <w:rPr>
          <w:i/>
          <w:szCs w:val="28"/>
        </w:rPr>
      </w:pPr>
      <w:r w:rsidRPr="00886D2C">
        <w:rPr>
          <w:i/>
          <w:szCs w:val="28"/>
          <w:u w:val="wave"/>
        </w:rPr>
        <w:t>Средняя доходность</w:t>
      </w:r>
      <w:r w:rsidR="008F3FDA" w:rsidRPr="00886D2C">
        <w:rPr>
          <w:i/>
          <w:szCs w:val="28"/>
          <w:u w:val="wave"/>
        </w:rPr>
        <w:t xml:space="preserve"> акции А за 9 лет </w:t>
      </w:r>
      <w:r w:rsidRPr="00886D2C">
        <w:rPr>
          <w:i/>
          <w:szCs w:val="28"/>
          <w:u w:val="wave"/>
        </w:rPr>
        <w:t>составит</w:t>
      </w:r>
      <w:r w:rsidR="008F3FDA" w:rsidRPr="008F3FDA">
        <w:rPr>
          <w:i/>
          <w:szCs w:val="28"/>
        </w:rPr>
        <w:t>:</w:t>
      </w:r>
    </w:p>
    <w:p w:rsidR="00862DE2" w:rsidRPr="00A034F6" w:rsidRDefault="00544ADD" w:rsidP="00862DE2">
      <w:pPr>
        <w:pStyle w:val="af6"/>
        <w:ind w:left="426" w:firstLine="0"/>
        <w:rPr>
          <w:sz w:val="23"/>
          <w:szCs w:val="23"/>
        </w:rPr>
      </w:pPr>
      <m:oMathPara>
        <m:oMathParaPr>
          <m:jc m:val="left"/>
        </m:oMathParaPr>
        <m:oMath>
          <m:acc>
            <m:accPr>
              <m:chr m:val="̅"/>
              <m:ctrlPr>
                <w:rPr>
                  <w:rFonts w:ascii="Cambria Math" w:hAnsi="Cambria Math"/>
                  <w:i/>
                  <w:sz w:val="23"/>
                  <w:szCs w:val="23"/>
                </w:rPr>
              </m:ctrlPr>
            </m:accPr>
            <m:e>
              <m:sSub>
                <m:sSubPr>
                  <m:ctrlPr>
                    <w:rPr>
                      <w:rFonts w:ascii="Cambria Math" w:hAnsi="Cambria Math"/>
                      <w:i/>
                      <w:sz w:val="23"/>
                      <w:szCs w:val="23"/>
                      <w:lang w:val="en-US"/>
                    </w:rPr>
                  </m:ctrlPr>
                </m:sSubPr>
                <m:e>
                  <m:r>
                    <w:rPr>
                      <w:rFonts w:ascii="Cambria Math" w:hAnsi="Cambria Math"/>
                      <w:sz w:val="23"/>
                      <w:szCs w:val="23"/>
                      <w:lang w:val="en-US"/>
                    </w:rPr>
                    <m:t>r</m:t>
                  </m:r>
                </m:e>
                <m:sub>
                  <m:r>
                    <w:rPr>
                      <w:rFonts w:ascii="Cambria Math" w:hAnsi="Cambria Math"/>
                      <w:sz w:val="23"/>
                      <w:szCs w:val="23"/>
                      <w:lang w:val="en-US"/>
                    </w:rPr>
                    <m:t>А</m:t>
                  </m:r>
                </m:sub>
              </m:sSub>
            </m:e>
          </m:acc>
          <m:r>
            <w:rPr>
              <w:rFonts w:ascii="Cambria Math"/>
              <w:sz w:val="23"/>
              <w:szCs w:val="23"/>
            </w:rPr>
            <m:t>=</m:t>
          </m:r>
          <m:f>
            <m:fPr>
              <m:ctrlPr>
                <w:rPr>
                  <w:rFonts w:ascii="Cambria Math" w:hAnsi="Cambria Math"/>
                  <w:i/>
                  <w:sz w:val="23"/>
                  <w:szCs w:val="23"/>
                </w:rPr>
              </m:ctrlPr>
            </m:fPr>
            <m:num>
              <m:r>
                <w:rPr>
                  <w:rFonts w:ascii="Cambria Math"/>
                  <w:sz w:val="23"/>
                  <w:szCs w:val="23"/>
                </w:rPr>
                <m:t>0,31+1,50+1,31+</m:t>
              </m:r>
              <m:d>
                <m:dPr>
                  <m:ctrlPr>
                    <w:rPr>
                      <w:rFonts w:ascii="Cambria Math" w:hAnsi="Cambria Math"/>
                      <w:i/>
                      <w:sz w:val="23"/>
                      <w:szCs w:val="23"/>
                    </w:rPr>
                  </m:ctrlPr>
                </m:dPr>
                <m:e>
                  <m:r>
                    <w:rPr>
                      <w:rFonts w:ascii="Cambria Math"/>
                      <w:sz w:val="23"/>
                      <w:szCs w:val="23"/>
                    </w:rPr>
                    <m:t>-</m:t>
                  </m:r>
                  <m:r>
                    <w:rPr>
                      <w:rFonts w:ascii="Cambria Math"/>
                      <w:sz w:val="23"/>
                      <w:szCs w:val="23"/>
                    </w:rPr>
                    <m:t>0,29</m:t>
                  </m:r>
                </m:e>
              </m:d>
              <m:r>
                <w:rPr>
                  <w:rFonts w:ascii="Cambria Math"/>
                  <w:sz w:val="23"/>
                  <w:szCs w:val="23"/>
                </w:rPr>
                <m:t>+</m:t>
              </m:r>
              <m:d>
                <m:dPr>
                  <m:ctrlPr>
                    <w:rPr>
                      <w:rFonts w:ascii="Cambria Math" w:hAnsi="Cambria Math"/>
                      <w:i/>
                      <w:sz w:val="23"/>
                      <w:szCs w:val="23"/>
                    </w:rPr>
                  </m:ctrlPr>
                </m:dPr>
                <m:e>
                  <m:r>
                    <w:rPr>
                      <w:rFonts w:ascii="Cambria Math"/>
                      <w:sz w:val="23"/>
                      <w:szCs w:val="23"/>
                    </w:rPr>
                    <m:t>-</m:t>
                  </m:r>
                  <m:r>
                    <w:rPr>
                      <w:rFonts w:ascii="Cambria Math"/>
                      <w:sz w:val="23"/>
                      <w:szCs w:val="23"/>
                    </w:rPr>
                    <m:t>0,53</m:t>
                  </m:r>
                </m:e>
              </m:d>
              <m:r>
                <w:rPr>
                  <w:rFonts w:ascii="Cambria Math"/>
                  <w:sz w:val="23"/>
                  <w:szCs w:val="23"/>
                </w:rPr>
                <m:t>+</m:t>
              </m:r>
              <m:d>
                <m:dPr>
                  <m:ctrlPr>
                    <w:rPr>
                      <w:rFonts w:ascii="Cambria Math" w:hAnsi="Cambria Math"/>
                      <w:i/>
                      <w:sz w:val="23"/>
                      <w:szCs w:val="23"/>
                    </w:rPr>
                  </m:ctrlPr>
                </m:dPr>
                <m:e>
                  <m:r>
                    <w:rPr>
                      <w:rFonts w:ascii="Cambria Math"/>
                      <w:sz w:val="23"/>
                      <w:szCs w:val="23"/>
                    </w:rPr>
                    <m:t>-</m:t>
                  </m:r>
                  <m:r>
                    <w:rPr>
                      <w:rFonts w:ascii="Cambria Math"/>
                      <w:sz w:val="23"/>
                      <w:szCs w:val="23"/>
                    </w:rPr>
                    <m:t>0,28</m:t>
                  </m:r>
                </m:e>
              </m:d>
              <m:r>
                <w:rPr>
                  <w:rFonts w:ascii="Cambria Math"/>
                  <w:sz w:val="23"/>
                  <w:szCs w:val="23"/>
                </w:rPr>
                <m:t>+0,85+</m:t>
              </m:r>
              <m:d>
                <m:dPr>
                  <m:ctrlPr>
                    <w:rPr>
                      <w:rFonts w:ascii="Cambria Math" w:hAnsi="Cambria Math"/>
                      <w:i/>
                      <w:sz w:val="23"/>
                      <w:szCs w:val="23"/>
                    </w:rPr>
                  </m:ctrlPr>
                </m:dPr>
                <m:e>
                  <m:r>
                    <w:rPr>
                      <w:rFonts w:ascii="Cambria Math"/>
                      <w:sz w:val="23"/>
                      <w:szCs w:val="23"/>
                    </w:rPr>
                    <m:t>-</m:t>
                  </m:r>
                  <m:r>
                    <w:rPr>
                      <w:rFonts w:ascii="Cambria Math"/>
                      <w:sz w:val="23"/>
                      <w:szCs w:val="23"/>
                    </w:rPr>
                    <m:t>0,20</m:t>
                  </m:r>
                </m:e>
              </m:d>
              <m:r>
                <w:rPr>
                  <w:rFonts w:ascii="Cambria Math"/>
                  <w:sz w:val="23"/>
                  <w:szCs w:val="23"/>
                </w:rPr>
                <m:t>+(</m:t>
              </m:r>
              <m:r>
                <w:rPr>
                  <w:rFonts w:ascii="Cambria Math"/>
                  <w:sz w:val="23"/>
                  <w:szCs w:val="23"/>
                </w:rPr>
                <m:t>-</m:t>
              </m:r>
              <m:r>
                <w:rPr>
                  <w:rFonts w:ascii="Cambria Math"/>
                  <w:sz w:val="23"/>
                  <w:szCs w:val="23"/>
                </w:rPr>
                <m:t>0,11)</m:t>
              </m:r>
            </m:num>
            <m:den>
              <m:r>
                <w:rPr>
                  <w:rFonts w:ascii="Cambria Math"/>
                  <w:sz w:val="23"/>
                  <w:szCs w:val="23"/>
                </w:rPr>
                <m:t>9</m:t>
              </m:r>
            </m:den>
          </m:f>
          <m:r>
            <w:rPr>
              <w:rFonts w:ascii="Cambria Math"/>
              <w:sz w:val="23"/>
              <w:szCs w:val="23"/>
            </w:rPr>
            <m:t>=</m:t>
          </m:r>
        </m:oMath>
      </m:oMathPara>
    </w:p>
    <w:p w:rsidR="001F4277" w:rsidRPr="00A034F6" w:rsidRDefault="001F4277" w:rsidP="001F4277">
      <w:pPr>
        <w:pStyle w:val="af6"/>
        <w:ind w:left="426" w:firstLine="0"/>
        <w:rPr>
          <w:sz w:val="23"/>
          <w:szCs w:val="23"/>
        </w:rPr>
      </w:pPr>
      <m:oMathPara>
        <m:oMathParaPr>
          <m:jc m:val="left"/>
        </m:oMathParaPr>
        <m:oMath>
          <m:r>
            <w:rPr>
              <w:rFonts w:ascii="Cambria Math"/>
              <w:sz w:val="23"/>
              <w:szCs w:val="23"/>
            </w:rPr>
            <m:t>=</m:t>
          </m:r>
          <m:f>
            <m:fPr>
              <m:ctrlPr>
                <w:rPr>
                  <w:rFonts w:ascii="Cambria Math" w:hAnsi="Cambria Math"/>
                  <w:i/>
                  <w:sz w:val="23"/>
                  <w:szCs w:val="23"/>
                </w:rPr>
              </m:ctrlPr>
            </m:fPr>
            <m:num>
              <m:r>
                <w:rPr>
                  <w:rFonts w:ascii="Cambria Math"/>
                  <w:sz w:val="23"/>
                  <w:szCs w:val="23"/>
                </w:rPr>
                <m:t>2,56</m:t>
              </m:r>
            </m:num>
            <m:den>
              <m:r>
                <w:rPr>
                  <w:rFonts w:ascii="Cambria Math"/>
                  <w:sz w:val="23"/>
                  <w:szCs w:val="23"/>
                </w:rPr>
                <m:t>9</m:t>
              </m:r>
            </m:den>
          </m:f>
          <m:r>
            <w:rPr>
              <w:rFonts w:ascii="Cambria Math"/>
              <w:sz w:val="23"/>
              <w:szCs w:val="23"/>
            </w:rPr>
            <m:t>=0,28=</m:t>
          </m:r>
          <m:r>
            <m:rPr>
              <m:sty m:val="bi"/>
            </m:rPr>
            <w:rPr>
              <w:rFonts w:ascii="Cambria Math"/>
              <w:sz w:val="23"/>
              <w:szCs w:val="23"/>
            </w:rPr>
            <m:t>28%</m:t>
          </m:r>
        </m:oMath>
      </m:oMathPara>
    </w:p>
    <w:p w:rsidR="001F4277" w:rsidRPr="008F3FDA" w:rsidRDefault="001F4277" w:rsidP="001F4277">
      <w:pPr>
        <w:pStyle w:val="af6"/>
        <w:spacing w:before="200"/>
        <w:ind w:firstLine="426"/>
        <w:rPr>
          <w:i/>
          <w:szCs w:val="28"/>
        </w:rPr>
      </w:pPr>
      <w:r w:rsidRPr="00886D2C">
        <w:rPr>
          <w:i/>
          <w:szCs w:val="28"/>
          <w:u w:val="wave"/>
        </w:rPr>
        <w:t xml:space="preserve">Средняя доходность акции </w:t>
      </w:r>
      <w:r w:rsidRPr="00886D2C">
        <w:rPr>
          <w:i/>
          <w:szCs w:val="28"/>
          <w:u w:val="wave"/>
          <w:lang w:val="en-US"/>
        </w:rPr>
        <w:t>B</w:t>
      </w:r>
      <w:r w:rsidRPr="00886D2C">
        <w:rPr>
          <w:i/>
          <w:szCs w:val="28"/>
          <w:u w:val="wave"/>
        </w:rPr>
        <w:t xml:space="preserve"> за 9 лет составит</w:t>
      </w:r>
      <w:r w:rsidRPr="008F3FDA">
        <w:rPr>
          <w:i/>
          <w:szCs w:val="28"/>
        </w:rPr>
        <w:t>:</w:t>
      </w:r>
    </w:p>
    <w:p w:rsidR="001F4277" w:rsidRPr="00A034F6" w:rsidRDefault="00544ADD" w:rsidP="001F4277">
      <w:pPr>
        <w:pStyle w:val="af6"/>
        <w:ind w:left="426" w:firstLine="0"/>
        <w:rPr>
          <w:sz w:val="23"/>
          <w:szCs w:val="23"/>
        </w:rPr>
      </w:pPr>
      <m:oMathPara>
        <m:oMathParaPr>
          <m:jc m:val="left"/>
        </m:oMathParaPr>
        <m:oMath>
          <m:acc>
            <m:accPr>
              <m:chr m:val="̅"/>
              <m:ctrlPr>
                <w:rPr>
                  <w:rFonts w:ascii="Cambria Math" w:hAnsi="Cambria Math"/>
                  <w:i/>
                  <w:sz w:val="23"/>
                  <w:szCs w:val="23"/>
                </w:rPr>
              </m:ctrlPr>
            </m:accPr>
            <m:e>
              <m:sSub>
                <m:sSubPr>
                  <m:ctrlPr>
                    <w:rPr>
                      <w:rFonts w:ascii="Cambria Math" w:hAnsi="Cambria Math"/>
                      <w:i/>
                      <w:sz w:val="23"/>
                      <w:szCs w:val="23"/>
                      <w:lang w:val="en-US"/>
                    </w:rPr>
                  </m:ctrlPr>
                </m:sSubPr>
                <m:e>
                  <m:r>
                    <w:rPr>
                      <w:rFonts w:ascii="Cambria Math" w:hAnsi="Cambria Math"/>
                      <w:sz w:val="23"/>
                      <w:szCs w:val="23"/>
                      <w:lang w:val="en-US"/>
                    </w:rPr>
                    <m:t>r</m:t>
                  </m:r>
                </m:e>
                <m:sub>
                  <m:r>
                    <w:rPr>
                      <w:rFonts w:ascii="Cambria Math" w:hAnsi="Cambria Math"/>
                      <w:sz w:val="23"/>
                      <w:szCs w:val="23"/>
                      <w:lang w:val="en-US"/>
                    </w:rPr>
                    <m:t>В</m:t>
                  </m:r>
                </m:sub>
              </m:sSub>
            </m:e>
          </m:acc>
          <m:r>
            <w:rPr>
              <w:rFonts w:ascii="Cambria Math"/>
              <w:sz w:val="23"/>
              <w:szCs w:val="23"/>
            </w:rPr>
            <m:t>=</m:t>
          </m:r>
          <m:f>
            <m:fPr>
              <m:ctrlPr>
                <w:rPr>
                  <w:rFonts w:ascii="Cambria Math" w:hAnsi="Cambria Math"/>
                  <w:i/>
                  <w:sz w:val="23"/>
                  <w:szCs w:val="23"/>
                </w:rPr>
              </m:ctrlPr>
            </m:fPr>
            <m:num>
              <m:r>
                <w:rPr>
                  <w:rFonts w:ascii="Cambria Math"/>
                  <w:sz w:val="23"/>
                  <w:szCs w:val="23"/>
                </w:rPr>
                <m:t>5,10+5,84+2,65+</m:t>
              </m:r>
              <m:d>
                <m:dPr>
                  <m:ctrlPr>
                    <w:rPr>
                      <w:rFonts w:ascii="Cambria Math" w:hAnsi="Cambria Math"/>
                      <w:i/>
                      <w:sz w:val="23"/>
                      <w:szCs w:val="23"/>
                    </w:rPr>
                  </m:ctrlPr>
                </m:dPr>
                <m:e>
                  <m:r>
                    <w:rPr>
                      <w:rFonts w:ascii="Cambria Math"/>
                      <w:sz w:val="23"/>
                      <w:szCs w:val="23"/>
                    </w:rPr>
                    <m:t>-</m:t>
                  </m:r>
                  <m:r>
                    <w:rPr>
                      <w:rFonts w:ascii="Cambria Math"/>
                      <w:sz w:val="23"/>
                      <w:szCs w:val="23"/>
                    </w:rPr>
                    <m:t>0,86</m:t>
                  </m:r>
                </m:e>
              </m:d>
              <m:r>
                <w:rPr>
                  <w:rFonts w:ascii="Cambria Math"/>
                  <w:sz w:val="23"/>
                  <w:szCs w:val="23"/>
                </w:rPr>
                <m:t>+</m:t>
              </m:r>
              <m:d>
                <m:dPr>
                  <m:ctrlPr>
                    <w:rPr>
                      <w:rFonts w:ascii="Cambria Math" w:hAnsi="Cambria Math"/>
                      <w:i/>
                      <w:sz w:val="23"/>
                      <w:szCs w:val="23"/>
                    </w:rPr>
                  </m:ctrlPr>
                </m:dPr>
                <m:e>
                  <m:r>
                    <w:rPr>
                      <w:rFonts w:ascii="Cambria Math"/>
                      <w:sz w:val="23"/>
                      <w:szCs w:val="23"/>
                    </w:rPr>
                    <m:t>-</m:t>
                  </m:r>
                  <m:r>
                    <w:rPr>
                      <w:rFonts w:ascii="Cambria Math"/>
                      <w:sz w:val="23"/>
                      <w:szCs w:val="23"/>
                    </w:rPr>
                    <m:t>0,41</m:t>
                  </m:r>
                </m:e>
              </m:d>
              <m:r>
                <w:rPr>
                  <w:rFonts w:ascii="Cambria Math"/>
                  <w:sz w:val="23"/>
                  <w:szCs w:val="23"/>
                </w:rPr>
                <m:t>+</m:t>
              </m:r>
              <m:d>
                <m:dPr>
                  <m:ctrlPr>
                    <w:rPr>
                      <w:rFonts w:ascii="Cambria Math" w:hAnsi="Cambria Math"/>
                      <w:i/>
                      <w:sz w:val="23"/>
                      <w:szCs w:val="23"/>
                    </w:rPr>
                  </m:ctrlPr>
                </m:dPr>
                <m:e>
                  <m:r>
                    <w:rPr>
                      <w:rFonts w:ascii="Cambria Math"/>
                      <w:sz w:val="23"/>
                      <w:szCs w:val="23"/>
                    </w:rPr>
                    <m:t>-</m:t>
                  </m:r>
                  <m:r>
                    <w:rPr>
                      <w:rFonts w:ascii="Cambria Math"/>
                      <w:sz w:val="23"/>
                      <w:szCs w:val="23"/>
                    </w:rPr>
                    <m:t>0,08</m:t>
                  </m:r>
                </m:e>
              </m:d>
              <m:r>
                <w:rPr>
                  <w:rFonts w:ascii="Cambria Math"/>
                  <w:sz w:val="23"/>
                  <w:szCs w:val="23"/>
                </w:rPr>
                <m:t>+1,75+0,67+0,04</m:t>
              </m:r>
            </m:num>
            <m:den>
              <m:r>
                <w:rPr>
                  <w:rFonts w:ascii="Cambria Math"/>
                  <w:sz w:val="23"/>
                  <w:szCs w:val="23"/>
                </w:rPr>
                <m:t>9</m:t>
              </m:r>
            </m:den>
          </m:f>
          <m:r>
            <w:rPr>
              <w:rFonts w:ascii="Cambria Math"/>
              <w:sz w:val="23"/>
              <w:szCs w:val="23"/>
            </w:rPr>
            <m:t>=</m:t>
          </m:r>
        </m:oMath>
      </m:oMathPara>
    </w:p>
    <w:p w:rsidR="001F4277" w:rsidRPr="00A034F6" w:rsidRDefault="001F4277" w:rsidP="000E1590">
      <w:pPr>
        <w:pStyle w:val="af6"/>
        <w:ind w:left="426" w:firstLine="0"/>
        <w:rPr>
          <w:sz w:val="23"/>
          <w:szCs w:val="23"/>
        </w:rPr>
      </w:pPr>
      <m:oMathPara>
        <m:oMathParaPr>
          <m:jc m:val="left"/>
        </m:oMathParaPr>
        <m:oMath>
          <m:r>
            <w:rPr>
              <w:rFonts w:ascii="Cambria Math"/>
              <w:sz w:val="23"/>
              <w:szCs w:val="23"/>
            </w:rPr>
            <m:t>=</m:t>
          </m:r>
          <m:f>
            <m:fPr>
              <m:ctrlPr>
                <w:rPr>
                  <w:rFonts w:ascii="Cambria Math" w:hAnsi="Cambria Math"/>
                  <w:i/>
                  <w:sz w:val="23"/>
                  <w:szCs w:val="23"/>
                </w:rPr>
              </m:ctrlPr>
            </m:fPr>
            <m:num>
              <m:r>
                <w:rPr>
                  <w:rFonts w:ascii="Cambria Math"/>
                  <w:sz w:val="23"/>
                  <w:szCs w:val="23"/>
                </w:rPr>
                <m:t>14,7</m:t>
              </m:r>
            </m:num>
            <m:den>
              <m:r>
                <w:rPr>
                  <w:rFonts w:ascii="Cambria Math"/>
                  <w:sz w:val="23"/>
                  <w:szCs w:val="23"/>
                </w:rPr>
                <m:t>9</m:t>
              </m:r>
            </m:den>
          </m:f>
          <m:r>
            <w:rPr>
              <w:rFonts w:ascii="Cambria Math"/>
              <w:sz w:val="23"/>
              <w:szCs w:val="23"/>
            </w:rPr>
            <m:t>=1,63=</m:t>
          </m:r>
          <m:r>
            <m:rPr>
              <m:sty m:val="bi"/>
            </m:rPr>
            <w:rPr>
              <w:rFonts w:ascii="Cambria Math"/>
              <w:sz w:val="23"/>
              <w:szCs w:val="23"/>
            </w:rPr>
            <m:t>16</m:t>
          </m:r>
          <m:r>
            <m:rPr>
              <m:sty m:val="bi"/>
            </m:rPr>
            <w:rPr>
              <w:rFonts w:ascii="Cambria Math"/>
              <w:sz w:val="23"/>
              <w:szCs w:val="23"/>
            </w:rPr>
            <m:t>3%</m:t>
          </m:r>
        </m:oMath>
      </m:oMathPara>
    </w:p>
    <w:p w:rsidR="0043588E" w:rsidRPr="00E46DF8" w:rsidRDefault="0043588E" w:rsidP="000E1590">
      <w:pPr>
        <w:pStyle w:val="af6"/>
        <w:spacing w:before="200"/>
        <w:ind w:firstLine="426"/>
        <w:rPr>
          <w:i/>
          <w:szCs w:val="28"/>
          <w:u w:val="thick"/>
        </w:rPr>
      </w:pPr>
      <w:r w:rsidRPr="00E46DF8">
        <w:rPr>
          <w:i/>
          <w:szCs w:val="28"/>
          <w:u w:val="thick"/>
        </w:rPr>
        <w:t>Риск оценим величиной среднеквадратического отклонения доходно</w:t>
      </w:r>
      <w:r w:rsidR="000E1590" w:rsidRPr="00E46DF8">
        <w:rPr>
          <w:i/>
          <w:szCs w:val="28"/>
          <w:u w:val="thick"/>
        </w:rPr>
        <w:t>сти акций в каждом</w:t>
      </w:r>
      <w:r w:rsidRPr="00E46DF8">
        <w:rPr>
          <w:i/>
          <w:szCs w:val="28"/>
          <w:u w:val="thick"/>
        </w:rPr>
        <w:t xml:space="preserve"> из периодов от значения средней доходности актива:</w:t>
      </w:r>
    </w:p>
    <w:p w:rsidR="00E46DF8" w:rsidRDefault="00E46DF8" w:rsidP="0043588E">
      <w:pPr>
        <w:pStyle w:val="af6"/>
        <w:ind w:firstLine="0"/>
        <w:rPr>
          <w:szCs w:val="28"/>
          <w:lang w:val="en-US"/>
        </w:rPr>
      </w:pPr>
      <m:oMathPara>
        <m:oMath>
          <m:r>
            <w:rPr>
              <w:rFonts w:ascii="Cambria Math" w:hAnsi="Cambria Math"/>
              <w:szCs w:val="28"/>
            </w:rPr>
            <m:t>σ=</m:t>
          </m:r>
          <m:rad>
            <m:radPr>
              <m:degHide m:val="on"/>
              <m:ctrlPr>
                <w:rPr>
                  <w:rFonts w:ascii="Cambria Math" w:hAnsi="Cambria Math"/>
                  <w:i/>
                  <w:szCs w:val="28"/>
                </w:rPr>
              </m:ctrlPr>
            </m:radPr>
            <m:deg/>
            <m:e>
              <m:f>
                <m:fPr>
                  <m:ctrlPr>
                    <w:rPr>
                      <w:rFonts w:ascii="Cambria Math" w:hAnsi="Cambria Math"/>
                      <w:i/>
                      <w:szCs w:val="28"/>
                    </w:rPr>
                  </m:ctrlPr>
                </m:fPr>
                <m:num>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lang w:val="en-US"/>
                        </w:rPr>
                        <m:t>n</m:t>
                      </m:r>
                    </m:sup>
                    <m:e>
                      <m:sSup>
                        <m:sSupPr>
                          <m:ctrlPr>
                            <w:rPr>
                              <w:rFonts w:ascii="Cambria Math" w:hAnsi="Cambria Math"/>
                              <w:i/>
                              <w:szCs w:val="28"/>
                            </w:rPr>
                          </m:ctrlPr>
                        </m:sSupPr>
                        <m:e>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i</m:t>
                              </m:r>
                            </m:sub>
                          </m:sSub>
                          <m:r>
                            <w:rPr>
                              <w:rFonts w:ascii="Cambria Math" w:hAnsi="Cambria Math"/>
                              <w:szCs w:val="28"/>
                            </w:rPr>
                            <m:t>-</m:t>
                          </m:r>
                          <m:acc>
                            <m:accPr>
                              <m:chr m:val="̅"/>
                              <m:ctrlPr>
                                <w:rPr>
                                  <w:rFonts w:ascii="Cambria Math" w:hAnsi="Cambria Math"/>
                                  <w:i/>
                                  <w:szCs w:val="28"/>
                                </w:rPr>
                              </m:ctrlPr>
                            </m:accPr>
                            <m:e>
                              <m:r>
                                <w:rPr>
                                  <w:rFonts w:ascii="Cambria Math" w:hAnsi="Cambria Math"/>
                                  <w:szCs w:val="28"/>
                                </w:rPr>
                                <m:t>r</m:t>
                              </m:r>
                            </m:e>
                          </m:acc>
                          <m:r>
                            <w:rPr>
                              <w:rFonts w:ascii="Cambria Math" w:hAnsi="Cambria Math"/>
                              <w:szCs w:val="28"/>
                            </w:rPr>
                            <m:t>)</m:t>
                          </m:r>
                        </m:e>
                        <m:sup>
                          <m:r>
                            <w:rPr>
                              <w:rFonts w:ascii="Cambria Math" w:hAnsi="Cambria Math"/>
                              <w:szCs w:val="28"/>
                            </w:rPr>
                            <m:t>2</m:t>
                          </m:r>
                        </m:sup>
                      </m:sSup>
                    </m:e>
                  </m:nary>
                </m:num>
                <m:den>
                  <m:r>
                    <w:rPr>
                      <w:rFonts w:ascii="Cambria Math" w:hAnsi="Cambria Math"/>
                      <w:szCs w:val="28"/>
                    </w:rPr>
                    <m:t>n-1</m:t>
                  </m:r>
                </m:den>
              </m:f>
            </m:e>
          </m:rad>
        </m:oMath>
      </m:oMathPara>
    </w:p>
    <w:p w:rsidR="00E46DF8" w:rsidRPr="004E1795" w:rsidRDefault="00E46DF8" w:rsidP="00E46DF8">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4E1795">
        <w:rPr>
          <w:rFonts w:ascii="Times New Roman" w:hAnsi="Times New Roman" w:cs="Times New Roman"/>
          <w:b/>
          <w:bCs/>
          <w:sz w:val="24"/>
          <w:szCs w:val="24"/>
        </w:rPr>
        <w:t>4</w:t>
      </w:r>
    </w:p>
    <w:p w:rsidR="004E1795" w:rsidRPr="004E1795" w:rsidRDefault="004E1795" w:rsidP="004E1795">
      <w:pPr>
        <w:pStyle w:val="12"/>
        <w:ind w:firstLine="426"/>
      </w:pPr>
      <w:r w:rsidRPr="00413D4D">
        <w:rPr>
          <w:i/>
          <w:szCs w:val="28"/>
        </w:rPr>
        <w:t>где:</w:t>
      </w:r>
      <w:r w:rsidRPr="005F590F">
        <w:rPr>
          <w:szCs w:val="28"/>
        </w:rPr>
        <w:t xml:space="preserve"> </w:t>
      </w:r>
      <w:r>
        <w:rPr>
          <w:szCs w:val="28"/>
        </w:rPr>
        <w:t xml:space="preserve"> </w:t>
      </w:r>
      <w:r w:rsidRPr="004E1795">
        <w:rPr>
          <w:b/>
          <w:i/>
          <w:szCs w:val="28"/>
          <w:lang w:val="en-US"/>
        </w:rPr>
        <w:t>r</w:t>
      </w:r>
      <w:r w:rsidRPr="004E1795">
        <w:rPr>
          <w:b/>
          <w:i/>
          <w:szCs w:val="28"/>
          <w:vertAlign w:val="subscript"/>
          <w:lang w:val="en-US"/>
        </w:rPr>
        <w:t>i</w:t>
      </w:r>
      <w:r w:rsidRPr="002F3459">
        <w:rPr>
          <w:b/>
          <w:i/>
        </w:rPr>
        <w:t xml:space="preserve"> –</w:t>
      </w:r>
      <w:r w:rsidRPr="00A538B4">
        <w:t xml:space="preserve"> </w:t>
      </w:r>
      <w:r w:rsidRPr="00680FD1">
        <w:rPr>
          <w:szCs w:val="28"/>
        </w:rPr>
        <w:t>доходность за один период времени</w:t>
      </w:r>
      <w:r>
        <w:rPr>
          <w:szCs w:val="28"/>
        </w:rPr>
        <w:t>;</w:t>
      </w:r>
    </w:p>
    <w:p w:rsidR="004E1795" w:rsidRDefault="00544ADD" w:rsidP="004E1795">
      <w:pPr>
        <w:pStyle w:val="12"/>
        <w:ind w:firstLine="993"/>
      </w:pPr>
      <m:oMath>
        <m:acc>
          <m:accPr>
            <m:chr m:val="̅"/>
            <m:ctrlPr>
              <w:rPr>
                <w:rFonts w:ascii="Cambria Math" w:hAnsi="Cambria Math"/>
                <w:b/>
                <w:i/>
                <w:szCs w:val="28"/>
              </w:rPr>
            </m:ctrlPr>
          </m:accPr>
          <m:e>
            <m:r>
              <m:rPr>
                <m:sty m:val="bi"/>
              </m:rPr>
              <w:rPr>
                <w:rFonts w:ascii="Cambria Math" w:hAnsi="Cambria Math"/>
                <w:szCs w:val="28"/>
              </w:rPr>
              <m:t>r</m:t>
            </m:r>
          </m:e>
        </m:acc>
      </m:oMath>
      <w:r w:rsidR="004E1795" w:rsidRPr="002F3459">
        <w:rPr>
          <w:b/>
          <w:i/>
        </w:rPr>
        <w:t xml:space="preserve"> –</w:t>
      </w:r>
      <w:r w:rsidR="004E1795" w:rsidRPr="00A538B4">
        <w:t xml:space="preserve"> </w:t>
      </w:r>
      <w:r w:rsidR="004E1795" w:rsidRPr="00680FD1">
        <w:rPr>
          <w:szCs w:val="28"/>
        </w:rPr>
        <w:t>средняя доходность акции</w:t>
      </w:r>
      <w:r w:rsidR="004E1795">
        <w:t>;</w:t>
      </w:r>
    </w:p>
    <w:p w:rsidR="004E1795" w:rsidRPr="004E1795" w:rsidRDefault="004E1795" w:rsidP="004E1795">
      <w:pPr>
        <w:pStyle w:val="12"/>
        <w:ind w:firstLine="993"/>
        <w:rPr>
          <w:i/>
        </w:rPr>
      </w:pPr>
      <w:r w:rsidRPr="002F3459">
        <w:rPr>
          <w:b/>
          <w:i/>
          <w:lang w:val="en-US"/>
        </w:rPr>
        <w:t>n</w:t>
      </w:r>
      <w:r w:rsidRPr="002F3459">
        <w:rPr>
          <w:b/>
          <w:i/>
        </w:rPr>
        <w:t xml:space="preserve"> </w:t>
      </w:r>
      <w:r w:rsidRPr="004E1795">
        <w:rPr>
          <w:i/>
        </w:rPr>
        <w:t>= 9 лет.</w:t>
      </w:r>
    </w:p>
    <w:p w:rsidR="00AF429C" w:rsidRPr="00AF429C" w:rsidRDefault="00E34C55" w:rsidP="00AF429C">
      <w:pPr>
        <w:pStyle w:val="af6"/>
        <w:spacing w:before="120"/>
        <w:ind w:firstLine="426"/>
        <w:rPr>
          <w:i/>
          <w:szCs w:val="28"/>
          <w:u w:val="thick"/>
        </w:rPr>
      </w:pPr>
      <w:r w:rsidRPr="00AF429C">
        <w:rPr>
          <w:i/>
          <w:szCs w:val="28"/>
          <w:u w:val="thick"/>
        </w:rPr>
        <w:t xml:space="preserve">Исходя из </w:t>
      </w:r>
      <w:r w:rsidRPr="00AF429C">
        <w:rPr>
          <w:szCs w:val="28"/>
          <w:u w:val="thick"/>
        </w:rPr>
        <w:t>(</w:t>
      </w:r>
      <w:r w:rsidRPr="00AF429C">
        <w:rPr>
          <w:rFonts w:asciiTheme="minorHAnsi" w:hAnsiTheme="minorHAnsi" w:cstheme="minorHAnsi"/>
          <w:b/>
          <w:u w:val="thick"/>
        </w:rPr>
        <w:t>Формулы</w:t>
      </w:r>
      <w:r w:rsidRPr="00AF429C">
        <w:rPr>
          <w:rFonts w:asciiTheme="minorHAnsi" w:hAnsiTheme="minorHAnsi" w:cstheme="minorHAnsi"/>
          <w:b/>
          <w:szCs w:val="28"/>
          <w:u w:val="thick"/>
        </w:rPr>
        <w:t xml:space="preserve"> </w:t>
      </w:r>
      <w:r w:rsidRPr="00AF429C">
        <w:rPr>
          <w:rFonts w:asciiTheme="minorHAnsi" w:hAnsiTheme="minorHAnsi" w:cstheme="minorHAnsi"/>
          <w:b/>
          <w:u w:val="thick"/>
        </w:rPr>
        <w:t>14</w:t>
      </w:r>
      <w:r w:rsidRPr="00AF429C">
        <w:rPr>
          <w:u w:val="thick"/>
        </w:rPr>
        <w:t>)</w:t>
      </w:r>
      <w:r w:rsidRPr="00AF429C">
        <w:rPr>
          <w:i/>
          <w:u w:val="thick"/>
        </w:rPr>
        <w:t xml:space="preserve"> </w:t>
      </w:r>
      <w:r w:rsidRPr="00AF429C">
        <w:rPr>
          <w:i/>
          <w:szCs w:val="28"/>
          <w:u w:val="thick"/>
        </w:rPr>
        <w:t>п</w:t>
      </w:r>
      <w:r w:rsidR="0043588E" w:rsidRPr="00AF429C">
        <w:rPr>
          <w:i/>
          <w:szCs w:val="28"/>
          <w:u w:val="thick"/>
        </w:rPr>
        <w:t>олуч</w:t>
      </w:r>
      <w:r w:rsidR="00AF429C" w:rsidRPr="00AF429C">
        <w:rPr>
          <w:i/>
          <w:szCs w:val="28"/>
          <w:u w:val="thick"/>
        </w:rPr>
        <w:t>им:</w:t>
      </w:r>
    </w:p>
    <w:p w:rsidR="0043588E" w:rsidRPr="00E34C55" w:rsidRDefault="00B4364D" w:rsidP="00AF429C">
      <w:pPr>
        <w:pStyle w:val="af6"/>
        <w:ind w:firstLine="426"/>
        <w:rPr>
          <w:i/>
          <w:szCs w:val="28"/>
          <w:u w:val="wave"/>
        </w:rPr>
      </w:pPr>
      <w:r>
        <w:rPr>
          <w:i/>
          <w:szCs w:val="28"/>
          <w:u w:val="wave"/>
        </w:rPr>
        <w:t>Значение</w:t>
      </w:r>
      <w:r w:rsidR="0087776D" w:rsidRPr="00E34C55">
        <w:rPr>
          <w:i/>
          <w:szCs w:val="28"/>
          <w:u w:val="wave"/>
        </w:rPr>
        <w:t xml:space="preserve"> величин</w:t>
      </w:r>
      <w:r>
        <w:rPr>
          <w:i/>
          <w:szCs w:val="28"/>
          <w:u w:val="wave"/>
        </w:rPr>
        <w:t>ы риска для акции</w:t>
      </w:r>
      <w:r w:rsidR="0087776D" w:rsidRPr="00E34C55">
        <w:rPr>
          <w:i/>
          <w:szCs w:val="28"/>
          <w:u w:val="wave"/>
        </w:rPr>
        <w:t xml:space="preserve"> А</w:t>
      </w:r>
      <w:r>
        <w:rPr>
          <w:i/>
          <w:szCs w:val="28"/>
          <w:u w:val="wave"/>
        </w:rPr>
        <w:t xml:space="preserve"> составит</w:t>
      </w:r>
      <w:r w:rsidR="0043588E" w:rsidRPr="00E34C55">
        <w:rPr>
          <w:i/>
          <w:szCs w:val="28"/>
          <w:u w:val="wave"/>
        </w:rPr>
        <w:t>:</w:t>
      </w:r>
    </w:p>
    <w:p w:rsidR="0098404F" w:rsidRPr="001B20DD" w:rsidRDefault="0098404F" w:rsidP="0098404F">
      <w:pPr>
        <w:pStyle w:val="af6"/>
        <w:ind w:left="426" w:firstLine="0"/>
        <w:rPr>
          <w:i/>
          <w:sz w:val="21"/>
          <w:szCs w:val="21"/>
        </w:rPr>
      </w:pPr>
      <m:oMathPara>
        <m:oMathParaPr>
          <m:jc m:val="left"/>
        </m:oMathParaPr>
        <m:oMath>
          <m:r>
            <w:rPr>
              <w:rFonts w:ascii="Cambria Math" w:hAnsi="Cambria Math"/>
              <w:sz w:val="21"/>
              <w:szCs w:val="21"/>
            </w:rPr>
            <m:t>σ (А)=</m:t>
          </m:r>
          <m:rad>
            <m:radPr>
              <m:degHide m:val="on"/>
              <m:ctrlPr>
                <w:rPr>
                  <w:rFonts w:ascii="Cambria Math" w:hAnsi="Cambria Math"/>
                  <w:i/>
                  <w:sz w:val="21"/>
                  <w:szCs w:val="21"/>
                </w:rPr>
              </m:ctrlPr>
            </m:radPr>
            <m:deg/>
            <m:e>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(0,31-0,28)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(1,50-0,28)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(1,31-0,28)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(-0,29-0,28)</m:t>
                      </m:r>
                    </m:e>
                    <m:sup>
                      <m:r>
                        <w:rPr>
                          <w:rFonts w:ascii="Cambria Math" w:hAnsi="Cambria Math"/>
                          <w:sz w:val="21"/>
                          <w:szCs w:val="21"/>
                        </w:rPr>
                        <m:t>2</m:t>
                      </m:r>
                    </m:sup>
                  </m:sSup>
                  <m:r>
                    <w:rPr>
                      <w:rFonts w:ascii="Cambria Math" w:hAnsi="Cambria Math"/>
                      <w:sz w:val="21"/>
                      <w:szCs w:val="21"/>
                    </w:rPr>
                    <m:t>+</m:t>
                  </m:r>
                </m:num>
                <m:den/>
              </m:f>
            </m:e>
          </m:rad>
        </m:oMath>
      </m:oMathPara>
    </w:p>
    <w:p w:rsidR="005631AA" w:rsidRPr="001B20DD" w:rsidRDefault="00544ADD" w:rsidP="001B20DD">
      <w:pPr>
        <w:pStyle w:val="af6"/>
        <w:ind w:left="426" w:firstLine="0"/>
        <w:rPr>
          <w:i/>
          <w:sz w:val="21"/>
          <w:szCs w:val="21"/>
        </w:rPr>
      </w:pPr>
      <m:oMathPara>
        <m:oMathParaPr>
          <m:jc m:val="left"/>
        </m:oMathParaPr>
        <m:oMath>
          <m:rad>
            <m:radPr>
              <m:degHide m:val="on"/>
              <m:ctrlPr>
                <w:rPr>
                  <w:rFonts w:ascii="Cambria Math" w:hAnsi="Cambria Math"/>
                  <w:i/>
                  <w:sz w:val="21"/>
                  <w:szCs w:val="21"/>
                </w:rPr>
              </m:ctrlPr>
            </m:radPr>
            <m:deg/>
            <m:e>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+(-0,53-0,28)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(-0,28-0,28)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(0,85-0,28)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(-0,20-0,28)</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(-0,11-0,28)</m:t>
                      </m:r>
                    </m:e>
                    <m:sup>
                      <m:r>
                        <w:rPr>
                          <w:rFonts w:ascii="Cambria Math" w:hAnsi="Cambria Math"/>
                          <w:sz w:val="21"/>
                          <w:szCs w:val="21"/>
                        </w:rPr>
                        <m:t>2</m:t>
                      </m:r>
                    </m:sup>
                  </m:sSup>
                </m:num>
                <m:den>
                  <m:r>
                    <w:rPr>
                      <w:rFonts w:ascii="Cambria Math" w:hAnsi="Cambria Math"/>
                      <w:sz w:val="21"/>
                      <w:szCs w:val="21"/>
                    </w:rPr>
                    <m:t>9-1</m:t>
                  </m:r>
                </m:den>
              </m:f>
            </m:e>
          </m:rad>
          <m:r>
            <w:rPr>
              <w:rFonts w:ascii="Cambria Math" w:hAnsi="Cambria Math"/>
              <w:sz w:val="21"/>
              <w:szCs w:val="21"/>
            </w:rPr>
            <m:t>=</m:t>
          </m:r>
        </m:oMath>
      </m:oMathPara>
    </w:p>
    <w:p w:rsidR="00A034F6" w:rsidRDefault="00544ADD" w:rsidP="007C2C5C">
      <w:pPr>
        <w:pStyle w:val="af6"/>
        <w:ind w:left="426" w:firstLine="0"/>
        <w:rPr>
          <w:b/>
          <w:i/>
          <w:sz w:val="21"/>
          <w:szCs w:val="21"/>
        </w:rPr>
      </w:pPr>
      <m:oMathPara>
        <m:oMathParaPr>
          <m:jc m:val="left"/>
        </m:oMathParaPr>
        <m:oMath>
          <m:rad>
            <m:radPr>
              <m:degHide m:val="on"/>
              <m:ctrlPr>
                <w:rPr>
                  <w:rFonts w:ascii="Cambria Math" w:hAnsi="Cambria Math"/>
                  <w:i/>
                  <w:sz w:val="21"/>
                  <w:szCs w:val="21"/>
                </w:rPr>
              </m:ctrlPr>
            </m:radPr>
            <m:deg/>
            <m:e>
              <m:f>
                <m:fPr>
                  <m:ctrlPr>
                    <w:rPr>
                      <w:rFonts w:ascii="Cambria Math" w:hAnsi="Cambria Math"/>
                      <w:i/>
                      <w:sz w:val="21"/>
                      <w:szCs w:val="21"/>
                    </w:rPr>
                  </m:ctrlPr>
                </m:fPr>
                <m:num>
                  <m:r>
                    <w:rPr>
                      <w:rFonts w:ascii="Cambria Math"/>
                      <w:sz w:val="21"/>
                      <w:szCs w:val="21"/>
                    </w:rPr>
                    <m:t>4,55</m:t>
                  </m:r>
                </m:num>
                <m:den>
                  <m:r>
                    <w:rPr>
                      <w:rFonts w:ascii="Cambria Math"/>
                      <w:sz w:val="21"/>
                      <w:szCs w:val="21"/>
                    </w:rPr>
                    <m:t>8</m:t>
                  </m:r>
                </m:den>
              </m:f>
            </m:e>
          </m:rad>
          <m:r>
            <w:rPr>
              <w:rFonts w:ascii="Cambria Math"/>
              <w:sz w:val="21"/>
              <w:szCs w:val="21"/>
            </w:rPr>
            <m:t>=</m:t>
          </m:r>
          <m:rad>
            <m:radPr>
              <m:degHide m:val="on"/>
              <m:ctrlPr>
                <w:rPr>
                  <w:rFonts w:ascii="Cambria Math" w:hAnsi="Cambria Math"/>
                  <w:i/>
                  <w:sz w:val="21"/>
                  <w:szCs w:val="21"/>
                </w:rPr>
              </m:ctrlPr>
            </m:radPr>
            <m:deg/>
            <m:e>
              <m:r>
                <w:rPr>
                  <w:rFonts w:ascii="Cambria Math"/>
                  <w:sz w:val="21"/>
                  <w:szCs w:val="21"/>
                </w:rPr>
                <m:t>0,57</m:t>
              </m:r>
            </m:e>
          </m:rad>
          <m:r>
            <w:rPr>
              <w:rFonts w:ascii="Cambria Math"/>
              <w:sz w:val="21"/>
              <w:szCs w:val="21"/>
            </w:rPr>
            <m:t>=0,75</m:t>
          </m:r>
        </m:oMath>
      </m:oMathPara>
    </w:p>
    <w:p w:rsidR="007C2C5C" w:rsidRPr="00A034F6" w:rsidRDefault="00A034F6" w:rsidP="00A034F6">
      <w:pPr>
        <w:spacing w:after="0"/>
        <w:rPr>
          <w:rFonts w:ascii="Times New Roman" w:eastAsia="Times New Roman" w:hAnsi="Times New Roman" w:cs="Times New Roman"/>
          <w:b/>
          <w:i/>
          <w:sz w:val="21"/>
          <w:szCs w:val="21"/>
          <w:lang w:eastAsia="ru-RU"/>
        </w:rPr>
      </w:pPr>
      <w:r>
        <w:rPr>
          <w:b/>
          <w:i/>
          <w:sz w:val="21"/>
          <w:szCs w:val="21"/>
        </w:rPr>
        <w:br w:type="page"/>
      </w:r>
    </w:p>
    <w:p w:rsidR="007C2C5C" w:rsidRPr="00B4364D" w:rsidRDefault="00B4364D" w:rsidP="00B4364D">
      <w:pPr>
        <w:pStyle w:val="af6"/>
        <w:ind w:firstLine="426"/>
        <w:rPr>
          <w:i/>
          <w:szCs w:val="28"/>
          <w:u w:val="wave"/>
        </w:rPr>
      </w:pPr>
      <w:r>
        <w:rPr>
          <w:i/>
          <w:szCs w:val="28"/>
          <w:u w:val="wave"/>
        </w:rPr>
        <w:lastRenderedPageBreak/>
        <w:t>Значение</w:t>
      </w:r>
      <w:r w:rsidRPr="00E34C55">
        <w:rPr>
          <w:i/>
          <w:szCs w:val="28"/>
          <w:u w:val="wave"/>
        </w:rPr>
        <w:t xml:space="preserve"> величин</w:t>
      </w:r>
      <w:r>
        <w:rPr>
          <w:i/>
          <w:szCs w:val="28"/>
          <w:u w:val="wave"/>
        </w:rPr>
        <w:t>ы риска для акции В составит</w:t>
      </w:r>
      <w:r w:rsidRPr="00E34C55">
        <w:rPr>
          <w:i/>
          <w:szCs w:val="28"/>
          <w:u w:val="wave"/>
        </w:rPr>
        <w:t>:</w:t>
      </w:r>
    </w:p>
    <w:p w:rsidR="00AF429C" w:rsidRPr="001B20DD" w:rsidRDefault="00AF429C" w:rsidP="00AF429C">
      <w:pPr>
        <w:pStyle w:val="af6"/>
        <w:ind w:left="426" w:firstLine="0"/>
        <w:rPr>
          <w:i/>
          <w:sz w:val="21"/>
          <w:szCs w:val="21"/>
        </w:rPr>
      </w:pPr>
      <m:oMathPara>
        <m:oMathParaPr>
          <m:jc m:val="left"/>
        </m:oMathParaPr>
        <m:oMath>
          <m:r>
            <w:rPr>
              <w:rFonts w:ascii="Cambria Math" w:hAnsi="Cambria Math"/>
              <w:sz w:val="21"/>
              <w:szCs w:val="21"/>
            </w:rPr>
            <m:t>σ (В)=</m:t>
          </m:r>
          <m:rad>
            <m:radPr>
              <m:degHide m:val="on"/>
              <m:ctrlPr>
                <w:rPr>
                  <w:rFonts w:ascii="Cambria Math" w:hAnsi="Cambria Math"/>
                  <w:i/>
                  <w:sz w:val="21"/>
                  <w:szCs w:val="21"/>
                </w:rPr>
              </m:ctrlPr>
            </m:radPr>
            <m:deg/>
            <m:e>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(5,10-1,63)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(5,84-1,63)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(2,65-1,63)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(-0,86-1,63)</m:t>
                      </m:r>
                    </m:e>
                    <m:sup>
                      <m:r>
                        <w:rPr>
                          <w:rFonts w:ascii="Cambria Math" w:hAnsi="Cambria Math"/>
                          <w:sz w:val="21"/>
                          <w:szCs w:val="21"/>
                        </w:rPr>
                        <m:t>2</m:t>
                      </m:r>
                    </m:sup>
                  </m:sSup>
                  <m:r>
                    <w:rPr>
                      <w:rFonts w:ascii="Cambria Math" w:hAnsi="Cambria Math"/>
                      <w:sz w:val="21"/>
                      <w:szCs w:val="21"/>
                    </w:rPr>
                    <m:t>+</m:t>
                  </m:r>
                </m:num>
                <m:den/>
              </m:f>
            </m:e>
          </m:rad>
        </m:oMath>
      </m:oMathPara>
    </w:p>
    <w:p w:rsidR="00AF429C" w:rsidRPr="001B20DD" w:rsidRDefault="00544ADD" w:rsidP="00AF429C">
      <w:pPr>
        <w:pStyle w:val="af6"/>
        <w:ind w:left="426" w:firstLine="0"/>
        <w:rPr>
          <w:i/>
          <w:sz w:val="21"/>
          <w:szCs w:val="21"/>
        </w:rPr>
      </w:pPr>
      <m:oMathPara>
        <m:oMathParaPr>
          <m:jc m:val="left"/>
        </m:oMathParaPr>
        <m:oMath>
          <m:rad>
            <m:radPr>
              <m:degHide m:val="on"/>
              <m:ctrlPr>
                <w:rPr>
                  <w:rFonts w:ascii="Cambria Math" w:hAnsi="Cambria Math"/>
                  <w:i/>
                  <w:sz w:val="21"/>
                  <w:szCs w:val="21"/>
                </w:rPr>
              </m:ctrlPr>
            </m:radPr>
            <m:deg/>
            <m:e>
              <m:f>
                <m:fPr>
                  <m:ctrlPr>
                    <w:rPr>
                      <w:rFonts w:ascii="Cambria Math" w:hAnsi="Cambria Math"/>
                      <w:i/>
                      <w:sz w:val="21"/>
                      <w:szCs w:val="21"/>
                    </w:rPr>
                  </m:ctrlPr>
                </m:fPr>
                <m:num>
                  <m:sSup>
                    <m:sSupPr>
                      <m:ctrlPr>
                        <w:rPr>
                          <w:rFonts w:ascii="Cambria Math" w:hAnsi="Cambria Math"/>
                          <w:i/>
                          <w:sz w:val="21"/>
                          <w:szCs w:val="21"/>
                        </w:rPr>
                      </m:ctrlPr>
                    </m:sSupPr>
                    <m:e>
                      <m:r>
                        <w:rPr>
                          <w:rFonts w:ascii="Cambria Math" w:hAnsi="Cambria Math"/>
                          <w:sz w:val="21"/>
                          <w:szCs w:val="21"/>
                        </w:rPr>
                        <m:t>+(-0,41-1,63)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(-0,08-1,63)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(1,75-1,63)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(0,67-1,63)</m:t>
                      </m:r>
                    </m:e>
                    <m:sup>
                      <m:r>
                        <w:rPr>
                          <w:rFonts w:ascii="Cambria Math" w:hAnsi="Cambria Math"/>
                          <w:sz w:val="21"/>
                          <w:szCs w:val="21"/>
                        </w:rPr>
                        <m:t>2</m:t>
                      </m:r>
                    </m:sup>
                  </m:sSup>
                  <m:r>
                    <w:rPr>
                      <w:rFonts w:ascii="Cambria Math" w:hAnsi="Cambria Math"/>
                      <w:sz w:val="21"/>
                      <w:szCs w:val="21"/>
                    </w:rPr>
                    <m:t>+</m:t>
                  </m:r>
                  <m:sSup>
                    <m:sSupPr>
                      <m:ctrlPr>
                        <w:rPr>
                          <w:rFonts w:ascii="Cambria Math" w:hAnsi="Cambria Math"/>
                          <w:i/>
                          <w:sz w:val="21"/>
                          <w:szCs w:val="21"/>
                        </w:rPr>
                      </m:ctrlPr>
                    </m:sSupPr>
                    <m:e>
                      <m:r>
                        <w:rPr>
                          <w:rFonts w:ascii="Cambria Math" w:hAnsi="Cambria Math"/>
                          <w:sz w:val="21"/>
                          <w:szCs w:val="21"/>
                        </w:rPr>
                        <m:t>(0,04-1,63)</m:t>
                      </m:r>
                    </m:e>
                    <m:sup>
                      <m:r>
                        <w:rPr>
                          <w:rFonts w:ascii="Cambria Math" w:hAnsi="Cambria Math"/>
                          <w:sz w:val="21"/>
                          <w:szCs w:val="21"/>
                        </w:rPr>
                        <m:t>2</m:t>
                      </m:r>
                    </m:sup>
                  </m:sSup>
                </m:num>
                <m:den>
                  <m:r>
                    <w:rPr>
                      <w:rFonts w:ascii="Cambria Math" w:hAnsi="Cambria Math"/>
                      <w:sz w:val="21"/>
                      <w:szCs w:val="21"/>
                    </w:rPr>
                    <m:t>9-1</m:t>
                  </m:r>
                </m:den>
              </m:f>
            </m:e>
          </m:rad>
          <m:r>
            <w:rPr>
              <w:rFonts w:ascii="Cambria Math" w:hAnsi="Cambria Math"/>
              <w:sz w:val="21"/>
              <w:szCs w:val="21"/>
            </w:rPr>
            <m:t>=</m:t>
          </m:r>
        </m:oMath>
      </m:oMathPara>
    </w:p>
    <w:p w:rsidR="00AF429C" w:rsidRDefault="00544ADD" w:rsidP="00AF429C">
      <w:pPr>
        <w:pStyle w:val="af6"/>
        <w:ind w:left="426" w:firstLine="0"/>
        <w:rPr>
          <w:i/>
          <w:sz w:val="21"/>
          <w:szCs w:val="21"/>
        </w:rPr>
      </w:pPr>
      <m:oMathPara>
        <m:oMathParaPr>
          <m:jc m:val="left"/>
        </m:oMathParaPr>
        <m:oMath>
          <m:rad>
            <m:radPr>
              <m:degHide m:val="on"/>
              <m:ctrlPr>
                <w:rPr>
                  <w:rFonts w:ascii="Cambria Math" w:hAnsi="Cambria Math"/>
                  <w:i/>
                  <w:sz w:val="21"/>
                  <w:szCs w:val="21"/>
                </w:rPr>
              </m:ctrlPr>
            </m:radPr>
            <m:deg/>
            <m:e>
              <m:f>
                <m:fPr>
                  <m:ctrlPr>
                    <w:rPr>
                      <w:rFonts w:ascii="Cambria Math" w:hAnsi="Cambria Math"/>
                      <w:i/>
                      <w:sz w:val="21"/>
                      <w:szCs w:val="21"/>
                    </w:rPr>
                  </m:ctrlPr>
                </m:fPr>
                <m:num>
                  <m:r>
                    <w:rPr>
                      <w:rFonts w:ascii="Cambria Math"/>
                      <w:sz w:val="21"/>
                      <w:szCs w:val="21"/>
                    </w:rPr>
                    <m:t>47,55</m:t>
                  </m:r>
                </m:num>
                <m:den>
                  <m:r>
                    <w:rPr>
                      <w:rFonts w:ascii="Cambria Math"/>
                      <w:sz w:val="21"/>
                      <w:szCs w:val="21"/>
                    </w:rPr>
                    <m:t>8</m:t>
                  </m:r>
                </m:den>
              </m:f>
            </m:e>
          </m:rad>
          <m:r>
            <w:rPr>
              <w:rFonts w:ascii="Cambria Math"/>
              <w:sz w:val="21"/>
              <w:szCs w:val="21"/>
            </w:rPr>
            <m:t>=</m:t>
          </m:r>
          <m:rad>
            <m:radPr>
              <m:degHide m:val="on"/>
              <m:ctrlPr>
                <w:rPr>
                  <w:rFonts w:ascii="Cambria Math" w:hAnsi="Cambria Math"/>
                  <w:i/>
                  <w:sz w:val="21"/>
                  <w:szCs w:val="21"/>
                </w:rPr>
              </m:ctrlPr>
            </m:radPr>
            <m:deg/>
            <m:e>
              <m:r>
                <w:rPr>
                  <w:rFonts w:ascii="Cambria Math"/>
                  <w:sz w:val="21"/>
                  <w:szCs w:val="21"/>
                </w:rPr>
                <m:t>5,94</m:t>
              </m:r>
            </m:e>
          </m:rad>
          <m:r>
            <w:rPr>
              <w:rFonts w:ascii="Cambria Math"/>
              <w:sz w:val="21"/>
              <w:szCs w:val="21"/>
            </w:rPr>
            <m:t>=2,44</m:t>
          </m:r>
        </m:oMath>
      </m:oMathPara>
    </w:p>
    <w:p w:rsidR="006B7847" w:rsidRPr="006B7847" w:rsidRDefault="006B7847" w:rsidP="00316B0C">
      <w:pPr>
        <w:pStyle w:val="12"/>
        <w:numPr>
          <w:ilvl w:val="0"/>
          <w:numId w:val="34"/>
        </w:numPr>
        <w:spacing w:before="240"/>
        <w:ind w:left="851" w:hanging="425"/>
        <w:rPr>
          <w:i/>
        </w:rPr>
      </w:pPr>
      <w:r w:rsidRPr="006B7847">
        <w:rPr>
          <w:i/>
        </w:rPr>
        <w:t>Предположим, что инвестор формирует портфель из данных акций в пропорции 50 : 50. Определим доходность и риск такого портфеля.</w:t>
      </w:r>
    </w:p>
    <w:p w:rsidR="00CC32E7" w:rsidRPr="00CC32E7" w:rsidRDefault="00CC32E7" w:rsidP="00CC32E7">
      <w:pPr>
        <w:pStyle w:val="af6"/>
        <w:ind w:firstLine="426"/>
        <w:rPr>
          <w:i/>
          <w:szCs w:val="28"/>
          <w:u w:val="thick"/>
        </w:rPr>
      </w:pPr>
      <w:r w:rsidRPr="00CC32E7">
        <w:rPr>
          <w:i/>
          <w:szCs w:val="28"/>
          <w:u w:val="thick"/>
        </w:rPr>
        <w:t>Доходность портфеля определим из формулы (</w:t>
      </w:r>
      <m:oMath>
        <m:r>
          <w:rPr>
            <w:rFonts w:ascii="Cambria Math" w:hAnsi="Cambria Math"/>
            <w:szCs w:val="28"/>
            <w:u w:val="thick"/>
          </w:rPr>
          <m:t>Q</m:t>
        </m:r>
      </m:oMath>
      <w:r w:rsidRPr="00CC32E7">
        <w:rPr>
          <w:i/>
          <w:szCs w:val="28"/>
          <w:u w:val="thick"/>
        </w:rPr>
        <w:t xml:space="preserve"> – удельный вес каждого актива в портфеле):</w:t>
      </w:r>
    </w:p>
    <w:p w:rsidR="00CC32E7" w:rsidRDefault="00544ADD" w:rsidP="00CC32E7">
      <w:pPr>
        <w:pStyle w:val="af6"/>
        <w:ind w:firstLine="0"/>
        <w:rPr>
          <w:szCs w:val="28"/>
        </w:rPr>
      </w:pPr>
      <m:oMathPara>
        <m:oMath>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p</m:t>
              </m:r>
            </m:sub>
          </m:sSub>
          <m:r>
            <w:rPr>
              <w:rFonts w:ascii="Cambria Math" w:hAnsi="Cambria Math"/>
              <w:szCs w:val="28"/>
            </w:rPr>
            <m:t>=</m:t>
          </m:r>
          <m:acc>
            <m:accPr>
              <m:chr m:val="̅"/>
              <m:ctrlPr>
                <w:rPr>
                  <w:rFonts w:ascii="Cambria Math" w:hAnsi="Cambria Math"/>
                  <w:i/>
                  <w:szCs w:val="28"/>
                </w:rPr>
              </m:ctrlPr>
            </m:accPr>
            <m:e>
              <m:sSub>
                <m:sSubPr>
                  <m:ctrlPr>
                    <w:rPr>
                      <w:rFonts w:ascii="Cambria Math" w:hAnsi="Cambria Math"/>
                      <w:i/>
                      <w:szCs w:val="28"/>
                    </w:rPr>
                  </m:ctrlPr>
                </m:sSubPr>
                <m:e>
                  <m:r>
                    <w:rPr>
                      <w:rFonts w:ascii="Cambria Math" w:hAnsi="Cambria Math"/>
                      <w:szCs w:val="28"/>
                    </w:rPr>
                    <m:t>r</m:t>
                  </m:r>
                </m:e>
                <m:sub>
                  <m:r>
                    <w:rPr>
                      <w:rFonts w:ascii="Cambria Math" w:hAnsi="Cambria Math"/>
                      <w:szCs w:val="28"/>
                    </w:rPr>
                    <m:t>A</m:t>
                  </m:r>
                </m:sub>
              </m:sSub>
            </m:e>
          </m:acc>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A</m:t>
              </m:r>
            </m:sub>
          </m:sSub>
          <m:r>
            <w:rPr>
              <w:rFonts w:ascii="Cambria Math" w:hAnsi="Cambria Math"/>
              <w:szCs w:val="28"/>
            </w:rPr>
            <m:t>+</m:t>
          </m:r>
          <m:acc>
            <m:accPr>
              <m:chr m:val="̅"/>
              <m:ctrlPr>
                <w:rPr>
                  <w:rFonts w:ascii="Cambria Math" w:hAnsi="Cambria Math"/>
                  <w:i/>
                  <w:szCs w:val="28"/>
                </w:rPr>
              </m:ctrlPr>
            </m:accPr>
            <m:e>
              <m:sSub>
                <m:sSubPr>
                  <m:ctrlPr>
                    <w:rPr>
                      <w:rFonts w:ascii="Cambria Math" w:hAnsi="Cambria Math"/>
                      <w:i/>
                      <w:szCs w:val="28"/>
                    </w:rPr>
                  </m:ctrlPr>
                </m:sSubPr>
                <m:e>
                  <m:r>
                    <w:rPr>
                      <w:rFonts w:ascii="Cambria Math" w:hAnsi="Cambria Math"/>
                      <w:szCs w:val="28"/>
                    </w:rPr>
                    <m:t>r</m:t>
                  </m:r>
                </m:e>
                <m:sub>
                  <m:r>
                    <w:rPr>
                      <w:rFonts w:ascii="Cambria Math" w:hAnsi="Cambria Math"/>
                      <w:szCs w:val="28"/>
                    </w:rPr>
                    <m:t>B</m:t>
                  </m:r>
                </m:sub>
              </m:sSub>
            </m:e>
          </m:acc>
          <m:r>
            <w:rPr>
              <w:rFonts w:ascii="Cambria Math" w:hAnsi="Cambria Math"/>
              <w:szCs w:val="28"/>
            </w:rPr>
            <m:t>×</m:t>
          </m:r>
          <m:sSub>
            <m:sSubPr>
              <m:ctrlPr>
                <w:rPr>
                  <w:rFonts w:ascii="Cambria Math" w:hAnsi="Cambria Math"/>
                  <w:i/>
                  <w:szCs w:val="28"/>
                </w:rPr>
              </m:ctrlPr>
            </m:sSubPr>
            <m:e>
              <m:r>
                <w:rPr>
                  <w:rFonts w:ascii="Cambria Math" w:hAnsi="Cambria Math"/>
                  <w:szCs w:val="28"/>
                </w:rPr>
                <m:t>Q</m:t>
              </m:r>
            </m:e>
            <m:sub>
              <m:r>
                <w:rPr>
                  <w:rFonts w:ascii="Cambria Math" w:hAnsi="Cambria Math"/>
                  <w:szCs w:val="28"/>
                </w:rPr>
                <m:t>B</m:t>
              </m:r>
            </m:sub>
          </m:sSub>
        </m:oMath>
      </m:oMathPara>
    </w:p>
    <w:p w:rsidR="00CC32E7" w:rsidRPr="00CC32E7" w:rsidRDefault="00CC32E7" w:rsidP="00CC32E7">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CC32E7">
        <w:rPr>
          <w:rFonts w:ascii="Times New Roman" w:hAnsi="Times New Roman" w:cs="Times New Roman"/>
          <w:b/>
          <w:bCs/>
          <w:sz w:val="24"/>
          <w:szCs w:val="24"/>
        </w:rPr>
        <w:t>5</w:t>
      </w:r>
    </w:p>
    <w:p w:rsidR="00CC32E7" w:rsidRPr="004E1795" w:rsidRDefault="00CC32E7" w:rsidP="00CC32E7">
      <w:pPr>
        <w:pStyle w:val="12"/>
        <w:ind w:firstLine="426"/>
      </w:pPr>
      <w:r w:rsidRPr="00413D4D">
        <w:rPr>
          <w:i/>
          <w:szCs w:val="28"/>
        </w:rPr>
        <w:t>где:</w:t>
      </w:r>
      <w:r w:rsidRPr="005F590F">
        <w:rPr>
          <w:szCs w:val="28"/>
        </w:rPr>
        <w:t xml:space="preserve"> </w:t>
      </w:r>
      <w:r>
        <w:rPr>
          <w:szCs w:val="28"/>
        </w:rPr>
        <w:t xml:space="preserve"> </w:t>
      </w:r>
      <w:r w:rsidRPr="004E1795">
        <w:rPr>
          <w:b/>
          <w:i/>
          <w:szCs w:val="28"/>
          <w:lang w:val="en-US"/>
        </w:rPr>
        <w:t>r</w:t>
      </w:r>
      <w:r>
        <w:rPr>
          <w:b/>
          <w:i/>
          <w:szCs w:val="28"/>
          <w:vertAlign w:val="subscript"/>
        </w:rPr>
        <w:t>р</w:t>
      </w:r>
      <w:r w:rsidRPr="002F3459">
        <w:rPr>
          <w:b/>
          <w:i/>
        </w:rPr>
        <w:t xml:space="preserve"> –</w:t>
      </w:r>
      <w:r w:rsidRPr="00A538B4">
        <w:t xml:space="preserve"> </w:t>
      </w:r>
      <w:r w:rsidRPr="00680FD1">
        <w:rPr>
          <w:szCs w:val="28"/>
        </w:rPr>
        <w:t xml:space="preserve">доходность </w:t>
      </w:r>
      <w:r>
        <w:rPr>
          <w:szCs w:val="28"/>
        </w:rPr>
        <w:t>портфеля;</w:t>
      </w:r>
    </w:p>
    <w:p w:rsidR="00CC32E7" w:rsidRDefault="00544ADD" w:rsidP="00CC32E7">
      <w:pPr>
        <w:pStyle w:val="12"/>
        <w:ind w:firstLine="993"/>
      </w:pPr>
      <m:oMath>
        <m:acc>
          <m:accPr>
            <m:chr m:val="̅"/>
            <m:ctrlPr>
              <w:rPr>
                <w:rFonts w:ascii="Cambria Math" w:hAnsi="Cambria Math"/>
                <w:b/>
                <w:i/>
                <w:szCs w:val="28"/>
              </w:rPr>
            </m:ctrlPr>
          </m:accPr>
          <m:e>
            <m:sSub>
              <m:sSubPr>
                <m:ctrlPr>
                  <w:rPr>
                    <w:rFonts w:ascii="Cambria Math" w:hAnsi="Cambria Math"/>
                    <w:b/>
                    <w:i/>
                    <w:szCs w:val="28"/>
                  </w:rPr>
                </m:ctrlPr>
              </m:sSubPr>
              <m:e>
                <m:r>
                  <m:rPr>
                    <m:sty m:val="bi"/>
                  </m:rPr>
                  <w:rPr>
                    <w:rFonts w:ascii="Cambria Math" w:hAnsi="Cambria Math"/>
                    <w:szCs w:val="28"/>
                  </w:rPr>
                  <m:t>r</m:t>
                </m:r>
              </m:e>
              <m:sub>
                <m:r>
                  <m:rPr>
                    <m:sty m:val="bi"/>
                  </m:rPr>
                  <w:rPr>
                    <w:rFonts w:ascii="Cambria Math" w:hAnsi="Cambria Math"/>
                    <w:szCs w:val="28"/>
                  </w:rPr>
                  <m:t>A</m:t>
                </m:r>
              </m:sub>
            </m:sSub>
          </m:e>
        </m:acc>
      </m:oMath>
      <w:r w:rsidR="004F2C6F">
        <w:rPr>
          <w:i/>
          <w:szCs w:val="28"/>
        </w:rPr>
        <w:t xml:space="preserve"> </w:t>
      </w:r>
      <w:r w:rsidR="00CC32E7" w:rsidRPr="002F3459">
        <w:rPr>
          <w:b/>
          <w:i/>
        </w:rPr>
        <w:t>–</w:t>
      </w:r>
      <w:r w:rsidR="00CC32E7" w:rsidRPr="00A538B4">
        <w:t xml:space="preserve"> </w:t>
      </w:r>
      <w:r w:rsidR="004F2C6F">
        <w:rPr>
          <w:szCs w:val="28"/>
        </w:rPr>
        <w:t>средняя доходность</w:t>
      </w:r>
      <w:r w:rsidR="00CC32E7">
        <w:rPr>
          <w:szCs w:val="28"/>
        </w:rPr>
        <w:t xml:space="preserve"> акции А</w:t>
      </w:r>
      <w:r w:rsidR="00CC32E7">
        <w:t>;</w:t>
      </w:r>
    </w:p>
    <w:p w:rsidR="00CC32E7" w:rsidRDefault="00544ADD" w:rsidP="00CC32E7">
      <w:pPr>
        <w:pStyle w:val="12"/>
        <w:ind w:firstLine="993"/>
      </w:pPr>
      <m:oMath>
        <m:acc>
          <m:accPr>
            <m:chr m:val="̅"/>
            <m:ctrlPr>
              <w:rPr>
                <w:rFonts w:ascii="Cambria Math" w:hAnsi="Cambria Math"/>
                <w:b/>
                <w:i/>
                <w:szCs w:val="28"/>
              </w:rPr>
            </m:ctrlPr>
          </m:accPr>
          <m:e>
            <m:sSub>
              <m:sSubPr>
                <m:ctrlPr>
                  <w:rPr>
                    <w:rFonts w:ascii="Cambria Math" w:hAnsi="Cambria Math"/>
                    <w:b/>
                    <w:i/>
                    <w:szCs w:val="28"/>
                  </w:rPr>
                </m:ctrlPr>
              </m:sSubPr>
              <m:e>
                <m:r>
                  <m:rPr>
                    <m:sty m:val="bi"/>
                  </m:rPr>
                  <w:rPr>
                    <w:rFonts w:ascii="Cambria Math" w:hAnsi="Cambria Math"/>
                    <w:szCs w:val="28"/>
                  </w:rPr>
                  <m:t>r</m:t>
                </m:r>
              </m:e>
              <m:sub>
                <m:r>
                  <m:rPr>
                    <m:sty m:val="bi"/>
                  </m:rPr>
                  <w:rPr>
                    <w:rFonts w:ascii="Cambria Math" w:hAnsi="Cambria Math"/>
                    <w:szCs w:val="28"/>
                  </w:rPr>
                  <m:t>B</m:t>
                </m:r>
              </m:sub>
            </m:sSub>
          </m:e>
        </m:acc>
      </m:oMath>
      <w:r w:rsidR="00CC32E7" w:rsidRPr="002F3459">
        <w:rPr>
          <w:b/>
          <w:i/>
        </w:rPr>
        <w:t xml:space="preserve"> –</w:t>
      </w:r>
      <w:r w:rsidR="00CC32E7" w:rsidRPr="00A538B4">
        <w:t xml:space="preserve"> </w:t>
      </w:r>
      <w:r w:rsidR="004F2C6F">
        <w:rPr>
          <w:szCs w:val="28"/>
        </w:rPr>
        <w:t>средняя доходность</w:t>
      </w:r>
      <w:r w:rsidR="00CC32E7">
        <w:rPr>
          <w:szCs w:val="28"/>
        </w:rPr>
        <w:t xml:space="preserve"> акции В</w:t>
      </w:r>
      <w:r w:rsidR="00CC32E7">
        <w:t>;</w:t>
      </w:r>
    </w:p>
    <w:p w:rsidR="00CC32E7" w:rsidRPr="001E0FAA" w:rsidRDefault="00544ADD" w:rsidP="001E0FAA">
      <w:pPr>
        <w:pStyle w:val="12"/>
        <w:ind w:left="993" w:firstLine="0"/>
      </w:pPr>
      <m:oMath>
        <m:sSub>
          <m:sSubPr>
            <m:ctrlPr>
              <w:rPr>
                <w:rFonts w:ascii="Cambria Math" w:hAnsi="Cambria Math"/>
                <w:b/>
                <w:i/>
                <w:szCs w:val="28"/>
              </w:rPr>
            </m:ctrlPr>
          </m:sSubPr>
          <m:e>
            <m:r>
              <m:rPr>
                <m:sty m:val="bi"/>
              </m:rPr>
              <w:rPr>
                <w:rFonts w:ascii="Cambria Math" w:hAnsi="Cambria Math"/>
                <w:szCs w:val="28"/>
              </w:rPr>
              <m:t>Q</m:t>
            </m:r>
          </m:e>
          <m:sub>
            <m:r>
              <m:rPr>
                <m:sty m:val="bi"/>
              </m:rPr>
              <w:rPr>
                <w:rFonts w:ascii="Cambria Math" w:hAnsi="Cambria Math"/>
                <w:szCs w:val="28"/>
              </w:rPr>
              <m:t>A</m:t>
            </m:r>
          </m:sub>
        </m:sSub>
      </m:oMath>
      <w:r w:rsidR="001E0FAA">
        <w:rPr>
          <w:b/>
          <w:szCs w:val="28"/>
        </w:rPr>
        <w:t xml:space="preserve"> – </w:t>
      </w:r>
      <w:r w:rsidR="001E0FAA">
        <w:rPr>
          <w:szCs w:val="28"/>
        </w:rPr>
        <w:t>удельный вес актива А в портфеле;</w:t>
      </w:r>
    </w:p>
    <w:p w:rsidR="00CC32E7" w:rsidRPr="00B94538" w:rsidRDefault="00544ADD" w:rsidP="00B94538">
      <w:pPr>
        <w:pStyle w:val="12"/>
        <w:ind w:left="993" w:firstLine="0"/>
      </w:pPr>
      <m:oMath>
        <m:sSub>
          <m:sSubPr>
            <m:ctrlPr>
              <w:rPr>
                <w:rFonts w:ascii="Cambria Math" w:hAnsi="Cambria Math"/>
                <w:b/>
                <w:i/>
                <w:szCs w:val="28"/>
              </w:rPr>
            </m:ctrlPr>
          </m:sSubPr>
          <m:e>
            <m:r>
              <m:rPr>
                <m:sty m:val="bi"/>
              </m:rPr>
              <w:rPr>
                <w:rFonts w:ascii="Cambria Math" w:hAnsi="Cambria Math"/>
                <w:szCs w:val="28"/>
              </w:rPr>
              <m:t>Q</m:t>
            </m:r>
          </m:e>
          <m:sub>
            <m:r>
              <m:rPr>
                <m:sty m:val="bi"/>
              </m:rPr>
              <w:rPr>
                <w:rFonts w:ascii="Cambria Math"/>
                <w:szCs w:val="28"/>
              </w:rPr>
              <m:t>В</m:t>
            </m:r>
          </m:sub>
        </m:sSub>
      </m:oMath>
      <w:r w:rsidR="001E0FAA">
        <w:rPr>
          <w:b/>
          <w:szCs w:val="28"/>
        </w:rPr>
        <w:t xml:space="preserve"> – </w:t>
      </w:r>
      <w:r w:rsidR="001E0FAA">
        <w:rPr>
          <w:szCs w:val="28"/>
        </w:rPr>
        <w:t>удельный вес актива В в портфеле.</w:t>
      </w:r>
    </w:p>
    <w:p w:rsidR="00CC32E7" w:rsidRPr="00CC32E7" w:rsidRDefault="00CC32E7" w:rsidP="00B94538">
      <w:pPr>
        <w:pStyle w:val="af6"/>
        <w:spacing w:before="120"/>
        <w:ind w:firstLine="426"/>
        <w:rPr>
          <w:szCs w:val="28"/>
        </w:rPr>
      </w:pPr>
      <w:r w:rsidRPr="00CC32E7">
        <w:rPr>
          <w:i/>
          <w:szCs w:val="28"/>
          <w:u w:val="wave"/>
        </w:rPr>
        <w:t>Доходность портфеля будет равна</w:t>
      </w:r>
      <w:r w:rsidRPr="00CC32E7">
        <w:rPr>
          <w:i/>
          <w:szCs w:val="28"/>
        </w:rPr>
        <w:t>:</w:t>
      </w:r>
      <w:r w:rsidRPr="00CC32E7">
        <w:rPr>
          <w:szCs w:val="28"/>
        </w:rPr>
        <w:t xml:space="preserve"> </w:t>
      </w:r>
    </w:p>
    <w:p w:rsidR="00CC32E7" w:rsidRPr="0089679D" w:rsidRDefault="00544ADD" w:rsidP="00CC32E7">
      <w:pPr>
        <w:pStyle w:val="af6"/>
        <w:ind w:left="426" w:firstLine="0"/>
        <w:rPr>
          <w:szCs w:val="28"/>
        </w:rPr>
      </w:pPr>
      <m:oMathPara>
        <m:oMathParaPr>
          <m:jc m:val="left"/>
        </m:oMathParaPr>
        <m:oMath>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p</m:t>
              </m:r>
            </m:sub>
          </m:sSub>
          <m:r>
            <w:rPr>
              <w:rFonts w:ascii="Cambria Math"/>
              <w:szCs w:val="28"/>
            </w:rPr>
            <m:t>=0,28</m:t>
          </m:r>
          <m:r>
            <w:rPr>
              <w:rFonts w:ascii="Cambria Math"/>
              <w:szCs w:val="28"/>
            </w:rPr>
            <m:t>×</m:t>
          </m:r>
          <m:r>
            <w:rPr>
              <w:rFonts w:ascii="Cambria Math"/>
              <w:szCs w:val="28"/>
            </w:rPr>
            <m:t>0,5+1,63</m:t>
          </m:r>
          <m:r>
            <w:rPr>
              <w:rFonts w:ascii="Cambria Math"/>
              <w:szCs w:val="28"/>
            </w:rPr>
            <m:t>×</m:t>
          </m:r>
          <m:r>
            <w:rPr>
              <w:rFonts w:ascii="Cambria Math"/>
              <w:szCs w:val="28"/>
            </w:rPr>
            <m:t>0,5=0,14+0,82=0,96=</m:t>
          </m:r>
          <m:r>
            <m:rPr>
              <m:sty m:val="bi"/>
            </m:rPr>
            <w:rPr>
              <w:rFonts w:ascii="Cambria Math"/>
              <w:szCs w:val="28"/>
            </w:rPr>
            <m:t>96%</m:t>
          </m:r>
        </m:oMath>
      </m:oMathPara>
    </w:p>
    <w:p w:rsidR="00CC32E7" w:rsidRPr="0089679D" w:rsidRDefault="00CC32E7" w:rsidP="0089679D">
      <w:pPr>
        <w:pStyle w:val="af6"/>
        <w:spacing w:before="200"/>
        <w:ind w:firstLine="426"/>
        <w:rPr>
          <w:i/>
          <w:szCs w:val="28"/>
          <w:u w:val="thick"/>
        </w:rPr>
      </w:pPr>
      <w:r w:rsidRPr="0089679D">
        <w:rPr>
          <w:i/>
          <w:szCs w:val="28"/>
          <w:u w:val="thick"/>
        </w:rPr>
        <w:t>Риск портфеля определяется по формуле:</w:t>
      </w:r>
    </w:p>
    <w:p w:rsidR="0089679D" w:rsidRDefault="00544ADD" w:rsidP="00CC32E7">
      <w:pPr>
        <w:pStyle w:val="af6"/>
        <w:ind w:firstLine="0"/>
        <w:rPr>
          <w:szCs w:val="28"/>
        </w:rPr>
      </w:pPr>
      <m:oMathPara>
        <m:oMath>
          <m:sSubSup>
            <m:sSubSupPr>
              <m:ctrlPr>
                <w:rPr>
                  <w:rFonts w:ascii="Cambria Math" w:hAnsi="Cambria Math"/>
                  <w:i/>
                  <w:szCs w:val="28"/>
                </w:rPr>
              </m:ctrlPr>
            </m:sSubSupPr>
            <m:e>
              <m:r>
                <w:rPr>
                  <w:rFonts w:ascii="Cambria Math" w:hAnsi="Cambria Math"/>
                  <w:szCs w:val="28"/>
                </w:rPr>
                <m:t>σ</m:t>
              </m:r>
            </m:e>
            <m:sub>
              <m:r>
                <w:rPr>
                  <w:rFonts w:ascii="Cambria Math" w:hAnsi="Cambria Math"/>
                  <w:szCs w:val="28"/>
                </w:rPr>
                <m:t>р</m:t>
              </m:r>
            </m:sub>
            <m:sup>
              <m:r>
                <w:rPr>
                  <w:rFonts w:ascii="Cambria Math" w:hAnsi="Cambria Math"/>
                  <w:szCs w:val="28"/>
                </w:rPr>
                <m:t>2</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Q</m:t>
              </m:r>
            </m:e>
            <m:sub>
              <m:r>
                <w:rPr>
                  <w:rFonts w:ascii="Cambria Math" w:hAnsi="Cambria Math"/>
                  <w:szCs w:val="28"/>
                </w:rPr>
                <m:t>А</m:t>
              </m:r>
            </m:sub>
            <m:sup>
              <m:r>
                <w:rPr>
                  <w:rFonts w:ascii="Cambria Math" w:hAnsi="Cambria Math"/>
                  <w:szCs w:val="28"/>
                </w:rPr>
                <m:t>2</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σ</m:t>
              </m:r>
            </m:e>
            <m:sub>
              <m:r>
                <w:rPr>
                  <w:rFonts w:ascii="Cambria Math" w:hAnsi="Cambria Math"/>
                  <w:szCs w:val="28"/>
                </w:rPr>
                <m:t>А</m:t>
              </m:r>
            </m:sub>
            <m:sup>
              <m:r>
                <w:rPr>
                  <w:rFonts w:ascii="Cambria Math" w:hAnsi="Cambria Math"/>
                  <w:szCs w:val="28"/>
                </w:rPr>
                <m:t>2</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Q</m:t>
              </m:r>
            </m:e>
            <m:sub>
              <m:r>
                <w:rPr>
                  <w:rFonts w:ascii="Cambria Math" w:hAnsi="Cambria Math"/>
                  <w:szCs w:val="28"/>
                </w:rPr>
                <m:t>В</m:t>
              </m:r>
            </m:sub>
            <m:sup>
              <m:r>
                <w:rPr>
                  <w:rFonts w:ascii="Cambria Math" w:hAnsi="Cambria Math"/>
                  <w:szCs w:val="28"/>
                </w:rPr>
                <m:t>2</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σ</m:t>
              </m:r>
            </m:e>
            <m:sub>
              <m:r>
                <w:rPr>
                  <w:rFonts w:ascii="Cambria Math" w:hAnsi="Cambria Math"/>
                  <w:szCs w:val="28"/>
                </w:rPr>
                <m:t>В</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2×Q</m:t>
              </m:r>
            </m:e>
            <m:sub>
              <m:r>
                <w:rPr>
                  <w:rFonts w:ascii="Cambria Math" w:hAnsi="Cambria Math"/>
                  <w:szCs w:val="28"/>
                </w:rPr>
                <m:t>А</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Q</m:t>
              </m:r>
            </m:e>
            <m:sub>
              <m:r>
                <w:rPr>
                  <w:rFonts w:ascii="Cambria Math" w:hAnsi="Cambria Math"/>
                  <w:szCs w:val="28"/>
                </w:rPr>
                <m:t>В</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Cov</m:t>
              </m:r>
            </m:e>
            <m:sub>
              <m:r>
                <w:rPr>
                  <w:rFonts w:ascii="Cambria Math" w:hAnsi="Cambria Math"/>
                  <w:szCs w:val="28"/>
                </w:rPr>
                <m:t>А,В</m:t>
              </m:r>
            </m:sub>
          </m:sSub>
        </m:oMath>
      </m:oMathPara>
    </w:p>
    <w:p w:rsidR="006000B4" w:rsidRPr="00CC32E7" w:rsidRDefault="006000B4" w:rsidP="006000B4">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16</w:t>
      </w:r>
    </w:p>
    <w:p w:rsidR="00CC32E7" w:rsidRPr="0032504A" w:rsidRDefault="00CC32E7" w:rsidP="0032504A">
      <w:pPr>
        <w:pStyle w:val="af6"/>
        <w:spacing w:before="200"/>
        <w:ind w:firstLine="426"/>
        <w:rPr>
          <w:i/>
          <w:szCs w:val="28"/>
          <w:u w:val="thick"/>
        </w:rPr>
      </w:pPr>
      <w:r w:rsidRPr="0032504A">
        <w:rPr>
          <w:i/>
          <w:szCs w:val="28"/>
          <w:u w:val="thick"/>
        </w:rPr>
        <w:t>Ковариация доходности активов А и В определяется по формуле:</w:t>
      </w:r>
    </w:p>
    <w:p w:rsidR="0032504A" w:rsidRDefault="00544ADD" w:rsidP="00CC32E7">
      <w:pPr>
        <w:pStyle w:val="af6"/>
        <w:ind w:firstLine="0"/>
        <w:rPr>
          <w:szCs w:val="28"/>
          <w:lang w:val="en-US"/>
        </w:rPr>
      </w:pPr>
      <m:oMathPara>
        <m:oMath>
          <m:sSub>
            <m:sSubPr>
              <m:ctrlPr>
                <w:rPr>
                  <w:rFonts w:ascii="Cambria Math" w:hAnsi="Cambria Math"/>
                  <w:i/>
                  <w:szCs w:val="28"/>
                </w:rPr>
              </m:ctrlPr>
            </m:sSubPr>
            <m:e>
              <m:r>
                <w:rPr>
                  <w:rFonts w:ascii="Cambria Math" w:hAnsi="Cambria Math"/>
                  <w:szCs w:val="28"/>
                </w:rPr>
                <m:t>Cov</m:t>
              </m:r>
            </m:e>
            <m:sub>
              <m:r>
                <w:rPr>
                  <w:rFonts w:ascii="Cambria Math" w:hAnsi="Cambria Math"/>
                  <w:szCs w:val="28"/>
                </w:rPr>
                <m:t>A,B</m:t>
              </m:r>
            </m:sub>
          </m:sSub>
          <m:r>
            <w:rPr>
              <w:rFonts w:ascii="Cambria Math" w:hAnsi="Cambria Math"/>
              <w:szCs w:val="28"/>
            </w:rPr>
            <m:t>=</m:t>
          </m:r>
          <m:f>
            <m:fPr>
              <m:ctrlPr>
                <w:rPr>
                  <w:rFonts w:ascii="Cambria Math" w:hAnsi="Cambria Math"/>
                  <w:i/>
                  <w:szCs w:val="28"/>
                </w:rPr>
              </m:ctrlPr>
            </m:fPr>
            <m:num>
              <m:nary>
                <m:naryPr>
                  <m:chr m:val="∑"/>
                  <m:limLoc m:val="undOvr"/>
                  <m:subHide m:val="on"/>
                  <m:supHide m:val="on"/>
                  <m:ctrlPr>
                    <w:rPr>
                      <w:rFonts w:ascii="Cambria Math" w:hAnsi="Cambria Math"/>
                      <w:i/>
                      <w:szCs w:val="28"/>
                    </w:rPr>
                  </m:ctrlPr>
                </m:naryPr>
                <m:sub/>
                <m:sup/>
                <m:e>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Ai</m:t>
                      </m:r>
                    </m:sub>
                  </m:sSub>
                  <m:r>
                    <w:rPr>
                      <w:rFonts w:ascii="Cambria Math" w:hAnsi="Cambria Math"/>
                      <w:szCs w:val="28"/>
                    </w:rPr>
                    <m:t>-</m:t>
                  </m:r>
                  <m:sSub>
                    <m:sSubPr>
                      <m:ctrlPr>
                        <w:rPr>
                          <w:rFonts w:ascii="Cambria Math" w:hAnsi="Cambria Math"/>
                          <w:i/>
                          <w:szCs w:val="28"/>
                        </w:rPr>
                      </m:ctrlPr>
                    </m:sSubPr>
                    <m:e>
                      <m:acc>
                        <m:accPr>
                          <m:chr m:val="̅"/>
                          <m:ctrlPr>
                            <w:rPr>
                              <w:rFonts w:ascii="Cambria Math" w:hAnsi="Cambria Math"/>
                              <w:i/>
                              <w:szCs w:val="28"/>
                            </w:rPr>
                          </m:ctrlPr>
                        </m:accPr>
                        <m:e>
                          <m:r>
                            <w:rPr>
                              <w:rFonts w:ascii="Cambria Math" w:hAnsi="Cambria Math"/>
                              <w:szCs w:val="28"/>
                            </w:rPr>
                            <m:t>r</m:t>
                          </m:r>
                        </m:e>
                      </m:acc>
                    </m:e>
                    <m:sub>
                      <m:r>
                        <w:rPr>
                          <w:rFonts w:ascii="Cambria Math" w:hAnsi="Cambria Math"/>
                          <w:szCs w:val="28"/>
                        </w:rPr>
                        <m:t>A</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Bi</m:t>
                      </m:r>
                    </m:sub>
                  </m:sSub>
                  <m:r>
                    <w:rPr>
                      <w:rFonts w:ascii="Cambria Math" w:hAnsi="Cambria Math"/>
                      <w:szCs w:val="28"/>
                    </w:rPr>
                    <m:t>-</m:t>
                  </m:r>
                  <m:sSub>
                    <m:sSubPr>
                      <m:ctrlPr>
                        <w:rPr>
                          <w:rFonts w:ascii="Cambria Math" w:hAnsi="Cambria Math"/>
                          <w:i/>
                          <w:szCs w:val="28"/>
                        </w:rPr>
                      </m:ctrlPr>
                    </m:sSubPr>
                    <m:e>
                      <m:acc>
                        <m:accPr>
                          <m:chr m:val="̅"/>
                          <m:ctrlPr>
                            <w:rPr>
                              <w:rFonts w:ascii="Cambria Math" w:hAnsi="Cambria Math"/>
                              <w:i/>
                              <w:szCs w:val="28"/>
                            </w:rPr>
                          </m:ctrlPr>
                        </m:accPr>
                        <m:e>
                          <m:r>
                            <w:rPr>
                              <w:rFonts w:ascii="Cambria Math" w:hAnsi="Cambria Math"/>
                              <w:szCs w:val="28"/>
                            </w:rPr>
                            <m:t>r</m:t>
                          </m:r>
                        </m:e>
                      </m:acc>
                    </m:e>
                    <m:sub>
                      <m:r>
                        <w:rPr>
                          <w:rFonts w:ascii="Cambria Math" w:hAnsi="Cambria Math"/>
                          <w:szCs w:val="28"/>
                        </w:rPr>
                        <m:t>B</m:t>
                      </m:r>
                    </m:sub>
                  </m:sSub>
                  <m:r>
                    <w:rPr>
                      <w:rFonts w:ascii="Cambria Math" w:hAnsi="Cambria Math"/>
                      <w:szCs w:val="28"/>
                    </w:rPr>
                    <m:t>)</m:t>
                  </m:r>
                </m:e>
              </m:nary>
            </m:num>
            <m:den>
              <m:r>
                <w:rPr>
                  <w:rFonts w:ascii="Cambria Math" w:hAnsi="Cambria Math"/>
                  <w:szCs w:val="28"/>
                </w:rPr>
                <m:t>n</m:t>
              </m:r>
            </m:den>
          </m:f>
        </m:oMath>
      </m:oMathPara>
    </w:p>
    <w:p w:rsidR="007319A8" w:rsidRPr="00023DE0" w:rsidRDefault="0032504A" w:rsidP="0032504A">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023DE0">
        <w:rPr>
          <w:rFonts w:ascii="Times New Roman" w:hAnsi="Times New Roman" w:cs="Times New Roman"/>
          <w:b/>
          <w:bCs/>
          <w:sz w:val="24"/>
          <w:szCs w:val="24"/>
        </w:rPr>
        <w:t>7</w:t>
      </w:r>
    </w:p>
    <w:p w:rsidR="00CC32E7" w:rsidRPr="005D25F6" w:rsidRDefault="00CC32E7" w:rsidP="00921334">
      <w:pPr>
        <w:spacing w:before="200" w:after="0" w:line="360" w:lineRule="auto"/>
        <w:ind w:firstLine="426"/>
        <w:jc w:val="both"/>
        <w:rPr>
          <w:rFonts w:ascii="Times New Roman" w:hAnsi="Times New Roman" w:cs="Times New Roman"/>
          <w:b/>
          <w:bCs/>
          <w:i/>
          <w:sz w:val="28"/>
          <w:szCs w:val="28"/>
        </w:rPr>
      </w:pPr>
      <w:r w:rsidRPr="005D25F6">
        <w:rPr>
          <w:rFonts w:ascii="Times New Roman" w:hAnsi="Times New Roman" w:cs="Times New Roman"/>
          <w:i/>
          <w:sz w:val="28"/>
          <w:szCs w:val="28"/>
        </w:rPr>
        <w:t>Этот показатель определяет степень взаимосвязи и направление изменения доходностей активов.</w:t>
      </w:r>
    </w:p>
    <w:p w:rsidR="00CC32E7" w:rsidRPr="005D25F6" w:rsidRDefault="00CC32E7" w:rsidP="005D25F6">
      <w:pPr>
        <w:pStyle w:val="af6"/>
        <w:ind w:firstLine="426"/>
        <w:rPr>
          <w:i/>
          <w:szCs w:val="28"/>
          <w:u w:val="thick"/>
        </w:rPr>
      </w:pPr>
      <w:r w:rsidRPr="005D25F6">
        <w:rPr>
          <w:i/>
          <w:szCs w:val="28"/>
          <w:u w:val="thick"/>
        </w:rPr>
        <w:lastRenderedPageBreak/>
        <w:t>Для расчета показателя ковариации определим:</w:t>
      </w:r>
    </w:p>
    <w:p w:rsidR="00CC32E7" w:rsidRPr="00CE63B1" w:rsidRDefault="00CC32E7" w:rsidP="00316B0C">
      <w:pPr>
        <w:pStyle w:val="af6"/>
        <w:numPr>
          <w:ilvl w:val="0"/>
          <w:numId w:val="35"/>
        </w:numPr>
        <w:ind w:left="851" w:hanging="425"/>
        <w:rPr>
          <w:i/>
          <w:szCs w:val="28"/>
        </w:rPr>
      </w:pPr>
      <w:r w:rsidRPr="00CE63B1">
        <w:rPr>
          <w:i/>
          <w:szCs w:val="28"/>
        </w:rPr>
        <w:t>отклонения доходностей акций от их среднего значения</w:t>
      </w:r>
      <w:r w:rsidR="005D25F6" w:rsidRPr="00CE63B1">
        <w:rPr>
          <w:i/>
          <w:szCs w:val="28"/>
        </w:rPr>
        <w:t>:</w:t>
      </w:r>
    </w:p>
    <w:p w:rsidR="00907A36" w:rsidRPr="00EF0019" w:rsidRDefault="00907A36" w:rsidP="00907A36">
      <w:pPr>
        <w:pStyle w:val="12"/>
        <w:ind w:firstLine="0"/>
        <w:jc w:val="right"/>
        <w:rPr>
          <w:b/>
          <w:sz w:val="24"/>
          <w:szCs w:val="24"/>
        </w:rPr>
      </w:pPr>
      <w:r>
        <w:rPr>
          <w:b/>
          <w:sz w:val="24"/>
          <w:szCs w:val="24"/>
        </w:rPr>
        <w:t>Таблица 4</w:t>
      </w:r>
    </w:p>
    <w:tbl>
      <w:tblPr>
        <w:tblW w:w="10528" w:type="dxa"/>
        <w:tblInd w:w="-60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tblPr>
      <w:tblGrid>
        <w:gridCol w:w="929"/>
        <w:gridCol w:w="992"/>
        <w:gridCol w:w="992"/>
        <w:gridCol w:w="992"/>
        <w:gridCol w:w="1134"/>
        <w:gridCol w:w="1134"/>
        <w:gridCol w:w="1134"/>
        <w:gridCol w:w="986"/>
        <w:gridCol w:w="1134"/>
        <w:gridCol w:w="1101"/>
      </w:tblGrid>
      <w:tr w:rsidR="00907A36" w:rsidRPr="00016E59" w:rsidTr="00227BDE">
        <w:trPr>
          <w:trHeight w:val="375"/>
        </w:trPr>
        <w:tc>
          <w:tcPr>
            <w:tcW w:w="929"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Акция</w:t>
            </w:r>
          </w:p>
        </w:tc>
        <w:tc>
          <w:tcPr>
            <w:tcW w:w="992"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2001</w:t>
            </w:r>
          </w:p>
        </w:tc>
        <w:tc>
          <w:tcPr>
            <w:tcW w:w="992"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2002</w:t>
            </w:r>
          </w:p>
        </w:tc>
        <w:tc>
          <w:tcPr>
            <w:tcW w:w="992"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2003</w:t>
            </w:r>
          </w:p>
        </w:tc>
        <w:tc>
          <w:tcPr>
            <w:tcW w:w="1134"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2004</w:t>
            </w:r>
          </w:p>
        </w:tc>
        <w:tc>
          <w:tcPr>
            <w:tcW w:w="1134"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2005</w:t>
            </w:r>
          </w:p>
        </w:tc>
        <w:tc>
          <w:tcPr>
            <w:tcW w:w="1134"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2006</w:t>
            </w:r>
          </w:p>
        </w:tc>
        <w:tc>
          <w:tcPr>
            <w:tcW w:w="986"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2007</w:t>
            </w:r>
          </w:p>
        </w:tc>
        <w:tc>
          <w:tcPr>
            <w:tcW w:w="1134"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2008</w:t>
            </w:r>
          </w:p>
        </w:tc>
        <w:tc>
          <w:tcPr>
            <w:tcW w:w="1101"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2009</w:t>
            </w:r>
          </w:p>
        </w:tc>
      </w:tr>
      <w:tr w:rsidR="00907A36" w:rsidRPr="00016E59" w:rsidTr="00227BDE">
        <w:trPr>
          <w:trHeight w:val="375"/>
        </w:trPr>
        <w:tc>
          <w:tcPr>
            <w:tcW w:w="929"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А</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0,03</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1,22</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1,03</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0,57</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0,81</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0,56</w:t>
            </w:r>
          </w:p>
        </w:tc>
        <w:tc>
          <w:tcPr>
            <w:tcW w:w="986"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0,57</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0,48</w:t>
            </w:r>
          </w:p>
        </w:tc>
        <w:tc>
          <w:tcPr>
            <w:tcW w:w="1101"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0,39</w:t>
            </w:r>
          </w:p>
        </w:tc>
      </w:tr>
      <w:tr w:rsidR="00907A36" w:rsidRPr="00016E59" w:rsidTr="00227BDE">
        <w:trPr>
          <w:trHeight w:val="375"/>
        </w:trPr>
        <w:tc>
          <w:tcPr>
            <w:tcW w:w="929" w:type="dxa"/>
            <w:vAlign w:val="center"/>
          </w:tcPr>
          <w:p w:rsidR="00907A36" w:rsidRPr="00016E59" w:rsidRDefault="00907A36"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В</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3,47</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4,21</w:t>
            </w:r>
          </w:p>
        </w:tc>
        <w:tc>
          <w:tcPr>
            <w:tcW w:w="992"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2,49</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2,04</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1,71</w:t>
            </w:r>
          </w:p>
        </w:tc>
        <w:tc>
          <w:tcPr>
            <w:tcW w:w="986"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0,12</w:t>
            </w:r>
          </w:p>
        </w:tc>
        <w:tc>
          <w:tcPr>
            <w:tcW w:w="1134"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0,96</w:t>
            </w:r>
          </w:p>
        </w:tc>
        <w:tc>
          <w:tcPr>
            <w:tcW w:w="1101" w:type="dxa"/>
            <w:noWrap/>
            <w:vAlign w:val="center"/>
          </w:tcPr>
          <w:p w:rsidR="00907A36" w:rsidRPr="00016E59" w:rsidRDefault="00C022A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1,59</w:t>
            </w:r>
          </w:p>
        </w:tc>
      </w:tr>
    </w:tbl>
    <w:p w:rsidR="00CC32E7" w:rsidRDefault="00CC32E7" w:rsidP="00316B0C">
      <w:pPr>
        <w:pStyle w:val="af6"/>
        <w:numPr>
          <w:ilvl w:val="0"/>
          <w:numId w:val="35"/>
        </w:numPr>
        <w:spacing w:before="240"/>
        <w:ind w:left="851" w:hanging="425"/>
        <w:rPr>
          <w:i/>
        </w:rPr>
      </w:pPr>
      <w:r w:rsidRPr="00CE63B1">
        <w:rPr>
          <w:i/>
        </w:rPr>
        <w:t>произведения отклонений для каждого периода и просуммируем их:</w:t>
      </w:r>
    </w:p>
    <w:p w:rsidR="00CE63B1" w:rsidRPr="00EF0019" w:rsidRDefault="00CE63B1" w:rsidP="00CE63B1">
      <w:pPr>
        <w:pStyle w:val="12"/>
        <w:ind w:firstLine="0"/>
        <w:jc w:val="right"/>
        <w:rPr>
          <w:b/>
          <w:sz w:val="24"/>
          <w:szCs w:val="24"/>
        </w:rPr>
      </w:pPr>
      <w:r>
        <w:rPr>
          <w:b/>
          <w:sz w:val="24"/>
          <w:szCs w:val="24"/>
        </w:rPr>
        <w:t>Таблица 5</w:t>
      </w:r>
    </w:p>
    <w:tbl>
      <w:tblPr>
        <w:tblW w:w="10528" w:type="dxa"/>
        <w:tblInd w:w="-60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tblPr>
      <w:tblGrid>
        <w:gridCol w:w="929"/>
        <w:gridCol w:w="992"/>
        <w:gridCol w:w="992"/>
        <w:gridCol w:w="992"/>
        <w:gridCol w:w="1134"/>
        <w:gridCol w:w="1134"/>
        <w:gridCol w:w="1134"/>
        <w:gridCol w:w="986"/>
        <w:gridCol w:w="1134"/>
        <w:gridCol w:w="1101"/>
      </w:tblGrid>
      <w:tr w:rsidR="00CE63B1" w:rsidRPr="00016E59" w:rsidTr="00227BDE">
        <w:trPr>
          <w:trHeight w:val="375"/>
        </w:trPr>
        <w:tc>
          <w:tcPr>
            <w:tcW w:w="929"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Акция</w:t>
            </w:r>
          </w:p>
        </w:tc>
        <w:tc>
          <w:tcPr>
            <w:tcW w:w="992"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2001</w:t>
            </w:r>
          </w:p>
        </w:tc>
        <w:tc>
          <w:tcPr>
            <w:tcW w:w="992"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2002</w:t>
            </w:r>
          </w:p>
        </w:tc>
        <w:tc>
          <w:tcPr>
            <w:tcW w:w="992"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2003</w:t>
            </w:r>
          </w:p>
        </w:tc>
        <w:tc>
          <w:tcPr>
            <w:tcW w:w="1134"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2004</w:t>
            </w:r>
          </w:p>
        </w:tc>
        <w:tc>
          <w:tcPr>
            <w:tcW w:w="1134"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2005</w:t>
            </w:r>
          </w:p>
        </w:tc>
        <w:tc>
          <w:tcPr>
            <w:tcW w:w="1134"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2006</w:t>
            </w:r>
          </w:p>
        </w:tc>
        <w:tc>
          <w:tcPr>
            <w:tcW w:w="986"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2007</w:t>
            </w:r>
          </w:p>
        </w:tc>
        <w:tc>
          <w:tcPr>
            <w:tcW w:w="1134"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2008</w:t>
            </w:r>
          </w:p>
        </w:tc>
        <w:tc>
          <w:tcPr>
            <w:tcW w:w="1101" w:type="dxa"/>
            <w:vAlign w:val="center"/>
          </w:tcPr>
          <w:p w:rsidR="00CE63B1" w:rsidRPr="00016E59" w:rsidRDefault="00CE63B1" w:rsidP="00227BDE">
            <w:pPr>
              <w:spacing w:after="0" w:line="240" w:lineRule="auto"/>
              <w:jc w:val="center"/>
              <w:rPr>
                <w:rFonts w:ascii="Times New Roman" w:hAnsi="Times New Roman" w:cs="Times New Roman"/>
                <w:i/>
                <w:sz w:val="28"/>
                <w:szCs w:val="28"/>
              </w:rPr>
            </w:pPr>
            <w:r w:rsidRPr="00016E59">
              <w:rPr>
                <w:rFonts w:ascii="Times New Roman" w:hAnsi="Times New Roman" w:cs="Times New Roman"/>
                <w:i/>
                <w:sz w:val="28"/>
                <w:szCs w:val="28"/>
              </w:rPr>
              <w:t>2009</w:t>
            </w:r>
          </w:p>
        </w:tc>
      </w:tr>
      <w:tr w:rsidR="00CE63B1" w:rsidRPr="00016E59" w:rsidTr="00227BDE">
        <w:trPr>
          <w:trHeight w:val="375"/>
        </w:trPr>
        <w:tc>
          <w:tcPr>
            <w:tcW w:w="929" w:type="dxa"/>
            <w:vAlign w:val="center"/>
          </w:tcPr>
          <w:p w:rsidR="00CE63B1" w:rsidRPr="00016E59" w:rsidRDefault="00654C2C" w:rsidP="00227BDE">
            <w:pPr>
              <w:spacing w:after="0" w:line="240" w:lineRule="auto"/>
              <w:jc w:val="center"/>
              <w:rPr>
                <w:rFonts w:ascii="Times New Roman" w:hAnsi="Times New Roman" w:cs="Times New Roman"/>
                <w:i/>
                <w:sz w:val="28"/>
                <w:szCs w:val="28"/>
              </w:rPr>
            </w:pPr>
            <m:oMathPara>
              <m:oMath>
                <m:r>
                  <w:rPr>
                    <w:rFonts w:ascii="Cambria Math" w:hAnsi="Times New Roman" w:cs="Times New Roman"/>
                    <w:sz w:val="28"/>
                    <w:szCs w:val="28"/>
                  </w:rPr>
                  <m:t>А×В</m:t>
                </m:r>
              </m:oMath>
            </m:oMathPara>
          </w:p>
        </w:tc>
        <w:tc>
          <w:tcPr>
            <w:tcW w:w="992" w:type="dxa"/>
            <w:noWrap/>
            <w:vAlign w:val="center"/>
          </w:tcPr>
          <w:p w:rsidR="00CE63B1" w:rsidRPr="00016E59" w:rsidRDefault="00654C2C"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0,10</w:t>
            </w:r>
          </w:p>
        </w:tc>
        <w:tc>
          <w:tcPr>
            <w:tcW w:w="992" w:type="dxa"/>
            <w:noWrap/>
            <w:vAlign w:val="center"/>
          </w:tcPr>
          <w:p w:rsidR="00CE63B1" w:rsidRPr="00016E59" w:rsidRDefault="00654C2C"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5,14</w:t>
            </w:r>
          </w:p>
        </w:tc>
        <w:tc>
          <w:tcPr>
            <w:tcW w:w="992" w:type="dxa"/>
            <w:noWrap/>
            <w:vAlign w:val="center"/>
          </w:tcPr>
          <w:p w:rsidR="00CE63B1" w:rsidRPr="00016E59" w:rsidRDefault="00654C2C"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1,05</w:t>
            </w:r>
          </w:p>
        </w:tc>
        <w:tc>
          <w:tcPr>
            <w:tcW w:w="1134" w:type="dxa"/>
            <w:noWrap/>
            <w:vAlign w:val="center"/>
          </w:tcPr>
          <w:p w:rsidR="00CE63B1" w:rsidRPr="00016E59" w:rsidRDefault="00CA573B"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1,42</w:t>
            </w:r>
          </w:p>
        </w:tc>
        <w:tc>
          <w:tcPr>
            <w:tcW w:w="1134" w:type="dxa"/>
            <w:noWrap/>
            <w:vAlign w:val="center"/>
          </w:tcPr>
          <w:p w:rsidR="00CE63B1" w:rsidRPr="00016E59" w:rsidRDefault="00E4211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1,65</w:t>
            </w:r>
          </w:p>
        </w:tc>
        <w:tc>
          <w:tcPr>
            <w:tcW w:w="1134" w:type="dxa"/>
            <w:noWrap/>
            <w:vAlign w:val="center"/>
          </w:tcPr>
          <w:p w:rsidR="00CE63B1" w:rsidRPr="00016E59" w:rsidRDefault="00E42117"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0,96</w:t>
            </w:r>
          </w:p>
        </w:tc>
        <w:tc>
          <w:tcPr>
            <w:tcW w:w="986" w:type="dxa"/>
            <w:noWrap/>
            <w:vAlign w:val="center"/>
          </w:tcPr>
          <w:p w:rsidR="00CE63B1" w:rsidRPr="00016E59" w:rsidRDefault="00E33BBB"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0,07</w:t>
            </w:r>
          </w:p>
        </w:tc>
        <w:tc>
          <w:tcPr>
            <w:tcW w:w="1134" w:type="dxa"/>
            <w:noWrap/>
            <w:vAlign w:val="center"/>
          </w:tcPr>
          <w:p w:rsidR="00CE63B1" w:rsidRPr="00016E59" w:rsidRDefault="00E33BBB"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0,46</w:t>
            </w:r>
          </w:p>
        </w:tc>
        <w:tc>
          <w:tcPr>
            <w:tcW w:w="1101" w:type="dxa"/>
            <w:noWrap/>
            <w:vAlign w:val="center"/>
          </w:tcPr>
          <w:p w:rsidR="00CE63B1" w:rsidRPr="00016E59" w:rsidRDefault="00E33BBB" w:rsidP="00227B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0,62</w:t>
            </w:r>
          </w:p>
        </w:tc>
      </w:tr>
    </w:tbl>
    <w:p w:rsidR="00CC32E7" w:rsidRPr="00DE7FEF" w:rsidRDefault="00CC32E7" w:rsidP="00166759">
      <w:pPr>
        <w:pStyle w:val="af6"/>
        <w:spacing w:before="240"/>
        <w:ind w:firstLine="426"/>
        <w:rPr>
          <w:i/>
          <w:u w:val="wave"/>
        </w:rPr>
      </w:pPr>
      <w:r w:rsidRPr="00DE7FEF">
        <w:rPr>
          <w:i/>
          <w:u w:val="wave"/>
        </w:rPr>
        <w:t>В сумме получаем</w:t>
      </w:r>
      <w:r w:rsidR="00166759" w:rsidRPr="00DE7FEF">
        <w:rPr>
          <w:i/>
          <w:u w:val="wave"/>
        </w:rPr>
        <w:t>:</w:t>
      </w:r>
    </w:p>
    <w:p w:rsidR="00723148" w:rsidRPr="00DE7FEF" w:rsidRDefault="00544ADD" w:rsidP="00166759">
      <w:pPr>
        <w:pStyle w:val="af6"/>
        <w:ind w:left="426" w:firstLine="0"/>
        <w:rPr>
          <w:sz w:val="21"/>
          <w:szCs w:val="21"/>
        </w:rPr>
      </w:pPr>
      <m:oMathPara>
        <m:oMathParaPr>
          <m:jc m:val="left"/>
        </m:oMathParaPr>
        <m:oMath>
          <m:nary>
            <m:naryPr>
              <m:chr m:val="∑"/>
              <m:limLoc m:val="undOvr"/>
              <m:subHide m:val="on"/>
              <m:supHide m:val="on"/>
              <m:ctrlPr>
                <w:rPr>
                  <w:rFonts w:ascii="Cambria Math" w:hAnsi="Cambria Math"/>
                  <w:i/>
                  <w:sz w:val="21"/>
                  <w:szCs w:val="21"/>
                </w:rPr>
              </m:ctrlPr>
            </m:naryPr>
            <m:sub/>
            <m:sup/>
            <m:e>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Ai</m:t>
                      </m:r>
                    </m:sub>
                  </m:sSub>
                  <m:r>
                    <w:rPr>
                      <w:sz w:val="21"/>
                      <w:szCs w:val="21"/>
                    </w:rPr>
                    <m:t>-</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r</m:t>
                          </m:r>
                        </m:e>
                      </m:acc>
                    </m:e>
                    <m:sub>
                      <m:r>
                        <w:rPr>
                          <w:rFonts w:ascii="Cambria Math" w:hAnsi="Cambria Math"/>
                          <w:sz w:val="21"/>
                          <w:szCs w:val="21"/>
                        </w:rPr>
                        <m:t>A</m:t>
                      </m:r>
                    </m:sub>
                  </m:sSub>
                </m:e>
              </m:d>
              <m:r>
                <w:rPr>
                  <w:rFonts w:ascii="Cambria Math"/>
                  <w:sz w:val="21"/>
                  <w:szCs w:val="21"/>
                </w:rPr>
                <m:t>×</m:t>
              </m:r>
              <m:d>
                <m:dPr>
                  <m:ctrlPr>
                    <w:rPr>
                      <w:rFonts w:ascii="Cambria Math" w:hAnsi="Cambria Math"/>
                      <w:i/>
                      <w:sz w:val="21"/>
                      <w:szCs w:val="21"/>
                    </w:rPr>
                  </m:ctrlPr>
                </m:dPr>
                <m:e>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Bi</m:t>
                      </m:r>
                    </m:sub>
                  </m:sSub>
                  <m:r>
                    <w:rPr>
                      <w:sz w:val="21"/>
                      <w:szCs w:val="21"/>
                    </w:rPr>
                    <m:t>-</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r</m:t>
                          </m:r>
                        </m:e>
                      </m:acc>
                    </m:e>
                    <m:sub>
                      <m:r>
                        <w:rPr>
                          <w:rFonts w:ascii="Cambria Math" w:hAnsi="Cambria Math"/>
                          <w:sz w:val="21"/>
                          <w:szCs w:val="21"/>
                        </w:rPr>
                        <m:t>B</m:t>
                      </m:r>
                    </m:sub>
                  </m:sSub>
                </m:e>
              </m:d>
              <m:r>
                <w:rPr>
                  <w:rFonts w:ascii="Cambria Math"/>
                  <w:sz w:val="21"/>
                  <w:szCs w:val="21"/>
                </w:rPr>
                <m:t>=0,10+5,14+1,05+1,42+1,65+0,96+0,07+0,46+0,62</m:t>
              </m:r>
            </m:e>
          </m:nary>
          <m:r>
            <w:rPr>
              <w:rFonts w:ascii="Cambria Math"/>
              <w:sz w:val="21"/>
              <w:szCs w:val="21"/>
            </w:rPr>
            <m:t>=11,47</m:t>
          </m:r>
        </m:oMath>
      </m:oMathPara>
    </w:p>
    <w:p w:rsidR="00CC32E7" w:rsidRPr="00DE7FEF" w:rsidRDefault="00CC32E7" w:rsidP="00EA21A4">
      <w:pPr>
        <w:pStyle w:val="af6"/>
        <w:spacing w:before="200"/>
        <w:ind w:firstLine="426"/>
        <w:rPr>
          <w:i/>
          <w:szCs w:val="28"/>
          <w:u w:val="wave"/>
        </w:rPr>
      </w:pPr>
      <w:r w:rsidRPr="00DE7FEF">
        <w:rPr>
          <w:i/>
          <w:szCs w:val="28"/>
          <w:u w:val="wave"/>
        </w:rPr>
        <w:t xml:space="preserve">Определяем значение ковариации, разделив полученную сумму на число временных периодов </w:t>
      </w:r>
      <w:r w:rsidRPr="00DE7FEF">
        <w:rPr>
          <w:i/>
          <w:szCs w:val="28"/>
          <w:u w:val="wave"/>
          <w:lang w:val="en-US"/>
        </w:rPr>
        <w:t>n</w:t>
      </w:r>
      <w:r w:rsidRPr="00DE7FEF">
        <w:rPr>
          <w:i/>
          <w:szCs w:val="28"/>
          <w:u w:val="wave"/>
        </w:rPr>
        <w:t>:</w:t>
      </w:r>
    </w:p>
    <w:p w:rsidR="00CC32E7" w:rsidRPr="001447E7" w:rsidRDefault="00544ADD" w:rsidP="00EA21A4">
      <w:pPr>
        <w:pStyle w:val="af6"/>
        <w:ind w:left="426" w:firstLine="0"/>
        <w:rPr>
          <w:szCs w:val="28"/>
        </w:rPr>
      </w:pPr>
      <m:oMathPara>
        <m:oMathParaPr>
          <m:jc m:val="left"/>
        </m:oMathParaPr>
        <m:oMath>
          <m:sSub>
            <m:sSubPr>
              <m:ctrlPr>
                <w:rPr>
                  <w:rFonts w:ascii="Cambria Math" w:hAnsi="Cambria Math"/>
                  <w:i/>
                  <w:szCs w:val="28"/>
                </w:rPr>
              </m:ctrlPr>
            </m:sSubPr>
            <m:e>
              <m:r>
                <w:rPr>
                  <w:rFonts w:ascii="Cambria Math" w:hAnsi="Cambria Math"/>
                  <w:szCs w:val="28"/>
                </w:rPr>
                <m:t>Cov</m:t>
              </m:r>
            </m:e>
            <m:sub>
              <m:r>
                <w:rPr>
                  <w:rFonts w:ascii="Cambria Math" w:hAnsi="Cambria Math"/>
                  <w:szCs w:val="28"/>
                </w:rPr>
                <m:t>A</m:t>
              </m:r>
              <m:r>
                <w:rPr>
                  <w:rFonts w:ascii="Cambria Math"/>
                  <w:szCs w:val="28"/>
                </w:rPr>
                <m:t>,</m:t>
              </m:r>
              <m:r>
                <w:rPr>
                  <w:rFonts w:ascii="Cambria Math" w:hAnsi="Cambria Math"/>
                  <w:szCs w:val="28"/>
                </w:rPr>
                <m:t>B</m:t>
              </m:r>
            </m:sub>
          </m:sSub>
          <m:r>
            <w:rPr>
              <w:rFonts w:ascii="Cambria Math"/>
              <w:szCs w:val="28"/>
            </w:rPr>
            <m:t>=</m:t>
          </m:r>
          <m:f>
            <m:fPr>
              <m:ctrlPr>
                <w:rPr>
                  <w:rFonts w:ascii="Cambria Math" w:hAnsi="Cambria Math"/>
                  <w:i/>
                  <w:szCs w:val="28"/>
                </w:rPr>
              </m:ctrlPr>
            </m:fPr>
            <m:num>
              <m:r>
                <w:rPr>
                  <w:rFonts w:ascii="Cambria Math"/>
                  <w:szCs w:val="28"/>
                </w:rPr>
                <m:t>11,47</m:t>
              </m:r>
            </m:num>
            <m:den>
              <m:r>
                <w:rPr>
                  <w:rFonts w:ascii="Cambria Math"/>
                  <w:szCs w:val="28"/>
                </w:rPr>
                <m:t>9</m:t>
              </m:r>
            </m:den>
          </m:f>
          <m:r>
            <w:rPr>
              <w:rFonts w:ascii="Cambria Math"/>
              <w:szCs w:val="28"/>
            </w:rPr>
            <m:t>=1,27</m:t>
          </m:r>
        </m:oMath>
      </m:oMathPara>
    </w:p>
    <w:p w:rsidR="006811B7" w:rsidRPr="006811B7" w:rsidRDefault="006811B7" w:rsidP="006811B7">
      <w:pPr>
        <w:pStyle w:val="af6"/>
        <w:spacing w:before="200"/>
        <w:ind w:left="426" w:firstLine="0"/>
        <w:rPr>
          <w:i/>
          <w:szCs w:val="28"/>
          <w:u w:val="wave"/>
        </w:rPr>
      </w:pPr>
      <w:r w:rsidRPr="006811B7">
        <w:rPr>
          <w:i/>
          <w:szCs w:val="28"/>
          <w:u w:val="wave"/>
        </w:rPr>
        <w:t>Риск портфеля будет равен:</w:t>
      </w:r>
    </w:p>
    <w:p w:rsidR="006811B7" w:rsidRPr="006811B7" w:rsidRDefault="00544ADD" w:rsidP="006811B7">
      <w:pPr>
        <w:pStyle w:val="af6"/>
        <w:ind w:left="426" w:firstLine="0"/>
        <w:rPr>
          <w:szCs w:val="28"/>
        </w:rPr>
      </w:pPr>
      <m:oMathPara>
        <m:oMathParaPr>
          <m:jc m:val="left"/>
        </m:oMathParaPr>
        <m:oMath>
          <m:sSubSup>
            <m:sSubSupPr>
              <m:ctrlPr>
                <w:rPr>
                  <w:rFonts w:ascii="Cambria Math" w:hAnsi="Cambria Math"/>
                  <w:i/>
                  <w:szCs w:val="28"/>
                </w:rPr>
              </m:ctrlPr>
            </m:sSubSupPr>
            <m:e>
              <m:r>
                <w:rPr>
                  <w:rFonts w:ascii="Cambria Math" w:hAnsi="Cambria Math"/>
                  <w:szCs w:val="28"/>
                </w:rPr>
                <m:t>σ</m:t>
              </m:r>
            </m:e>
            <m:sub>
              <m:r>
                <w:rPr>
                  <w:rFonts w:ascii="Cambria Math"/>
                  <w:szCs w:val="28"/>
                </w:rPr>
                <m:t>р</m:t>
              </m:r>
            </m:sub>
            <m:sup>
              <m:r>
                <w:rPr>
                  <w:rFonts w:ascii="Cambria Math"/>
                  <w:szCs w:val="28"/>
                </w:rPr>
                <m:t>2</m:t>
              </m:r>
            </m:sup>
          </m:sSubSup>
          <m:r>
            <w:rPr>
              <w:rFonts w:ascii="Cambria Math"/>
              <w:szCs w:val="28"/>
            </w:rPr>
            <m:t>=</m:t>
          </m:r>
          <m:sSup>
            <m:sSupPr>
              <m:ctrlPr>
                <w:rPr>
                  <w:rFonts w:ascii="Cambria Math" w:hAnsi="Cambria Math"/>
                  <w:i/>
                  <w:szCs w:val="28"/>
                </w:rPr>
              </m:ctrlPr>
            </m:sSupPr>
            <m:e>
              <m:r>
                <w:rPr>
                  <w:rFonts w:ascii="Cambria Math"/>
                  <w:szCs w:val="28"/>
                </w:rPr>
                <m:t>0,5</m:t>
              </m:r>
            </m:e>
            <m:sup>
              <m:r>
                <w:rPr>
                  <w:rFonts w:ascii="Cambria Math"/>
                  <w:szCs w:val="28"/>
                </w:rPr>
                <m:t>2</m:t>
              </m:r>
            </m:sup>
          </m:sSup>
          <m:r>
            <w:rPr>
              <w:rFonts w:ascii="Cambria Math"/>
              <w:szCs w:val="28"/>
            </w:rPr>
            <m:t>×</m:t>
          </m:r>
          <m:sSup>
            <m:sSupPr>
              <m:ctrlPr>
                <w:rPr>
                  <w:rFonts w:ascii="Cambria Math" w:hAnsi="Cambria Math"/>
                  <w:i/>
                  <w:szCs w:val="28"/>
                </w:rPr>
              </m:ctrlPr>
            </m:sSupPr>
            <m:e>
              <m:r>
                <w:rPr>
                  <w:rFonts w:ascii="Cambria Math"/>
                  <w:szCs w:val="28"/>
                </w:rPr>
                <m:t>0,75</m:t>
              </m:r>
            </m:e>
            <m:sup>
              <m:r>
                <w:rPr>
                  <w:rFonts w:ascii="Cambria Math"/>
                  <w:szCs w:val="28"/>
                </w:rPr>
                <m:t>2</m:t>
              </m:r>
            </m:sup>
          </m:sSup>
          <m:r>
            <w:rPr>
              <w:rFonts w:ascii="Cambria Math"/>
              <w:szCs w:val="28"/>
            </w:rPr>
            <m:t>+</m:t>
          </m:r>
          <m:sSup>
            <m:sSupPr>
              <m:ctrlPr>
                <w:rPr>
                  <w:rFonts w:ascii="Cambria Math" w:hAnsi="Cambria Math"/>
                  <w:i/>
                  <w:szCs w:val="28"/>
                </w:rPr>
              </m:ctrlPr>
            </m:sSupPr>
            <m:e>
              <m:r>
                <w:rPr>
                  <w:rFonts w:ascii="Cambria Math"/>
                  <w:szCs w:val="28"/>
                </w:rPr>
                <m:t>0,5</m:t>
              </m:r>
            </m:e>
            <m:sup>
              <m:r>
                <w:rPr>
                  <w:rFonts w:ascii="Cambria Math"/>
                  <w:szCs w:val="28"/>
                </w:rPr>
                <m:t>2</m:t>
              </m:r>
            </m:sup>
          </m:sSup>
          <m:r>
            <w:rPr>
              <w:rFonts w:ascii="Cambria Math"/>
              <w:szCs w:val="28"/>
            </w:rPr>
            <m:t>×</m:t>
          </m:r>
          <m:sSup>
            <m:sSupPr>
              <m:ctrlPr>
                <w:rPr>
                  <w:rFonts w:ascii="Cambria Math" w:hAnsi="Cambria Math"/>
                  <w:i/>
                  <w:szCs w:val="28"/>
                </w:rPr>
              </m:ctrlPr>
            </m:sSupPr>
            <m:e>
              <m:r>
                <w:rPr>
                  <w:rFonts w:ascii="Cambria Math"/>
                  <w:szCs w:val="28"/>
                </w:rPr>
                <m:t>2,44</m:t>
              </m:r>
            </m:e>
            <m:sup>
              <m:r>
                <w:rPr>
                  <w:rFonts w:ascii="Cambria Math"/>
                  <w:szCs w:val="28"/>
                </w:rPr>
                <m:t>2</m:t>
              </m:r>
            </m:sup>
          </m:sSup>
          <m:r>
            <w:rPr>
              <w:rFonts w:ascii="Cambria Math"/>
              <w:szCs w:val="28"/>
            </w:rPr>
            <m:t>+2</m:t>
          </m:r>
          <m:r>
            <w:rPr>
              <w:rFonts w:ascii="Cambria Math"/>
              <w:szCs w:val="28"/>
            </w:rPr>
            <m:t>×</m:t>
          </m:r>
          <m:r>
            <w:rPr>
              <w:rFonts w:ascii="Cambria Math"/>
              <w:szCs w:val="28"/>
            </w:rPr>
            <m:t>0,5</m:t>
          </m:r>
          <m:r>
            <w:rPr>
              <w:rFonts w:ascii="Cambria Math"/>
              <w:szCs w:val="28"/>
            </w:rPr>
            <m:t>×</m:t>
          </m:r>
          <m:r>
            <w:rPr>
              <w:rFonts w:ascii="Cambria Math"/>
              <w:szCs w:val="28"/>
            </w:rPr>
            <m:t>0,5</m:t>
          </m:r>
          <m:r>
            <w:rPr>
              <w:rFonts w:ascii="Cambria Math"/>
              <w:szCs w:val="28"/>
            </w:rPr>
            <m:t>×</m:t>
          </m:r>
          <m:r>
            <w:rPr>
              <w:rFonts w:ascii="Cambria Math"/>
              <w:szCs w:val="28"/>
            </w:rPr>
            <m:t>1,27=2,09</m:t>
          </m:r>
        </m:oMath>
      </m:oMathPara>
    </w:p>
    <w:p w:rsidR="00C0300E" w:rsidRPr="00C0300E" w:rsidRDefault="00C0300E" w:rsidP="00316B0C">
      <w:pPr>
        <w:pStyle w:val="12"/>
        <w:numPr>
          <w:ilvl w:val="0"/>
          <w:numId w:val="34"/>
        </w:numPr>
        <w:spacing w:before="240"/>
        <w:ind w:left="851" w:hanging="425"/>
        <w:rPr>
          <w:i/>
        </w:rPr>
      </w:pPr>
      <w:r w:rsidRPr="00C0300E">
        <w:rPr>
          <w:i/>
          <w:szCs w:val="28"/>
        </w:rPr>
        <w:t>Построим график эффективной границы Марковица при условии, что акции А и В являются единственными объектами, доступными для инвестирования.</w:t>
      </w:r>
    </w:p>
    <w:p w:rsidR="006078AA" w:rsidRDefault="006078AA" w:rsidP="006078AA">
      <w:pPr>
        <w:pStyle w:val="af6"/>
        <w:ind w:firstLine="426"/>
        <w:rPr>
          <w:szCs w:val="28"/>
        </w:rPr>
      </w:pPr>
      <w:r>
        <w:rPr>
          <w:rFonts w:hint="eastAsia"/>
          <w:szCs w:val="28"/>
        </w:rPr>
        <w:t>Если</w:t>
      </w:r>
      <w:r>
        <w:rPr>
          <w:szCs w:val="28"/>
        </w:rPr>
        <w:t xml:space="preserve"> </w:t>
      </w:r>
      <w:r>
        <w:rPr>
          <w:rFonts w:hint="eastAsia"/>
          <w:szCs w:val="28"/>
        </w:rPr>
        <w:t>объединить</w:t>
      </w:r>
      <w:r>
        <w:rPr>
          <w:szCs w:val="28"/>
        </w:rPr>
        <w:t xml:space="preserve"> </w:t>
      </w:r>
      <w:r>
        <w:rPr>
          <w:rFonts w:hint="eastAsia"/>
          <w:szCs w:val="28"/>
        </w:rPr>
        <w:t>в</w:t>
      </w:r>
      <w:r>
        <w:rPr>
          <w:szCs w:val="28"/>
        </w:rPr>
        <w:t xml:space="preserve"> </w:t>
      </w:r>
      <w:r>
        <w:rPr>
          <w:rFonts w:hint="eastAsia"/>
          <w:szCs w:val="28"/>
        </w:rPr>
        <w:t>портфель</w:t>
      </w:r>
      <w:r>
        <w:rPr>
          <w:szCs w:val="28"/>
        </w:rPr>
        <w:t xml:space="preserve"> </w:t>
      </w:r>
      <w:r>
        <w:rPr>
          <w:rFonts w:hint="eastAsia"/>
          <w:szCs w:val="28"/>
        </w:rPr>
        <w:t>некоторое</w:t>
      </w:r>
      <w:r>
        <w:rPr>
          <w:szCs w:val="28"/>
        </w:rPr>
        <w:t xml:space="preserve"> </w:t>
      </w:r>
      <w:r>
        <w:rPr>
          <w:rFonts w:hint="eastAsia"/>
          <w:szCs w:val="28"/>
        </w:rPr>
        <w:t>число</w:t>
      </w:r>
      <w:r>
        <w:rPr>
          <w:szCs w:val="28"/>
        </w:rPr>
        <w:t xml:space="preserve"> </w:t>
      </w:r>
      <w:r>
        <w:rPr>
          <w:rFonts w:hint="eastAsia"/>
          <w:szCs w:val="28"/>
        </w:rPr>
        <w:t>активов</w:t>
      </w:r>
      <w:r>
        <w:rPr>
          <w:szCs w:val="28"/>
        </w:rPr>
        <w:t xml:space="preserve">, </w:t>
      </w:r>
      <w:r>
        <w:rPr>
          <w:rFonts w:hint="eastAsia"/>
          <w:szCs w:val="28"/>
        </w:rPr>
        <w:t>корреляция</w:t>
      </w:r>
      <w:r>
        <w:rPr>
          <w:szCs w:val="28"/>
        </w:rPr>
        <w:t xml:space="preserve"> </w:t>
      </w:r>
      <w:r>
        <w:rPr>
          <w:rFonts w:hint="eastAsia"/>
          <w:szCs w:val="28"/>
        </w:rPr>
        <w:t>доходности</w:t>
      </w:r>
      <w:r>
        <w:rPr>
          <w:szCs w:val="28"/>
        </w:rPr>
        <w:t xml:space="preserve"> </w:t>
      </w:r>
      <w:r>
        <w:rPr>
          <w:rFonts w:hint="eastAsia"/>
          <w:szCs w:val="28"/>
        </w:rPr>
        <w:t>которых</w:t>
      </w:r>
      <w:r>
        <w:rPr>
          <w:szCs w:val="28"/>
        </w:rPr>
        <w:t xml:space="preserve"> </w:t>
      </w:r>
      <w:r>
        <w:rPr>
          <w:rFonts w:hint="eastAsia"/>
          <w:szCs w:val="28"/>
        </w:rPr>
        <w:t>лежит</w:t>
      </w:r>
      <w:r>
        <w:rPr>
          <w:szCs w:val="28"/>
        </w:rPr>
        <w:t xml:space="preserve"> </w:t>
      </w:r>
      <w:r>
        <w:rPr>
          <w:rFonts w:hint="eastAsia"/>
          <w:szCs w:val="28"/>
        </w:rPr>
        <w:t>в</w:t>
      </w:r>
      <w:r>
        <w:rPr>
          <w:szCs w:val="28"/>
        </w:rPr>
        <w:t xml:space="preserve"> </w:t>
      </w:r>
      <w:r>
        <w:rPr>
          <w:rFonts w:hint="eastAsia"/>
          <w:szCs w:val="28"/>
        </w:rPr>
        <w:t>диапазоне</w:t>
      </w:r>
      <w:r>
        <w:rPr>
          <w:szCs w:val="28"/>
        </w:rPr>
        <w:t xml:space="preserve"> </w:t>
      </w:r>
      <w:r w:rsidRPr="006078AA">
        <w:rPr>
          <w:rFonts w:hint="eastAsia"/>
          <w:i/>
          <w:szCs w:val="28"/>
        </w:rPr>
        <w:t>от</w:t>
      </w:r>
      <w:r w:rsidRPr="006078AA">
        <w:rPr>
          <w:i/>
          <w:szCs w:val="28"/>
        </w:rPr>
        <w:t xml:space="preserve"> –1 </w:t>
      </w:r>
      <w:r w:rsidRPr="006078AA">
        <w:rPr>
          <w:rFonts w:hint="eastAsia"/>
          <w:i/>
          <w:szCs w:val="28"/>
        </w:rPr>
        <w:t>до</w:t>
      </w:r>
      <w:r w:rsidRPr="006078AA">
        <w:rPr>
          <w:i/>
          <w:szCs w:val="28"/>
        </w:rPr>
        <w:t xml:space="preserve"> +1,</w:t>
      </w:r>
      <w:r>
        <w:rPr>
          <w:szCs w:val="28"/>
        </w:rPr>
        <w:t xml:space="preserve"> </w:t>
      </w:r>
      <w:r>
        <w:rPr>
          <w:rFonts w:hint="eastAsia"/>
          <w:szCs w:val="28"/>
        </w:rPr>
        <w:t>то</w:t>
      </w:r>
      <w:r>
        <w:rPr>
          <w:szCs w:val="28"/>
        </w:rPr>
        <w:t xml:space="preserve">, </w:t>
      </w:r>
      <w:r>
        <w:rPr>
          <w:rFonts w:hint="eastAsia"/>
          <w:szCs w:val="28"/>
        </w:rPr>
        <w:t>в</w:t>
      </w:r>
      <w:r>
        <w:rPr>
          <w:szCs w:val="28"/>
        </w:rPr>
        <w:t xml:space="preserve"> </w:t>
      </w:r>
      <w:r>
        <w:rPr>
          <w:rFonts w:hint="eastAsia"/>
          <w:szCs w:val="28"/>
        </w:rPr>
        <w:t>зависимости</w:t>
      </w:r>
      <w:r>
        <w:rPr>
          <w:szCs w:val="28"/>
        </w:rPr>
        <w:t xml:space="preserve"> </w:t>
      </w:r>
      <w:r>
        <w:rPr>
          <w:rFonts w:hint="eastAsia"/>
          <w:szCs w:val="28"/>
        </w:rPr>
        <w:t>от</w:t>
      </w:r>
      <w:r>
        <w:rPr>
          <w:szCs w:val="28"/>
        </w:rPr>
        <w:t xml:space="preserve"> </w:t>
      </w:r>
      <w:r>
        <w:rPr>
          <w:rFonts w:hint="eastAsia"/>
          <w:szCs w:val="28"/>
        </w:rPr>
        <w:t>их</w:t>
      </w:r>
      <w:r>
        <w:rPr>
          <w:szCs w:val="28"/>
        </w:rPr>
        <w:t xml:space="preserve"> </w:t>
      </w:r>
      <w:r>
        <w:rPr>
          <w:rFonts w:hint="eastAsia"/>
          <w:szCs w:val="28"/>
        </w:rPr>
        <w:t>удельных</w:t>
      </w:r>
      <w:r>
        <w:rPr>
          <w:szCs w:val="28"/>
        </w:rPr>
        <w:t xml:space="preserve"> </w:t>
      </w:r>
      <w:r>
        <w:rPr>
          <w:rFonts w:hint="eastAsia"/>
          <w:szCs w:val="28"/>
        </w:rPr>
        <w:t>весов</w:t>
      </w:r>
      <w:r>
        <w:rPr>
          <w:szCs w:val="28"/>
        </w:rPr>
        <w:t xml:space="preserve">, </w:t>
      </w:r>
      <w:r>
        <w:rPr>
          <w:rFonts w:hint="eastAsia"/>
          <w:szCs w:val="28"/>
        </w:rPr>
        <w:t>можно</w:t>
      </w:r>
      <w:r>
        <w:rPr>
          <w:szCs w:val="28"/>
        </w:rPr>
        <w:t xml:space="preserve"> </w:t>
      </w:r>
      <w:r>
        <w:rPr>
          <w:rFonts w:hint="eastAsia"/>
          <w:szCs w:val="28"/>
        </w:rPr>
        <w:t>построить</w:t>
      </w:r>
      <w:r>
        <w:rPr>
          <w:szCs w:val="28"/>
        </w:rPr>
        <w:t xml:space="preserve"> </w:t>
      </w:r>
      <w:r>
        <w:rPr>
          <w:rFonts w:hint="eastAsia"/>
          <w:szCs w:val="28"/>
        </w:rPr>
        <w:t>множество</w:t>
      </w:r>
      <w:r>
        <w:rPr>
          <w:szCs w:val="28"/>
        </w:rPr>
        <w:t xml:space="preserve"> </w:t>
      </w:r>
      <w:r>
        <w:rPr>
          <w:rFonts w:hint="eastAsia"/>
          <w:szCs w:val="28"/>
        </w:rPr>
        <w:t>портфелей</w:t>
      </w:r>
      <w:r>
        <w:rPr>
          <w:szCs w:val="28"/>
        </w:rPr>
        <w:t xml:space="preserve"> </w:t>
      </w:r>
      <w:r>
        <w:rPr>
          <w:rFonts w:hint="eastAsia"/>
          <w:szCs w:val="28"/>
        </w:rPr>
        <w:t>с</w:t>
      </w:r>
      <w:r>
        <w:rPr>
          <w:szCs w:val="28"/>
        </w:rPr>
        <w:t xml:space="preserve"> </w:t>
      </w:r>
      <w:r>
        <w:rPr>
          <w:rFonts w:hint="eastAsia"/>
          <w:szCs w:val="28"/>
        </w:rPr>
        <w:t>различными</w:t>
      </w:r>
      <w:r>
        <w:rPr>
          <w:szCs w:val="28"/>
        </w:rPr>
        <w:t xml:space="preserve"> </w:t>
      </w:r>
      <w:r>
        <w:rPr>
          <w:rFonts w:hint="eastAsia"/>
          <w:szCs w:val="28"/>
        </w:rPr>
        <w:t>параметрами</w:t>
      </w:r>
      <w:r>
        <w:rPr>
          <w:szCs w:val="28"/>
        </w:rPr>
        <w:t xml:space="preserve"> </w:t>
      </w:r>
      <w:r>
        <w:rPr>
          <w:rFonts w:hint="eastAsia"/>
          <w:szCs w:val="28"/>
        </w:rPr>
        <w:t>риска</w:t>
      </w:r>
      <w:r>
        <w:rPr>
          <w:szCs w:val="28"/>
        </w:rPr>
        <w:t xml:space="preserve"> </w:t>
      </w:r>
      <w:r>
        <w:rPr>
          <w:rFonts w:hint="eastAsia"/>
          <w:szCs w:val="28"/>
        </w:rPr>
        <w:t>и</w:t>
      </w:r>
      <w:r>
        <w:rPr>
          <w:szCs w:val="28"/>
        </w:rPr>
        <w:t xml:space="preserve"> </w:t>
      </w:r>
      <w:r>
        <w:rPr>
          <w:rFonts w:hint="eastAsia"/>
          <w:szCs w:val="28"/>
        </w:rPr>
        <w:t>доходности</w:t>
      </w:r>
      <w:r>
        <w:rPr>
          <w:szCs w:val="28"/>
        </w:rPr>
        <w:t xml:space="preserve">, </w:t>
      </w:r>
      <w:r>
        <w:rPr>
          <w:rFonts w:hint="eastAsia"/>
          <w:szCs w:val="28"/>
        </w:rPr>
        <w:t>которые</w:t>
      </w:r>
      <w:r>
        <w:rPr>
          <w:szCs w:val="28"/>
        </w:rPr>
        <w:t xml:space="preserve"> </w:t>
      </w:r>
      <w:r>
        <w:rPr>
          <w:rFonts w:hint="eastAsia"/>
          <w:szCs w:val="28"/>
        </w:rPr>
        <w:t>расположены</w:t>
      </w:r>
      <w:r>
        <w:rPr>
          <w:szCs w:val="28"/>
        </w:rPr>
        <w:t xml:space="preserve"> </w:t>
      </w:r>
      <w:r>
        <w:rPr>
          <w:rFonts w:hint="eastAsia"/>
          <w:szCs w:val="28"/>
        </w:rPr>
        <w:t>в</w:t>
      </w:r>
      <w:r>
        <w:rPr>
          <w:szCs w:val="28"/>
        </w:rPr>
        <w:t xml:space="preserve"> </w:t>
      </w:r>
      <w:r>
        <w:rPr>
          <w:rFonts w:hint="eastAsia"/>
          <w:szCs w:val="28"/>
        </w:rPr>
        <w:t>рамках</w:t>
      </w:r>
      <w:r>
        <w:rPr>
          <w:szCs w:val="28"/>
        </w:rPr>
        <w:t xml:space="preserve"> </w:t>
      </w:r>
      <w:r>
        <w:rPr>
          <w:rFonts w:hint="eastAsia"/>
          <w:szCs w:val="28"/>
        </w:rPr>
        <w:t>фигуры</w:t>
      </w:r>
      <w:r>
        <w:rPr>
          <w:szCs w:val="28"/>
        </w:rPr>
        <w:t xml:space="preserve"> </w:t>
      </w:r>
      <w:r w:rsidRPr="006078AA">
        <w:rPr>
          <w:i/>
          <w:szCs w:val="28"/>
        </w:rPr>
        <w:t>ABCDE,</w:t>
      </w:r>
      <w:r>
        <w:rPr>
          <w:szCs w:val="28"/>
        </w:rPr>
        <w:t xml:space="preserve"> </w:t>
      </w:r>
      <w:r>
        <w:rPr>
          <w:rFonts w:hint="eastAsia"/>
          <w:szCs w:val="28"/>
        </w:rPr>
        <w:t>как</w:t>
      </w:r>
      <w:r>
        <w:rPr>
          <w:szCs w:val="28"/>
        </w:rPr>
        <w:t xml:space="preserve"> </w:t>
      </w:r>
      <w:r>
        <w:rPr>
          <w:rFonts w:hint="eastAsia"/>
          <w:szCs w:val="28"/>
        </w:rPr>
        <w:t>показано</w:t>
      </w:r>
      <w:r>
        <w:rPr>
          <w:szCs w:val="28"/>
        </w:rPr>
        <w:t xml:space="preserve"> </w:t>
      </w:r>
      <w:r>
        <w:rPr>
          <w:rFonts w:hint="eastAsia"/>
          <w:szCs w:val="28"/>
        </w:rPr>
        <w:t>на</w:t>
      </w:r>
      <w:r>
        <w:rPr>
          <w:szCs w:val="28"/>
        </w:rPr>
        <w:t xml:space="preserve"> </w:t>
      </w:r>
      <w:r w:rsidRPr="005539BB">
        <w:rPr>
          <w:szCs w:val="28"/>
        </w:rPr>
        <w:t>(</w:t>
      </w:r>
      <w:r>
        <w:rPr>
          <w:rFonts w:asciiTheme="minorHAnsi" w:hAnsiTheme="minorHAnsi" w:cstheme="minorHAnsi"/>
          <w:b/>
        </w:rPr>
        <w:t>Рисунке</w:t>
      </w:r>
      <w:r w:rsidRPr="005539BB">
        <w:rPr>
          <w:rFonts w:asciiTheme="minorHAnsi" w:hAnsiTheme="minorHAnsi" w:cstheme="minorHAnsi"/>
          <w:b/>
          <w:szCs w:val="28"/>
        </w:rPr>
        <w:t xml:space="preserve"> </w:t>
      </w:r>
      <w:r>
        <w:rPr>
          <w:rFonts w:asciiTheme="minorHAnsi" w:hAnsiTheme="minorHAnsi" w:cstheme="minorHAnsi"/>
          <w:b/>
        </w:rPr>
        <w:t>2</w:t>
      </w:r>
      <w:r w:rsidRPr="005539BB">
        <w:t>)</w:t>
      </w:r>
      <w:r>
        <w:t>.</w:t>
      </w:r>
    </w:p>
    <w:p w:rsidR="006078AA" w:rsidRDefault="006078AA" w:rsidP="005242AC">
      <w:pPr>
        <w:pStyle w:val="af6"/>
        <w:ind w:firstLine="0"/>
        <w:jc w:val="center"/>
        <w:rPr>
          <w:i/>
        </w:rPr>
      </w:pPr>
      <w:r>
        <w:rPr>
          <w:noProof/>
          <w:szCs w:val="28"/>
        </w:rPr>
        <w:lastRenderedPageBreak/>
        <w:drawing>
          <wp:inline distT="0" distB="0" distL="0" distR="0">
            <wp:extent cx="2886075" cy="2266950"/>
            <wp:effectExtent l="1905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886075" cy="2266950"/>
                    </a:xfrm>
                    <a:prstGeom prst="rect">
                      <a:avLst/>
                    </a:prstGeom>
                    <a:noFill/>
                    <a:ln w="9525">
                      <a:noFill/>
                      <a:miter lim="800000"/>
                      <a:headEnd/>
                      <a:tailEnd/>
                    </a:ln>
                  </pic:spPr>
                </pic:pic>
              </a:graphicData>
            </a:graphic>
          </wp:inline>
        </w:drawing>
      </w:r>
    </w:p>
    <w:p w:rsidR="006078AA" w:rsidRPr="005242AC" w:rsidRDefault="006078AA" w:rsidP="005242AC">
      <w:pPr>
        <w:pStyle w:val="af6"/>
        <w:ind w:firstLine="0"/>
        <w:jc w:val="center"/>
        <w:rPr>
          <w:b/>
          <w:sz w:val="24"/>
        </w:rPr>
      </w:pPr>
      <w:r w:rsidRPr="005242AC">
        <w:rPr>
          <w:b/>
          <w:sz w:val="24"/>
        </w:rPr>
        <w:t>Рис.2. Графи</w:t>
      </w:r>
      <w:r w:rsidR="005242AC" w:rsidRPr="005242AC">
        <w:rPr>
          <w:b/>
          <w:sz w:val="24"/>
        </w:rPr>
        <w:t>к эффективной границы Марковица</w:t>
      </w:r>
    </w:p>
    <w:p w:rsidR="006078AA" w:rsidRPr="00C82DAD" w:rsidRDefault="006078AA" w:rsidP="00C82DAD">
      <w:pPr>
        <w:pStyle w:val="af6"/>
        <w:ind w:firstLine="426"/>
        <w:rPr>
          <w:i/>
          <w:szCs w:val="28"/>
        </w:rPr>
      </w:pPr>
      <w:r>
        <w:rPr>
          <w:rFonts w:hint="eastAsia"/>
          <w:szCs w:val="28"/>
        </w:rPr>
        <w:t>Рациональный</w:t>
      </w:r>
      <w:r>
        <w:rPr>
          <w:szCs w:val="28"/>
        </w:rPr>
        <w:t xml:space="preserve"> </w:t>
      </w:r>
      <w:r>
        <w:rPr>
          <w:rFonts w:hint="eastAsia"/>
          <w:szCs w:val="28"/>
        </w:rPr>
        <w:t>инвестор</w:t>
      </w:r>
      <w:r>
        <w:rPr>
          <w:szCs w:val="28"/>
        </w:rPr>
        <w:t xml:space="preserve"> </w:t>
      </w:r>
      <w:r>
        <w:rPr>
          <w:rFonts w:hint="eastAsia"/>
          <w:szCs w:val="28"/>
        </w:rPr>
        <w:t>будет</w:t>
      </w:r>
      <w:r>
        <w:rPr>
          <w:szCs w:val="28"/>
        </w:rPr>
        <w:t xml:space="preserve"> </w:t>
      </w:r>
      <w:r>
        <w:rPr>
          <w:rFonts w:hint="eastAsia"/>
          <w:szCs w:val="28"/>
        </w:rPr>
        <w:t>стремиться</w:t>
      </w:r>
      <w:r>
        <w:rPr>
          <w:szCs w:val="28"/>
        </w:rPr>
        <w:t xml:space="preserve"> </w:t>
      </w:r>
      <w:r>
        <w:rPr>
          <w:rFonts w:hint="eastAsia"/>
          <w:szCs w:val="28"/>
        </w:rPr>
        <w:t>минимизировать</w:t>
      </w:r>
      <w:r>
        <w:rPr>
          <w:szCs w:val="28"/>
        </w:rPr>
        <w:t xml:space="preserve"> </w:t>
      </w:r>
      <w:r>
        <w:rPr>
          <w:rFonts w:hint="eastAsia"/>
          <w:szCs w:val="28"/>
        </w:rPr>
        <w:t>свой</w:t>
      </w:r>
      <w:r>
        <w:rPr>
          <w:szCs w:val="28"/>
        </w:rPr>
        <w:t xml:space="preserve"> </w:t>
      </w:r>
      <w:r>
        <w:rPr>
          <w:rFonts w:hint="eastAsia"/>
          <w:szCs w:val="28"/>
        </w:rPr>
        <w:t>риск</w:t>
      </w:r>
      <w:r>
        <w:rPr>
          <w:szCs w:val="28"/>
        </w:rPr>
        <w:t xml:space="preserve"> </w:t>
      </w:r>
      <w:r>
        <w:rPr>
          <w:rFonts w:hint="eastAsia"/>
          <w:szCs w:val="28"/>
        </w:rPr>
        <w:t>и</w:t>
      </w:r>
      <w:r>
        <w:rPr>
          <w:szCs w:val="28"/>
        </w:rPr>
        <w:t xml:space="preserve"> </w:t>
      </w:r>
      <w:r>
        <w:rPr>
          <w:rFonts w:hint="eastAsia"/>
          <w:szCs w:val="28"/>
        </w:rPr>
        <w:t>увеличить</w:t>
      </w:r>
      <w:r>
        <w:rPr>
          <w:szCs w:val="28"/>
        </w:rPr>
        <w:t xml:space="preserve"> </w:t>
      </w:r>
      <w:r>
        <w:rPr>
          <w:rFonts w:hint="eastAsia"/>
          <w:szCs w:val="28"/>
        </w:rPr>
        <w:t>доходность</w:t>
      </w:r>
      <w:r>
        <w:rPr>
          <w:szCs w:val="28"/>
        </w:rPr>
        <w:t xml:space="preserve">. </w:t>
      </w:r>
      <w:r>
        <w:rPr>
          <w:rFonts w:hint="eastAsia"/>
          <w:szCs w:val="28"/>
        </w:rPr>
        <w:t>Поэтому</w:t>
      </w:r>
      <w:r>
        <w:rPr>
          <w:szCs w:val="28"/>
        </w:rPr>
        <w:t xml:space="preserve"> </w:t>
      </w:r>
      <w:r>
        <w:rPr>
          <w:rFonts w:hint="eastAsia"/>
          <w:szCs w:val="28"/>
        </w:rPr>
        <w:t>всем</w:t>
      </w:r>
      <w:r>
        <w:rPr>
          <w:szCs w:val="28"/>
        </w:rPr>
        <w:t xml:space="preserve"> </w:t>
      </w:r>
      <w:r>
        <w:rPr>
          <w:rFonts w:hint="eastAsia"/>
          <w:szCs w:val="28"/>
        </w:rPr>
        <w:t>возможным</w:t>
      </w:r>
      <w:r>
        <w:rPr>
          <w:szCs w:val="28"/>
        </w:rPr>
        <w:t xml:space="preserve"> </w:t>
      </w:r>
      <w:r>
        <w:rPr>
          <w:rFonts w:hint="eastAsia"/>
          <w:szCs w:val="28"/>
        </w:rPr>
        <w:t>портфелям</w:t>
      </w:r>
      <w:r>
        <w:rPr>
          <w:szCs w:val="28"/>
        </w:rPr>
        <w:t xml:space="preserve">, </w:t>
      </w:r>
      <w:r>
        <w:rPr>
          <w:rFonts w:hint="eastAsia"/>
          <w:szCs w:val="28"/>
        </w:rPr>
        <w:t>представленным</w:t>
      </w:r>
      <w:r>
        <w:rPr>
          <w:szCs w:val="28"/>
        </w:rPr>
        <w:t xml:space="preserve"> </w:t>
      </w:r>
      <w:r>
        <w:rPr>
          <w:rFonts w:hint="eastAsia"/>
          <w:szCs w:val="28"/>
        </w:rPr>
        <w:t>на</w:t>
      </w:r>
      <w:r>
        <w:rPr>
          <w:szCs w:val="28"/>
        </w:rPr>
        <w:t xml:space="preserve"> </w:t>
      </w:r>
      <w:r w:rsidR="00C82DAD" w:rsidRPr="005539BB">
        <w:rPr>
          <w:szCs w:val="28"/>
        </w:rPr>
        <w:t>(</w:t>
      </w:r>
      <w:r w:rsidR="00C82DAD">
        <w:rPr>
          <w:rFonts w:asciiTheme="minorHAnsi" w:hAnsiTheme="minorHAnsi" w:cstheme="minorHAnsi"/>
          <w:b/>
        </w:rPr>
        <w:t>Рисунке</w:t>
      </w:r>
      <w:r w:rsidR="00C82DAD" w:rsidRPr="005539BB">
        <w:rPr>
          <w:rFonts w:asciiTheme="minorHAnsi" w:hAnsiTheme="minorHAnsi" w:cstheme="minorHAnsi"/>
          <w:b/>
          <w:szCs w:val="28"/>
        </w:rPr>
        <w:t xml:space="preserve"> </w:t>
      </w:r>
      <w:r w:rsidR="00C82DAD">
        <w:rPr>
          <w:rFonts w:asciiTheme="minorHAnsi" w:hAnsiTheme="minorHAnsi" w:cstheme="minorHAnsi"/>
          <w:b/>
        </w:rPr>
        <w:t>2</w:t>
      </w:r>
      <w:r w:rsidR="00C82DAD" w:rsidRPr="005539BB">
        <w:t>)</w:t>
      </w:r>
      <w:r w:rsidR="00C82DAD">
        <w:t xml:space="preserve"> </w:t>
      </w:r>
      <w:r>
        <w:rPr>
          <w:rFonts w:hint="eastAsia"/>
          <w:szCs w:val="28"/>
        </w:rPr>
        <w:t>вкладчик</w:t>
      </w:r>
      <w:r>
        <w:rPr>
          <w:szCs w:val="28"/>
        </w:rPr>
        <w:t xml:space="preserve"> </w:t>
      </w:r>
      <w:r>
        <w:rPr>
          <w:rFonts w:hint="eastAsia"/>
          <w:szCs w:val="28"/>
        </w:rPr>
        <w:t>предпочтет</w:t>
      </w:r>
      <w:r>
        <w:rPr>
          <w:szCs w:val="28"/>
        </w:rPr>
        <w:t xml:space="preserve"> </w:t>
      </w:r>
      <w:r>
        <w:rPr>
          <w:rFonts w:hint="eastAsia"/>
          <w:szCs w:val="28"/>
        </w:rPr>
        <w:t>только</w:t>
      </w:r>
      <w:r>
        <w:rPr>
          <w:szCs w:val="28"/>
        </w:rPr>
        <w:t xml:space="preserve"> </w:t>
      </w:r>
      <w:r>
        <w:rPr>
          <w:rFonts w:hint="eastAsia"/>
          <w:szCs w:val="28"/>
        </w:rPr>
        <w:t>те</w:t>
      </w:r>
      <w:r>
        <w:rPr>
          <w:szCs w:val="28"/>
        </w:rPr>
        <w:t xml:space="preserve">, </w:t>
      </w:r>
      <w:r>
        <w:rPr>
          <w:rFonts w:hint="eastAsia"/>
          <w:szCs w:val="28"/>
        </w:rPr>
        <w:t>которые</w:t>
      </w:r>
      <w:r>
        <w:rPr>
          <w:szCs w:val="28"/>
        </w:rPr>
        <w:t xml:space="preserve"> </w:t>
      </w:r>
      <w:r>
        <w:rPr>
          <w:rFonts w:hint="eastAsia"/>
          <w:szCs w:val="28"/>
        </w:rPr>
        <w:t>расположены</w:t>
      </w:r>
      <w:r>
        <w:rPr>
          <w:szCs w:val="28"/>
        </w:rPr>
        <w:t xml:space="preserve"> </w:t>
      </w:r>
      <w:r>
        <w:rPr>
          <w:rFonts w:hint="eastAsia"/>
          <w:szCs w:val="28"/>
        </w:rPr>
        <w:t>на</w:t>
      </w:r>
      <w:r>
        <w:rPr>
          <w:szCs w:val="28"/>
        </w:rPr>
        <w:t xml:space="preserve"> </w:t>
      </w:r>
      <w:r>
        <w:rPr>
          <w:rFonts w:hint="eastAsia"/>
          <w:szCs w:val="28"/>
        </w:rPr>
        <w:t>отрезке</w:t>
      </w:r>
      <w:r>
        <w:rPr>
          <w:szCs w:val="28"/>
        </w:rPr>
        <w:t xml:space="preserve"> </w:t>
      </w:r>
      <w:r w:rsidRPr="00C82DAD">
        <w:rPr>
          <w:rFonts w:hint="eastAsia"/>
          <w:i/>
          <w:szCs w:val="28"/>
        </w:rPr>
        <w:t>ВС</w:t>
      </w:r>
      <w:r w:rsidRPr="00C82DAD">
        <w:rPr>
          <w:i/>
          <w:szCs w:val="28"/>
        </w:rPr>
        <w:t>,</w:t>
      </w:r>
      <w:r>
        <w:rPr>
          <w:szCs w:val="28"/>
        </w:rPr>
        <w:t xml:space="preserve"> </w:t>
      </w:r>
      <w:r>
        <w:rPr>
          <w:rFonts w:hint="eastAsia"/>
          <w:szCs w:val="28"/>
        </w:rPr>
        <w:t>поскольку</w:t>
      </w:r>
      <w:r>
        <w:rPr>
          <w:szCs w:val="28"/>
        </w:rPr>
        <w:t xml:space="preserve"> </w:t>
      </w:r>
      <w:r>
        <w:rPr>
          <w:rFonts w:hint="eastAsia"/>
          <w:szCs w:val="28"/>
        </w:rPr>
        <w:t>они</w:t>
      </w:r>
      <w:r>
        <w:rPr>
          <w:szCs w:val="28"/>
        </w:rPr>
        <w:t xml:space="preserve"> </w:t>
      </w:r>
      <w:r>
        <w:rPr>
          <w:rFonts w:hint="eastAsia"/>
          <w:szCs w:val="28"/>
        </w:rPr>
        <w:t>являются</w:t>
      </w:r>
      <w:r>
        <w:rPr>
          <w:szCs w:val="28"/>
        </w:rPr>
        <w:t xml:space="preserve"> </w:t>
      </w:r>
      <w:r>
        <w:rPr>
          <w:rFonts w:hint="eastAsia"/>
          <w:szCs w:val="28"/>
        </w:rPr>
        <w:t>доминирующими</w:t>
      </w:r>
      <w:r>
        <w:rPr>
          <w:szCs w:val="28"/>
        </w:rPr>
        <w:t xml:space="preserve"> </w:t>
      </w:r>
      <w:r>
        <w:rPr>
          <w:rFonts w:hint="eastAsia"/>
          <w:szCs w:val="28"/>
        </w:rPr>
        <w:t>по</w:t>
      </w:r>
      <w:r>
        <w:rPr>
          <w:szCs w:val="28"/>
        </w:rPr>
        <w:t xml:space="preserve"> </w:t>
      </w:r>
      <w:r>
        <w:rPr>
          <w:rFonts w:hint="eastAsia"/>
          <w:szCs w:val="28"/>
        </w:rPr>
        <w:t>отношению</w:t>
      </w:r>
      <w:r>
        <w:rPr>
          <w:szCs w:val="28"/>
        </w:rPr>
        <w:t xml:space="preserve"> </w:t>
      </w:r>
      <w:r>
        <w:rPr>
          <w:rFonts w:hint="eastAsia"/>
          <w:szCs w:val="28"/>
        </w:rPr>
        <w:t>к</w:t>
      </w:r>
      <w:r>
        <w:rPr>
          <w:szCs w:val="28"/>
        </w:rPr>
        <w:t xml:space="preserve"> </w:t>
      </w:r>
      <w:r>
        <w:rPr>
          <w:rFonts w:hint="eastAsia"/>
          <w:szCs w:val="28"/>
        </w:rPr>
        <w:t>портфелям</w:t>
      </w:r>
      <w:r>
        <w:rPr>
          <w:szCs w:val="28"/>
        </w:rPr>
        <w:t xml:space="preserve"> </w:t>
      </w:r>
      <w:r>
        <w:rPr>
          <w:rFonts w:hint="eastAsia"/>
          <w:szCs w:val="28"/>
        </w:rPr>
        <w:t>с</w:t>
      </w:r>
      <w:r>
        <w:rPr>
          <w:szCs w:val="28"/>
        </w:rPr>
        <w:t xml:space="preserve"> </w:t>
      </w:r>
      <w:r>
        <w:rPr>
          <w:rFonts w:hint="eastAsia"/>
          <w:szCs w:val="28"/>
        </w:rPr>
        <w:t>тем</w:t>
      </w:r>
      <w:r>
        <w:rPr>
          <w:szCs w:val="28"/>
        </w:rPr>
        <w:t xml:space="preserve"> </w:t>
      </w:r>
      <w:r>
        <w:rPr>
          <w:rFonts w:hint="eastAsia"/>
          <w:szCs w:val="28"/>
        </w:rPr>
        <w:t>же</w:t>
      </w:r>
      <w:r>
        <w:rPr>
          <w:szCs w:val="28"/>
        </w:rPr>
        <w:t xml:space="preserve"> </w:t>
      </w:r>
      <w:r>
        <w:rPr>
          <w:rFonts w:hint="eastAsia"/>
          <w:szCs w:val="28"/>
        </w:rPr>
        <w:t>уровнем</w:t>
      </w:r>
      <w:r>
        <w:rPr>
          <w:szCs w:val="28"/>
        </w:rPr>
        <w:t xml:space="preserve"> </w:t>
      </w:r>
      <w:r>
        <w:rPr>
          <w:rFonts w:hint="eastAsia"/>
          <w:szCs w:val="28"/>
        </w:rPr>
        <w:t>риска</w:t>
      </w:r>
      <w:r>
        <w:rPr>
          <w:szCs w:val="28"/>
        </w:rPr>
        <w:t xml:space="preserve"> </w:t>
      </w:r>
      <w:r>
        <w:rPr>
          <w:rFonts w:hint="eastAsia"/>
          <w:szCs w:val="28"/>
        </w:rPr>
        <w:t>или</w:t>
      </w:r>
      <w:r>
        <w:rPr>
          <w:szCs w:val="28"/>
        </w:rPr>
        <w:t xml:space="preserve"> </w:t>
      </w:r>
      <w:r>
        <w:rPr>
          <w:rFonts w:hint="eastAsia"/>
          <w:szCs w:val="28"/>
        </w:rPr>
        <w:t>с</w:t>
      </w:r>
      <w:r>
        <w:rPr>
          <w:szCs w:val="28"/>
        </w:rPr>
        <w:t xml:space="preserve"> </w:t>
      </w:r>
      <w:r>
        <w:rPr>
          <w:rFonts w:hint="eastAsia"/>
          <w:szCs w:val="28"/>
        </w:rPr>
        <w:t>той</w:t>
      </w:r>
      <w:r>
        <w:rPr>
          <w:szCs w:val="28"/>
        </w:rPr>
        <w:t xml:space="preserve"> </w:t>
      </w:r>
      <w:r>
        <w:rPr>
          <w:rFonts w:hint="eastAsia"/>
          <w:szCs w:val="28"/>
        </w:rPr>
        <w:t>же</w:t>
      </w:r>
      <w:r>
        <w:rPr>
          <w:szCs w:val="28"/>
        </w:rPr>
        <w:t xml:space="preserve"> </w:t>
      </w:r>
      <w:r>
        <w:rPr>
          <w:rFonts w:hint="eastAsia"/>
          <w:szCs w:val="28"/>
        </w:rPr>
        <w:t>доходностью</w:t>
      </w:r>
      <w:r>
        <w:rPr>
          <w:szCs w:val="28"/>
        </w:rPr>
        <w:t xml:space="preserve">. </w:t>
      </w:r>
      <w:r w:rsidRPr="00C82DAD">
        <w:rPr>
          <w:rFonts w:hint="eastAsia"/>
          <w:i/>
          <w:szCs w:val="28"/>
        </w:rPr>
        <w:t>Набор</w:t>
      </w:r>
      <w:r w:rsidRPr="00C82DAD">
        <w:rPr>
          <w:i/>
          <w:szCs w:val="28"/>
        </w:rPr>
        <w:t xml:space="preserve"> </w:t>
      </w:r>
      <w:r w:rsidRPr="00C82DAD">
        <w:rPr>
          <w:rFonts w:hint="eastAsia"/>
          <w:i/>
          <w:szCs w:val="28"/>
        </w:rPr>
        <w:t>портфелей</w:t>
      </w:r>
      <w:r w:rsidRPr="00C82DAD">
        <w:rPr>
          <w:i/>
          <w:szCs w:val="28"/>
        </w:rPr>
        <w:t xml:space="preserve"> </w:t>
      </w:r>
      <w:r w:rsidRPr="00C82DAD">
        <w:rPr>
          <w:rFonts w:hint="eastAsia"/>
          <w:i/>
          <w:szCs w:val="28"/>
        </w:rPr>
        <w:t>на</w:t>
      </w:r>
      <w:r w:rsidRPr="00C82DAD">
        <w:rPr>
          <w:i/>
          <w:szCs w:val="28"/>
        </w:rPr>
        <w:t xml:space="preserve"> </w:t>
      </w:r>
      <w:r w:rsidRPr="00C82DAD">
        <w:rPr>
          <w:rFonts w:hint="eastAsia"/>
          <w:i/>
          <w:szCs w:val="28"/>
        </w:rPr>
        <w:t>отрезке</w:t>
      </w:r>
      <w:r w:rsidRPr="00C82DAD">
        <w:rPr>
          <w:i/>
          <w:szCs w:val="28"/>
        </w:rPr>
        <w:t xml:space="preserve"> </w:t>
      </w:r>
      <w:r w:rsidRPr="00C82DAD">
        <w:rPr>
          <w:rFonts w:hint="eastAsia"/>
          <w:i/>
          <w:szCs w:val="28"/>
        </w:rPr>
        <w:t>ВС</w:t>
      </w:r>
      <w:r w:rsidRPr="00C82DAD">
        <w:rPr>
          <w:i/>
          <w:szCs w:val="28"/>
        </w:rPr>
        <w:t xml:space="preserve"> </w:t>
      </w:r>
      <w:r w:rsidRPr="00C82DAD">
        <w:rPr>
          <w:rFonts w:hint="eastAsia"/>
          <w:i/>
          <w:szCs w:val="28"/>
        </w:rPr>
        <w:t>называют</w:t>
      </w:r>
      <w:r w:rsidRPr="00C82DAD">
        <w:rPr>
          <w:i/>
          <w:szCs w:val="28"/>
        </w:rPr>
        <w:t xml:space="preserve"> </w:t>
      </w:r>
      <w:r w:rsidRPr="00C82DAD">
        <w:rPr>
          <w:rFonts w:hint="eastAsia"/>
          <w:i/>
          <w:szCs w:val="28"/>
        </w:rPr>
        <w:t>эффективным</w:t>
      </w:r>
      <w:r w:rsidRPr="00C82DAD">
        <w:rPr>
          <w:i/>
          <w:szCs w:val="28"/>
        </w:rPr>
        <w:t xml:space="preserve"> </w:t>
      </w:r>
      <w:r w:rsidRPr="00C82DAD">
        <w:rPr>
          <w:rFonts w:hint="eastAsia"/>
          <w:i/>
          <w:szCs w:val="28"/>
        </w:rPr>
        <w:t>набором</w:t>
      </w:r>
      <w:r w:rsidRPr="00C82DAD">
        <w:rPr>
          <w:i/>
          <w:szCs w:val="28"/>
        </w:rPr>
        <w:t xml:space="preserve">. </w:t>
      </w:r>
    </w:p>
    <w:p w:rsidR="006078AA" w:rsidRPr="00CD2BE9" w:rsidRDefault="006078AA" w:rsidP="00C82DAD">
      <w:pPr>
        <w:pStyle w:val="af6"/>
        <w:ind w:firstLine="426"/>
        <w:rPr>
          <w:i/>
          <w:szCs w:val="28"/>
          <w:u w:val="thick"/>
        </w:rPr>
      </w:pPr>
      <w:r w:rsidRPr="00C82DAD">
        <w:rPr>
          <w:rFonts w:hint="eastAsia"/>
          <w:b/>
          <w:i/>
          <w:szCs w:val="28"/>
        </w:rPr>
        <w:t>Эффективный</w:t>
      </w:r>
      <w:r w:rsidRPr="00C82DAD">
        <w:rPr>
          <w:b/>
          <w:i/>
          <w:szCs w:val="28"/>
        </w:rPr>
        <w:t xml:space="preserve"> </w:t>
      </w:r>
      <w:r w:rsidRPr="00C82DAD">
        <w:rPr>
          <w:rFonts w:hint="eastAsia"/>
          <w:b/>
          <w:i/>
          <w:szCs w:val="28"/>
        </w:rPr>
        <w:t>набор</w:t>
      </w:r>
      <w:r w:rsidRPr="00C82DAD">
        <w:rPr>
          <w:b/>
          <w:i/>
          <w:szCs w:val="28"/>
        </w:rPr>
        <w:t xml:space="preserve"> </w:t>
      </w:r>
      <w:r w:rsidRPr="00C82DAD">
        <w:rPr>
          <w:rFonts w:hint="eastAsia"/>
          <w:b/>
          <w:i/>
          <w:szCs w:val="28"/>
        </w:rPr>
        <w:t>портфелей</w:t>
      </w:r>
      <w:r w:rsidRPr="00C82DAD">
        <w:rPr>
          <w:b/>
          <w:i/>
          <w:szCs w:val="28"/>
        </w:rPr>
        <w:t xml:space="preserve"> –</w:t>
      </w:r>
      <w:r>
        <w:rPr>
          <w:szCs w:val="28"/>
        </w:rPr>
        <w:t xml:space="preserve"> </w:t>
      </w:r>
      <w:r>
        <w:rPr>
          <w:rFonts w:hint="eastAsia"/>
          <w:szCs w:val="28"/>
        </w:rPr>
        <w:t>это</w:t>
      </w:r>
      <w:r>
        <w:rPr>
          <w:szCs w:val="28"/>
        </w:rPr>
        <w:t xml:space="preserve"> </w:t>
      </w:r>
      <w:r>
        <w:rPr>
          <w:rFonts w:hint="eastAsia"/>
          <w:szCs w:val="28"/>
        </w:rPr>
        <w:t>набор</w:t>
      </w:r>
      <w:r>
        <w:rPr>
          <w:szCs w:val="28"/>
        </w:rPr>
        <w:t xml:space="preserve">, </w:t>
      </w:r>
      <w:r>
        <w:rPr>
          <w:rFonts w:hint="eastAsia"/>
          <w:szCs w:val="28"/>
        </w:rPr>
        <w:t>состоящий</w:t>
      </w:r>
      <w:r>
        <w:rPr>
          <w:szCs w:val="28"/>
        </w:rPr>
        <w:t xml:space="preserve"> </w:t>
      </w:r>
      <w:r>
        <w:rPr>
          <w:rFonts w:hint="eastAsia"/>
          <w:szCs w:val="28"/>
        </w:rPr>
        <w:t>из</w:t>
      </w:r>
      <w:r>
        <w:rPr>
          <w:szCs w:val="28"/>
        </w:rPr>
        <w:t xml:space="preserve"> </w:t>
      </w:r>
      <w:r>
        <w:rPr>
          <w:rFonts w:hint="eastAsia"/>
          <w:szCs w:val="28"/>
        </w:rPr>
        <w:t>доминирующих</w:t>
      </w:r>
      <w:r>
        <w:rPr>
          <w:szCs w:val="28"/>
        </w:rPr>
        <w:t xml:space="preserve"> </w:t>
      </w:r>
      <w:r>
        <w:rPr>
          <w:rFonts w:hint="eastAsia"/>
          <w:szCs w:val="28"/>
        </w:rPr>
        <w:t>портфелей</w:t>
      </w:r>
      <w:r>
        <w:rPr>
          <w:szCs w:val="28"/>
        </w:rPr>
        <w:t xml:space="preserve">. </w:t>
      </w:r>
      <w:r>
        <w:rPr>
          <w:rFonts w:hint="eastAsia"/>
          <w:szCs w:val="28"/>
        </w:rPr>
        <w:t>Набор</w:t>
      </w:r>
      <w:r>
        <w:rPr>
          <w:szCs w:val="28"/>
        </w:rPr>
        <w:t xml:space="preserve"> </w:t>
      </w:r>
      <w:r>
        <w:rPr>
          <w:rFonts w:hint="eastAsia"/>
          <w:szCs w:val="28"/>
        </w:rPr>
        <w:t>портфелей</w:t>
      </w:r>
      <w:r>
        <w:rPr>
          <w:szCs w:val="28"/>
        </w:rPr>
        <w:t xml:space="preserve"> </w:t>
      </w:r>
      <w:r>
        <w:rPr>
          <w:rFonts w:hint="eastAsia"/>
          <w:szCs w:val="28"/>
        </w:rPr>
        <w:t>на</w:t>
      </w:r>
      <w:r>
        <w:rPr>
          <w:szCs w:val="28"/>
        </w:rPr>
        <w:t xml:space="preserve"> </w:t>
      </w:r>
      <w:r>
        <w:rPr>
          <w:rFonts w:hint="eastAsia"/>
          <w:szCs w:val="28"/>
        </w:rPr>
        <w:t>участке</w:t>
      </w:r>
      <w:r>
        <w:rPr>
          <w:szCs w:val="28"/>
        </w:rPr>
        <w:t xml:space="preserve"> </w:t>
      </w:r>
      <w:r w:rsidRPr="00E66DF0">
        <w:rPr>
          <w:rFonts w:hint="eastAsia"/>
          <w:i/>
          <w:szCs w:val="28"/>
        </w:rPr>
        <w:t>ВС</w:t>
      </w:r>
      <w:r w:rsidRPr="00E66DF0">
        <w:rPr>
          <w:i/>
          <w:szCs w:val="28"/>
        </w:rPr>
        <w:t xml:space="preserve"> </w:t>
      </w:r>
      <w:r>
        <w:rPr>
          <w:rFonts w:hint="eastAsia"/>
          <w:szCs w:val="28"/>
        </w:rPr>
        <w:t>называют</w:t>
      </w:r>
      <w:r>
        <w:rPr>
          <w:szCs w:val="28"/>
        </w:rPr>
        <w:t xml:space="preserve"> </w:t>
      </w:r>
      <w:r>
        <w:rPr>
          <w:rFonts w:hint="eastAsia"/>
          <w:szCs w:val="28"/>
        </w:rPr>
        <w:t>еще</w:t>
      </w:r>
      <w:r>
        <w:rPr>
          <w:szCs w:val="28"/>
        </w:rPr>
        <w:t xml:space="preserve"> </w:t>
      </w:r>
      <w:r w:rsidRPr="00E66DF0">
        <w:rPr>
          <w:rFonts w:hint="eastAsia"/>
          <w:i/>
          <w:szCs w:val="28"/>
        </w:rPr>
        <w:t>эффективной</w:t>
      </w:r>
      <w:r w:rsidRPr="00E66DF0">
        <w:rPr>
          <w:i/>
          <w:szCs w:val="28"/>
        </w:rPr>
        <w:t xml:space="preserve"> </w:t>
      </w:r>
      <w:r w:rsidRPr="00E66DF0">
        <w:rPr>
          <w:rFonts w:hint="eastAsia"/>
          <w:i/>
          <w:szCs w:val="28"/>
        </w:rPr>
        <w:t>границей</w:t>
      </w:r>
      <w:r w:rsidRPr="00E66DF0">
        <w:rPr>
          <w:i/>
          <w:szCs w:val="28"/>
        </w:rPr>
        <w:t>.</w:t>
      </w:r>
      <w:r>
        <w:rPr>
          <w:szCs w:val="28"/>
        </w:rPr>
        <w:t xml:space="preserve"> </w:t>
      </w:r>
      <w:r w:rsidRPr="00E66DF0">
        <w:rPr>
          <w:rFonts w:hint="eastAsia"/>
          <w:i/>
          <w:szCs w:val="28"/>
        </w:rPr>
        <w:t>Она</w:t>
      </w:r>
      <w:r w:rsidRPr="00E66DF0">
        <w:rPr>
          <w:i/>
          <w:szCs w:val="28"/>
        </w:rPr>
        <w:t xml:space="preserve"> </w:t>
      </w:r>
      <w:r w:rsidRPr="00E66DF0">
        <w:rPr>
          <w:rFonts w:hint="eastAsia"/>
          <w:i/>
          <w:szCs w:val="28"/>
        </w:rPr>
        <w:t>открыта</w:t>
      </w:r>
      <w:r w:rsidRPr="00E66DF0">
        <w:rPr>
          <w:i/>
          <w:szCs w:val="28"/>
        </w:rPr>
        <w:t xml:space="preserve"> </w:t>
      </w:r>
      <w:r w:rsidRPr="00E66DF0">
        <w:rPr>
          <w:rFonts w:hint="eastAsia"/>
          <w:i/>
          <w:szCs w:val="28"/>
        </w:rPr>
        <w:t>Г</w:t>
      </w:r>
      <w:r w:rsidRPr="00E66DF0">
        <w:rPr>
          <w:i/>
          <w:szCs w:val="28"/>
        </w:rPr>
        <w:t>.</w:t>
      </w:r>
      <w:r w:rsidRPr="00E66DF0">
        <w:rPr>
          <w:rFonts w:hint="eastAsia"/>
          <w:i/>
          <w:szCs w:val="28"/>
        </w:rPr>
        <w:t>Марков</w:t>
      </w:r>
      <w:r w:rsidRPr="00E66DF0">
        <w:rPr>
          <w:i/>
          <w:szCs w:val="28"/>
        </w:rPr>
        <w:t>и</w:t>
      </w:r>
      <w:r w:rsidRPr="00E66DF0">
        <w:rPr>
          <w:rFonts w:hint="eastAsia"/>
          <w:i/>
          <w:szCs w:val="28"/>
        </w:rPr>
        <w:t>цем</w:t>
      </w:r>
      <w:r w:rsidRPr="00E66DF0">
        <w:rPr>
          <w:i/>
          <w:szCs w:val="28"/>
        </w:rPr>
        <w:t xml:space="preserve"> </w:t>
      </w:r>
      <w:r w:rsidRPr="00E66DF0">
        <w:rPr>
          <w:rFonts w:hint="eastAsia"/>
          <w:i/>
          <w:szCs w:val="28"/>
        </w:rPr>
        <w:t>в</w:t>
      </w:r>
      <w:r w:rsidRPr="00E66DF0">
        <w:rPr>
          <w:i/>
          <w:szCs w:val="28"/>
        </w:rPr>
        <w:t xml:space="preserve"> 50-</w:t>
      </w:r>
      <w:r w:rsidRPr="00E66DF0">
        <w:rPr>
          <w:rFonts w:hint="eastAsia"/>
          <w:i/>
          <w:szCs w:val="28"/>
        </w:rPr>
        <w:t>х</w:t>
      </w:r>
      <w:r w:rsidRPr="00E66DF0">
        <w:rPr>
          <w:i/>
          <w:szCs w:val="28"/>
        </w:rPr>
        <w:t xml:space="preserve"> </w:t>
      </w:r>
      <w:r w:rsidRPr="00E66DF0">
        <w:rPr>
          <w:rFonts w:hint="eastAsia"/>
          <w:i/>
          <w:szCs w:val="28"/>
        </w:rPr>
        <w:t>гг</w:t>
      </w:r>
      <w:r w:rsidRPr="00E66DF0">
        <w:rPr>
          <w:i/>
          <w:szCs w:val="28"/>
        </w:rPr>
        <w:t>.</w:t>
      </w:r>
      <w:r>
        <w:rPr>
          <w:szCs w:val="28"/>
        </w:rPr>
        <w:t xml:space="preserve"> </w:t>
      </w:r>
      <w:r w:rsidRPr="00E66DF0">
        <w:rPr>
          <w:rFonts w:hint="eastAsia"/>
          <w:i/>
          <w:szCs w:val="28"/>
          <w:u w:val="thick"/>
        </w:rPr>
        <w:t>Чтобы</w:t>
      </w:r>
      <w:r w:rsidRPr="00E66DF0">
        <w:rPr>
          <w:i/>
          <w:szCs w:val="28"/>
          <w:u w:val="thick"/>
        </w:rPr>
        <w:t xml:space="preserve"> </w:t>
      </w:r>
      <w:r w:rsidRPr="00CD2BE9">
        <w:rPr>
          <w:i/>
          <w:szCs w:val="28"/>
          <w:u w:val="thick"/>
        </w:rPr>
        <w:t>определить данную границу, необходимо рассчитать соответствующие удельные веса, входящих в портфель активов, при которых минимизируется значение стандартного отклонения для каждого данного уровня доходности, т. е. решить уравнение:</w:t>
      </w:r>
    </w:p>
    <w:p w:rsidR="00E66DF0" w:rsidRPr="006811B7" w:rsidRDefault="00544ADD" w:rsidP="00E66DF0">
      <w:pPr>
        <w:pStyle w:val="af6"/>
        <w:ind w:left="426" w:firstLine="0"/>
        <w:rPr>
          <w:szCs w:val="28"/>
        </w:rPr>
      </w:pPr>
      <m:oMathPara>
        <m:oMathParaPr>
          <m:jc m:val="left"/>
        </m:oMathParaPr>
        <m:oMath>
          <m:func>
            <m:funcPr>
              <m:ctrlPr>
                <w:rPr>
                  <w:rFonts w:ascii="Cambria Math" w:hAnsi="Cambria Math" w:cs="Cambria Math"/>
                  <w:i/>
                  <w:szCs w:val="28"/>
                </w:rPr>
              </m:ctrlPr>
            </m:funcPr>
            <m:fName>
              <m:r>
                <m:rPr>
                  <m:sty m:val="p"/>
                </m:rPr>
                <w:rPr>
                  <w:rFonts w:ascii="Cambria Math"/>
                  <w:szCs w:val="28"/>
                </w:rPr>
                <m:t>min</m:t>
              </m:r>
              <m:ctrlPr>
                <w:rPr>
                  <w:rFonts w:ascii="Cambria Math" w:hAnsi="Cambria Math"/>
                  <w:i/>
                  <w:szCs w:val="28"/>
                </w:rPr>
              </m:ctrlPr>
            </m:fName>
            <m:e>
              <m:sSubSup>
                <m:sSubSupPr>
                  <m:ctrlPr>
                    <w:rPr>
                      <w:rFonts w:ascii="Cambria Math" w:hAnsi="Cambria Math"/>
                      <w:i/>
                      <w:szCs w:val="28"/>
                    </w:rPr>
                  </m:ctrlPr>
                </m:sSubSupPr>
                <m:e>
                  <m:r>
                    <w:rPr>
                      <w:rFonts w:ascii="Cambria Math" w:hAnsi="Cambria Math"/>
                      <w:szCs w:val="28"/>
                    </w:rPr>
                    <m:t>σ</m:t>
                  </m:r>
                </m:e>
                <m:sub>
                  <m:r>
                    <w:rPr>
                      <w:rFonts w:ascii="Cambria Math"/>
                      <w:szCs w:val="28"/>
                    </w:rPr>
                    <m:t>p</m:t>
                  </m:r>
                </m:sub>
                <m:sup>
                  <m:r>
                    <w:rPr>
                      <w:rFonts w:ascii="Cambria Math"/>
                      <w:szCs w:val="28"/>
                    </w:rPr>
                    <m:t>2</m:t>
                  </m:r>
                </m:sup>
              </m:sSubSup>
              <m:ctrlPr>
                <w:rPr>
                  <w:rFonts w:ascii="Cambria Math" w:hAnsi="Cambria Math"/>
                  <w:i/>
                  <w:szCs w:val="28"/>
                </w:rPr>
              </m:ctrlPr>
            </m:e>
          </m:func>
          <m:r>
            <w:rPr>
              <w:rFonts w:ascii="Cambria Math"/>
              <w:szCs w:val="28"/>
            </w:rPr>
            <m:t>=</m:t>
          </m:r>
          <m:rad>
            <m:radPr>
              <m:degHide m:val="on"/>
              <m:ctrlPr>
                <w:rPr>
                  <w:rFonts w:ascii="Cambria Math" w:hAnsi="Cambria Math"/>
                  <w:i/>
                  <w:szCs w:val="28"/>
                </w:rPr>
              </m:ctrlPr>
            </m:radPr>
            <m:deg/>
            <m:e>
              <m:nary>
                <m:naryPr>
                  <m:chr m:val="∑"/>
                  <m:limLoc m:val="undOvr"/>
                  <m:subHide m:val="on"/>
                  <m:supHide m:val="on"/>
                  <m:ctrlPr>
                    <w:rPr>
                      <w:rFonts w:ascii="Cambria Math" w:hAnsi="Cambria Math"/>
                      <w:i/>
                      <w:szCs w:val="28"/>
                    </w:rPr>
                  </m:ctrlPr>
                </m:naryPr>
                <m:sub/>
                <m:sup/>
                <m:e>
                  <m:sSub>
                    <m:sSubPr>
                      <m:ctrlPr>
                        <w:rPr>
                          <w:rFonts w:ascii="Cambria Math" w:hAnsi="Cambria Math"/>
                          <w:i/>
                          <w:szCs w:val="28"/>
                        </w:rPr>
                      </m:ctrlPr>
                    </m:sSubPr>
                    <m:e>
                      <m:r>
                        <w:rPr>
                          <w:rFonts w:ascii="Cambria Math"/>
                          <w:szCs w:val="28"/>
                        </w:rPr>
                        <m:t>Q</m:t>
                      </m:r>
                    </m:e>
                    <m:sub>
                      <m:r>
                        <w:rPr>
                          <w:rFonts w:ascii="Cambria Math"/>
                          <w:szCs w:val="28"/>
                        </w:rPr>
                        <m:t>A</m:t>
                      </m:r>
                    </m:sub>
                  </m:sSub>
                  <m:r>
                    <w:rPr>
                      <w:rFonts w:ascii="Cambria Math" w:hAnsi="Cambria Math"/>
                      <w:szCs w:val="28"/>
                    </w:rPr>
                    <m:t>×</m:t>
                  </m:r>
                  <m:sSub>
                    <m:sSubPr>
                      <m:ctrlPr>
                        <w:rPr>
                          <w:rFonts w:ascii="Cambria Math" w:hAnsi="Cambria Math"/>
                          <w:i/>
                          <w:szCs w:val="28"/>
                        </w:rPr>
                      </m:ctrlPr>
                    </m:sSubPr>
                    <m:e>
                      <m:r>
                        <w:rPr>
                          <w:rFonts w:ascii="Cambria Math"/>
                          <w:szCs w:val="28"/>
                        </w:rPr>
                        <m:t>Q</m:t>
                      </m:r>
                    </m:e>
                    <m:sub>
                      <m:r>
                        <w:rPr>
                          <w:rFonts w:ascii="Cambria Math"/>
                          <w:szCs w:val="28"/>
                        </w:rPr>
                        <m:t>B</m:t>
                      </m:r>
                    </m:sub>
                  </m:sSub>
                  <m:r>
                    <w:rPr>
                      <w:rFonts w:ascii="Cambria Math" w:hAnsi="Cambria Math"/>
                      <w:szCs w:val="28"/>
                    </w:rPr>
                    <m:t>×</m:t>
                  </m:r>
                  <m:sSub>
                    <m:sSubPr>
                      <m:ctrlPr>
                        <w:rPr>
                          <w:rFonts w:ascii="Cambria Math" w:hAnsi="Cambria Math"/>
                          <w:i/>
                          <w:szCs w:val="28"/>
                        </w:rPr>
                      </m:ctrlPr>
                    </m:sSubPr>
                    <m:e>
                      <m:r>
                        <w:rPr>
                          <w:rFonts w:ascii="Cambria Math"/>
                          <w:szCs w:val="28"/>
                        </w:rPr>
                        <m:t>Cov</m:t>
                      </m:r>
                    </m:e>
                    <m:sub>
                      <m:r>
                        <w:rPr>
                          <w:rFonts w:ascii="Cambria Math"/>
                          <w:szCs w:val="28"/>
                        </w:rPr>
                        <m:t>A,B</m:t>
                      </m:r>
                    </m:sub>
                  </m:sSub>
                </m:e>
              </m:nary>
            </m:e>
          </m:rad>
        </m:oMath>
      </m:oMathPara>
    </w:p>
    <w:p w:rsidR="006078AA" w:rsidRPr="00E66DF0" w:rsidRDefault="006078AA" w:rsidP="00E66DF0">
      <w:pPr>
        <w:pStyle w:val="af6"/>
        <w:spacing w:before="120"/>
        <w:ind w:firstLine="426"/>
        <w:rPr>
          <w:i/>
          <w:szCs w:val="28"/>
        </w:rPr>
      </w:pPr>
      <w:r w:rsidRPr="00E66DF0">
        <w:rPr>
          <w:i/>
          <w:szCs w:val="28"/>
        </w:rPr>
        <w:t>при условии, что</w:t>
      </w:r>
    </w:p>
    <w:p w:rsidR="00D35F91" w:rsidRDefault="00544ADD" w:rsidP="00E66DF0">
      <w:pPr>
        <w:pStyle w:val="af6"/>
        <w:ind w:left="426" w:firstLine="0"/>
        <w:rPr>
          <w:szCs w:val="28"/>
        </w:rPr>
      </w:pPr>
      <m:oMath>
        <m:nary>
          <m:naryPr>
            <m:chr m:val="∑"/>
            <m:limLoc m:val="undOvr"/>
            <m:supHide m:val="on"/>
            <m:ctrlPr>
              <w:rPr>
                <w:rFonts w:ascii="Cambria Math" w:hAnsi="Cambria Math"/>
                <w:i/>
                <w:szCs w:val="28"/>
              </w:rPr>
            </m:ctrlPr>
          </m:naryPr>
          <m:sub>
            <m:r>
              <w:rPr>
                <w:rFonts w:ascii="Cambria Math"/>
                <w:szCs w:val="28"/>
              </w:rPr>
              <m:t>i</m:t>
            </m:r>
          </m:sub>
          <m:sup/>
          <m:e>
            <m:sSub>
              <m:sSubPr>
                <m:ctrlPr>
                  <w:rPr>
                    <w:rFonts w:ascii="Cambria Math" w:hAnsi="Cambria Math"/>
                    <w:i/>
                    <w:szCs w:val="28"/>
                  </w:rPr>
                </m:ctrlPr>
              </m:sSubPr>
              <m:e>
                <m:r>
                  <w:rPr>
                    <w:rFonts w:ascii="Cambria Math"/>
                    <w:szCs w:val="28"/>
                  </w:rPr>
                  <m:t>Q</m:t>
                </m:r>
              </m:e>
              <m:sub>
                <m:r>
                  <w:rPr>
                    <w:rFonts w:ascii="Cambria Math"/>
                    <w:szCs w:val="28"/>
                  </w:rPr>
                  <m:t>i</m:t>
                </m:r>
              </m:sub>
            </m:sSub>
          </m:e>
        </m:nary>
        <m:r>
          <w:rPr>
            <w:rFonts w:ascii="Cambria Math" w:hAnsi="Cambria Math"/>
            <w:szCs w:val="28"/>
          </w:rPr>
          <m:t>×</m:t>
        </m:r>
        <m:sSub>
          <m:sSubPr>
            <m:ctrlPr>
              <w:rPr>
                <w:rFonts w:ascii="Cambria Math" w:hAnsi="Cambria Math"/>
                <w:i/>
                <w:szCs w:val="28"/>
              </w:rPr>
            </m:ctrlPr>
          </m:sSubPr>
          <m:e>
            <m:r>
              <w:rPr>
                <w:rFonts w:ascii="Cambria Math"/>
                <w:szCs w:val="28"/>
              </w:rPr>
              <m:t>r</m:t>
            </m:r>
          </m:e>
          <m:sub>
            <m:r>
              <w:rPr>
                <w:rFonts w:ascii="Cambria Math"/>
                <w:szCs w:val="28"/>
              </w:rPr>
              <m:t>i</m:t>
            </m:r>
          </m:sub>
        </m:sSub>
        <m:r>
          <w:rPr>
            <w:rFonts w:ascii="Cambria Math"/>
            <w:szCs w:val="28"/>
          </w:rPr>
          <m:t>=</m:t>
        </m:r>
        <m:sSub>
          <m:sSubPr>
            <m:ctrlPr>
              <w:rPr>
                <w:rFonts w:ascii="Cambria Math" w:hAnsi="Cambria Math"/>
                <w:i/>
                <w:szCs w:val="28"/>
              </w:rPr>
            </m:ctrlPr>
          </m:sSubPr>
          <m:e>
            <m:r>
              <w:rPr>
                <w:rFonts w:ascii="Cambria Math"/>
                <w:szCs w:val="28"/>
              </w:rPr>
              <m:t>r</m:t>
            </m:r>
          </m:e>
          <m:sub>
            <m:r>
              <w:rPr>
                <w:rFonts w:ascii="Cambria Math"/>
                <w:szCs w:val="28"/>
              </w:rPr>
              <m:t>p</m:t>
            </m:r>
          </m:sub>
        </m:sSub>
      </m:oMath>
      <w:r w:rsidR="00E66DF0" w:rsidRPr="00E66DF0">
        <w:rPr>
          <w:szCs w:val="28"/>
        </w:rPr>
        <w:t xml:space="preserve"> </w:t>
      </w:r>
      <w:r w:rsidR="00E66DF0" w:rsidRPr="00023DE0">
        <w:rPr>
          <w:szCs w:val="28"/>
        </w:rPr>
        <w:t xml:space="preserve">  </w:t>
      </w:r>
      <w:r w:rsidR="00E66DF0">
        <w:rPr>
          <w:szCs w:val="28"/>
        </w:rPr>
        <w:t xml:space="preserve">и    </w:t>
      </w:r>
      <m:oMath>
        <m:nary>
          <m:naryPr>
            <m:chr m:val="∑"/>
            <m:limLoc m:val="undOvr"/>
            <m:supHide m:val="on"/>
            <m:ctrlPr>
              <w:rPr>
                <w:rFonts w:ascii="Cambria Math" w:hAnsi="Cambria Math"/>
                <w:i/>
                <w:szCs w:val="28"/>
              </w:rPr>
            </m:ctrlPr>
          </m:naryPr>
          <m:sub>
            <m:r>
              <w:rPr>
                <w:rFonts w:ascii="Cambria Math"/>
                <w:szCs w:val="28"/>
              </w:rPr>
              <m:t>i</m:t>
            </m:r>
          </m:sub>
          <m:sup/>
          <m:e>
            <m:sSub>
              <m:sSubPr>
                <m:ctrlPr>
                  <w:rPr>
                    <w:rFonts w:ascii="Cambria Math" w:hAnsi="Cambria Math"/>
                    <w:i/>
                    <w:szCs w:val="28"/>
                  </w:rPr>
                </m:ctrlPr>
              </m:sSubPr>
              <m:e>
                <m:r>
                  <w:rPr>
                    <w:rFonts w:ascii="Cambria Math"/>
                    <w:szCs w:val="28"/>
                  </w:rPr>
                  <m:t>Q</m:t>
                </m:r>
              </m:e>
              <m:sub>
                <m:r>
                  <w:rPr>
                    <w:rFonts w:ascii="Cambria Math"/>
                    <w:szCs w:val="28"/>
                  </w:rPr>
                  <m:t>i</m:t>
                </m:r>
              </m:sub>
            </m:sSub>
          </m:e>
        </m:nary>
        <m:r>
          <w:rPr>
            <w:rFonts w:ascii="Cambria Math"/>
            <w:szCs w:val="28"/>
          </w:rPr>
          <m:t>=1</m:t>
        </m:r>
      </m:oMath>
    </w:p>
    <w:p w:rsidR="00E66DF0" w:rsidRPr="00023DE0" w:rsidRDefault="00D35F91" w:rsidP="00D35F91">
      <w:pPr>
        <w:spacing w:after="0"/>
        <w:rPr>
          <w:rFonts w:ascii="Times New Roman" w:eastAsia="Times New Roman" w:hAnsi="Times New Roman" w:cs="Times New Roman"/>
          <w:sz w:val="28"/>
          <w:szCs w:val="28"/>
          <w:lang w:eastAsia="ru-RU"/>
        </w:rPr>
      </w:pPr>
      <w:r>
        <w:rPr>
          <w:szCs w:val="28"/>
        </w:rPr>
        <w:br w:type="page"/>
      </w:r>
    </w:p>
    <w:p w:rsidR="006078AA" w:rsidRPr="00EA5D09" w:rsidRDefault="006078AA" w:rsidP="00D35F91">
      <w:pPr>
        <w:pStyle w:val="af6"/>
        <w:ind w:firstLine="426"/>
        <w:rPr>
          <w:i/>
          <w:szCs w:val="28"/>
        </w:rPr>
      </w:pPr>
      <w:r w:rsidRPr="00EA5D09">
        <w:rPr>
          <w:i/>
          <w:szCs w:val="28"/>
        </w:rPr>
        <w:lastRenderedPageBreak/>
        <w:t>Составим в MS Excel динамическую таблицу, в которой будет производиться расчет минимального риска портфеля при каждом заданном соотношении долей каждого актива в портфеле:</w:t>
      </w:r>
    </w:p>
    <w:p w:rsidR="006078AA" w:rsidRDefault="00B51D20" w:rsidP="00B51D20">
      <w:pPr>
        <w:pStyle w:val="af6"/>
        <w:ind w:firstLine="0"/>
        <w:jc w:val="center"/>
        <w:rPr>
          <w:szCs w:val="28"/>
        </w:rPr>
      </w:pPr>
      <w:r>
        <w:rPr>
          <w:noProof/>
          <w:szCs w:val="28"/>
        </w:rPr>
        <w:drawing>
          <wp:inline distT="0" distB="0" distL="0" distR="0">
            <wp:extent cx="3990975" cy="2447296"/>
            <wp:effectExtent l="19050" t="0" r="9525" b="0"/>
            <wp:docPr id="1" name="Рисунок 0" descr="Таблич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чка.png"/>
                    <pic:cNvPicPr/>
                  </pic:nvPicPr>
                  <pic:blipFill>
                    <a:blip r:embed="rId10" cstate="print"/>
                    <a:stretch>
                      <a:fillRect/>
                    </a:stretch>
                  </pic:blipFill>
                  <pic:spPr>
                    <a:xfrm>
                      <a:off x="0" y="0"/>
                      <a:ext cx="3993043" cy="2448564"/>
                    </a:xfrm>
                    <a:prstGeom prst="rect">
                      <a:avLst/>
                    </a:prstGeom>
                  </pic:spPr>
                </pic:pic>
              </a:graphicData>
            </a:graphic>
          </wp:inline>
        </w:drawing>
      </w:r>
    </w:p>
    <w:p w:rsidR="00023DE0" w:rsidRPr="00023DE0" w:rsidRDefault="00023DE0" w:rsidP="00023DE0">
      <w:pPr>
        <w:pStyle w:val="af6"/>
        <w:ind w:firstLine="0"/>
        <w:jc w:val="center"/>
        <w:rPr>
          <w:b/>
          <w:sz w:val="24"/>
        </w:rPr>
      </w:pPr>
      <w:r>
        <w:rPr>
          <w:b/>
          <w:sz w:val="24"/>
        </w:rPr>
        <w:t>Рис.3. Таблица для расчета минимального риска портфеля</w:t>
      </w:r>
    </w:p>
    <w:p w:rsidR="006078AA" w:rsidRDefault="006078AA" w:rsidP="00B51D20">
      <w:pPr>
        <w:pStyle w:val="af6"/>
        <w:spacing w:before="120"/>
        <w:ind w:firstLine="426"/>
        <w:rPr>
          <w:i/>
        </w:rPr>
      </w:pPr>
      <w:r w:rsidRPr="00B51D20">
        <w:rPr>
          <w:i/>
        </w:rPr>
        <w:t>Далее, подставляя различные значения в поле «Доходность портфеля» с помощью инструмента «Поиск решения» определяем различные соотношения бумаг в портфеле и соответствующий уровень риска портфеля:</w:t>
      </w:r>
    </w:p>
    <w:p w:rsidR="006078AA" w:rsidRPr="00801151" w:rsidRDefault="004D6D0E" w:rsidP="00814EC4">
      <w:pPr>
        <w:pStyle w:val="af6"/>
        <w:ind w:firstLine="426"/>
        <w:jc w:val="center"/>
      </w:pPr>
      <w:r>
        <w:rPr>
          <w:noProof/>
        </w:rPr>
        <w:drawing>
          <wp:inline distT="0" distB="0" distL="0" distR="0">
            <wp:extent cx="3638550" cy="3792101"/>
            <wp:effectExtent l="19050" t="0" r="0" b="0"/>
            <wp:docPr id="2" name="Рисунок 1" descr="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1" cstate="print"/>
                    <a:stretch>
                      <a:fillRect/>
                    </a:stretch>
                  </pic:blipFill>
                  <pic:spPr>
                    <a:xfrm>
                      <a:off x="0" y="0"/>
                      <a:ext cx="3644820" cy="3798636"/>
                    </a:xfrm>
                    <a:prstGeom prst="rect">
                      <a:avLst/>
                    </a:prstGeom>
                  </pic:spPr>
                </pic:pic>
              </a:graphicData>
            </a:graphic>
          </wp:inline>
        </w:drawing>
      </w:r>
    </w:p>
    <w:p w:rsidR="00B7601D" w:rsidRPr="00B7601D" w:rsidRDefault="00B7601D" w:rsidP="00B7601D">
      <w:pPr>
        <w:pStyle w:val="af6"/>
        <w:ind w:firstLine="0"/>
        <w:jc w:val="center"/>
        <w:rPr>
          <w:b/>
          <w:sz w:val="24"/>
        </w:rPr>
      </w:pPr>
      <w:r>
        <w:rPr>
          <w:b/>
          <w:sz w:val="24"/>
        </w:rPr>
        <w:t>Рис.</w:t>
      </w:r>
      <w:r w:rsidR="00A614DC">
        <w:rPr>
          <w:b/>
          <w:sz w:val="24"/>
        </w:rPr>
        <w:t>4</w:t>
      </w:r>
      <w:r>
        <w:rPr>
          <w:b/>
          <w:sz w:val="24"/>
        </w:rPr>
        <w:t xml:space="preserve">. </w:t>
      </w:r>
      <w:r w:rsidR="00A614DC">
        <w:rPr>
          <w:b/>
          <w:sz w:val="24"/>
        </w:rPr>
        <w:t>Определение соотношения бумаг в портфеле и уровня риска портфеля</w:t>
      </w:r>
    </w:p>
    <w:p w:rsidR="006078AA" w:rsidRPr="00814EC4" w:rsidRDefault="006078AA" w:rsidP="00814EC4">
      <w:pPr>
        <w:spacing w:after="0"/>
        <w:ind w:firstLine="426"/>
        <w:jc w:val="both"/>
        <w:rPr>
          <w:rFonts w:ascii="Times New Roman" w:hAnsi="Times New Roman" w:cs="Times New Roman"/>
          <w:i/>
          <w:snapToGrid w:val="0"/>
          <w:sz w:val="28"/>
          <w:szCs w:val="28"/>
        </w:rPr>
      </w:pPr>
      <w:r w:rsidRPr="00814EC4">
        <w:rPr>
          <w:rFonts w:ascii="Times New Roman" w:hAnsi="Times New Roman" w:cs="Times New Roman"/>
          <w:i/>
          <w:snapToGrid w:val="0"/>
          <w:sz w:val="28"/>
          <w:szCs w:val="28"/>
        </w:rPr>
        <w:lastRenderedPageBreak/>
        <w:t>Получим следующие значения:</w:t>
      </w:r>
    </w:p>
    <w:p w:rsidR="006078AA" w:rsidRPr="00A3088C" w:rsidRDefault="00A3088C" w:rsidP="00A3088C">
      <w:pPr>
        <w:pStyle w:val="12"/>
        <w:ind w:firstLine="0"/>
        <w:jc w:val="right"/>
        <w:rPr>
          <w:b/>
          <w:sz w:val="24"/>
          <w:szCs w:val="24"/>
        </w:rPr>
      </w:pPr>
      <w:r>
        <w:rPr>
          <w:b/>
          <w:sz w:val="24"/>
          <w:szCs w:val="24"/>
        </w:rPr>
        <w:t>Таблица 6</w:t>
      </w:r>
    </w:p>
    <w:tbl>
      <w:tblPr>
        <w:tblW w:w="7318" w:type="dxa"/>
        <w:jc w:val="center"/>
        <w:tblLook w:val="0000"/>
      </w:tblPr>
      <w:tblGrid>
        <w:gridCol w:w="1732"/>
        <w:gridCol w:w="1312"/>
        <w:gridCol w:w="2043"/>
        <w:gridCol w:w="2329"/>
      </w:tblGrid>
      <w:tr w:rsidR="006078AA" w:rsidRPr="00A3088C" w:rsidTr="00A3088C">
        <w:trPr>
          <w:trHeight w:val="255"/>
          <w:jc w:val="center"/>
        </w:trPr>
        <w:tc>
          <w:tcPr>
            <w:tcW w:w="1634" w:type="dxa"/>
            <w:tcBorders>
              <w:top w:val="single" w:sz="12" w:space="0" w:color="auto"/>
              <w:left w:val="single" w:sz="12" w:space="0" w:color="auto"/>
              <w:bottom w:val="single" w:sz="12" w:space="0" w:color="auto"/>
              <w:right w:val="single" w:sz="12" w:space="0" w:color="auto"/>
            </w:tcBorders>
            <w:noWrap/>
            <w:vAlign w:val="center"/>
          </w:tcPr>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Доходность</w:t>
            </w:r>
          </w:p>
        </w:tc>
        <w:tc>
          <w:tcPr>
            <w:tcW w:w="1312" w:type="dxa"/>
            <w:tcBorders>
              <w:top w:val="single" w:sz="12" w:space="0" w:color="auto"/>
              <w:left w:val="single" w:sz="12" w:space="0" w:color="auto"/>
              <w:bottom w:val="single" w:sz="12" w:space="0" w:color="auto"/>
              <w:right w:val="single" w:sz="12" w:space="0" w:color="auto"/>
            </w:tcBorders>
            <w:noWrap/>
            <w:vAlign w:val="center"/>
          </w:tcPr>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Риск</w:t>
            </w:r>
          </w:p>
        </w:tc>
        <w:tc>
          <w:tcPr>
            <w:tcW w:w="2043" w:type="dxa"/>
            <w:tcBorders>
              <w:top w:val="single" w:sz="12" w:space="0" w:color="auto"/>
              <w:left w:val="single" w:sz="12" w:space="0" w:color="auto"/>
              <w:bottom w:val="single" w:sz="12" w:space="0" w:color="auto"/>
              <w:right w:val="single" w:sz="12" w:space="0" w:color="auto"/>
            </w:tcBorders>
            <w:noWrap/>
            <w:vAlign w:val="center"/>
          </w:tcPr>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Доля акций А</w:t>
            </w:r>
          </w:p>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в портфеле</w:t>
            </w:r>
          </w:p>
        </w:tc>
        <w:tc>
          <w:tcPr>
            <w:tcW w:w="2329" w:type="dxa"/>
            <w:tcBorders>
              <w:top w:val="single" w:sz="12" w:space="0" w:color="auto"/>
              <w:left w:val="single" w:sz="12" w:space="0" w:color="auto"/>
              <w:bottom w:val="single" w:sz="12" w:space="0" w:color="auto"/>
              <w:right w:val="single" w:sz="12" w:space="0" w:color="auto"/>
            </w:tcBorders>
            <w:noWrap/>
            <w:vAlign w:val="center"/>
          </w:tcPr>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Доля акций В</w:t>
            </w:r>
          </w:p>
          <w:p w:rsidR="006078AA" w:rsidRPr="00A3088C" w:rsidRDefault="006078AA" w:rsidP="00A3088C">
            <w:pPr>
              <w:spacing w:after="0" w:line="240" w:lineRule="auto"/>
              <w:jc w:val="center"/>
              <w:rPr>
                <w:rFonts w:ascii="Times New Roman" w:hAnsi="Times New Roman" w:cs="Times New Roman"/>
                <w:b/>
                <w:i/>
                <w:sz w:val="28"/>
                <w:szCs w:val="28"/>
              </w:rPr>
            </w:pPr>
            <w:r w:rsidRPr="00A3088C">
              <w:rPr>
                <w:rFonts w:ascii="Times New Roman" w:hAnsi="Times New Roman" w:cs="Times New Roman"/>
                <w:b/>
                <w:i/>
                <w:sz w:val="28"/>
                <w:szCs w:val="28"/>
              </w:rPr>
              <w:t>в портфеле</w:t>
            </w:r>
          </w:p>
        </w:tc>
      </w:tr>
      <w:tr w:rsidR="006078AA" w:rsidRPr="00A3088C" w:rsidTr="00A3088C">
        <w:trPr>
          <w:trHeight w:val="255"/>
          <w:jc w:val="center"/>
        </w:trPr>
        <w:tc>
          <w:tcPr>
            <w:tcW w:w="1634" w:type="dxa"/>
            <w:tcBorders>
              <w:top w:val="single" w:sz="12"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0,28</w:t>
            </w:r>
          </w:p>
        </w:tc>
        <w:tc>
          <w:tcPr>
            <w:tcW w:w="1312" w:type="dxa"/>
            <w:tcBorders>
              <w:top w:val="single" w:sz="12"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0,25</w:t>
            </w:r>
          </w:p>
        </w:tc>
        <w:tc>
          <w:tcPr>
            <w:tcW w:w="2043" w:type="dxa"/>
            <w:tcBorders>
              <w:top w:val="single" w:sz="12"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1,00</w:t>
            </w:r>
          </w:p>
        </w:tc>
        <w:tc>
          <w:tcPr>
            <w:tcW w:w="2329" w:type="dxa"/>
            <w:tcBorders>
              <w:top w:val="single" w:sz="12"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0,00</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0,35</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0,43</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0,95</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0,05</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0,50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1,27</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0,84</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0,16</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0,70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3,37</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0,69</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0,31</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1,00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8,65</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0,47</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0,53</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1,20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13,57</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0,32</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0,68</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1,40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19,63</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0,17</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0,83</w:t>
            </w:r>
          </w:p>
        </w:tc>
      </w:tr>
      <w:tr w:rsidR="006078AA" w:rsidRPr="00A3088C" w:rsidTr="00A3088C">
        <w:trPr>
          <w:trHeight w:val="255"/>
          <w:jc w:val="center"/>
        </w:trPr>
        <w:tc>
          <w:tcPr>
            <w:tcW w:w="1634" w:type="dxa"/>
            <w:tcBorders>
              <w:top w:val="single" w:sz="4" w:space="0" w:color="auto"/>
              <w:left w:val="single" w:sz="12" w:space="0" w:color="auto"/>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1,50</w:t>
            </w:r>
          </w:p>
        </w:tc>
        <w:tc>
          <w:tcPr>
            <w:tcW w:w="1312"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23,08</w:t>
            </w:r>
          </w:p>
        </w:tc>
        <w:tc>
          <w:tcPr>
            <w:tcW w:w="2043" w:type="dxa"/>
            <w:tcBorders>
              <w:top w:val="single" w:sz="4" w:space="0" w:color="auto"/>
              <w:left w:val="nil"/>
              <w:bottom w:val="single" w:sz="4"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0,10</w:t>
            </w:r>
          </w:p>
        </w:tc>
        <w:tc>
          <w:tcPr>
            <w:tcW w:w="2329" w:type="dxa"/>
            <w:tcBorders>
              <w:top w:val="single" w:sz="4" w:space="0" w:color="auto"/>
              <w:left w:val="nil"/>
              <w:bottom w:val="single" w:sz="4"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0,90</w:t>
            </w:r>
          </w:p>
        </w:tc>
      </w:tr>
      <w:tr w:rsidR="006078AA" w:rsidRPr="00A3088C" w:rsidTr="00A3088C">
        <w:trPr>
          <w:trHeight w:val="255"/>
          <w:jc w:val="center"/>
        </w:trPr>
        <w:tc>
          <w:tcPr>
            <w:tcW w:w="1634" w:type="dxa"/>
            <w:tcBorders>
              <w:top w:val="single" w:sz="4" w:space="0" w:color="auto"/>
              <w:left w:val="single" w:sz="12" w:space="0" w:color="auto"/>
              <w:bottom w:val="single" w:sz="12"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1,60</w:t>
            </w:r>
          </w:p>
        </w:tc>
        <w:tc>
          <w:tcPr>
            <w:tcW w:w="1312" w:type="dxa"/>
            <w:tcBorders>
              <w:top w:val="single" w:sz="4" w:space="0" w:color="auto"/>
              <w:left w:val="nil"/>
              <w:bottom w:val="single" w:sz="12"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26,81</w:t>
            </w:r>
          </w:p>
        </w:tc>
        <w:tc>
          <w:tcPr>
            <w:tcW w:w="2043" w:type="dxa"/>
            <w:tcBorders>
              <w:top w:val="single" w:sz="4" w:space="0" w:color="auto"/>
              <w:left w:val="nil"/>
              <w:bottom w:val="single" w:sz="12" w:space="0" w:color="auto"/>
              <w:right w:val="single" w:sz="4"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0,02</w:t>
            </w:r>
          </w:p>
        </w:tc>
        <w:tc>
          <w:tcPr>
            <w:tcW w:w="2329" w:type="dxa"/>
            <w:tcBorders>
              <w:top w:val="single" w:sz="4" w:space="0" w:color="auto"/>
              <w:left w:val="nil"/>
              <w:bottom w:val="single" w:sz="12" w:space="0" w:color="auto"/>
              <w:right w:val="single" w:sz="12" w:space="0" w:color="auto"/>
            </w:tcBorders>
            <w:noWrap/>
            <w:vAlign w:val="bottom"/>
          </w:tcPr>
          <w:p w:rsidR="006078AA" w:rsidRPr="00A3088C" w:rsidRDefault="006078AA" w:rsidP="00A3088C">
            <w:pPr>
              <w:spacing w:after="0" w:line="240" w:lineRule="auto"/>
              <w:jc w:val="center"/>
              <w:rPr>
                <w:rFonts w:ascii="Times New Roman" w:hAnsi="Times New Roman" w:cs="Times New Roman"/>
                <w:sz w:val="28"/>
                <w:szCs w:val="28"/>
              </w:rPr>
            </w:pPr>
            <w:r w:rsidRPr="00A3088C">
              <w:rPr>
                <w:rFonts w:ascii="Times New Roman" w:hAnsi="Times New Roman" w:cs="Times New Roman"/>
                <w:sz w:val="28"/>
                <w:szCs w:val="28"/>
              </w:rPr>
              <w:t>0,98</w:t>
            </w:r>
          </w:p>
        </w:tc>
      </w:tr>
    </w:tbl>
    <w:p w:rsidR="006078AA" w:rsidRPr="00A3088C" w:rsidRDefault="006078AA" w:rsidP="008D1ACA">
      <w:pPr>
        <w:tabs>
          <w:tab w:val="left" w:pos="426"/>
        </w:tabs>
        <w:spacing w:before="240" w:after="0" w:line="360" w:lineRule="auto"/>
        <w:ind w:firstLine="426"/>
        <w:jc w:val="both"/>
        <w:rPr>
          <w:rFonts w:ascii="Times New Roman" w:hAnsi="Times New Roman" w:cs="Times New Roman"/>
          <w:i/>
          <w:snapToGrid w:val="0"/>
          <w:sz w:val="28"/>
          <w:szCs w:val="28"/>
        </w:rPr>
      </w:pPr>
      <w:r w:rsidRPr="00A3088C">
        <w:rPr>
          <w:rFonts w:ascii="Times New Roman" w:hAnsi="Times New Roman" w:cs="Times New Roman"/>
          <w:i/>
          <w:snapToGrid w:val="0"/>
          <w:sz w:val="28"/>
          <w:szCs w:val="28"/>
        </w:rPr>
        <w:t xml:space="preserve">Эффективная граница Марковица для портфеля из акций А и В графически примет вид: </w:t>
      </w:r>
    </w:p>
    <w:p w:rsidR="006078AA" w:rsidRPr="006078AA" w:rsidRDefault="006078AA" w:rsidP="006078AA">
      <w:pPr>
        <w:rPr>
          <w:szCs w:val="28"/>
        </w:rPr>
      </w:pPr>
      <w:r>
        <w:rPr>
          <w:noProof/>
          <w:lang w:eastAsia="ru-RU"/>
        </w:rPr>
        <w:drawing>
          <wp:inline distT="0" distB="0" distL="0" distR="0">
            <wp:extent cx="5943600" cy="39243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5943600" cy="3924300"/>
                    </a:xfrm>
                    <a:prstGeom prst="rect">
                      <a:avLst/>
                    </a:prstGeom>
                    <a:noFill/>
                    <a:ln w="9525">
                      <a:noFill/>
                      <a:miter lim="800000"/>
                      <a:headEnd/>
                      <a:tailEnd/>
                    </a:ln>
                  </pic:spPr>
                </pic:pic>
              </a:graphicData>
            </a:graphic>
          </wp:inline>
        </w:drawing>
      </w:r>
    </w:p>
    <w:p w:rsidR="006078AA" w:rsidRPr="00A3088C" w:rsidRDefault="00DE2DDB" w:rsidP="00A3088C">
      <w:pPr>
        <w:spacing w:after="0"/>
        <w:jc w:val="center"/>
        <w:rPr>
          <w:rFonts w:ascii="Times New Roman" w:hAnsi="Times New Roman" w:cs="Times New Roman"/>
          <w:b/>
          <w:sz w:val="24"/>
          <w:szCs w:val="24"/>
        </w:rPr>
      </w:pPr>
      <w:r>
        <w:rPr>
          <w:rFonts w:ascii="Times New Roman" w:hAnsi="Times New Roman" w:cs="Times New Roman"/>
          <w:b/>
          <w:sz w:val="24"/>
          <w:szCs w:val="24"/>
        </w:rPr>
        <w:t>Рис.5</w:t>
      </w:r>
      <w:r w:rsidR="006078AA" w:rsidRPr="00A3088C">
        <w:rPr>
          <w:rFonts w:ascii="Times New Roman" w:hAnsi="Times New Roman" w:cs="Times New Roman"/>
          <w:b/>
          <w:sz w:val="24"/>
          <w:szCs w:val="24"/>
        </w:rPr>
        <w:t>. График эффективной границы Марковица для портфеля из акций А и В</w:t>
      </w:r>
    </w:p>
    <w:p w:rsidR="006078AA" w:rsidRDefault="006078AA" w:rsidP="00A3088C">
      <w:pPr>
        <w:pStyle w:val="af6"/>
        <w:spacing w:before="240"/>
        <w:ind w:firstLine="426"/>
        <w:rPr>
          <w:szCs w:val="28"/>
        </w:rPr>
      </w:pPr>
      <w:r w:rsidRPr="00A3088C">
        <w:rPr>
          <w:b/>
          <w:i/>
          <w:u w:val="thick"/>
        </w:rPr>
        <w:t>Ответ:</w:t>
      </w:r>
      <w:r>
        <w:rPr>
          <w:b/>
        </w:rPr>
        <w:t xml:space="preserve"> </w:t>
      </w:r>
      <w:r w:rsidRPr="00C64C4B">
        <w:t xml:space="preserve">за рассматриваемый период </w:t>
      </w:r>
      <w:r w:rsidRPr="00DF5FC0">
        <w:rPr>
          <w:i/>
          <w:szCs w:val="28"/>
        </w:rPr>
        <w:t xml:space="preserve">средняя </w:t>
      </w:r>
      <w:r w:rsidR="00DF5FC0" w:rsidRPr="00DF5FC0">
        <w:rPr>
          <w:i/>
          <w:szCs w:val="28"/>
        </w:rPr>
        <w:t>доходность акций А составит 28%,</w:t>
      </w:r>
      <w:r w:rsidRPr="00DF5FC0">
        <w:rPr>
          <w:i/>
          <w:szCs w:val="28"/>
        </w:rPr>
        <w:t xml:space="preserve"> акций В – </w:t>
      </w:r>
      <w:r w:rsidR="00DF5FC0" w:rsidRPr="00DF5FC0">
        <w:rPr>
          <w:i/>
          <w:szCs w:val="28"/>
        </w:rPr>
        <w:t>163%,</w:t>
      </w:r>
      <w:r w:rsidR="00DF5FC0">
        <w:rPr>
          <w:szCs w:val="28"/>
        </w:rPr>
        <w:t xml:space="preserve"> </w:t>
      </w:r>
      <w:r w:rsidR="00DF5FC0" w:rsidRPr="00DF5FC0">
        <w:rPr>
          <w:i/>
          <w:szCs w:val="28"/>
        </w:rPr>
        <w:t>риск акции А составит 0,75,</w:t>
      </w:r>
      <w:r w:rsidR="00DF5FC0">
        <w:rPr>
          <w:szCs w:val="28"/>
        </w:rPr>
        <w:t xml:space="preserve"> </w:t>
      </w:r>
      <w:r w:rsidR="00DF5FC0" w:rsidRPr="00DF5FC0">
        <w:rPr>
          <w:i/>
          <w:szCs w:val="28"/>
        </w:rPr>
        <w:t>акции В – 2,44</w:t>
      </w:r>
      <w:r w:rsidRPr="00DF5FC0">
        <w:rPr>
          <w:i/>
          <w:szCs w:val="28"/>
        </w:rPr>
        <w:t>;</w:t>
      </w:r>
    </w:p>
    <w:p w:rsidR="005367BA" w:rsidRDefault="006078AA" w:rsidP="006078AA">
      <w:pPr>
        <w:pStyle w:val="12"/>
        <w:ind w:firstLine="0"/>
        <w:rPr>
          <w:i/>
        </w:rPr>
      </w:pPr>
      <w:r>
        <w:t xml:space="preserve">также при условии, что </w:t>
      </w:r>
      <w:r w:rsidRPr="00C64C4B">
        <w:t xml:space="preserve">портфель из данных акций </w:t>
      </w:r>
      <w:r>
        <w:t xml:space="preserve">сформирован </w:t>
      </w:r>
      <w:r w:rsidRPr="00C64C4B">
        <w:t>в пропорции 50% на 50%</w:t>
      </w:r>
      <w:r>
        <w:t>, его</w:t>
      </w:r>
      <w:r w:rsidRPr="00C64C4B">
        <w:t xml:space="preserve"> </w:t>
      </w:r>
      <w:r w:rsidRPr="00DF5FC0">
        <w:rPr>
          <w:i/>
        </w:rPr>
        <w:t xml:space="preserve">доходность </w:t>
      </w:r>
      <w:r w:rsidR="00DF5FC0" w:rsidRPr="00DF5FC0">
        <w:rPr>
          <w:i/>
        </w:rPr>
        <w:t>будет составлять 96</w:t>
      </w:r>
      <w:r w:rsidRPr="00DF5FC0">
        <w:rPr>
          <w:i/>
        </w:rPr>
        <w:t>%, а риск – 2,09.</w:t>
      </w:r>
    </w:p>
    <w:p w:rsidR="00F00515" w:rsidRPr="000C41D7" w:rsidRDefault="00F00515" w:rsidP="00F00515">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lastRenderedPageBreak/>
        <w:t>Задача 1</w:t>
      </w:r>
      <w:r w:rsidR="00F73F1C">
        <w:rPr>
          <w:rFonts w:asciiTheme="majorHAnsi" w:hAnsiTheme="majorHAnsi" w:cs="Times New Roman"/>
          <w:b/>
          <w:sz w:val="38"/>
          <w:szCs w:val="38"/>
        </w:rPr>
        <w:t>1</w:t>
      </w:r>
    </w:p>
    <w:p w:rsidR="00AD4B76" w:rsidRDefault="00AD4B76" w:rsidP="00AD4B76">
      <w:pPr>
        <w:pStyle w:val="af7"/>
        <w:spacing w:line="360" w:lineRule="auto"/>
        <w:rPr>
          <w:sz w:val="28"/>
          <w:szCs w:val="28"/>
        </w:rPr>
      </w:pPr>
      <w:r w:rsidRPr="00140858">
        <w:rPr>
          <w:sz w:val="28"/>
          <w:szCs w:val="28"/>
        </w:rPr>
        <w:t xml:space="preserve">Предположим, что безрисковая ставка </w:t>
      </w:r>
      <w:r>
        <w:rPr>
          <w:sz w:val="28"/>
          <w:szCs w:val="28"/>
        </w:rPr>
        <w:t>составляет 5</w:t>
      </w:r>
      <w:r w:rsidRPr="00140858">
        <w:rPr>
          <w:sz w:val="28"/>
          <w:szCs w:val="28"/>
        </w:rPr>
        <w:t xml:space="preserve">%. Ниже приведены </w:t>
      </w:r>
      <w:r>
        <w:rPr>
          <w:sz w:val="28"/>
          <w:szCs w:val="28"/>
        </w:rPr>
        <w:t xml:space="preserve">ожидаемые </w:t>
      </w:r>
      <w:r w:rsidRPr="00140858">
        <w:rPr>
          <w:sz w:val="28"/>
          <w:szCs w:val="28"/>
        </w:rPr>
        <w:t xml:space="preserve">доходности и </w:t>
      </w:r>
      <w:r>
        <w:rPr>
          <w:sz w:val="28"/>
          <w:szCs w:val="28"/>
        </w:rPr>
        <w:t>стандартные отклонения трех паевых фондов</w:t>
      </w:r>
      <w:r w:rsidRPr="00140858">
        <w:rPr>
          <w:sz w:val="28"/>
          <w:szCs w:val="28"/>
        </w:rPr>
        <w:t xml:space="preserve">. </w:t>
      </w:r>
    </w:p>
    <w:p w:rsidR="00AD4B76" w:rsidRPr="00AD4B76" w:rsidRDefault="00AD4B76" w:rsidP="00AD4B76">
      <w:pPr>
        <w:pStyle w:val="12"/>
        <w:ind w:firstLine="0"/>
        <w:jc w:val="right"/>
        <w:rPr>
          <w:b/>
          <w:sz w:val="24"/>
          <w:szCs w:val="24"/>
        </w:rPr>
      </w:pPr>
      <w:r>
        <w:rPr>
          <w:b/>
          <w:sz w:val="24"/>
          <w:szCs w:val="24"/>
        </w:rPr>
        <w:t>Таблица 7</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482"/>
        <w:gridCol w:w="2483"/>
        <w:gridCol w:w="2483"/>
      </w:tblGrid>
      <w:tr w:rsidR="00AD4B76" w:rsidRPr="00AB2058" w:rsidTr="00AD4B76">
        <w:trPr>
          <w:trHeight w:val="346"/>
          <w:jc w:val="center"/>
        </w:trPr>
        <w:tc>
          <w:tcPr>
            <w:tcW w:w="2482" w:type="dxa"/>
            <w:tcBorders>
              <w:top w:val="single" w:sz="12" w:space="0" w:color="auto"/>
              <w:bottom w:val="single" w:sz="12" w:space="0" w:color="auto"/>
              <w:right w:val="single" w:sz="12" w:space="0" w:color="auto"/>
            </w:tcBorders>
            <w:vAlign w:val="center"/>
          </w:tcPr>
          <w:p w:rsidR="00AD4B76" w:rsidRPr="00AB2058" w:rsidRDefault="00AD4B76" w:rsidP="00AD4B76">
            <w:pPr>
              <w:pStyle w:val="af7"/>
              <w:ind w:firstLine="0"/>
              <w:jc w:val="center"/>
              <w:rPr>
                <w:b/>
                <w:sz w:val="28"/>
                <w:szCs w:val="28"/>
              </w:rPr>
            </w:pPr>
            <w:r w:rsidRPr="00AB2058">
              <w:rPr>
                <w:b/>
                <w:sz w:val="28"/>
                <w:szCs w:val="28"/>
              </w:rPr>
              <w:t>Фонд</w:t>
            </w:r>
          </w:p>
        </w:tc>
        <w:tc>
          <w:tcPr>
            <w:tcW w:w="2483" w:type="dxa"/>
            <w:tcBorders>
              <w:top w:val="single" w:sz="12" w:space="0" w:color="auto"/>
              <w:left w:val="single" w:sz="12" w:space="0" w:color="auto"/>
              <w:bottom w:val="single" w:sz="12" w:space="0" w:color="auto"/>
              <w:right w:val="single" w:sz="12" w:space="0" w:color="auto"/>
            </w:tcBorders>
            <w:vAlign w:val="center"/>
          </w:tcPr>
          <w:p w:rsidR="00AD4B76" w:rsidRPr="00AB2058" w:rsidRDefault="00AD4B76" w:rsidP="00AD4B76">
            <w:pPr>
              <w:pStyle w:val="af7"/>
              <w:ind w:firstLine="0"/>
              <w:jc w:val="center"/>
              <w:rPr>
                <w:b/>
                <w:sz w:val="28"/>
                <w:szCs w:val="28"/>
              </w:rPr>
            </w:pPr>
            <w:r w:rsidRPr="00AB2058">
              <w:rPr>
                <w:b/>
                <w:sz w:val="28"/>
                <w:szCs w:val="28"/>
              </w:rPr>
              <w:t>Доходность</w:t>
            </w:r>
            <w:r>
              <w:rPr>
                <w:b/>
                <w:sz w:val="28"/>
                <w:szCs w:val="28"/>
              </w:rPr>
              <w:t>, %</w:t>
            </w:r>
          </w:p>
        </w:tc>
        <w:tc>
          <w:tcPr>
            <w:tcW w:w="2483" w:type="dxa"/>
            <w:tcBorders>
              <w:top w:val="single" w:sz="12" w:space="0" w:color="auto"/>
              <w:left w:val="single" w:sz="12" w:space="0" w:color="auto"/>
              <w:bottom w:val="single" w:sz="12" w:space="0" w:color="auto"/>
            </w:tcBorders>
            <w:vAlign w:val="center"/>
          </w:tcPr>
          <w:p w:rsidR="00AD4B76" w:rsidRPr="00AB2058" w:rsidRDefault="00AD4B76" w:rsidP="00AD4B76">
            <w:pPr>
              <w:pStyle w:val="af7"/>
              <w:ind w:firstLine="0"/>
              <w:jc w:val="center"/>
              <w:rPr>
                <w:b/>
                <w:sz w:val="28"/>
                <w:szCs w:val="28"/>
              </w:rPr>
            </w:pPr>
            <w:r w:rsidRPr="00AB2058">
              <w:rPr>
                <w:b/>
                <w:sz w:val="28"/>
                <w:szCs w:val="28"/>
              </w:rPr>
              <w:t>Риск (</w:t>
            </w:r>
            <w:r w:rsidRPr="00AB2058">
              <w:rPr>
                <w:b/>
                <w:sz w:val="28"/>
                <w:szCs w:val="28"/>
              </w:rPr>
              <w:sym w:font="Symbol" w:char="F073"/>
            </w:r>
            <w:r w:rsidRPr="00AB2058">
              <w:rPr>
                <w:b/>
                <w:sz w:val="28"/>
                <w:szCs w:val="28"/>
              </w:rPr>
              <w:t>)</w:t>
            </w:r>
            <w:r>
              <w:rPr>
                <w:b/>
                <w:sz w:val="28"/>
                <w:szCs w:val="28"/>
              </w:rPr>
              <w:t>, %</w:t>
            </w:r>
          </w:p>
        </w:tc>
      </w:tr>
      <w:tr w:rsidR="00AD4B76" w:rsidRPr="00AB2058" w:rsidTr="00AD4B76">
        <w:trPr>
          <w:trHeight w:val="326"/>
          <w:jc w:val="center"/>
        </w:trPr>
        <w:tc>
          <w:tcPr>
            <w:tcW w:w="2482" w:type="dxa"/>
            <w:tcBorders>
              <w:top w:val="single" w:sz="12" w:space="0" w:color="auto"/>
            </w:tcBorders>
            <w:vAlign w:val="center"/>
          </w:tcPr>
          <w:p w:rsidR="00AD4B76" w:rsidRPr="00AB2058" w:rsidRDefault="00AD4B76" w:rsidP="00AD4B76">
            <w:pPr>
              <w:pStyle w:val="af7"/>
              <w:ind w:firstLine="0"/>
              <w:jc w:val="center"/>
              <w:rPr>
                <w:sz w:val="28"/>
                <w:szCs w:val="28"/>
              </w:rPr>
            </w:pPr>
            <w:r w:rsidRPr="00AB2058">
              <w:rPr>
                <w:sz w:val="28"/>
                <w:szCs w:val="28"/>
              </w:rPr>
              <w:t>А</w:t>
            </w:r>
          </w:p>
        </w:tc>
        <w:tc>
          <w:tcPr>
            <w:tcW w:w="2483" w:type="dxa"/>
            <w:tcBorders>
              <w:top w:val="single" w:sz="12" w:space="0" w:color="auto"/>
            </w:tcBorders>
            <w:vAlign w:val="center"/>
          </w:tcPr>
          <w:p w:rsidR="00AD4B76" w:rsidRPr="00AB2058" w:rsidRDefault="00E34243" w:rsidP="00AD4B76">
            <w:pPr>
              <w:pStyle w:val="af7"/>
              <w:ind w:firstLine="0"/>
              <w:jc w:val="center"/>
              <w:rPr>
                <w:sz w:val="28"/>
                <w:szCs w:val="28"/>
              </w:rPr>
            </w:pPr>
            <w:r>
              <w:rPr>
                <w:sz w:val="28"/>
                <w:szCs w:val="28"/>
              </w:rPr>
              <w:t>16</w:t>
            </w:r>
          </w:p>
        </w:tc>
        <w:tc>
          <w:tcPr>
            <w:tcW w:w="2483" w:type="dxa"/>
            <w:tcBorders>
              <w:top w:val="single" w:sz="12" w:space="0" w:color="auto"/>
            </w:tcBorders>
            <w:vAlign w:val="center"/>
          </w:tcPr>
          <w:p w:rsidR="00AD4B76" w:rsidRPr="00AB2058" w:rsidRDefault="00E34243" w:rsidP="00AD4B76">
            <w:pPr>
              <w:pStyle w:val="af7"/>
              <w:ind w:firstLine="0"/>
              <w:jc w:val="center"/>
              <w:rPr>
                <w:sz w:val="28"/>
                <w:szCs w:val="28"/>
              </w:rPr>
            </w:pPr>
            <w:r>
              <w:rPr>
                <w:sz w:val="28"/>
                <w:szCs w:val="28"/>
              </w:rPr>
              <w:t>32</w:t>
            </w:r>
          </w:p>
        </w:tc>
      </w:tr>
      <w:tr w:rsidR="00AD4B76" w:rsidRPr="00AB2058" w:rsidTr="00AD4B76">
        <w:trPr>
          <w:trHeight w:val="326"/>
          <w:jc w:val="center"/>
        </w:trPr>
        <w:tc>
          <w:tcPr>
            <w:tcW w:w="2482" w:type="dxa"/>
            <w:vAlign w:val="center"/>
          </w:tcPr>
          <w:p w:rsidR="00AD4B76" w:rsidRPr="00AB2058" w:rsidRDefault="00AD4B76" w:rsidP="00AD4B76">
            <w:pPr>
              <w:pStyle w:val="af7"/>
              <w:ind w:firstLine="0"/>
              <w:jc w:val="center"/>
              <w:rPr>
                <w:sz w:val="28"/>
                <w:szCs w:val="28"/>
              </w:rPr>
            </w:pPr>
            <w:r w:rsidRPr="00AB2058">
              <w:rPr>
                <w:sz w:val="28"/>
                <w:szCs w:val="28"/>
              </w:rPr>
              <w:t>В</w:t>
            </w:r>
          </w:p>
        </w:tc>
        <w:tc>
          <w:tcPr>
            <w:tcW w:w="2483" w:type="dxa"/>
            <w:vAlign w:val="center"/>
          </w:tcPr>
          <w:p w:rsidR="00AD4B76" w:rsidRPr="00AB2058" w:rsidRDefault="00E34243" w:rsidP="00AD4B76">
            <w:pPr>
              <w:pStyle w:val="af7"/>
              <w:ind w:firstLine="0"/>
              <w:jc w:val="center"/>
              <w:rPr>
                <w:sz w:val="28"/>
                <w:szCs w:val="28"/>
              </w:rPr>
            </w:pPr>
            <w:r>
              <w:rPr>
                <w:sz w:val="28"/>
                <w:szCs w:val="28"/>
              </w:rPr>
              <w:t>14</w:t>
            </w:r>
          </w:p>
        </w:tc>
        <w:tc>
          <w:tcPr>
            <w:tcW w:w="2483" w:type="dxa"/>
            <w:vAlign w:val="center"/>
          </w:tcPr>
          <w:p w:rsidR="00AD4B76" w:rsidRPr="00AB2058" w:rsidRDefault="00E34243" w:rsidP="00AD4B76">
            <w:pPr>
              <w:pStyle w:val="af7"/>
              <w:ind w:firstLine="0"/>
              <w:jc w:val="center"/>
              <w:rPr>
                <w:sz w:val="28"/>
                <w:szCs w:val="28"/>
              </w:rPr>
            </w:pPr>
            <w:r>
              <w:rPr>
                <w:sz w:val="28"/>
                <w:szCs w:val="28"/>
              </w:rPr>
              <w:t>25</w:t>
            </w:r>
          </w:p>
        </w:tc>
      </w:tr>
      <w:tr w:rsidR="00AD4B76" w:rsidRPr="00AB2058" w:rsidTr="00AD4B76">
        <w:trPr>
          <w:trHeight w:val="326"/>
          <w:jc w:val="center"/>
        </w:trPr>
        <w:tc>
          <w:tcPr>
            <w:tcW w:w="2482" w:type="dxa"/>
            <w:vAlign w:val="center"/>
          </w:tcPr>
          <w:p w:rsidR="00AD4B76" w:rsidRPr="00AB2058" w:rsidRDefault="00AD4B76" w:rsidP="00AD4B76">
            <w:pPr>
              <w:pStyle w:val="af7"/>
              <w:ind w:firstLine="0"/>
              <w:jc w:val="center"/>
              <w:rPr>
                <w:sz w:val="28"/>
                <w:szCs w:val="28"/>
              </w:rPr>
            </w:pPr>
            <w:r w:rsidRPr="00AB2058">
              <w:rPr>
                <w:sz w:val="28"/>
                <w:szCs w:val="28"/>
              </w:rPr>
              <w:t>С</w:t>
            </w:r>
          </w:p>
        </w:tc>
        <w:tc>
          <w:tcPr>
            <w:tcW w:w="2483" w:type="dxa"/>
            <w:vAlign w:val="center"/>
          </w:tcPr>
          <w:p w:rsidR="00AD4B76" w:rsidRPr="00AB2058" w:rsidRDefault="00E34243" w:rsidP="00AD4B76">
            <w:pPr>
              <w:pStyle w:val="af7"/>
              <w:ind w:firstLine="0"/>
              <w:jc w:val="center"/>
              <w:rPr>
                <w:sz w:val="28"/>
                <w:szCs w:val="28"/>
              </w:rPr>
            </w:pPr>
            <w:r>
              <w:rPr>
                <w:sz w:val="28"/>
                <w:szCs w:val="28"/>
              </w:rPr>
              <w:t>12</w:t>
            </w:r>
          </w:p>
        </w:tc>
        <w:tc>
          <w:tcPr>
            <w:tcW w:w="2483" w:type="dxa"/>
            <w:vAlign w:val="center"/>
          </w:tcPr>
          <w:p w:rsidR="00AD4B76" w:rsidRPr="00AB2058" w:rsidRDefault="00E34243" w:rsidP="00AD4B76">
            <w:pPr>
              <w:pStyle w:val="af7"/>
              <w:ind w:firstLine="0"/>
              <w:jc w:val="center"/>
              <w:rPr>
                <w:sz w:val="28"/>
                <w:szCs w:val="28"/>
              </w:rPr>
            </w:pPr>
            <w:r>
              <w:rPr>
                <w:sz w:val="28"/>
                <w:szCs w:val="28"/>
              </w:rPr>
              <w:t>16</w:t>
            </w:r>
          </w:p>
        </w:tc>
      </w:tr>
    </w:tbl>
    <w:p w:rsidR="00E34243" w:rsidRPr="00E34243" w:rsidRDefault="00E34243" w:rsidP="00316B0C">
      <w:pPr>
        <w:pStyle w:val="af7"/>
        <w:numPr>
          <w:ilvl w:val="0"/>
          <w:numId w:val="36"/>
        </w:numPr>
        <w:spacing w:before="120" w:line="360" w:lineRule="auto"/>
        <w:ind w:left="851" w:hanging="425"/>
        <w:rPr>
          <w:sz w:val="28"/>
          <w:szCs w:val="28"/>
        </w:rPr>
      </w:pPr>
      <w:r w:rsidRPr="00E34243">
        <w:rPr>
          <w:sz w:val="28"/>
          <w:szCs w:val="28"/>
        </w:rPr>
        <w:t xml:space="preserve">Какие критерии оценки эффективности портфельных инвестиций </w:t>
      </w:r>
      <w:r>
        <w:rPr>
          <w:sz w:val="28"/>
          <w:szCs w:val="28"/>
        </w:rPr>
        <w:t>вам известны?</w:t>
      </w:r>
    </w:p>
    <w:p w:rsidR="00E34243" w:rsidRPr="00E34243" w:rsidRDefault="00E34243" w:rsidP="00316B0C">
      <w:pPr>
        <w:pStyle w:val="af7"/>
        <w:numPr>
          <w:ilvl w:val="0"/>
          <w:numId w:val="36"/>
        </w:numPr>
        <w:spacing w:line="360" w:lineRule="auto"/>
        <w:ind w:left="851" w:hanging="425"/>
        <w:rPr>
          <w:sz w:val="28"/>
          <w:szCs w:val="28"/>
        </w:rPr>
      </w:pPr>
      <w:r w:rsidRPr="00E34243">
        <w:rPr>
          <w:sz w:val="28"/>
          <w:szCs w:val="28"/>
        </w:rPr>
        <w:t>Какой критерий следует использовать рациональному инвестору для выбора фонда исходя из условий?</w:t>
      </w:r>
    </w:p>
    <w:p w:rsidR="00E34243" w:rsidRPr="00E34243" w:rsidRDefault="00E34243" w:rsidP="00316B0C">
      <w:pPr>
        <w:pStyle w:val="af7"/>
        <w:numPr>
          <w:ilvl w:val="0"/>
          <w:numId w:val="36"/>
        </w:numPr>
        <w:spacing w:line="360" w:lineRule="auto"/>
        <w:ind w:left="851" w:hanging="425"/>
        <w:rPr>
          <w:sz w:val="28"/>
          <w:szCs w:val="28"/>
        </w:rPr>
      </w:pPr>
      <w:r w:rsidRPr="00E34243">
        <w:rPr>
          <w:sz w:val="28"/>
          <w:szCs w:val="28"/>
        </w:rPr>
        <w:t>Какой фонд вы посоветуете инвестору? Дайте обоснование своего выбора и подкрепите свое мнение расчетом соответствующего критерия</w:t>
      </w:r>
      <w:r>
        <w:rPr>
          <w:sz w:val="28"/>
          <w:szCs w:val="28"/>
        </w:rPr>
        <w:t>.</w:t>
      </w:r>
    </w:p>
    <w:p w:rsidR="00544107" w:rsidRPr="00544107" w:rsidRDefault="00544107" w:rsidP="00544107">
      <w:pPr>
        <w:tabs>
          <w:tab w:val="left" w:pos="709"/>
          <w:tab w:val="left" w:pos="1134"/>
        </w:tabs>
        <w:spacing w:before="240" w:after="0" w:line="360" w:lineRule="auto"/>
        <w:ind w:firstLine="426"/>
        <w:rPr>
          <w:rFonts w:ascii="Times New Roman" w:hAnsi="Times New Roman" w:cs="Times New Roman"/>
          <w:b/>
          <w:sz w:val="28"/>
          <w:szCs w:val="28"/>
          <w:u w:val="thick"/>
        </w:rPr>
      </w:pPr>
      <w:r w:rsidRPr="00544107">
        <w:rPr>
          <w:rFonts w:cstheme="minorHAnsi"/>
          <w:b/>
          <w:i/>
          <w:sz w:val="34"/>
          <w:szCs w:val="34"/>
          <w:u w:val="thick"/>
        </w:rPr>
        <w:t>Решение:</w:t>
      </w:r>
    </w:p>
    <w:p w:rsidR="0098321F" w:rsidRPr="0098321F" w:rsidRDefault="0098321F" w:rsidP="00316B0C">
      <w:pPr>
        <w:pStyle w:val="12"/>
        <w:numPr>
          <w:ilvl w:val="0"/>
          <w:numId w:val="41"/>
        </w:numPr>
        <w:rPr>
          <w:i/>
        </w:rPr>
      </w:pPr>
      <w:r>
        <w:rPr>
          <w:i/>
        </w:rPr>
        <w:t>Какие критерии оценки эффективности портфельных инвестиций вам известны?</w:t>
      </w:r>
    </w:p>
    <w:p w:rsidR="00B76CE4" w:rsidRPr="00B76CE4" w:rsidRDefault="00B76CE4" w:rsidP="00B76CE4">
      <w:pPr>
        <w:widowControl w:val="0"/>
        <w:spacing w:after="0" w:line="360" w:lineRule="auto"/>
        <w:ind w:firstLine="426"/>
        <w:jc w:val="both"/>
        <w:rPr>
          <w:rFonts w:ascii="Times New Roman" w:hAnsi="Times New Roman" w:cs="Times New Roman"/>
          <w:sz w:val="28"/>
          <w:szCs w:val="28"/>
        </w:rPr>
      </w:pPr>
      <w:r w:rsidRPr="00B76CE4">
        <w:rPr>
          <w:rFonts w:ascii="Times New Roman" w:hAnsi="Times New Roman" w:cs="Times New Roman"/>
          <w:b/>
          <w:i/>
          <w:iCs/>
          <w:sz w:val="28"/>
          <w:szCs w:val="28"/>
          <w:u w:val="single"/>
        </w:rPr>
        <w:t>Финансовые (портфельные) инвестиции</w:t>
      </w:r>
      <w:r w:rsidR="00FE0A33">
        <w:rPr>
          <w:rFonts w:ascii="Times New Roman" w:hAnsi="Times New Roman" w:cs="Times New Roman"/>
          <w:b/>
          <w:sz w:val="28"/>
          <w:szCs w:val="28"/>
        </w:rPr>
        <w:t xml:space="preserve"> – </w:t>
      </w:r>
      <w:r w:rsidRPr="00B76CE4">
        <w:rPr>
          <w:rFonts w:ascii="Times New Roman" w:hAnsi="Times New Roman" w:cs="Times New Roman"/>
          <w:sz w:val="28"/>
          <w:szCs w:val="28"/>
        </w:rPr>
        <w:t xml:space="preserve"> вложения в акции, облигации, другие ценные бумаги, связанные непосредственно с титулом собственника, дающим право на получение дохода от собственности.</w:t>
      </w:r>
    </w:p>
    <w:p w:rsidR="00B76CE4" w:rsidRPr="00B76CE4" w:rsidRDefault="00B76CE4" w:rsidP="00B76CE4">
      <w:pPr>
        <w:pStyle w:val="12"/>
        <w:ind w:firstLine="426"/>
        <w:rPr>
          <w:i/>
          <w:szCs w:val="28"/>
          <w:u w:val="wave"/>
        </w:rPr>
      </w:pPr>
      <w:r w:rsidRPr="00B76CE4">
        <w:rPr>
          <w:szCs w:val="28"/>
        </w:rPr>
        <w:t xml:space="preserve">Классической моделью управления фондовым портфелем является </w:t>
      </w:r>
      <w:r w:rsidRPr="00B76CE4">
        <w:rPr>
          <w:i/>
          <w:szCs w:val="28"/>
        </w:rPr>
        <w:t>модель Марковица.</w:t>
      </w:r>
      <w:r w:rsidRPr="00B76CE4">
        <w:rPr>
          <w:szCs w:val="28"/>
        </w:rPr>
        <w:t xml:space="preserve"> </w:t>
      </w:r>
      <w:r w:rsidRPr="00B76CE4">
        <w:rPr>
          <w:i/>
          <w:szCs w:val="28"/>
          <w:u w:val="wave"/>
        </w:rPr>
        <w:t>Пусть портфель со</w:t>
      </w:r>
      <w:r w:rsidR="00FE0A33">
        <w:rPr>
          <w:i/>
          <w:szCs w:val="28"/>
          <w:u w:val="wave"/>
        </w:rPr>
        <w:t>держит N типов ценных бумаг</w:t>
      </w:r>
      <w:r w:rsidRPr="00B76CE4">
        <w:rPr>
          <w:i/>
          <w:szCs w:val="28"/>
          <w:u w:val="wave"/>
        </w:rPr>
        <w:t>, каждая из которых характеризуется пятью параметрами:</w:t>
      </w:r>
    </w:p>
    <w:p w:rsidR="00B76CE4" w:rsidRPr="00B76CE4" w:rsidRDefault="00B76CE4" w:rsidP="00316B0C">
      <w:pPr>
        <w:pStyle w:val="12"/>
        <w:numPr>
          <w:ilvl w:val="0"/>
          <w:numId w:val="37"/>
        </w:numPr>
        <w:ind w:left="851" w:hanging="425"/>
        <w:rPr>
          <w:szCs w:val="28"/>
        </w:rPr>
      </w:pPr>
      <w:r w:rsidRPr="00B76CE4">
        <w:rPr>
          <w:szCs w:val="28"/>
        </w:rPr>
        <w:t xml:space="preserve">начальной ценой </w:t>
      </w:r>
      <w:r w:rsidRPr="00B76CE4">
        <w:rPr>
          <w:b/>
          <w:i/>
          <w:szCs w:val="28"/>
        </w:rPr>
        <w:t>W</w:t>
      </w:r>
      <w:r w:rsidRPr="00B76CE4">
        <w:rPr>
          <w:b/>
          <w:i/>
          <w:szCs w:val="28"/>
          <w:vertAlign w:val="subscript"/>
        </w:rPr>
        <w:t>i0</w:t>
      </w:r>
      <w:r w:rsidRPr="00B76CE4">
        <w:rPr>
          <w:szCs w:val="28"/>
        </w:rPr>
        <w:t xml:space="preserve"> одной бумаги перед помещением ее в портфель;</w:t>
      </w:r>
    </w:p>
    <w:p w:rsidR="00B76CE4" w:rsidRPr="00B76CE4" w:rsidRDefault="00B76CE4" w:rsidP="00316B0C">
      <w:pPr>
        <w:pStyle w:val="12"/>
        <w:numPr>
          <w:ilvl w:val="0"/>
          <w:numId w:val="37"/>
        </w:numPr>
        <w:ind w:left="851" w:hanging="425"/>
        <w:rPr>
          <w:szCs w:val="28"/>
        </w:rPr>
      </w:pPr>
      <w:r w:rsidRPr="00B76CE4">
        <w:rPr>
          <w:szCs w:val="28"/>
        </w:rPr>
        <w:t xml:space="preserve">числом бумаг </w:t>
      </w:r>
      <w:r w:rsidRPr="00B76CE4">
        <w:rPr>
          <w:b/>
          <w:i/>
          <w:szCs w:val="28"/>
        </w:rPr>
        <w:t>n</w:t>
      </w:r>
      <w:r w:rsidRPr="00B76CE4">
        <w:rPr>
          <w:b/>
          <w:i/>
          <w:szCs w:val="28"/>
          <w:vertAlign w:val="subscript"/>
        </w:rPr>
        <w:t>i</w:t>
      </w:r>
      <w:r w:rsidRPr="00B76CE4">
        <w:rPr>
          <w:szCs w:val="28"/>
        </w:rPr>
        <w:t xml:space="preserve"> в портфеле;</w:t>
      </w:r>
    </w:p>
    <w:p w:rsidR="00B76CE4" w:rsidRDefault="00B76CE4" w:rsidP="00316B0C">
      <w:pPr>
        <w:pStyle w:val="12"/>
        <w:numPr>
          <w:ilvl w:val="0"/>
          <w:numId w:val="37"/>
        </w:numPr>
        <w:ind w:left="851" w:hanging="425"/>
        <w:rPr>
          <w:szCs w:val="28"/>
        </w:rPr>
      </w:pPr>
      <w:r w:rsidRPr="00B76CE4">
        <w:rPr>
          <w:szCs w:val="28"/>
        </w:rPr>
        <w:t xml:space="preserve">начальными инвестициями </w:t>
      </w:r>
      <w:r w:rsidRPr="001A4C5C">
        <w:rPr>
          <w:b/>
          <w:i/>
          <w:szCs w:val="28"/>
        </w:rPr>
        <w:t>S</w:t>
      </w:r>
      <w:r w:rsidRPr="001A4C5C">
        <w:rPr>
          <w:b/>
          <w:i/>
          <w:szCs w:val="28"/>
          <w:vertAlign w:val="subscript"/>
        </w:rPr>
        <w:t>i0</w:t>
      </w:r>
      <w:r w:rsidRPr="00B76CE4">
        <w:rPr>
          <w:szCs w:val="28"/>
        </w:rPr>
        <w:t xml:space="preserve"> в данный портфельный сегмент, причем выполняется:</w:t>
      </w:r>
    </w:p>
    <w:p w:rsidR="00B12D8C" w:rsidRPr="00023DE0" w:rsidRDefault="00544ADD" w:rsidP="001F5ED4">
      <w:pPr>
        <w:pStyle w:val="12"/>
        <w:ind w:firstLine="0"/>
        <w:jc w:val="center"/>
        <w:rPr>
          <w:szCs w:val="28"/>
        </w:rPr>
      </w:pPr>
      <m:oMathPara>
        <m:oMath>
          <m:sSub>
            <m:sSubPr>
              <m:ctrlPr>
                <w:rPr>
                  <w:rFonts w:ascii="Cambria Math" w:hAnsi="Cambria Math"/>
                  <w:i/>
                  <w:szCs w:val="28"/>
                </w:rPr>
              </m:ctrlPr>
            </m:sSubPr>
            <m:e>
              <m:r>
                <w:rPr>
                  <w:rFonts w:ascii="Cambria Math" w:hAnsi="Cambria Math"/>
                  <w:szCs w:val="28"/>
                  <w:lang w:val="en-US"/>
                </w:rPr>
                <m:t>S</m:t>
              </m:r>
            </m:e>
            <m:sub>
              <m:r>
                <w:rPr>
                  <w:rFonts w:ascii="Cambria Math" w:hAnsi="Cambria Math"/>
                  <w:szCs w:val="28"/>
                </w:rPr>
                <m:t>i0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W</m:t>
              </m:r>
            </m:e>
            <m:sub>
              <m:r>
                <w:rPr>
                  <w:rFonts w:ascii="Cambria Math" w:hAnsi="Cambria Math"/>
                  <w:szCs w:val="28"/>
                </w:rPr>
                <m:t>i0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n</m:t>
              </m:r>
            </m:e>
            <m:sub>
              <m:r>
                <w:rPr>
                  <w:rFonts w:ascii="Cambria Math" w:hAnsi="Cambria Math"/>
                  <w:szCs w:val="28"/>
                </w:rPr>
                <m:t>i</m:t>
              </m:r>
            </m:sub>
          </m:sSub>
        </m:oMath>
      </m:oMathPara>
    </w:p>
    <w:p w:rsidR="00B12D8C" w:rsidRPr="00B12D8C" w:rsidRDefault="00B12D8C" w:rsidP="00B12D8C">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Pr="00B12D8C">
        <w:rPr>
          <w:rFonts w:ascii="Times New Roman" w:hAnsi="Times New Roman" w:cs="Times New Roman"/>
          <w:b/>
          <w:bCs/>
          <w:sz w:val="24"/>
          <w:szCs w:val="24"/>
        </w:rPr>
        <w:t>8</w:t>
      </w:r>
    </w:p>
    <w:p w:rsidR="00B76CE4" w:rsidRPr="00B76CE4" w:rsidRDefault="00B76CE4" w:rsidP="00316B0C">
      <w:pPr>
        <w:pStyle w:val="12"/>
        <w:numPr>
          <w:ilvl w:val="0"/>
          <w:numId w:val="38"/>
        </w:numPr>
        <w:ind w:left="851" w:hanging="425"/>
        <w:rPr>
          <w:szCs w:val="28"/>
        </w:rPr>
      </w:pPr>
      <w:r w:rsidRPr="00B76CE4">
        <w:rPr>
          <w:szCs w:val="28"/>
        </w:rPr>
        <w:lastRenderedPageBreak/>
        <w:t xml:space="preserve">ожидаемой доходностью бумаги </w:t>
      </w:r>
      <w:r w:rsidRPr="00B12D8C">
        <w:rPr>
          <w:b/>
          <w:i/>
          <w:szCs w:val="28"/>
        </w:rPr>
        <w:t>r</w:t>
      </w:r>
      <w:r w:rsidRPr="00B12D8C">
        <w:rPr>
          <w:b/>
          <w:i/>
          <w:szCs w:val="28"/>
          <w:vertAlign w:val="subscript"/>
        </w:rPr>
        <w:t>i</w:t>
      </w:r>
      <w:r w:rsidRPr="00B76CE4">
        <w:rPr>
          <w:szCs w:val="28"/>
        </w:rPr>
        <w:t>;</w:t>
      </w:r>
    </w:p>
    <w:p w:rsidR="00B76CE4" w:rsidRPr="00B76CE4" w:rsidRDefault="00B12D8C" w:rsidP="00316B0C">
      <w:pPr>
        <w:pStyle w:val="12"/>
        <w:numPr>
          <w:ilvl w:val="0"/>
          <w:numId w:val="38"/>
        </w:numPr>
        <w:ind w:left="851" w:hanging="425"/>
        <w:rPr>
          <w:szCs w:val="28"/>
        </w:rPr>
      </w:pPr>
      <w:r>
        <w:rPr>
          <w:szCs w:val="28"/>
        </w:rPr>
        <w:t xml:space="preserve">ее стандартным отклонением </w:t>
      </w:r>
      <w:r w:rsidRPr="00B12D8C">
        <w:rPr>
          <w:b/>
          <w:i/>
          <w:szCs w:val="28"/>
        </w:rPr>
        <w:t>s</w:t>
      </w:r>
      <w:r w:rsidR="00B76CE4" w:rsidRPr="00B12D8C">
        <w:rPr>
          <w:b/>
          <w:i/>
          <w:szCs w:val="28"/>
          <w:vertAlign w:val="subscript"/>
        </w:rPr>
        <w:t>i</w:t>
      </w:r>
      <w:r w:rsidR="00B76CE4" w:rsidRPr="00B76CE4">
        <w:rPr>
          <w:szCs w:val="28"/>
        </w:rPr>
        <w:t xml:space="preserve"> от среднеожидаемого дохода.</w:t>
      </w:r>
    </w:p>
    <w:p w:rsidR="00B76CE4" w:rsidRPr="00B76CE4" w:rsidRDefault="00B76CE4" w:rsidP="00B76CE4">
      <w:pPr>
        <w:pStyle w:val="12"/>
        <w:ind w:firstLine="426"/>
        <w:rPr>
          <w:szCs w:val="28"/>
        </w:rPr>
      </w:pPr>
      <w:r w:rsidRPr="00B76CE4">
        <w:rPr>
          <w:szCs w:val="28"/>
        </w:rPr>
        <w:t xml:space="preserve">Из перечисленных условий ясно, что случайная величина конечной цены бумаги (включающая промежуточные выплаты) имеет нормальное распределение с параметрами </w:t>
      </w:r>
      <w:r w:rsidR="00D242B4" w:rsidRPr="00D242B4">
        <w:rPr>
          <w:szCs w:val="28"/>
        </w:rPr>
        <w:t>(</w:t>
      </w:r>
      <m:oMath>
        <m:sSub>
          <m:sSubPr>
            <m:ctrlPr>
              <w:rPr>
                <w:rFonts w:ascii="Cambria Math" w:hAnsi="Cambria Math"/>
                <w:i/>
                <w:szCs w:val="28"/>
              </w:rPr>
            </m:ctrlPr>
          </m:sSubPr>
          <m:e>
            <m:r>
              <w:rPr>
                <w:rFonts w:ascii="Cambria Math" w:hAnsi="Cambria Math"/>
                <w:szCs w:val="28"/>
              </w:rPr>
              <m:t>W</m:t>
            </m:r>
          </m:e>
          <m:sub>
            <m:r>
              <w:rPr>
                <w:rFonts w:ascii="Cambria Math" w:hAnsi="Cambria Math"/>
                <w:szCs w:val="28"/>
              </w:rPr>
              <m:t>i0</m:t>
            </m:r>
          </m:sub>
        </m:sSub>
        <m:r>
          <w:rPr>
            <w:rFonts w:ascii="Cambria Math" w:hAnsi="Cambria Math"/>
            <w:szCs w:val="28"/>
          </w:rPr>
          <m:t>×</m:t>
        </m:r>
        <m:d>
          <m:dPr>
            <m:ctrlPr>
              <w:rPr>
                <w:rFonts w:ascii="Cambria Math" w:hAnsi="Cambria Math"/>
                <w:i/>
                <w:szCs w:val="28"/>
              </w:rPr>
            </m:ctrlPr>
          </m:dPr>
          <m:e>
            <m:r>
              <w:rPr>
                <w:rFonts w:ascii="Cambria Math" w:hAnsi="Cambria Math"/>
                <w:szCs w:val="28"/>
              </w:rPr>
              <m:t>1+</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i</m:t>
                </m:r>
              </m:sub>
            </m:sSub>
          </m:e>
        </m:d>
        <m:r>
          <w:rPr>
            <w:rFonts w:ascii="Cambria Math" w:hAnsi="Cambria Math"/>
            <w:szCs w:val="28"/>
          </w:rPr>
          <m:t xml:space="preserve">, </m:t>
        </m:r>
        <m:sSub>
          <m:sSubPr>
            <m:ctrlPr>
              <w:rPr>
                <w:rFonts w:ascii="Cambria Math" w:hAnsi="Cambria Math"/>
                <w:i/>
                <w:szCs w:val="28"/>
              </w:rPr>
            </m:ctrlPr>
          </m:sSubPr>
          <m:e>
            <m:r>
              <w:rPr>
                <w:rFonts w:ascii="Cambria Math" w:hAnsi="Cambria Math"/>
                <w:szCs w:val="28"/>
              </w:rPr>
              <m:t>s</m:t>
            </m:r>
          </m:e>
          <m:sub>
            <m:r>
              <w:rPr>
                <w:rFonts w:ascii="Cambria Math" w:hAnsi="Cambria Math"/>
                <w:szCs w:val="28"/>
              </w:rPr>
              <m:t>i</m:t>
            </m:r>
          </m:sub>
        </m:sSub>
      </m:oMath>
      <w:r w:rsidRPr="00B76CE4">
        <w:rPr>
          <w:szCs w:val="28"/>
        </w:rPr>
        <w:t>).</w:t>
      </w:r>
    </w:p>
    <w:p w:rsidR="00B76CE4" w:rsidRPr="00AE6C0A" w:rsidRDefault="00B76CE4" w:rsidP="00AE6C0A">
      <w:pPr>
        <w:pStyle w:val="12"/>
        <w:spacing w:before="120"/>
        <w:ind w:firstLine="426"/>
        <w:rPr>
          <w:i/>
          <w:szCs w:val="28"/>
          <w:u w:val="thick"/>
        </w:rPr>
      </w:pPr>
      <w:r w:rsidRPr="00AE6C0A">
        <w:rPr>
          <w:i/>
          <w:szCs w:val="28"/>
          <w:u w:val="thick"/>
        </w:rPr>
        <w:t>Сам портфель характеризуется:</w:t>
      </w:r>
    </w:p>
    <w:p w:rsidR="00B76CE4" w:rsidRPr="00B76CE4" w:rsidRDefault="00B76CE4" w:rsidP="00316B0C">
      <w:pPr>
        <w:pStyle w:val="12"/>
        <w:numPr>
          <w:ilvl w:val="0"/>
          <w:numId w:val="39"/>
        </w:numPr>
        <w:ind w:left="851" w:hanging="425"/>
        <w:rPr>
          <w:szCs w:val="28"/>
        </w:rPr>
      </w:pPr>
      <w:r w:rsidRPr="00B76CE4">
        <w:rPr>
          <w:szCs w:val="28"/>
        </w:rPr>
        <w:t xml:space="preserve">суммарным объемом портфельных инвестиций </w:t>
      </w:r>
      <w:r w:rsidRPr="00AE6C0A">
        <w:rPr>
          <w:b/>
          <w:i/>
          <w:szCs w:val="28"/>
        </w:rPr>
        <w:t>S</w:t>
      </w:r>
      <w:r w:rsidRPr="00B76CE4">
        <w:rPr>
          <w:szCs w:val="28"/>
        </w:rPr>
        <w:t>;</w:t>
      </w:r>
    </w:p>
    <w:p w:rsidR="00B76CE4" w:rsidRPr="00AE6C0A" w:rsidRDefault="00B76CE4" w:rsidP="00316B0C">
      <w:pPr>
        <w:pStyle w:val="12"/>
        <w:numPr>
          <w:ilvl w:val="0"/>
          <w:numId w:val="39"/>
        </w:numPr>
        <w:ind w:left="851" w:hanging="425"/>
        <w:rPr>
          <w:szCs w:val="28"/>
        </w:rPr>
      </w:pPr>
      <w:r w:rsidRPr="00B76CE4">
        <w:rPr>
          <w:szCs w:val="28"/>
        </w:rPr>
        <w:t xml:space="preserve">долевым ценовым </w:t>
      </w:r>
      <w:r w:rsidR="00AE6C0A">
        <w:rPr>
          <w:szCs w:val="28"/>
        </w:rPr>
        <w:t>распределением бумаг в портфеле</w:t>
      </w:r>
      <w:r w:rsidR="00AE6C0A" w:rsidRPr="00AE6C0A">
        <w:rPr>
          <w:szCs w:val="28"/>
        </w:rPr>
        <w:t xml:space="preserve"> (</w:t>
      </w:r>
      <w:r w:rsidRPr="00AE6C0A">
        <w:rPr>
          <w:b/>
          <w:i/>
          <w:szCs w:val="28"/>
        </w:rPr>
        <w:t>x</w:t>
      </w:r>
      <w:r w:rsidRPr="00AE6C0A">
        <w:rPr>
          <w:b/>
          <w:i/>
          <w:szCs w:val="28"/>
          <w:vertAlign w:val="subscript"/>
        </w:rPr>
        <w:t>i</w:t>
      </w:r>
      <w:r w:rsidR="00AE6C0A" w:rsidRPr="00AE6C0A">
        <w:rPr>
          <w:szCs w:val="28"/>
        </w:rPr>
        <w:t>)</w:t>
      </w:r>
      <w:r w:rsidRPr="00B76CE4">
        <w:rPr>
          <w:szCs w:val="28"/>
        </w:rPr>
        <w:t>, причем для исходного портфеля выполняется:</w:t>
      </w:r>
    </w:p>
    <w:p w:rsidR="00AE6C0A" w:rsidRPr="00AE6C0A" w:rsidRDefault="00544ADD" w:rsidP="00AE6C0A">
      <w:pPr>
        <w:pStyle w:val="12"/>
        <w:ind w:left="851" w:firstLine="0"/>
        <w:jc w:val="left"/>
        <w:rPr>
          <w:i/>
          <w:szCs w:val="28"/>
        </w:rPr>
      </w:pP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i</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i0</m:t>
                </m:r>
              </m:sub>
            </m:sSub>
          </m:num>
          <m:den>
            <m:r>
              <w:rPr>
                <w:rFonts w:ascii="Cambria Math" w:hAnsi="Cambria Math"/>
                <w:szCs w:val="28"/>
              </w:rPr>
              <m:t>S</m:t>
            </m:r>
          </m:den>
        </m:f>
        <m:r>
          <w:rPr>
            <w:rFonts w:ascii="Cambria Math" w:hAnsi="Cambria Math"/>
            <w:szCs w:val="28"/>
          </w:rPr>
          <m:t xml:space="preserve">, </m:t>
        </m:r>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x</m:t>
                </m:r>
              </m:e>
              <m:sub>
                <m:r>
                  <w:rPr>
                    <w:rFonts w:ascii="Cambria Math" w:hAnsi="Cambria Math"/>
                    <w:szCs w:val="28"/>
                  </w:rPr>
                  <m:t>i</m:t>
                </m:r>
              </m:sub>
            </m:sSub>
          </m:e>
        </m:nary>
        <m:r>
          <w:rPr>
            <w:rFonts w:ascii="Cambria Math" w:hAnsi="Cambria Math"/>
            <w:szCs w:val="28"/>
          </w:rPr>
          <m:t>=1, i=1,…,N</m:t>
        </m:r>
      </m:oMath>
      <w:r w:rsidR="00AE6C0A">
        <w:rPr>
          <w:i/>
          <w:szCs w:val="28"/>
        </w:rPr>
        <w:t>;</w:t>
      </w:r>
    </w:p>
    <w:p w:rsidR="00B76CE4" w:rsidRPr="00B76CE4" w:rsidRDefault="00D86EB3" w:rsidP="00316B0C">
      <w:pPr>
        <w:pStyle w:val="12"/>
        <w:numPr>
          <w:ilvl w:val="0"/>
          <w:numId w:val="40"/>
        </w:numPr>
        <w:ind w:left="851" w:hanging="425"/>
        <w:rPr>
          <w:szCs w:val="28"/>
        </w:rPr>
      </w:pPr>
      <w:r>
        <w:rPr>
          <w:szCs w:val="28"/>
        </w:rPr>
        <w:t>корреляционной матрицей (</w:t>
      </w:r>
      <w:r w:rsidRPr="00D86EB3">
        <w:rPr>
          <w:b/>
          <w:i/>
          <w:szCs w:val="28"/>
        </w:rPr>
        <w:t>r</w:t>
      </w:r>
      <w:r w:rsidR="00B76CE4" w:rsidRPr="00D86EB3">
        <w:rPr>
          <w:b/>
          <w:i/>
          <w:szCs w:val="28"/>
          <w:vertAlign w:val="subscript"/>
        </w:rPr>
        <w:t>ij</w:t>
      </w:r>
      <w:r>
        <w:rPr>
          <w:szCs w:val="28"/>
        </w:rPr>
        <w:t>)</w:t>
      </w:r>
      <w:r w:rsidR="00B76CE4" w:rsidRPr="00B76CE4">
        <w:rPr>
          <w:szCs w:val="28"/>
        </w:rPr>
        <w:t xml:space="preserve">, коэффициенты которой характеризуют </w:t>
      </w:r>
      <w:r>
        <w:rPr>
          <w:szCs w:val="28"/>
        </w:rPr>
        <w:t xml:space="preserve">связь между доходностями </w:t>
      </w:r>
      <w:r w:rsidRPr="00D86EB3">
        <w:rPr>
          <w:i/>
          <w:szCs w:val="28"/>
        </w:rPr>
        <w:t>i–ой</w:t>
      </w:r>
      <w:r>
        <w:rPr>
          <w:szCs w:val="28"/>
        </w:rPr>
        <w:t xml:space="preserve"> и </w:t>
      </w:r>
      <w:r w:rsidRPr="00D86EB3">
        <w:rPr>
          <w:i/>
          <w:szCs w:val="28"/>
        </w:rPr>
        <w:t>j–</w:t>
      </w:r>
      <w:r w:rsidR="00B76CE4" w:rsidRPr="00D86EB3">
        <w:rPr>
          <w:i/>
          <w:szCs w:val="28"/>
        </w:rPr>
        <w:t>ой</w:t>
      </w:r>
      <w:r>
        <w:rPr>
          <w:szCs w:val="28"/>
        </w:rPr>
        <w:t xml:space="preserve"> бумаг. Если </w:t>
      </w:r>
      <m:oMath>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ij</m:t>
            </m:r>
          </m:sub>
        </m:sSub>
        <m:r>
          <w:rPr>
            <w:rFonts w:ascii="Cambria Math" w:hAnsi="Cambria Math"/>
            <w:szCs w:val="28"/>
          </w:rPr>
          <m:t>=-1</m:t>
        </m:r>
      </m:oMath>
      <w:r w:rsidR="00B76CE4" w:rsidRPr="00B76CE4">
        <w:rPr>
          <w:szCs w:val="28"/>
        </w:rPr>
        <w:t xml:space="preserve">, то это означает полную отрицательную корреляцию, если </w:t>
      </w:r>
      <m:oMath>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ij</m:t>
            </m:r>
          </m:sub>
        </m:sSub>
        <m:r>
          <w:rPr>
            <w:rFonts w:ascii="Cambria Math" w:hAnsi="Cambria Math"/>
            <w:szCs w:val="28"/>
          </w:rPr>
          <m:t>=1</m:t>
        </m:r>
      </m:oMath>
      <w:r>
        <w:rPr>
          <w:szCs w:val="28"/>
        </w:rPr>
        <w:t xml:space="preserve"> </w:t>
      </w:r>
      <w:r w:rsidRPr="00D86EB3">
        <w:rPr>
          <w:szCs w:val="28"/>
        </w:rPr>
        <w:t>–</w:t>
      </w:r>
      <w:r>
        <w:rPr>
          <w:szCs w:val="28"/>
        </w:rPr>
        <w:t xml:space="preserve"> имеет место полная</w:t>
      </w:r>
      <w:r w:rsidR="00B76CE4" w:rsidRPr="00B76CE4">
        <w:rPr>
          <w:szCs w:val="28"/>
        </w:rPr>
        <w:t xml:space="preserve"> положительная корреляция. Всегда выполняется </w:t>
      </w:r>
      <m:oMath>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ij</m:t>
            </m:r>
          </m:sub>
        </m:sSub>
        <m:r>
          <w:rPr>
            <w:rFonts w:ascii="Cambria Math" w:hAnsi="Cambria Math"/>
            <w:szCs w:val="28"/>
          </w:rPr>
          <m:t>=1</m:t>
        </m:r>
      </m:oMath>
      <w:r w:rsidR="001A4C5C">
        <w:rPr>
          <w:szCs w:val="28"/>
        </w:rPr>
        <w:t>, так как ценная бумага</w:t>
      </w:r>
      <w:r w:rsidR="00B76CE4" w:rsidRPr="00B76CE4">
        <w:rPr>
          <w:szCs w:val="28"/>
        </w:rPr>
        <w:t xml:space="preserve"> положительно коррелирует сама с собой.</w:t>
      </w:r>
    </w:p>
    <w:p w:rsidR="00B76CE4" w:rsidRPr="00D86EB3" w:rsidRDefault="00B76CE4" w:rsidP="00AA0B4E">
      <w:pPr>
        <w:pStyle w:val="12"/>
        <w:spacing w:before="200"/>
        <w:ind w:firstLine="426"/>
        <w:rPr>
          <w:i/>
          <w:szCs w:val="28"/>
          <w:u w:val="thick"/>
        </w:rPr>
      </w:pPr>
      <w:r w:rsidRPr="00B76CE4">
        <w:rPr>
          <w:szCs w:val="28"/>
        </w:rPr>
        <w:t xml:space="preserve">Таким образом, портфель описан системой статистически связанных случайных величин с нормальными законами распределения. </w:t>
      </w:r>
      <w:r w:rsidRPr="00D86EB3">
        <w:rPr>
          <w:i/>
          <w:szCs w:val="28"/>
          <w:u w:val="thick"/>
        </w:rPr>
        <w:t>Тогда, согласно теории случайных величин, ожидаемая доходность портфеля r находится по формуле:</w:t>
      </w:r>
    </w:p>
    <w:p w:rsidR="00D86EB3" w:rsidRPr="001F5ED4" w:rsidRDefault="00AA0B4E" w:rsidP="001F5ED4">
      <w:pPr>
        <w:pStyle w:val="12"/>
        <w:ind w:firstLine="0"/>
        <w:jc w:val="center"/>
        <w:rPr>
          <w:szCs w:val="28"/>
          <w:lang w:val="en-US"/>
        </w:rPr>
      </w:pPr>
      <m:oMathPara>
        <m:oMath>
          <m:r>
            <w:rPr>
              <w:rFonts w:ascii="Cambria Math" w:hAnsi="Cambria Math"/>
              <w:szCs w:val="28"/>
            </w:rPr>
            <m:t>r=</m:t>
          </m:r>
          <m:nary>
            <m:naryPr>
              <m:chr m:val="∑"/>
              <m:limLoc m:val="undOvr"/>
              <m:ctrlPr>
                <w:rPr>
                  <w:rFonts w:ascii="Cambria Math" w:hAnsi="Cambria Math"/>
                  <w:i/>
                  <w:szCs w:val="28"/>
                </w:rPr>
              </m:ctrlPr>
            </m:naryPr>
            <m:sub>
              <m:r>
                <w:rPr>
                  <w:rFonts w:ascii="Cambria Math" w:hAnsi="Cambria Math"/>
                  <w:szCs w:val="28"/>
                </w:rPr>
                <m:t>i=1</m:t>
              </m:r>
            </m:sub>
            <m:sup>
              <m:r>
                <w:rPr>
                  <w:rFonts w:ascii="Cambria Math" w:hAnsi="Cambria Math"/>
                  <w:szCs w:val="28"/>
                </w:rPr>
                <m:t>N</m:t>
              </m:r>
            </m:sup>
            <m:e>
              <m:sSub>
                <m:sSubPr>
                  <m:ctrlPr>
                    <w:rPr>
                      <w:rFonts w:ascii="Cambria Math" w:hAnsi="Cambria Math"/>
                      <w:i/>
                      <w:szCs w:val="28"/>
                    </w:rPr>
                  </m:ctrlPr>
                </m:sSubPr>
                <m:e>
                  <m:r>
                    <w:rPr>
                      <w:rFonts w:ascii="Cambria Math" w:hAnsi="Cambria Math"/>
                      <w:szCs w:val="28"/>
                    </w:rPr>
                    <m:t>x</m:t>
                  </m:r>
                </m:e>
                <m:sub>
                  <m:r>
                    <w:rPr>
                      <w:rFonts w:ascii="Cambria Math" w:hAnsi="Cambria Math"/>
                      <w:szCs w:val="28"/>
                    </w:rPr>
                    <m:t>i</m:t>
                  </m:r>
                </m:sub>
              </m:sSub>
            </m:e>
          </m:nary>
          <m:r>
            <w:rPr>
              <w:rFonts w:ascii="Cambria Math" w:hAnsi="Cambria Math"/>
              <w:szCs w:val="28"/>
            </w:rPr>
            <m:t>×</m:t>
          </m:r>
          <m:sSub>
            <m:sSubPr>
              <m:ctrlPr>
                <w:rPr>
                  <w:rFonts w:ascii="Cambria Math" w:hAnsi="Cambria Math"/>
                  <w:i/>
                  <w:szCs w:val="28"/>
                </w:rPr>
              </m:ctrlPr>
            </m:sSubPr>
            <m:e>
              <m:r>
                <w:rPr>
                  <w:rFonts w:ascii="Cambria Math" w:hAnsi="Cambria Math"/>
                  <w:szCs w:val="28"/>
                </w:rPr>
                <m:t>r</m:t>
              </m:r>
            </m:e>
            <m:sub>
              <m:r>
                <w:rPr>
                  <w:rFonts w:ascii="Cambria Math" w:hAnsi="Cambria Math"/>
                  <w:szCs w:val="28"/>
                </w:rPr>
                <m:t>i</m:t>
              </m:r>
            </m:sub>
          </m:sSub>
        </m:oMath>
      </m:oMathPara>
    </w:p>
    <w:p w:rsidR="001F5ED4" w:rsidRPr="001F5ED4" w:rsidRDefault="001F5ED4" w:rsidP="001F5ED4">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Формула 1</w:t>
      </w:r>
      <w:r w:rsidR="00D85952">
        <w:rPr>
          <w:rFonts w:ascii="Times New Roman" w:hAnsi="Times New Roman" w:cs="Times New Roman"/>
          <w:b/>
          <w:bCs/>
          <w:sz w:val="24"/>
          <w:szCs w:val="24"/>
        </w:rPr>
        <w:t>9</w:t>
      </w:r>
    </w:p>
    <w:p w:rsidR="00D86EB3" w:rsidRDefault="00D86EB3" w:rsidP="00B76CE4">
      <w:pPr>
        <w:pStyle w:val="12"/>
        <w:ind w:firstLine="426"/>
        <w:rPr>
          <w:szCs w:val="28"/>
        </w:rPr>
      </w:pPr>
    </w:p>
    <w:p w:rsidR="00B76CE4" w:rsidRPr="001F5ED4" w:rsidRDefault="001F5ED4" w:rsidP="001F5ED4">
      <w:pPr>
        <w:pStyle w:val="12"/>
        <w:ind w:firstLine="426"/>
        <w:rPr>
          <w:i/>
          <w:szCs w:val="28"/>
          <w:u w:val="thick"/>
        </w:rPr>
      </w:pPr>
      <w:r w:rsidRPr="001F5ED4">
        <w:rPr>
          <w:i/>
          <w:szCs w:val="28"/>
          <w:u w:val="thick"/>
        </w:rPr>
        <w:t>А</w:t>
      </w:r>
      <w:r w:rsidR="00B76CE4" w:rsidRPr="001F5ED4">
        <w:rPr>
          <w:i/>
          <w:szCs w:val="28"/>
          <w:u w:val="thick"/>
        </w:rPr>
        <w:t xml:space="preserve"> стандартное отклонение портфеля </w:t>
      </w:r>
      <w:r w:rsidR="001A4C5C" w:rsidRPr="001A4C5C">
        <w:rPr>
          <w:szCs w:val="28"/>
          <w:u w:val="thick"/>
        </w:rPr>
        <w:t>(</w:t>
      </w:r>
      <w:r w:rsidR="00B76CE4" w:rsidRPr="001A4C5C">
        <w:rPr>
          <w:i/>
          <w:szCs w:val="28"/>
          <w:u w:val="thick"/>
        </w:rPr>
        <w:t>s</w:t>
      </w:r>
      <w:r w:rsidR="001A4C5C" w:rsidRPr="001A4C5C">
        <w:rPr>
          <w:szCs w:val="28"/>
          <w:u w:val="thick"/>
        </w:rPr>
        <w:t>)</w:t>
      </w:r>
      <w:r w:rsidR="00B76CE4" w:rsidRPr="001F5ED4">
        <w:rPr>
          <w:i/>
          <w:szCs w:val="28"/>
          <w:u w:val="thick"/>
        </w:rPr>
        <w:t xml:space="preserve"> определяется по формуле:</w:t>
      </w:r>
    </w:p>
    <w:p w:rsidR="001F5ED4" w:rsidRDefault="001F5ED4" w:rsidP="00B76CE4">
      <w:pPr>
        <w:pStyle w:val="12"/>
        <w:ind w:firstLine="426"/>
        <w:rPr>
          <w:szCs w:val="28"/>
          <w:lang w:val="en-US"/>
        </w:rPr>
      </w:pPr>
      <m:oMathPara>
        <m:oMath>
          <m:r>
            <w:rPr>
              <w:rFonts w:ascii="Cambria Math" w:hAnsi="Cambria Math"/>
              <w:szCs w:val="28"/>
              <w:lang w:val="en-US"/>
            </w:rPr>
            <m:t>σ=</m:t>
          </m:r>
          <m:sSup>
            <m:sSupPr>
              <m:ctrlPr>
                <w:rPr>
                  <w:rFonts w:ascii="Cambria Math" w:hAnsi="Cambria Math"/>
                  <w:i/>
                  <w:szCs w:val="28"/>
                  <w:lang w:val="en-US"/>
                </w:rPr>
              </m:ctrlPr>
            </m:sSupPr>
            <m:e>
              <m:d>
                <m:dPr>
                  <m:ctrlPr>
                    <w:rPr>
                      <w:rFonts w:ascii="Cambria Math" w:hAnsi="Cambria Math"/>
                      <w:i/>
                      <w:szCs w:val="28"/>
                      <w:lang w:val="en-US"/>
                    </w:rPr>
                  </m:ctrlPr>
                </m:dPr>
                <m:e>
                  <m:nary>
                    <m:naryPr>
                      <m:chr m:val="∑"/>
                      <m:limLoc m:val="undOvr"/>
                      <m:ctrlPr>
                        <w:rPr>
                          <w:rFonts w:ascii="Cambria Math" w:hAnsi="Cambria Math"/>
                          <w:i/>
                          <w:szCs w:val="28"/>
                          <w:lang w:val="en-US"/>
                        </w:rPr>
                      </m:ctrlPr>
                    </m:naryPr>
                    <m:sub>
                      <m:r>
                        <w:rPr>
                          <w:rFonts w:ascii="Cambria Math" w:hAnsi="Cambria Math"/>
                          <w:szCs w:val="28"/>
                          <w:lang w:val="en-US"/>
                        </w:rPr>
                        <m:t>i=1</m:t>
                      </m:r>
                    </m:sub>
                    <m:sup>
                      <m:r>
                        <w:rPr>
                          <w:rFonts w:ascii="Cambria Math" w:hAnsi="Cambria Math"/>
                          <w:szCs w:val="28"/>
                          <w:lang w:val="en-US"/>
                        </w:rPr>
                        <m:t>N</m:t>
                      </m:r>
                    </m:sup>
                    <m:e>
                      <m:nary>
                        <m:naryPr>
                          <m:chr m:val="∑"/>
                          <m:limLoc m:val="undOvr"/>
                          <m:ctrlPr>
                            <w:rPr>
                              <w:rFonts w:ascii="Cambria Math" w:hAnsi="Cambria Math"/>
                              <w:i/>
                              <w:szCs w:val="28"/>
                              <w:lang w:val="en-US"/>
                            </w:rPr>
                          </m:ctrlPr>
                        </m:naryPr>
                        <m:sub>
                          <m:r>
                            <w:rPr>
                              <w:rFonts w:ascii="Cambria Math" w:hAnsi="Cambria Math"/>
                              <w:szCs w:val="28"/>
                              <w:lang w:val="en-US"/>
                            </w:rPr>
                            <m:t>j=1</m:t>
                          </m:r>
                        </m:sub>
                        <m:sup>
                          <m:r>
                            <w:rPr>
                              <w:rFonts w:ascii="Cambria Math" w:hAnsi="Cambria Math"/>
                              <w:szCs w:val="28"/>
                              <w:lang w:val="en-US"/>
                            </w:rPr>
                            <m:t>N</m:t>
                          </m:r>
                        </m:sup>
                        <m:e>
                          <m:sSub>
                            <m:sSubPr>
                              <m:ctrlPr>
                                <w:rPr>
                                  <w:rFonts w:ascii="Cambria Math" w:hAnsi="Cambria Math"/>
                                  <w:i/>
                                  <w:szCs w:val="28"/>
                                  <w:lang w:val="en-US"/>
                                </w:rPr>
                              </m:ctrlPr>
                            </m:sSubPr>
                            <m:e>
                              <m:r>
                                <w:rPr>
                                  <w:rFonts w:ascii="Cambria Math" w:hAnsi="Cambria Math"/>
                                  <w:szCs w:val="28"/>
                                  <w:lang w:val="en-US"/>
                                </w:rPr>
                                <m:t>x</m:t>
                              </m:r>
                            </m:e>
                            <m:sub>
                              <m:r>
                                <w:rPr>
                                  <w:rFonts w:ascii="Cambria Math" w:hAnsi="Cambria Math"/>
                                  <w:szCs w:val="28"/>
                                  <w:lang w:val="en-US"/>
                                </w:rPr>
                                <m:t>i</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x</m:t>
                              </m:r>
                            </m:e>
                            <m:sub>
                              <m:r>
                                <w:rPr>
                                  <w:rFonts w:ascii="Cambria Math" w:hAnsi="Cambria Math"/>
                                  <w:szCs w:val="28"/>
                                  <w:lang w:val="en-US"/>
                                </w:rPr>
                                <m:t>j</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ρ</m:t>
                              </m:r>
                            </m:e>
                            <m:sub>
                              <m:r>
                                <w:rPr>
                                  <w:rFonts w:ascii="Cambria Math" w:hAnsi="Cambria Math"/>
                                  <w:szCs w:val="28"/>
                                  <w:lang w:val="en-US"/>
                                </w:rPr>
                                <m:t>ij</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σ</m:t>
                              </m:r>
                            </m:e>
                            <m:sub>
                              <m:r>
                                <w:rPr>
                                  <w:rFonts w:ascii="Cambria Math" w:hAnsi="Cambria Math"/>
                                  <w:szCs w:val="28"/>
                                  <w:lang w:val="en-US"/>
                                </w:rPr>
                                <m:t>i</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σ</m:t>
                              </m:r>
                            </m:e>
                            <m:sub>
                              <m:r>
                                <w:rPr>
                                  <w:rFonts w:ascii="Cambria Math" w:hAnsi="Cambria Math"/>
                                  <w:szCs w:val="28"/>
                                  <w:lang w:val="en-US"/>
                                </w:rPr>
                                <m:t>j</m:t>
                              </m:r>
                            </m:sub>
                          </m:sSub>
                        </m:e>
                      </m:nary>
                    </m:e>
                  </m:nary>
                </m:e>
              </m:d>
            </m:e>
            <m:sup>
              <m:f>
                <m:fPr>
                  <m:ctrlPr>
                    <w:rPr>
                      <w:rFonts w:ascii="Cambria Math" w:hAnsi="Cambria Math"/>
                      <w:i/>
                      <w:szCs w:val="28"/>
                      <w:lang w:val="en-US"/>
                    </w:rPr>
                  </m:ctrlPr>
                </m:fPr>
                <m:num>
                  <m:r>
                    <w:rPr>
                      <w:rFonts w:ascii="Cambria Math" w:hAnsi="Cambria Math"/>
                      <w:szCs w:val="28"/>
                      <w:lang w:val="en-US"/>
                    </w:rPr>
                    <m:t>1</m:t>
                  </m:r>
                </m:num>
                <m:den>
                  <m:r>
                    <w:rPr>
                      <w:rFonts w:ascii="Cambria Math" w:hAnsi="Cambria Math"/>
                      <w:szCs w:val="28"/>
                      <w:lang w:val="en-US"/>
                    </w:rPr>
                    <m:t>2</m:t>
                  </m:r>
                </m:den>
              </m:f>
            </m:sup>
          </m:sSup>
        </m:oMath>
      </m:oMathPara>
    </w:p>
    <w:p w:rsidR="00FB19AA" w:rsidRDefault="001F5ED4" w:rsidP="001F5ED4">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FB19AA">
        <w:rPr>
          <w:rFonts w:ascii="Times New Roman" w:hAnsi="Times New Roman" w:cs="Times New Roman"/>
          <w:b/>
          <w:bCs/>
          <w:sz w:val="24"/>
          <w:szCs w:val="24"/>
        </w:rPr>
        <w:t>20</w:t>
      </w:r>
    </w:p>
    <w:p w:rsidR="00FB19AA" w:rsidRDefault="00FB19AA" w:rsidP="00FB19AA">
      <w:pPr>
        <w:spacing w:after="0"/>
        <w:rPr>
          <w:rFonts w:ascii="Times New Roman" w:hAnsi="Times New Roman" w:cs="Times New Roman"/>
          <w:b/>
          <w:bCs/>
          <w:sz w:val="24"/>
          <w:szCs w:val="24"/>
        </w:rPr>
      </w:pPr>
      <w:r>
        <w:rPr>
          <w:rFonts w:ascii="Times New Roman" w:hAnsi="Times New Roman" w:cs="Times New Roman"/>
          <w:b/>
          <w:bCs/>
          <w:sz w:val="24"/>
          <w:szCs w:val="24"/>
        </w:rPr>
        <w:br w:type="page"/>
      </w:r>
    </w:p>
    <w:p w:rsidR="006A36F1" w:rsidRPr="00CD2BE9" w:rsidRDefault="006A36F1" w:rsidP="006A36F1">
      <w:pPr>
        <w:pStyle w:val="12"/>
        <w:ind w:firstLine="426"/>
        <w:rPr>
          <w:szCs w:val="28"/>
        </w:rPr>
      </w:pPr>
      <w:r w:rsidRPr="006A36F1">
        <w:rPr>
          <w:i/>
          <w:szCs w:val="28"/>
          <w:u w:val="wave"/>
        </w:rPr>
        <w:lastRenderedPageBreak/>
        <w:t>Задача управления таким портфелем имеет следующее описание:</w:t>
      </w:r>
      <w:r>
        <w:rPr>
          <w:szCs w:val="28"/>
        </w:rPr>
        <w:t xml:space="preserve"> определить вектор </w:t>
      </w:r>
      <w:r w:rsidRPr="006A36F1">
        <w:rPr>
          <w:szCs w:val="28"/>
        </w:rPr>
        <w:t>(</w:t>
      </w:r>
      <w:r w:rsidRPr="006A36F1">
        <w:rPr>
          <w:b/>
          <w:i/>
          <w:szCs w:val="28"/>
        </w:rPr>
        <w:t>x</w:t>
      </w:r>
      <w:r w:rsidRPr="006A36F1">
        <w:rPr>
          <w:b/>
          <w:i/>
          <w:szCs w:val="28"/>
          <w:vertAlign w:val="subscript"/>
        </w:rPr>
        <w:t>i</w:t>
      </w:r>
      <w:r w:rsidRPr="006A36F1">
        <w:rPr>
          <w:szCs w:val="28"/>
        </w:rPr>
        <w:t>)</w:t>
      </w:r>
      <w:r w:rsidRPr="00B76CE4">
        <w:rPr>
          <w:szCs w:val="28"/>
        </w:rPr>
        <w:t xml:space="preserve">, максимизирующий целевую функцию </w:t>
      </w:r>
      <w:r w:rsidRPr="006A36F1">
        <w:rPr>
          <w:b/>
          <w:i/>
          <w:szCs w:val="28"/>
        </w:rPr>
        <w:t>r</w:t>
      </w:r>
      <w:r w:rsidRPr="00B76CE4">
        <w:rPr>
          <w:szCs w:val="28"/>
        </w:rPr>
        <w:t xml:space="preserve"> вида </w:t>
      </w:r>
      <w:r w:rsidRPr="005539BB">
        <w:rPr>
          <w:szCs w:val="28"/>
        </w:rPr>
        <w:t>(</w:t>
      </w:r>
      <w:r>
        <w:rPr>
          <w:rFonts w:asciiTheme="minorHAnsi" w:hAnsiTheme="minorHAnsi" w:cstheme="minorHAnsi"/>
          <w:b/>
        </w:rPr>
        <w:t>Формула</w:t>
      </w:r>
      <w:r w:rsidRPr="005539BB">
        <w:rPr>
          <w:rFonts w:asciiTheme="minorHAnsi" w:hAnsiTheme="minorHAnsi" w:cstheme="minorHAnsi"/>
          <w:b/>
          <w:szCs w:val="28"/>
        </w:rPr>
        <w:t xml:space="preserve"> </w:t>
      </w:r>
      <w:r>
        <w:rPr>
          <w:rFonts w:asciiTheme="minorHAnsi" w:hAnsiTheme="minorHAnsi" w:cstheme="minorHAnsi"/>
          <w:b/>
        </w:rPr>
        <w:t>19</w:t>
      </w:r>
      <w:r w:rsidRPr="005539BB">
        <w:t>)</w:t>
      </w:r>
      <w:r>
        <w:t xml:space="preserve"> </w:t>
      </w:r>
      <w:r w:rsidRPr="00B76CE4">
        <w:rPr>
          <w:szCs w:val="28"/>
        </w:rPr>
        <w:t xml:space="preserve">при заданном ограничении на уровень риска </w:t>
      </w:r>
      <w:r w:rsidRPr="006A36F1">
        <w:rPr>
          <w:b/>
          <w:i/>
          <w:szCs w:val="28"/>
        </w:rPr>
        <w:t>s</w:t>
      </w:r>
      <w:r w:rsidRPr="00B76CE4">
        <w:rPr>
          <w:szCs w:val="28"/>
        </w:rPr>
        <w:t xml:space="preserve">, оцениваемый </w:t>
      </w:r>
      <w:r w:rsidRPr="005539BB">
        <w:rPr>
          <w:szCs w:val="28"/>
        </w:rPr>
        <w:t>(</w:t>
      </w:r>
      <w:r>
        <w:rPr>
          <w:rFonts w:asciiTheme="minorHAnsi" w:hAnsiTheme="minorHAnsi" w:cstheme="minorHAnsi"/>
          <w:b/>
        </w:rPr>
        <w:t>Формулой</w:t>
      </w:r>
      <w:r w:rsidRPr="005539BB">
        <w:rPr>
          <w:rFonts w:asciiTheme="minorHAnsi" w:hAnsiTheme="minorHAnsi" w:cstheme="minorHAnsi"/>
          <w:b/>
          <w:szCs w:val="28"/>
        </w:rPr>
        <w:t xml:space="preserve"> </w:t>
      </w:r>
      <w:r>
        <w:rPr>
          <w:rFonts w:asciiTheme="minorHAnsi" w:hAnsiTheme="minorHAnsi" w:cstheme="minorHAnsi"/>
          <w:b/>
        </w:rPr>
        <w:t>20</w:t>
      </w:r>
      <w:r w:rsidRPr="005539BB">
        <w:t>)</w:t>
      </w:r>
      <w:r w:rsidRPr="00B76CE4">
        <w:rPr>
          <w:szCs w:val="28"/>
        </w:rPr>
        <w:t>:</w:t>
      </w:r>
    </w:p>
    <w:p w:rsidR="001F5ED4" w:rsidRPr="00221CF5" w:rsidRDefault="00544ADD" w:rsidP="00FB19AA">
      <w:pPr>
        <w:spacing w:after="0" w:line="360" w:lineRule="auto"/>
        <w:jc w:val="both"/>
        <w:rPr>
          <w:rFonts w:ascii="Times New Roman" w:hAnsi="Times New Roman" w:cs="Times New Roman"/>
          <w:b/>
          <w:bCs/>
          <w:i/>
          <w:sz w:val="28"/>
          <w:szCs w:val="28"/>
          <w:lang w:val="en-US"/>
        </w:rPr>
      </w:pPr>
      <m:oMathPara>
        <m:oMath>
          <m:d>
            <m:dPr>
              <m:begChr m:val="{"/>
              <m:endChr m:val="}"/>
              <m:ctrlPr>
                <w:rPr>
                  <w:rFonts w:ascii="Cambria Math" w:hAnsi="Cambria Math" w:cs="Times New Roman"/>
                  <w:b/>
                  <w:bCs/>
                  <w:i/>
                  <w:sz w:val="28"/>
                  <w:szCs w:val="28"/>
                </w:rPr>
              </m:ctrlPr>
            </m:dPr>
            <m:e>
              <m:sSub>
                <m:sSubPr>
                  <m:ctrlPr>
                    <w:rPr>
                      <w:rFonts w:ascii="Cambria Math" w:hAnsi="Cambria Math" w:cs="Times New Roman"/>
                      <w:b/>
                      <w:bCs/>
                      <w:i/>
                      <w:sz w:val="28"/>
                      <w:szCs w:val="28"/>
                    </w:rPr>
                  </m:ctrlPr>
                </m:sSubPr>
                <m:e>
                  <m:r>
                    <m:rPr>
                      <m:sty m:val="bi"/>
                    </m:rPr>
                    <w:rPr>
                      <w:rFonts w:ascii="Cambria Math" w:hAnsi="Cambria Math" w:cs="Times New Roman"/>
                      <w:sz w:val="28"/>
                      <w:szCs w:val="28"/>
                      <w:lang w:val="en-US"/>
                    </w:rPr>
                    <m:t>x</m:t>
                  </m:r>
                </m:e>
                <m:sub>
                  <m:r>
                    <m:rPr>
                      <m:sty m:val="bi"/>
                    </m:rPr>
                    <w:rPr>
                      <w:rFonts w:ascii="Cambria Math" w:hAnsi="Cambria Math" w:cs="Times New Roman"/>
                      <w:sz w:val="28"/>
                      <w:szCs w:val="28"/>
                    </w:rPr>
                    <m:t>opt</m:t>
                  </m:r>
                </m:sub>
              </m:sSub>
            </m:e>
          </m:d>
          <m:r>
            <m:rPr>
              <m:sty m:val="bi"/>
            </m:rPr>
            <w:rPr>
              <w:rFonts w:ascii="Cambria Math" w:hAnsi="Cambria Math" w:cs="Times New Roman"/>
              <w:sz w:val="28"/>
              <w:szCs w:val="28"/>
            </w:rPr>
            <m:t>=</m:t>
          </m:r>
          <m:d>
            <m:dPr>
              <m:begChr m:val="{"/>
              <m:endChr m:val="}"/>
              <m:ctrlPr>
                <w:rPr>
                  <w:rFonts w:ascii="Cambria Math" w:hAnsi="Cambria Math" w:cs="Times New Roman"/>
                  <w:b/>
                  <w:bCs/>
                  <w:i/>
                  <w:sz w:val="28"/>
                  <w:szCs w:val="28"/>
                </w:rPr>
              </m:ctrlPr>
            </m:dPr>
            <m:e>
              <m:r>
                <m:rPr>
                  <m:sty m:val="bi"/>
                </m:rPr>
                <w:rPr>
                  <w:rFonts w:ascii="Cambria Math" w:hAnsi="Cambria Math" w:cs="Times New Roman"/>
                  <w:sz w:val="28"/>
                  <w:szCs w:val="28"/>
                </w:rPr>
                <m:t>x</m:t>
              </m:r>
            </m:e>
          </m:d>
          <m:r>
            <m:rPr>
              <m:sty m:val="bi"/>
            </m:rPr>
            <w:rPr>
              <w:rFonts w:ascii="Cambria Math" w:hAnsi="Cambria Math" w:cs="Times New Roman"/>
              <w:sz w:val="28"/>
              <w:szCs w:val="28"/>
            </w:rPr>
            <m:t>|r→max, σ=const</m:t>
          </m:r>
        </m:oMath>
      </m:oMathPara>
    </w:p>
    <w:p w:rsidR="001F5ED4" w:rsidRPr="00D85952" w:rsidRDefault="00221CF5" w:rsidP="000D7DB7">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FB19AA">
        <w:rPr>
          <w:rFonts w:ascii="Times New Roman" w:hAnsi="Times New Roman" w:cs="Times New Roman"/>
          <w:b/>
          <w:bCs/>
          <w:sz w:val="24"/>
          <w:szCs w:val="24"/>
        </w:rPr>
        <w:t>2</w:t>
      </w:r>
      <w:r w:rsidRPr="00023DE0">
        <w:rPr>
          <w:rFonts w:ascii="Times New Roman" w:hAnsi="Times New Roman" w:cs="Times New Roman"/>
          <w:b/>
          <w:bCs/>
          <w:sz w:val="24"/>
          <w:szCs w:val="24"/>
        </w:rPr>
        <w:t>1</w:t>
      </w:r>
    </w:p>
    <w:p w:rsidR="00B76CE4" w:rsidRPr="00B76CE4" w:rsidRDefault="000D7DB7" w:rsidP="000D7DB7">
      <w:pPr>
        <w:pStyle w:val="12"/>
        <w:spacing w:before="200"/>
        <w:ind w:firstLine="426"/>
        <w:rPr>
          <w:szCs w:val="28"/>
        </w:rPr>
      </w:pPr>
      <w:r>
        <w:rPr>
          <w:szCs w:val="28"/>
        </w:rPr>
        <w:t>Примечание: в</w:t>
      </w:r>
      <w:r w:rsidR="00B76CE4" w:rsidRPr="00B76CE4">
        <w:rPr>
          <w:szCs w:val="28"/>
        </w:rPr>
        <w:t xml:space="preserve"> подходе </w:t>
      </w:r>
      <w:r w:rsidR="00B76CE4" w:rsidRPr="000D7DB7">
        <w:rPr>
          <w:i/>
          <w:szCs w:val="28"/>
        </w:rPr>
        <w:t xml:space="preserve">Марковица </w:t>
      </w:r>
      <w:r w:rsidR="00B76CE4" w:rsidRPr="00B76CE4">
        <w:rPr>
          <w:szCs w:val="28"/>
        </w:rPr>
        <w:t xml:space="preserve">к портфельному выбору под риском понимается не риск неэффективности инвестиций, а степень колеблемости ожидаемого дохода по портфелю, причем как в меньшую, так и в большую сторону. Можно без труда перейти от задачи вида </w:t>
      </w:r>
      <w:r w:rsidRPr="005539BB">
        <w:rPr>
          <w:szCs w:val="28"/>
        </w:rPr>
        <w:t>(</w:t>
      </w:r>
      <w:r>
        <w:rPr>
          <w:rFonts w:asciiTheme="minorHAnsi" w:hAnsiTheme="minorHAnsi" w:cstheme="minorHAnsi"/>
          <w:b/>
        </w:rPr>
        <w:t>Формула</w:t>
      </w:r>
      <w:r w:rsidRPr="005539BB">
        <w:rPr>
          <w:rFonts w:asciiTheme="minorHAnsi" w:hAnsiTheme="minorHAnsi" w:cstheme="minorHAnsi"/>
          <w:b/>
          <w:szCs w:val="28"/>
        </w:rPr>
        <w:t xml:space="preserve"> </w:t>
      </w:r>
      <w:r>
        <w:rPr>
          <w:rFonts w:asciiTheme="minorHAnsi" w:hAnsiTheme="minorHAnsi" w:cstheme="minorHAnsi"/>
          <w:b/>
        </w:rPr>
        <w:t>21</w:t>
      </w:r>
      <w:r w:rsidRPr="005539BB">
        <w:t>)</w:t>
      </w:r>
      <w:r w:rsidR="00B76CE4" w:rsidRPr="00B76CE4">
        <w:rPr>
          <w:szCs w:val="28"/>
        </w:rPr>
        <w:t xml:space="preserve"> к задаче, где в качестве ограничения вместо фиксированного стандартного отклонения выступает вероятность того, что портфельная доходность окажется ниже заранее обусловленного уровня.</w:t>
      </w:r>
    </w:p>
    <w:p w:rsidR="00B76CE4" w:rsidRPr="00D04C7C" w:rsidRDefault="00B76CE4" w:rsidP="00D04C7C">
      <w:pPr>
        <w:pStyle w:val="12"/>
        <w:spacing w:before="120"/>
        <w:ind w:firstLine="426"/>
        <w:rPr>
          <w:b/>
          <w:i/>
          <w:szCs w:val="28"/>
          <w:u w:val="single"/>
        </w:rPr>
      </w:pPr>
      <w:r w:rsidRPr="00D04C7C">
        <w:rPr>
          <w:b/>
          <w:i/>
          <w:szCs w:val="28"/>
          <w:u w:val="single"/>
        </w:rPr>
        <w:t>Нечетко</w:t>
      </w:r>
      <w:r w:rsidR="001A4C5C">
        <w:rPr>
          <w:b/>
          <w:i/>
          <w:szCs w:val="28"/>
          <w:u w:val="single"/>
        </w:rPr>
        <w:t>е число как модель доходности ценной бумаги</w:t>
      </w:r>
      <w:r w:rsidR="00D04C7C">
        <w:rPr>
          <w:b/>
          <w:i/>
          <w:szCs w:val="28"/>
          <w:u w:val="single"/>
        </w:rPr>
        <w:t>.</w:t>
      </w:r>
    </w:p>
    <w:p w:rsidR="00B76CE4" w:rsidRPr="00B76CE4" w:rsidRDefault="001A4C5C" w:rsidP="00B76CE4">
      <w:pPr>
        <w:pStyle w:val="12"/>
        <w:ind w:firstLine="426"/>
        <w:rPr>
          <w:szCs w:val="28"/>
        </w:rPr>
      </w:pPr>
      <w:r>
        <w:rPr>
          <w:szCs w:val="28"/>
        </w:rPr>
        <w:t>Поскольку доход по ценным бумагам</w:t>
      </w:r>
      <w:r w:rsidR="00B76CE4" w:rsidRPr="00B76CE4">
        <w:rPr>
          <w:szCs w:val="28"/>
        </w:rPr>
        <w:t xml:space="preserve"> случаен, его точное значение в будущем неизвестно, а вероятностное описание такого сорта случайности не вполне корректно, то в</w:t>
      </w:r>
      <w:r>
        <w:rPr>
          <w:szCs w:val="28"/>
        </w:rPr>
        <w:t xml:space="preserve"> качестве описания доходности ценной бумаги</w:t>
      </w:r>
      <w:r w:rsidR="00B76CE4" w:rsidRPr="00B76CE4">
        <w:rPr>
          <w:szCs w:val="28"/>
        </w:rPr>
        <w:t xml:space="preserve"> уместно использовать треугольные нечеткие числа, моделируя экспертное</w:t>
      </w:r>
      <w:r w:rsidR="00D04C7C">
        <w:rPr>
          <w:szCs w:val="28"/>
        </w:rPr>
        <w:t xml:space="preserve"> высказывание следующего вида: </w:t>
      </w:r>
      <w:r w:rsidR="00D04C7C" w:rsidRPr="00D04C7C">
        <w:rPr>
          <w:i/>
          <w:szCs w:val="28"/>
        </w:rPr>
        <w:t>«</w:t>
      </w:r>
      <w:r>
        <w:rPr>
          <w:i/>
          <w:szCs w:val="28"/>
        </w:rPr>
        <w:t>Доходность ценной бумаги</w:t>
      </w:r>
      <w:r w:rsidR="00B76CE4" w:rsidRPr="00D04C7C">
        <w:rPr>
          <w:i/>
          <w:szCs w:val="28"/>
        </w:rPr>
        <w:t xml:space="preserve"> по завершении срока владения ожидаемо равна и находится</w:t>
      </w:r>
      <w:r w:rsidR="00D04C7C" w:rsidRPr="00D04C7C">
        <w:rPr>
          <w:i/>
          <w:szCs w:val="28"/>
        </w:rPr>
        <w:t xml:space="preserve"> в расчетном диапазоне [r</w:t>
      </w:r>
      <w:r w:rsidR="00D04C7C" w:rsidRPr="005323B3">
        <w:rPr>
          <w:i/>
          <w:szCs w:val="28"/>
          <w:vertAlign w:val="subscript"/>
        </w:rPr>
        <w:t>1</w:t>
      </w:r>
      <w:r w:rsidR="00D04C7C" w:rsidRPr="00D04C7C">
        <w:rPr>
          <w:i/>
          <w:szCs w:val="28"/>
        </w:rPr>
        <w:t>, r</w:t>
      </w:r>
      <w:r w:rsidR="00D04C7C" w:rsidRPr="005323B3">
        <w:rPr>
          <w:i/>
          <w:szCs w:val="28"/>
          <w:vertAlign w:val="subscript"/>
        </w:rPr>
        <w:t>2</w:t>
      </w:r>
      <w:r w:rsidR="00D04C7C" w:rsidRPr="00D04C7C">
        <w:rPr>
          <w:i/>
          <w:szCs w:val="28"/>
        </w:rPr>
        <w:t>]»</w:t>
      </w:r>
      <w:r w:rsidR="00B76CE4" w:rsidRPr="00D04C7C">
        <w:rPr>
          <w:i/>
          <w:szCs w:val="28"/>
        </w:rPr>
        <w:t>.</w:t>
      </w:r>
      <w:r w:rsidR="00D04C7C">
        <w:rPr>
          <w:szCs w:val="28"/>
        </w:rPr>
        <w:t xml:space="preserve"> Здесь эксперт отказывае</w:t>
      </w:r>
      <w:r w:rsidR="00B76CE4" w:rsidRPr="00B76CE4">
        <w:rPr>
          <w:szCs w:val="28"/>
        </w:rPr>
        <w:t>тся от вероятностного описания доходности, отсекает слабо</w:t>
      </w:r>
      <w:r w:rsidR="00D04C7C">
        <w:rPr>
          <w:szCs w:val="28"/>
        </w:rPr>
        <w:t>–</w:t>
      </w:r>
      <w:r w:rsidR="00B76CE4" w:rsidRPr="00B76CE4">
        <w:rPr>
          <w:szCs w:val="28"/>
        </w:rPr>
        <w:t>возможные случайные исходы с двух сторон от ожидаемого значения  (вероятность таких исходов при нормальном распределении не равна нулю) и формирует расчетный коридор, в котором ожидается уров</w:t>
      </w:r>
      <w:r w:rsidR="00F657EA">
        <w:rPr>
          <w:szCs w:val="28"/>
        </w:rPr>
        <w:t>ень доходности ценной бумаги</w:t>
      </w:r>
      <w:r w:rsidR="00D04C7C">
        <w:rPr>
          <w:szCs w:val="28"/>
        </w:rPr>
        <w:t xml:space="preserve">, при этом </w:t>
      </w:r>
      <w:r w:rsidR="00B76CE4" w:rsidRPr="00B76CE4">
        <w:rPr>
          <w:szCs w:val="28"/>
        </w:rPr>
        <w:t xml:space="preserve">эксперт принимает либо наиболее ожидаемое, либо среднее значение доходности в расчетном коридоре. Функция принадлежности нечеткого числа имеет треугольный вид, если степень субъективной уверенности эксперта в отношении доходности равна нулю за пределами расчетного коридора значений доходности, а максимум </w:t>
      </w:r>
      <w:r w:rsidR="00B76CE4" w:rsidRPr="00B76CE4">
        <w:rPr>
          <w:szCs w:val="28"/>
        </w:rPr>
        <w:lastRenderedPageBreak/>
        <w:t>этой уверенности, равн</w:t>
      </w:r>
      <w:r w:rsidR="00D04C7C">
        <w:rPr>
          <w:szCs w:val="28"/>
        </w:rPr>
        <w:t>ый единице, достигается в точке</w:t>
      </w:r>
      <w:r w:rsidR="00B76CE4" w:rsidRPr="00B76CE4">
        <w:rPr>
          <w:szCs w:val="28"/>
        </w:rPr>
        <w:t>. Эксперт убежден, что  заведомо попадет в любой расчетный коридор доходности, как бы ни менялись границы этого коридора.</w:t>
      </w:r>
    </w:p>
    <w:p w:rsidR="00B76CE4" w:rsidRPr="00D04C7C" w:rsidRDefault="00B76CE4" w:rsidP="00D04C7C">
      <w:pPr>
        <w:pStyle w:val="12"/>
        <w:spacing w:before="120"/>
        <w:ind w:firstLine="426"/>
        <w:rPr>
          <w:b/>
          <w:i/>
          <w:szCs w:val="28"/>
        </w:rPr>
      </w:pPr>
      <w:r w:rsidRPr="00D04C7C">
        <w:rPr>
          <w:b/>
          <w:i/>
          <w:szCs w:val="28"/>
          <w:u w:val="single"/>
        </w:rPr>
        <w:t>Доходность портфеля как нечеткое число</w:t>
      </w:r>
      <w:r w:rsidR="00D04C7C" w:rsidRPr="00D04C7C">
        <w:rPr>
          <w:b/>
          <w:i/>
          <w:szCs w:val="28"/>
          <w:u w:val="single"/>
        </w:rPr>
        <w:t>.</w:t>
      </w:r>
    </w:p>
    <w:p w:rsidR="00B76CE4" w:rsidRPr="00B76CE4" w:rsidRDefault="00B76CE4" w:rsidP="00B76CE4">
      <w:pPr>
        <w:pStyle w:val="12"/>
        <w:ind w:firstLine="426"/>
        <w:rPr>
          <w:szCs w:val="28"/>
        </w:rPr>
      </w:pPr>
      <w:r w:rsidRPr="00B76CE4">
        <w:rPr>
          <w:szCs w:val="28"/>
        </w:rPr>
        <w:t>Способ описания ожидаемой доходности в форме нечеткого числа автоматически снимает все проблем</w:t>
      </w:r>
      <w:r w:rsidR="00F657EA">
        <w:rPr>
          <w:szCs w:val="28"/>
        </w:rPr>
        <w:t>ы, сопряженные с учетом связи ценных бумаг</w:t>
      </w:r>
      <w:r w:rsidRPr="00B76CE4">
        <w:rPr>
          <w:szCs w:val="28"/>
        </w:rPr>
        <w:t xml:space="preserve"> по тенденциям.</w:t>
      </w:r>
      <w:r w:rsidR="00F657EA">
        <w:rPr>
          <w:szCs w:val="28"/>
        </w:rPr>
        <w:t xml:space="preserve"> Потому что если доходность ценных бумаг</w:t>
      </w:r>
      <w:r w:rsidR="00D04C7C">
        <w:rPr>
          <w:szCs w:val="28"/>
        </w:rPr>
        <w:t xml:space="preserve"> –</w:t>
      </w:r>
      <w:r w:rsidRPr="00B76CE4">
        <w:rPr>
          <w:szCs w:val="28"/>
        </w:rPr>
        <w:t xml:space="preserve"> треугольное нечетко</w:t>
      </w:r>
      <w:r w:rsidR="00D04C7C">
        <w:rPr>
          <w:szCs w:val="28"/>
        </w:rPr>
        <w:t>е число, а доходность портфеля –</w:t>
      </w:r>
      <w:r w:rsidRPr="00B76CE4">
        <w:rPr>
          <w:szCs w:val="28"/>
        </w:rPr>
        <w:t xml:space="preserve"> линейная комбинация доходности компонент, то результирующий вид доходности портфеля также известен.</w:t>
      </w:r>
    </w:p>
    <w:p w:rsidR="00B76CE4" w:rsidRDefault="00D04C7C" w:rsidP="00D04C7C">
      <w:pPr>
        <w:pStyle w:val="12"/>
        <w:spacing w:before="120"/>
        <w:ind w:firstLine="426"/>
        <w:rPr>
          <w:szCs w:val="28"/>
        </w:rPr>
      </w:pPr>
      <w:r>
        <w:rPr>
          <w:szCs w:val="28"/>
        </w:rPr>
        <w:t>Пусть</w:t>
      </w:r>
      <w:r w:rsidR="00B76CE4" w:rsidRPr="00B76CE4">
        <w:rPr>
          <w:szCs w:val="28"/>
        </w:rPr>
        <w:t xml:space="preserve"> (</w:t>
      </w:r>
      <w:r w:rsidR="00B76CE4" w:rsidRPr="00D04C7C">
        <w:rPr>
          <w:b/>
          <w:i/>
          <w:szCs w:val="28"/>
        </w:rPr>
        <w:t>r</w:t>
      </w:r>
      <w:r w:rsidR="00B76CE4" w:rsidRPr="005323B3">
        <w:rPr>
          <w:b/>
          <w:i/>
          <w:szCs w:val="28"/>
          <w:vertAlign w:val="subscript"/>
        </w:rPr>
        <w:t>1i</w:t>
      </w:r>
      <w:r w:rsidR="00B76CE4" w:rsidRPr="00D04C7C">
        <w:rPr>
          <w:b/>
          <w:i/>
          <w:szCs w:val="28"/>
        </w:rPr>
        <w:t>, ,r</w:t>
      </w:r>
      <w:r w:rsidR="00B76CE4" w:rsidRPr="005323B3">
        <w:rPr>
          <w:b/>
          <w:i/>
          <w:szCs w:val="28"/>
          <w:vertAlign w:val="subscript"/>
        </w:rPr>
        <w:t>2i</w:t>
      </w:r>
      <w:r>
        <w:rPr>
          <w:szCs w:val="28"/>
        </w:rPr>
        <w:t>) – доходность по i–</w:t>
      </w:r>
      <w:r w:rsidR="00B76CE4" w:rsidRPr="00B76CE4">
        <w:rPr>
          <w:szCs w:val="28"/>
        </w:rPr>
        <w:t xml:space="preserve">ой ценной бумаге, треугольное нечеткое число. </w:t>
      </w:r>
      <w:r w:rsidR="00B76CE4" w:rsidRPr="00D04C7C">
        <w:rPr>
          <w:i/>
          <w:szCs w:val="28"/>
          <w:u w:val="wave"/>
        </w:rPr>
        <w:t>Тогда доходность по портфелю:</w:t>
      </w:r>
      <w:r w:rsidR="00B76CE4" w:rsidRPr="00B76CE4">
        <w:rPr>
          <w:szCs w:val="28"/>
        </w:rPr>
        <w:t xml:space="preserve"> </w:t>
      </w:r>
    </w:p>
    <w:p w:rsidR="00D04C7C" w:rsidRDefault="00544ADD" w:rsidP="00D04C7C">
      <w:pPr>
        <w:pStyle w:val="12"/>
        <w:spacing w:before="120"/>
        <w:ind w:firstLine="426"/>
        <w:rPr>
          <w:i/>
          <w:szCs w:val="28"/>
          <w:lang w:val="en-US"/>
        </w:rPr>
      </w:pPr>
      <m:oMathPara>
        <m:oMath>
          <m:acc>
            <m:accPr>
              <m:chr m:val="̅"/>
              <m:ctrlPr>
                <w:rPr>
                  <w:rFonts w:ascii="Cambria Math" w:hAnsi="Cambria Math"/>
                  <w:i/>
                  <w:szCs w:val="28"/>
                </w:rPr>
              </m:ctrlPr>
            </m:accPr>
            <m:e>
              <m:r>
                <w:rPr>
                  <w:rFonts w:ascii="Cambria Math" w:hAnsi="Cambria Math"/>
                  <w:szCs w:val="28"/>
                </w:rPr>
                <m:t>r</m:t>
              </m:r>
            </m:e>
          </m:acc>
          <m:r>
            <w:rPr>
              <w:rFonts w:ascii="Cambria Math" w:hAnsi="Cambria Math"/>
              <w:szCs w:val="28"/>
              <w:lang w:val="en-US"/>
            </w:rPr>
            <m:t>=</m:t>
          </m:r>
          <m:nary>
            <m:naryPr>
              <m:chr m:val="∑"/>
              <m:limLoc m:val="undOvr"/>
              <m:ctrlPr>
                <w:rPr>
                  <w:rFonts w:ascii="Cambria Math" w:hAnsi="Cambria Math"/>
                  <w:i/>
                  <w:szCs w:val="28"/>
                  <w:lang w:val="en-US"/>
                </w:rPr>
              </m:ctrlPr>
            </m:naryPr>
            <m:sub>
              <m:r>
                <w:rPr>
                  <w:rFonts w:ascii="Cambria Math" w:hAnsi="Cambria Math"/>
                  <w:szCs w:val="28"/>
                  <w:lang w:val="en-US"/>
                </w:rPr>
                <m:t>i=1</m:t>
              </m:r>
            </m:sub>
            <m:sup>
              <m:r>
                <w:rPr>
                  <w:rFonts w:ascii="Cambria Math" w:hAnsi="Cambria Math"/>
                  <w:szCs w:val="28"/>
                  <w:lang w:val="en-US"/>
                </w:rPr>
                <m:t>N</m:t>
              </m:r>
            </m:sup>
            <m:e>
              <m:sSub>
                <m:sSubPr>
                  <m:ctrlPr>
                    <w:rPr>
                      <w:rFonts w:ascii="Cambria Math" w:hAnsi="Cambria Math"/>
                      <w:i/>
                      <w:szCs w:val="28"/>
                      <w:lang w:val="en-US"/>
                    </w:rPr>
                  </m:ctrlPr>
                </m:sSubPr>
                <m:e>
                  <m:r>
                    <w:rPr>
                      <w:rFonts w:ascii="Cambria Math" w:hAnsi="Cambria Math"/>
                      <w:szCs w:val="28"/>
                      <w:lang w:val="en-US"/>
                    </w:rPr>
                    <m:t>x</m:t>
                  </m:r>
                </m:e>
                <m:sub>
                  <m:r>
                    <w:rPr>
                      <w:rFonts w:ascii="Cambria Math" w:hAnsi="Cambria Math"/>
                      <w:szCs w:val="28"/>
                      <w:lang w:val="en-US"/>
                    </w:rPr>
                    <m:t>i</m:t>
                  </m:r>
                </m:sub>
              </m:sSub>
              <m:r>
                <w:rPr>
                  <w:rFonts w:ascii="Cambria Math" w:hAnsi="Cambria Math"/>
                  <w:szCs w:val="28"/>
                  <w:lang w:val="en-US"/>
                </w:rPr>
                <m:t>×</m:t>
              </m:r>
              <m:acc>
                <m:accPr>
                  <m:chr m:val="̅"/>
                  <m:ctrlPr>
                    <w:rPr>
                      <w:rFonts w:ascii="Cambria Math" w:hAnsi="Cambria Math"/>
                      <w:i/>
                      <w:szCs w:val="28"/>
                      <w:lang w:val="en-US"/>
                    </w:rPr>
                  </m:ctrlPr>
                </m:accPr>
                <m:e>
                  <m:r>
                    <w:rPr>
                      <w:rFonts w:ascii="Cambria Math" w:hAnsi="Cambria Math"/>
                      <w:szCs w:val="28"/>
                      <w:lang w:val="en-US"/>
                    </w:rPr>
                    <m:t>r</m:t>
                  </m:r>
                </m:e>
              </m:acc>
              <m:r>
                <w:rPr>
                  <w:rFonts w:ascii="Cambria Math" w:hAnsi="Cambria Math"/>
                  <w:szCs w:val="28"/>
                  <w:lang w:val="en-US"/>
                </w:rPr>
                <m:t xml:space="preserve">,   </m:t>
              </m:r>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lang w:val="en-US"/>
                    </w:rPr>
                    <m:t>max</m:t>
                  </m:r>
                </m:sub>
              </m:sSub>
              <m:r>
                <w:rPr>
                  <w:rFonts w:ascii="Cambria Math" w:hAnsi="Cambria Math"/>
                  <w:szCs w:val="28"/>
                  <w:lang w:val="en-US"/>
                </w:rPr>
                <m:t>=</m:t>
              </m:r>
              <m:nary>
                <m:naryPr>
                  <m:chr m:val="∑"/>
                  <m:limLoc m:val="undOvr"/>
                  <m:ctrlPr>
                    <w:rPr>
                      <w:rFonts w:ascii="Cambria Math" w:hAnsi="Cambria Math"/>
                      <w:i/>
                      <w:szCs w:val="28"/>
                      <w:lang w:val="en-US"/>
                    </w:rPr>
                  </m:ctrlPr>
                </m:naryPr>
                <m:sub>
                  <m:r>
                    <w:rPr>
                      <w:rFonts w:ascii="Cambria Math" w:hAnsi="Cambria Math"/>
                      <w:szCs w:val="28"/>
                      <w:lang w:val="en-US"/>
                    </w:rPr>
                    <m:t>i=1</m:t>
                  </m:r>
                </m:sub>
                <m:sup>
                  <m:r>
                    <w:rPr>
                      <w:rFonts w:ascii="Cambria Math" w:hAnsi="Cambria Math"/>
                      <w:szCs w:val="28"/>
                      <w:lang w:val="en-US"/>
                    </w:rPr>
                    <m:t>N</m:t>
                  </m:r>
                </m:sup>
                <m:e>
                  <m:sSub>
                    <m:sSubPr>
                      <m:ctrlPr>
                        <w:rPr>
                          <w:rFonts w:ascii="Cambria Math" w:hAnsi="Cambria Math"/>
                          <w:i/>
                          <w:szCs w:val="28"/>
                          <w:lang w:val="en-US"/>
                        </w:rPr>
                      </m:ctrlPr>
                    </m:sSubPr>
                    <m:e>
                      <m:r>
                        <w:rPr>
                          <w:rFonts w:ascii="Cambria Math" w:hAnsi="Cambria Math"/>
                          <w:szCs w:val="28"/>
                          <w:lang w:val="en-US"/>
                        </w:rPr>
                        <m:t>x</m:t>
                      </m:r>
                    </m:e>
                    <m:sub>
                      <m:r>
                        <w:rPr>
                          <w:rFonts w:ascii="Cambria Math" w:hAnsi="Cambria Math"/>
                          <w:szCs w:val="28"/>
                          <w:lang w:val="en-US"/>
                        </w:rPr>
                        <m:t>i</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lang w:val="en-US"/>
                        </w:rPr>
                        <m:t>2i</m:t>
                      </m:r>
                    </m:sub>
                  </m:sSub>
                </m:e>
              </m:nary>
            </m:e>
          </m:nary>
        </m:oMath>
      </m:oMathPara>
    </w:p>
    <w:p w:rsidR="002941B9" w:rsidRPr="00023DE0" w:rsidRDefault="00925B6A" w:rsidP="00F47B77">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FB19AA">
        <w:rPr>
          <w:rFonts w:ascii="Times New Roman" w:hAnsi="Times New Roman" w:cs="Times New Roman"/>
          <w:b/>
          <w:bCs/>
          <w:sz w:val="24"/>
          <w:szCs w:val="24"/>
        </w:rPr>
        <w:t>2</w:t>
      </w:r>
      <w:r w:rsidRPr="00F47B77">
        <w:rPr>
          <w:rFonts w:ascii="Times New Roman" w:hAnsi="Times New Roman" w:cs="Times New Roman"/>
          <w:b/>
          <w:bCs/>
          <w:sz w:val="24"/>
          <w:szCs w:val="24"/>
        </w:rPr>
        <w:t>2</w:t>
      </w:r>
    </w:p>
    <w:p w:rsidR="00B76CE4" w:rsidRPr="00B76CE4" w:rsidRDefault="00B76CE4" w:rsidP="00F47B77">
      <w:pPr>
        <w:pStyle w:val="12"/>
        <w:spacing w:before="200"/>
        <w:ind w:firstLine="426"/>
        <w:rPr>
          <w:szCs w:val="28"/>
        </w:rPr>
      </w:pPr>
      <w:r w:rsidRPr="00B76CE4">
        <w:rPr>
          <w:szCs w:val="28"/>
        </w:rPr>
        <w:t>Вывод о том, что линейная комбинация треугольных нечетких чисел есть треугольное нечеткое число, здесь мы приводим без доказательства, как хорошо известный результат теории нечетких множеств.</w:t>
      </w:r>
    </w:p>
    <w:p w:rsidR="00B76CE4" w:rsidRPr="00F47B77" w:rsidRDefault="00B76CE4" w:rsidP="00F47B77">
      <w:pPr>
        <w:pStyle w:val="12"/>
        <w:spacing w:before="120"/>
        <w:ind w:firstLine="426"/>
        <w:rPr>
          <w:b/>
          <w:i/>
          <w:szCs w:val="28"/>
        </w:rPr>
      </w:pPr>
      <w:r w:rsidRPr="00F47B77">
        <w:rPr>
          <w:b/>
          <w:i/>
          <w:szCs w:val="28"/>
          <w:u w:val="single"/>
        </w:rPr>
        <w:t>Оценка портфельного риска</w:t>
      </w:r>
      <w:r w:rsidR="00F47B77" w:rsidRPr="00F47B77">
        <w:rPr>
          <w:b/>
          <w:i/>
          <w:szCs w:val="28"/>
          <w:u w:val="single"/>
        </w:rPr>
        <w:t>.</w:t>
      </w:r>
    </w:p>
    <w:p w:rsidR="00B76CE4" w:rsidRDefault="00F47B77" w:rsidP="00B76CE4">
      <w:pPr>
        <w:pStyle w:val="12"/>
        <w:ind w:firstLine="426"/>
        <w:rPr>
          <w:szCs w:val="28"/>
        </w:rPr>
      </w:pPr>
      <w:r>
        <w:rPr>
          <w:szCs w:val="28"/>
        </w:rPr>
        <w:t xml:space="preserve">Зафиксируем </w:t>
      </w:r>
      <w:r w:rsidRPr="00F47B77">
        <w:rPr>
          <w:b/>
          <w:i/>
          <w:szCs w:val="28"/>
        </w:rPr>
        <w:t>r* –</w:t>
      </w:r>
      <w:r w:rsidR="00B76CE4" w:rsidRPr="00B76CE4">
        <w:rPr>
          <w:szCs w:val="28"/>
        </w:rPr>
        <w:t xml:space="preserve"> критическое значение доходности портфеля. Если фактическое значение доходности </w:t>
      </w:r>
      <w:r w:rsidR="00B76CE4" w:rsidRPr="00F47B77">
        <w:rPr>
          <w:b/>
          <w:i/>
          <w:szCs w:val="28"/>
        </w:rPr>
        <w:t>r</w:t>
      </w:r>
      <w:r w:rsidR="00B76CE4" w:rsidRPr="00B76CE4">
        <w:rPr>
          <w:szCs w:val="28"/>
        </w:rPr>
        <w:t xml:space="preserve"> окажется ниже </w:t>
      </w:r>
      <w:r w:rsidR="00B76CE4" w:rsidRPr="00F47B77">
        <w:rPr>
          <w:b/>
          <w:i/>
          <w:szCs w:val="28"/>
        </w:rPr>
        <w:t>r*</w:t>
      </w:r>
      <w:r w:rsidR="00B76CE4" w:rsidRPr="00B76CE4">
        <w:rPr>
          <w:szCs w:val="28"/>
        </w:rPr>
        <w:t xml:space="preserve">, то считаем, что портфель </w:t>
      </w:r>
      <w:r w:rsidR="00B76CE4" w:rsidRPr="005323B3">
        <w:rPr>
          <w:szCs w:val="28"/>
          <w:u w:val="single"/>
        </w:rPr>
        <w:t>был сформирован неэффективно</w:t>
      </w:r>
      <w:r w:rsidR="00B76CE4" w:rsidRPr="00B76CE4">
        <w:rPr>
          <w:szCs w:val="28"/>
        </w:rPr>
        <w:t>.</w:t>
      </w:r>
    </w:p>
    <w:tbl>
      <w:tblPr>
        <w:tblStyle w:val="af8"/>
        <w:tblW w:w="1017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4"/>
        <w:gridCol w:w="4218"/>
      </w:tblGrid>
      <w:tr w:rsidR="00B53D42" w:rsidTr="001C4CCA">
        <w:trPr>
          <w:trHeight w:val="428"/>
        </w:trPr>
        <w:tc>
          <w:tcPr>
            <w:tcW w:w="5954" w:type="dxa"/>
            <w:vMerge w:val="restart"/>
            <w:vAlign w:val="center"/>
          </w:tcPr>
          <w:p w:rsidR="00B53D42" w:rsidRPr="00B53D42" w:rsidRDefault="00B53D42" w:rsidP="00B53D42">
            <w:pPr>
              <w:pStyle w:val="12"/>
              <w:ind w:firstLine="0"/>
              <w:jc w:val="center"/>
              <w:rPr>
                <w:i/>
                <w:szCs w:val="28"/>
              </w:rPr>
            </w:pPr>
            <m:oMathPara>
              <m:oMath>
                <m:r>
                  <w:rPr>
                    <w:rFonts w:ascii="Cambria Math" w:hAnsi="Cambria Math"/>
                    <w:szCs w:val="28"/>
                    <w:lang w:val="en-US"/>
                  </w:rPr>
                  <m:t>β=</m:t>
                </m:r>
                <m:d>
                  <m:dPr>
                    <m:begChr m:val="{"/>
                    <m:endChr m:val=""/>
                    <m:ctrlPr>
                      <w:rPr>
                        <w:rFonts w:ascii="Cambria Math" w:hAnsi="Cambria Math"/>
                        <w:i/>
                        <w:szCs w:val="28"/>
                        <w:lang w:val="en-US"/>
                      </w:rPr>
                    </m:ctrlPr>
                  </m:dPr>
                  <m:e>
                    <m:m>
                      <m:mPr>
                        <m:mcs>
                          <m:mc>
                            <m:mcPr>
                              <m:count m:val="1"/>
                              <m:mcJc m:val="center"/>
                            </m:mcPr>
                          </m:mc>
                        </m:mcs>
                        <m:ctrlPr>
                          <w:rPr>
                            <w:rFonts w:ascii="Cambria Math" w:hAnsi="Cambria Math"/>
                            <w:i/>
                            <w:szCs w:val="28"/>
                            <w:lang w:val="en-US"/>
                          </w:rPr>
                        </m:ctrlPr>
                      </m:mPr>
                      <m:mr>
                        <m:e>
                          <m:m>
                            <m:mPr>
                              <m:mcs>
                                <m:mc>
                                  <m:mcPr>
                                    <m:count m:val="1"/>
                                    <m:mcJc m:val="center"/>
                                  </m:mcPr>
                                </m:mc>
                              </m:mcs>
                              <m:ctrlPr>
                                <w:rPr>
                                  <w:rFonts w:ascii="Cambria Math" w:hAnsi="Cambria Math"/>
                                  <w:i/>
                                  <w:szCs w:val="28"/>
                                  <w:lang w:val="en-US"/>
                                </w:rPr>
                              </m:ctrlPr>
                            </m:mPr>
                            <m:mr>
                              <m:e>
                                <m:r>
                                  <w:rPr>
                                    <w:rFonts w:ascii="Cambria Math" w:hAnsi="Cambria Math"/>
                                    <w:szCs w:val="28"/>
                                    <w:lang w:val="en-US"/>
                                  </w:rPr>
                                  <m:t>0,</m:t>
                                </m:r>
                              </m:e>
                            </m:mr>
                            <m:mr>
                              <m:e>
                                <m:r>
                                  <w:rPr>
                                    <w:rFonts w:ascii="Cambria Math" w:hAnsi="Cambria Math"/>
                                    <w:szCs w:val="28"/>
                                    <w:lang w:val="en-US"/>
                                  </w:rPr>
                                  <m:t>R×</m:t>
                                </m:r>
                                <m:d>
                                  <m:dPr>
                                    <m:ctrlPr>
                                      <w:rPr>
                                        <w:rFonts w:ascii="Cambria Math" w:hAnsi="Cambria Math"/>
                                        <w:i/>
                                        <w:szCs w:val="28"/>
                                        <w:lang w:val="en-US"/>
                                      </w:rPr>
                                    </m:ctrlPr>
                                  </m:dPr>
                                  <m:e>
                                    <m:r>
                                      <w:rPr>
                                        <w:rFonts w:ascii="Cambria Math" w:hAnsi="Cambria Math"/>
                                        <w:szCs w:val="28"/>
                                        <w:lang w:val="en-US"/>
                                      </w:rPr>
                                      <m:t>1+</m:t>
                                    </m:r>
                                    <m:f>
                                      <m:fPr>
                                        <m:ctrlPr>
                                          <w:rPr>
                                            <w:rFonts w:ascii="Cambria Math" w:hAnsi="Cambria Math"/>
                                            <w:i/>
                                            <w:szCs w:val="28"/>
                                            <w:lang w:val="en-US"/>
                                          </w:rPr>
                                        </m:ctrlPr>
                                      </m:fPr>
                                      <m:num>
                                        <m:r>
                                          <w:rPr>
                                            <w:rFonts w:ascii="Cambria Math" w:hAnsi="Cambria Math"/>
                                            <w:szCs w:val="28"/>
                                            <w:lang w:val="en-US"/>
                                          </w:rPr>
                                          <m:t>1-α</m:t>
                                        </m:r>
                                      </m:num>
                                      <m:den>
                                        <m:r>
                                          <w:rPr>
                                            <w:rFonts w:ascii="Cambria Math" w:hAnsi="Cambria Math"/>
                                            <w:szCs w:val="28"/>
                                            <w:lang w:val="en-US"/>
                                          </w:rPr>
                                          <m:t>α</m:t>
                                        </m:r>
                                      </m:den>
                                    </m:f>
                                    <m:r>
                                      <w:rPr>
                                        <w:rFonts w:ascii="Cambria Math" w:hAnsi="Cambria Math"/>
                                        <w:szCs w:val="28"/>
                                        <w:lang w:val="en-US"/>
                                      </w:rPr>
                                      <m:t>×</m:t>
                                    </m:r>
                                    <m:func>
                                      <m:funcPr>
                                        <m:ctrlPr>
                                          <w:rPr>
                                            <w:rFonts w:ascii="Cambria Math" w:hAnsi="Cambria Math"/>
                                            <w:i/>
                                            <w:szCs w:val="28"/>
                                            <w:lang w:val="en-US"/>
                                          </w:rPr>
                                        </m:ctrlPr>
                                      </m:funcPr>
                                      <m:fName>
                                        <m:r>
                                          <m:rPr>
                                            <m:sty m:val="p"/>
                                          </m:rPr>
                                          <w:rPr>
                                            <w:rFonts w:ascii="Cambria Math" w:hAnsi="Cambria Math"/>
                                            <w:szCs w:val="28"/>
                                            <w:lang w:val="en-US"/>
                                          </w:rPr>
                                          <m:t>ln</m:t>
                                        </m:r>
                                      </m:fName>
                                      <m:e>
                                        <m:r>
                                          <w:rPr>
                                            <w:rFonts w:ascii="Cambria Math" w:hAnsi="Cambria Math"/>
                                            <w:szCs w:val="28"/>
                                            <w:lang w:val="en-US"/>
                                          </w:rPr>
                                          <m:t>(1-α)</m:t>
                                        </m:r>
                                      </m:e>
                                    </m:func>
                                  </m:e>
                                </m:d>
                                <m:r>
                                  <w:rPr>
                                    <w:rFonts w:ascii="Cambria Math" w:hAnsi="Cambria Math"/>
                                    <w:szCs w:val="28"/>
                                    <w:lang w:val="en-US"/>
                                  </w:rPr>
                                  <m:t>,</m:t>
                                </m:r>
                              </m:e>
                            </m:mr>
                          </m:m>
                        </m:e>
                      </m:mr>
                      <m:mr>
                        <m:e>
                          <m:m>
                            <m:mPr>
                              <m:mcs>
                                <m:mc>
                                  <m:mcPr>
                                    <m:count m:val="1"/>
                                    <m:mcJc m:val="center"/>
                                  </m:mcPr>
                                </m:mc>
                              </m:mcs>
                              <m:ctrlPr>
                                <w:rPr>
                                  <w:rFonts w:ascii="Cambria Math" w:hAnsi="Cambria Math"/>
                                  <w:i/>
                                  <w:szCs w:val="28"/>
                                  <w:lang w:val="en-US"/>
                                </w:rPr>
                              </m:ctrlPr>
                            </m:mPr>
                            <m:mr>
                              <m:e>
                                <m:r>
                                  <w:rPr>
                                    <w:rFonts w:ascii="Cambria Math" w:hAnsi="Cambria Math"/>
                                    <w:szCs w:val="28"/>
                                    <w:lang w:val="en-US"/>
                                  </w:rPr>
                                  <m:t>1-</m:t>
                                </m:r>
                                <m:d>
                                  <m:dPr>
                                    <m:ctrlPr>
                                      <w:rPr>
                                        <w:rFonts w:ascii="Cambria Math" w:hAnsi="Cambria Math"/>
                                        <w:i/>
                                        <w:szCs w:val="28"/>
                                        <w:lang w:val="en-US"/>
                                      </w:rPr>
                                    </m:ctrlPr>
                                  </m:dPr>
                                  <m:e>
                                    <m:r>
                                      <w:rPr>
                                        <w:rFonts w:ascii="Cambria Math" w:hAnsi="Cambria Math"/>
                                        <w:szCs w:val="28"/>
                                        <w:lang w:val="en-US"/>
                                      </w:rPr>
                                      <m:t>1-R</m:t>
                                    </m:r>
                                  </m:e>
                                </m:d>
                                <m:r>
                                  <w:rPr>
                                    <w:rFonts w:ascii="Cambria Math" w:hAnsi="Cambria Math"/>
                                    <w:szCs w:val="28"/>
                                    <w:lang w:val="en-US"/>
                                  </w:rPr>
                                  <m:t>×</m:t>
                                </m:r>
                                <m:d>
                                  <m:dPr>
                                    <m:ctrlPr>
                                      <w:rPr>
                                        <w:rFonts w:ascii="Cambria Math" w:hAnsi="Cambria Math"/>
                                        <w:i/>
                                        <w:szCs w:val="28"/>
                                        <w:lang w:val="en-US"/>
                                      </w:rPr>
                                    </m:ctrlPr>
                                  </m:dPr>
                                  <m:e>
                                    <m:r>
                                      <w:rPr>
                                        <w:rFonts w:ascii="Cambria Math" w:hAnsi="Cambria Math"/>
                                        <w:szCs w:val="28"/>
                                        <w:lang w:val="en-US"/>
                                      </w:rPr>
                                      <m:t>1+</m:t>
                                    </m:r>
                                    <m:f>
                                      <m:fPr>
                                        <m:ctrlPr>
                                          <w:rPr>
                                            <w:rFonts w:ascii="Cambria Math" w:hAnsi="Cambria Math"/>
                                            <w:i/>
                                            <w:szCs w:val="28"/>
                                            <w:lang w:val="en-US"/>
                                          </w:rPr>
                                        </m:ctrlPr>
                                      </m:fPr>
                                      <m:num>
                                        <m:r>
                                          <w:rPr>
                                            <w:rFonts w:ascii="Cambria Math" w:hAnsi="Cambria Math"/>
                                            <w:szCs w:val="28"/>
                                            <w:lang w:val="en-US"/>
                                          </w:rPr>
                                          <m:t>1-α</m:t>
                                        </m:r>
                                      </m:num>
                                      <m:den>
                                        <m:r>
                                          <w:rPr>
                                            <w:rFonts w:ascii="Cambria Math" w:hAnsi="Cambria Math"/>
                                            <w:szCs w:val="28"/>
                                            <w:lang w:val="en-US"/>
                                          </w:rPr>
                                          <m:t>α</m:t>
                                        </m:r>
                                      </m:den>
                                    </m:f>
                                    <m:r>
                                      <w:rPr>
                                        <w:rFonts w:ascii="Cambria Math" w:hAnsi="Cambria Math"/>
                                        <w:szCs w:val="28"/>
                                        <w:lang w:val="en-US"/>
                                      </w:rPr>
                                      <m:t>×</m:t>
                                    </m:r>
                                    <m:func>
                                      <m:funcPr>
                                        <m:ctrlPr>
                                          <w:rPr>
                                            <w:rFonts w:ascii="Cambria Math" w:hAnsi="Cambria Math"/>
                                            <w:i/>
                                            <w:szCs w:val="28"/>
                                            <w:lang w:val="en-US"/>
                                          </w:rPr>
                                        </m:ctrlPr>
                                      </m:funcPr>
                                      <m:fName>
                                        <m:r>
                                          <m:rPr>
                                            <m:sty m:val="p"/>
                                          </m:rPr>
                                          <w:rPr>
                                            <w:rFonts w:ascii="Cambria Math" w:hAnsi="Cambria Math"/>
                                            <w:szCs w:val="28"/>
                                            <w:lang w:val="en-US"/>
                                          </w:rPr>
                                          <m:t>ln</m:t>
                                        </m:r>
                                      </m:fName>
                                      <m:e>
                                        <m:d>
                                          <m:dPr>
                                            <m:ctrlPr>
                                              <w:rPr>
                                                <w:rFonts w:ascii="Cambria Math" w:hAnsi="Cambria Math"/>
                                                <w:i/>
                                                <w:szCs w:val="28"/>
                                                <w:lang w:val="en-US"/>
                                              </w:rPr>
                                            </m:ctrlPr>
                                          </m:dPr>
                                          <m:e>
                                            <m:r>
                                              <w:rPr>
                                                <w:rFonts w:ascii="Cambria Math" w:hAnsi="Cambria Math"/>
                                                <w:szCs w:val="28"/>
                                                <w:lang w:val="en-US"/>
                                              </w:rPr>
                                              <m:t>1-α</m:t>
                                            </m:r>
                                          </m:e>
                                        </m:d>
                                      </m:e>
                                    </m:func>
                                  </m:e>
                                </m:d>
                                <m:r>
                                  <w:rPr>
                                    <w:rFonts w:ascii="Cambria Math" w:hAnsi="Cambria Math"/>
                                    <w:szCs w:val="28"/>
                                    <w:lang w:val="en-US"/>
                                  </w:rPr>
                                  <m:t>,</m:t>
                                </m:r>
                              </m:e>
                            </m:mr>
                            <m:mr>
                              <m:e>
                                <m:r>
                                  <w:rPr>
                                    <w:rFonts w:ascii="Cambria Math" w:hAnsi="Cambria Math"/>
                                    <w:szCs w:val="28"/>
                                    <w:lang w:val="en-US"/>
                                  </w:rPr>
                                  <m:t>1,</m:t>
                                </m:r>
                              </m:e>
                            </m:mr>
                          </m:m>
                        </m:e>
                      </m:mr>
                    </m:m>
                  </m:e>
                </m:d>
              </m:oMath>
            </m:oMathPara>
          </w:p>
          <w:p w:rsidR="00B53D42" w:rsidRDefault="00B53D42" w:rsidP="00B53D42">
            <w:pPr>
              <w:pStyle w:val="12"/>
              <w:ind w:firstLine="0"/>
              <w:rPr>
                <w:szCs w:val="28"/>
                <w:lang w:val="en-US"/>
              </w:rPr>
            </w:pPr>
          </w:p>
        </w:tc>
        <w:tc>
          <w:tcPr>
            <w:tcW w:w="4218" w:type="dxa"/>
          </w:tcPr>
          <w:p w:rsidR="00B53D42" w:rsidRPr="00B53D42" w:rsidRDefault="00B53D42" w:rsidP="00B53D42">
            <w:pPr>
              <w:pStyle w:val="12"/>
              <w:ind w:firstLine="0"/>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min</m:t>
                    </m:r>
                  </m:sub>
                </m:sSub>
                <m:r>
                  <w:rPr>
                    <w:rFonts w:ascii="Cambria Math" w:hAnsi="Cambria Math"/>
                    <w:sz w:val="26"/>
                    <w:szCs w:val="26"/>
                    <w:lang w:val="en-US"/>
                  </w:rPr>
                  <m:t>;</m:t>
                </m:r>
              </m:oMath>
            </m:oMathPara>
          </w:p>
        </w:tc>
      </w:tr>
      <w:tr w:rsidR="00B53D42" w:rsidTr="001C4CCA">
        <w:tc>
          <w:tcPr>
            <w:tcW w:w="5954" w:type="dxa"/>
            <w:vMerge/>
          </w:tcPr>
          <w:p w:rsidR="00B53D42" w:rsidRDefault="00B53D42" w:rsidP="00B53D42">
            <w:pPr>
              <w:pStyle w:val="12"/>
              <w:ind w:firstLine="0"/>
              <w:rPr>
                <w:szCs w:val="28"/>
                <w:lang w:val="en-US"/>
              </w:rPr>
            </w:pPr>
          </w:p>
        </w:tc>
        <w:tc>
          <w:tcPr>
            <w:tcW w:w="4218" w:type="dxa"/>
          </w:tcPr>
          <w:p w:rsidR="00B53D42" w:rsidRPr="00B53D42" w:rsidRDefault="00B53D42" w:rsidP="00B53D42">
            <w:pPr>
              <w:pStyle w:val="12"/>
              <w:ind w:firstLine="0"/>
              <w:rPr>
                <w:sz w:val="26"/>
                <w:szCs w:val="26"/>
                <w:lang w:val="en-US"/>
              </w:rPr>
            </w:pPr>
            <m:oMathPara>
              <m:oMathParaPr>
                <m:jc m:val="left"/>
              </m:oMathParaPr>
              <m:oMath>
                <m:r>
                  <w:rPr>
                    <w:rFonts w:ascii="Cambria Math" w:hAnsi="Cambria Math"/>
                    <w:sz w:val="26"/>
                    <w:szCs w:val="26"/>
                    <w:lang w:val="en-US"/>
                  </w:rPr>
                  <m:t xml:space="preserve">при </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min</m:t>
                    </m:r>
                  </m:sub>
                </m:sSub>
                <m:r>
                  <w:rPr>
                    <w:rFonts w:ascii="Cambria Math" w:hAns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acc>
                  <m:accPr>
                    <m:chr m:val="̅"/>
                    <m:ctrlPr>
                      <w:rPr>
                        <w:rFonts w:ascii="Cambria Math" w:hAnsi="Cambria Math"/>
                        <w:i/>
                        <w:sz w:val="26"/>
                        <w:szCs w:val="26"/>
                        <w:lang w:val="en-US"/>
                      </w:rPr>
                    </m:ctrlPr>
                  </m:accPr>
                  <m:e>
                    <m:r>
                      <w:rPr>
                        <w:rFonts w:ascii="Cambria Math" w:hAnsi="Cambria Math"/>
                        <w:sz w:val="26"/>
                        <w:szCs w:val="26"/>
                        <w:lang w:val="en-US"/>
                      </w:rPr>
                      <m:t>r;</m:t>
                    </m:r>
                  </m:e>
                </m:acc>
              </m:oMath>
            </m:oMathPara>
          </w:p>
        </w:tc>
      </w:tr>
      <w:tr w:rsidR="00B53D42" w:rsidTr="001C4CCA">
        <w:trPr>
          <w:trHeight w:val="780"/>
        </w:trPr>
        <w:tc>
          <w:tcPr>
            <w:tcW w:w="5954" w:type="dxa"/>
            <w:vMerge/>
          </w:tcPr>
          <w:p w:rsidR="00B53D42" w:rsidRDefault="00B53D42" w:rsidP="00B53D42">
            <w:pPr>
              <w:pStyle w:val="12"/>
              <w:ind w:firstLine="0"/>
              <w:rPr>
                <w:szCs w:val="28"/>
                <w:lang w:val="en-US"/>
              </w:rPr>
            </w:pPr>
          </w:p>
        </w:tc>
        <w:tc>
          <w:tcPr>
            <w:tcW w:w="4218" w:type="dxa"/>
            <w:vAlign w:val="center"/>
          </w:tcPr>
          <w:p w:rsidR="00B53D42" w:rsidRPr="00B53D42" w:rsidRDefault="00B53D42" w:rsidP="00E446FA">
            <w:pPr>
              <w:pStyle w:val="12"/>
              <w:ind w:firstLine="0"/>
              <w:jc w:val="left"/>
              <w:rPr>
                <w:sz w:val="26"/>
                <w:szCs w:val="26"/>
                <w:lang w:val="en-US"/>
              </w:rPr>
            </w:pPr>
            <m:oMathPara>
              <m:oMathParaPr>
                <m:jc m:val="left"/>
              </m:oMathParaPr>
              <m:oMath>
                <m:r>
                  <w:rPr>
                    <w:rFonts w:ascii="Cambria Math" w:hAnsi="Cambria Math"/>
                    <w:sz w:val="26"/>
                    <w:szCs w:val="26"/>
                    <w:lang w:val="en-US"/>
                  </w:rPr>
                  <m:t xml:space="preserve">при </m:t>
                </m:r>
                <m:acc>
                  <m:accPr>
                    <m:chr m:val="̅"/>
                    <m:ctrlPr>
                      <w:rPr>
                        <w:rFonts w:ascii="Cambria Math" w:hAnsi="Cambria Math"/>
                        <w:i/>
                        <w:sz w:val="26"/>
                        <w:szCs w:val="26"/>
                        <w:lang w:val="en-US"/>
                      </w:rPr>
                    </m:ctrlPr>
                  </m:accPr>
                  <m:e>
                    <m:r>
                      <w:rPr>
                        <w:rFonts w:ascii="Cambria Math" w:hAnsi="Cambria Math"/>
                        <w:sz w:val="26"/>
                        <w:szCs w:val="26"/>
                        <w:lang w:val="en-US"/>
                      </w:rPr>
                      <m:t>r</m:t>
                    </m:r>
                  </m:e>
                </m:acc>
                <m:r>
                  <w:rPr>
                    <w:rFonts w:ascii="Cambria Math" w:hAns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rPr>
                  <m:t>;</m:t>
                </m:r>
              </m:oMath>
            </m:oMathPara>
          </w:p>
        </w:tc>
      </w:tr>
      <w:tr w:rsidR="00B53D42" w:rsidTr="001C4CCA">
        <w:tc>
          <w:tcPr>
            <w:tcW w:w="5954" w:type="dxa"/>
            <w:vMerge/>
          </w:tcPr>
          <w:p w:rsidR="00B53D42" w:rsidRDefault="00B53D42" w:rsidP="00B53D42">
            <w:pPr>
              <w:pStyle w:val="12"/>
              <w:ind w:firstLine="0"/>
              <w:rPr>
                <w:szCs w:val="28"/>
                <w:lang w:val="en-US"/>
              </w:rPr>
            </w:pPr>
          </w:p>
        </w:tc>
        <w:tc>
          <w:tcPr>
            <w:tcW w:w="4218" w:type="dxa"/>
          </w:tcPr>
          <w:p w:rsidR="00B53D42" w:rsidRPr="00B53D42" w:rsidRDefault="00B53D42" w:rsidP="00B53D42">
            <w:pPr>
              <w:pStyle w:val="12"/>
              <w:ind w:firstLine="0"/>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lang w:val="en-US"/>
                  </w:rPr>
                  <m:t>;</m:t>
                </m:r>
              </m:oMath>
            </m:oMathPara>
          </w:p>
        </w:tc>
      </w:tr>
    </w:tbl>
    <w:p w:rsidR="00A507C6" w:rsidRDefault="00A507C6" w:rsidP="00A507C6">
      <w:pPr>
        <w:spacing w:after="0"/>
        <w:rPr>
          <w:rFonts w:ascii="Times New Roman" w:eastAsia="Times New Roman" w:hAnsi="Times New Roman" w:cs="Times New Roman"/>
          <w:sz w:val="28"/>
          <w:szCs w:val="28"/>
          <w:lang w:val="en-US" w:eastAsia="ru-RU"/>
        </w:rPr>
      </w:pPr>
      <w:r>
        <w:rPr>
          <w:szCs w:val="28"/>
          <w:lang w:val="en-US"/>
        </w:rPr>
        <w:br w:type="page"/>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24"/>
        <w:gridCol w:w="2835"/>
      </w:tblGrid>
      <w:tr w:rsidR="006F462D" w:rsidTr="001C4CCA">
        <w:trPr>
          <w:trHeight w:val="698"/>
        </w:trPr>
        <w:tc>
          <w:tcPr>
            <w:tcW w:w="2824" w:type="dxa"/>
            <w:vMerge w:val="restart"/>
            <w:vAlign w:val="center"/>
          </w:tcPr>
          <w:p w:rsidR="006F462D" w:rsidRPr="006F462D" w:rsidRDefault="006F462D" w:rsidP="001C4CCA">
            <w:pPr>
              <w:pStyle w:val="12"/>
              <w:ind w:firstLine="0"/>
              <w:jc w:val="left"/>
              <w:rPr>
                <w:i/>
                <w:szCs w:val="28"/>
                <w:lang w:val="en-US"/>
              </w:rPr>
            </w:pPr>
            <m:oMathPara>
              <m:oMath>
                <m:r>
                  <w:rPr>
                    <w:rFonts w:ascii="Cambria Math" w:hAnsi="Cambria Math"/>
                    <w:szCs w:val="28"/>
                    <w:lang w:val="en-US"/>
                  </w:rPr>
                  <w:lastRenderedPageBreak/>
                  <m:t>R=</m:t>
                </m:r>
                <m:d>
                  <m:dPr>
                    <m:begChr m:val="{"/>
                    <m:endChr m:val=""/>
                    <m:ctrlPr>
                      <w:rPr>
                        <w:rFonts w:ascii="Cambria Math" w:hAnsi="Cambria Math"/>
                        <w:i/>
                        <w:szCs w:val="28"/>
                        <w:lang w:val="en-US"/>
                      </w:rPr>
                    </m:ctrlPr>
                  </m:dPr>
                  <m:e>
                    <m:m>
                      <m:mPr>
                        <m:mcs>
                          <m:mc>
                            <m:mcPr>
                              <m:count m:val="1"/>
                              <m:mcJc m:val="center"/>
                            </m:mcPr>
                          </m:mc>
                        </m:mcs>
                        <m:ctrlPr>
                          <w:rPr>
                            <w:rFonts w:ascii="Cambria Math" w:hAnsi="Cambria Math"/>
                            <w:i/>
                            <w:szCs w:val="28"/>
                            <w:lang w:val="en-US"/>
                          </w:rPr>
                        </m:ctrlPr>
                      </m:mPr>
                      <m:mr>
                        <m:e>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lang w:val="en-US"/>
                                    </w:rPr>
                                    <m:t>r</m:t>
                                  </m:r>
                                </m:e>
                                <m:sup>
                                  <m:r>
                                    <w:rPr>
                                      <w:rFonts w:ascii="Cambria Math" w:hAnsi="Cambria Math"/>
                                      <w:szCs w:val="28"/>
                                      <w:lang w:val="en-US"/>
                                    </w:rPr>
                                    <m:t>*</m:t>
                                  </m:r>
                                </m:sup>
                              </m:sSup>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lang w:val="en-US"/>
                                    </w:rPr>
                                    <m:t>min</m:t>
                                  </m:r>
                                </m:sub>
                              </m:sSub>
                            </m:num>
                            <m:den>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lang w:val="en-US"/>
                                    </w:rPr>
                                    <m:t>max</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r</m:t>
                                  </m:r>
                                </m:e>
                                <m:sub>
                                  <m:r>
                                    <w:rPr>
                                      <w:rFonts w:ascii="Cambria Math" w:hAnsi="Cambria Math"/>
                                      <w:szCs w:val="28"/>
                                      <w:lang w:val="en-US"/>
                                    </w:rPr>
                                    <m:t>min</m:t>
                                  </m:r>
                                </m:sub>
                              </m:sSub>
                            </m:den>
                          </m:f>
                          <m:r>
                            <w:rPr>
                              <w:rFonts w:ascii="Cambria Math" w:hAnsi="Cambria Math"/>
                              <w:szCs w:val="28"/>
                              <w:lang w:val="en-US"/>
                            </w:rPr>
                            <m:t>,</m:t>
                          </m:r>
                        </m:e>
                      </m:mr>
                      <m:mr>
                        <m:e>
                          <m:r>
                            <w:rPr>
                              <w:rFonts w:ascii="Cambria Math" w:hAnsi="Cambria Math"/>
                              <w:szCs w:val="28"/>
                              <w:lang w:val="en-US"/>
                            </w:rPr>
                            <m:t>1,</m:t>
                          </m:r>
                        </m:e>
                      </m:mr>
                    </m:m>
                  </m:e>
                </m:d>
              </m:oMath>
            </m:oMathPara>
          </w:p>
        </w:tc>
        <w:tc>
          <w:tcPr>
            <w:tcW w:w="2835" w:type="dxa"/>
            <w:vAlign w:val="center"/>
          </w:tcPr>
          <w:p w:rsidR="006F462D" w:rsidRPr="00B53D42" w:rsidRDefault="006F462D" w:rsidP="001C4CCA">
            <w:pPr>
              <w:pStyle w:val="12"/>
              <w:ind w:firstLine="0"/>
              <w:jc w:val="left"/>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lang w:val="en-US"/>
                  </w:rPr>
                  <m:t>;</m:t>
                </m:r>
              </m:oMath>
            </m:oMathPara>
          </w:p>
        </w:tc>
      </w:tr>
      <w:tr w:rsidR="006F462D" w:rsidTr="001C4CCA">
        <w:trPr>
          <w:trHeight w:val="494"/>
        </w:trPr>
        <w:tc>
          <w:tcPr>
            <w:tcW w:w="2824" w:type="dxa"/>
            <w:vMerge/>
            <w:vAlign w:val="center"/>
          </w:tcPr>
          <w:p w:rsidR="006F462D" w:rsidRDefault="006F462D" w:rsidP="006F462D">
            <w:pPr>
              <w:pStyle w:val="12"/>
              <w:ind w:firstLine="0"/>
              <w:jc w:val="center"/>
              <w:rPr>
                <w:szCs w:val="28"/>
                <w:lang w:val="en-US"/>
              </w:rPr>
            </w:pPr>
          </w:p>
        </w:tc>
        <w:tc>
          <w:tcPr>
            <w:tcW w:w="2835" w:type="dxa"/>
          </w:tcPr>
          <w:p w:rsidR="006F462D" w:rsidRPr="00B53D42" w:rsidRDefault="006F462D" w:rsidP="006F462D">
            <w:pPr>
              <w:pStyle w:val="12"/>
              <w:ind w:firstLine="0"/>
              <w:jc w:val="left"/>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lang w:val="en-US"/>
                  </w:rPr>
                  <m:t>;</m:t>
                </m:r>
              </m:oMath>
            </m:oMathPara>
          </w:p>
        </w:tc>
      </w:tr>
    </w:tbl>
    <w:p w:rsidR="00B76CE4" w:rsidRPr="00B76CE4" w:rsidRDefault="00B76CE4" w:rsidP="00A14720">
      <w:pPr>
        <w:pStyle w:val="12"/>
        <w:ind w:firstLine="0"/>
        <w:rPr>
          <w:szCs w:val="28"/>
        </w:rPr>
      </w:pPr>
    </w:p>
    <w:tbl>
      <w:tblPr>
        <w:tblStyle w:val="af8"/>
        <w:tblW w:w="581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6"/>
        <w:gridCol w:w="2835"/>
      </w:tblGrid>
      <w:tr w:rsidR="00A14720" w:rsidTr="00292F6F">
        <w:trPr>
          <w:trHeight w:val="428"/>
        </w:trPr>
        <w:tc>
          <w:tcPr>
            <w:tcW w:w="2976" w:type="dxa"/>
            <w:vMerge w:val="restart"/>
            <w:vAlign w:val="center"/>
          </w:tcPr>
          <w:p w:rsidR="00A14720" w:rsidRPr="00A14720" w:rsidRDefault="00A14720" w:rsidP="00A14720">
            <w:pPr>
              <w:pStyle w:val="12"/>
              <w:ind w:firstLine="0"/>
              <w:jc w:val="center"/>
              <w:rPr>
                <w:i/>
                <w:sz w:val="32"/>
                <w:szCs w:val="32"/>
                <w:lang w:val="en-US"/>
              </w:rPr>
            </w:pPr>
            <m:oMathPara>
              <m:oMath>
                <m:r>
                  <m:rPr>
                    <m:sty m:val="p"/>
                  </m:rPr>
                  <w:rPr>
                    <w:rFonts w:ascii="Cambria Math" w:hAnsi="Cambria Math"/>
                    <w:sz w:val="32"/>
                    <w:szCs w:val="32"/>
                    <w:lang w:val="en-US"/>
                  </w:rPr>
                  <m:t>α=</m:t>
                </m:r>
                <m:d>
                  <m:dPr>
                    <m:begChr m:val="{"/>
                    <m:endChr m:val=""/>
                    <m:ctrlPr>
                      <w:rPr>
                        <w:rFonts w:ascii="Cambria Math" w:hAnsi="Cambria Math"/>
                        <w:sz w:val="32"/>
                        <w:szCs w:val="32"/>
                        <w:lang w:val="en-US"/>
                      </w:rPr>
                    </m:ctrlPr>
                  </m:dPr>
                  <m:e>
                    <m:m>
                      <m:mPr>
                        <m:mcs>
                          <m:mc>
                            <m:mcPr>
                              <m:count m:val="1"/>
                              <m:mcJc m:val="center"/>
                            </m:mcPr>
                          </m:mc>
                        </m:mcs>
                        <m:ctrlPr>
                          <w:rPr>
                            <w:rFonts w:ascii="Cambria Math" w:hAnsi="Cambria Math"/>
                            <w:sz w:val="32"/>
                            <w:szCs w:val="32"/>
                            <w:lang w:val="en-US"/>
                          </w:rPr>
                        </m:ctrlPr>
                      </m:mPr>
                      <m:mr>
                        <m:e>
                          <m:r>
                            <m:rPr>
                              <m:sty m:val="p"/>
                            </m:rPr>
                            <w:rPr>
                              <w:rFonts w:ascii="Cambria Math" w:hAnsi="Cambria Math"/>
                              <w:sz w:val="32"/>
                              <w:szCs w:val="32"/>
                              <w:lang w:val="en-US"/>
                            </w:rPr>
                            <m:t>0,</m:t>
                          </m:r>
                        </m:e>
                      </m:mr>
                      <m:mr>
                        <m:e>
                          <m:m>
                            <m:mPr>
                              <m:mcs>
                                <m:mc>
                                  <m:mcPr>
                                    <m:count m:val="1"/>
                                    <m:mcJc m:val="center"/>
                                  </m:mcPr>
                                </m:mc>
                              </m:mcs>
                              <m:ctrlPr>
                                <w:rPr>
                                  <w:rFonts w:ascii="Cambria Math" w:hAnsi="Cambria Math"/>
                                  <w:sz w:val="32"/>
                                  <w:szCs w:val="32"/>
                                  <w:lang w:val="en-US"/>
                                </w:rPr>
                              </m:ctrlPr>
                            </m:mPr>
                            <m:mr>
                              <m:e>
                                <m:f>
                                  <m:fPr>
                                    <m:ctrlPr>
                                      <w:rPr>
                                        <w:rFonts w:ascii="Cambria Math" w:hAnsi="Cambria Math"/>
                                        <w:sz w:val="32"/>
                                        <w:szCs w:val="32"/>
                                        <w:lang w:val="en-US"/>
                                      </w:rPr>
                                    </m:ctrlPr>
                                  </m:fPr>
                                  <m:num>
                                    <m:sSup>
                                      <m:sSupPr>
                                        <m:ctrlPr>
                                          <w:rPr>
                                            <w:rFonts w:ascii="Cambria Math" w:hAnsi="Cambria Math"/>
                                            <w:sz w:val="32"/>
                                            <w:szCs w:val="32"/>
                                            <w:lang w:val="en-US"/>
                                          </w:rPr>
                                        </m:ctrlPr>
                                      </m:sSupPr>
                                      <m:e>
                                        <m:r>
                                          <m:rPr>
                                            <m:sty m:val="p"/>
                                          </m:rPr>
                                          <w:rPr>
                                            <w:rFonts w:ascii="Cambria Math" w:hAnsi="Cambria Math"/>
                                            <w:sz w:val="32"/>
                                            <w:szCs w:val="32"/>
                                            <w:lang w:val="en-US"/>
                                          </w:rPr>
                                          <m:t>r</m:t>
                                        </m:r>
                                      </m:e>
                                      <m:sup>
                                        <m:r>
                                          <m:rPr>
                                            <m:sty m:val="p"/>
                                          </m:rPr>
                                          <w:rPr>
                                            <w:rFonts w:ascii="Cambria Math" w:hAnsi="Cambria Math"/>
                                            <w:sz w:val="32"/>
                                            <w:szCs w:val="32"/>
                                            <w:lang w:val="en-US"/>
                                          </w:rPr>
                                          <m:t>*</m:t>
                                        </m:r>
                                      </m:sup>
                                    </m:sSup>
                                    <m:r>
                                      <m:rPr>
                                        <m:sty m:val="p"/>
                                      </m:rPr>
                                      <w:rPr>
                                        <w:rFonts w:ascii="Cambria Math" w:hAnsi="Cambria Math"/>
                                        <w:sz w:val="32"/>
                                        <w:szCs w:val="32"/>
                                        <w:lang w:val="en-US"/>
                                      </w:rPr>
                                      <m:t>-</m:t>
                                    </m:r>
                                    <m:sSub>
                                      <m:sSubPr>
                                        <m:ctrlPr>
                                          <w:rPr>
                                            <w:rFonts w:ascii="Cambria Math" w:hAnsi="Cambria Math"/>
                                            <w:sz w:val="32"/>
                                            <w:szCs w:val="32"/>
                                            <w:lang w:val="en-US"/>
                                          </w:rPr>
                                        </m:ctrlPr>
                                      </m:sSubPr>
                                      <m:e>
                                        <m:r>
                                          <m:rPr>
                                            <m:sty m:val="p"/>
                                          </m:rPr>
                                          <w:rPr>
                                            <w:rFonts w:ascii="Cambria Math" w:hAnsi="Cambria Math"/>
                                            <w:sz w:val="32"/>
                                            <w:szCs w:val="32"/>
                                            <w:lang w:val="en-US"/>
                                          </w:rPr>
                                          <m:t>r</m:t>
                                        </m:r>
                                      </m:e>
                                      <m:sub>
                                        <m:r>
                                          <m:rPr>
                                            <m:sty m:val="p"/>
                                          </m:rPr>
                                          <w:rPr>
                                            <w:rFonts w:ascii="Cambria Math" w:hAnsi="Cambria Math"/>
                                            <w:sz w:val="32"/>
                                            <w:szCs w:val="32"/>
                                            <w:lang w:val="en-US"/>
                                          </w:rPr>
                                          <m:t>min</m:t>
                                        </m:r>
                                      </m:sub>
                                    </m:sSub>
                                  </m:num>
                                  <m:den>
                                    <m:acc>
                                      <m:accPr>
                                        <m:chr m:val="̅"/>
                                        <m:ctrlPr>
                                          <w:rPr>
                                            <w:rFonts w:ascii="Cambria Math" w:hAnsi="Cambria Math"/>
                                            <w:sz w:val="32"/>
                                            <w:szCs w:val="32"/>
                                            <w:lang w:val="en-US"/>
                                          </w:rPr>
                                        </m:ctrlPr>
                                      </m:accPr>
                                      <m:e>
                                        <m:r>
                                          <m:rPr>
                                            <m:sty m:val="p"/>
                                          </m:rPr>
                                          <w:rPr>
                                            <w:rFonts w:ascii="Cambria Math" w:hAnsi="Cambria Math"/>
                                            <w:sz w:val="32"/>
                                            <w:szCs w:val="32"/>
                                            <w:lang w:val="en-US"/>
                                          </w:rPr>
                                          <m:t>r</m:t>
                                        </m:r>
                                      </m:e>
                                    </m:acc>
                                    <m:r>
                                      <m:rPr>
                                        <m:sty m:val="p"/>
                                      </m:rPr>
                                      <w:rPr>
                                        <w:rFonts w:ascii="Cambria Math" w:hAnsi="Cambria Math"/>
                                        <w:sz w:val="32"/>
                                        <w:szCs w:val="32"/>
                                        <w:lang w:val="en-US"/>
                                      </w:rPr>
                                      <m:t>-</m:t>
                                    </m:r>
                                    <m:sSub>
                                      <m:sSubPr>
                                        <m:ctrlPr>
                                          <w:rPr>
                                            <w:rFonts w:ascii="Cambria Math" w:hAnsi="Cambria Math"/>
                                            <w:sz w:val="32"/>
                                            <w:szCs w:val="32"/>
                                            <w:lang w:val="en-US"/>
                                          </w:rPr>
                                        </m:ctrlPr>
                                      </m:sSubPr>
                                      <m:e>
                                        <m:r>
                                          <m:rPr>
                                            <m:sty m:val="p"/>
                                          </m:rPr>
                                          <w:rPr>
                                            <w:rFonts w:ascii="Cambria Math" w:hAnsi="Cambria Math"/>
                                            <w:sz w:val="32"/>
                                            <w:szCs w:val="32"/>
                                            <w:lang w:val="en-US"/>
                                          </w:rPr>
                                          <m:t>r</m:t>
                                        </m:r>
                                      </m:e>
                                      <m:sub>
                                        <m:r>
                                          <m:rPr>
                                            <m:sty m:val="p"/>
                                          </m:rPr>
                                          <w:rPr>
                                            <w:rFonts w:ascii="Cambria Math" w:hAnsi="Cambria Math"/>
                                            <w:sz w:val="32"/>
                                            <w:szCs w:val="32"/>
                                            <w:lang w:val="en-US"/>
                                          </w:rPr>
                                          <m:t>min</m:t>
                                        </m:r>
                                      </m:sub>
                                    </m:sSub>
                                  </m:den>
                                </m:f>
                                <m:r>
                                  <m:rPr>
                                    <m:sty m:val="p"/>
                                  </m:rPr>
                                  <w:rPr>
                                    <w:rFonts w:ascii="Cambria Math" w:hAnsi="Cambria Math"/>
                                    <w:sz w:val="32"/>
                                    <w:szCs w:val="32"/>
                                    <w:lang w:val="en-US"/>
                                  </w:rPr>
                                  <m:t>,</m:t>
                                </m:r>
                              </m:e>
                            </m:mr>
                            <m:mr>
                              <m:e>
                                <m:r>
                                  <m:rPr>
                                    <m:sty m:val="p"/>
                                  </m:rPr>
                                  <w:rPr>
                                    <w:rFonts w:ascii="Cambria Math" w:hAnsi="Cambria Math"/>
                                    <w:sz w:val="32"/>
                                    <w:szCs w:val="32"/>
                                    <w:lang w:val="en-US"/>
                                  </w:rPr>
                                  <m:t>1,</m:t>
                                </m:r>
                              </m:e>
                            </m:mr>
                            <m:mr>
                              <m:e>
                                <m:m>
                                  <m:mPr>
                                    <m:mcs>
                                      <m:mc>
                                        <m:mcPr>
                                          <m:count m:val="1"/>
                                          <m:mcJc m:val="center"/>
                                        </m:mcPr>
                                      </m:mc>
                                    </m:mcs>
                                    <m:ctrlPr>
                                      <w:rPr>
                                        <w:rFonts w:ascii="Cambria Math" w:hAnsi="Cambria Math"/>
                                        <w:sz w:val="32"/>
                                        <w:szCs w:val="32"/>
                                        <w:lang w:val="en-US"/>
                                      </w:rPr>
                                    </m:ctrlPr>
                                  </m:mPr>
                                  <m:mr>
                                    <m:e>
                                      <m:f>
                                        <m:fPr>
                                          <m:ctrlPr>
                                            <w:rPr>
                                              <w:rFonts w:ascii="Cambria Math" w:hAnsi="Cambria Math"/>
                                              <w:sz w:val="32"/>
                                              <w:szCs w:val="32"/>
                                              <w:lang w:val="en-US"/>
                                            </w:rPr>
                                          </m:ctrlPr>
                                        </m:fPr>
                                        <m:num>
                                          <m:sSub>
                                            <m:sSubPr>
                                              <m:ctrlPr>
                                                <w:rPr>
                                                  <w:rFonts w:ascii="Cambria Math" w:hAnsi="Cambria Math"/>
                                                  <w:sz w:val="32"/>
                                                  <w:szCs w:val="32"/>
                                                  <w:lang w:val="en-US"/>
                                                </w:rPr>
                                              </m:ctrlPr>
                                            </m:sSubPr>
                                            <m:e>
                                              <m:r>
                                                <m:rPr>
                                                  <m:sty m:val="p"/>
                                                </m:rPr>
                                                <w:rPr>
                                                  <w:rFonts w:ascii="Cambria Math" w:hAnsi="Cambria Math"/>
                                                  <w:sz w:val="32"/>
                                                  <w:szCs w:val="32"/>
                                                  <w:lang w:val="en-US"/>
                                                </w:rPr>
                                                <m:t>r</m:t>
                                              </m:r>
                                            </m:e>
                                            <m:sub>
                                              <m:r>
                                                <m:rPr>
                                                  <m:sty m:val="p"/>
                                                </m:rPr>
                                                <w:rPr>
                                                  <w:rFonts w:ascii="Cambria Math" w:hAnsi="Cambria Math"/>
                                                  <w:sz w:val="32"/>
                                                  <w:szCs w:val="32"/>
                                                  <w:lang w:val="en-US"/>
                                                </w:rPr>
                                                <m:t>max</m:t>
                                              </m:r>
                                            </m:sub>
                                          </m:sSub>
                                          <m:r>
                                            <m:rPr>
                                              <m:sty m:val="p"/>
                                            </m:rPr>
                                            <w:rPr>
                                              <w:rFonts w:ascii="Cambria Math" w:hAnsi="Cambria Math"/>
                                              <w:sz w:val="32"/>
                                              <w:szCs w:val="32"/>
                                              <w:lang w:val="en-US"/>
                                            </w:rPr>
                                            <m:t>-r</m:t>
                                          </m:r>
                                        </m:num>
                                        <m:den>
                                          <m:sSub>
                                            <m:sSubPr>
                                              <m:ctrlPr>
                                                <w:rPr>
                                                  <w:rFonts w:ascii="Cambria Math" w:hAnsi="Cambria Math"/>
                                                  <w:sz w:val="32"/>
                                                  <w:szCs w:val="32"/>
                                                  <w:lang w:val="en-US"/>
                                                </w:rPr>
                                              </m:ctrlPr>
                                            </m:sSubPr>
                                            <m:e>
                                              <m:r>
                                                <m:rPr>
                                                  <m:sty m:val="p"/>
                                                </m:rPr>
                                                <w:rPr>
                                                  <w:rFonts w:ascii="Cambria Math" w:hAnsi="Cambria Math"/>
                                                  <w:sz w:val="32"/>
                                                  <w:szCs w:val="32"/>
                                                  <w:lang w:val="en-US"/>
                                                </w:rPr>
                                                <m:t>r</m:t>
                                              </m:r>
                                            </m:e>
                                            <m:sub>
                                              <m:r>
                                                <m:rPr>
                                                  <m:sty m:val="p"/>
                                                </m:rPr>
                                                <w:rPr>
                                                  <w:rFonts w:ascii="Cambria Math" w:hAnsi="Cambria Math"/>
                                                  <w:sz w:val="32"/>
                                                  <w:szCs w:val="32"/>
                                                  <w:lang w:val="en-US"/>
                                                </w:rPr>
                                                <m:t>max</m:t>
                                              </m:r>
                                            </m:sub>
                                          </m:sSub>
                                          <m:r>
                                            <m:rPr>
                                              <m:sty m:val="p"/>
                                            </m:rPr>
                                            <w:rPr>
                                              <w:rFonts w:ascii="Cambria Math" w:hAnsi="Cambria Math"/>
                                              <w:sz w:val="32"/>
                                              <w:szCs w:val="32"/>
                                              <w:lang w:val="en-US"/>
                                            </w:rPr>
                                            <m:t>-</m:t>
                                          </m:r>
                                          <m:acc>
                                            <m:accPr>
                                              <m:chr m:val="̅"/>
                                              <m:ctrlPr>
                                                <w:rPr>
                                                  <w:rFonts w:ascii="Cambria Math" w:hAnsi="Cambria Math"/>
                                                  <w:sz w:val="32"/>
                                                  <w:szCs w:val="32"/>
                                                  <w:lang w:val="en-US"/>
                                                </w:rPr>
                                              </m:ctrlPr>
                                            </m:accPr>
                                            <m:e>
                                              <m:r>
                                                <m:rPr>
                                                  <m:sty m:val="p"/>
                                                </m:rPr>
                                                <w:rPr>
                                                  <w:rFonts w:ascii="Cambria Math" w:hAnsi="Cambria Math"/>
                                                  <w:sz w:val="32"/>
                                                  <w:szCs w:val="32"/>
                                                  <w:lang w:val="en-US"/>
                                                </w:rPr>
                                                <m:t>r</m:t>
                                              </m:r>
                                            </m:e>
                                          </m:acc>
                                        </m:den>
                                      </m:f>
                                      <m:r>
                                        <m:rPr>
                                          <m:sty m:val="p"/>
                                        </m:rPr>
                                        <w:rPr>
                                          <w:rFonts w:ascii="Cambria Math" w:hAnsi="Cambria Math"/>
                                          <w:sz w:val="32"/>
                                          <w:szCs w:val="32"/>
                                          <w:lang w:val="en-US"/>
                                        </w:rPr>
                                        <m:t>,</m:t>
                                      </m:r>
                                    </m:e>
                                  </m:mr>
                                  <m:mr>
                                    <m:e>
                                      <m:r>
                                        <m:rPr>
                                          <m:sty m:val="p"/>
                                        </m:rPr>
                                        <w:rPr>
                                          <w:rFonts w:ascii="Cambria Math" w:hAnsi="Cambria Math"/>
                                          <w:sz w:val="32"/>
                                          <w:szCs w:val="32"/>
                                          <w:lang w:val="en-US"/>
                                        </w:rPr>
                                        <m:t>0,</m:t>
                                      </m:r>
                                    </m:e>
                                  </m:mr>
                                </m:m>
                              </m:e>
                            </m:mr>
                          </m:m>
                        </m:e>
                      </m:mr>
                    </m:m>
                  </m:e>
                </m:d>
              </m:oMath>
            </m:oMathPara>
          </w:p>
        </w:tc>
        <w:tc>
          <w:tcPr>
            <w:tcW w:w="2835" w:type="dxa"/>
          </w:tcPr>
          <w:p w:rsidR="00A14720" w:rsidRPr="00B53D42" w:rsidRDefault="00A14720" w:rsidP="00065C58">
            <w:pPr>
              <w:pStyle w:val="12"/>
              <w:ind w:firstLine="0"/>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min</m:t>
                    </m:r>
                  </m:sub>
                </m:sSub>
                <m:r>
                  <w:rPr>
                    <w:rFonts w:ascii="Cambria Math" w:hAnsi="Cambria Math"/>
                    <w:sz w:val="26"/>
                    <w:szCs w:val="26"/>
                    <w:lang w:val="en-US"/>
                  </w:rPr>
                  <m:t>;</m:t>
                </m:r>
              </m:oMath>
            </m:oMathPara>
          </w:p>
        </w:tc>
      </w:tr>
      <w:tr w:rsidR="00A14720" w:rsidTr="00292F6F">
        <w:trPr>
          <w:trHeight w:val="642"/>
        </w:trPr>
        <w:tc>
          <w:tcPr>
            <w:tcW w:w="2976" w:type="dxa"/>
            <w:vMerge/>
          </w:tcPr>
          <w:p w:rsidR="00A14720" w:rsidRDefault="00A14720" w:rsidP="00065C58">
            <w:pPr>
              <w:pStyle w:val="12"/>
              <w:ind w:firstLine="0"/>
              <w:rPr>
                <w:szCs w:val="28"/>
                <w:lang w:val="en-US"/>
              </w:rPr>
            </w:pPr>
          </w:p>
        </w:tc>
        <w:tc>
          <w:tcPr>
            <w:tcW w:w="2835" w:type="dxa"/>
            <w:vAlign w:val="center"/>
          </w:tcPr>
          <w:p w:rsidR="00A14720" w:rsidRPr="00B53D42" w:rsidRDefault="00A14720" w:rsidP="001532B2">
            <w:pPr>
              <w:pStyle w:val="12"/>
              <w:ind w:firstLine="0"/>
              <w:jc w:val="left"/>
              <w:rPr>
                <w:sz w:val="26"/>
                <w:szCs w:val="26"/>
                <w:lang w:val="en-US"/>
              </w:rPr>
            </w:pPr>
            <m:oMathPara>
              <m:oMathParaPr>
                <m:jc m:val="left"/>
              </m:oMathParaPr>
              <m:oMath>
                <m:r>
                  <w:rPr>
                    <w:rFonts w:ascii="Cambria Math" w:hAnsi="Cambria Math"/>
                    <w:sz w:val="26"/>
                    <w:szCs w:val="26"/>
                    <w:lang w:val="en-US"/>
                  </w:rPr>
                  <m:t xml:space="preserve">при </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min</m:t>
                    </m:r>
                  </m:sub>
                </m:sSub>
                <m:r>
                  <w:rPr>
                    <w:rFonts w:ascii="Cambria Math" w:hAnsi="Cambria Math"/>
                    <w:sz w:val="26"/>
                    <w:szCs w:val="26"/>
                    <w:lang w:val="en-US"/>
                  </w:rPr>
                  <m:t>≤</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acc>
                  <m:accPr>
                    <m:chr m:val="̅"/>
                    <m:ctrlPr>
                      <w:rPr>
                        <w:rFonts w:ascii="Cambria Math" w:hAnsi="Cambria Math"/>
                        <w:i/>
                        <w:sz w:val="26"/>
                        <w:szCs w:val="26"/>
                        <w:lang w:val="en-US"/>
                      </w:rPr>
                    </m:ctrlPr>
                  </m:accPr>
                  <m:e>
                    <m:r>
                      <w:rPr>
                        <w:rFonts w:ascii="Cambria Math" w:hAnsi="Cambria Math"/>
                        <w:sz w:val="26"/>
                        <w:szCs w:val="26"/>
                        <w:lang w:val="en-US"/>
                      </w:rPr>
                      <m:t>r;</m:t>
                    </m:r>
                  </m:e>
                </m:acc>
              </m:oMath>
            </m:oMathPara>
          </w:p>
        </w:tc>
      </w:tr>
      <w:tr w:rsidR="00A14720" w:rsidTr="00292F6F">
        <w:trPr>
          <w:trHeight w:val="390"/>
        </w:trPr>
        <w:tc>
          <w:tcPr>
            <w:tcW w:w="2976" w:type="dxa"/>
            <w:vMerge/>
          </w:tcPr>
          <w:p w:rsidR="00A14720" w:rsidRDefault="00A14720" w:rsidP="00065C58">
            <w:pPr>
              <w:pStyle w:val="12"/>
              <w:ind w:firstLine="0"/>
              <w:rPr>
                <w:szCs w:val="28"/>
                <w:lang w:val="en-US"/>
              </w:rPr>
            </w:pPr>
          </w:p>
        </w:tc>
        <w:tc>
          <w:tcPr>
            <w:tcW w:w="2835" w:type="dxa"/>
            <w:vAlign w:val="center"/>
          </w:tcPr>
          <w:p w:rsidR="00A14720" w:rsidRPr="00B53D42" w:rsidRDefault="00544ADD" w:rsidP="00065C58">
            <w:pPr>
              <w:pStyle w:val="12"/>
              <w:ind w:firstLine="0"/>
              <w:jc w:val="left"/>
              <w:rPr>
                <w:sz w:val="26"/>
                <w:szCs w:val="26"/>
                <w:lang w:val="en-US"/>
              </w:rPr>
            </w:pPr>
            <m:oMathPara>
              <m:oMathParaPr>
                <m:jc m:val="left"/>
              </m:oMathParaPr>
              <m:oMath>
                <m:sSup>
                  <m:sSupPr>
                    <m:ctrlPr>
                      <w:rPr>
                        <w:rFonts w:ascii="Cambria Math" w:hAnsi="Cambria Math"/>
                        <w:i/>
                        <w:sz w:val="26"/>
                        <w:szCs w:val="26"/>
                        <w:lang w:val="en-US"/>
                      </w:rPr>
                    </m:ctrlPr>
                  </m:sSupPr>
                  <m:e>
                    <m:r>
                      <w:rPr>
                        <w:rFonts w:ascii="Cambria Math" w:hAnsi="Cambria Math"/>
                        <w:sz w:val="26"/>
                        <w:szCs w:val="26"/>
                      </w:rPr>
                      <m:t xml:space="preserve">при </m:t>
                    </m:r>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m:t>
                </m:r>
                <m:acc>
                  <m:accPr>
                    <m:chr m:val="̅"/>
                    <m:ctrlPr>
                      <w:rPr>
                        <w:rFonts w:ascii="Cambria Math" w:hAnsi="Cambria Math"/>
                        <w:i/>
                        <w:sz w:val="26"/>
                        <w:szCs w:val="26"/>
                        <w:lang w:val="en-US"/>
                      </w:rPr>
                    </m:ctrlPr>
                  </m:accPr>
                  <m:e>
                    <m:r>
                      <w:rPr>
                        <w:rFonts w:ascii="Cambria Math" w:hAnsi="Cambria Math"/>
                        <w:sz w:val="26"/>
                        <w:szCs w:val="26"/>
                        <w:lang w:val="en-US"/>
                      </w:rPr>
                      <m:t>r</m:t>
                    </m:r>
                  </m:e>
                </m:acc>
                <m:r>
                  <w:rPr>
                    <w:rFonts w:ascii="Cambria Math" w:hAnsi="Cambria Math"/>
                    <w:sz w:val="26"/>
                    <w:szCs w:val="26"/>
                    <w:lang w:val="en-US"/>
                  </w:rPr>
                  <m:t>;</m:t>
                </m:r>
              </m:oMath>
            </m:oMathPara>
          </w:p>
        </w:tc>
      </w:tr>
      <w:tr w:rsidR="009869A7" w:rsidTr="00292F6F">
        <w:trPr>
          <w:trHeight w:val="658"/>
        </w:trPr>
        <w:tc>
          <w:tcPr>
            <w:tcW w:w="2976" w:type="dxa"/>
            <w:vMerge/>
          </w:tcPr>
          <w:p w:rsidR="009869A7" w:rsidRDefault="009869A7" w:rsidP="00065C58">
            <w:pPr>
              <w:pStyle w:val="12"/>
              <w:ind w:firstLine="0"/>
              <w:rPr>
                <w:szCs w:val="28"/>
                <w:lang w:val="en-US"/>
              </w:rPr>
            </w:pPr>
          </w:p>
        </w:tc>
        <w:tc>
          <w:tcPr>
            <w:tcW w:w="2835" w:type="dxa"/>
            <w:vAlign w:val="center"/>
          </w:tcPr>
          <w:p w:rsidR="009869A7" w:rsidRPr="00B53D42" w:rsidRDefault="009869A7" w:rsidP="009869A7">
            <w:pPr>
              <w:pStyle w:val="12"/>
              <w:jc w:val="left"/>
              <w:rPr>
                <w:sz w:val="26"/>
                <w:szCs w:val="26"/>
                <w:lang w:val="en-US"/>
              </w:rPr>
            </w:pPr>
            <m:oMathPara>
              <m:oMathParaPr>
                <m:jc m:val="left"/>
              </m:oMathParaPr>
              <m:oMath>
                <m:r>
                  <w:rPr>
                    <w:rFonts w:ascii="Cambria Math" w:hAnsi="Cambria Math"/>
                    <w:sz w:val="26"/>
                    <w:szCs w:val="26"/>
                    <w:lang w:val="en-US"/>
                  </w:rPr>
                  <m:t xml:space="preserve">при </m:t>
                </m:r>
                <m:acc>
                  <m:accPr>
                    <m:chr m:val="̅"/>
                    <m:ctrlPr>
                      <w:rPr>
                        <w:rFonts w:ascii="Cambria Math" w:hAnsi="Cambria Math"/>
                        <w:i/>
                        <w:sz w:val="26"/>
                        <w:szCs w:val="26"/>
                        <w:lang w:val="en-US"/>
                      </w:rPr>
                    </m:ctrlPr>
                  </m:accPr>
                  <m:e>
                    <m:r>
                      <w:rPr>
                        <w:rFonts w:ascii="Cambria Math" w:hAnsi="Cambria Math"/>
                        <w:sz w:val="26"/>
                        <w:szCs w:val="26"/>
                        <w:lang w:val="en-US"/>
                      </w:rPr>
                      <m:t>r</m:t>
                    </m:r>
                  </m:e>
                </m:acc>
                <m:r>
                  <w:rPr>
                    <w:rFonts w:ascii="Cambria Math" w:hAnsi="Cambria Math"/>
                    <w:sz w:val="26"/>
                    <w:szCs w:val="26"/>
                    <w:lang w:val="en-US"/>
                  </w:rPr>
                  <m:t>&lt;</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&lt;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rPr>
                  <m:t>;</m:t>
                </m:r>
              </m:oMath>
            </m:oMathPara>
          </w:p>
        </w:tc>
      </w:tr>
      <w:tr w:rsidR="00A14720" w:rsidTr="00292F6F">
        <w:tc>
          <w:tcPr>
            <w:tcW w:w="2976" w:type="dxa"/>
            <w:vMerge/>
          </w:tcPr>
          <w:p w:rsidR="00A14720" w:rsidRDefault="00A14720" w:rsidP="00065C58">
            <w:pPr>
              <w:pStyle w:val="12"/>
              <w:ind w:firstLine="0"/>
              <w:rPr>
                <w:szCs w:val="28"/>
                <w:lang w:val="en-US"/>
              </w:rPr>
            </w:pPr>
          </w:p>
        </w:tc>
        <w:tc>
          <w:tcPr>
            <w:tcW w:w="2835" w:type="dxa"/>
            <w:vAlign w:val="center"/>
          </w:tcPr>
          <w:p w:rsidR="00A14720" w:rsidRPr="00B53D42" w:rsidRDefault="00A14720" w:rsidP="001532B2">
            <w:pPr>
              <w:pStyle w:val="12"/>
              <w:ind w:firstLine="0"/>
              <w:jc w:val="left"/>
              <w:rPr>
                <w:sz w:val="26"/>
                <w:szCs w:val="26"/>
                <w:lang w:val="en-US"/>
              </w:rPr>
            </w:pPr>
            <m:oMathPara>
              <m:oMathParaPr>
                <m:jc m:val="left"/>
              </m:oMathParaPr>
              <m:oMath>
                <m:r>
                  <w:rPr>
                    <w:rFonts w:ascii="Cambria Math" w:hAnsi="Cambria Math"/>
                    <w:sz w:val="26"/>
                    <w:szCs w:val="26"/>
                    <w:lang w:val="en-US"/>
                  </w:rPr>
                  <m:t xml:space="preserve">при </m:t>
                </m:r>
                <m:sSup>
                  <m:sSupPr>
                    <m:ctrlPr>
                      <w:rPr>
                        <w:rFonts w:ascii="Cambria Math" w:hAnsi="Cambria Math"/>
                        <w:i/>
                        <w:sz w:val="26"/>
                        <w:szCs w:val="26"/>
                        <w:lang w:val="en-US"/>
                      </w:rPr>
                    </m:ctrlPr>
                  </m:sSupPr>
                  <m:e>
                    <m:r>
                      <w:rPr>
                        <w:rFonts w:ascii="Cambria Math" w:hAnsi="Cambria Math"/>
                        <w:sz w:val="26"/>
                        <w:szCs w:val="26"/>
                        <w:lang w:val="en-US"/>
                      </w:rPr>
                      <m:t>r</m:t>
                    </m:r>
                  </m:e>
                  <m:sup>
                    <m:r>
                      <w:rPr>
                        <w:rFonts w:ascii="Cambria Math" w:hAnsi="Cambria Math"/>
                        <w:sz w:val="26"/>
                        <w:szCs w:val="26"/>
                        <w:lang w:val="en-US"/>
                      </w:rPr>
                      <m:t>*</m:t>
                    </m:r>
                  </m:sup>
                </m:sSup>
                <m:r>
                  <w:rPr>
                    <w:rFonts w:ascii="Cambria Math" w:hAnsi="Cambria Math"/>
                    <w:sz w:val="26"/>
                    <w:szCs w:val="26"/>
                    <w:lang w:val="en-US"/>
                  </w:rPr>
                  <m:t>≥</m:t>
                </m:r>
                <m:sSub>
                  <m:sSubPr>
                    <m:ctrlPr>
                      <w:rPr>
                        <w:rFonts w:ascii="Cambria Math" w:hAnsi="Cambria Math"/>
                        <w:i/>
                        <w:sz w:val="26"/>
                        <w:szCs w:val="26"/>
                        <w:lang w:val="en-US"/>
                      </w:rPr>
                    </m:ctrlPr>
                  </m:sSubPr>
                  <m:e>
                    <m:r>
                      <w:rPr>
                        <w:rFonts w:ascii="Cambria Math" w:hAnsi="Cambria Math"/>
                        <w:sz w:val="26"/>
                        <w:szCs w:val="26"/>
                        <w:lang w:val="en-US"/>
                      </w:rPr>
                      <m:t>r</m:t>
                    </m:r>
                  </m:e>
                  <m:sub>
                    <m:r>
                      <w:rPr>
                        <w:rFonts w:ascii="Cambria Math" w:hAnsi="Cambria Math"/>
                        <w:sz w:val="26"/>
                        <w:szCs w:val="26"/>
                        <w:lang w:val="en-US"/>
                      </w:rPr>
                      <m:t>max</m:t>
                    </m:r>
                  </m:sub>
                </m:sSub>
                <m:r>
                  <w:rPr>
                    <w:rFonts w:ascii="Cambria Math" w:hAnsi="Cambria Math"/>
                    <w:sz w:val="26"/>
                    <w:szCs w:val="26"/>
                    <w:lang w:val="en-US"/>
                  </w:rPr>
                  <m:t>.</m:t>
                </m:r>
              </m:oMath>
            </m:oMathPara>
          </w:p>
        </w:tc>
      </w:tr>
    </w:tbl>
    <w:p w:rsidR="00B76CE4" w:rsidRPr="009321F5" w:rsidRDefault="00B76CE4" w:rsidP="009321F5">
      <w:pPr>
        <w:pStyle w:val="12"/>
        <w:spacing w:before="240"/>
        <w:ind w:firstLine="426"/>
        <w:rPr>
          <w:b/>
          <w:i/>
          <w:szCs w:val="28"/>
        </w:rPr>
      </w:pPr>
      <w:r w:rsidRPr="009321F5">
        <w:rPr>
          <w:b/>
          <w:i/>
          <w:szCs w:val="28"/>
          <w:u w:val="single"/>
        </w:rPr>
        <w:t>Модель управления портфельным риском</w:t>
      </w:r>
      <w:r w:rsidR="009321F5">
        <w:rPr>
          <w:b/>
          <w:i/>
          <w:szCs w:val="28"/>
          <w:u w:val="single"/>
        </w:rPr>
        <w:t>.</w:t>
      </w:r>
    </w:p>
    <w:p w:rsidR="00B76CE4" w:rsidRPr="009321F5" w:rsidRDefault="009321F5" w:rsidP="00B76CE4">
      <w:pPr>
        <w:pStyle w:val="12"/>
        <w:ind w:firstLine="426"/>
        <w:rPr>
          <w:i/>
          <w:szCs w:val="28"/>
          <w:u w:val="wave"/>
        </w:rPr>
      </w:pPr>
      <w:r>
        <w:rPr>
          <w:szCs w:val="28"/>
        </w:rPr>
        <w:t>Теперь зафиксируем –</w:t>
      </w:r>
      <w:r w:rsidR="00B76CE4" w:rsidRPr="00B76CE4">
        <w:rPr>
          <w:szCs w:val="28"/>
        </w:rPr>
        <w:t xml:space="preserve"> требуемый уровень ожидаемой доходности по</w:t>
      </w:r>
      <w:r>
        <w:rPr>
          <w:szCs w:val="28"/>
        </w:rPr>
        <w:t>ртфеля. Манипулируя вектором (</w:t>
      </w:r>
      <w:r w:rsidRPr="009321F5">
        <w:rPr>
          <w:b/>
          <w:i/>
          <w:szCs w:val="28"/>
        </w:rPr>
        <w:t>x</w:t>
      </w:r>
      <w:r w:rsidRPr="009321F5">
        <w:rPr>
          <w:b/>
          <w:i/>
          <w:szCs w:val="28"/>
          <w:vertAlign w:val="subscript"/>
        </w:rPr>
        <w:t>i</w:t>
      </w:r>
      <w:r>
        <w:rPr>
          <w:szCs w:val="28"/>
        </w:rPr>
        <w:t>)</w:t>
      </w:r>
      <w:r w:rsidR="00B76CE4" w:rsidRPr="00B76CE4">
        <w:rPr>
          <w:szCs w:val="28"/>
        </w:rPr>
        <w:t xml:space="preserve">, мы можем добиться минимума риска инвестиций. </w:t>
      </w:r>
      <w:r w:rsidR="00B76CE4" w:rsidRPr="009321F5">
        <w:rPr>
          <w:i/>
          <w:szCs w:val="28"/>
          <w:u w:val="wave"/>
        </w:rPr>
        <w:t>Запись этой задачи:</w:t>
      </w:r>
    </w:p>
    <w:p w:rsidR="009321F5" w:rsidRDefault="00544ADD" w:rsidP="009321F5">
      <w:pPr>
        <w:pStyle w:val="12"/>
        <w:ind w:firstLine="0"/>
        <w:jc w:val="center"/>
        <w:rPr>
          <w:szCs w:val="28"/>
          <w:lang w:val="en-US"/>
        </w:rPr>
      </w:pPr>
      <m:oMathPara>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x</m:t>
                  </m:r>
                </m:e>
                <m:sub>
                  <m:r>
                    <w:rPr>
                      <w:rFonts w:ascii="Cambria Math" w:hAnsi="Cambria Math"/>
                      <w:szCs w:val="28"/>
                    </w:rPr>
                    <m:t>opt</m:t>
                  </m:r>
                </m:sub>
              </m:sSub>
            </m:e>
          </m:d>
          <m:r>
            <w:rPr>
              <w:rFonts w:ascii="Cambria Math" w:hAnsi="Cambria Math"/>
              <w:szCs w:val="28"/>
            </w:rPr>
            <m:t>=</m:t>
          </m:r>
          <m:d>
            <m:dPr>
              <m:begChr m:val="{"/>
              <m:endChr m:val="}"/>
              <m:ctrlPr>
                <w:rPr>
                  <w:rFonts w:ascii="Cambria Math" w:hAnsi="Cambria Math"/>
                  <w:i/>
                  <w:szCs w:val="28"/>
                </w:rPr>
              </m:ctrlPr>
            </m:dPr>
            <m:e>
              <m:r>
                <w:rPr>
                  <w:rFonts w:ascii="Cambria Math" w:hAnsi="Cambria Math"/>
                  <w:szCs w:val="28"/>
                </w:rPr>
                <m:t>x</m:t>
              </m:r>
            </m:e>
          </m:d>
          <m:r>
            <w:rPr>
              <w:rFonts w:ascii="Cambria Math" w:hAnsi="Cambria Math"/>
              <w:szCs w:val="28"/>
            </w:rPr>
            <m:t xml:space="preserve"> | β→min,  r=</m:t>
          </m:r>
          <m:acc>
            <m:accPr>
              <m:chr m:val="̅"/>
              <m:ctrlPr>
                <w:rPr>
                  <w:rFonts w:ascii="Cambria Math" w:hAnsi="Cambria Math"/>
                  <w:i/>
                  <w:szCs w:val="28"/>
                </w:rPr>
              </m:ctrlPr>
            </m:accPr>
            <m:e>
              <m:r>
                <w:rPr>
                  <w:rFonts w:ascii="Cambria Math" w:hAnsi="Cambria Math"/>
                  <w:szCs w:val="28"/>
                </w:rPr>
                <m:t>r</m:t>
              </m:r>
            </m:e>
          </m:acc>
        </m:oMath>
      </m:oMathPara>
    </w:p>
    <w:p w:rsidR="009321F5" w:rsidRPr="009321F5" w:rsidRDefault="009321F5" w:rsidP="009321F5">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FB19AA">
        <w:rPr>
          <w:rFonts w:ascii="Times New Roman" w:hAnsi="Times New Roman" w:cs="Times New Roman"/>
          <w:b/>
          <w:bCs/>
          <w:sz w:val="24"/>
          <w:szCs w:val="24"/>
        </w:rPr>
        <w:t>2</w:t>
      </w:r>
      <w:r w:rsidRPr="009321F5">
        <w:rPr>
          <w:rFonts w:ascii="Times New Roman" w:hAnsi="Times New Roman" w:cs="Times New Roman"/>
          <w:b/>
          <w:bCs/>
          <w:sz w:val="24"/>
          <w:szCs w:val="24"/>
        </w:rPr>
        <w:t>3</w:t>
      </w:r>
    </w:p>
    <w:p w:rsidR="00B76CE4" w:rsidRPr="00D3354A" w:rsidRDefault="00B76CE4" w:rsidP="00D3354A">
      <w:pPr>
        <w:pStyle w:val="12"/>
        <w:spacing w:before="200"/>
        <w:ind w:firstLine="426"/>
        <w:rPr>
          <w:i/>
          <w:szCs w:val="28"/>
          <w:u w:val="wave"/>
        </w:rPr>
      </w:pPr>
      <w:r w:rsidRPr="00D3354A">
        <w:rPr>
          <w:i/>
          <w:szCs w:val="28"/>
          <w:u w:val="wave"/>
        </w:rPr>
        <w:t>Эта задача является двойственной задачей нелинейного программирования к задаче в следующей записи:</w:t>
      </w:r>
    </w:p>
    <w:p w:rsidR="00D3354A" w:rsidRDefault="00544ADD" w:rsidP="00D3354A">
      <w:pPr>
        <w:pStyle w:val="12"/>
        <w:ind w:firstLine="0"/>
        <w:jc w:val="center"/>
        <w:rPr>
          <w:szCs w:val="28"/>
          <w:lang w:val="en-US"/>
        </w:rPr>
      </w:pPr>
      <m:oMathPara>
        <m:oMathParaPr>
          <m:jc m:val="left"/>
        </m:oMathParaPr>
        <m:oMath>
          <m:d>
            <m:dPr>
              <m:begChr m:val="{"/>
              <m:endChr m:val="}"/>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x</m:t>
                  </m:r>
                </m:e>
                <m:sub>
                  <m:r>
                    <w:rPr>
                      <w:rFonts w:ascii="Cambria Math" w:hAnsi="Cambria Math"/>
                      <w:szCs w:val="28"/>
                    </w:rPr>
                    <m:t>opt</m:t>
                  </m:r>
                </m:sub>
              </m:sSub>
            </m:e>
          </m:d>
          <m:r>
            <w:rPr>
              <w:rFonts w:ascii="Cambria Math" w:hAnsi="Cambria Math"/>
              <w:szCs w:val="28"/>
            </w:rPr>
            <m:t>=</m:t>
          </m:r>
          <m:d>
            <m:dPr>
              <m:begChr m:val="{"/>
              <m:endChr m:val="}"/>
              <m:ctrlPr>
                <w:rPr>
                  <w:rFonts w:ascii="Cambria Math" w:hAnsi="Cambria Math"/>
                  <w:i/>
                  <w:szCs w:val="28"/>
                </w:rPr>
              </m:ctrlPr>
            </m:dPr>
            <m:e>
              <m:r>
                <w:rPr>
                  <w:rFonts w:ascii="Cambria Math" w:hAnsi="Cambria Math"/>
                  <w:szCs w:val="28"/>
                </w:rPr>
                <m:t>x</m:t>
              </m:r>
            </m:e>
          </m:d>
          <m:r>
            <w:rPr>
              <w:rFonts w:ascii="Cambria Math" w:hAnsi="Cambria Math"/>
              <w:szCs w:val="28"/>
            </w:rPr>
            <m:t xml:space="preserve"> | r→max,  β=const</m:t>
          </m:r>
        </m:oMath>
      </m:oMathPara>
    </w:p>
    <w:p w:rsidR="00B76CE4" w:rsidRPr="00B76CE4" w:rsidRDefault="00B76CE4" w:rsidP="0069586F">
      <w:pPr>
        <w:pStyle w:val="12"/>
        <w:spacing w:before="120"/>
        <w:ind w:firstLine="426"/>
        <w:rPr>
          <w:szCs w:val="28"/>
        </w:rPr>
      </w:pPr>
      <w:r w:rsidRPr="00B76CE4">
        <w:rPr>
          <w:szCs w:val="28"/>
        </w:rPr>
        <w:t xml:space="preserve">Эта задача подобна </w:t>
      </w:r>
      <w:r w:rsidR="0069586F" w:rsidRPr="005539BB">
        <w:rPr>
          <w:szCs w:val="28"/>
        </w:rPr>
        <w:t>(</w:t>
      </w:r>
      <w:r w:rsidR="0069586F">
        <w:rPr>
          <w:rFonts w:asciiTheme="minorHAnsi" w:hAnsiTheme="minorHAnsi" w:cstheme="minorHAnsi"/>
          <w:b/>
        </w:rPr>
        <w:t>Формул</w:t>
      </w:r>
      <w:r w:rsidR="0069586F">
        <w:rPr>
          <w:rFonts w:asciiTheme="minorHAnsi" w:hAnsiTheme="minorHAnsi" w:cstheme="minorHAnsi"/>
          <w:b/>
          <w:lang w:val="en-US"/>
        </w:rPr>
        <w:t>e</w:t>
      </w:r>
      <w:r w:rsidR="0069586F" w:rsidRPr="005539BB">
        <w:rPr>
          <w:rFonts w:asciiTheme="minorHAnsi" w:hAnsiTheme="minorHAnsi" w:cstheme="minorHAnsi"/>
          <w:b/>
          <w:szCs w:val="28"/>
        </w:rPr>
        <w:t xml:space="preserve"> </w:t>
      </w:r>
      <w:r w:rsidR="0069586F">
        <w:rPr>
          <w:rFonts w:asciiTheme="minorHAnsi" w:hAnsiTheme="minorHAnsi" w:cstheme="minorHAnsi"/>
          <w:b/>
        </w:rPr>
        <w:t>21</w:t>
      </w:r>
      <w:r w:rsidR="0069586F" w:rsidRPr="005539BB">
        <w:t>)</w:t>
      </w:r>
      <w:r w:rsidRPr="00B76CE4">
        <w:rPr>
          <w:szCs w:val="28"/>
        </w:rPr>
        <w:t xml:space="preserve">, только в качестве фактора риска (линейного ограничения </w:t>
      </w:r>
      <w:r w:rsidR="0069586F">
        <w:rPr>
          <w:szCs w:val="28"/>
        </w:rPr>
        <w:t>в форме равенства) выступает не</w:t>
      </w:r>
      <w:r w:rsidR="005323B3">
        <w:rPr>
          <w:szCs w:val="28"/>
        </w:rPr>
        <w:t xml:space="preserve"> </w:t>
      </w:r>
      <w:r w:rsidRPr="00B76CE4">
        <w:rPr>
          <w:szCs w:val="28"/>
        </w:rPr>
        <w:t>стандартное отклонение портфеля, а степень риска неэффективности инвестиций.</w:t>
      </w:r>
    </w:p>
    <w:p w:rsidR="00971D93" w:rsidRDefault="00971D93" w:rsidP="00316B0C">
      <w:pPr>
        <w:pStyle w:val="12"/>
        <w:numPr>
          <w:ilvl w:val="0"/>
          <w:numId w:val="41"/>
        </w:numPr>
        <w:spacing w:before="240"/>
        <w:rPr>
          <w:szCs w:val="28"/>
        </w:rPr>
      </w:pPr>
      <w:r w:rsidRPr="00971D93">
        <w:rPr>
          <w:i/>
        </w:rPr>
        <w:t>Какой критерий следует использовать рациональному инвестору для выбора фонда исходя из условий?</w:t>
      </w:r>
      <w:r w:rsidRPr="00971D93">
        <w:rPr>
          <w:szCs w:val="28"/>
        </w:rPr>
        <w:t xml:space="preserve"> </w:t>
      </w:r>
    </w:p>
    <w:p w:rsidR="00B76CE4" w:rsidRPr="00B76CE4" w:rsidRDefault="00832ABB" w:rsidP="00971D93">
      <w:pPr>
        <w:pStyle w:val="12"/>
        <w:ind w:firstLine="426"/>
        <w:rPr>
          <w:szCs w:val="28"/>
        </w:rPr>
      </w:pPr>
      <w:r>
        <w:rPr>
          <w:szCs w:val="28"/>
        </w:rPr>
        <w:t>Я считаю</w:t>
      </w:r>
      <w:r w:rsidR="00B76CE4" w:rsidRPr="00B76CE4">
        <w:rPr>
          <w:szCs w:val="28"/>
        </w:rPr>
        <w:t>, что применение нечетких множеств при учете исходной неопределенности относительно доходов по ценным бу</w:t>
      </w:r>
      <w:r w:rsidR="0069586F">
        <w:rPr>
          <w:szCs w:val="28"/>
        </w:rPr>
        <w:t xml:space="preserve">магам </w:t>
      </w:r>
      <w:r w:rsidR="0069586F" w:rsidRPr="0069586F">
        <w:rPr>
          <w:szCs w:val="28"/>
        </w:rPr>
        <w:t>–</w:t>
      </w:r>
      <w:r w:rsidR="00B76CE4" w:rsidRPr="00B76CE4">
        <w:rPr>
          <w:szCs w:val="28"/>
        </w:rPr>
        <w:t xml:space="preserve"> весьма перспективное направление анализа эффективности </w:t>
      </w:r>
      <w:r w:rsidR="0069586F">
        <w:rPr>
          <w:szCs w:val="28"/>
        </w:rPr>
        <w:t>портфельных инвестиций. Эксперт</w:t>
      </w:r>
      <w:r w:rsidR="0069586F" w:rsidRPr="0069586F">
        <w:rPr>
          <w:szCs w:val="28"/>
        </w:rPr>
        <w:t>–</w:t>
      </w:r>
      <w:r w:rsidR="00B76CE4" w:rsidRPr="00B76CE4">
        <w:rPr>
          <w:szCs w:val="28"/>
        </w:rPr>
        <w:t xml:space="preserve">аналитик при использовании этого подхода избавлен </w:t>
      </w:r>
      <w:r w:rsidR="00B76CE4" w:rsidRPr="00B76CE4">
        <w:rPr>
          <w:szCs w:val="28"/>
        </w:rPr>
        <w:lastRenderedPageBreak/>
        <w:t>от необходимости формировать вероятностные прогнозы на весьма шаткой информационной основе, когда поведение торгуемых ценных бумаг не обладает характером статистических случайных процессов. Эксперту достаточно сделать допущение о расчетном коридоре, в к</w:t>
      </w:r>
      <w:r w:rsidR="0069586F">
        <w:rPr>
          <w:szCs w:val="28"/>
        </w:rPr>
        <w:t>отором ожидаемо колеблется буду</w:t>
      </w:r>
      <w:r w:rsidR="005323B3">
        <w:rPr>
          <w:szCs w:val="28"/>
        </w:rPr>
        <w:t>щий доход по ценным бумагам</w:t>
      </w:r>
      <w:r w:rsidR="00B76CE4" w:rsidRPr="00B76CE4">
        <w:rPr>
          <w:szCs w:val="28"/>
        </w:rPr>
        <w:t>. При этих простейших допущениях удается оценить степень риска неэффективности портфельных инвестиций и построить процедуру по минимизации этого риска.</w:t>
      </w:r>
    </w:p>
    <w:p w:rsidR="00832ABB" w:rsidRPr="00082F3F" w:rsidRDefault="00832ABB" w:rsidP="00316B0C">
      <w:pPr>
        <w:pStyle w:val="12"/>
        <w:numPr>
          <w:ilvl w:val="0"/>
          <w:numId w:val="41"/>
        </w:numPr>
        <w:spacing w:before="240"/>
        <w:rPr>
          <w:szCs w:val="28"/>
        </w:rPr>
      </w:pPr>
      <w:r w:rsidRPr="00971D93">
        <w:rPr>
          <w:i/>
        </w:rPr>
        <w:t xml:space="preserve">Какой </w:t>
      </w:r>
      <w:r>
        <w:rPr>
          <w:i/>
        </w:rPr>
        <w:t>фонд вы посоветуете инвестору? Дайте обоснование своего выбора и подкрепите свое мнение расчетом соответствующего критерия.</w:t>
      </w:r>
    </w:p>
    <w:p w:rsidR="00B76CE4" w:rsidRPr="00CD2BE9" w:rsidRDefault="00B76CE4" w:rsidP="00082F3F">
      <w:pPr>
        <w:pStyle w:val="12"/>
        <w:ind w:firstLine="426"/>
        <w:rPr>
          <w:i/>
          <w:szCs w:val="28"/>
          <w:u w:val="thick"/>
        </w:rPr>
      </w:pPr>
      <w:r w:rsidRPr="00CD2BE9">
        <w:rPr>
          <w:i/>
          <w:szCs w:val="28"/>
          <w:u w:val="thick"/>
        </w:rPr>
        <w:t>Определим рыночную цену риска для каждого паевого фонда:</w:t>
      </w:r>
    </w:p>
    <w:p w:rsidR="00CD2BE9" w:rsidRDefault="00CD2BE9" w:rsidP="00B76CE4">
      <w:pPr>
        <w:pStyle w:val="12"/>
        <w:ind w:firstLine="426"/>
        <w:rPr>
          <w:szCs w:val="28"/>
        </w:rPr>
      </w:pPr>
      <m:oMathPara>
        <m:oMath>
          <m:r>
            <w:rPr>
              <w:rFonts w:ascii="Cambria Math" w:hAnsi="Cambria Math"/>
              <w:szCs w:val="28"/>
              <w:lang w:val="en-US"/>
            </w:rPr>
            <m:t>λ</m:t>
          </m:r>
          <m:r>
            <w:rPr>
              <w:rFonts w:ascii="Cambria Math" w:hAnsi="Cambria Math"/>
              <w:szCs w:val="28"/>
            </w:rPr>
            <m:t>=</m:t>
          </m:r>
          <m:f>
            <m:fPr>
              <m:ctrlPr>
                <w:rPr>
                  <w:rFonts w:ascii="Cambria Math" w:hAnsi="Cambria Math"/>
                  <w:i/>
                  <w:szCs w:val="28"/>
                </w:rPr>
              </m:ctrlPr>
            </m:fPr>
            <m:num>
              <m:r>
                <w:rPr>
                  <w:rFonts w:ascii="Cambria Math" w:hAnsi="Cambria Math"/>
                  <w:szCs w:val="28"/>
                </w:rPr>
                <m:t>Доходность-Безрисковая ставка процента</m:t>
              </m:r>
            </m:num>
            <m:den>
              <m:r>
                <w:rPr>
                  <w:rFonts w:ascii="Cambria Math" w:hAnsi="Cambria Math"/>
                  <w:szCs w:val="28"/>
                </w:rPr>
                <m:t>Риск (σ)</m:t>
              </m:r>
            </m:den>
          </m:f>
        </m:oMath>
      </m:oMathPara>
    </w:p>
    <w:p w:rsidR="00D85952" w:rsidRPr="00D85952" w:rsidRDefault="00D85952" w:rsidP="00D85952">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Формула </w:t>
      </w:r>
      <w:r w:rsidRPr="00FB19AA">
        <w:rPr>
          <w:rFonts w:ascii="Times New Roman" w:hAnsi="Times New Roman" w:cs="Times New Roman"/>
          <w:b/>
          <w:bCs/>
          <w:sz w:val="24"/>
          <w:szCs w:val="24"/>
        </w:rPr>
        <w:t>2</w:t>
      </w:r>
      <w:r>
        <w:rPr>
          <w:rFonts w:ascii="Times New Roman" w:hAnsi="Times New Roman" w:cs="Times New Roman"/>
          <w:b/>
          <w:bCs/>
          <w:sz w:val="24"/>
          <w:szCs w:val="24"/>
        </w:rPr>
        <w:t>4</w:t>
      </w:r>
    </w:p>
    <w:p w:rsidR="00CD2BE9" w:rsidRDefault="00CD2BE9" w:rsidP="00D85952">
      <w:pPr>
        <w:pStyle w:val="12"/>
        <w:spacing w:before="120"/>
        <w:ind w:firstLine="426"/>
        <w:rPr>
          <w:b/>
          <w:szCs w:val="28"/>
        </w:rPr>
      </w:pPr>
      <m:oMathPara>
        <m:oMathParaPr>
          <m:jc m:val="left"/>
        </m:oMathParaPr>
        <m:oMath>
          <m:r>
            <w:rPr>
              <w:rFonts w:ascii="Cambria Math" w:hAnsi="Cambria Math"/>
              <w:szCs w:val="28"/>
              <w:lang w:val="en-US"/>
            </w:rPr>
            <m:t>λ</m:t>
          </m:r>
          <m:r>
            <w:rPr>
              <w:rFonts w:ascii="Cambria Math"/>
              <w:szCs w:val="28"/>
              <w:lang w:val="en-US"/>
            </w:rPr>
            <m:t xml:space="preserve"> </m:t>
          </m:r>
          <m:d>
            <m:dPr>
              <m:ctrlPr>
                <w:rPr>
                  <w:rFonts w:ascii="Cambria Math" w:hAnsi="Cambria Math"/>
                  <w:i/>
                  <w:szCs w:val="28"/>
                  <w:lang w:val="en-US"/>
                </w:rPr>
              </m:ctrlPr>
            </m:dPr>
            <m:e>
              <m:r>
                <w:rPr>
                  <w:rFonts w:ascii="Cambria Math"/>
                  <w:szCs w:val="28"/>
                  <w:lang w:val="en-US"/>
                </w:rPr>
                <m:t>А</m:t>
              </m:r>
            </m:e>
          </m:d>
          <m:r>
            <w:rPr>
              <w:rFonts w:ascii="Cambria Math"/>
              <w:szCs w:val="28"/>
            </w:rPr>
            <m:t>=</m:t>
          </m:r>
          <m:f>
            <m:fPr>
              <m:ctrlPr>
                <w:rPr>
                  <w:rFonts w:ascii="Cambria Math" w:hAnsi="Cambria Math"/>
                  <w:i/>
                  <w:szCs w:val="28"/>
                </w:rPr>
              </m:ctrlPr>
            </m:fPr>
            <m:num>
              <m:r>
                <w:rPr>
                  <w:rFonts w:ascii="Cambria Math"/>
                  <w:szCs w:val="28"/>
                </w:rPr>
                <m:t>16</m:t>
              </m:r>
              <m:r>
                <w:rPr>
                  <w:rFonts w:ascii="Cambria Math"/>
                  <w:szCs w:val="28"/>
                </w:rPr>
                <m:t>-</m:t>
              </m:r>
              <m:r>
                <w:rPr>
                  <w:rFonts w:ascii="Cambria Math"/>
                  <w:szCs w:val="28"/>
                </w:rPr>
                <m:t>5</m:t>
              </m:r>
            </m:num>
            <m:den>
              <m:r>
                <w:rPr>
                  <w:rFonts w:ascii="Cambria Math"/>
                  <w:szCs w:val="28"/>
                </w:rPr>
                <m:t>32</m:t>
              </m:r>
            </m:den>
          </m:f>
          <m:r>
            <w:rPr>
              <w:rFonts w:ascii="Cambria Math"/>
              <w:szCs w:val="28"/>
            </w:rPr>
            <m:t>=</m:t>
          </m:r>
          <m:r>
            <m:rPr>
              <m:sty m:val="bi"/>
            </m:rPr>
            <w:rPr>
              <w:rFonts w:ascii="Cambria Math"/>
              <w:szCs w:val="28"/>
            </w:rPr>
            <m:t>0,34</m:t>
          </m:r>
        </m:oMath>
      </m:oMathPara>
    </w:p>
    <w:p w:rsidR="00CD2BE9" w:rsidRPr="00CD2BE9" w:rsidRDefault="00CD2BE9" w:rsidP="00CD2BE9">
      <w:pPr>
        <w:pStyle w:val="12"/>
        <w:ind w:firstLine="426"/>
        <w:rPr>
          <w:szCs w:val="28"/>
        </w:rPr>
      </w:pPr>
      <m:oMathPara>
        <m:oMathParaPr>
          <m:jc m:val="left"/>
        </m:oMathParaPr>
        <m:oMath>
          <m:r>
            <w:rPr>
              <w:rFonts w:ascii="Cambria Math" w:hAnsi="Cambria Math"/>
              <w:szCs w:val="28"/>
              <w:lang w:val="en-US"/>
            </w:rPr>
            <m:t>λ</m:t>
          </m:r>
          <m:r>
            <w:rPr>
              <w:rFonts w:ascii="Cambria Math"/>
              <w:szCs w:val="28"/>
              <w:lang w:val="en-US"/>
            </w:rPr>
            <m:t xml:space="preserve"> </m:t>
          </m:r>
          <m:d>
            <m:dPr>
              <m:ctrlPr>
                <w:rPr>
                  <w:rFonts w:ascii="Cambria Math" w:hAnsi="Cambria Math"/>
                  <w:i/>
                  <w:szCs w:val="28"/>
                  <w:lang w:val="en-US"/>
                </w:rPr>
              </m:ctrlPr>
            </m:dPr>
            <m:e>
              <m:r>
                <w:rPr>
                  <w:rFonts w:ascii="Cambria Math"/>
                  <w:szCs w:val="28"/>
                  <w:lang w:val="en-US"/>
                </w:rPr>
                <m:t>В</m:t>
              </m:r>
            </m:e>
          </m:d>
          <m:r>
            <w:rPr>
              <w:rFonts w:ascii="Cambria Math"/>
              <w:szCs w:val="28"/>
            </w:rPr>
            <m:t>=</m:t>
          </m:r>
          <m:f>
            <m:fPr>
              <m:ctrlPr>
                <w:rPr>
                  <w:rFonts w:ascii="Cambria Math" w:hAnsi="Cambria Math"/>
                  <w:i/>
                  <w:szCs w:val="28"/>
                </w:rPr>
              </m:ctrlPr>
            </m:fPr>
            <m:num>
              <m:r>
                <w:rPr>
                  <w:rFonts w:ascii="Cambria Math"/>
                  <w:szCs w:val="28"/>
                </w:rPr>
                <m:t>14</m:t>
              </m:r>
              <m:r>
                <w:rPr>
                  <w:rFonts w:ascii="Cambria Math"/>
                  <w:szCs w:val="28"/>
                </w:rPr>
                <m:t>-</m:t>
              </m:r>
              <m:r>
                <w:rPr>
                  <w:rFonts w:ascii="Cambria Math"/>
                  <w:szCs w:val="28"/>
                </w:rPr>
                <m:t>5</m:t>
              </m:r>
            </m:num>
            <m:den>
              <m:r>
                <w:rPr>
                  <w:rFonts w:ascii="Cambria Math"/>
                  <w:szCs w:val="28"/>
                </w:rPr>
                <m:t>25</m:t>
              </m:r>
            </m:den>
          </m:f>
          <m:r>
            <w:rPr>
              <w:rFonts w:ascii="Cambria Math"/>
              <w:szCs w:val="28"/>
            </w:rPr>
            <m:t>=</m:t>
          </m:r>
          <m:r>
            <m:rPr>
              <m:sty m:val="bi"/>
            </m:rPr>
            <w:rPr>
              <w:rFonts w:ascii="Cambria Math"/>
              <w:szCs w:val="28"/>
            </w:rPr>
            <m:t>0,36</m:t>
          </m:r>
        </m:oMath>
      </m:oMathPara>
    </w:p>
    <w:p w:rsidR="00CD2BE9" w:rsidRDefault="00CD2BE9" w:rsidP="00CD2BE9">
      <w:pPr>
        <w:pStyle w:val="12"/>
        <w:ind w:firstLine="426"/>
        <w:rPr>
          <w:szCs w:val="28"/>
        </w:rPr>
      </w:pPr>
      <m:oMathPara>
        <m:oMathParaPr>
          <m:jc m:val="left"/>
        </m:oMathParaPr>
        <m:oMath>
          <m:r>
            <w:rPr>
              <w:rFonts w:ascii="Cambria Math" w:hAnsi="Cambria Math"/>
              <w:szCs w:val="28"/>
              <w:lang w:val="en-US"/>
            </w:rPr>
            <m:t>λ</m:t>
          </m:r>
          <m:r>
            <w:rPr>
              <w:rFonts w:ascii="Cambria Math"/>
              <w:szCs w:val="28"/>
              <w:lang w:val="en-US"/>
            </w:rPr>
            <m:t xml:space="preserve"> </m:t>
          </m:r>
          <m:d>
            <m:dPr>
              <m:ctrlPr>
                <w:rPr>
                  <w:rFonts w:ascii="Cambria Math" w:hAnsi="Cambria Math"/>
                  <w:i/>
                  <w:szCs w:val="28"/>
                  <w:lang w:val="en-US"/>
                </w:rPr>
              </m:ctrlPr>
            </m:dPr>
            <m:e>
              <m:r>
                <w:rPr>
                  <w:rFonts w:ascii="Cambria Math"/>
                  <w:szCs w:val="28"/>
                  <w:lang w:val="en-US"/>
                </w:rPr>
                <m:t>С</m:t>
              </m:r>
            </m:e>
          </m:d>
          <m:r>
            <w:rPr>
              <w:rFonts w:ascii="Cambria Math"/>
              <w:szCs w:val="28"/>
            </w:rPr>
            <m:t>=</m:t>
          </m:r>
          <m:f>
            <m:fPr>
              <m:ctrlPr>
                <w:rPr>
                  <w:rFonts w:ascii="Cambria Math" w:hAnsi="Cambria Math"/>
                  <w:i/>
                  <w:szCs w:val="28"/>
                </w:rPr>
              </m:ctrlPr>
            </m:fPr>
            <m:num>
              <m:r>
                <w:rPr>
                  <w:rFonts w:ascii="Cambria Math"/>
                  <w:szCs w:val="28"/>
                </w:rPr>
                <m:t>12</m:t>
              </m:r>
              <m:r>
                <w:rPr>
                  <w:rFonts w:ascii="Cambria Math"/>
                  <w:szCs w:val="28"/>
                </w:rPr>
                <m:t>-</m:t>
              </m:r>
              <m:r>
                <w:rPr>
                  <w:rFonts w:ascii="Cambria Math"/>
                  <w:szCs w:val="28"/>
                </w:rPr>
                <m:t>5</m:t>
              </m:r>
            </m:num>
            <m:den>
              <m:r>
                <w:rPr>
                  <w:rFonts w:ascii="Cambria Math"/>
                  <w:szCs w:val="28"/>
                </w:rPr>
                <m:t>16</m:t>
              </m:r>
            </m:den>
          </m:f>
          <m:r>
            <w:rPr>
              <w:rFonts w:ascii="Cambria Math"/>
              <w:szCs w:val="28"/>
            </w:rPr>
            <m:t>=</m:t>
          </m:r>
          <m:r>
            <m:rPr>
              <m:sty m:val="bi"/>
            </m:rPr>
            <w:rPr>
              <w:rFonts w:ascii="Cambria Math"/>
              <w:szCs w:val="28"/>
            </w:rPr>
            <m:t>0,43</m:t>
          </m:r>
        </m:oMath>
      </m:oMathPara>
    </w:p>
    <w:p w:rsidR="00D85952" w:rsidRPr="00A81140" w:rsidRDefault="00110918" w:rsidP="009648B0">
      <w:pPr>
        <w:spacing w:before="240" w:after="0" w:line="360" w:lineRule="auto"/>
        <w:ind w:firstLine="426"/>
        <w:jc w:val="both"/>
        <w:rPr>
          <w:rFonts w:ascii="Times New Roman" w:hAnsi="Times New Roman" w:cs="Times New Roman"/>
          <w:i/>
          <w:sz w:val="28"/>
          <w:szCs w:val="28"/>
        </w:rPr>
      </w:pPr>
      <w:r w:rsidRPr="00110918">
        <w:rPr>
          <w:rFonts w:ascii="Times New Roman" w:hAnsi="Times New Roman" w:cs="Times New Roman"/>
          <w:b/>
          <w:i/>
          <w:sz w:val="28"/>
          <w:szCs w:val="28"/>
          <w:u w:val="thick"/>
        </w:rPr>
        <w:t>Ответ:</w:t>
      </w:r>
      <w:r w:rsidRPr="00110918">
        <w:rPr>
          <w:rFonts w:ascii="Times New Roman" w:hAnsi="Times New Roman" w:cs="Times New Roman"/>
          <w:b/>
          <w:sz w:val="28"/>
          <w:szCs w:val="28"/>
        </w:rPr>
        <w:t xml:space="preserve"> </w:t>
      </w:r>
      <w:r w:rsidR="00D85952" w:rsidRPr="00A81140">
        <w:rPr>
          <w:rFonts w:ascii="Times New Roman" w:hAnsi="Times New Roman" w:cs="Times New Roman"/>
          <w:i/>
          <w:sz w:val="28"/>
          <w:szCs w:val="28"/>
        </w:rPr>
        <w:t>д</w:t>
      </w:r>
      <w:r w:rsidR="00B76CE4" w:rsidRPr="00A81140">
        <w:rPr>
          <w:rFonts w:ascii="Times New Roman" w:hAnsi="Times New Roman" w:cs="Times New Roman"/>
          <w:i/>
          <w:sz w:val="28"/>
          <w:szCs w:val="28"/>
        </w:rPr>
        <w:t xml:space="preserve">ля </w:t>
      </w:r>
      <w:r w:rsidR="00D85952" w:rsidRPr="00A81140">
        <w:rPr>
          <w:rFonts w:ascii="Times New Roman" w:hAnsi="Times New Roman" w:cs="Times New Roman"/>
          <w:i/>
          <w:sz w:val="28"/>
          <w:szCs w:val="28"/>
        </w:rPr>
        <w:t>инвестора предпочтительней паево</w:t>
      </w:r>
      <w:r w:rsidR="00B76CE4" w:rsidRPr="00A81140">
        <w:rPr>
          <w:rFonts w:ascii="Times New Roman" w:hAnsi="Times New Roman" w:cs="Times New Roman"/>
          <w:i/>
          <w:sz w:val="28"/>
          <w:szCs w:val="28"/>
        </w:rPr>
        <w:t>й фонд А, так как рыночная цена риска является наименьшей и составляет 0,34.</w:t>
      </w:r>
    </w:p>
    <w:p w:rsidR="00D85952" w:rsidRDefault="00D85952" w:rsidP="00D85952">
      <w:pPr>
        <w:spacing w:after="0"/>
        <w:rPr>
          <w:rFonts w:ascii="Times New Roman" w:hAnsi="Times New Roman" w:cs="Times New Roman"/>
          <w:sz w:val="28"/>
          <w:szCs w:val="28"/>
        </w:rPr>
      </w:pPr>
      <w:r>
        <w:rPr>
          <w:rFonts w:ascii="Times New Roman" w:hAnsi="Times New Roman" w:cs="Times New Roman"/>
          <w:sz w:val="28"/>
          <w:szCs w:val="28"/>
        </w:rPr>
        <w:br w:type="page"/>
      </w:r>
    </w:p>
    <w:p w:rsidR="00D85952" w:rsidRPr="000C41D7" w:rsidRDefault="00D85952" w:rsidP="00124F39">
      <w:pPr>
        <w:pStyle w:val="a4"/>
        <w:tabs>
          <w:tab w:val="left" w:pos="426"/>
          <w:tab w:val="left" w:pos="993"/>
        </w:tabs>
        <w:spacing w:after="0" w:line="360" w:lineRule="auto"/>
        <w:ind w:left="0"/>
        <w:jc w:val="center"/>
        <w:rPr>
          <w:rFonts w:ascii="Cambria" w:hAnsi="Cambria" w:cs="Times New Roman"/>
          <w:b/>
          <w:sz w:val="38"/>
          <w:szCs w:val="38"/>
        </w:rPr>
      </w:pPr>
      <w:r>
        <w:rPr>
          <w:rFonts w:asciiTheme="majorHAnsi" w:hAnsiTheme="majorHAnsi" w:cs="Times New Roman"/>
          <w:b/>
          <w:sz w:val="38"/>
          <w:szCs w:val="38"/>
        </w:rPr>
        <w:lastRenderedPageBreak/>
        <w:t>Задача 19</w:t>
      </w:r>
    </w:p>
    <w:p w:rsidR="00124F39" w:rsidRDefault="00124F39" w:rsidP="00124F39">
      <w:pPr>
        <w:pStyle w:val="af7"/>
        <w:spacing w:line="360" w:lineRule="auto"/>
        <w:ind w:firstLine="425"/>
        <w:rPr>
          <w:sz w:val="28"/>
          <w:szCs w:val="28"/>
        </w:rPr>
      </w:pPr>
      <w:r>
        <w:rPr>
          <w:sz w:val="28"/>
          <w:szCs w:val="28"/>
        </w:rPr>
        <w:t>ОАО «Венера» и ОАО «Сатурн» имеют следующие возможности для пр</w:t>
      </w:r>
      <w:r>
        <w:rPr>
          <w:sz w:val="28"/>
          <w:szCs w:val="28"/>
        </w:rPr>
        <w:t>и</w:t>
      </w:r>
      <w:r>
        <w:rPr>
          <w:sz w:val="28"/>
          <w:szCs w:val="28"/>
        </w:rPr>
        <w:t>влечения заемных средств в сумме 100 млн. руб.</w:t>
      </w:r>
    </w:p>
    <w:p w:rsidR="00124F39" w:rsidRPr="00124F39" w:rsidRDefault="00124F39" w:rsidP="00124F39">
      <w:pPr>
        <w:pStyle w:val="12"/>
        <w:ind w:firstLine="0"/>
        <w:jc w:val="right"/>
        <w:rPr>
          <w:b/>
          <w:sz w:val="24"/>
          <w:szCs w:val="24"/>
        </w:rPr>
      </w:pPr>
      <w:r>
        <w:rPr>
          <w:b/>
          <w:sz w:val="24"/>
          <w:szCs w:val="24"/>
        </w:rPr>
        <w:t>Таблица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1"/>
        <w:gridCol w:w="2356"/>
        <w:gridCol w:w="2298"/>
      </w:tblGrid>
      <w:tr w:rsidR="00124F39" w:rsidTr="00124F39">
        <w:trPr>
          <w:jc w:val="center"/>
        </w:trPr>
        <w:tc>
          <w:tcPr>
            <w:tcW w:w="2321" w:type="dxa"/>
            <w:tcBorders>
              <w:top w:val="single" w:sz="12" w:space="0" w:color="auto"/>
              <w:left w:val="single" w:sz="12" w:space="0" w:color="auto"/>
              <w:bottom w:val="single" w:sz="12" w:space="0" w:color="auto"/>
              <w:right w:val="single" w:sz="12" w:space="0" w:color="auto"/>
            </w:tcBorders>
            <w:vAlign w:val="center"/>
          </w:tcPr>
          <w:p w:rsidR="00124F39" w:rsidRDefault="00124F39" w:rsidP="00124F39">
            <w:pPr>
              <w:pStyle w:val="af7"/>
              <w:ind w:firstLine="0"/>
              <w:jc w:val="center"/>
              <w:rPr>
                <w:b/>
                <w:sz w:val="28"/>
                <w:szCs w:val="28"/>
              </w:rPr>
            </w:pPr>
            <w:r>
              <w:rPr>
                <w:b/>
                <w:sz w:val="28"/>
                <w:szCs w:val="28"/>
              </w:rPr>
              <w:t>Предприятие</w:t>
            </w:r>
          </w:p>
        </w:tc>
        <w:tc>
          <w:tcPr>
            <w:tcW w:w="2356" w:type="dxa"/>
            <w:tcBorders>
              <w:top w:val="single" w:sz="12" w:space="0" w:color="auto"/>
              <w:left w:val="single" w:sz="12" w:space="0" w:color="auto"/>
              <w:bottom w:val="single" w:sz="12" w:space="0" w:color="auto"/>
              <w:right w:val="single" w:sz="12" w:space="0" w:color="auto"/>
            </w:tcBorders>
            <w:vAlign w:val="center"/>
          </w:tcPr>
          <w:p w:rsidR="00124F39" w:rsidRDefault="00124F39" w:rsidP="00124F39">
            <w:pPr>
              <w:pStyle w:val="af7"/>
              <w:ind w:firstLine="0"/>
              <w:jc w:val="center"/>
              <w:rPr>
                <w:b/>
                <w:sz w:val="28"/>
                <w:szCs w:val="28"/>
              </w:rPr>
            </w:pPr>
            <w:r>
              <w:rPr>
                <w:b/>
                <w:sz w:val="28"/>
                <w:szCs w:val="28"/>
              </w:rPr>
              <w:t>Фиксированная ставка, %</w:t>
            </w:r>
          </w:p>
        </w:tc>
        <w:tc>
          <w:tcPr>
            <w:tcW w:w="2298" w:type="dxa"/>
            <w:tcBorders>
              <w:top w:val="single" w:sz="12" w:space="0" w:color="auto"/>
              <w:left w:val="single" w:sz="12" w:space="0" w:color="auto"/>
              <w:bottom w:val="single" w:sz="12" w:space="0" w:color="auto"/>
              <w:right w:val="single" w:sz="12" w:space="0" w:color="auto"/>
            </w:tcBorders>
            <w:vAlign w:val="center"/>
          </w:tcPr>
          <w:p w:rsidR="00124F39" w:rsidRDefault="00124F39" w:rsidP="00124F39">
            <w:pPr>
              <w:pStyle w:val="af7"/>
              <w:ind w:firstLine="0"/>
              <w:jc w:val="center"/>
              <w:rPr>
                <w:b/>
                <w:sz w:val="28"/>
                <w:szCs w:val="28"/>
              </w:rPr>
            </w:pPr>
            <w:r>
              <w:rPr>
                <w:b/>
                <w:sz w:val="28"/>
                <w:szCs w:val="28"/>
              </w:rPr>
              <w:t>Плавающая ставка</w:t>
            </w:r>
          </w:p>
        </w:tc>
      </w:tr>
      <w:tr w:rsidR="00124F39" w:rsidTr="00124F39">
        <w:trPr>
          <w:jc w:val="center"/>
        </w:trPr>
        <w:tc>
          <w:tcPr>
            <w:tcW w:w="2321" w:type="dxa"/>
            <w:tcBorders>
              <w:top w:val="single" w:sz="12" w:space="0" w:color="auto"/>
              <w:left w:val="single" w:sz="12" w:space="0" w:color="auto"/>
            </w:tcBorders>
            <w:vAlign w:val="center"/>
          </w:tcPr>
          <w:p w:rsidR="00124F39" w:rsidRDefault="00124F39" w:rsidP="00124F39">
            <w:pPr>
              <w:pStyle w:val="af7"/>
              <w:ind w:firstLine="0"/>
              <w:jc w:val="center"/>
              <w:rPr>
                <w:sz w:val="28"/>
                <w:szCs w:val="28"/>
              </w:rPr>
            </w:pPr>
            <w:r>
              <w:rPr>
                <w:sz w:val="28"/>
                <w:szCs w:val="28"/>
              </w:rPr>
              <w:t>ОАО «Венера»</w:t>
            </w:r>
          </w:p>
        </w:tc>
        <w:tc>
          <w:tcPr>
            <w:tcW w:w="2356" w:type="dxa"/>
            <w:tcBorders>
              <w:top w:val="single" w:sz="12" w:space="0" w:color="auto"/>
            </w:tcBorders>
            <w:vAlign w:val="center"/>
          </w:tcPr>
          <w:p w:rsidR="00124F39" w:rsidRDefault="00124F39" w:rsidP="00124F39">
            <w:pPr>
              <w:pStyle w:val="af7"/>
              <w:ind w:firstLine="0"/>
              <w:jc w:val="center"/>
              <w:rPr>
                <w:sz w:val="28"/>
                <w:szCs w:val="28"/>
              </w:rPr>
            </w:pPr>
            <w:r>
              <w:rPr>
                <w:sz w:val="28"/>
                <w:szCs w:val="28"/>
              </w:rPr>
              <w:t>12,0</w:t>
            </w:r>
          </w:p>
        </w:tc>
        <w:tc>
          <w:tcPr>
            <w:tcW w:w="2298" w:type="dxa"/>
            <w:tcBorders>
              <w:top w:val="single" w:sz="12" w:space="0" w:color="auto"/>
              <w:right w:val="single" w:sz="12" w:space="0" w:color="auto"/>
            </w:tcBorders>
            <w:vAlign w:val="center"/>
          </w:tcPr>
          <w:p w:rsidR="00124F39" w:rsidRDefault="00124F39" w:rsidP="00124F39">
            <w:pPr>
              <w:pStyle w:val="af7"/>
              <w:ind w:firstLine="0"/>
              <w:jc w:val="center"/>
              <w:rPr>
                <w:sz w:val="28"/>
                <w:szCs w:val="28"/>
              </w:rPr>
            </w:pPr>
            <w:r>
              <w:rPr>
                <w:sz w:val="28"/>
                <w:szCs w:val="28"/>
                <w:lang w:val="en-US"/>
              </w:rPr>
              <w:t>LIBOR</w:t>
            </w:r>
            <w:r>
              <w:rPr>
                <w:sz w:val="28"/>
                <w:szCs w:val="28"/>
              </w:rPr>
              <w:t xml:space="preserve"> + 0,1</w:t>
            </w:r>
          </w:p>
        </w:tc>
      </w:tr>
      <w:tr w:rsidR="00124F39" w:rsidTr="00124F39">
        <w:trPr>
          <w:jc w:val="center"/>
        </w:trPr>
        <w:tc>
          <w:tcPr>
            <w:tcW w:w="2321" w:type="dxa"/>
            <w:tcBorders>
              <w:left w:val="single" w:sz="12" w:space="0" w:color="auto"/>
              <w:bottom w:val="single" w:sz="12" w:space="0" w:color="auto"/>
            </w:tcBorders>
            <w:vAlign w:val="center"/>
          </w:tcPr>
          <w:p w:rsidR="00124F39" w:rsidRDefault="00124F39" w:rsidP="00124F39">
            <w:pPr>
              <w:pStyle w:val="af7"/>
              <w:ind w:firstLine="0"/>
              <w:jc w:val="center"/>
              <w:rPr>
                <w:sz w:val="28"/>
                <w:szCs w:val="28"/>
              </w:rPr>
            </w:pPr>
            <w:r>
              <w:rPr>
                <w:sz w:val="28"/>
                <w:szCs w:val="28"/>
              </w:rPr>
              <w:t>ОАО «Сатурн»</w:t>
            </w:r>
          </w:p>
        </w:tc>
        <w:tc>
          <w:tcPr>
            <w:tcW w:w="2356" w:type="dxa"/>
            <w:tcBorders>
              <w:bottom w:val="single" w:sz="12" w:space="0" w:color="auto"/>
            </w:tcBorders>
            <w:vAlign w:val="center"/>
          </w:tcPr>
          <w:p w:rsidR="00124F39" w:rsidRDefault="00124F39" w:rsidP="00124F39">
            <w:pPr>
              <w:pStyle w:val="af7"/>
              <w:ind w:firstLine="0"/>
              <w:jc w:val="center"/>
              <w:rPr>
                <w:sz w:val="28"/>
                <w:szCs w:val="28"/>
              </w:rPr>
            </w:pPr>
            <w:r>
              <w:rPr>
                <w:sz w:val="28"/>
                <w:szCs w:val="28"/>
              </w:rPr>
              <w:t>13,4</w:t>
            </w:r>
          </w:p>
        </w:tc>
        <w:tc>
          <w:tcPr>
            <w:tcW w:w="2298" w:type="dxa"/>
            <w:tcBorders>
              <w:bottom w:val="single" w:sz="12" w:space="0" w:color="auto"/>
              <w:right w:val="single" w:sz="12" w:space="0" w:color="auto"/>
            </w:tcBorders>
            <w:vAlign w:val="center"/>
          </w:tcPr>
          <w:p w:rsidR="00124F39" w:rsidRDefault="00124F39" w:rsidP="00124F39">
            <w:pPr>
              <w:pStyle w:val="af7"/>
              <w:ind w:firstLine="0"/>
              <w:jc w:val="center"/>
              <w:rPr>
                <w:sz w:val="28"/>
                <w:szCs w:val="28"/>
              </w:rPr>
            </w:pPr>
            <w:r>
              <w:rPr>
                <w:sz w:val="28"/>
                <w:szCs w:val="28"/>
                <w:lang w:val="en-US"/>
              </w:rPr>
              <w:t>LIBOR</w:t>
            </w:r>
            <w:r>
              <w:rPr>
                <w:sz w:val="28"/>
                <w:szCs w:val="28"/>
              </w:rPr>
              <w:t xml:space="preserve"> + 0,6</w:t>
            </w:r>
          </w:p>
        </w:tc>
      </w:tr>
    </w:tbl>
    <w:p w:rsidR="00124F39" w:rsidRDefault="00124F39" w:rsidP="00124F39">
      <w:pPr>
        <w:pStyle w:val="af7"/>
        <w:spacing w:before="200" w:line="360" w:lineRule="auto"/>
        <w:ind w:firstLine="426"/>
        <w:rPr>
          <w:sz w:val="28"/>
          <w:szCs w:val="28"/>
        </w:rPr>
      </w:pPr>
      <w:r>
        <w:rPr>
          <w:sz w:val="28"/>
          <w:szCs w:val="28"/>
        </w:rPr>
        <w:t>При этом ОАО «Венера» предпочитает заем по плавающей, а ОАО «Сатурн» – по фиксированной ставке.</w:t>
      </w:r>
    </w:p>
    <w:p w:rsidR="00545640" w:rsidRPr="00E34243" w:rsidRDefault="00545640" w:rsidP="00316B0C">
      <w:pPr>
        <w:pStyle w:val="af7"/>
        <w:numPr>
          <w:ilvl w:val="0"/>
          <w:numId w:val="42"/>
        </w:numPr>
        <w:spacing w:before="120" w:line="360" w:lineRule="auto"/>
        <w:ind w:left="851" w:hanging="425"/>
        <w:rPr>
          <w:sz w:val="28"/>
          <w:szCs w:val="28"/>
        </w:rPr>
      </w:pPr>
      <w:r w:rsidRPr="00545640">
        <w:rPr>
          <w:sz w:val="28"/>
          <w:szCs w:val="28"/>
        </w:rPr>
        <w:t>Разработайте своп, который принесет выгоду обоим предприят</w:t>
      </w:r>
      <w:r w:rsidRPr="00545640">
        <w:rPr>
          <w:sz w:val="28"/>
          <w:szCs w:val="28"/>
        </w:rPr>
        <w:t>и</w:t>
      </w:r>
      <w:r w:rsidRPr="00545640">
        <w:rPr>
          <w:sz w:val="28"/>
          <w:szCs w:val="28"/>
        </w:rPr>
        <w:t>ям</w:t>
      </w:r>
      <w:r>
        <w:rPr>
          <w:sz w:val="28"/>
          <w:szCs w:val="28"/>
        </w:rPr>
        <w:t>.</w:t>
      </w:r>
    </w:p>
    <w:p w:rsidR="00124F39" w:rsidRPr="00545640" w:rsidRDefault="00124F39" w:rsidP="00316B0C">
      <w:pPr>
        <w:pStyle w:val="af7"/>
        <w:numPr>
          <w:ilvl w:val="0"/>
          <w:numId w:val="42"/>
        </w:numPr>
        <w:spacing w:line="360" w:lineRule="auto"/>
        <w:ind w:left="851" w:hanging="425"/>
        <w:rPr>
          <w:sz w:val="28"/>
          <w:szCs w:val="28"/>
        </w:rPr>
      </w:pPr>
      <w:r w:rsidRPr="00545640">
        <w:rPr>
          <w:sz w:val="28"/>
          <w:szCs w:val="28"/>
        </w:rPr>
        <w:t>Какова максимальная ставка комиссии, которую предприятия м</w:t>
      </w:r>
      <w:r w:rsidRPr="00545640">
        <w:rPr>
          <w:sz w:val="28"/>
          <w:szCs w:val="28"/>
        </w:rPr>
        <w:t>о</w:t>
      </w:r>
      <w:r w:rsidRPr="00545640">
        <w:rPr>
          <w:sz w:val="28"/>
          <w:szCs w:val="28"/>
        </w:rPr>
        <w:t>гут предложить организатору свопа?</w:t>
      </w:r>
    </w:p>
    <w:p w:rsidR="008B41CD" w:rsidRPr="00544107" w:rsidRDefault="008B41CD" w:rsidP="008B41CD">
      <w:pPr>
        <w:tabs>
          <w:tab w:val="left" w:pos="709"/>
          <w:tab w:val="left" w:pos="1134"/>
        </w:tabs>
        <w:spacing w:before="240" w:after="0" w:line="360" w:lineRule="auto"/>
        <w:ind w:firstLine="426"/>
        <w:rPr>
          <w:rFonts w:ascii="Times New Roman" w:hAnsi="Times New Roman" w:cs="Times New Roman"/>
          <w:b/>
          <w:sz w:val="28"/>
          <w:szCs w:val="28"/>
          <w:u w:val="thick"/>
        </w:rPr>
      </w:pPr>
      <w:r w:rsidRPr="00544107">
        <w:rPr>
          <w:rFonts w:cstheme="minorHAnsi"/>
          <w:b/>
          <w:i/>
          <w:sz w:val="34"/>
          <w:szCs w:val="34"/>
          <w:u w:val="thick"/>
        </w:rPr>
        <w:t>Решение:</w:t>
      </w:r>
    </w:p>
    <w:p w:rsidR="00920DD0" w:rsidRPr="00920DD0" w:rsidRDefault="00920DD0" w:rsidP="00316B0C">
      <w:pPr>
        <w:pStyle w:val="12"/>
        <w:numPr>
          <w:ilvl w:val="0"/>
          <w:numId w:val="43"/>
        </w:numPr>
        <w:rPr>
          <w:i/>
        </w:rPr>
      </w:pPr>
      <w:r w:rsidRPr="00920DD0">
        <w:rPr>
          <w:i/>
          <w:szCs w:val="28"/>
        </w:rPr>
        <w:t>Разработайте своп, который принесет выгоду обоим предприят</w:t>
      </w:r>
      <w:r w:rsidRPr="00920DD0">
        <w:rPr>
          <w:i/>
          <w:szCs w:val="28"/>
        </w:rPr>
        <w:t>и</w:t>
      </w:r>
      <w:r w:rsidRPr="00920DD0">
        <w:rPr>
          <w:i/>
          <w:szCs w:val="28"/>
        </w:rPr>
        <w:t>ям.</w:t>
      </w:r>
    </w:p>
    <w:p w:rsidR="00920DD0" w:rsidRDefault="00920DD0" w:rsidP="00C152D3">
      <w:pPr>
        <w:pStyle w:val="af7"/>
        <w:spacing w:line="360" w:lineRule="auto"/>
        <w:ind w:firstLine="426"/>
        <w:rPr>
          <w:sz w:val="28"/>
          <w:szCs w:val="28"/>
        </w:rPr>
      </w:pPr>
      <w:r>
        <w:rPr>
          <w:sz w:val="28"/>
          <w:szCs w:val="28"/>
        </w:rPr>
        <w:t>Рассчитаем дельту между ставками:</w:t>
      </w:r>
    </w:p>
    <w:p w:rsidR="00C152D3" w:rsidRPr="00C152D3" w:rsidRDefault="00C152D3" w:rsidP="00C152D3">
      <w:pPr>
        <w:pStyle w:val="12"/>
        <w:ind w:firstLine="0"/>
        <w:jc w:val="right"/>
        <w:rPr>
          <w:b/>
          <w:sz w:val="24"/>
          <w:szCs w:val="24"/>
        </w:rPr>
      </w:pPr>
      <w:r>
        <w:rPr>
          <w:b/>
          <w:sz w:val="24"/>
          <w:szCs w:val="24"/>
        </w:rPr>
        <w:t>Таблица 9</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1"/>
        <w:gridCol w:w="2356"/>
        <w:gridCol w:w="2298"/>
        <w:gridCol w:w="2623"/>
      </w:tblGrid>
      <w:tr w:rsidR="00920DD0" w:rsidTr="00C152D3">
        <w:trPr>
          <w:cantSplit/>
          <w:jc w:val="center"/>
        </w:trPr>
        <w:tc>
          <w:tcPr>
            <w:tcW w:w="2321" w:type="dxa"/>
            <w:vAlign w:val="center"/>
          </w:tcPr>
          <w:p w:rsidR="00920DD0" w:rsidRDefault="00920DD0" w:rsidP="00C152D3">
            <w:pPr>
              <w:pStyle w:val="af7"/>
              <w:ind w:firstLine="0"/>
              <w:jc w:val="center"/>
              <w:rPr>
                <w:b/>
                <w:sz w:val="28"/>
                <w:szCs w:val="28"/>
              </w:rPr>
            </w:pPr>
            <w:r>
              <w:rPr>
                <w:b/>
                <w:sz w:val="28"/>
                <w:szCs w:val="28"/>
              </w:rPr>
              <w:t>Предпр</w:t>
            </w:r>
            <w:r>
              <w:rPr>
                <w:b/>
                <w:sz w:val="28"/>
                <w:szCs w:val="28"/>
              </w:rPr>
              <w:t>и</w:t>
            </w:r>
            <w:r>
              <w:rPr>
                <w:b/>
                <w:sz w:val="28"/>
                <w:szCs w:val="28"/>
              </w:rPr>
              <w:t>ятие</w:t>
            </w:r>
          </w:p>
        </w:tc>
        <w:tc>
          <w:tcPr>
            <w:tcW w:w="2356" w:type="dxa"/>
            <w:vAlign w:val="center"/>
          </w:tcPr>
          <w:p w:rsidR="00920DD0" w:rsidRDefault="00920DD0" w:rsidP="00C152D3">
            <w:pPr>
              <w:pStyle w:val="af7"/>
              <w:ind w:firstLine="0"/>
              <w:jc w:val="center"/>
              <w:rPr>
                <w:b/>
                <w:sz w:val="28"/>
                <w:szCs w:val="28"/>
              </w:rPr>
            </w:pPr>
            <w:r>
              <w:rPr>
                <w:b/>
                <w:sz w:val="28"/>
                <w:szCs w:val="28"/>
              </w:rPr>
              <w:t>Фиксирова</w:t>
            </w:r>
            <w:r>
              <w:rPr>
                <w:b/>
                <w:sz w:val="28"/>
                <w:szCs w:val="28"/>
              </w:rPr>
              <w:t>н</w:t>
            </w:r>
            <w:r>
              <w:rPr>
                <w:b/>
                <w:sz w:val="28"/>
                <w:szCs w:val="28"/>
              </w:rPr>
              <w:t>ная ставка</w:t>
            </w:r>
            <w:r w:rsidR="00C152D3">
              <w:rPr>
                <w:b/>
                <w:sz w:val="28"/>
                <w:szCs w:val="28"/>
              </w:rPr>
              <w:t>, %</w:t>
            </w:r>
          </w:p>
        </w:tc>
        <w:tc>
          <w:tcPr>
            <w:tcW w:w="2298" w:type="dxa"/>
            <w:vAlign w:val="center"/>
          </w:tcPr>
          <w:p w:rsidR="00920DD0" w:rsidRDefault="00920DD0" w:rsidP="00C152D3">
            <w:pPr>
              <w:pStyle w:val="af7"/>
              <w:ind w:firstLine="0"/>
              <w:jc w:val="center"/>
              <w:rPr>
                <w:b/>
                <w:sz w:val="28"/>
                <w:szCs w:val="28"/>
              </w:rPr>
            </w:pPr>
            <w:r>
              <w:rPr>
                <w:b/>
                <w:sz w:val="28"/>
                <w:szCs w:val="28"/>
              </w:rPr>
              <w:t>Плавающая ставка</w:t>
            </w:r>
          </w:p>
        </w:tc>
        <w:tc>
          <w:tcPr>
            <w:tcW w:w="2623" w:type="dxa"/>
            <w:vMerge w:val="restart"/>
            <w:vAlign w:val="center"/>
          </w:tcPr>
          <w:p w:rsidR="00920DD0" w:rsidRDefault="00920DD0" w:rsidP="00C152D3">
            <w:pPr>
              <w:pStyle w:val="af7"/>
              <w:ind w:firstLine="0"/>
              <w:jc w:val="center"/>
              <w:rPr>
                <w:b/>
                <w:sz w:val="28"/>
                <w:szCs w:val="28"/>
              </w:rPr>
            </w:pPr>
            <w:r w:rsidRPr="00C152D3">
              <w:rPr>
                <w:b/>
                <w:sz w:val="28"/>
                <w:szCs w:val="28"/>
              </w:rPr>
              <w:t>Р</w:t>
            </w:r>
            <w:r w:rsidRPr="00C152D3">
              <w:rPr>
                <w:rFonts w:hint="eastAsia"/>
                <w:b/>
                <w:sz w:val="28"/>
                <w:szCs w:val="28"/>
              </w:rPr>
              <w:t>азность</w:t>
            </w:r>
            <w:r w:rsidRPr="00C152D3">
              <w:rPr>
                <w:b/>
                <w:sz w:val="28"/>
                <w:szCs w:val="28"/>
              </w:rPr>
              <w:t xml:space="preserve"> </w:t>
            </w:r>
            <w:r w:rsidRPr="00C152D3">
              <w:rPr>
                <w:rFonts w:hint="eastAsia"/>
                <w:b/>
                <w:sz w:val="28"/>
                <w:szCs w:val="28"/>
              </w:rPr>
              <w:t>ме</w:t>
            </w:r>
            <w:r w:rsidRPr="00C152D3">
              <w:rPr>
                <w:rFonts w:hint="eastAsia"/>
                <w:b/>
                <w:sz w:val="28"/>
                <w:szCs w:val="28"/>
              </w:rPr>
              <w:t>ж</w:t>
            </w:r>
            <w:r w:rsidRPr="00C152D3">
              <w:rPr>
                <w:rFonts w:hint="eastAsia"/>
                <w:b/>
                <w:sz w:val="28"/>
                <w:szCs w:val="28"/>
              </w:rPr>
              <w:t>ду</w:t>
            </w:r>
            <w:r w:rsidRPr="00C152D3">
              <w:rPr>
                <w:b/>
                <w:sz w:val="28"/>
                <w:szCs w:val="28"/>
              </w:rPr>
              <w:t xml:space="preserve"> </w:t>
            </w:r>
            <w:r w:rsidRPr="00C152D3">
              <w:rPr>
                <w:rFonts w:hint="eastAsia"/>
                <w:b/>
                <w:sz w:val="28"/>
                <w:szCs w:val="28"/>
              </w:rPr>
              <w:t>дельтами</w:t>
            </w:r>
            <w:r w:rsidRPr="00C152D3">
              <w:rPr>
                <w:b/>
                <w:sz w:val="28"/>
                <w:szCs w:val="28"/>
              </w:rPr>
              <w:t xml:space="preserve"> </w:t>
            </w:r>
            <w:r w:rsidRPr="00C152D3">
              <w:rPr>
                <w:rFonts w:hint="eastAsia"/>
                <w:b/>
                <w:sz w:val="28"/>
                <w:szCs w:val="28"/>
              </w:rPr>
              <w:t>фиксирова</w:t>
            </w:r>
            <w:r w:rsidRPr="00C152D3">
              <w:rPr>
                <w:rFonts w:hint="eastAsia"/>
                <w:b/>
                <w:sz w:val="28"/>
                <w:szCs w:val="28"/>
              </w:rPr>
              <w:t>н</w:t>
            </w:r>
            <w:r w:rsidRPr="00C152D3">
              <w:rPr>
                <w:rFonts w:hint="eastAsia"/>
                <w:b/>
                <w:sz w:val="28"/>
                <w:szCs w:val="28"/>
              </w:rPr>
              <w:t>ных</w:t>
            </w:r>
            <w:r w:rsidRPr="00C152D3">
              <w:rPr>
                <w:b/>
                <w:sz w:val="28"/>
                <w:szCs w:val="28"/>
              </w:rPr>
              <w:t xml:space="preserve"> </w:t>
            </w:r>
            <w:r w:rsidRPr="00C152D3">
              <w:rPr>
                <w:rFonts w:hint="eastAsia"/>
                <w:b/>
                <w:sz w:val="28"/>
                <w:szCs w:val="28"/>
              </w:rPr>
              <w:t>и</w:t>
            </w:r>
            <w:r w:rsidRPr="00C152D3">
              <w:rPr>
                <w:b/>
                <w:sz w:val="28"/>
                <w:szCs w:val="28"/>
              </w:rPr>
              <w:t xml:space="preserve"> </w:t>
            </w:r>
            <w:r w:rsidRPr="00C152D3">
              <w:rPr>
                <w:rFonts w:hint="eastAsia"/>
                <w:b/>
                <w:sz w:val="28"/>
                <w:szCs w:val="28"/>
              </w:rPr>
              <w:t>плавающих</w:t>
            </w:r>
            <w:r w:rsidRPr="00C152D3">
              <w:rPr>
                <w:b/>
                <w:sz w:val="28"/>
                <w:szCs w:val="28"/>
              </w:rPr>
              <w:t xml:space="preserve"> </w:t>
            </w:r>
            <w:r w:rsidRPr="00C152D3">
              <w:rPr>
                <w:rFonts w:hint="eastAsia"/>
                <w:b/>
                <w:sz w:val="28"/>
                <w:szCs w:val="28"/>
              </w:rPr>
              <w:t>ставок</w:t>
            </w:r>
            <w:r w:rsidR="00C152D3">
              <w:rPr>
                <w:b/>
                <w:sz w:val="28"/>
                <w:szCs w:val="28"/>
              </w:rPr>
              <w:t>, %</w:t>
            </w:r>
          </w:p>
        </w:tc>
      </w:tr>
      <w:tr w:rsidR="00920DD0" w:rsidTr="00C152D3">
        <w:trPr>
          <w:cantSplit/>
          <w:jc w:val="center"/>
        </w:trPr>
        <w:tc>
          <w:tcPr>
            <w:tcW w:w="2321" w:type="dxa"/>
            <w:vAlign w:val="center"/>
          </w:tcPr>
          <w:p w:rsidR="00920DD0" w:rsidRDefault="00C152D3" w:rsidP="00C152D3">
            <w:pPr>
              <w:pStyle w:val="af7"/>
              <w:ind w:firstLine="0"/>
              <w:jc w:val="center"/>
              <w:rPr>
                <w:sz w:val="28"/>
                <w:szCs w:val="28"/>
              </w:rPr>
            </w:pPr>
            <w:r>
              <w:rPr>
                <w:sz w:val="28"/>
                <w:szCs w:val="28"/>
              </w:rPr>
              <w:t xml:space="preserve">ОАО </w:t>
            </w:r>
            <w:r w:rsidR="00920DD0">
              <w:rPr>
                <w:sz w:val="28"/>
                <w:szCs w:val="28"/>
              </w:rPr>
              <w:t>«Венера»</w:t>
            </w:r>
          </w:p>
        </w:tc>
        <w:tc>
          <w:tcPr>
            <w:tcW w:w="2356" w:type="dxa"/>
            <w:vAlign w:val="center"/>
          </w:tcPr>
          <w:p w:rsidR="00920DD0" w:rsidRDefault="00C152D3" w:rsidP="00C152D3">
            <w:pPr>
              <w:pStyle w:val="af7"/>
              <w:ind w:firstLine="0"/>
              <w:jc w:val="center"/>
              <w:rPr>
                <w:sz w:val="28"/>
                <w:szCs w:val="28"/>
              </w:rPr>
            </w:pPr>
            <w:r>
              <w:rPr>
                <w:sz w:val="28"/>
                <w:szCs w:val="28"/>
              </w:rPr>
              <w:t>12,0</w:t>
            </w:r>
          </w:p>
        </w:tc>
        <w:tc>
          <w:tcPr>
            <w:tcW w:w="2298" w:type="dxa"/>
            <w:vAlign w:val="center"/>
          </w:tcPr>
          <w:p w:rsidR="00920DD0" w:rsidRDefault="00920DD0" w:rsidP="00C152D3">
            <w:pPr>
              <w:pStyle w:val="af7"/>
              <w:ind w:firstLine="0"/>
              <w:jc w:val="center"/>
              <w:rPr>
                <w:sz w:val="28"/>
                <w:szCs w:val="28"/>
              </w:rPr>
            </w:pPr>
            <w:r>
              <w:rPr>
                <w:sz w:val="28"/>
                <w:szCs w:val="28"/>
                <w:lang w:val="en-US"/>
              </w:rPr>
              <w:t>LIBOR</w:t>
            </w:r>
            <w:r>
              <w:rPr>
                <w:sz w:val="28"/>
                <w:szCs w:val="28"/>
              </w:rPr>
              <w:t xml:space="preserve"> + 0,1</w:t>
            </w:r>
          </w:p>
        </w:tc>
        <w:tc>
          <w:tcPr>
            <w:tcW w:w="2623" w:type="dxa"/>
            <w:vMerge/>
            <w:vAlign w:val="center"/>
          </w:tcPr>
          <w:p w:rsidR="00920DD0" w:rsidRDefault="00920DD0" w:rsidP="00C152D3">
            <w:pPr>
              <w:pStyle w:val="af7"/>
              <w:ind w:firstLine="0"/>
              <w:jc w:val="center"/>
              <w:rPr>
                <w:sz w:val="28"/>
                <w:szCs w:val="28"/>
                <w:lang w:val="en-US"/>
              </w:rPr>
            </w:pPr>
          </w:p>
        </w:tc>
      </w:tr>
      <w:tr w:rsidR="00920DD0" w:rsidTr="00C152D3">
        <w:trPr>
          <w:cantSplit/>
          <w:jc w:val="center"/>
        </w:trPr>
        <w:tc>
          <w:tcPr>
            <w:tcW w:w="2321" w:type="dxa"/>
            <w:vAlign w:val="center"/>
          </w:tcPr>
          <w:p w:rsidR="00920DD0" w:rsidRDefault="00C152D3" w:rsidP="00C152D3">
            <w:pPr>
              <w:pStyle w:val="af7"/>
              <w:ind w:firstLine="0"/>
              <w:jc w:val="center"/>
              <w:rPr>
                <w:sz w:val="28"/>
                <w:szCs w:val="28"/>
              </w:rPr>
            </w:pPr>
            <w:r>
              <w:rPr>
                <w:sz w:val="28"/>
                <w:szCs w:val="28"/>
              </w:rPr>
              <w:t xml:space="preserve">ОАО </w:t>
            </w:r>
            <w:r w:rsidR="00920DD0">
              <w:rPr>
                <w:sz w:val="28"/>
                <w:szCs w:val="28"/>
              </w:rPr>
              <w:t>«Сатурн»</w:t>
            </w:r>
          </w:p>
        </w:tc>
        <w:tc>
          <w:tcPr>
            <w:tcW w:w="2356" w:type="dxa"/>
            <w:vAlign w:val="center"/>
          </w:tcPr>
          <w:p w:rsidR="00920DD0" w:rsidRDefault="00C152D3" w:rsidP="00C152D3">
            <w:pPr>
              <w:pStyle w:val="af7"/>
              <w:ind w:firstLine="0"/>
              <w:jc w:val="center"/>
              <w:rPr>
                <w:sz w:val="28"/>
                <w:szCs w:val="28"/>
              </w:rPr>
            </w:pPr>
            <w:r>
              <w:rPr>
                <w:sz w:val="28"/>
                <w:szCs w:val="28"/>
              </w:rPr>
              <w:t>13,4</w:t>
            </w:r>
          </w:p>
        </w:tc>
        <w:tc>
          <w:tcPr>
            <w:tcW w:w="2298" w:type="dxa"/>
            <w:vAlign w:val="center"/>
          </w:tcPr>
          <w:p w:rsidR="00920DD0" w:rsidRDefault="00920DD0" w:rsidP="00C152D3">
            <w:pPr>
              <w:pStyle w:val="af7"/>
              <w:ind w:firstLine="0"/>
              <w:jc w:val="center"/>
              <w:rPr>
                <w:sz w:val="28"/>
                <w:szCs w:val="28"/>
              </w:rPr>
            </w:pPr>
            <w:r>
              <w:rPr>
                <w:sz w:val="28"/>
                <w:szCs w:val="28"/>
                <w:lang w:val="en-US"/>
              </w:rPr>
              <w:t>LIBOR</w:t>
            </w:r>
            <w:r>
              <w:rPr>
                <w:sz w:val="28"/>
                <w:szCs w:val="28"/>
              </w:rPr>
              <w:t xml:space="preserve"> + 0,6</w:t>
            </w:r>
          </w:p>
        </w:tc>
        <w:tc>
          <w:tcPr>
            <w:tcW w:w="2623" w:type="dxa"/>
            <w:vMerge/>
            <w:vAlign w:val="center"/>
          </w:tcPr>
          <w:p w:rsidR="00920DD0" w:rsidRDefault="00920DD0" w:rsidP="00C152D3">
            <w:pPr>
              <w:pStyle w:val="af7"/>
              <w:ind w:firstLine="0"/>
              <w:jc w:val="center"/>
              <w:rPr>
                <w:sz w:val="28"/>
                <w:szCs w:val="28"/>
                <w:lang w:val="en-US"/>
              </w:rPr>
            </w:pPr>
          </w:p>
        </w:tc>
      </w:tr>
      <w:tr w:rsidR="00920DD0" w:rsidTr="00C152D3">
        <w:trPr>
          <w:jc w:val="center"/>
        </w:trPr>
        <w:tc>
          <w:tcPr>
            <w:tcW w:w="2321" w:type="dxa"/>
            <w:vAlign w:val="center"/>
          </w:tcPr>
          <w:p w:rsidR="00920DD0" w:rsidRDefault="00920DD0" w:rsidP="00C152D3">
            <w:pPr>
              <w:pStyle w:val="af7"/>
              <w:ind w:firstLine="0"/>
              <w:jc w:val="center"/>
              <w:rPr>
                <w:sz w:val="28"/>
                <w:szCs w:val="28"/>
              </w:rPr>
            </w:pPr>
            <w:r>
              <w:rPr>
                <w:sz w:val="28"/>
                <w:szCs w:val="28"/>
              </w:rPr>
              <w:t>Дельта</w:t>
            </w:r>
          </w:p>
        </w:tc>
        <w:tc>
          <w:tcPr>
            <w:tcW w:w="2356" w:type="dxa"/>
            <w:vAlign w:val="center"/>
          </w:tcPr>
          <w:p w:rsidR="00920DD0" w:rsidRDefault="00C152D3" w:rsidP="00C152D3">
            <w:pPr>
              <w:pStyle w:val="af7"/>
              <w:ind w:firstLine="0"/>
              <w:jc w:val="center"/>
              <w:rPr>
                <w:sz w:val="28"/>
                <w:szCs w:val="28"/>
              </w:rPr>
            </w:pPr>
            <w:r>
              <w:rPr>
                <w:sz w:val="28"/>
                <w:szCs w:val="28"/>
              </w:rPr>
              <w:t>1,4</w:t>
            </w:r>
          </w:p>
        </w:tc>
        <w:tc>
          <w:tcPr>
            <w:tcW w:w="2298" w:type="dxa"/>
            <w:vAlign w:val="center"/>
          </w:tcPr>
          <w:p w:rsidR="00920DD0" w:rsidRDefault="00C152D3" w:rsidP="00C152D3">
            <w:pPr>
              <w:pStyle w:val="af7"/>
              <w:ind w:firstLine="0"/>
              <w:jc w:val="center"/>
              <w:rPr>
                <w:sz w:val="28"/>
                <w:szCs w:val="28"/>
              </w:rPr>
            </w:pPr>
            <w:r>
              <w:rPr>
                <w:sz w:val="28"/>
                <w:szCs w:val="28"/>
              </w:rPr>
              <w:t>0,5</w:t>
            </w:r>
          </w:p>
        </w:tc>
        <w:tc>
          <w:tcPr>
            <w:tcW w:w="2623" w:type="dxa"/>
            <w:vAlign w:val="center"/>
          </w:tcPr>
          <w:p w:rsidR="00920DD0" w:rsidRDefault="00C152D3" w:rsidP="00C152D3">
            <w:pPr>
              <w:pStyle w:val="af7"/>
              <w:ind w:firstLine="0"/>
              <w:jc w:val="center"/>
              <w:rPr>
                <w:sz w:val="28"/>
                <w:szCs w:val="28"/>
              </w:rPr>
            </w:pPr>
            <w:r>
              <w:rPr>
                <w:sz w:val="28"/>
                <w:szCs w:val="28"/>
              </w:rPr>
              <w:t>0,9</w:t>
            </w:r>
          </w:p>
        </w:tc>
      </w:tr>
    </w:tbl>
    <w:p w:rsidR="00C152D3" w:rsidRDefault="00920DD0" w:rsidP="00C152D3">
      <w:pPr>
        <w:pStyle w:val="af7"/>
        <w:spacing w:before="200" w:line="360" w:lineRule="auto"/>
        <w:ind w:firstLine="426"/>
        <w:rPr>
          <w:sz w:val="28"/>
          <w:szCs w:val="28"/>
        </w:rPr>
      </w:pPr>
      <w:r>
        <w:rPr>
          <w:sz w:val="28"/>
          <w:szCs w:val="28"/>
        </w:rPr>
        <w:t xml:space="preserve">Половину разницы </w:t>
      </w:r>
      <w:r w:rsidR="00C152D3">
        <w:rPr>
          <w:sz w:val="28"/>
          <w:szCs w:val="28"/>
        </w:rPr>
        <w:t>(</w:t>
      </w:r>
      <m:oMath>
        <m:r>
          <w:rPr>
            <w:rFonts w:ascii="Cambria Math" w:hAnsi="Cambria Math"/>
            <w:sz w:val="28"/>
            <w:szCs w:val="28"/>
          </w:rPr>
          <m:t>0,9/2=0,45</m:t>
        </m:r>
      </m:oMath>
      <w:r w:rsidR="00C152D3">
        <w:rPr>
          <w:sz w:val="28"/>
          <w:szCs w:val="28"/>
        </w:rPr>
        <w:t xml:space="preserve">) </w:t>
      </w:r>
      <w:r>
        <w:rPr>
          <w:sz w:val="28"/>
          <w:szCs w:val="28"/>
        </w:rPr>
        <w:t>предприятие «Сатурн» выплачивает «В</w:t>
      </w:r>
      <w:r>
        <w:rPr>
          <w:sz w:val="28"/>
          <w:szCs w:val="28"/>
        </w:rPr>
        <w:t>е</w:t>
      </w:r>
      <w:r>
        <w:rPr>
          <w:sz w:val="28"/>
          <w:szCs w:val="28"/>
        </w:rPr>
        <w:t>нере»</w:t>
      </w:r>
      <w:r w:rsidR="00C152D3">
        <w:rPr>
          <w:sz w:val="28"/>
          <w:szCs w:val="28"/>
        </w:rPr>
        <w:t>:</w:t>
      </w:r>
    </w:p>
    <w:p w:rsidR="00C152D3" w:rsidRDefault="00920DD0" w:rsidP="00C152D3">
      <w:pPr>
        <w:pStyle w:val="af7"/>
        <w:spacing w:line="360" w:lineRule="auto"/>
        <w:ind w:firstLine="426"/>
        <w:rPr>
          <w:sz w:val="28"/>
          <w:szCs w:val="28"/>
        </w:rPr>
      </w:pPr>
      <w:r>
        <w:rPr>
          <w:sz w:val="28"/>
          <w:szCs w:val="28"/>
        </w:rPr>
        <w:t xml:space="preserve">  </w:t>
      </w:r>
      <m:oMath>
        <m:r>
          <w:rPr>
            <w:rFonts w:ascii="Cambria Math" w:hAnsi="Cambria Math"/>
            <w:sz w:val="28"/>
            <w:szCs w:val="28"/>
          </w:rPr>
          <m:t>13,4%-0,45%=12,95%</m:t>
        </m:r>
      </m:oMath>
    </w:p>
    <w:p w:rsidR="00C152D3" w:rsidRDefault="00C152D3" w:rsidP="00C152D3">
      <w:pPr>
        <w:pStyle w:val="af7"/>
        <w:spacing w:before="120" w:line="360" w:lineRule="auto"/>
        <w:ind w:firstLine="426"/>
        <w:rPr>
          <w:i/>
          <w:sz w:val="28"/>
          <w:szCs w:val="28"/>
        </w:rPr>
      </w:pPr>
      <w:r>
        <w:rPr>
          <w:sz w:val="28"/>
          <w:szCs w:val="28"/>
        </w:rPr>
        <w:t xml:space="preserve"> </w:t>
      </w:r>
      <w:r w:rsidR="00920DD0">
        <w:rPr>
          <w:sz w:val="28"/>
          <w:szCs w:val="28"/>
        </w:rPr>
        <w:t xml:space="preserve">«Венера» же выплачивает «Сатурну» плавающую ставку </w:t>
      </w:r>
      <w:r w:rsidR="00920DD0" w:rsidRPr="00C152D3">
        <w:rPr>
          <w:i/>
          <w:sz w:val="28"/>
          <w:szCs w:val="28"/>
        </w:rPr>
        <w:t>Libor.</w:t>
      </w:r>
    </w:p>
    <w:p w:rsidR="00920DD0" w:rsidRPr="0014453A" w:rsidRDefault="00C152D3" w:rsidP="0014453A">
      <w:pPr>
        <w:spacing w:after="0"/>
        <w:rPr>
          <w:rFonts w:ascii="Times New Roman" w:eastAsia="Times New Roman" w:hAnsi="Times New Roman" w:cs="Times New Roman"/>
          <w:i/>
          <w:snapToGrid w:val="0"/>
          <w:sz w:val="28"/>
          <w:szCs w:val="28"/>
          <w:lang w:eastAsia="ru-RU"/>
        </w:rPr>
      </w:pPr>
      <w:r>
        <w:rPr>
          <w:i/>
          <w:sz w:val="28"/>
          <w:szCs w:val="28"/>
        </w:rPr>
        <w:br w:type="page"/>
      </w:r>
    </w:p>
    <w:p w:rsidR="00920DD0" w:rsidRPr="00C152D3" w:rsidRDefault="00920DD0" w:rsidP="00C152D3">
      <w:pPr>
        <w:pStyle w:val="af7"/>
        <w:spacing w:line="360" w:lineRule="auto"/>
        <w:ind w:firstLine="426"/>
        <w:rPr>
          <w:i/>
          <w:sz w:val="28"/>
          <w:szCs w:val="28"/>
          <w:u w:val="thick"/>
        </w:rPr>
      </w:pPr>
      <w:r w:rsidRPr="00C152D3">
        <w:rPr>
          <w:i/>
          <w:sz w:val="28"/>
          <w:szCs w:val="28"/>
          <w:u w:val="thick"/>
        </w:rPr>
        <w:lastRenderedPageBreak/>
        <w:t>Таким образом, платежи и поступления каждого предпр</w:t>
      </w:r>
      <w:r w:rsidRPr="00C152D3">
        <w:rPr>
          <w:i/>
          <w:sz w:val="28"/>
          <w:szCs w:val="28"/>
          <w:u w:val="thick"/>
        </w:rPr>
        <w:t>и</w:t>
      </w:r>
      <w:r w:rsidRPr="00C152D3">
        <w:rPr>
          <w:i/>
          <w:sz w:val="28"/>
          <w:szCs w:val="28"/>
          <w:u w:val="thick"/>
        </w:rPr>
        <w:t>ятия будут следующими:</w:t>
      </w:r>
    </w:p>
    <w:p w:rsidR="00920DD0" w:rsidRPr="0014453A" w:rsidRDefault="00920DD0" w:rsidP="0014453A">
      <w:pPr>
        <w:pStyle w:val="af7"/>
        <w:spacing w:line="360" w:lineRule="auto"/>
        <w:ind w:firstLine="426"/>
        <w:rPr>
          <w:b/>
          <w:i/>
          <w:sz w:val="28"/>
          <w:szCs w:val="28"/>
          <w:u w:val="single"/>
        </w:rPr>
      </w:pPr>
      <w:r w:rsidRPr="0014453A">
        <w:rPr>
          <w:b/>
          <w:i/>
          <w:sz w:val="28"/>
          <w:szCs w:val="28"/>
          <w:u w:val="single"/>
        </w:rPr>
        <w:t xml:space="preserve">Предприятие </w:t>
      </w:r>
      <w:r w:rsidR="0014453A">
        <w:rPr>
          <w:b/>
          <w:i/>
          <w:sz w:val="28"/>
          <w:szCs w:val="28"/>
          <w:u w:val="single"/>
        </w:rPr>
        <w:t xml:space="preserve">ОАО </w:t>
      </w:r>
      <w:r w:rsidRPr="0014453A">
        <w:rPr>
          <w:b/>
          <w:i/>
          <w:sz w:val="28"/>
          <w:szCs w:val="28"/>
          <w:u w:val="single"/>
        </w:rPr>
        <w:t>«Венера»:</w:t>
      </w:r>
    </w:p>
    <w:p w:rsidR="00920DD0" w:rsidRDefault="00920DD0" w:rsidP="00316B0C">
      <w:pPr>
        <w:pStyle w:val="af7"/>
        <w:numPr>
          <w:ilvl w:val="0"/>
          <w:numId w:val="44"/>
        </w:numPr>
        <w:spacing w:line="360" w:lineRule="auto"/>
        <w:ind w:left="851" w:hanging="425"/>
        <w:rPr>
          <w:sz w:val="28"/>
          <w:szCs w:val="28"/>
        </w:rPr>
      </w:pPr>
      <w:r>
        <w:rPr>
          <w:sz w:val="28"/>
          <w:szCs w:val="28"/>
        </w:rPr>
        <w:t>берет заём под 12%</w:t>
      </w:r>
      <w:r w:rsidR="0014453A">
        <w:rPr>
          <w:sz w:val="28"/>
          <w:szCs w:val="28"/>
        </w:rPr>
        <w:t>;</w:t>
      </w:r>
    </w:p>
    <w:p w:rsidR="00920DD0" w:rsidRDefault="00920DD0" w:rsidP="00316B0C">
      <w:pPr>
        <w:pStyle w:val="af7"/>
        <w:numPr>
          <w:ilvl w:val="0"/>
          <w:numId w:val="44"/>
        </w:numPr>
        <w:spacing w:line="360" w:lineRule="auto"/>
        <w:ind w:left="851" w:hanging="425"/>
        <w:rPr>
          <w:sz w:val="28"/>
          <w:szCs w:val="28"/>
        </w:rPr>
      </w:pPr>
      <w:r>
        <w:rPr>
          <w:sz w:val="28"/>
          <w:szCs w:val="28"/>
        </w:rPr>
        <w:t>платит ставку L</w:t>
      </w:r>
      <w:r>
        <w:rPr>
          <w:sz w:val="28"/>
          <w:szCs w:val="28"/>
          <w:lang w:val="en-US"/>
        </w:rPr>
        <w:t>IBOR</w:t>
      </w:r>
      <w:r>
        <w:rPr>
          <w:sz w:val="28"/>
          <w:szCs w:val="28"/>
        </w:rPr>
        <w:t xml:space="preserve"> предприятию «Сатурн»</w:t>
      </w:r>
      <w:r w:rsidR="0014453A">
        <w:rPr>
          <w:sz w:val="28"/>
          <w:szCs w:val="28"/>
        </w:rPr>
        <w:t>;</w:t>
      </w:r>
    </w:p>
    <w:p w:rsidR="00920DD0" w:rsidRDefault="00920DD0" w:rsidP="00316B0C">
      <w:pPr>
        <w:pStyle w:val="af7"/>
        <w:numPr>
          <w:ilvl w:val="0"/>
          <w:numId w:val="44"/>
        </w:numPr>
        <w:spacing w:line="360" w:lineRule="auto"/>
        <w:ind w:left="851" w:hanging="425"/>
        <w:rPr>
          <w:sz w:val="28"/>
          <w:szCs w:val="28"/>
        </w:rPr>
      </w:pPr>
      <w:r>
        <w:rPr>
          <w:sz w:val="28"/>
          <w:szCs w:val="28"/>
        </w:rPr>
        <w:t>получает от «Сатурна» ставку 12,95%</w:t>
      </w:r>
      <w:r w:rsidR="0014453A">
        <w:rPr>
          <w:sz w:val="28"/>
          <w:szCs w:val="28"/>
        </w:rPr>
        <w:t>;</w:t>
      </w:r>
    </w:p>
    <w:p w:rsidR="00920DD0" w:rsidRDefault="00920DD0" w:rsidP="00316B0C">
      <w:pPr>
        <w:pStyle w:val="af7"/>
        <w:numPr>
          <w:ilvl w:val="0"/>
          <w:numId w:val="44"/>
        </w:numPr>
        <w:spacing w:line="360" w:lineRule="auto"/>
        <w:ind w:left="851" w:hanging="425"/>
        <w:rPr>
          <w:sz w:val="28"/>
          <w:szCs w:val="28"/>
        </w:rPr>
      </w:pPr>
      <w:r>
        <w:rPr>
          <w:sz w:val="28"/>
          <w:szCs w:val="28"/>
        </w:rPr>
        <w:t>в итоге получает заем по плавающей ставке L</w:t>
      </w:r>
      <w:r>
        <w:rPr>
          <w:sz w:val="28"/>
          <w:szCs w:val="28"/>
          <w:lang w:val="en-US"/>
        </w:rPr>
        <w:t>IBOR</w:t>
      </w:r>
      <w:r>
        <w:rPr>
          <w:sz w:val="28"/>
          <w:szCs w:val="28"/>
        </w:rPr>
        <w:t xml:space="preserve"> – 0,95</w:t>
      </w:r>
      <w:r w:rsidR="0014453A">
        <w:rPr>
          <w:sz w:val="28"/>
          <w:szCs w:val="28"/>
        </w:rPr>
        <w:t>;</w:t>
      </w:r>
    </w:p>
    <w:p w:rsidR="0014453A" w:rsidRDefault="0014453A" w:rsidP="00316B0C">
      <w:pPr>
        <w:pStyle w:val="af7"/>
        <w:numPr>
          <w:ilvl w:val="0"/>
          <w:numId w:val="44"/>
        </w:numPr>
        <w:spacing w:line="360" w:lineRule="auto"/>
        <w:ind w:left="851" w:hanging="425"/>
        <w:rPr>
          <w:sz w:val="28"/>
          <w:szCs w:val="28"/>
        </w:rPr>
      </w:pPr>
      <w:r>
        <w:rPr>
          <w:sz w:val="28"/>
          <w:szCs w:val="28"/>
        </w:rPr>
        <w:t>выигрыш составит (</w:t>
      </w:r>
      <m:oMath>
        <m:r>
          <w:rPr>
            <w:rFonts w:ascii="Cambria Math" w:hAnsi="Cambria Math"/>
            <w:sz w:val="28"/>
            <w:szCs w:val="28"/>
          </w:rPr>
          <m:t>0,1%+0,95%=1,05%</m:t>
        </m:r>
      </m:oMath>
      <w:r>
        <w:rPr>
          <w:sz w:val="28"/>
          <w:szCs w:val="28"/>
        </w:rPr>
        <w:t>).</w:t>
      </w:r>
    </w:p>
    <w:p w:rsidR="00920DD0" w:rsidRPr="0002401B" w:rsidRDefault="00920DD0" w:rsidP="0002401B">
      <w:pPr>
        <w:pStyle w:val="af7"/>
        <w:spacing w:before="120" w:line="360" w:lineRule="auto"/>
        <w:ind w:firstLine="426"/>
        <w:rPr>
          <w:b/>
          <w:i/>
          <w:sz w:val="28"/>
          <w:szCs w:val="28"/>
          <w:u w:val="single"/>
        </w:rPr>
      </w:pPr>
      <w:r w:rsidRPr="0002401B">
        <w:rPr>
          <w:b/>
          <w:i/>
          <w:sz w:val="28"/>
          <w:szCs w:val="28"/>
          <w:u w:val="single"/>
        </w:rPr>
        <w:t>Предприятие «Сатурн»:</w:t>
      </w:r>
    </w:p>
    <w:p w:rsidR="00920DD0" w:rsidRDefault="00920DD0" w:rsidP="00316B0C">
      <w:pPr>
        <w:pStyle w:val="af7"/>
        <w:numPr>
          <w:ilvl w:val="0"/>
          <w:numId w:val="45"/>
        </w:numPr>
        <w:spacing w:line="360" w:lineRule="auto"/>
        <w:ind w:left="851" w:hanging="425"/>
        <w:rPr>
          <w:sz w:val="28"/>
          <w:szCs w:val="28"/>
        </w:rPr>
      </w:pPr>
      <w:r>
        <w:rPr>
          <w:sz w:val="28"/>
          <w:szCs w:val="28"/>
        </w:rPr>
        <w:t>берет заем по ставке L</w:t>
      </w:r>
      <w:r>
        <w:rPr>
          <w:sz w:val="28"/>
          <w:szCs w:val="28"/>
          <w:lang w:val="en-US"/>
        </w:rPr>
        <w:t>IBOR</w:t>
      </w:r>
      <w:r>
        <w:rPr>
          <w:sz w:val="28"/>
          <w:szCs w:val="28"/>
        </w:rPr>
        <w:t xml:space="preserve"> + 0,6</w:t>
      </w:r>
      <w:r w:rsidR="002D1565">
        <w:rPr>
          <w:sz w:val="28"/>
          <w:szCs w:val="28"/>
        </w:rPr>
        <w:t>;</w:t>
      </w:r>
    </w:p>
    <w:p w:rsidR="00920DD0" w:rsidRDefault="00920DD0" w:rsidP="00316B0C">
      <w:pPr>
        <w:pStyle w:val="af7"/>
        <w:numPr>
          <w:ilvl w:val="0"/>
          <w:numId w:val="45"/>
        </w:numPr>
        <w:spacing w:line="360" w:lineRule="auto"/>
        <w:ind w:left="851" w:hanging="425"/>
        <w:rPr>
          <w:sz w:val="28"/>
          <w:szCs w:val="28"/>
        </w:rPr>
      </w:pPr>
      <w:r>
        <w:rPr>
          <w:sz w:val="28"/>
          <w:szCs w:val="28"/>
        </w:rPr>
        <w:t>выплачивает «Венере» ставку 12,95%</w:t>
      </w:r>
      <w:r w:rsidR="002D1565">
        <w:rPr>
          <w:sz w:val="28"/>
          <w:szCs w:val="28"/>
        </w:rPr>
        <w:t>;</w:t>
      </w:r>
    </w:p>
    <w:p w:rsidR="00920DD0" w:rsidRDefault="00920DD0" w:rsidP="00316B0C">
      <w:pPr>
        <w:pStyle w:val="af7"/>
        <w:numPr>
          <w:ilvl w:val="0"/>
          <w:numId w:val="45"/>
        </w:numPr>
        <w:spacing w:line="360" w:lineRule="auto"/>
        <w:ind w:left="851" w:hanging="425"/>
        <w:rPr>
          <w:sz w:val="28"/>
          <w:szCs w:val="28"/>
        </w:rPr>
      </w:pPr>
      <w:r>
        <w:rPr>
          <w:sz w:val="28"/>
          <w:szCs w:val="28"/>
        </w:rPr>
        <w:t>получает от «Венеры» L</w:t>
      </w:r>
      <w:r>
        <w:rPr>
          <w:sz w:val="28"/>
          <w:szCs w:val="28"/>
          <w:lang w:val="en-US"/>
        </w:rPr>
        <w:t>IBOR</w:t>
      </w:r>
      <w:r w:rsidR="002D1565">
        <w:rPr>
          <w:sz w:val="28"/>
          <w:szCs w:val="28"/>
        </w:rPr>
        <w:t>;</w:t>
      </w:r>
    </w:p>
    <w:p w:rsidR="00920DD0" w:rsidRDefault="00920DD0" w:rsidP="00316B0C">
      <w:pPr>
        <w:pStyle w:val="af7"/>
        <w:numPr>
          <w:ilvl w:val="0"/>
          <w:numId w:val="45"/>
        </w:numPr>
        <w:spacing w:line="360" w:lineRule="auto"/>
        <w:ind w:left="851" w:hanging="425"/>
        <w:rPr>
          <w:sz w:val="28"/>
          <w:szCs w:val="28"/>
        </w:rPr>
      </w:pPr>
      <w:r>
        <w:rPr>
          <w:sz w:val="28"/>
          <w:szCs w:val="28"/>
        </w:rPr>
        <w:t xml:space="preserve">в итоге получает заем по фиксированной ставке </w:t>
      </w:r>
      <w:r w:rsidR="002D1565">
        <w:rPr>
          <w:sz w:val="28"/>
          <w:szCs w:val="28"/>
        </w:rPr>
        <w:t>(</w:t>
      </w:r>
      <m:oMath>
        <m:r>
          <w:rPr>
            <w:rFonts w:ascii="Cambria Math" w:hAnsi="Cambria Math"/>
            <w:sz w:val="28"/>
            <w:szCs w:val="28"/>
          </w:rPr>
          <m:t>12,95%-0,6%=12,35%</m:t>
        </m:r>
      </m:oMath>
      <w:r w:rsidR="002D1565">
        <w:rPr>
          <w:sz w:val="28"/>
          <w:szCs w:val="28"/>
        </w:rPr>
        <w:t>);</w:t>
      </w:r>
    </w:p>
    <w:p w:rsidR="002D1565" w:rsidRPr="002D1565" w:rsidRDefault="002D1565" w:rsidP="00316B0C">
      <w:pPr>
        <w:pStyle w:val="af7"/>
        <w:numPr>
          <w:ilvl w:val="0"/>
          <w:numId w:val="45"/>
        </w:numPr>
        <w:spacing w:line="360" w:lineRule="auto"/>
        <w:rPr>
          <w:sz w:val="28"/>
          <w:szCs w:val="28"/>
        </w:rPr>
      </w:pPr>
      <w:r>
        <w:rPr>
          <w:sz w:val="28"/>
          <w:szCs w:val="28"/>
        </w:rPr>
        <w:t>выигрыш составит (</w:t>
      </w:r>
      <m:oMath>
        <m:r>
          <w:rPr>
            <w:rFonts w:ascii="Cambria Math" w:hAnsi="Cambria Math"/>
            <w:sz w:val="28"/>
            <w:szCs w:val="28"/>
          </w:rPr>
          <m:t>13,4%-12,35%=1,05%</m:t>
        </m:r>
      </m:oMath>
      <w:r>
        <w:rPr>
          <w:sz w:val="28"/>
          <w:szCs w:val="28"/>
        </w:rPr>
        <w:t>).</w:t>
      </w:r>
    </w:p>
    <w:p w:rsidR="00920DD0" w:rsidRPr="009648B0" w:rsidRDefault="009648B0" w:rsidP="009648B0">
      <w:pPr>
        <w:spacing w:before="240" w:after="0" w:line="360" w:lineRule="auto"/>
        <w:ind w:firstLine="426"/>
        <w:jc w:val="both"/>
        <w:rPr>
          <w:rFonts w:ascii="Times New Roman" w:hAnsi="Times New Roman" w:cs="Times New Roman"/>
          <w:i/>
          <w:sz w:val="28"/>
          <w:szCs w:val="28"/>
        </w:rPr>
      </w:pPr>
      <w:r w:rsidRPr="009648B0">
        <w:rPr>
          <w:rFonts w:ascii="Times New Roman" w:hAnsi="Times New Roman" w:cs="Times New Roman"/>
          <w:b/>
          <w:i/>
          <w:sz w:val="28"/>
          <w:szCs w:val="28"/>
          <w:u w:val="thick"/>
        </w:rPr>
        <w:t>Ответ:</w:t>
      </w:r>
      <w:r w:rsidRPr="009648B0">
        <w:rPr>
          <w:rFonts w:ascii="Times New Roman" w:hAnsi="Times New Roman" w:cs="Times New Roman"/>
          <w:b/>
          <w:sz w:val="28"/>
          <w:szCs w:val="28"/>
        </w:rPr>
        <w:t xml:space="preserve"> </w:t>
      </w:r>
      <w:r w:rsidRPr="009648B0">
        <w:rPr>
          <w:rFonts w:ascii="Times New Roman" w:hAnsi="Times New Roman" w:cs="Times New Roman"/>
          <w:i/>
          <w:sz w:val="28"/>
          <w:szCs w:val="28"/>
        </w:rPr>
        <w:t>т</w:t>
      </w:r>
      <w:r w:rsidR="00920DD0" w:rsidRPr="009648B0">
        <w:rPr>
          <w:rFonts w:ascii="Times New Roman" w:hAnsi="Times New Roman" w:cs="Times New Roman"/>
          <w:i/>
          <w:sz w:val="28"/>
          <w:szCs w:val="28"/>
        </w:rPr>
        <w:t xml:space="preserve">аким образом, выигрыш предприятия </w:t>
      </w:r>
      <w:r w:rsidRPr="009648B0">
        <w:rPr>
          <w:rFonts w:ascii="Times New Roman" w:hAnsi="Times New Roman" w:cs="Times New Roman"/>
          <w:i/>
          <w:sz w:val="28"/>
          <w:szCs w:val="28"/>
        </w:rPr>
        <w:t xml:space="preserve">ОАО «Венера» составил 1,05% и </w:t>
      </w:r>
      <w:r w:rsidR="00920DD0" w:rsidRPr="009648B0">
        <w:rPr>
          <w:rFonts w:ascii="Times New Roman" w:hAnsi="Times New Roman" w:cs="Times New Roman"/>
          <w:i/>
          <w:sz w:val="28"/>
          <w:szCs w:val="28"/>
        </w:rPr>
        <w:t xml:space="preserve"> выигрыш </w:t>
      </w:r>
      <w:r w:rsidRPr="009648B0">
        <w:rPr>
          <w:rFonts w:ascii="Times New Roman" w:hAnsi="Times New Roman" w:cs="Times New Roman"/>
          <w:i/>
          <w:sz w:val="28"/>
          <w:szCs w:val="28"/>
        </w:rPr>
        <w:t xml:space="preserve">ОАО </w:t>
      </w:r>
      <w:r w:rsidR="00920DD0" w:rsidRPr="009648B0">
        <w:rPr>
          <w:rFonts w:ascii="Times New Roman" w:hAnsi="Times New Roman" w:cs="Times New Roman"/>
          <w:i/>
          <w:sz w:val="28"/>
          <w:szCs w:val="28"/>
        </w:rPr>
        <w:t>«Сату</w:t>
      </w:r>
      <w:r w:rsidRPr="009648B0">
        <w:rPr>
          <w:rFonts w:ascii="Times New Roman" w:hAnsi="Times New Roman" w:cs="Times New Roman"/>
          <w:i/>
          <w:sz w:val="28"/>
          <w:szCs w:val="28"/>
        </w:rPr>
        <w:t>рн» также составил 1,05%</w:t>
      </w:r>
      <w:r w:rsidR="00920DD0" w:rsidRPr="009648B0">
        <w:rPr>
          <w:rFonts w:ascii="Times New Roman" w:hAnsi="Times New Roman" w:cs="Times New Roman"/>
          <w:i/>
          <w:sz w:val="28"/>
          <w:szCs w:val="28"/>
        </w:rPr>
        <w:t>.</w:t>
      </w:r>
    </w:p>
    <w:p w:rsidR="00920DD0" w:rsidRPr="004C4324" w:rsidRDefault="00920DD0" w:rsidP="00316B0C">
      <w:pPr>
        <w:pStyle w:val="12"/>
        <w:numPr>
          <w:ilvl w:val="0"/>
          <w:numId w:val="43"/>
        </w:numPr>
        <w:spacing w:before="240"/>
        <w:rPr>
          <w:szCs w:val="28"/>
        </w:rPr>
      </w:pPr>
      <w:r w:rsidRPr="002A27EE">
        <w:rPr>
          <w:i/>
          <w:szCs w:val="28"/>
        </w:rPr>
        <w:t xml:space="preserve"> </w:t>
      </w:r>
      <w:r w:rsidRPr="004C4324">
        <w:rPr>
          <w:i/>
          <w:szCs w:val="28"/>
        </w:rPr>
        <w:t>Какова максимальная ставка комиссии, которую предприятия м</w:t>
      </w:r>
      <w:r w:rsidRPr="004C4324">
        <w:rPr>
          <w:i/>
          <w:szCs w:val="28"/>
        </w:rPr>
        <w:t>о</w:t>
      </w:r>
      <w:r w:rsidRPr="004C4324">
        <w:rPr>
          <w:i/>
          <w:szCs w:val="28"/>
        </w:rPr>
        <w:t>гут предложить организатору свопа?</w:t>
      </w:r>
    </w:p>
    <w:p w:rsidR="00065C58" w:rsidRDefault="00920DD0" w:rsidP="00065C58">
      <w:pPr>
        <w:pStyle w:val="af7"/>
        <w:spacing w:line="360" w:lineRule="auto"/>
        <w:ind w:firstLine="426"/>
        <w:rPr>
          <w:sz w:val="28"/>
          <w:szCs w:val="28"/>
        </w:rPr>
      </w:pPr>
      <w:r>
        <w:rPr>
          <w:sz w:val="28"/>
          <w:szCs w:val="28"/>
        </w:rPr>
        <w:t>Максимальная ставка комиссии не может быть больше ра</w:t>
      </w:r>
      <w:r>
        <w:rPr>
          <w:sz w:val="28"/>
          <w:szCs w:val="28"/>
        </w:rPr>
        <w:t>з</w:t>
      </w:r>
      <w:r>
        <w:rPr>
          <w:sz w:val="28"/>
          <w:szCs w:val="28"/>
        </w:rPr>
        <w:t xml:space="preserve">ности между дельтами фиксированных и плавающих ставок, то есть не более </w:t>
      </w:r>
      <w:r w:rsidRPr="00065C58">
        <w:rPr>
          <w:i/>
          <w:sz w:val="28"/>
          <w:szCs w:val="28"/>
        </w:rPr>
        <w:t>0,9%,</w:t>
      </w:r>
      <w:r>
        <w:rPr>
          <w:sz w:val="28"/>
          <w:szCs w:val="28"/>
        </w:rPr>
        <w:t xml:space="preserve"> что с</w:t>
      </w:r>
      <w:r>
        <w:rPr>
          <w:sz w:val="28"/>
          <w:szCs w:val="28"/>
        </w:rPr>
        <w:t>о</w:t>
      </w:r>
      <w:r>
        <w:rPr>
          <w:sz w:val="28"/>
          <w:szCs w:val="28"/>
        </w:rPr>
        <w:t>ставляет</w:t>
      </w:r>
      <w:r w:rsidR="00065C58">
        <w:rPr>
          <w:sz w:val="28"/>
          <w:szCs w:val="28"/>
        </w:rPr>
        <w:t>:</w:t>
      </w:r>
    </w:p>
    <w:p w:rsidR="00B27EE4" w:rsidRPr="00B27EE4" w:rsidRDefault="00B27EE4" w:rsidP="00B27EE4">
      <w:pPr>
        <w:pStyle w:val="af7"/>
        <w:spacing w:line="360" w:lineRule="auto"/>
        <w:ind w:left="426" w:firstLine="0"/>
        <w:rPr>
          <w:sz w:val="28"/>
          <w:szCs w:val="28"/>
        </w:rPr>
      </w:pPr>
      <m:oMathPara>
        <m:oMathParaPr>
          <m:jc m:val="left"/>
        </m:oMathParaPr>
        <m:oMath>
          <m:f>
            <m:fPr>
              <m:ctrlPr>
                <w:rPr>
                  <w:rFonts w:ascii="Cambria Math" w:hAnsi="Cambria Math"/>
                  <w:i/>
                  <w:sz w:val="28"/>
                  <w:szCs w:val="28"/>
                </w:rPr>
              </m:ctrlPr>
            </m:fPr>
            <m:num>
              <m:r>
                <w:rPr>
                  <w:rFonts w:ascii="Cambria Math" w:hAnsi="Cambria Math"/>
                  <w:sz w:val="28"/>
                  <w:szCs w:val="28"/>
                </w:rPr>
                <m:t>0,9%×100000 тыс.руб.</m:t>
              </m:r>
            </m:num>
            <m:den>
              <m:r>
                <w:rPr>
                  <w:rFonts w:ascii="Cambria Math" w:hAnsi="Cambria Math"/>
                  <w:sz w:val="28"/>
                  <w:szCs w:val="28"/>
                </w:rPr>
                <m:t>100</m:t>
              </m:r>
            </m:den>
          </m:f>
          <m:r>
            <w:rPr>
              <w:rFonts w:ascii="Cambria Math" w:hAnsi="Cambria Math"/>
              <w:sz w:val="28"/>
              <w:szCs w:val="28"/>
            </w:rPr>
            <m:t>=900 тыс.руб</m:t>
          </m:r>
          <m:r>
            <w:rPr>
              <w:rFonts w:ascii="Cambria Math" w:hAnsi="Cambria Math"/>
              <w:sz w:val="28"/>
              <w:szCs w:val="28"/>
            </w:rPr>
            <m:t>.</m:t>
          </m:r>
        </m:oMath>
      </m:oMathPara>
    </w:p>
    <w:p w:rsidR="00001E3C" w:rsidRDefault="00B27EE4" w:rsidP="00001E3C">
      <w:pPr>
        <w:spacing w:before="240" w:after="0" w:line="360" w:lineRule="auto"/>
        <w:ind w:firstLine="426"/>
        <w:jc w:val="both"/>
        <w:rPr>
          <w:rFonts w:ascii="Times New Roman" w:hAnsi="Times New Roman" w:cs="Times New Roman"/>
          <w:i/>
          <w:sz w:val="28"/>
          <w:szCs w:val="28"/>
        </w:rPr>
      </w:pPr>
      <w:r w:rsidRPr="009648B0">
        <w:rPr>
          <w:rFonts w:ascii="Times New Roman" w:hAnsi="Times New Roman" w:cs="Times New Roman"/>
          <w:b/>
          <w:i/>
          <w:sz w:val="28"/>
          <w:szCs w:val="28"/>
          <w:u w:val="thick"/>
        </w:rPr>
        <w:t>Ответ:</w:t>
      </w:r>
      <w:r w:rsidRPr="009648B0">
        <w:rPr>
          <w:rFonts w:ascii="Times New Roman" w:hAnsi="Times New Roman" w:cs="Times New Roman"/>
          <w:b/>
          <w:sz w:val="28"/>
          <w:szCs w:val="28"/>
        </w:rPr>
        <w:t xml:space="preserve"> </w:t>
      </w:r>
      <w:r w:rsidR="00920DD0" w:rsidRPr="00B27EE4">
        <w:rPr>
          <w:rFonts w:ascii="Times New Roman" w:hAnsi="Times New Roman" w:cs="Times New Roman"/>
          <w:i/>
          <w:sz w:val="28"/>
          <w:szCs w:val="28"/>
        </w:rPr>
        <w:t>максимальная ставка комиссии организатору свопа будет с</w:t>
      </w:r>
      <w:r w:rsidR="00920DD0" w:rsidRPr="00B27EE4">
        <w:rPr>
          <w:rFonts w:ascii="Times New Roman" w:hAnsi="Times New Roman" w:cs="Times New Roman"/>
          <w:i/>
          <w:sz w:val="28"/>
          <w:szCs w:val="28"/>
        </w:rPr>
        <w:t>о</w:t>
      </w:r>
      <w:r w:rsidRPr="00B27EE4">
        <w:rPr>
          <w:rFonts w:ascii="Times New Roman" w:hAnsi="Times New Roman" w:cs="Times New Roman"/>
          <w:i/>
          <w:sz w:val="28"/>
          <w:szCs w:val="28"/>
        </w:rPr>
        <w:t>ставлять 0,9% или 900 тыс. рублей.</w:t>
      </w:r>
    </w:p>
    <w:p w:rsidR="00001E3C" w:rsidRDefault="00001E3C" w:rsidP="00001E3C">
      <w:pPr>
        <w:spacing w:after="0"/>
        <w:rPr>
          <w:rFonts w:ascii="Times New Roman" w:hAnsi="Times New Roman" w:cs="Times New Roman"/>
          <w:i/>
          <w:sz w:val="28"/>
          <w:szCs w:val="28"/>
        </w:rPr>
      </w:pPr>
      <w:r>
        <w:rPr>
          <w:rFonts w:ascii="Times New Roman" w:hAnsi="Times New Roman" w:cs="Times New Roman"/>
          <w:i/>
          <w:sz w:val="28"/>
          <w:szCs w:val="28"/>
        </w:rPr>
        <w:br w:type="page"/>
      </w:r>
    </w:p>
    <w:p w:rsidR="008C544A" w:rsidRPr="00024A38" w:rsidRDefault="008C544A" w:rsidP="008C544A">
      <w:pPr>
        <w:spacing w:after="0" w:line="360" w:lineRule="auto"/>
        <w:jc w:val="center"/>
        <w:rPr>
          <w:rFonts w:asciiTheme="majorHAnsi" w:hAnsiTheme="majorHAnsi" w:cs="Times New Roman"/>
          <w:b/>
          <w:sz w:val="40"/>
          <w:szCs w:val="40"/>
        </w:rPr>
      </w:pPr>
      <w:r>
        <w:rPr>
          <w:rFonts w:asciiTheme="majorHAnsi" w:hAnsiTheme="majorHAnsi" w:cs="Times New Roman"/>
          <w:b/>
          <w:sz w:val="40"/>
          <w:szCs w:val="40"/>
        </w:rPr>
        <w:lastRenderedPageBreak/>
        <w:t>Список использованной литературы</w:t>
      </w:r>
    </w:p>
    <w:p w:rsidR="00E158CB" w:rsidRPr="007639A2" w:rsidRDefault="00E158CB" w:rsidP="00316B0C">
      <w:pPr>
        <w:pStyle w:val="a4"/>
        <w:numPr>
          <w:ilvl w:val="0"/>
          <w:numId w:val="46"/>
        </w:numPr>
        <w:spacing w:after="0" w:line="360" w:lineRule="auto"/>
        <w:ind w:left="851" w:hanging="425"/>
        <w:jc w:val="both"/>
        <w:rPr>
          <w:rFonts w:ascii="Times New Roman" w:hAnsi="Times New Roman" w:cs="Times New Roman"/>
          <w:i/>
          <w:sz w:val="28"/>
          <w:szCs w:val="28"/>
        </w:rPr>
      </w:pPr>
      <w:r w:rsidRPr="007639A2">
        <w:rPr>
          <w:rFonts w:ascii="Times New Roman" w:hAnsi="Times New Roman" w:cs="Times New Roman"/>
          <w:i/>
          <w:sz w:val="28"/>
          <w:szCs w:val="28"/>
        </w:rPr>
        <w:t>Нормативные документы:</w:t>
      </w:r>
    </w:p>
    <w:p w:rsidR="00E158CB" w:rsidRPr="007639A2" w:rsidRDefault="00E158CB" w:rsidP="00316B0C">
      <w:pPr>
        <w:pStyle w:val="a4"/>
        <w:widowControl w:val="0"/>
        <w:numPr>
          <w:ilvl w:val="0"/>
          <w:numId w:val="47"/>
        </w:numPr>
        <w:tabs>
          <w:tab w:val="left" w:pos="851"/>
        </w:tabs>
        <w:spacing w:after="0" w:line="360" w:lineRule="auto"/>
        <w:ind w:left="851" w:hanging="425"/>
        <w:jc w:val="both"/>
        <w:rPr>
          <w:rFonts w:ascii="Times New Roman" w:hAnsi="Times New Roman" w:cs="Times New Roman"/>
          <w:sz w:val="28"/>
          <w:szCs w:val="28"/>
        </w:rPr>
      </w:pPr>
      <w:r w:rsidRPr="00E158CB">
        <w:rPr>
          <w:rFonts w:ascii="Times New Roman" w:hAnsi="Times New Roman" w:cs="Times New Roman"/>
          <w:sz w:val="28"/>
          <w:szCs w:val="28"/>
        </w:rPr>
        <w:t>Гражданский кодекс РФ</w:t>
      </w:r>
      <w:r>
        <w:rPr>
          <w:rFonts w:ascii="Times New Roman" w:hAnsi="Times New Roman" w:cs="Times New Roman"/>
          <w:sz w:val="28"/>
          <w:szCs w:val="28"/>
        </w:rPr>
        <w:t>.</w:t>
      </w:r>
    </w:p>
    <w:p w:rsidR="00E158CB" w:rsidRPr="007639A2" w:rsidRDefault="00E158CB" w:rsidP="00316B0C">
      <w:pPr>
        <w:pStyle w:val="a4"/>
        <w:numPr>
          <w:ilvl w:val="0"/>
          <w:numId w:val="47"/>
        </w:numPr>
        <w:shd w:val="clear" w:color="auto" w:fill="FFFFFF"/>
        <w:tabs>
          <w:tab w:val="left" w:pos="851"/>
        </w:tabs>
        <w:spacing w:after="0" w:line="360" w:lineRule="auto"/>
        <w:ind w:left="851" w:hanging="425"/>
        <w:jc w:val="both"/>
        <w:rPr>
          <w:rFonts w:ascii="Times New Roman" w:hAnsi="Times New Roman" w:cs="Times New Roman"/>
          <w:bCs/>
          <w:sz w:val="28"/>
          <w:szCs w:val="28"/>
        </w:rPr>
      </w:pPr>
      <w:r w:rsidRPr="00E158CB">
        <w:rPr>
          <w:rFonts w:ascii="Times New Roman" w:eastAsia="Calibri" w:hAnsi="Times New Roman" w:cs="Times New Roman"/>
          <w:sz w:val="28"/>
          <w:szCs w:val="28"/>
        </w:rPr>
        <w:t>Федеральный закон «О рынке ц</w:t>
      </w:r>
      <w:r>
        <w:rPr>
          <w:rFonts w:ascii="Times New Roman" w:eastAsia="Calibri" w:hAnsi="Times New Roman" w:cs="Times New Roman"/>
          <w:sz w:val="28"/>
          <w:szCs w:val="28"/>
        </w:rPr>
        <w:t>енных бумаг» от 22.04.1996 № 39–</w:t>
      </w:r>
      <w:r w:rsidRPr="00E158CB">
        <w:rPr>
          <w:rFonts w:ascii="Times New Roman" w:eastAsia="Calibri" w:hAnsi="Times New Roman" w:cs="Times New Roman"/>
          <w:sz w:val="28"/>
          <w:szCs w:val="28"/>
        </w:rPr>
        <w:t>ФЗ (с последующими изменениями и дополнениями)</w:t>
      </w:r>
      <w:r>
        <w:rPr>
          <w:rFonts w:ascii="Times New Roman" w:eastAsia="Calibri" w:hAnsi="Times New Roman" w:cs="Times New Roman"/>
          <w:sz w:val="28"/>
          <w:szCs w:val="28"/>
        </w:rPr>
        <w:t>.</w:t>
      </w:r>
    </w:p>
    <w:p w:rsidR="00E158CB" w:rsidRPr="007639A2" w:rsidRDefault="00E158CB" w:rsidP="00316B0C">
      <w:pPr>
        <w:pStyle w:val="a4"/>
        <w:numPr>
          <w:ilvl w:val="0"/>
          <w:numId w:val="46"/>
        </w:numPr>
        <w:shd w:val="clear" w:color="auto" w:fill="FFFFFF"/>
        <w:tabs>
          <w:tab w:val="left" w:pos="851"/>
        </w:tabs>
        <w:spacing w:after="0" w:line="360" w:lineRule="auto"/>
        <w:ind w:left="851" w:hanging="425"/>
        <w:jc w:val="both"/>
        <w:rPr>
          <w:rFonts w:ascii="Times New Roman" w:hAnsi="Times New Roman" w:cs="Times New Roman"/>
          <w:bCs/>
          <w:i/>
          <w:sz w:val="28"/>
          <w:szCs w:val="28"/>
        </w:rPr>
      </w:pPr>
      <w:r w:rsidRPr="007639A2">
        <w:rPr>
          <w:rFonts w:ascii="Times New Roman" w:hAnsi="Times New Roman" w:cs="Times New Roman"/>
          <w:bCs/>
          <w:i/>
          <w:sz w:val="28"/>
          <w:szCs w:val="28"/>
        </w:rPr>
        <w:t>Книги (учебники, учебные пособия, словари, справочники и др.):</w:t>
      </w:r>
    </w:p>
    <w:p w:rsidR="00E158CB" w:rsidRPr="00B456A0" w:rsidRDefault="00B456A0" w:rsidP="00316B0C">
      <w:pPr>
        <w:pStyle w:val="a4"/>
        <w:numPr>
          <w:ilvl w:val="0"/>
          <w:numId w:val="47"/>
        </w:numPr>
        <w:tabs>
          <w:tab w:val="left" w:pos="851"/>
        </w:tabs>
        <w:overflowPunct w:val="0"/>
        <w:autoSpaceDE w:val="0"/>
        <w:autoSpaceDN w:val="0"/>
        <w:adjustRightInd w:val="0"/>
        <w:spacing w:after="0" w:line="360" w:lineRule="auto"/>
        <w:ind w:left="851" w:hanging="425"/>
        <w:jc w:val="both"/>
        <w:textAlignment w:val="baseline"/>
        <w:rPr>
          <w:rFonts w:ascii="Times New Roman" w:hAnsi="Times New Roman" w:cs="Times New Roman"/>
          <w:sz w:val="28"/>
          <w:szCs w:val="24"/>
        </w:rPr>
      </w:pPr>
      <w:r w:rsidRPr="00B456A0">
        <w:rPr>
          <w:rFonts w:ascii="Times New Roman" w:eastAsia="Calibri" w:hAnsi="Times New Roman" w:cs="Times New Roman"/>
          <w:sz w:val="28"/>
          <w:szCs w:val="28"/>
        </w:rPr>
        <w:t>Боди З., Кейн А. Принципы инвестиций. – М.: Вильямс, 2008.</w:t>
      </w:r>
    </w:p>
    <w:p w:rsidR="00E158CB" w:rsidRPr="00B456A0" w:rsidRDefault="00B456A0" w:rsidP="00316B0C">
      <w:pPr>
        <w:pStyle w:val="a4"/>
        <w:numPr>
          <w:ilvl w:val="0"/>
          <w:numId w:val="47"/>
        </w:numPr>
        <w:shd w:val="clear" w:color="auto" w:fill="FFFFFF"/>
        <w:tabs>
          <w:tab w:val="left" w:pos="851"/>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Буренин А.Н.</w:t>
      </w:r>
      <w:r w:rsidRPr="00B456A0">
        <w:rPr>
          <w:rFonts w:ascii="Times New Roman" w:eastAsia="Calibri" w:hAnsi="Times New Roman" w:cs="Times New Roman"/>
          <w:snapToGrid w:val="0"/>
          <w:sz w:val="28"/>
          <w:szCs w:val="28"/>
        </w:rPr>
        <w:t xml:space="preserve"> Рынок ценных бумаг и производных финансовых инструментов. – М.: НТО им. Вавилова, 2009</w:t>
      </w:r>
      <w:r>
        <w:rPr>
          <w:rFonts w:ascii="Times New Roman" w:eastAsia="Calibri" w:hAnsi="Times New Roman" w:cs="Times New Roman"/>
          <w:snapToGrid w:val="0"/>
          <w:sz w:val="28"/>
          <w:szCs w:val="28"/>
        </w:rPr>
        <w:t>.</w:t>
      </w:r>
    </w:p>
    <w:p w:rsidR="00B456A0" w:rsidRPr="00B456A0" w:rsidRDefault="00B456A0" w:rsidP="00316B0C">
      <w:pPr>
        <w:pStyle w:val="a4"/>
        <w:numPr>
          <w:ilvl w:val="0"/>
          <w:numId w:val="47"/>
        </w:numPr>
        <w:shd w:val="clear" w:color="auto" w:fill="FFFFFF"/>
        <w:tabs>
          <w:tab w:val="left" w:pos="851"/>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hAnsi="Times New Roman" w:cs="Times New Roman"/>
          <w:sz w:val="28"/>
          <w:szCs w:val="28"/>
        </w:rPr>
        <w:t>Десмонд М. Гленн, Келли Э. Ричард. – Руководство по оценке акций. – М.: РОО, Академия оценки, 2006</w:t>
      </w:r>
      <w:r>
        <w:rPr>
          <w:rFonts w:ascii="Times New Roman" w:hAnsi="Times New Roman" w:cs="Times New Roman"/>
          <w:sz w:val="28"/>
          <w:szCs w:val="28"/>
        </w:rPr>
        <w:t>.</w:t>
      </w:r>
    </w:p>
    <w:p w:rsidR="00B456A0" w:rsidRPr="00B456A0" w:rsidRDefault="00B456A0" w:rsidP="00316B0C">
      <w:pPr>
        <w:pStyle w:val="a4"/>
        <w:numPr>
          <w:ilvl w:val="0"/>
          <w:numId w:val="47"/>
        </w:numPr>
        <w:shd w:val="clear" w:color="auto" w:fill="FFFFFF"/>
        <w:tabs>
          <w:tab w:val="left" w:pos="851"/>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Инвестиции: Конспект лекций (для студентов специальности 060400 «Финансы и кредит») / сост. А.В. Меньшенина.  – Омск: Изд–во ОмГУ, 2005. – 79 с</w:t>
      </w:r>
      <w:r>
        <w:rPr>
          <w:rFonts w:ascii="Times New Roman" w:eastAsia="Calibri"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Инвестиции: учебник / А.Ю. Андрианов и др. – 2–е изд., перераб. И доп. – М.: ТК Велби, изд–во Проспект, 2007. – 584 с</w:t>
      </w:r>
      <w:r>
        <w:rPr>
          <w:rFonts w:ascii="Times New Roman" w:eastAsia="Calibri"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Ковалев В</w:t>
      </w:r>
      <w:r w:rsidRPr="00B456A0">
        <w:rPr>
          <w:rFonts w:ascii="Times New Roman" w:hAnsi="Times New Roman" w:cs="Times New Roman"/>
          <w:sz w:val="28"/>
          <w:szCs w:val="28"/>
        </w:rPr>
        <w:t>.</w:t>
      </w:r>
      <w:r w:rsidRPr="00B456A0">
        <w:rPr>
          <w:rFonts w:ascii="Times New Roman" w:eastAsia="Calibri" w:hAnsi="Times New Roman" w:cs="Times New Roman"/>
          <w:sz w:val="28"/>
          <w:szCs w:val="28"/>
        </w:rPr>
        <w:t>В. Введение в финансовый менеджмент. – М.: Финансы и статистика, 2002. – 768 с</w:t>
      </w:r>
      <w:r>
        <w:rPr>
          <w:rFonts w:ascii="Times New Roman" w:eastAsia="Calibri"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hAnsi="Times New Roman" w:cs="Times New Roman"/>
          <w:sz w:val="28"/>
          <w:szCs w:val="28"/>
        </w:rPr>
        <w:t>Ковалев А.И., Привалов В.П. – Анализ финансового состояния предприятия. – М.: Центр экономики и маркетинга, 2007</w:t>
      </w:r>
      <w:r>
        <w:rPr>
          <w:rFonts w:ascii="Times New Roman"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М.Н. Крейнина. Финансовое состояние предприятия. Методы оценки. М., ИКЧ «ДИС», 2005. – 385 с</w:t>
      </w:r>
      <w:r>
        <w:rPr>
          <w:rFonts w:ascii="Times New Roman" w:eastAsia="Calibri"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z w:val="28"/>
          <w:szCs w:val="28"/>
        </w:rPr>
        <w:t>Миркин Я.Н. Ценные бумаги и фондовый ры</w:t>
      </w:r>
      <w:r>
        <w:rPr>
          <w:rFonts w:ascii="Times New Roman" w:eastAsia="Calibri" w:hAnsi="Times New Roman" w:cs="Times New Roman"/>
          <w:sz w:val="28"/>
          <w:szCs w:val="28"/>
        </w:rPr>
        <w:t>нок. М.: Изд–</w:t>
      </w:r>
      <w:r w:rsidRPr="00B456A0">
        <w:rPr>
          <w:rFonts w:ascii="Times New Roman" w:eastAsia="Calibri" w:hAnsi="Times New Roman" w:cs="Times New Roman"/>
          <w:sz w:val="28"/>
          <w:szCs w:val="28"/>
        </w:rPr>
        <w:t>во РДЛ, 2006. – 465 с</w:t>
      </w:r>
      <w:r>
        <w:rPr>
          <w:rFonts w:ascii="Times New Roman" w:eastAsia="Calibri" w:hAnsi="Times New Roman" w:cs="Times New Roman"/>
          <w:sz w:val="28"/>
          <w:szCs w:val="28"/>
        </w:rPr>
        <w:t>.</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eastAsia="Calibri" w:hAnsi="Times New Roman" w:cs="Times New Roman"/>
          <w:spacing w:val="-6"/>
          <w:sz w:val="28"/>
          <w:szCs w:val="28"/>
        </w:rPr>
        <w:t>Рынок ценных бумаг: Учебник для студентов, вузов и обучающихся по экон</w:t>
      </w:r>
      <w:r w:rsidRPr="00B456A0">
        <w:rPr>
          <w:rFonts w:ascii="Times New Roman" w:hAnsi="Times New Roman" w:cs="Times New Roman"/>
          <w:spacing w:val="-6"/>
          <w:sz w:val="28"/>
          <w:szCs w:val="28"/>
        </w:rPr>
        <w:t>омическим с</w:t>
      </w:r>
      <w:r w:rsidRPr="00B456A0">
        <w:rPr>
          <w:rFonts w:ascii="Times New Roman" w:eastAsia="Calibri" w:hAnsi="Times New Roman" w:cs="Times New Roman"/>
          <w:spacing w:val="-6"/>
          <w:sz w:val="28"/>
          <w:szCs w:val="28"/>
        </w:rPr>
        <w:t>пециально</w:t>
      </w:r>
      <w:r w:rsidRPr="00B456A0">
        <w:rPr>
          <w:rFonts w:ascii="Times New Roman" w:hAnsi="Times New Roman" w:cs="Times New Roman"/>
          <w:spacing w:val="-6"/>
          <w:sz w:val="28"/>
          <w:szCs w:val="28"/>
        </w:rPr>
        <w:t>стям/ Под ред. С.Ф. Жукова. – 2–</w:t>
      </w:r>
      <w:r w:rsidRPr="00B456A0">
        <w:rPr>
          <w:rFonts w:ascii="Times New Roman" w:eastAsia="Calibri" w:hAnsi="Times New Roman" w:cs="Times New Roman"/>
          <w:spacing w:val="-6"/>
          <w:sz w:val="28"/>
          <w:szCs w:val="28"/>
        </w:rPr>
        <w:t xml:space="preserve">е изд., перераб. и доп. – М.: ЮНИТИ–ДАНА, 2006. – 463 </w:t>
      </w:r>
      <w:r>
        <w:rPr>
          <w:rFonts w:ascii="Times New Roman" w:eastAsia="Calibri" w:hAnsi="Times New Roman" w:cs="Times New Roman"/>
          <w:spacing w:val="-6"/>
          <w:sz w:val="28"/>
          <w:szCs w:val="28"/>
        </w:rPr>
        <w:t>с.</w:t>
      </w:r>
    </w:p>
    <w:p w:rsidR="00B456A0" w:rsidRPr="00B456A0" w:rsidRDefault="00B456A0"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B456A0">
        <w:rPr>
          <w:rFonts w:ascii="Times New Roman" w:hAnsi="Times New Roman" w:cs="Times New Roman"/>
          <w:sz w:val="28"/>
          <w:szCs w:val="28"/>
        </w:rPr>
        <w:t>Федотова М.А. Инвестиционные решения в условиях рынка // Финансы. – 2009. – № 11</w:t>
      </w:r>
      <w:r>
        <w:rPr>
          <w:rFonts w:ascii="Times New Roman" w:hAnsi="Times New Roman" w:cs="Times New Roman"/>
          <w:sz w:val="28"/>
          <w:szCs w:val="28"/>
        </w:rPr>
        <w:t>.</w:t>
      </w:r>
    </w:p>
    <w:p w:rsidR="00911B9D" w:rsidRPr="00911B9D" w:rsidRDefault="00911B9D" w:rsidP="00316B0C">
      <w:pPr>
        <w:pStyle w:val="a4"/>
        <w:numPr>
          <w:ilvl w:val="0"/>
          <w:numId w:val="48"/>
        </w:numPr>
        <w:spacing w:after="0" w:line="360" w:lineRule="auto"/>
        <w:ind w:left="851" w:hanging="425"/>
        <w:jc w:val="both"/>
        <w:rPr>
          <w:rFonts w:ascii="Times New Roman" w:hAnsi="Times New Roman" w:cs="Times New Roman"/>
          <w:i/>
          <w:sz w:val="28"/>
          <w:szCs w:val="28"/>
        </w:rPr>
      </w:pPr>
      <w:r w:rsidRPr="00911B9D">
        <w:rPr>
          <w:rFonts w:ascii="Times New Roman" w:hAnsi="Times New Roman" w:cs="Times New Roman"/>
          <w:i/>
          <w:sz w:val="28"/>
          <w:szCs w:val="28"/>
        </w:rPr>
        <w:lastRenderedPageBreak/>
        <w:t>Электронные средства массовой информации:</w:t>
      </w:r>
    </w:p>
    <w:p w:rsidR="00911B9D" w:rsidRPr="00911B9D"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911B9D">
        <w:rPr>
          <w:rFonts w:ascii="Times New Roman" w:hAnsi="Times New Roman"/>
          <w:sz w:val="28"/>
          <w:szCs w:val="28"/>
        </w:rPr>
        <w:t xml:space="preserve">«Газпром» (официальный сайт) – </w:t>
      </w:r>
      <w:hyperlink r:id="rId13" w:history="1">
        <w:r w:rsidRPr="00911B9D">
          <w:rPr>
            <w:rStyle w:val="af1"/>
            <w:rFonts w:ascii="Times New Roman" w:hAnsi="Times New Roman"/>
            <w:color w:val="auto"/>
            <w:sz w:val="28"/>
            <w:szCs w:val="28"/>
            <w:lang w:val="en-US"/>
          </w:rPr>
          <w:t>http</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www</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gazprom</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ru</w:t>
        </w:r>
      </w:hyperlink>
    </w:p>
    <w:p w:rsidR="00911B9D" w:rsidRPr="00911B9D"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911B9D">
        <w:rPr>
          <w:rFonts w:ascii="Times New Roman" w:hAnsi="Times New Roman"/>
          <w:sz w:val="28"/>
          <w:szCs w:val="28"/>
        </w:rPr>
        <w:t xml:space="preserve">Листик и Партнеры – аудит и консалтинг (официальный сайт) – </w:t>
      </w:r>
      <w:hyperlink r:id="rId14" w:history="1">
        <w:r w:rsidRPr="00911B9D">
          <w:rPr>
            <w:rStyle w:val="af1"/>
            <w:rFonts w:ascii="Times New Roman" w:hAnsi="Times New Roman"/>
            <w:color w:val="auto"/>
            <w:sz w:val="28"/>
            <w:szCs w:val="28"/>
            <w:lang w:val="en-US"/>
          </w:rPr>
          <w:t>http</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www</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uba</w:t>
        </w:r>
        <w:r w:rsidRPr="00911B9D">
          <w:rPr>
            <w:rStyle w:val="af1"/>
            <w:rFonts w:ascii="Times New Roman" w:hAnsi="Times New Roman"/>
            <w:color w:val="auto"/>
            <w:sz w:val="28"/>
            <w:szCs w:val="28"/>
          </w:rPr>
          <w:t>.</w:t>
        </w:r>
        <w:r w:rsidRPr="00911B9D">
          <w:rPr>
            <w:rStyle w:val="af1"/>
            <w:rFonts w:ascii="Times New Roman" w:hAnsi="Times New Roman"/>
            <w:color w:val="auto"/>
            <w:sz w:val="28"/>
            <w:szCs w:val="28"/>
            <w:lang w:val="en-US"/>
          </w:rPr>
          <w:t>ru</w:t>
        </w:r>
      </w:hyperlink>
    </w:p>
    <w:p w:rsidR="00911B9D" w:rsidRPr="006C62EA"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6C62EA">
        <w:rPr>
          <w:rFonts w:ascii="Times New Roman" w:hAnsi="Times New Roman"/>
          <w:sz w:val="28"/>
          <w:szCs w:val="28"/>
        </w:rPr>
        <w:t xml:space="preserve">Сервер АК&amp;M – </w:t>
      </w:r>
      <w:hyperlink r:id="rId15" w:history="1">
        <w:r w:rsidRPr="006C62EA">
          <w:rPr>
            <w:rStyle w:val="af1"/>
            <w:rFonts w:ascii="Times New Roman" w:hAnsi="Times New Roman"/>
            <w:color w:val="auto"/>
            <w:sz w:val="28"/>
            <w:szCs w:val="28"/>
          </w:rPr>
          <w:t>http://www.2akm.ru</w:t>
        </w:r>
      </w:hyperlink>
    </w:p>
    <w:p w:rsidR="00911B9D" w:rsidRPr="006C62EA"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6C62EA">
        <w:rPr>
          <w:rFonts w:ascii="Times New Roman" w:hAnsi="Times New Roman"/>
          <w:sz w:val="28"/>
          <w:szCs w:val="28"/>
        </w:rPr>
        <w:t xml:space="preserve">Сервер РИА «РосБизнесКонсалтинг» – </w:t>
      </w:r>
      <w:hyperlink r:id="rId16" w:history="1">
        <w:r w:rsidRPr="006C62EA">
          <w:rPr>
            <w:rStyle w:val="af1"/>
            <w:rFonts w:ascii="Times New Roman" w:hAnsi="Times New Roman"/>
            <w:color w:val="auto"/>
            <w:sz w:val="28"/>
            <w:szCs w:val="28"/>
          </w:rPr>
          <w:t>http://rbc.ru</w:t>
        </w:r>
      </w:hyperlink>
    </w:p>
    <w:p w:rsidR="00911B9D" w:rsidRPr="006C62EA"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6C62EA">
        <w:rPr>
          <w:rFonts w:ascii="Times New Roman" w:hAnsi="Times New Roman"/>
          <w:sz w:val="28"/>
          <w:szCs w:val="28"/>
        </w:rPr>
        <w:t xml:space="preserve">Сервер РТС – </w:t>
      </w:r>
      <w:hyperlink r:id="rId17" w:history="1">
        <w:r w:rsidRPr="006C62EA">
          <w:rPr>
            <w:rStyle w:val="af1"/>
            <w:rFonts w:ascii="Times New Roman" w:hAnsi="Times New Roman"/>
            <w:color w:val="auto"/>
            <w:sz w:val="28"/>
            <w:szCs w:val="28"/>
          </w:rPr>
          <w:t>http://paufor.ru/rts.htm</w:t>
        </w:r>
      </w:hyperlink>
    </w:p>
    <w:p w:rsidR="00911B9D" w:rsidRPr="006C62EA" w:rsidRDefault="00911B9D" w:rsidP="00316B0C">
      <w:pPr>
        <w:pStyle w:val="a4"/>
        <w:numPr>
          <w:ilvl w:val="0"/>
          <w:numId w:val="47"/>
        </w:numPr>
        <w:shd w:val="clear" w:color="auto" w:fill="FFFFFF"/>
        <w:tabs>
          <w:tab w:val="left" w:pos="1440"/>
        </w:tabs>
        <w:spacing w:after="0" w:line="360" w:lineRule="auto"/>
        <w:ind w:left="851" w:hanging="425"/>
        <w:jc w:val="both"/>
        <w:rPr>
          <w:rFonts w:ascii="Times New Roman" w:hAnsi="Times New Roman" w:cs="Times New Roman"/>
          <w:bCs/>
          <w:sz w:val="28"/>
          <w:szCs w:val="28"/>
        </w:rPr>
      </w:pPr>
      <w:r w:rsidRPr="006C62EA">
        <w:rPr>
          <w:rFonts w:ascii="Times New Roman" w:hAnsi="Times New Roman"/>
          <w:sz w:val="28"/>
          <w:szCs w:val="28"/>
        </w:rPr>
        <w:t xml:space="preserve">Федеральный образовательный портал ЭСМ – </w:t>
      </w:r>
      <w:hyperlink r:id="rId18" w:history="1">
        <w:r w:rsidRPr="006C62EA">
          <w:rPr>
            <w:rStyle w:val="af1"/>
            <w:rFonts w:ascii="Times New Roman" w:hAnsi="Times New Roman"/>
            <w:color w:val="auto"/>
            <w:sz w:val="28"/>
            <w:szCs w:val="28"/>
            <w:lang w:val="en-US"/>
          </w:rPr>
          <w:t>http</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www</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ecsocman</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edu</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ru</w:t>
        </w:r>
      </w:hyperlink>
    </w:p>
    <w:p w:rsidR="000E335C" w:rsidRDefault="00911B9D" w:rsidP="00316B0C">
      <w:pPr>
        <w:pStyle w:val="a4"/>
        <w:numPr>
          <w:ilvl w:val="0"/>
          <w:numId w:val="47"/>
        </w:numPr>
        <w:shd w:val="clear" w:color="auto" w:fill="FFFFFF"/>
        <w:tabs>
          <w:tab w:val="left" w:pos="1440"/>
        </w:tabs>
        <w:spacing w:after="0" w:line="360" w:lineRule="auto"/>
        <w:ind w:left="851" w:hanging="425"/>
        <w:jc w:val="both"/>
      </w:pPr>
      <w:r w:rsidRPr="006C62EA">
        <w:rPr>
          <w:rFonts w:ascii="Times New Roman" w:hAnsi="Times New Roman"/>
          <w:sz w:val="28"/>
          <w:szCs w:val="28"/>
        </w:rPr>
        <w:t xml:space="preserve">Экономика и финансы </w:t>
      </w:r>
      <w:r w:rsidRPr="006C62EA">
        <w:rPr>
          <w:rFonts w:ascii="Times New Roman" w:hAnsi="Times New Roman" w:cs="Times New Roman"/>
          <w:sz w:val="28"/>
          <w:szCs w:val="28"/>
        </w:rPr>
        <w:t xml:space="preserve">(официальный сайт) – </w:t>
      </w:r>
      <w:hyperlink r:id="rId19" w:history="1">
        <w:r w:rsidRPr="006C62EA">
          <w:rPr>
            <w:rStyle w:val="af1"/>
            <w:rFonts w:ascii="Times New Roman" w:hAnsi="Times New Roman"/>
            <w:color w:val="auto"/>
            <w:sz w:val="28"/>
            <w:szCs w:val="28"/>
            <w:lang w:val="en-US"/>
          </w:rPr>
          <w:t>http</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www</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finansy</w:t>
        </w:r>
        <w:r w:rsidRPr="006C62EA">
          <w:rPr>
            <w:rStyle w:val="af1"/>
            <w:rFonts w:ascii="Times New Roman" w:hAnsi="Times New Roman"/>
            <w:color w:val="auto"/>
            <w:sz w:val="28"/>
            <w:szCs w:val="28"/>
          </w:rPr>
          <w:t>.</w:t>
        </w:r>
        <w:r w:rsidRPr="006C62EA">
          <w:rPr>
            <w:rStyle w:val="af1"/>
            <w:rFonts w:ascii="Times New Roman" w:hAnsi="Times New Roman"/>
            <w:color w:val="auto"/>
            <w:sz w:val="28"/>
            <w:szCs w:val="28"/>
            <w:lang w:val="en-US"/>
          </w:rPr>
          <w:t>ru</w:t>
        </w:r>
      </w:hyperlink>
    </w:p>
    <w:p w:rsidR="000E335C" w:rsidRDefault="000E335C" w:rsidP="000E335C">
      <w:pPr>
        <w:spacing w:after="0"/>
      </w:pPr>
      <w:r>
        <w:br w:type="page"/>
      </w:r>
    </w:p>
    <w:p w:rsidR="009076BE" w:rsidRDefault="009076BE" w:rsidP="009076BE">
      <w:pPr>
        <w:pStyle w:val="a4"/>
        <w:tabs>
          <w:tab w:val="left" w:pos="709"/>
          <w:tab w:val="left" w:pos="1134"/>
        </w:tabs>
        <w:spacing w:after="0" w:line="360" w:lineRule="auto"/>
        <w:ind w:left="0"/>
        <w:jc w:val="right"/>
        <w:rPr>
          <w:rFonts w:ascii="Times New Roman" w:hAnsi="Times New Roman" w:cs="Times New Roman"/>
          <w:b/>
          <w:sz w:val="28"/>
          <w:szCs w:val="28"/>
        </w:rPr>
        <w:sectPr w:rsidR="009076BE" w:rsidSect="004C5D54">
          <w:footerReference w:type="default" r:id="rId20"/>
          <w:pgSz w:w="11906" w:h="16838"/>
          <w:pgMar w:top="1134" w:right="850" w:bottom="1134" w:left="1701" w:header="708" w:footer="708" w:gutter="0"/>
          <w:pgNumType w:start="2"/>
          <w:cols w:space="708"/>
          <w:docGrid w:linePitch="360"/>
        </w:sectPr>
      </w:pPr>
    </w:p>
    <w:p w:rsidR="009076BE" w:rsidRDefault="009076BE" w:rsidP="009076BE">
      <w:pPr>
        <w:pStyle w:val="a4"/>
        <w:tabs>
          <w:tab w:val="left" w:pos="709"/>
          <w:tab w:val="left" w:pos="1134"/>
        </w:tabs>
        <w:spacing w:after="0" w:line="360" w:lineRule="auto"/>
        <w:ind w:left="0"/>
        <w:jc w:val="right"/>
        <w:rPr>
          <w:rFonts w:ascii="Times New Roman" w:hAnsi="Times New Roman" w:cs="Times New Roman"/>
          <w:b/>
          <w:sz w:val="28"/>
          <w:szCs w:val="28"/>
        </w:rPr>
      </w:pPr>
      <w:r w:rsidRPr="006D7188">
        <w:rPr>
          <w:rFonts w:ascii="Times New Roman" w:hAnsi="Times New Roman" w:cs="Times New Roman"/>
          <w:b/>
          <w:sz w:val="28"/>
          <w:szCs w:val="28"/>
        </w:rPr>
        <w:lastRenderedPageBreak/>
        <w:t>ПРИЛОЖЕНИЕ 1</w:t>
      </w:r>
    </w:p>
    <w:p w:rsidR="009076BE" w:rsidRPr="009076BE" w:rsidRDefault="009076BE" w:rsidP="009076BE">
      <w:pPr>
        <w:spacing w:line="360" w:lineRule="auto"/>
        <w:jc w:val="center"/>
        <w:rPr>
          <w:rFonts w:ascii="Times New Roman" w:hAnsi="Times New Roman"/>
          <w:b/>
          <w:i/>
          <w:sz w:val="28"/>
          <w:szCs w:val="28"/>
        </w:rPr>
      </w:pPr>
      <w:r w:rsidRPr="009076BE">
        <w:rPr>
          <w:rFonts w:ascii="Times New Roman" w:hAnsi="Times New Roman"/>
          <w:b/>
          <w:i/>
          <w:sz w:val="28"/>
          <w:szCs w:val="28"/>
        </w:rPr>
        <w:t>Размер дивидендов на одну акцию</w:t>
      </w:r>
      <w:r>
        <w:rPr>
          <w:rFonts w:ascii="Times New Roman" w:hAnsi="Times New Roman"/>
          <w:b/>
          <w:i/>
          <w:sz w:val="28"/>
          <w:szCs w:val="28"/>
        </w:rPr>
        <w:t>, утвержденных годовыми о</w:t>
      </w:r>
      <w:r w:rsidRPr="009076BE">
        <w:rPr>
          <w:rFonts w:ascii="Times New Roman" w:hAnsi="Times New Roman"/>
          <w:b/>
          <w:i/>
          <w:sz w:val="28"/>
          <w:szCs w:val="28"/>
        </w:rPr>
        <w:t>бщими собраниями акционеров ОАО «Газпром»</w:t>
      </w:r>
      <w:r w:rsidR="009F5191">
        <w:rPr>
          <w:rFonts w:ascii="Times New Roman" w:hAnsi="Times New Roman"/>
          <w:b/>
          <w:i/>
          <w:sz w:val="28"/>
          <w:szCs w:val="28"/>
        </w:rPr>
        <w:t xml:space="preserve"> за период 1994</w:t>
      </w:r>
      <w:r w:rsidRPr="009076BE">
        <w:rPr>
          <w:rFonts w:ascii="Times New Roman" w:hAnsi="Times New Roman"/>
          <w:b/>
          <w:i/>
          <w:sz w:val="28"/>
          <w:szCs w:val="28"/>
        </w:rPr>
        <w:t xml:space="preserve"> – 2012 г.г.</w:t>
      </w:r>
    </w:p>
    <w:p w:rsidR="009076BE" w:rsidRDefault="00A3355E" w:rsidP="009076BE">
      <w:pPr>
        <w:shd w:val="clear" w:color="auto" w:fill="FFFFFF"/>
        <w:tabs>
          <w:tab w:val="left" w:pos="1440"/>
        </w:tabs>
        <w:spacing w:after="0" w:line="360" w:lineRule="auto"/>
        <w:jc w:val="center"/>
        <w:rPr>
          <w:rFonts w:ascii="Times New Roman" w:hAnsi="Times New Roman" w:cs="Times New Roman"/>
          <w:bCs/>
          <w:sz w:val="28"/>
          <w:szCs w:val="28"/>
        </w:rPr>
      </w:pPr>
      <w:r w:rsidRPr="00A3355E">
        <w:rPr>
          <w:rFonts w:ascii="Times New Roman" w:hAnsi="Times New Roman" w:cs="Times New Roman"/>
          <w:bCs/>
          <w:noProof/>
          <w:sz w:val="28"/>
          <w:szCs w:val="28"/>
          <w:lang w:eastAsia="ru-RU"/>
        </w:rPr>
        <w:drawing>
          <wp:inline distT="0" distB="0" distL="0" distR="0">
            <wp:extent cx="6073406" cy="7199302"/>
            <wp:effectExtent l="19050" t="0" r="3544"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l="20524" t="10445" r="40192" b="6838"/>
                    <a:stretch>
                      <a:fillRect/>
                    </a:stretch>
                  </pic:blipFill>
                  <pic:spPr bwMode="auto">
                    <a:xfrm>
                      <a:off x="0" y="0"/>
                      <a:ext cx="6083616" cy="7211405"/>
                    </a:xfrm>
                    <a:prstGeom prst="rect">
                      <a:avLst/>
                    </a:prstGeom>
                    <a:noFill/>
                    <a:ln w="9525">
                      <a:noFill/>
                      <a:miter lim="800000"/>
                      <a:headEnd/>
                      <a:tailEnd/>
                    </a:ln>
                  </pic:spPr>
                </pic:pic>
              </a:graphicData>
            </a:graphic>
          </wp:inline>
        </w:drawing>
      </w:r>
    </w:p>
    <w:p w:rsidR="009076BE" w:rsidRDefault="009076BE" w:rsidP="000E335C">
      <w:pPr>
        <w:shd w:val="clear" w:color="auto" w:fill="FFFFFF"/>
        <w:tabs>
          <w:tab w:val="left" w:pos="1440"/>
        </w:tabs>
        <w:spacing w:after="0" w:line="360" w:lineRule="auto"/>
        <w:jc w:val="both"/>
        <w:rPr>
          <w:rFonts w:ascii="Times New Roman" w:hAnsi="Times New Roman" w:cs="Times New Roman"/>
          <w:bCs/>
          <w:sz w:val="28"/>
          <w:szCs w:val="28"/>
        </w:rPr>
      </w:pPr>
    </w:p>
    <w:p w:rsidR="009076BE" w:rsidRDefault="009076BE" w:rsidP="000E335C">
      <w:pPr>
        <w:shd w:val="clear" w:color="auto" w:fill="FFFFFF"/>
        <w:tabs>
          <w:tab w:val="left" w:pos="1440"/>
        </w:tabs>
        <w:spacing w:after="0" w:line="360" w:lineRule="auto"/>
        <w:jc w:val="both"/>
        <w:rPr>
          <w:rFonts w:ascii="Times New Roman" w:hAnsi="Times New Roman" w:cs="Times New Roman"/>
          <w:bCs/>
          <w:sz w:val="28"/>
          <w:szCs w:val="28"/>
        </w:rPr>
        <w:sectPr w:rsidR="009076BE" w:rsidSect="00B2666A">
          <w:pgSz w:w="11906" w:h="16838"/>
          <w:pgMar w:top="1134" w:right="851" w:bottom="1134" w:left="1701" w:header="708" w:footer="708" w:gutter="0"/>
          <w:pgNumType w:start="58"/>
          <w:cols w:space="708"/>
          <w:docGrid w:linePitch="360"/>
        </w:sectPr>
      </w:pPr>
    </w:p>
    <w:p w:rsidR="009076BE" w:rsidRDefault="009076BE" w:rsidP="009076BE">
      <w:pPr>
        <w:pStyle w:val="a4"/>
        <w:tabs>
          <w:tab w:val="left" w:pos="709"/>
          <w:tab w:val="left" w:pos="1134"/>
        </w:tabs>
        <w:spacing w:after="0" w:line="360" w:lineRule="auto"/>
        <w:ind w:left="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6319D3" w:rsidRPr="009076BE" w:rsidRDefault="006319D3" w:rsidP="006319D3">
      <w:pPr>
        <w:spacing w:line="360" w:lineRule="auto"/>
        <w:jc w:val="center"/>
        <w:rPr>
          <w:rFonts w:ascii="Times New Roman" w:hAnsi="Times New Roman"/>
          <w:b/>
          <w:i/>
          <w:sz w:val="28"/>
          <w:szCs w:val="28"/>
        </w:rPr>
      </w:pPr>
      <w:r>
        <w:rPr>
          <w:rFonts w:ascii="Times New Roman" w:hAnsi="Times New Roman"/>
          <w:b/>
          <w:i/>
          <w:sz w:val="28"/>
          <w:szCs w:val="28"/>
        </w:rPr>
        <w:t>Цена акций ОАО «Газпром» на закрытие торгов на российских фондовых биржах в рублях за период 2003 – 2007</w:t>
      </w:r>
      <w:r w:rsidRPr="009076BE">
        <w:rPr>
          <w:rFonts w:ascii="Times New Roman" w:hAnsi="Times New Roman"/>
          <w:b/>
          <w:i/>
          <w:sz w:val="28"/>
          <w:szCs w:val="28"/>
        </w:rPr>
        <w:t xml:space="preserve"> г.г.</w:t>
      </w:r>
    </w:p>
    <w:p w:rsidR="00E158CB" w:rsidRDefault="006319D3" w:rsidP="006319D3">
      <w:pPr>
        <w:shd w:val="clear" w:color="auto" w:fill="FFFFFF"/>
        <w:tabs>
          <w:tab w:val="left" w:pos="1440"/>
        </w:tabs>
        <w:spacing w:after="0" w:line="360" w:lineRule="auto"/>
        <w:jc w:val="center"/>
        <w:rPr>
          <w:rFonts w:ascii="Times New Roman" w:hAnsi="Times New Roman" w:cs="Times New Roman"/>
          <w:bCs/>
          <w:sz w:val="28"/>
          <w:szCs w:val="28"/>
        </w:rPr>
      </w:pPr>
      <w:r w:rsidRPr="006319D3">
        <w:rPr>
          <w:rFonts w:ascii="Times New Roman" w:hAnsi="Times New Roman" w:cs="Times New Roman"/>
          <w:bCs/>
          <w:sz w:val="28"/>
          <w:szCs w:val="28"/>
        </w:rPr>
        <w:drawing>
          <wp:inline distT="0" distB="0" distL="0" distR="0">
            <wp:extent cx="8562975" cy="5146363"/>
            <wp:effectExtent l="19050" t="0" r="9525" b="0"/>
            <wp:docPr id="4"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2" cstate="print"/>
                    <a:srcRect l="815" t="8629" r="1565"/>
                    <a:stretch>
                      <a:fillRect/>
                    </a:stretch>
                  </pic:blipFill>
                  <pic:spPr bwMode="auto">
                    <a:xfrm>
                      <a:off x="0" y="0"/>
                      <a:ext cx="8562975" cy="5146363"/>
                    </a:xfrm>
                    <a:prstGeom prst="rect">
                      <a:avLst/>
                    </a:prstGeom>
                    <a:noFill/>
                    <a:ln w="9525">
                      <a:noFill/>
                      <a:miter lim="800000"/>
                      <a:headEnd/>
                      <a:tailEnd/>
                    </a:ln>
                  </pic:spPr>
                </pic:pic>
              </a:graphicData>
            </a:graphic>
          </wp:inline>
        </w:drawing>
      </w:r>
    </w:p>
    <w:p w:rsidR="00157C35" w:rsidRDefault="00157C35" w:rsidP="00157C35">
      <w:pPr>
        <w:pStyle w:val="a4"/>
        <w:tabs>
          <w:tab w:val="left" w:pos="709"/>
          <w:tab w:val="left" w:pos="1134"/>
        </w:tabs>
        <w:spacing w:after="0" w:line="360" w:lineRule="auto"/>
        <w:ind w:left="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rsidR="00157C35" w:rsidRPr="002D04B1" w:rsidRDefault="00157C35" w:rsidP="00157C35">
      <w:pPr>
        <w:jc w:val="center"/>
        <w:rPr>
          <w:rFonts w:ascii="Times New Roman" w:hAnsi="Times New Roman"/>
          <w:sz w:val="28"/>
          <w:szCs w:val="28"/>
        </w:rPr>
      </w:pPr>
      <w:r>
        <w:rPr>
          <w:rFonts w:ascii="Times New Roman" w:hAnsi="Times New Roman"/>
          <w:b/>
          <w:i/>
          <w:sz w:val="28"/>
          <w:szCs w:val="28"/>
        </w:rPr>
        <w:t xml:space="preserve">Динамика дивидендов, руб. на одну обыкновенную </w:t>
      </w:r>
      <w:r w:rsidRPr="00157C35">
        <w:rPr>
          <w:rFonts w:ascii="Times New Roman" w:hAnsi="Times New Roman"/>
          <w:b/>
          <w:i/>
          <w:sz w:val="28"/>
          <w:szCs w:val="28"/>
        </w:rPr>
        <w:t>акцию  за период</w:t>
      </w:r>
      <w:r>
        <w:rPr>
          <w:rFonts w:ascii="Times New Roman" w:hAnsi="Times New Roman"/>
          <w:sz w:val="28"/>
          <w:szCs w:val="28"/>
        </w:rPr>
        <w:t xml:space="preserve"> </w:t>
      </w:r>
      <w:r>
        <w:rPr>
          <w:rFonts w:ascii="Times New Roman" w:hAnsi="Times New Roman"/>
          <w:b/>
          <w:i/>
          <w:sz w:val="28"/>
          <w:szCs w:val="28"/>
        </w:rPr>
        <w:t>с 2000 – 2008 г.г.</w:t>
      </w:r>
    </w:p>
    <w:p w:rsidR="006319D3" w:rsidRDefault="00BD70AF" w:rsidP="006319D3">
      <w:pPr>
        <w:shd w:val="clear" w:color="auto" w:fill="FFFFFF"/>
        <w:tabs>
          <w:tab w:val="left" w:pos="1440"/>
        </w:tabs>
        <w:spacing w:after="0" w:line="360" w:lineRule="auto"/>
        <w:jc w:val="center"/>
        <w:rPr>
          <w:rFonts w:ascii="Times New Roman" w:hAnsi="Times New Roman" w:cs="Times New Roman"/>
          <w:bCs/>
          <w:sz w:val="28"/>
          <w:szCs w:val="28"/>
        </w:rPr>
      </w:pPr>
      <w:r>
        <w:rPr>
          <w:rFonts w:ascii="Times New Roman" w:hAnsi="Times New Roman" w:cs="Times New Roman"/>
          <w:bCs/>
          <w:noProof/>
          <w:sz w:val="28"/>
          <w:szCs w:val="28"/>
          <w:lang w:eastAsia="ru-RU"/>
        </w:rPr>
        <w:drawing>
          <wp:inline distT="0" distB="0" distL="0" distR="0">
            <wp:extent cx="9410113" cy="5188688"/>
            <wp:effectExtent l="19050" t="0" r="587" b="0"/>
            <wp:docPr id="9" name="Рисунок 8" descr="Безымянны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1.png"/>
                    <pic:cNvPicPr/>
                  </pic:nvPicPr>
                  <pic:blipFill>
                    <a:blip r:embed="rId23" cstate="print"/>
                    <a:srcRect t="10046"/>
                    <a:stretch>
                      <a:fillRect/>
                    </a:stretch>
                  </pic:blipFill>
                  <pic:spPr>
                    <a:xfrm>
                      <a:off x="0" y="0"/>
                      <a:ext cx="9410113" cy="5188688"/>
                    </a:xfrm>
                    <a:prstGeom prst="rect">
                      <a:avLst/>
                    </a:prstGeom>
                  </pic:spPr>
                </pic:pic>
              </a:graphicData>
            </a:graphic>
          </wp:inline>
        </w:drawing>
      </w:r>
    </w:p>
    <w:p w:rsidR="00D84934" w:rsidRDefault="00D84934" w:rsidP="00D84934">
      <w:pPr>
        <w:pStyle w:val="a4"/>
        <w:tabs>
          <w:tab w:val="left" w:pos="709"/>
          <w:tab w:val="left" w:pos="1134"/>
        </w:tabs>
        <w:spacing w:after="0" w:line="360" w:lineRule="auto"/>
        <w:ind w:left="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p w:rsidR="00D84934" w:rsidRPr="002D04B1" w:rsidRDefault="00D84934" w:rsidP="00D84934">
      <w:pPr>
        <w:jc w:val="center"/>
        <w:rPr>
          <w:rFonts w:ascii="Times New Roman" w:hAnsi="Times New Roman"/>
          <w:sz w:val="28"/>
          <w:szCs w:val="28"/>
        </w:rPr>
      </w:pPr>
      <w:r>
        <w:rPr>
          <w:rFonts w:ascii="Times New Roman" w:hAnsi="Times New Roman"/>
          <w:b/>
          <w:i/>
          <w:sz w:val="28"/>
          <w:szCs w:val="28"/>
        </w:rPr>
        <w:t xml:space="preserve">Динамика дивидендов, руб. на одну обыкновенную </w:t>
      </w:r>
      <w:r w:rsidRPr="00157C35">
        <w:rPr>
          <w:rFonts w:ascii="Times New Roman" w:hAnsi="Times New Roman"/>
          <w:b/>
          <w:i/>
          <w:sz w:val="28"/>
          <w:szCs w:val="28"/>
        </w:rPr>
        <w:t>акцию  за период</w:t>
      </w:r>
      <w:r>
        <w:rPr>
          <w:rFonts w:ascii="Times New Roman" w:hAnsi="Times New Roman"/>
          <w:sz w:val="28"/>
          <w:szCs w:val="28"/>
        </w:rPr>
        <w:t xml:space="preserve"> </w:t>
      </w:r>
      <w:r>
        <w:rPr>
          <w:rFonts w:ascii="Times New Roman" w:hAnsi="Times New Roman"/>
          <w:b/>
          <w:i/>
          <w:sz w:val="28"/>
          <w:szCs w:val="28"/>
        </w:rPr>
        <w:t>с 2009 – 2011 г.г.</w:t>
      </w:r>
    </w:p>
    <w:p w:rsidR="00D84934" w:rsidRPr="000E335C" w:rsidRDefault="0082397D" w:rsidP="006319D3">
      <w:pPr>
        <w:shd w:val="clear" w:color="auto" w:fill="FFFFFF"/>
        <w:tabs>
          <w:tab w:val="left" w:pos="1440"/>
        </w:tabs>
        <w:spacing w:after="0" w:line="360" w:lineRule="auto"/>
        <w:jc w:val="center"/>
        <w:rPr>
          <w:rFonts w:ascii="Times New Roman" w:hAnsi="Times New Roman" w:cs="Times New Roman"/>
          <w:bCs/>
          <w:sz w:val="28"/>
          <w:szCs w:val="28"/>
        </w:rPr>
      </w:pPr>
      <w:r>
        <w:rPr>
          <w:rFonts w:ascii="Times New Roman" w:hAnsi="Times New Roman" w:cs="Times New Roman"/>
          <w:bCs/>
          <w:noProof/>
          <w:sz w:val="28"/>
          <w:szCs w:val="28"/>
          <w:lang w:eastAsia="ru-RU"/>
        </w:rPr>
        <w:drawing>
          <wp:inline distT="0" distB="0" distL="0" distR="0">
            <wp:extent cx="9284165" cy="5209953"/>
            <wp:effectExtent l="19050" t="0" r="0" b="0"/>
            <wp:docPr id="10" name="Рисунок 9" descr="2918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9180.b.jpg"/>
                    <pic:cNvPicPr/>
                  </pic:nvPicPr>
                  <pic:blipFill>
                    <a:blip r:embed="rId24" cstate="print"/>
                    <a:srcRect l="10870" t="27233" r="10972" b="18032"/>
                    <a:stretch>
                      <a:fillRect/>
                    </a:stretch>
                  </pic:blipFill>
                  <pic:spPr>
                    <a:xfrm>
                      <a:off x="0" y="0"/>
                      <a:ext cx="9284165" cy="5209953"/>
                    </a:xfrm>
                    <a:prstGeom prst="rect">
                      <a:avLst/>
                    </a:prstGeom>
                  </pic:spPr>
                </pic:pic>
              </a:graphicData>
            </a:graphic>
          </wp:inline>
        </w:drawing>
      </w:r>
    </w:p>
    <w:sectPr w:rsidR="00D84934" w:rsidRPr="000E335C" w:rsidSect="001E727A">
      <w:pgSz w:w="16838" w:h="11906" w:orient="landscape"/>
      <w:pgMar w:top="851" w:right="1134" w:bottom="1701" w:left="1134" w:header="709" w:footer="709" w:gutter="0"/>
      <w:pgNumType w:start="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B0C" w:rsidRDefault="00316B0C" w:rsidP="00AE538F">
      <w:pPr>
        <w:spacing w:after="0" w:line="240" w:lineRule="auto"/>
      </w:pPr>
      <w:r>
        <w:separator/>
      </w:r>
    </w:p>
  </w:endnote>
  <w:endnote w:type="continuationSeparator" w:id="0">
    <w:p w:rsidR="00316B0C" w:rsidRDefault="00316B0C" w:rsidP="00AE53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73140"/>
      <w:docPartObj>
        <w:docPartGallery w:val="Page Numbers (Bottom of Page)"/>
        <w:docPartUnique/>
      </w:docPartObj>
    </w:sdtPr>
    <w:sdtContent>
      <w:p w:rsidR="00065C58" w:rsidRDefault="00065C58">
        <w:pPr>
          <w:pStyle w:val="af4"/>
          <w:jc w:val="center"/>
        </w:pPr>
        <w:fldSimple w:instr=" PAGE   \* MERGEFORMAT ">
          <w:r w:rsidR="0082397D">
            <w:rPr>
              <w:noProof/>
            </w:rPr>
            <w:t>61</w:t>
          </w:r>
        </w:fldSimple>
      </w:p>
    </w:sdtContent>
  </w:sdt>
  <w:p w:rsidR="00065C58" w:rsidRDefault="00065C5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B0C" w:rsidRDefault="00316B0C" w:rsidP="00AE538F">
      <w:pPr>
        <w:spacing w:after="0" w:line="240" w:lineRule="auto"/>
      </w:pPr>
      <w:r>
        <w:separator/>
      </w:r>
    </w:p>
  </w:footnote>
  <w:footnote w:type="continuationSeparator" w:id="0">
    <w:p w:rsidR="00316B0C" w:rsidRDefault="00316B0C" w:rsidP="00AE538F">
      <w:pPr>
        <w:spacing w:after="0" w:line="240" w:lineRule="auto"/>
      </w:pPr>
      <w:r>
        <w:continuationSeparator/>
      </w:r>
    </w:p>
  </w:footnote>
  <w:footnote w:id="1">
    <w:p w:rsidR="00065C58" w:rsidRPr="003E3C80" w:rsidRDefault="00065C58" w:rsidP="003E3C80">
      <w:pPr>
        <w:spacing w:after="0" w:line="360" w:lineRule="auto"/>
        <w:jc w:val="both"/>
        <w:rPr>
          <w:rFonts w:ascii="Times New Roman" w:hAnsi="Times New Roman" w:cs="Times New Roman"/>
          <w:spacing w:val="-6"/>
        </w:rPr>
      </w:pPr>
      <w:r w:rsidRPr="001B2DC0">
        <w:rPr>
          <w:rStyle w:val="a9"/>
          <w:rFonts w:ascii="Times New Roman" w:hAnsi="Times New Roman" w:cs="Times New Roman"/>
        </w:rPr>
        <w:footnoteRef/>
      </w:r>
      <w:r>
        <w:t xml:space="preserve"> </w:t>
      </w:r>
      <w:r w:rsidRPr="007456F3">
        <w:rPr>
          <w:rFonts w:ascii="Times New Roman" w:hAnsi="Times New Roman" w:cs="Times New Roman"/>
          <w:spacing w:val="-6"/>
        </w:rPr>
        <w:t>Рынок ценных бумаг: Учебник для студентов, вузов и обучающихся по экономическим специальностям/ Под ред. С.Ф. Жукова. – 2–е изд., перераб. и доп. – М.: ЮНИТИ-ДАНА, 2006. – 463 С.</w:t>
      </w:r>
    </w:p>
  </w:footnote>
  <w:footnote w:id="2">
    <w:p w:rsidR="00065C58" w:rsidRPr="008937FD" w:rsidRDefault="00065C58" w:rsidP="008937FD">
      <w:pPr>
        <w:spacing w:after="0" w:line="360" w:lineRule="auto"/>
        <w:jc w:val="both"/>
        <w:rPr>
          <w:rFonts w:ascii="Times New Roman" w:hAnsi="Times New Roman" w:cs="Times New Roman"/>
          <w:spacing w:val="-6"/>
        </w:rPr>
      </w:pPr>
      <w:r w:rsidRPr="008937FD">
        <w:rPr>
          <w:rStyle w:val="a9"/>
          <w:rFonts w:ascii="Times New Roman" w:hAnsi="Times New Roman" w:cs="Times New Roman"/>
        </w:rPr>
        <w:footnoteRef/>
      </w:r>
      <w:r w:rsidRPr="008937FD">
        <w:rPr>
          <w:rFonts w:ascii="Times New Roman" w:hAnsi="Times New Roman" w:cs="Times New Roman"/>
        </w:rPr>
        <w:t xml:space="preserve"> Инвестиции: Конспект лекций (для студентов специальности 060400 «Финансы и кредит») / сост. А.В. Меньшенина.  – Омск: Изд-во ОмГУ, 2005. – 79 с.</w:t>
      </w:r>
    </w:p>
  </w:footnote>
  <w:footnote w:id="3">
    <w:p w:rsidR="00065C58" w:rsidRPr="00DB3B09" w:rsidRDefault="00065C58" w:rsidP="00DB3B09">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8937FD">
        <w:rPr>
          <w:rFonts w:ascii="Times New Roman" w:hAnsi="Times New Roman" w:cs="Times New Roman"/>
        </w:rPr>
        <w:t xml:space="preserve"> </w:t>
      </w:r>
      <w:r w:rsidRPr="00AC1E77">
        <w:rPr>
          <w:rFonts w:ascii="Times New Roman" w:hAnsi="Times New Roman" w:cs="Times New Roman"/>
        </w:rPr>
        <w:t>Ковалев В.В. Введение в финансовый менеджмент. – М.: Финансы и ста</w:t>
      </w:r>
      <w:r>
        <w:rPr>
          <w:rFonts w:ascii="Times New Roman" w:hAnsi="Times New Roman" w:cs="Times New Roman"/>
        </w:rPr>
        <w:t>тистика, 2002. –768 с.</w:t>
      </w:r>
    </w:p>
  </w:footnote>
  <w:footnote w:id="4">
    <w:p w:rsidR="00065C58" w:rsidRPr="00DB3B09" w:rsidRDefault="00065C58" w:rsidP="0019474D">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8937FD">
        <w:rPr>
          <w:rFonts w:ascii="Times New Roman" w:hAnsi="Times New Roman" w:cs="Times New Roman"/>
        </w:rPr>
        <w:t xml:space="preserve"> </w:t>
      </w:r>
      <w:r w:rsidRPr="009B09A9">
        <w:rPr>
          <w:rFonts w:ascii="Times New Roman" w:hAnsi="Times New Roman" w:cs="Times New Roman"/>
        </w:rPr>
        <w:t>М.Н. Крейнина. Финансовое состояние предприятия. Методы оценки. М., ИКЧ «ДИС», 2005. – 38</w:t>
      </w:r>
      <w:r>
        <w:rPr>
          <w:rFonts w:ascii="Times New Roman" w:hAnsi="Times New Roman" w:cs="Times New Roman"/>
        </w:rPr>
        <w:t>5 с.</w:t>
      </w:r>
    </w:p>
  </w:footnote>
  <w:footnote w:id="5">
    <w:p w:rsidR="00065C58" w:rsidRPr="00DB3B09" w:rsidRDefault="00065C58" w:rsidP="008F5E2D">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8937FD">
        <w:rPr>
          <w:rFonts w:ascii="Times New Roman" w:hAnsi="Times New Roman" w:cs="Times New Roman"/>
        </w:rPr>
        <w:t xml:space="preserve"> </w:t>
      </w:r>
      <w:r>
        <w:rPr>
          <w:rFonts w:ascii="Times New Roman" w:hAnsi="Times New Roman" w:cs="Times New Roman"/>
        </w:rPr>
        <w:t>Гражданский кодекс РФ.</w:t>
      </w:r>
    </w:p>
  </w:footnote>
  <w:footnote w:id="6">
    <w:p w:rsidR="00065C58" w:rsidRPr="00C804B2" w:rsidRDefault="00065C58" w:rsidP="00C804B2">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5B48A8">
        <w:rPr>
          <w:rFonts w:ascii="Times New Roman" w:hAnsi="Times New Roman" w:cs="Times New Roman"/>
        </w:rPr>
        <w:t>Десмонд М. Гленн, Келли Э. Ричард. – Руководство по оценке акций. – М.: РОО, Академия оценки, 2006.</w:t>
      </w:r>
    </w:p>
  </w:footnote>
  <w:footnote w:id="7">
    <w:p w:rsidR="00065C58" w:rsidRPr="00C804B2" w:rsidRDefault="00065C58" w:rsidP="004F436B">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Pr>
          <w:rFonts w:ascii="Times New Roman" w:hAnsi="Times New Roman" w:cs="Times New Roman"/>
        </w:rPr>
        <w:t xml:space="preserve">Экономика и финансы (официальный сайт) – </w:t>
      </w:r>
      <w:hyperlink r:id="rId1" w:history="1">
        <w:r w:rsidRPr="00EB25A6">
          <w:rPr>
            <w:rStyle w:val="af1"/>
            <w:rFonts w:ascii="Times New Roman" w:hAnsi="Times New Roman"/>
            <w:lang w:val="en-US"/>
          </w:rPr>
          <w:t>http</w:t>
        </w:r>
        <w:r w:rsidRPr="00EB25A6">
          <w:rPr>
            <w:rStyle w:val="af1"/>
            <w:rFonts w:ascii="Times New Roman" w:hAnsi="Times New Roman"/>
          </w:rPr>
          <w:t>://</w:t>
        </w:r>
        <w:r w:rsidRPr="00EB25A6">
          <w:rPr>
            <w:rStyle w:val="af1"/>
            <w:rFonts w:ascii="Times New Roman" w:hAnsi="Times New Roman"/>
            <w:lang w:val="en-US"/>
          </w:rPr>
          <w:t>www</w:t>
        </w:r>
        <w:r w:rsidRPr="00EB25A6">
          <w:rPr>
            <w:rStyle w:val="af1"/>
            <w:rFonts w:ascii="Times New Roman" w:hAnsi="Times New Roman"/>
          </w:rPr>
          <w:t>.</w:t>
        </w:r>
        <w:r w:rsidRPr="00EB25A6">
          <w:rPr>
            <w:rStyle w:val="af1"/>
            <w:rFonts w:ascii="Times New Roman" w:hAnsi="Times New Roman"/>
            <w:lang w:val="en-US"/>
          </w:rPr>
          <w:t>finansy</w:t>
        </w:r>
        <w:r w:rsidRPr="00EB25A6">
          <w:rPr>
            <w:rStyle w:val="af1"/>
            <w:rFonts w:ascii="Times New Roman" w:hAnsi="Times New Roman"/>
          </w:rPr>
          <w:t>.</w:t>
        </w:r>
        <w:r w:rsidRPr="00EB25A6">
          <w:rPr>
            <w:rStyle w:val="af1"/>
            <w:rFonts w:ascii="Times New Roman" w:hAnsi="Times New Roman"/>
            <w:lang w:val="en-US"/>
          </w:rPr>
          <w:t>ru</w:t>
        </w:r>
      </w:hyperlink>
    </w:p>
  </w:footnote>
  <w:footnote w:id="8">
    <w:p w:rsidR="00065C58" w:rsidRPr="00C804B2" w:rsidRDefault="00065C58" w:rsidP="00683E1F">
      <w:pPr>
        <w:jc w:val="both"/>
        <w:rPr>
          <w:rFonts w:ascii="Times New Roman"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505A87">
        <w:rPr>
          <w:rFonts w:ascii="Times New Roman" w:hAnsi="Times New Roman"/>
        </w:rPr>
        <w:t xml:space="preserve">Листик и Партнеры – аудит и консалтинг (официальный сайт) – </w:t>
      </w:r>
      <w:hyperlink r:id="rId2" w:history="1">
        <w:r w:rsidRPr="00505A87">
          <w:rPr>
            <w:rStyle w:val="af1"/>
            <w:rFonts w:ascii="Times New Roman" w:hAnsi="Times New Roman"/>
            <w:lang w:val="en-US"/>
          </w:rPr>
          <w:t>http</w:t>
        </w:r>
        <w:r w:rsidRPr="00505A87">
          <w:rPr>
            <w:rStyle w:val="af1"/>
            <w:rFonts w:ascii="Times New Roman" w:hAnsi="Times New Roman"/>
          </w:rPr>
          <w:t>://</w:t>
        </w:r>
        <w:r w:rsidRPr="00505A87">
          <w:rPr>
            <w:rStyle w:val="af1"/>
            <w:rFonts w:ascii="Times New Roman" w:hAnsi="Times New Roman"/>
            <w:lang w:val="en-US"/>
          </w:rPr>
          <w:t>www</w:t>
        </w:r>
        <w:r w:rsidRPr="00505A87">
          <w:rPr>
            <w:rStyle w:val="af1"/>
            <w:rFonts w:ascii="Times New Roman" w:hAnsi="Times New Roman"/>
          </w:rPr>
          <w:t>.</w:t>
        </w:r>
        <w:r w:rsidRPr="00505A87">
          <w:rPr>
            <w:rStyle w:val="af1"/>
            <w:rFonts w:ascii="Times New Roman" w:hAnsi="Times New Roman"/>
            <w:lang w:val="en-US"/>
          </w:rPr>
          <w:t>uba</w:t>
        </w:r>
        <w:r w:rsidRPr="00505A87">
          <w:rPr>
            <w:rStyle w:val="af1"/>
            <w:rFonts w:ascii="Times New Roman" w:hAnsi="Times New Roman"/>
          </w:rPr>
          <w:t>.</w:t>
        </w:r>
        <w:r w:rsidRPr="00505A87">
          <w:rPr>
            <w:rStyle w:val="af1"/>
            <w:rFonts w:ascii="Times New Roman" w:hAnsi="Times New Roman"/>
            <w:lang w:val="en-US"/>
          </w:rPr>
          <w:t>ru</w:t>
        </w:r>
      </w:hyperlink>
    </w:p>
  </w:footnote>
  <w:footnote w:id="9">
    <w:p w:rsidR="00065C58" w:rsidRPr="00C07CF3" w:rsidRDefault="00065C58" w:rsidP="00184F3C">
      <w:pPr>
        <w:spacing w:after="0" w:line="360" w:lineRule="auto"/>
        <w:jc w:val="both"/>
        <w:rPr>
          <w:rFonts w:ascii="Times New Roman" w:hAnsi="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6B56ED">
        <w:rPr>
          <w:rFonts w:ascii="Times New Roman" w:hAnsi="Times New Roman"/>
        </w:rPr>
        <w:t xml:space="preserve">«Газпром» (официальный сайт) – </w:t>
      </w:r>
      <w:hyperlink r:id="rId3" w:history="1">
        <w:r w:rsidRPr="006B56ED">
          <w:rPr>
            <w:rStyle w:val="af1"/>
            <w:rFonts w:ascii="Times New Roman" w:hAnsi="Times New Roman"/>
            <w:lang w:val="en-US"/>
          </w:rPr>
          <w:t>http</w:t>
        </w:r>
        <w:r w:rsidRPr="006B56ED">
          <w:rPr>
            <w:rStyle w:val="af1"/>
            <w:rFonts w:ascii="Times New Roman" w:hAnsi="Times New Roman"/>
          </w:rPr>
          <w:t>://</w:t>
        </w:r>
        <w:r w:rsidRPr="006B56ED">
          <w:rPr>
            <w:rStyle w:val="af1"/>
            <w:rFonts w:ascii="Times New Roman" w:hAnsi="Times New Roman"/>
            <w:lang w:val="en-US"/>
          </w:rPr>
          <w:t>www</w:t>
        </w:r>
        <w:r w:rsidRPr="006B56ED">
          <w:rPr>
            <w:rStyle w:val="af1"/>
            <w:rFonts w:ascii="Times New Roman" w:hAnsi="Times New Roman"/>
          </w:rPr>
          <w:t>.</w:t>
        </w:r>
        <w:r w:rsidRPr="006B56ED">
          <w:rPr>
            <w:rStyle w:val="af1"/>
            <w:rFonts w:ascii="Times New Roman" w:hAnsi="Times New Roman"/>
            <w:lang w:val="en-US"/>
          </w:rPr>
          <w:t>gazprom</w:t>
        </w:r>
        <w:r w:rsidRPr="006B56ED">
          <w:rPr>
            <w:rStyle w:val="af1"/>
            <w:rFonts w:ascii="Times New Roman" w:hAnsi="Times New Roman"/>
          </w:rPr>
          <w:t>.</w:t>
        </w:r>
        <w:r w:rsidRPr="006B56ED">
          <w:rPr>
            <w:rStyle w:val="af1"/>
            <w:rFonts w:ascii="Times New Roman" w:hAnsi="Times New Roman"/>
            <w:lang w:val="en-US"/>
          </w:rPr>
          <w:t>ru</w:t>
        </w:r>
      </w:hyperlink>
    </w:p>
  </w:footnote>
  <w:footnote w:id="10">
    <w:p w:rsidR="00065C58" w:rsidRPr="00C74316" w:rsidRDefault="00065C58" w:rsidP="00C74316">
      <w:pPr>
        <w:spacing w:after="0" w:line="360" w:lineRule="auto"/>
        <w:jc w:val="both"/>
        <w:rPr>
          <w:rFonts w:ascii="Times New Roman" w:hAnsi="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B27F74">
        <w:rPr>
          <w:rFonts w:ascii="Times New Roman" w:hAnsi="Times New Roman"/>
        </w:rPr>
        <w:t xml:space="preserve">Сервер РТС – </w:t>
      </w:r>
      <w:hyperlink r:id="rId4" w:history="1">
        <w:r w:rsidRPr="00B27F74">
          <w:rPr>
            <w:rStyle w:val="af1"/>
            <w:rFonts w:ascii="Times New Roman" w:hAnsi="Times New Roman"/>
          </w:rPr>
          <w:t>http://paufor.ru/rts.htm</w:t>
        </w:r>
      </w:hyperlink>
    </w:p>
  </w:footnote>
  <w:footnote w:id="11">
    <w:p w:rsidR="00065C58" w:rsidRPr="00C74316" w:rsidRDefault="00065C58" w:rsidP="00C74316">
      <w:pPr>
        <w:spacing w:after="0" w:line="360" w:lineRule="auto"/>
        <w:jc w:val="both"/>
        <w:rPr>
          <w:rFonts w:ascii="Times New Roman" w:hAnsi="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B27F74">
        <w:rPr>
          <w:rFonts w:ascii="Times New Roman" w:hAnsi="Times New Roman"/>
        </w:rPr>
        <w:t xml:space="preserve">Сервер АК&amp;M – </w:t>
      </w:r>
      <w:hyperlink r:id="rId5" w:history="1">
        <w:r w:rsidRPr="00B27F74">
          <w:rPr>
            <w:rStyle w:val="af1"/>
            <w:rFonts w:ascii="Times New Roman" w:hAnsi="Times New Roman"/>
          </w:rPr>
          <w:t>http://www.2akm.ru</w:t>
        </w:r>
      </w:hyperlink>
    </w:p>
  </w:footnote>
  <w:footnote w:id="12">
    <w:p w:rsidR="00065C58" w:rsidRPr="00C74316" w:rsidRDefault="00065C58" w:rsidP="00C74316">
      <w:pPr>
        <w:spacing w:after="0" w:line="360" w:lineRule="auto"/>
        <w:jc w:val="both"/>
        <w:rPr>
          <w:rFonts w:ascii="Times New Roman" w:hAnsi="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B27F74">
        <w:rPr>
          <w:rFonts w:ascii="Times New Roman" w:hAnsi="Times New Roman"/>
        </w:rPr>
        <w:t xml:space="preserve">Сервер РИА «РосБизнесКонсалтинг» – </w:t>
      </w:r>
      <w:hyperlink r:id="rId6" w:history="1">
        <w:r w:rsidRPr="00B27F74">
          <w:rPr>
            <w:rStyle w:val="af1"/>
            <w:rFonts w:ascii="Times New Roman" w:hAnsi="Times New Roman"/>
          </w:rPr>
          <w:t>http://rbc.ru</w:t>
        </w:r>
      </w:hyperlink>
    </w:p>
  </w:footnote>
  <w:footnote w:id="13">
    <w:p w:rsidR="00065C58" w:rsidRPr="00C07CF3" w:rsidRDefault="00065C58" w:rsidP="008356E4">
      <w:pPr>
        <w:spacing w:after="0" w:line="360" w:lineRule="auto"/>
        <w:jc w:val="both"/>
        <w:rPr>
          <w:rFonts w:ascii="Times New Roman" w:hAnsi="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0D2B12">
        <w:rPr>
          <w:rFonts w:ascii="Times New Roman" w:hAnsi="Times New Roman"/>
        </w:rPr>
        <w:t xml:space="preserve">Федеральный образовательный портал ЭСМ – </w:t>
      </w:r>
      <w:hyperlink r:id="rId7" w:history="1">
        <w:r w:rsidRPr="000D2B12">
          <w:rPr>
            <w:rStyle w:val="af1"/>
            <w:rFonts w:ascii="Times New Roman" w:hAnsi="Times New Roman"/>
            <w:lang w:val="en-US"/>
          </w:rPr>
          <w:t>http</w:t>
        </w:r>
        <w:r w:rsidRPr="000D2B12">
          <w:rPr>
            <w:rStyle w:val="af1"/>
            <w:rFonts w:ascii="Times New Roman" w:hAnsi="Times New Roman"/>
          </w:rPr>
          <w:t>://</w:t>
        </w:r>
        <w:r w:rsidRPr="000D2B12">
          <w:rPr>
            <w:rStyle w:val="af1"/>
            <w:rFonts w:ascii="Times New Roman" w:hAnsi="Times New Roman"/>
            <w:lang w:val="en-US"/>
          </w:rPr>
          <w:t>www</w:t>
        </w:r>
        <w:r w:rsidRPr="000D2B12">
          <w:rPr>
            <w:rStyle w:val="af1"/>
            <w:rFonts w:ascii="Times New Roman" w:hAnsi="Times New Roman"/>
          </w:rPr>
          <w:t>.</w:t>
        </w:r>
        <w:r w:rsidRPr="000D2B12">
          <w:rPr>
            <w:rStyle w:val="af1"/>
            <w:rFonts w:ascii="Times New Roman" w:hAnsi="Times New Roman"/>
            <w:lang w:val="en-US"/>
          </w:rPr>
          <w:t>ecsocman</w:t>
        </w:r>
        <w:r w:rsidRPr="000D2B12">
          <w:rPr>
            <w:rStyle w:val="af1"/>
            <w:rFonts w:ascii="Times New Roman" w:hAnsi="Times New Roman"/>
          </w:rPr>
          <w:t>.</w:t>
        </w:r>
        <w:r w:rsidRPr="000D2B12">
          <w:rPr>
            <w:rStyle w:val="af1"/>
            <w:rFonts w:ascii="Times New Roman" w:hAnsi="Times New Roman"/>
            <w:lang w:val="en-US"/>
          </w:rPr>
          <w:t>edu</w:t>
        </w:r>
        <w:r w:rsidRPr="000D2B12">
          <w:rPr>
            <w:rStyle w:val="af1"/>
            <w:rFonts w:ascii="Times New Roman" w:hAnsi="Times New Roman"/>
          </w:rPr>
          <w:t>.</w:t>
        </w:r>
        <w:r w:rsidRPr="000D2B12">
          <w:rPr>
            <w:rStyle w:val="af1"/>
            <w:rFonts w:ascii="Times New Roman" w:hAnsi="Times New Roman"/>
            <w:lang w:val="en-US"/>
          </w:rPr>
          <w:t>ru</w:t>
        </w:r>
      </w:hyperlink>
    </w:p>
  </w:footnote>
  <w:footnote w:id="14">
    <w:p w:rsidR="00065C58" w:rsidRPr="009B7F2B" w:rsidRDefault="00065C58" w:rsidP="009B7F2B">
      <w:pPr>
        <w:spacing w:after="0" w:line="360" w:lineRule="auto"/>
        <w:jc w:val="both"/>
        <w:rPr>
          <w:rFonts w:ascii="Times New Roman" w:eastAsia="Calibri"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E7753F">
        <w:rPr>
          <w:rFonts w:ascii="Times New Roman" w:eastAsia="Calibri" w:hAnsi="Times New Roman" w:cs="Times New Roman"/>
        </w:rPr>
        <w:t>Миркин Я.Н. Ценные бумаги и фондовый рынок. М.: Изд-во РДЛ, 2006. – 465 с.</w:t>
      </w:r>
    </w:p>
  </w:footnote>
  <w:footnote w:id="15">
    <w:p w:rsidR="00065C58" w:rsidRPr="00480F81" w:rsidRDefault="00065C58" w:rsidP="00480F81">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Pr>
          <w:rFonts w:ascii="Times New Roman" w:hAnsi="Times New Roman" w:cs="Times New Roman"/>
        </w:rPr>
        <w:t xml:space="preserve">Федотова М.А. </w:t>
      </w:r>
      <w:r w:rsidRPr="000D2E2C">
        <w:rPr>
          <w:rFonts w:ascii="Times New Roman" w:hAnsi="Times New Roman" w:cs="Times New Roman"/>
        </w:rPr>
        <w:t>Инвестиционные решения в условиях рынка // Финансы. - 2009. - № 11.</w:t>
      </w:r>
    </w:p>
  </w:footnote>
  <w:footnote w:id="16">
    <w:p w:rsidR="00065C58" w:rsidRPr="00480F81" w:rsidRDefault="00065C58" w:rsidP="00D5678A">
      <w:pPr>
        <w:spacing w:after="0" w:line="360" w:lineRule="auto"/>
        <w:jc w:val="both"/>
        <w:rPr>
          <w:rFonts w:ascii="Times New Roman" w:hAnsi="Times New Roman" w:cs="Times New Roman"/>
        </w:rPr>
      </w:pPr>
      <w:r w:rsidRPr="008937FD">
        <w:rPr>
          <w:rStyle w:val="a9"/>
          <w:rFonts w:ascii="Times New Roman" w:hAnsi="Times New Roman" w:cs="Times New Roman"/>
        </w:rPr>
        <w:footnoteRef/>
      </w:r>
      <w:r w:rsidRPr="00C804B2">
        <w:rPr>
          <w:rFonts w:ascii="Times New Roman" w:hAnsi="Times New Roman" w:cs="Times New Roman"/>
        </w:rPr>
        <w:t xml:space="preserve"> </w:t>
      </w:r>
      <w:r w:rsidRPr="007B4529">
        <w:rPr>
          <w:rFonts w:ascii="Times New Roman" w:hAnsi="Times New Roman" w:cs="Times New Roman"/>
        </w:rPr>
        <w:t>Ковалев А.И., Привалов В.П. – Анализ финансового состояния предприятия. – М.: Центр экономики и маркетинга, 2007.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1583124"/>
    <w:lvl w:ilvl="0">
      <w:start w:val="1"/>
      <w:numFmt w:val="bullet"/>
      <w:pStyle w:val="a"/>
      <w:lvlText w:val=""/>
      <w:lvlJc w:val="left"/>
      <w:pPr>
        <w:tabs>
          <w:tab w:val="num" w:pos="360"/>
        </w:tabs>
        <w:ind w:left="360" w:hanging="360"/>
      </w:pPr>
      <w:rPr>
        <w:rFonts w:ascii="Symbol" w:hAnsi="Symbol" w:hint="default"/>
      </w:rPr>
    </w:lvl>
  </w:abstractNum>
  <w:abstractNum w:abstractNumId="1">
    <w:nsid w:val="007837BE"/>
    <w:multiLevelType w:val="hybridMultilevel"/>
    <w:tmpl w:val="60B44996"/>
    <w:lvl w:ilvl="0" w:tplc="F4E0BA7E">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AF5FE1"/>
    <w:multiLevelType w:val="hybridMultilevel"/>
    <w:tmpl w:val="022C973A"/>
    <w:lvl w:ilvl="0" w:tplc="E3A6F6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8F7A78"/>
    <w:multiLevelType w:val="hybridMultilevel"/>
    <w:tmpl w:val="4E36BD96"/>
    <w:lvl w:ilvl="0" w:tplc="6DDE3FF4">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26F18"/>
    <w:multiLevelType w:val="hybridMultilevel"/>
    <w:tmpl w:val="2D4AD04A"/>
    <w:lvl w:ilvl="0" w:tplc="F4E0BA7E">
      <w:start w:val="1"/>
      <w:numFmt w:val="bullet"/>
      <w:lvlText w:val=""/>
      <w:lvlJc w:val="left"/>
      <w:pPr>
        <w:tabs>
          <w:tab w:val="num" w:pos="900"/>
        </w:tabs>
        <w:ind w:left="900" w:hanging="360"/>
      </w:pPr>
      <w:rPr>
        <w:rFonts w:ascii="Wingdings" w:hAnsi="Wingding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025C2B13"/>
    <w:multiLevelType w:val="hybridMultilevel"/>
    <w:tmpl w:val="877E8A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48A48EA"/>
    <w:multiLevelType w:val="hybridMultilevel"/>
    <w:tmpl w:val="C2F251D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415A23"/>
    <w:multiLevelType w:val="hybridMultilevel"/>
    <w:tmpl w:val="87228A4E"/>
    <w:lvl w:ilvl="0" w:tplc="CFA0A38E">
      <w:start w:val="65535"/>
      <w:numFmt w:val="bullet"/>
      <w:lvlText w:val=""/>
      <w:lvlJc w:val="left"/>
      <w:pPr>
        <w:ind w:left="1145" w:hanging="360"/>
      </w:pPr>
      <w:rPr>
        <w:rFonts w:ascii="Wingdings 2" w:hAnsi="Wingdings 2"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nsid w:val="089E4529"/>
    <w:multiLevelType w:val="hybridMultilevel"/>
    <w:tmpl w:val="0F440404"/>
    <w:lvl w:ilvl="0" w:tplc="D6889F2E">
      <w:start w:val="65535"/>
      <w:numFmt w:val="bullet"/>
      <w:lvlText w:val=""/>
      <w:lvlJc w:val="left"/>
      <w:pPr>
        <w:ind w:left="720" w:hanging="360"/>
      </w:pPr>
      <w:rPr>
        <w:rFonts w:ascii="Wingdings 2" w:hAnsi="Wingdings 2"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F946D4"/>
    <w:multiLevelType w:val="multilevel"/>
    <w:tmpl w:val="F14EBE62"/>
    <w:lvl w:ilvl="0">
      <w:start w:val="2"/>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0">
    <w:nsid w:val="13F83DCC"/>
    <w:multiLevelType w:val="multilevel"/>
    <w:tmpl w:val="13065244"/>
    <w:lvl w:ilvl="0">
      <w:start w:val="1"/>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1">
    <w:nsid w:val="18B50222"/>
    <w:multiLevelType w:val="hybridMultilevel"/>
    <w:tmpl w:val="EB36F4AE"/>
    <w:lvl w:ilvl="0" w:tplc="219CE23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EE38A9"/>
    <w:multiLevelType w:val="hybridMultilevel"/>
    <w:tmpl w:val="DF0E9786"/>
    <w:lvl w:ilvl="0" w:tplc="A732ADA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2E4B56"/>
    <w:multiLevelType w:val="multilevel"/>
    <w:tmpl w:val="F0242158"/>
    <w:lvl w:ilvl="0">
      <w:start w:val="3"/>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4">
    <w:nsid w:val="20C4252B"/>
    <w:multiLevelType w:val="hybridMultilevel"/>
    <w:tmpl w:val="DFA082F8"/>
    <w:lvl w:ilvl="0" w:tplc="60D2BB9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2931FBC"/>
    <w:multiLevelType w:val="hybridMultilevel"/>
    <w:tmpl w:val="A76A2EB4"/>
    <w:lvl w:ilvl="0" w:tplc="3810322C">
      <w:start w:val="1"/>
      <w:numFmt w:val="decimal"/>
      <w:lvlText w:val="%1)"/>
      <w:lvlJc w:val="left"/>
      <w:pPr>
        <w:ind w:left="786"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22A54289"/>
    <w:multiLevelType w:val="hybridMultilevel"/>
    <w:tmpl w:val="6F046FD8"/>
    <w:lvl w:ilvl="0" w:tplc="E662CE3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367679"/>
    <w:multiLevelType w:val="multilevel"/>
    <w:tmpl w:val="BE623714"/>
    <w:lvl w:ilvl="0">
      <w:start w:val="3"/>
      <w:numFmt w:val="decimal"/>
      <w:lvlText w:val="%1."/>
      <w:lvlJc w:val="left"/>
      <w:pPr>
        <w:ind w:left="540" w:hanging="540"/>
      </w:pPr>
      <w:rPr>
        <w:rFonts w:asciiTheme="minorHAnsi" w:hAnsiTheme="minorHAnsi" w:cstheme="minorHAnsi" w:hint="default"/>
        <w:i/>
        <w:sz w:val="34"/>
      </w:rPr>
    </w:lvl>
    <w:lvl w:ilvl="1">
      <w:start w:val="1"/>
      <w:numFmt w:val="decimal"/>
      <w:lvlText w:val="%1.%2."/>
      <w:lvlJc w:val="left"/>
      <w:pPr>
        <w:ind w:left="3420" w:hanging="720"/>
      </w:pPr>
      <w:rPr>
        <w:rFonts w:asciiTheme="minorHAnsi" w:hAnsiTheme="minorHAnsi" w:cstheme="minorHAnsi" w:hint="default"/>
        <w:i/>
        <w:sz w:val="34"/>
      </w:rPr>
    </w:lvl>
    <w:lvl w:ilvl="2">
      <w:start w:val="1"/>
      <w:numFmt w:val="decimal"/>
      <w:lvlText w:val="%1.%2.%3."/>
      <w:lvlJc w:val="left"/>
      <w:pPr>
        <w:ind w:left="6120" w:hanging="720"/>
      </w:pPr>
      <w:rPr>
        <w:rFonts w:asciiTheme="minorHAnsi" w:hAnsiTheme="minorHAnsi" w:cstheme="minorHAnsi" w:hint="default"/>
        <w:i/>
        <w:sz w:val="34"/>
      </w:rPr>
    </w:lvl>
    <w:lvl w:ilvl="3">
      <w:start w:val="1"/>
      <w:numFmt w:val="decimal"/>
      <w:lvlText w:val="%1.%2.%3.%4."/>
      <w:lvlJc w:val="left"/>
      <w:pPr>
        <w:ind w:left="9180" w:hanging="1080"/>
      </w:pPr>
      <w:rPr>
        <w:rFonts w:asciiTheme="minorHAnsi" w:hAnsiTheme="minorHAnsi" w:cstheme="minorHAnsi" w:hint="default"/>
        <w:i/>
        <w:sz w:val="34"/>
      </w:rPr>
    </w:lvl>
    <w:lvl w:ilvl="4">
      <w:start w:val="1"/>
      <w:numFmt w:val="decimal"/>
      <w:lvlText w:val="%1.%2.%3.%4.%5."/>
      <w:lvlJc w:val="left"/>
      <w:pPr>
        <w:ind w:left="11880" w:hanging="1080"/>
      </w:pPr>
      <w:rPr>
        <w:rFonts w:asciiTheme="minorHAnsi" w:hAnsiTheme="minorHAnsi" w:cstheme="minorHAnsi" w:hint="default"/>
        <w:i/>
        <w:sz w:val="34"/>
      </w:rPr>
    </w:lvl>
    <w:lvl w:ilvl="5">
      <w:start w:val="1"/>
      <w:numFmt w:val="decimal"/>
      <w:lvlText w:val="%1.%2.%3.%4.%5.%6."/>
      <w:lvlJc w:val="left"/>
      <w:pPr>
        <w:ind w:left="14940" w:hanging="1440"/>
      </w:pPr>
      <w:rPr>
        <w:rFonts w:asciiTheme="minorHAnsi" w:hAnsiTheme="minorHAnsi" w:cstheme="minorHAnsi" w:hint="default"/>
        <w:i/>
        <w:sz w:val="34"/>
      </w:rPr>
    </w:lvl>
    <w:lvl w:ilvl="6">
      <w:start w:val="1"/>
      <w:numFmt w:val="decimal"/>
      <w:lvlText w:val="%1.%2.%3.%4.%5.%6.%7."/>
      <w:lvlJc w:val="left"/>
      <w:pPr>
        <w:ind w:left="18000" w:hanging="1800"/>
      </w:pPr>
      <w:rPr>
        <w:rFonts w:asciiTheme="minorHAnsi" w:hAnsiTheme="minorHAnsi" w:cstheme="minorHAnsi" w:hint="default"/>
        <w:i/>
        <w:sz w:val="34"/>
      </w:rPr>
    </w:lvl>
    <w:lvl w:ilvl="7">
      <w:start w:val="1"/>
      <w:numFmt w:val="decimal"/>
      <w:lvlText w:val="%1.%2.%3.%4.%5.%6.%7.%8."/>
      <w:lvlJc w:val="left"/>
      <w:pPr>
        <w:ind w:left="20700" w:hanging="1800"/>
      </w:pPr>
      <w:rPr>
        <w:rFonts w:asciiTheme="minorHAnsi" w:hAnsiTheme="minorHAnsi" w:cstheme="minorHAnsi" w:hint="default"/>
        <w:i/>
        <w:sz w:val="34"/>
      </w:rPr>
    </w:lvl>
    <w:lvl w:ilvl="8">
      <w:start w:val="1"/>
      <w:numFmt w:val="decimal"/>
      <w:lvlText w:val="%1.%2.%3.%4.%5.%6.%7.%8.%9."/>
      <w:lvlJc w:val="left"/>
      <w:pPr>
        <w:ind w:left="23760" w:hanging="2160"/>
      </w:pPr>
      <w:rPr>
        <w:rFonts w:asciiTheme="minorHAnsi" w:hAnsiTheme="minorHAnsi" w:cstheme="minorHAnsi" w:hint="default"/>
        <w:i/>
        <w:sz w:val="34"/>
      </w:rPr>
    </w:lvl>
  </w:abstractNum>
  <w:abstractNum w:abstractNumId="18">
    <w:nsid w:val="28C70F7C"/>
    <w:multiLevelType w:val="hybridMultilevel"/>
    <w:tmpl w:val="956CB3F8"/>
    <w:lvl w:ilvl="0" w:tplc="5B1EFCC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4B2E7C"/>
    <w:multiLevelType w:val="hybridMultilevel"/>
    <w:tmpl w:val="2EE442F4"/>
    <w:lvl w:ilvl="0" w:tplc="5D96AC3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754923"/>
    <w:multiLevelType w:val="hybridMultilevel"/>
    <w:tmpl w:val="11F68CAC"/>
    <w:lvl w:ilvl="0" w:tplc="37C62D48">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31640592"/>
    <w:multiLevelType w:val="hybridMultilevel"/>
    <w:tmpl w:val="A2AC246C"/>
    <w:lvl w:ilvl="0" w:tplc="1166F6E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8A2E6B"/>
    <w:multiLevelType w:val="hybridMultilevel"/>
    <w:tmpl w:val="E0BAE1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E82B8F"/>
    <w:multiLevelType w:val="hybridMultilevel"/>
    <w:tmpl w:val="E6D2ACA6"/>
    <w:lvl w:ilvl="0" w:tplc="DF9CFD78">
      <w:start w:val="1"/>
      <w:numFmt w:val="decimal"/>
      <w:lvlText w:val="%1)"/>
      <w:lvlJc w:val="left"/>
      <w:pPr>
        <w:ind w:left="786"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46837DA"/>
    <w:multiLevelType w:val="hybridMultilevel"/>
    <w:tmpl w:val="4C0E1A4A"/>
    <w:lvl w:ilvl="0" w:tplc="C9CE643E">
      <w:start w:val="1"/>
      <w:numFmt w:val="decimal"/>
      <w:lvlText w:val="%1."/>
      <w:lvlJc w:val="left"/>
      <w:pPr>
        <w:ind w:left="1004" w:hanging="360"/>
      </w:pPr>
      <w:rPr>
        <w:rFonts w:ascii="Times New Roman" w:hAnsi="Times New Roman" w:cs="Times New Roman" w:hint="default"/>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3A772545"/>
    <w:multiLevelType w:val="hybridMultilevel"/>
    <w:tmpl w:val="F6107A2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3B560904"/>
    <w:multiLevelType w:val="hybridMultilevel"/>
    <w:tmpl w:val="1AE644FC"/>
    <w:lvl w:ilvl="0" w:tplc="898A1044">
      <w:start w:val="1"/>
      <w:numFmt w:val="decimal"/>
      <w:lvlText w:val="%1)"/>
      <w:lvlJc w:val="left"/>
      <w:pPr>
        <w:ind w:left="720" w:hanging="360"/>
      </w:pPr>
      <w:rPr>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9365A5"/>
    <w:multiLevelType w:val="hybridMultilevel"/>
    <w:tmpl w:val="B9C2B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DD3084"/>
    <w:multiLevelType w:val="hybridMultilevel"/>
    <w:tmpl w:val="D80CE1A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493C37B0"/>
    <w:multiLevelType w:val="hybridMultilevel"/>
    <w:tmpl w:val="34C86A4A"/>
    <w:lvl w:ilvl="0" w:tplc="C2801A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4BC51338"/>
    <w:multiLevelType w:val="hybridMultilevel"/>
    <w:tmpl w:val="7B84EA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F647D71"/>
    <w:multiLevelType w:val="multilevel"/>
    <w:tmpl w:val="83861930"/>
    <w:lvl w:ilvl="0">
      <w:start w:val="1"/>
      <w:numFmt w:val="decimal"/>
      <w:lvlText w:val="%1."/>
      <w:lvlJc w:val="left"/>
      <w:pPr>
        <w:ind w:left="540" w:hanging="540"/>
      </w:pPr>
      <w:rPr>
        <w:rFonts w:eastAsia="Calibri" w:hint="default"/>
      </w:rPr>
    </w:lvl>
    <w:lvl w:ilvl="1">
      <w:start w:val="1"/>
      <w:numFmt w:val="decimal"/>
      <w:lvlText w:val="%1.%2."/>
      <w:lvlJc w:val="left"/>
      <w:pPr>
        <w:ind w:left="3420" w:hanging="720"/>
      </w:pPr>
      <w:rPr>
        <w:rFonts w:eastAsia="Calibri" w:hint="default"/>
        <w:sz w:val="34"/>
        <w:szCs w:val="34"/>
      </w:rPr>
    </w:lvl>
    <w:lvl w:ilvl="2">
      <w:start w:val="1"/>
      <w:numFmt w:val="decimal"/>
      <w:lvlText w:val="%1.%2.%3."/>
      <w:lvlJc w:val="left"/>
      <w:pPr>
        <w:ind w:left="6480" w:hanging="1080"/>
      </w:pPr>
      <w:rPr>
        <w:rFonts w:eastAsia="Calibri" w:hint="default"/>
      </w:rPr>
    </w:lvl>
    <w:lvl w:ilvl="3">
      <w:start w:val="1"/>
      <w:numFmt w:val="decimal"/>
      <w:lvlText w:val="%1.%2.%3.%4."/>
      <w:lvlJc w:val="left"/>
      <w:pPr>
        <w:ind w:left="9180" w:hanging="1080"/>
      </w:pPr>
      <w:rPr>
        <w:rFonts w:eastAsia="Calibri" w:hint="default"/>
      </w:rPr>
    </w:lvl>
    <w:lvl w:ilvl="4">
      <w:start w:val="1"/>
      <w:numFmt w:val="decimal"/>
      <w:lvlText w:val="%1.%2.%3.%4.%5."/>
      <w:lvlJc w:val="left"/>
      <w:pPr>
        <w:ind w:left="12240" w:hanging="1440"/>
      </w:pPr>
      <w:rPr>
        <w:rFonts w:eastAsia="Calibri" w:hint="default"/>
      </w:rPr>
    </w:lvl>
    <w:lvl w:ilvl="5">
      <w:start w:val="1"/>
      <w:numFmt w:val="decimal"/>
      <w:lvlText w:val="%1.%2.%3.%4.%5.%6."/>
      <w:lvlJc w:val="left"/>
      <w:pPr>
        <w:ind w:left="15300" w:hanging="1800"/>
      </w:pPr>
      <w:rPr>
        <w:rFonts w:eastAsia="Calibri" w:hint="default"/>
      </w:rPr>
    </w:lvl>
    <w:lvl w:ilvl="6">
      <w:start w:val="1"/>
      <w:numFmt w:val="decimal"/>
      <w:lvlText w:val="%1.%2.%3.%4.%5.%6.%7."/>
      <w:lvlJc w:val="left"/>
      <w:pPr>
        <w:ind w:left="18360" w:hanging="2160"/>
      </w:pPr>
      <w:rPr>
        <w:rFonts w:eastAsia="Calibri" w:hint="default"/>
      </w:rPr>
    </w:lvl>
    <w:lvl w:ilvl="7">
      <w:start w:val="1"/>
      <w:numFmt w:val="decimal"/>
      <w:lvlText w:val="%1.%2.%3.%4.%5.%6.%7.%8."/>
      <w:lvlJc w:val="left"/>
      <w:pPr>
        <w:ind w:left="21060" w:hanging="2160"/>
      </w:pPr>
      <w:rPr>
        <w:rFonts w:eastAsia="Calibri" w:hint="default"/>
      </w:rPr>
    </w:lvl>
    <w:lvl w:ilvl="8">
      <w:start w:val="1"/>
      <w:numFmt w:val="decimal"/>
      <w:lvlText w:val="%1.%2.%3.%4.%5.%6.%7.%8.%9."/>
      <w:lvlJc w:val="left"/>
      <w:pPr>
        <w:ind w:left="24120" w:hanging="2520"/>
      </w:pPr>
      <w:rPr>
        <w:rFonts w:eastAsia="Calibri" w:hint="default"/>
      </w:rPr>
    </w:lvl>
  </w:abstractNum>
  <w:abstractNum w:abstractNumId="32">
    <w:nsid w:val="522A6393"/>
    <w:multiLevelType w:val="hybridMultilevel"/>
    <w:tmpl w:val="86026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31B7A91"/>
    <w:multiLevelType w:val="hybridMultilevel"/>
    <w:tmpl w:val="D9645D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6E7C40"/>
    <w:multiLevelType w:val="hybridMultilevel"/>
    <w:tmpl w:val="CB8EBD70"/>
    <w:lvl w:ilvl="0" w:tplc="3E96780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051D2"/>
    <w:multiLevelType w:val="hybridMultilevel"/>
    <w:tmpl w:val="74347BF8"/>
    <w:lvl w:ilvl="0" w:tplc="1166F6E6">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61D32075"/>
    <w:multiLevelType w:val="hybridMultilevel"/>
    <w:tmpl w:val="E118F0E0"/>
    <w:lvl w:ilvl="0" w:tplc="7C14AB4A">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506D56"/>
    <w:multiLevelType w:val="hybridMultilevel"/>
    <w:tmpl w:val="9D9A9A0A"/>
    <w:lvl w:ilvl="0" w:tplc="463CFAC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030B23"/>
    <w:multiLevelType w:val="hybridMultilevel"/>
    <w:tmpl w:val="5ADE58E2"/>
    <w:lvl w:ilvl="0" w:tplc="69A66A72">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D00AA1"/>
    <w:multiLevelType w:val="multilevel"/>
    <w:tmpl w:val="E93C1F0C"/>
    <w:lvl w:ilvl="0">
      <w:start w:val="2"/>
      <w:numFmt w:val="decimal"/>
      <w:lvlText w:val="%1."/>
      <w:lvlJc w:val="left"/>
      <w:pPr>
        <w:ind w:left="540" w:hanging="540"/>
      </w:pPr>
      <w:rPr>
        <w:rFonts w:asciiTheme="minorHAnsi" w:hAnsiTheme="minorHAnsi" w:cstheme="minorHAnsi" w:hint="default"/>
        <w:i/>
        <w:sz w:val="34"/>
      </w:rPr>
    </w:lvl>
    <w:lvl w:ilvl="1">
      <w:start w:val="1"/>
      <w:numFmt w:val="decimal"/>
      <w:lvlText w:val="%1.%2."/>
      <w:lvlJc w:val="left"/>
      <w:pPr>
        <w:ind w:left="3420" w:hanging="720"/>
      </w:pPr>
      <w:rPr>
        <w:rFonts w:asciiTheme="minorHAnsi" w:hAnsiTheme="minorHAnsi" w:cstheme="minorHAnsi" w:hint="default"/>
        <w:i/>
        <w:sz w:val="34"/>
      </w:rPr>
    </w:lvl>
    <w:lvl w:ilvl="2">
      <w:start w:val="1"/>
      <w:numFmt w:val="decimal"/>
      <w:lvlText w:val="%1.%2.%3."/>
      <w:lvlJc w:val="left"/>
      <w:pPr>
        <w:ind w:left="6120" w:hanging="720"/>
      </w:pPr>
      <w:rPr>
        <w:rFonts w:asciiTheme="minorHAnsi" w:hAnsiTheme="minorHAnsi" w:cstheme="minorHAnsi" w:hint="default"/>
        <w:i/>
        <w:sz w:val="34"/>
      </w:rPr>
    </w:lvl>
    <w:lvl w:ilvl="3">
      <w:start w:val="1"/>
      <w:numFmt w:val="decimal"/>
      <w:lvlText w:val="%1.%2.%3.%4."/>
      <w:lvlJc w:val="left"/>
      <w:pPr>
        <w:ind w:left="9180" w:hanging="1080"/>
      </w:pPr>
      <w:rPr>
        <w:rFonts w:asciiTheme="minorHAnsi" w:hAnsiTheme="minorHAnsi" w:cstheme="minorHAnsi" w:hint="default"/>
        <w:i/>
        <w:sz w:val="34"/>
      </w:rPr>
    </w:lvl>
    <w:lvl w:ilvl="4">
      <w:start w:val="1"/>
      <w:numFmt w:val="decimal"/>
      <w:lvlText w:val="%1.%2.%3.%4.%5."/>
      <w:lvlJc w:val="left"/>
      <w:pPr>
        <w:ind w:left="11880" w:hanging="1080"/>
      </w:pPr>
      <w:rPr>
        <w:rFonts w:asciiTheme="minorHAnsi" w:hAnsiTheme="minorHAnsi" w:cstheme="minorHAnsi" w:hint="default"/>
        <w:i/>
        <w:sz w:val="34"/>
      </w:rPr>
    </w:lvl>
    <w:lvl w:ilvl="5">
      <w:start w:val="1"/>
      <w:numFmt w:val="decimal"/>
      <w:lvlText w:val="%1.%2.%3.%4.%5.%6."/>
      <w:lvlJc w:val="left"/>
      <w:pPr>
        <w:ind w:left="14940" w:hanging="1440"/>
      </w:pPr>
      <w:rPr>
        <w:rFonts w:asciiTheme="minorHAnsi" w:hAnsiTheme="minorHAnsi" w:cstheme="minorHAnsi" w:hint="default"/>
        <w:i/>
        <w:sz w:val="34"/>
      </w:rPr>
    </w:lvl>
    <w:lvl w:ilvl="6">
      <w:start w:val="1"/>
      <w:numFmt w:val="decimal"/>
      <w:lvlText w:val="%1.%2.%3.%4.%5.%6.%7."/>
      <w:lvlJc w:val="left"/>
      <w:pPr>
        <w:ind w:left="18000" w:hanging="1800"/>
      </w:pPr>
      <w:rPr>
        <w:rFonts w:asciiTheme="minorHAnsi" w:hAnsiTheme="minorHAnsi" w:cstheme="minorHAnsi" w:hint="default"/>
        <w:i/>
        <w:sz w:val="34"/>
      </w:rPr>
    </w:lvl>
    <w:lvl w:ilvl="7">
      <w:start w:val="1"/>
      <w:numFmt w:val="decimal"/>
      <w:lvlText w:val="%1.%2.%3.%4.%5.%6.%7.%8."/>
      <w:lvlJc w:val="left"/>
      <w:pPr>
        <w:ind w:left="20700" w:hanging="1800"/>
      </w:pPr>
      <w:rPr>
        <w:rFonts w:asciiTheme="minorHAnsi" w:hAnsiTheme="minorHAnsi" w:cstheme="minorHAnsi" w:hint="default"/>
        <w:i/>
        <w:sz w:val="34"/>
      </w:rPr>
    </w:lvl>
    <w:lvl w:ilvl="8">
      <w:start w:val="1"/>
      <w:numFmt w:val="decimal"/>
      <w:lvlText w:val="%1.%2.%3.%4.%5.%6.%7.%8.%9."/>
      <w:lvlJc w:val="left"/>
      <w:pPr>
        <w:ind w:left="23760" w:hanging="2160"/>
      </w:pPr>
      <w:rPr>
        <w:rFonts w:asciiTheme="minorHAnsi" w:hAnsiTheme="minorHAnsi" w:cstheme="minorHAnsi" w:hint="default"/>
        <w:i/>
        <w:sz w:val="34"/>
      </w:rPr>
    </w:lvl>
  </w:abstractNum>
  <w:abstractNum w:abstractNumId="40">
    <w:nsid w:val="6E335A6C"/>
    <w:multiLevelType w:val="hybridMultilevel"/>
    <w:tmpl w:val="532E9724"/>
    <w:lvl w:ilvl="0" w:tplc="219CE236">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6E3F3DB7"/>
    <w:multiLevelType w:val="hybridMultilevel"/>
    <w:tmpl w:val="0AF845B0"/>
    <w:lvl w:ilvl="0" w:tplc="CF28B61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713C588F"/>
    <w:multiLevelType w:val="hybridMultilevel"/>
    <w:tmpl w:val="AEA8E8A2"/>
    <w:lvl w:ilvl="0" w:tplc="0419000D">
      <w:start w:val="1"/>
      <w:numFmt w:val="bullet"/>
      <w:lvlText w:val=""/>
      <w:lvlJc w:val="left"/>
      <w:pPr>
        <w:ind w:left="1146" w:hanging="360"/>
      </w:pPr>
      <w:rPr>
        <w:rFonts w:ascii="Wingdings" w:hAnsi="Wingdings"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71AD40AC"/>
    <w:multiLevelType w:val="hybridMultilevel"/>
    <w:tmpl w:val="414206A8"/>
    <w:lvl w:ilvl="0" w:tplc="D6E2531E">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2021775"/>
    <w:multiLevelType w:val="hybridMultilevel"/>
    <w:tmpl w:val="0C20651A"/>
    <w:lvl w:ilvl="0" w:tplc="5A1C78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B4317F"/>
    <w:multiLevelType w:val="hybridMultilevel"/>
    <w:tmpl w:val="96666680"/>
    <w:lvl w:ilvl="0" w:tplc="5D96AC3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nsid w:val="77FB2DC9"/>
    <w:multiLevelType w:val="hybridMultilevel"/>
    <w:tmpl w:val="6EDA13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6A14E3"/>
    <w:multiLevelType w:val="hybridMultilevel"/>
    <w:tmpl w:val="43DEFA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E43D58"/>
    <w:multiLevelType w:val="hybridMultilevel"/>
    <w:tmpl w:val="108AF2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9"/>
  </w:num>
  <w:num w:numId="3">
    <w:abstractNumId w:val="13"/>
  </w:num>
  <w:num w:numId="4">
    <w:abstractNumId w:val="31"/>
  </w:num>
  <w:num w:numId="5">
    <w:abstractNumId w:val="29"/>
  </w:num>
  <w:num w:numId="6">
    <w:abstractNumId w:val="7"/>
  </w:num>
  <w:num w:numId="7">
    <w:abstractNumId w:val="8"/>
  </w:num>
  <w:num w:numId="8">
    <w:abstractNumId w:val="32"/>
  </w:num>
  <w:num w:numId="9">
    <w:abstractNumId w:val="5"/>
  </w:num>
  <w:num w:numId="10">
    <w:abstractNumId w:val="34"/>
  </w:num>
  <w:num w:numId="11">
    <w:abstractNumId w:val="44"/>
  </w:num>
  <w:num w:numId="12">
    <w:abstractNumId w:val="39"/>
  </w:num>
  <w:num w:numId="13">
    <w:abstractNumId w:val="4"/>
  </w:num>
  <w:num w:numId="14">
    <w:abstractNumId w:val="43"/>
  </w:num>
  <w:num w:numId="15">
    <w:abstractNumId w:val="42"/>
  </w:num>
  <w:num w:numId="16">
    <w:abstractNumId w:val="38"/>
  </w:num>
  <w:num w:numId="17">
    <w:abstractNumId w:val="6"/>
  </w:num>
  <w:num w:numId="18">
    <w:abstractNumId w:val="16"/>
  </w:num>
  <w:num w:numId="19">
    <w:abstractNumId w:val="20"/>
  </w:num>
  <w:num w:numId="20">
    <w:abstractNumId w:val="18"/>
  </w:num>
  <w:num w:numId="21">
    <w:abstractNumId w:val="37"/>
  </w:num>
  <w:num w:numId="22">
    <w:abstractNumId w:val="36"/>
  </w:num>
  <w:num w:numId="23">
    <w:abstractNumId w:val="3"/>
  </w:num>
  <w:num w:numId="24">
    <w:abstractNumId w:val="12"/>
  </w:num>
  <w:num w:numId="25">
    <w:abstractNumId w:val="26"/>
  </w:num>
  <w:num w:numId="26">
    <w:abstractNumId w:val="17"/>
  </w:num>
  <w:num w:numId="27">
    <w:abstractNumId w:val="27"/>
  </w:num>
  <w:num w:numId="28">
    <w:abstractNumId w:val="47"/>
  </w:num>
  <w:num w:numId="29">
    <w:abstractNumId w:val="1"/>
  </w:num>
  <w:num w:numId="30">
    <w:abstractNumId w:val="2"/>
  </w:num>
  <w:num w:numId="31">
    <w:abstractNumId w:val="25"/>
  </w:num>
  <w:num w:numId="32">
    <w:abstractNumId w:val="33"/>
  </w:num>
  <w:num w:numId="33">
    <w:abstractNumId w:val="41"/>
  </w:num>
  <w:num w:numId="34">
    <w:abstractNumId w:val="28"/>
  </w:num>
  <w:num w:numId="35">
    <w:abstractNumId w:val="30"/>
  </w:num>
  <w:num w:numId="36">
    <w:abstractNumId w:val="48"/>
  </w:num>
  <w:num w:numId="37">
    <w:abstractNumId w:val="35"/>
  </w:num>
  <w:num w:numId="38">
    <w:abstractNumId w:val="21"/>
  </w:num>
  <w:num w:numId="39">
    <w:abstractNumId w:val="40"/>
  </w:num>
  <w:num w:numId="40">
    <w:abstractNumId w:val="11"/>
  </w:num>
  <w:num w:numId="41">
    <w:abstractNumId w:val="23"/>
  </w:num>
  <w:num w:numId="42">
    <w:abstractNumId w:val="14"/>
  </w:num>
  <w:num w:numId="43">
    <w:abstractNumId w:val="15"/>
  </w:num>
  <w:num w:numId="44">
    <w:abstractNumId w:val="22"/>
  </w:num>
  <w:num w:numId="45">
    <w:abstractNumId w:val="46"/>
  </w:num>
  <w:num w:numId="46">
    <w:abstractNumId w:val="45"/>
  </w:num>
  <w:num w:numId="47">
    <w:abstractNumId w:val="24"/>
  </w:num>
  <w:num w:numId="48">
    <w:abstractNumId w:val="19"/>
  </w:num>
  <w:num w:numId="49">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B55BAE"/>
    <w:rsid w:val="00001E3C"/>
    <w:rsid w:val="00002F46"/>
    <w:rsid w:val="000106B4"/>
    <w:rsid w:val="000135D5"/>
    <w:rsid w:val="00015405"/>
    <w:rsid w:val="00016E59"/>
    <w:rsid w:val="00020FE3"/>
    <w:rsid w:val="00023DE0"/>
    <w:rsid w:val="0002401B"/>
    <w:rsid w:val="000250B9"/>
    <w:rsid w:val="000422A3"/>
    <w:rsid w:val="00047F26"/>
    <w:rsid w:val="00057782"/>
    <w:rsid w:val="00065C58"/>
    <w:rsid w:val="000677FA"/>
    <w:rsid w:val="00082343"/>
    <w:rsid w:val="00082F3F"/>
    <w:rsid w:val="000848E4"/>
    <w:rsid w:val="000A4357"/>
    <w:rsid w:val="000A7D78"/>
    <w:rsid w:val="000B31B5"/>
    <w:rsid w:val="000C11A5"/>
    <w:rsid w:val="000C41D7"/>
    <w:rsid w:val="000D0ECA"/>
    <w:rsid w:val="000D1CAA"/>
    <w:rsid w:val="000D5842"/>
    <w:rsid w:val="000D7DB7"/>
    <w:rsid w:val="000E1590"/>
    <w:rsid w:val="000E1920"/>
    <w:rsid w:val="000E2AF6"/>
    <w:rsid w:val="000E2B23"/>
    <w:rsid w:val="000E2CED"/>
    <w:rsid w:val="000E335C"/>
    <w:rsid w:val="00110918"/>
    <w:rsid w:val="00110EB7"/>
    <w:rsid w:val="0011162E"/>
    <w:rsid w:val="001171D7"/>
    <w:rsid w:val="001206C5"/>
    <w:rsid w:val="00124F39"/>
    <w:rsid w:val="00135EDD"/>
    <w:rsid w:val="00136278"/>
    <w:rsid w:val="00137E2C"/>
    <w:rsid w:val="00140F0D"/>
    <w:rsid w:val="0014453A"/>
    <w:rsid w:val="001447E7"/>
    <w:rsid w:val="001532B2"/>
    <w:rsid w:val="00157C35"/>
    <w:rsid w:val="00162F40"/>
    <w:rsid w:val="00166759"/>
    <w:rsid w:val="001676D2"/>
    <w:rsid w:val="00172CDE"/>
    <w:rsid w:val="00173D66"/>
    <w:rsid w:val="00184F3C"/>
    <w:rsid w:val="00184F92"/>
    <w:rsid w:val="00186C6E"/>
    <w:rsid w:val="0019474D"/>
    <w:rsid w:val="00197578"/>
    <w:rsid w:val="001A4C5C"/>
    <w:rsid w:val="001B20DD"/>
    <w:rsid w:val="001B2DC0"/>
    <w:rsid w:val="001B3252"/>
    <w:rsid w:val="001C0B5A"/>
    <w:rsid w:val="001C4CCA"/>
    <w:rsid w:val="001D38A5"/>
    <w:rsid w:val="001E0FAA"/>
    <w:rsid w:val="001E6D4A"/>
    <w:rsid w:val="001E727A"/>
    <w:rsid w:val="001F4277"/>
    <w:rsid w:val="001F5ED4"/>
    <w:rsid w:val="00203719"/>
    <w:rsid w:val="00213670"/>
    <w:rsid w:val="00214625"/>
    <w:rsid w:val="00217F38"/>
    <w:rsid w:val="00221BAF"/>
    <w:rsid w:val="00221CF5"/>
    <w:rsid w:val="002244DA"/>
    <w:rsid w:val="00227BDE"/>
    <w:rsid w:val="002348BB"/>
    <w:rsid w:val="002423F9"/>
    <w:rsid w:val="00246BFB"/>
    <w:rsid w:val="0024783B"/>
    <w:rsid w:val="00257825"/>
    <w:rsid w:val="00261B73"/>
    <w:rsid w:val="002641C3"/>
    <w:rsid w:val="00265D36"/>
    <w:rsid w:val="00272206"/>
    <w:rsid w:val="002753C4"/>
    <w:rsid w:val="00292F6F"/>
    <w:rsid w:val="002941B9"/>
    <w:rsid w:val="0029750A"/>
    <w:rsid w:val="002A37B7"/>
    <w:rsid w:val="002A469C"/>
    <w:rsid w:val="002A51F9"/>
    <w:rsid w:val="002A5228"/>
    <w:rsid w:val="002A5E07"/>
    <w:rsid w:val="002C1244"/>
    <w:rsid w:val="002D0A19"/>
    <w:rsid w:val="002D1565"/>
    <w:rsid w:val="002D2079"/>
    <w:rsid w:val="002D3807"/>
    <w:rsid w:val="002D51EA"/>
    <w:rsid w:val="002E77C1"/>
    <w:rsid w:val="002F1ED1"/>
    <w:rsid w:val="002F3459"/>
    <w:rsid w:val="002F638C"/>
    <w:rsid w:val="002F67E8"/>
    <w:rsid w:val="00300D51"/>
    <w:rsid w:val="00313CBE"/>
    <w:rsid w:val="00316B0C"/>
    <w:rsid w:val="0032504A"/>
    <w:rsid w:val="00325127"/>
    <w:rsid w:val="0032713E"/>
    <w:rsid w:val="00361936"/>
    <w:rsid w:val="0039737E"/>
    <w:rsid w:val="003A221A"/>
    <w:rsid w:val="003A23F8"/>
    <w:rsid w:val="003A755B"/>
    <w:rsid w:val="003B0487"/>
    <w:rsid w:val="003B1CF6"/>
    <w:rsid w:val="003B1D14"/>
    <w:rsid w:val="003B301C"/>
    <w:rsid w:val="003D0F1F"/>
    <w:rsid w:val="003E1F58"/>
    <w:rsid w:val="003E329E"/>
    <w:rsid w:val="003E3C80"/>
    <w:rsid w:val="003E5D6B"/>
    <w:rsid w:val="003E6AAC"/>
    <w:rsid w:val="004005A6"/>
    <w:rsid w:val="00406788"/>
    <w:rsid w:val="00413D4D"/>
    <w:rsid w:val="004148BB"/>
    <w:rsid w:val="004179C2"/>
    <w:rsid w:val="00417B74"/>
    <w:rsid w:val="004211BD"/>
    <w:rsid w:val="00422427"/>
    <w:rsid w:val="004316F7"/>
    <w:rsid w:val="00433E22"/>
    <w:rsid w:val="00434517"/>
    <w:rsid w:val="0043588E"/>
    <w:rsid w:val="00436E18"/>
    <w:rsid w:val="0044300A"/>
    <w:rsid w:val="00444A9F"/>
    <w:rsid w:val="004476BC"/>
    <w:rsid w:val="00447C32"/>
    <w:rsid w:val="00451431"/>
    <w:rsid w:val="0045375A"/>
    <w:rsid w:val="004572AC"/>
    <w:rsid w:val="00460B0A"/>
    <w:rsid w:val="0046141F"/>
    <w:rsid w:val="0046764C"/>
    <w:rsid w:val="00477802"/>
    <w:rsid w:val="00480F81"/>
    <w:rsid w:val="00485D2B"/>
    <w:rsid w:val="004A5551"/>
    <w:rsid w:val="004A6FDE"/>
    <w:rsid w:val="004B18CC"/>
    <w:rsid w:val="004C4324"/>
    <w:rsid w:val="004C5D54"/>
    <w:rsid w:val="004D0351"/>
    <w:rsid w:val="004D41AE"/>
    <w:rsid w:val="004D4792"/>
    <w:rsid w:val="004D6D0E"/>
    <w:rsid w:val="004D77D4"/>
    <w:rsid w:val="004E1795"/>
    <w:rsid w:val="004E1C57"/>
    <w:rsid w:val="004E3C64"/>
    <w:rsid w:val="004E3D5A"/>
    <w:rsid w:val="004E48C3"/>
    <w:rsid w:val="004F0ABD"/>
    <w:rsid w:val="004F2C6F"/>
    <w:rsid w:val="004F436B"/>
    <w:rsid w:val="00502822"/>
    <w:rsid w:val="00512BD8"/>
    <w:rsid w:val="00514E2E"/>
    <w:rsid w:val="00516EA7"/>
    <w:rsid w:val="0052009D"/>
    <w:rsid w:val="00520B60"/>
    <w:rsid w:val="005242AC"/>
    <w:rsid w:val="0053003A"/>
    <w:rsid w:val="00531C36"/>
    <w:rsid w:val="00531C45"/>
    <w:rsid w:val="005323B3"/>
    <w:rsid w:val="005367BA"/>
    <w:rsid w:val="00540C18"/>
    <w:rsid w:val="00543C2D"/>
    <w:rsid w:val="00543EA1"/>
    <w:rsid w:val="00544107"/>
    <w:rsid w:val="00544ADD"/>
    <w:rsid w:val="00545640"/>
    <w:rsid w:val="00546651"/>
    <w:rsid w:val="00552ADF"/>
    <w:rsid w:val="00552EB2"/>
    <w:rsid w:val="0055380B"/>
    <w:rsid w:val="00553974"/>
    <w:rsid w:val="005539BB"/>
    <w:rsid w:val="005631AA"/>
    <w:rsid w:val="00570E98"/>
    <w:rsid w:val="00584CF5"/>
    <w:rsid w:val="005A31AB"/>
    <w:rsid w:val="005B59A3"/>
    <w:rsid w:val="005B77B6"/>
    <w:rsid w:val="005C412A"/>
    <w:rsid w:val="005D1FED"/>
    <w:rsid w:val="005D25F6"/>
    <w:rsid w:val="005D4959"/>
    <w:rsid w:val="005E1467"/>
    <w:rsid w:val="005E419B"/>
    <w:rsid w:val="005E5685"/>
    <w:rsid w:val="005E62C5"/>
    <w:rsid w:val="005F4256"/>
    <w:rsid w:val="005F590F"/>
    <w:rsid w:val="006000B4"/>
    <w:rsid w:val="006078AA"/>
    <w:rsid w:val="00610107"/>
    <w:rsid w:val="00611860"/>
    <w:rsid w:val="00612BF5"/>
    <w:rsid w:val="0062034A"/>
    <w:rsid w:val="00624F3D"/>
    <w:rsid w:val="00624F68"/>
    <w:rsid w:val="00630671"/>
    <w:rsid w:val="006319D3"/>
    <w:rsid w:val="00631FA4"/>
    <w:rsid w:val="0063786D"/>
    <w:rsid w:val="00654C2C"/>
    <w:rsid w:val="00660A0C"/>
    <w:rsid w:val="0066686A"/>
    <w:rsid w:val="00666AA3"/>
    <w:rsid w:val="0067017F"/>
    <w:rsid w:val="0067747D"/>
    <w:rsid w:val="006811B7"/>
    <w:rsid w:val="00683E1F"/>
    <w:rsid w:val="006846BD"/>
    <w:rsid w:val="00690418"/>
    <w:rsid w:val="006923A3"/>
    <w:rsid w:val="00692CEC"/>
    <w:rsid w:val="00695066"/>
    <w:rsid w:val="0069586F"/>
    <w:rsid w:val="006A36F1"/>
    <w:rsid w:val="006B05C6"/>
    <w:rsid w:val="006B1A6B"/>
    <w:rsid w:val="006B3C39"/>
    <w:rsid w:val="006B7847"/>
    <w:rsid w:val="006C5875"/>
    <w:rsid w:val="006C62EA"/>
    <w:rsid w:val="006C7811"/>
    <w:rsid w:val="006D30F5"/>
    <w:rsid w:val="006E1B16"/>
    <w:rsid w:val="006E3BD0"/>
    <w:rsid w:val="006F462D"/>
    <w:rsid w:val="00700DFF"/>
    <w:rsid w:val="007215FD"/>
    <w:rsid w:val="00723148"/>
    <w:rsid w:val="007319A8"/>
    <w:rsid w:val="00737B05"/>
    <w:rsid w:val="00741CE6"/>
    <w:rsid w:val="007456F3"/>
    <w:rsid w:val="007505E8"/>
    <w:rsid w:val="007644D8"/>
    <w:rsid w:val="00766A94"/>
    <w:rsid w:val="00767D33"/>
    <w:rsid w:val="00781791"/>
    <w:rsid w:val="00792989"/>
    <w:rsid w:val="007B01DC"/>
    <w:rsid w:val="007B0C12"/>
    <w:rsid w:val="007B1667"/>
    <w:rsid w:val="007B37FF"/>
    <w:rsid w:val="007C1961"/>
    <w:rsid w:val="007C2C5C"/>
    <w:rsid w:val="007C4D10"/>
    <w:rsid w:val="007C6E14"/>
    <w:rsid w:val="007D5DB3"/>
    <w:rsid w:val="007D65EB"/>
    <w:rsid w:val="007E171D"/>
    <w:rsid w:val="00807C68"/>
    <w:rsid w:val="00814EC4"/>
    <w:rsid w:val="008222BC"/>
    <w:rsid w:val="0082397D"/>
    <w:rsid w:val="00832ABB"/>
    <w:rsid w:val="008356E4"/>
    <w:rsid w:val="008550DE"/>
    <w:rsid w:val="00862DE2"/>
    <w:rsid w:val="0087151E"/>
    <w:rsid w:val="00876BC7"/>
    <w:rsid w:val="0087715F"/>
    <w:rsid w:val="0087756B"/>
    <w:rsid w:val="0087776D"/>
    <w:rsid w:val="00881A1D"/>
    <w:rsid w:val="00886D2C"/>
    <w:rsid w:val="008937FD"/>
    <w:rsid w:val="008944E4"/>
    <w:rsid w:val="0089679D"/>
    <w:rsid w:val="00897ED3"/>
    <w:rsid w:val="008A0AD2"/>
    <w:rsid w:val="008B41CD"/>
    <w:rsid w:val="008C373D"/>
    <w:rsid w:val="008C544A"/>
    <w:rsid w:val="008C63F0"/>
    <w:rsid w:val="008D1ACA"/>
    <w:rsid w:val="008D56E1"/>
    <w:rsid w:val="008D6AE1"/>
    <w:rsid w:val="008E1F49"/>
    <w:rsid w:val="008E3936"/>
    <w:rsid w:val="008F3FDA"/>
    <w:rsid w:val="008F5E2D"/>
    <w:rsid w:val="00900C85"/>
    <w:rsid w:val="00901E36"/>
    <w:rsid w:val="009020C8"/>
    <w:rsid w:val="00903D0A"/>
    <w:rsid w:val="00904C61"/>
    <w:rsid w:val="009076BE"/>
    <w:rsid w:val="00907A36"/>
    <w:rsid w:val="00910137"/>
    <w:rsid w:val="00910CCE"/>
    <w:rsid w:val="00911B9D"/>
    <w:rsid w:val="00912418"/>
    <w:rsid w:val="00914E6D"/>
    <w:rsid w:val="009171F5"/>
    <w:rsid w:val="00920DD0"/>
    <w:rsid w:val="00921334"/>
    <w:rsid w:val="00924DD0"/>
    <w:rsid w:val="00925B6A"/>
    <w:rsid w:val="009321F5"/>
    <w:rsid w:val="00934827"/>
    <w:rsid w:val="009360E4"/>
    <w:rsid w:val="00945D51"/>
    <w:rsid w:val="009505BC"/>
    <w:rsid w:val="00950ACB"/>
    <w:rsid w:val="00954E91"/>
    <w:rsid w:val="00961CEF"/>
    <w:rsid w:val="009648B0"/>
    <w:rsid w:val="00971D93"/>
    <w:rsid w:val="0097260E"/>
    <w:rsid w:val="009766F0"/>
    <w:rsid w:val="0098321F"/>
    <w:rsid w:val="0098404F"/>
    <w:rsid w:val="00985886"/>
    <w:rsid w:val="009869A7"/>
    <w:rsid w:val="0099358F"/>
    <w:rsid w:val="00994B33"/>
    <w:rsid w:val="009A16DA"/>
    <w:rsid w:val="009A4073"/>
    <w:rsid w:val="009A4103"/>
    <w:rsid w:val="009A608D"/>
    <w:rsid w:val="009A6834"/>
    <w:rsid w:val="009A7F4F"/>
    <w:rsid w:val="009B08D6"/>
    <w:rsid w:val="009B65DA"/>
    <w:rsid w:val="009B7F2B"/>
    <w:rsid w:val="009C24BE"/>
    <w:rsid w:val="009D12C9"/>
    <w:rsid w:val="009D54F0"/>
    <w:rsid w:val="009D602E"/>
    <w:rsid w:val="009D7655"/>
    <w:rsid w:val="009E7DE2"/>
    <w:rsid w:val="009F267D"/>
    <w:rsid w:val="009F5191"/>
    <w:rsid w:val="009F60C9"/>
    <w:rsid w:val="009F740A"/>
    <w:rsid w:val="00A034F6"/>
    <w:rsid w:val="00A04126"/>
    <w:rsid w:val="00A14720"/>
    <w:rsid w:val="00A22177"/>
    <w:rsid w:val="00A22C52"/>
    <w:rsid w:val="00A3088C"/>
    <w:rsid w:val="00A30A7E"/>
    <w:rsid w:val="00A3355E"/>
    <w:rsid w:val="00A3704A"/>
    <w:rsid w:val="00A412E0"/>
    <w:rsid w:val="00A45316"/>
    <w:rsid w:val="00A507C6"/>
    <w:rsid w:val="00A51BD8"/>
    <w:rsid w:val="00A52DED"/>
    <w:rsid w:val="00A54731"/>
    <w:rsid w:val="00A57086"/>
    <w:rsid w:val="00A57BFC"/>
    <w:rsid w:val="00A614DC"/>
    <w:rsid w:val="00A65A04"/>
    <w:rsid w:val="00A65E99"/>
    <w:rsid w:val="00A71260"/>
    <w:rsid w:val="00A740C2"/>
    <w:rsid w:val="00A74F88"/>
    <w:rsid w:val="00A81140"/>
    <w:rsid w:val="00A87C5B"/>
    <w:rsid w:val="00A910FE"/>
    <w:rsid w:val="00A91C38"/>
    <w:rsid w:val="00AA0B4E"/>
    <w:rsid w:val="00AA1E83"/>
    <w:rsid w:val="00AA295F"/>
    <w:rsid w:val="00AA45F5"/>
    <w:rsid w:val="00AA6876"/>
    <w:rsid w:val="00AA726A"/>
    <w:rsid w:val="00AB4E19"/>
    <w:rsid w:val="00AC2655"/>
    <w:rsid w:val="00AD4B76"/>
    <w:rsid w:val="00AE538F"/>
    <w:rsid w:val="00AE602B"/>
    <w:rsid w:val="00AE6C0A"/>
    <w:rsid w:val="00AE7746"/>
    <w:rsid w:val="00AF429C"/>
    <w:rsid w:val="00AF5D75"/>
    <w:rsid w:val="00B00241"/>
    <w:rsid w:val="00B0167B"/>
    <w:rsid w:val="00B12D8C"/>
    <w:rsid w:val="00B13942"/>
    <w:rsid w:val="00B17ABA"/>
    <w:rsid w:val="00B2666A"/>
    <w:rsid w:val="00B27EE4"/>
    <w:rsid w:val="00B4364D"/>
    <w:rsid w:val="00B456A0"/>
    <w:rsid w:val="00B45BEB"/>
    <w:rsid w:val="00B462EF"/>
    <w:rsid w:val="00B4730A"/>
    <w:rsid w:val="00B51D20"/>
    <w:rsid w:val="00B53D42"/>
    <w:rsid w:val="00B55BAE"/>
    <w:rsid w:val="00B600E9"/>
    <w:rsid w:val="00B646D3"/>
    <w:rsid w:val="00B7601D"/>
    <w:rsid w:val="00B76CE4"/>
    <w:rsid w:val="00B774EC"/>
    <w:rsid w:val="00B82CE7"/>
    <w:rsid w:val="00B8382D"/>
    <w:rsid w:val="00B84027"/>
    <w:rsid w:val="00B94538"/>
    <w:rsid w:val="00BA318F"/>
    <w:rsid w:val="00BA6468"/>
    <w:rsid w:val="00BA7D6B"/>
    <w:rsid w:val="00BB1573"/>
    <w:rsid w:val="00BB3E57"/>
    <w:rsid w:val="00BB4DB7"/>
    <w:rsid w:val="00BD527B"/>
    <w:rsid w:val="00BD70AF"/>
    <w:rsid w:val="00C022A7"/>
    <w:rsid w:val="00C0300E"/>
    <w:rsid w:val="00C039E0"/>
    <w:rsid w:val="00C03A95"/>
    <w:rsid w:val="00C07CF3"/>
    <w:rsid w:val="00C152D3"/>
    <w:rsid w:val="00C209CB"/>
    <w:rsid w:val="00C20C80"/>
    <w:rsid w:val="00C20FA2"/>
    <w:rsid w:val="00C2158E"/>
    <w:rsid w:val="00C25881"/>
    <w:rsid w:val="00C43589"/>
    <w:rsid w:val="00C4430A"/>
    <w:rsid w:val="00C453F4"/>
    <w:rsid w:val="00C51F9F"/>
    <w:rsid w:val="00C74316"/>
    <w:rsid w:val="00C8016A"/>
    <w:rsid w:val="00C804B2"/>
    <w:rsid w:val="00C80F8E"/>
    <w:rsid w:val="00C81792"/>
    <w:rsid w:val="00C82DAD"/>
    <w:rsid w:val="00C8497A"/>
    <w:rsid w:val="00C93C59"/>
    <w:rsid w:val="00CA2E44"/>
    <w:rsid w:val="00CA573B"/>
    <w:rsid w:val="00CC32E7"/>
    <w:rsid w:val="00CC3C8A"/>
    <w:rsid w:val="00CD063B"/>
    <w:rsid w:val="00CD1015"/>
    <w:rsid w:val="00CD2BE9"/>
    <w:rsid w:val="00CE63B1"/>
    <w:rsid w:val="00CE7787"/>
    <w:rsid w:val="00CF0021"/>
    <w:rsid w:val="00CF4A32"/>
    <w:rsid w:val="00D0353D"/>
    <w:rsid w:val="00D04C7C"/>
    <w:rsid w:val="00D20F92"/>
    <w:rsid w:val="00D223AC"/>
    <w:rsid w:val="00D227B0"/>
    <w:rsid w:val="00D23E1A"/>
    <w:rsid w:val="00D242B4"/>
    <w:rsid w:val="00D325D0"/>
    <w:rsid w:val="00D3354A"/>
    <w:rsid w:val="00D340DB"/>
    <w:rsid w:val="00D35F91"/>
    <w:rsid w:val="00D443EA"/>
    <w:rsid w:val="00D44CC3"/>
    <w:rsid w:val="00D46AA1"/>
    <w:rsid w:val="00D476DB"/>
    <w:rsid w:val="00D53A4A"/>
    <w:rsid w:val="00D5484C"/>
    <w:rsid w:val="00D5678A"/>
    <w:rsid w:val="00D702F6"/>
    <w:rsid w:val="00D758CF"/>
    <w:rsid w:val="00D84934"/>
    <w:rsid w:val="00D85952"/>
    <w:rsid w:val="00D86480"/>
    <w:rsid w:val="00D86EB3"/>
    <w:rsid w:val="00D94663"/>
    <w:rsid w:val="00D97F5C"/>
    <w:rsid w:val="00DA07E7"/>
    <w:rsid w:val="00DA6618"/>
    <w:rsid w:val="00DB3B09"/>
    <w:rsid w:val="00DC1705"/>
    <w:rsid w:val="00DD0BA3"/>
    <w:rsid w:val="00DD0CF3"/>
    <w:rsid w:val="00DD3E2A"/>
    <w:rsid w:val="00DE2419"/>
    <w:rsid w:val="00DE2DDB"/>
    <w:rsid w:val="00DE7FEF"/>
    <w:rsid w:val="00DF0770"/>
    <w:rsid w:val="00DF18F5"/>
    <w:rsid w:val="00DF5FC0"/>
    <w:rsid w:val="00DF64E2"/>
    <w:rsid w:val="00DF7C83"/>
    <w:rsid w:val="00E1307B"/>
    <w:rsid w:val="00E158CB"/>
    <w:rsid w:val="00E33BBB"/>
    <w:rsid w:val="00E34243"/>
    <w:rsid w:val="00E34C55"/>
    <w:rsid w:val="00E34F91"/>
    <w:rsid w:val="00E42117"/>
    <w:rsid w:val="00E446FA"/>
    <w:rsid w:val="00E46DF8"/>
    <w:rsid w:val="00E55962"/>
    <w:rsid w:val="00E576D5"/>
    <w:rsid w:val="00E635BA"/>
    <w:rsid w:val="00E66DF0"/>
    <w:rsid w:val="00E74F50"/>
    <w:rsid w:val="00E770A7"/>
    <w:rsid w:val="00E81DD7"/>
    <w:rsid w:val="00E825F9"/>
    <w:rsid w:val="00E83C2F"/>
    <w:rsid w:val="00E865D2"/>
    <w:rsid w:val="00E95CCC"/>
    <w:rsid w:val="00EA21A4"/>
    <w:rsid w:val="00EA388A"/>
    <w:rsid w:val="00EA38A2"/>
    <w:rsid w:val="00EA4B14"/>
    <w:rsid w:val="00EA5D09"/>
    <w:rsid w:val="00EA758C"/>
    <w:rsid w:val="00EB13DF"/>
    <w:rsid w:val="00EB6273"/>
    <w:rsid w:val="00EC067A"/>
    <w:rsid w:val="00ED0ACF"/>
    <w:rsid w:val="00ED64DF"/>
    <w:rsid w:val="00EE18A5"/>
    <w:rsid w:val="00EE6E17"/>
    <w:rsid w:val="00EF0019"/>
    <w:rsid w:val="00EF38C6"/>
    <w:rsid w:val="00EF7D69"/>
    <w:rsid w:val="00F00515"/>
    <w:rsid w:val="00F0680D"/>
    <w:rsid w:val="00F10D8D"/>
    <w:rsid w:val="00F14C73"/>
    <w:rsid w:val="00F20089"/>
    <w:rsid w:val="00F204A0"/>
    <w:rsid w:val="00F259BD"/>
    <w:rsid w:val="00F3077E"/>
    <w:rsid w:val="00F307F1"/>
    <w:rsid w:val="00F3161C"/>
    <w:rsid w:val="00F368B5"/>
    <w:rsid w:val="00F40AEA"/>
    <w:rsid w:val="00F47B77"/>
    <w:rsid w:val="00F657EA"/>
    <w:rsid w:val="00F677B1"/>
    <w:rsid w:val="00F73F1C"/>
    <w:rsid w:val="00F93A33"/>
    <w:rsid w:val="00F95AD3"/>
    <w:rsid w:val="00FB19AA"/>
    <w:rsid w:val="00FB4974"/>
    <w:rsid w:val="00FC1032"/>
    <w:rsid w:val="00FC4C1E"/>
    <w:rsid w:val="00FD075B"/>
    <w:rsid w:val="00FE054D"/>
    <w:rsid w:val="00FE0A33"/>
    <w:rsid w:val="00FE0B47"/>
    <w:rsid w:val="00FE2985"/>
    <w:rsid w:val="00FE3ECF"/>
    <w:rsid w:val="00FE42F1"/>
    <w:rsid w:val="00FE4D65"/>
    <w:rsid w:val="00FF00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5BAE"/>
  </w:style>
  <w:style w:type="paragraph" w:styleId="1">
    <w:name w:val="heading 1"/>
    <w:basedOn w:val="a0"/>
    <w:next w:val="a0"/>
    <w:link w:val="10"/>
    <w:qFormat/>
    <w:rsid w:val="00A74F88"/>
    <w:pPr>
      <w:keepNext/>
      <w:spacing w:after="0" w:line="240" w:lineRule="auto"/>
      <w:ind w:firstLine="1440"/>
      <w:outlineLvl w:val="0"/>
    </w:pPr>
    <w:rPr>
      <w:rFonts w:ascii="Times New Roman" w:eastAsia="Times New Roman" w:hAnsi="Times New Roman" w:cs="Times New Roman"/>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55BAE"/>
    <w:pPr>
      <w:ind w:left="720"/>
      <w:contextualSpacing/>
    </w:pPr>
  </w:style>
  <w:style w:type="paragraph" w:customStyle="1" w:styleId="a5">
    <w:name w:val="Обычный текст"/>
    <w:basedOn w:val="a0"/>
    <w:rsid w:val="00A74F88"/>
    <w:pPr>
      <w:spacing w:after="0" w:line="240" w:lineRule="auto"/>
      <w:ind w:firstLine="454"/>
      <w:jc w:val="both"/>
    </w:pPr>
    <w:rPr>
      <w:rFonts w:ascii="Times New Roman" w:eastAsia="Calibri" w:hAnsi="Times New Roman" w:cs="Times New Roman"/>
      <w:sz w:val="24"/>
      <w:szCs w:val="20"/>
      <w:lang w:eastAsia="ru-RU"/>
    </w:rPr>
  </w:style>
  <w:style w:type="character" w:customStyle="1" w:styleId="10">
    <w:name w:val="Заголовок 1 Знак"/>
    <w:basedOn w:val="a1"/>
    <w:link w:val="1"/>
    <w:rsid w:val="00A74F88"/>
    <w:rPr>
      <w:rFonts w:ascii="Times New Roman" w:eastAsia="Times New Roman" w:hAnsi="Times New Roman" w:cs="Times New Roman"/>
      <w:sz w:val="28"/>
      <w:szCs w:val="24"/>
      <w:lang w:eastAsia="ru-RU"/>
    </w:rPr>
  </w:style>
  <w:style w:type="paragraph" w:styleId="a6">
    <w:name w:val="footnote text"/>
    <w:basedOn w:val="a0"/>
    <w:next w:val="a7"/>
    <w:link w:val="a8"/>
    <w:semiHidden/>
    <w:rsid w:val="00AE538F"/>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1"/>
    <w:link w:val="a6"/>
    <w:semiHidden/>
    <w:rsid w:val="00AE538F"/>
    <w:rPr>
      <w:rFonts w:ascii="Times New Roman" w:eastAsia="Times New Roman" w:hAnsi="Times New Roman" w:cs="Times New Roman"/>
      <w:sz w:val="20"/>
      <w:szCs w:val="20"/>
      <w:lang w:eastAsia="ru-RU"/>
    </w:rPr>
  </w:style>
  <w:style w:type="character" w:styleId="a9">
    <w:name w:val="footnote reference"/>
    <w:basedOn w:val="a1"/>
    <w:semiHidden/>
    <w:rsid w:val="00AE538F"/>
    <w:rPr>
      <w:vertAlign w:val="superscript"/>
    </w:rPr>
  </w:style>
  <w:style w:type="paragraph" w:styleId="a7">
    <w:name w:val="Plain Text"/>
    <w:basedOn w:val="a0"/>
    <w:link w:val="aa"/>
    <w:uiPriority w:val="99"/>
    <w:semiHidden/>
    <w:unhideWhenUsed/>
    <w:rsid w:val="00AE538F"/>
    <w:pPr>
      <w:spacing w:after="0" w:line="240" w:lineRule="auto"/>
    </w:pPr>
    <w:rPr>
      <w:rFonts w:ascii="Consolas" w:hAnsi="Consolas" w:cs="Consolas"/>
      <w:sz w:val="21"/>
      <w:szCs w:val="21"/>
    </w:rPr>
  </w:style>
  <w:style w:type="character" w:customStyle="1" w:styleId="aa">
    <w:name w:val="Текст Знак"/>
    <w:basedOn w:val="a1"/>
    <w:link w:val="a7"/>
    <w:uiPriority w:val="99"/>
    <w:semiHidden/>
    <w:rsid w:val="00AE538F"/>
    <w:rPr>
      <w:rFonts w:ascii="Consolas" w:hAnsi="Consolas" w:cs="Consolas"/>
      <w:sz w:val="21"/>
      <w:szCs w:val="21"/>
    </w:rPr>
  </w:style>
  <w:style w:type="paragraph" w:styleId="ab">
    <w:name w:val="Body Text Indent"/>
    <w:basedOn w:val="a0"/>
    <w:link w:val="ac"/>
    <w:rsid w:val="002D3807"/>
    <w:pPr>
      <w:spacing w:after="0" w:line="360" w:lineRule="auto"/>
      <w:ind w:firstLine="900"/>
    </w:pPr>
    <w:rPr>
      <w:rFonts w:ascii="Times New Roman" w:eastAsia="Times New Roman" w:hAnsi="Times New Roman" w:cs="Times New Roman"/>
      <w:sz w:val="28"/>
      <w:szCs w:val="28"/>
      <w:lang w:eastAsia="ru-RU"/>
    </w:rPr>
  </w:style>
  <w:style w:type="character" w:customStyle="1" w:styleId="ac">
    <w:name w:val="Основной текст с отступом Знак"/>
    <w:basedOn w:val="a1"/>
    <w:link w:val="ab"/>
    <w:rsid w:val="002D3807"/>
    <w:rPr>
      <w:rFonts w:ascii="Times New Roman" w:eastAsia="Times New Roman" w:hAnsi="Times New Roman" w:cs="Times New Roman"/>
      <w:sz w:val="28"/>
      <w:szCs w:val="28"/>
      <w:lang w:eastAsia="ru-RU"/>
    </w:rPr>
  </w:style>
  <w:style w:type="paragraph" w:styleId="ad">
    <w:name w:val="Normal (Web)"/>
    <w:basedOn w:val="a0"/>
    <w:rsid w:val="000B31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laceholder Text"/>
    <w:basedOn w:val="a1"/>
    <w:uiPriority w:val="99"/>
    <w:semiHidden/>
    <w:rsid w:val="00FE3ECF"/>
    <w:rPr>
      <w:color w:val="808080"/>
    </w:rPr>
  </w:style>
  <w:style w:type="paragraph" w:styleId="af">
    <w:name w:val="Balloon Text"/>
    <w:basedOn w:val="a0"/>
    <w:link w:val="af0"/>
    <w:uiPriority w:val="99"/>
    <w:semiHidden/>
    <w:unhideWhenUsed/>
    <w:rsid w:val="00FE3ECF"/>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FE3ECF"/>
    <w:rPr>
      <w:rFonts w:ascii="Tahoma" w:hAnsi="Tahoma" w:cs="Tahoma"/>
      <w:sz w:val="16"/>
      <w:szCs w:val="16"/>
    </w:rPr>
  </w:style>
  <w:style w:type="paragraph" w:customStyle="1" w:styleId="FR2">
    <w:name w:val="FR2"/>
    <w:rsid w:val="000D0ECA"/>
    <w:pPr>
      <w:widowControl w:val="0"/>
      <w:autoSpaceDE w:val="0"/>
      <w:autoSpaceDN w:val="0"/>
      <w:adjustRightInd w:val="0"/>
      <w:spacing w:before="180" w:after="0" w:line="240" w:lineRule="auto"/>
      <w:jc w:val="center"/>
    </w:pPr>
    <w:rPr>
      <w:rFonts w:ascii="Arial" w:eastAsia="Times New Roman" w:hAnsi="Arial" w:cs="Arial"/>
      <w:sz w:val="12"/>
      <w:szCs w:val="12"/>
      <w:lang w:val="en-US" w:eastAsia="ru-RU"/>
    </w:rPr>
  </w:style>
  <w:style w:type="paragraph" w:customStyle="1" w:styleId="11">
    <w:name w:val="Абзац списка1"/>
    <w:basedOn w:val="a0"/>
    <w:rsid w:val="004211BD"/>
    <w:pPr>
      <w:ind w:left="720"/>
      <w:contextualSpacing/>
    </w:pPr>
    <w:rPr>
      <w:rFonts w:ascii="Calibri" w:eastAsia="Times New Roman" w:hAnsi="Calibri" w:cs="Times New Roman"/>
    </w:rPr>
  </w:style>
  <w:style w:type="character" w:styleId="af1">
    <w:name w:val="Hyperlink"/>
    <w:basedOn w:val="a1"/>
    <w:rsid w:val="004F436B"/>
    <w:rPr>
      <w:strike w:val="0"/>
      <w:dstrike w:val="0"/>
      <w:color w:val="0033CC"/>
      <w:u w:val="none"/>
      <w:effect w:val="none"/>
    </w:rPr>
  </w:style>
  <w:style w:type="character" w:customStyle="1" w:styleId="apple-converted-space">
    <w:name w:val="apple-converted-space"/>
    <w:basedOn w:val="a1"/>
    <w:rsid w:val="00D53A4A"/>
  </w:style>
  <w:style w:type="paragraph" w:customStyle="1" w:styleId="2">
    <w:name w:val="Абзац списка2"/>
    <w:basedOn w:val="a0"/>
    <w:rsid w:val="00C07CF3"/>
    <w:pPr>
      <w:ind w:left="720"/>
      <w:contextualSpacing/>
    </w:pPr>
    <w:rPr>
      <w:rFonts w:ascii="Calibri" w:eastAsia="Times New Roman" w:hAnsi="Calibri" w:cs="Times New Roman"/>
    </w:rPr>
  </w:style>
  <w:style w:type="paragraph" w:customStyle="1" w:styleId="21">
    <w:name w:val="Основной текст 21"/>
    <w:basedOn w:val="a0"/>
    <w:rsid w:val="00C07CF3"/>
    <w:pPr>
      <w:autoSpaceDE w:val="0"/>
      <w:autoSpaceDN w:val="0"/>
      <w:spacing w:after="0" w:line="360" w:lineRule="auto"/>
      <w:jc w:val="both"/>
    </w:pPr>
    <w:rPr>
      <w:rFonts w:ascii="Courier New" w:eastAsia="Times New Roman" w:hAnsi="Courier New" w:cs="Courier New"/>
      <w:sz w:val="28"/>
      <w:szCs w:val="28"/>
      <w:lang w:eastAsia="ru-RU"/>
    </w:rPr>
  </w:style>
  <w:style w:type="paragraph" w:styleId="af2">
    <w:name w:val="header"/>
    <w:basedOn w:val="a0"/>
    <w:link w:val="af3"/>
    <w:uiPriority w:val="99"/>
    <w:semiHidden/>
    <w:unhideWhenUsed/>
    <w:rsid w:val="004C5D54"/>
    <w:pPr>
      <w:tabs>
        <w:tab w:val="center" w:pos="4677"/>
        <w:tab w:val="right" w:pos="9355"/>
      </w:tabs>
      <w:spacing w:after="0" w:line="240" w:lineRule="auto"/>
    </w:pPr>
  </w:style>
  <w:style w:type="character" w:customStyle="1" w:styleId="af3">
    <w:name w:val="Верхний колонтитул Знак"/>
    <w:basedOn w:val="a1"/>
    <w:link w:val="af2"/>
    <w:uiPriority w:val="99"/>
    <w:semiHidden/>
    <w:rsid w:val="004C5D54"/>
  </w:style>
  <w:style w:type="paragraph" w:styleId="af4">
    <w:name w:val="footer"/>
    <w:basedOn w:val="a0"/>
    <w:link w:val="af5"/>
    <w:uiPriority w:val="99"/>
    <w:unhideWhenUsed/>
    <w:rsid w:val="004C5D54"/>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4C5D54"/>
  </w:style>
  <w:style w:type="paragraph" w:customStyle="1" w:styleId="12">
    <w:name w:val="Стиль1"/>
    <w:basedOn w:val="a0"/>
    <w:rsid w:val="008D56E1"/>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6">
    <w:name w:val="обычный_мой"/>
    <w:basedOn w:val="a0"/>
    <w:rsid w:val="00A91C3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af7">
    <w:name w:val="Основной текст РЭА"/>
    <w:basedOn w:val="20"/>
    <w:rsid w:val="00AD4B76"/>
    <w:pPr>
      <w:widowControl w:val="0"/>
      <w:spacing w:after="0" w:line="240" w:lineRule="auto"/>
      <w:ind w:firstLine="720"/>
      <w:jc w:val="both"/>
    </w:pPr>
    <w:rPr>
      <w:rFonts w:ascii="Times New Roman" w:eastAsia="Times New Roman" w:hAnsi="Times New Roman" w:cs="Times New Roman"/>
      <w:snapToGrid w:val="0"/>
      <w:sz w:val="24"/>
      <w:szCs w:val="20"/>
      <w:lang w:eastAsia="ru-RU"/>
    </w:rPr>
  </w:style>
  <w:style w:type="paragraph" w:styleId="20">
    <w:name w:val="Body Text 2"/>
    <w:basedOn w:val="a0"/>
    <w:link w:val="22"/>
    <w:uiPriority w:val="99"/>
    <w:semiHidden/>
    <w:unhideWhenUsed/>
    <w:rsid w:val="00AD4B76"/>
    <w:pPr>
      <w:spacing w:after="120" w:line="480" w:lineRule="auto"/>
    </w:pPr>
  </w:style>
  <w:style w:type="character" w:customStyle="1" w:styleId="22">
    <w:name w:val="Основной текст 2 Знак"/>
    <w:basedOn w:val="a1"/>
    <w:link w:val="20"/>
    <w:uiPriority w:val="99"/>
    <w:semiHidden/>
    <w:rsid w:val="00AD4B76"/>
  </w:style>
  <w:style w:type="table" w:styleId="af8">
    <w:name w:val="Table Grid"/>
    <w:basedOn w:val="a2"/>
    <w:uiPriority w:val="59"/>
    <w:rsid w:val="00B53D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
    <w:name w:val="List Bullet"/>
    <w:basedOn w:val="a0"/>
    <w:uiPriority w:val="99"/>
    <w:unhideWhenUsed/>
    <w:rsid w:val="00157C35"/>
    <w:pPr>
      <w:numPr>
        <w:numId w:val="49"/>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azprom.ru" TargetMode="External"/><Relationship Id="rId18" Type="http://schemas.openxmlformats.org/officeDocument/2006/relationships/hyperlink" Target="http://www.ecsocman.edu.r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paufor.ru/rts.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b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www.2akm.ru" TargetMode="External"/><Relationship Id="rId23"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finansy.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uba.ru" TargetMode="External"/><Relationship Id="rId22" Type="http://schemas.openxmlformats.org/officeDocument/2006/relationships/image" Target="media/image7.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gazprom.ru" TargetMode="External"/><Relationship Id="rId7" Type="http://schemas.openxmlformats.org/officeDocument/2006/relationships/hyperlink" Target="http://www.ecsocman.edu.ru" TargetMode="External"/><Relationship Id="rId2" Type="http://schemas.openxmlformats.org/officeDocument/2006/relationships/hyperlink" Target="http://www.uba.ru" TargetMode="External"/><Relationship Id="rId1" Type="http://schemas.openxmlformats.org/officeDocument/2006/relationships/hyperlink" Target="http://www.finansy.ru" TargetMode="External"/><Relationship Id="rId6" Type="http://schemas.openxmlformats.org/officeDocument/2006/relationships/hyperlink" Target="http://rbc.ru" TargetMode="External"/><Relationship Id="rId5" Type="http://schemas.openxmlformats.org/officeDocument/2006/relationships/hyperlink" Target="http://www.2akm.ru" TargetMode="External"/><Relationship Id="rId4" Type="http://schemas.openxmlformats.org/officeDocument/2006/relationships/hyperlink" Target="http://paufor.ru/rts.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067F6"/>
    <w:rsid w:val="00302545"/>
    <w:rsid w:val="00B067F6"/>
    <w:rsid w:val="00BC2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5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C2679"/>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264C-C18F-407D-903C-BFA2F078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60</Pages>
  <Words>10675</Words>
  <Characters>60851</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КМ</dc:creator>
  <cp:lastModifiedBy>КМ</cp:lastModifiedBy>
  <cp:revision>480</cp:revision>
  <dcterms:created xsi:type="dcterms:W3CDTF">2013-11-21T08:10:00Z</dcterms:created>
  <dcterms:modified xsi:type="dcterms:W3CDTF">2013-12-06T09:37:00Z</dcterms:modified>
</cp:coreProperties>
</file>