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D85" w:rsidRPr="00F67DC6" w:rsidRDefault="000B6D85" w:rsidP="000B6D85">
      <w:pPr>
        <w:spacing w:after="0" w:line="240" w:lineRule="auto"/>
        <w:jc w:val="center"/>
        <w:rPr>
          <w:rFonts w:ascii="Times New Roman" w:hAnsi="Times New Roman" w:cs="Times New Roman"/>
          <w:b/>
          <w:bCs/>
        </w:rPr>
      </w:pPr>
      <w:r w:rsidRPr="00F67DC6">
        <w:rPr>
          <w:rFonts w:ascii="Times New Roman" w:hAnsi="Times New Roman" w:cs="Times New Roman"/>
          <w:bCs/>
        </w:rPr>
        <w:t>ФЕДЕРАЛЬНОЕ  ГОСУДАРСТВЕННОЕ ОБРАЗОВАТЕЛЬНОЕ БЮДЖЕТНОЕ УЧРЕЖДЕНИЕ ВЫСШЕГО ПРОФЕССИОНАЛЬНОГО ОБРАЗОВАНИЯ</w:t>
      </w:r>
      <w:r w:rsidRPr="00F67DC6">
        <w:rPr>
          <w:rFonts w:ascii="Times New Roman" w:hAnsi="Times New Roman" w:cs="Times New Roman"/>
          <w:b/>
          <w:bCs/>
        </w:rPr>
        <w:t xml:space="preserve">  </w:t>
      </w:r>
    </w:p>
    <w:p w:rsidR="000B6D85" w:rsidRPr="00F67DC6" w:rsidRDefault="000B6D85" w:rsidP="000B6D85">
      <w:pPr>
        <w:spacing w:after="0" w:line="240" w:lineRule="auto"/>
        <w:jc w:val="center"/>
        <w:rPr>
          <w:rFonts w:ascii="Times New Roman" w:hAnsi="Times New Roman" w:cs="Times New Roman"/>
          <w:b/>
          <w:bCs/>
          <w:sz w:val="28"/>
          <w:szCs w:val="28"/>
        </w:rPr>
      </w:pPr>
      <w:r w:rsidRPr="00F67DC6">
        <w:rPr>
          <w:rFonts w:ascii="Times New Roman" w:hAnsi="Times New Roman" w:cs="Times New Roman"/>
          <w:b/>
          <w:bCs/>
          <w:sz w:val="28"/>
          <w:szCs w:val="28"/>
        </w:rPr>
        <w:t xml:space="preserve">ФИНАНСОВЫЙ УНИВЕРСИТЕТ  </w:t>
      </w:r>
    </w:p>
    <w:p w:rsidR="000B6D85" w:rsidRPr="00F67DC6" w:rsidRDefault="000B6D85" w:rsidP="000B6D85">
      <w:pPr>
        <w:spacing w:after="0" w:line="240" w:lineRule="auto"/>
        <w:jc w:val="center"/>
        <w:rPr>
          <w:rFonts w:ascii="Times New Roman" w:hAnsi="Times New Roman" w:cs="Times New Roman"/>
          <w:b/>
          <w:bCs/>
          <w:sz w:val="28"/>
          <w:szCs w:val="28"/>
        </w:rPr>
      </w:pPr>
      <w:r w:rsidRPr="00F67DC6">
        <w:rPr>
          <w:rFonts w:ascii="Times New Roman" w:hAnsi="Times New Roman" w:cs="Times New Roman"/>
          <w:b/>
          <w:bCs/>
          <w:sz w:val="28"/>
          <w:szCs w:val="28"/>
        </w:rPr>
        <w:t>ПРИ ПРАВИТЕЛЬСТВЕ РОССИЙСКОЙ ФЕДЕРАЦИИ</w:t>
      </w:r>
    </w:p>
    <w:p w:rsidR="000B6D85" w:rsidRPr="00F67DC6" w:rsidRDefault="000B6D85" w:rsidP="000B6D85">
      <w:pPr>
        <w:spacing w:after="0" w:line="240" w:lineRule="auto"/>
        <w:jc w:val="center"/>
        <w:rPr>
          <w:rFonts w:ascii="Times New Roman" w:hAnsi="Times New Roman" w:cs="Times New Roman"/>
          <w:b/>
          <w:bCs/>
          <w:sz w:val="28"/>
          <w:szCs w:val="28"/>
        </w:rPr>
      </w:pPr>
      <w:r w:rsidRPr="00F67DC6">
        <w:rPr>
          <w:rFonts w:ascii="Times New Roman" w:hAnsi="Times New Roman" w:cs="Times New Roman"/>
          <w:b/>
          <w:bCs/>
          <w:sz w:val="28"/>
          <w:szCs w:val="28"/>
        </w:rPr>
        <w:t>(Финансовый университет)</w:t>
      </w:r>
    </w:p>
    <w:tbl>
      <w:tblPr>
        <w:tblW w:w="0" w:type="auto"/>
        <w:jc w:val="center"/>
        <w:tblBorders>
          <w:top w:val="thinThickSmallGap" w:sz="24" w:space="0" w:color="auto"/>
        </w:tblBorders>
        <w:tblLook w:val="01E0"/>
      </w:tblPr>
      <w:tblGrid>
        <w:gridCol w:w="9571"/>
      </w:tblGrid>
      <w:tr w:rsidR="000B6D85" w:rsidRPr="00F67DC6" w:rsidTr="007F3C6D">
        <w:trPr>
          <w:jc w:val="center"/>
        </w:trPr>
        <w:tc>
          <w:tcPr>
            <w:tcW w:w="9571" w:type="dxa"/>
            <w:shd w:val="clear" w:color="auto" w:fill="auto"/>
          </w:tcPr>
          <w:p w:rsidR="000B6D85" w:rsidRPr="00F67DC6" w:rsidRDefault="000B6D85" w:rsidP="007F3C6D">
            <w:pPr>
              <w:spacing w:after="0" w:line="240" w:lineRule="auto"/>
              <w:jc w:val="center"/>
              <w:rPr>
                <w:rFonts w:ascii="Times New Roman" w:hAnsi="Times New Roman" w:cs="Times New Roman"/>
              </w:rPr>
            </w:pPr>
          </w:p>
        </w:tc>
      </w:tr>
    </w:tbl>
    <w:p w:rsidR="000B6D85" w:rsidRPr="00F67DC6" w:rsidRDefault="000B6D85" w:rsidP="000B6D85">
      <w:pPr>
        <w:spacing w:after="0" w:line="240" w:lineRule="auto"/>
        <w:jc w:val="center"/>
        <w:rPr>
          <w:rFonts w:ascii="Times New Roman" w:hAnsi="Times New Roman" w:cs="Times New Roman"/>
          <w:sz w:val="24"/>
        </w:rPr>
      </w:pPr>
      <w:proofErr w:type="spellStart"/>
      <w:r w:rsidRPr="00F67DC6">
        <w:rPr>
          <w:rFonts w:ascii="Times New Roman" w:hAnsi="Times New Roman" w:cs="Times New Roman"/>
          <w:sz w:val="24"/>
        </w:rPr>
        <w:t>Барнаульский</w:t>
      </w:r>
      <w:proofErr w:type="spellEnd"/>
      <w:r w:rsidRPr="00F67DC6">
        <w:rPr>
          <w:rFonts w:ascii="Times New Roman" w:hAnsi="Times New Roman" w:cs="Times New Roman"/>
          <w:sz w:val="24"/>
        </w:rPr>
        <w:t xml:space="preserve"> филиал</w:t>
      </w:r>
    </w:p>
    <w:p w:rsidR="000B6D85" w:rsidRDefault="000B6D85" w:rsidP="000B6D85">
      <w:pPr>
        <w:spacing w:after="0" w:line="240" w:lineRule="auto"/>
        <w:jc w:val="center"/>
        <w:rPr>
          <w:rFonts w:ascii="Times New Roman" w:hAnsi="Times New Roman" w:cs="Times New Roman"/>
          <w:sz w:val="24"/>
          <w:szCs w:val="24"/>
        </w:rPr>
      </w:pPr>
      <w:r w:rsidRPr="00F67DC6">
        <w:rPr>
          <w:rFonts w:ascii="Times New Roman" w:hAnsi="Times New Roman" w:cs="Times New Roman"/>
          <w:sz w:val="24"/>
          <w:szCs w:val="24"/>
        </w:rPr>
        <w:t>Кафедра «Бухгалтерский учет, аудит, статистика»</w:t>
      </w:r>
    </w:p>
    <w:p w:rsidR="000B6D85" w:rsidRDefault="000B6D85" w:rsidP="000B6D85">
      <w:pPr>
        <w:spacing w:after="0" w:line="240" w:lineRule="auto"/>
        <w:jc w:val="center"/>
        <w:rPr>
          <w:rFonts w:ascii="Times New Roman" w:hAnsi="Times New Roman" w:cs="Times New Roman"/>
          <w:sz w:val="24"/>
          <w:szCs w:val="24"/>
        </w:rPr>
      </w:pPr>
    </w:p>
    <w:p w:rsidR="000B6D85" w:rsidRDefault="000B6D85" w:rsidP="000B6D85">
      <w:pPr>
        <w:spacing w:after="0" w:line="240" w:lineRule="auto"/>
        <w:jc w:val="both"/>
        <w:rPr>
          <w:rFonts w:ascii="Times New Roman" w:hAnsi="Times New Roman" w:cs="Times New Roman"/>
          <w:sz w:val="28"/>
          <w:szCs w:val="28"/>
        </w:rPr>
      </w:pPr>
    </w:p>
    <w:p w:rsidR="000B6D85" w:rsidRDefault="000B6D85" w:rsidP="000B6D8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Специальность «Бухгалтерский учет, анализ и аудит»</w:t>
      </w:r>
    </w:p>
    <w:p w:rsidR="000B6D85" w:rsidRPr="00F67DC6" w:rsidRDefault="000B6D85" w:rsidP="000B6D8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Специализация «Бухгалтерский учет, контроль налогообложения и судебно-бухгалтерская экспертиза»</w:t>
      </w:r>
    </w:p>
    <w:p w:rsidR="000B6D85" w:rsidRDefault="000B6D85" w:rsidP="000B6D85">
      <w:pPr>
        <w:jc w:val="center"/>
        <w:rPr>
          <w:rFonts w:ascii="Times New Roman" w:eastAsia="Times New Roman" w:hAnsi="Times New Roman" w:cs="Times New Roman"/>
          <w:b/>
          <w:bCs/>
          <w:kern w:val="36"/>
          <w:sz w:val="28"/>
          <w:szCs w:val="28"/>
        </w:rPr>
      </w:pPr>
    </w:p>
    <w:p w:rsidR="000B6D85" w:rsidRDefault="000B6D85" w:rsidP="000B6D85">
      <w:pPr>
        <w:jc w:val="center"/>
        <w:rPr>
          <w:rFonts w:ascii="Times New Roman" w:eastAsia="Times New Roman" w:hAnsi="Times New Roman" w:cs="Times New Roman"/>
          <w:b/>
          <w:bCs/>
          <w:kern w:val="36"/>
          <w:sz w:val="28"/>
          <w:szCs w:val="28"/>
        </w:rPr>
      </w:pPr>
    </w:p>
    <w:p w:rsidR="000B6D85" w:rsidRDefault="000B6D85" w:rsidP="000B6D85">
      <w:pPr>
        <w:jc w:val="center"/>
        <w:rPr>
          <w:rFonts w:ascii="Times New Roman" w:eastAsia="Times New Roman" w:hAnsi="Times New Roman" w:cs="Times New Roman"/>
          <w:b/>
          <w:bCs/>
          <w:kern w:val="36"/>
          <w:sz w:val="28"/>
          <w:szCs w:val="28"/>
        </w:rPr>
      </w:pPr>
    </w:p>
    <w:p w:rsidR="000B6D85" w:rsidRDefault="000B6D85" w:rsidP="000B6D85">
      <w:pPr>
        <w:jc w:val="center"/>
        <w:rPr>
          <w:rFonts w:ascii="Times New Roman" w:eastAsia="Times New Roman" w:hAnsi="Times New Roman" w:cs="Times New Roman"/>
          <w:b/>
          <w:bCs/>
          <w:kern w:val="36"/>
          <w:sz w:val="28"/>
          <w:szCs w:val="28"/>
        </w:rPr>
      </w:pPr>
    </w:p>
    <w:p w:rsidR="000B6D85" w:rsidRDefault="000B6D85" w:rsidP="000B6D85">
      <w:pPr>
        <w:jc w:val="center"/>
        <w:rPr>
          <w:rFonts w:ascii="Times New Roman" w:eastAsia="Times New Roman" w:hAnsi="Times New Roman" w:cs="Times New Roman"/>
          <w:b/>
          <w:bCs/>
          <w:kern w:val="36"/>
          <w:sz w:val="28"/>
          <w:szCs w:val="28"/>
        </w:rPr>
      </w:pPr>
    </w:p>
    <w:p w:rsidR="000B6D85" w:rsidRDefault="000B6D85" w:rsidP="000B6D85">
      <w:pPr>
        <w:jc w:val="center"/>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Контрольная работа</w:t>
      </w:r>
    </w:p>
    <w:p w:rsidR="000B6D85" w:rsidRDefault="000B6D85" w:rsidP="000B6D85">
      <w:pPr>
        <w:jc w:val="center"/>
        <w:rPr>
          <w:rFonts w:ascii="Times New Roman" w:eastAsia="Times New Roman" w:hAnsi="Times New Roman" w:cs="Times New Roman"/>
          <w:b/>
          <w:bCs/>
          <w:kern w:val="36"/>
          <w:sz w:val="28"/>
          <w:szCs w:val="28"/>
        </w:rPr>
      </w:pPr>
      <w:r>
        <w:rPr>
          <w:rFonts w:ascii="Times New Roman" w:eastAsia="Times New Roman" w:hAnsi="Times New Roman" w:cs="Times New Roman"/>
          <w:b/>
          <w:bCs/>
          <w:kern w:val="36"/>
          <w:sz w:val="28"/>
          <w:szCs w:val="28"/>
        </w:rPr>
        <w:t>Вариант № 17</w:t>
      </w:r>
    </w:p>
    <w:p w:rsidR="000B6D85" w:rsidRPr="00F67DC6" w:rsidRDefault="000B6D85" w:rsidP="000B6D85">
      <w:pPr>
        <w:jc w:val="both"/>
        <w:rPr>
          <w:rFonts w:ascii="Times New Roman" w:eastAsia="Times New Roman" w:hAnsi="Times New Roman" w:cs="Times New Roman"/>
          <w:b/>
          <w:bCs/>
          <w:kern w:val="36"/>
          <w:sz w:val="28"/>
          <w:szCs w:val="28"/>
        </w:rPr>
      </w:pPr>
      <w:r w:rsidRPr="00F67DC6">
        <w:rPr>
          <w:rFonts w:ascii="Times New Roman" w:eastAsia="Times New Roman" w:hAnsi="Times New Roman" w:cs="Times New Roman"/>
          <w:b/>
          <w:bCs/>
          <w:kern w:val="36"/>
          <w:sz w:val="28"/>
          <w:szCs w:val="28"/>
        </w:rPr>
        <w:t>По дисциплине</w:t>
      </w:r>
      <w:r>
        <w:rPr>
          <w:rFonts w:ascii="Times New Roman" w:eastAsia="Times New Roman" w:hAnsi="Times New Roman" w:cs="Times New Roman"/>
          <w:b/>
          <w:bCs/>
          <w:kern w:val="36"/>
          <w:sz w:val="28"/>
          <w:szCs w:val="28"/>
        </w:rPr>
        <w:t xml:space="preserve"> «Контроль и ревизия»</w:t>
      </w:r>
    </w:p>
    <w:p w:rsidR="000B6D85" w:rsidRPr="00F67DC6" w:rsidRDefault="000B6D85" w:rsidP="000B6D85">
      <w:pPr>
        <w:tabs>
          <w:tab w:val="left" w:pos="1260"/>
        </w:tabs>
        <w:jc w:val="both"/>
        <w:rPr>
          <w:rFonts w:ascii="Times New Roman" w:eastAsia="Times New Roman" w:hAnsi="Times New Roman" w:cs="Times New Roman"/>
          <w:b/>
          <w:bCs/>
          <w:kern w:val="36"/>
          <w:sz w:val="28"/>
          <w:szCs w:val="28"/>
        </w:rPr>
      </w:pPr>
      <w:r w:rsidRPr="00F67DC6">
        <w:rPr>
          <w:rFonts w:ascii="Times New Roman" w:eastAsia="Times New Roman" w:hAnsi="Times New Roman" w:cs="Times New Roman"/>
          <w:b/>
          <w:bCs/>
          <w:kern w:val="36"/>
          <w:sz w:val="28"/>
          <w:szCs w:val="28"/>
        </w:rPr>
        <w:t>Те</w:t>
      </w:r>
      <w:r>
        <w:rPr>
          <w:rFonts w:ascii="Times New Roman" w:eastAsia="Times New Roman" w:hAnsi="Times New Roman" w:cs="Times New Roman"/>
          <w:b/>
          <w:bCs/>
          <w:kern w:val="36"/>
          <w:sz w:val="28"/>
          <w:szCs w:val="28"/>
        </w:rPr>
        <w:t>ма «Вариант 17»</w:t>
      </w:r>
    </w:p>
    <w:p w:rsidR="000B6D85" w:rsidRDefault="000B6D85" w:rsidP="000B6D85">
      <w:pPr>
        <w:jc w:val="both"/>
        <w:rPr>
          <w:rFonts w:ascii="Times New Roman" w:eastAsia="Times New Roman" w:hAnsi="Times New Roman" w:cs="Times New Roman"/>
          <w:bCs/>
          <w:kern w:val="36"/>
          <w:sz w:val="28"/>
          <w:szCs w:val="28"/>
        </w:rPr>
      </w:pPr>
    </w:p>
    <w:p w:rsidR="000B6D85" w:rsidRDefault="000B6D85" w:rsidP="000B6D85">
      <w:pPr>
        <w:jc w:val="both"/>
        <w:rPr>
          <w:rFonts w:ascii="Times New Roman" w:eastAsia="Times New Roman" w:hAnsi="Times New Roman" w:cs="Times New Roman"/>
          <w:bCs/>
          <w:kern w:val="36"/>
          <w:sz w:val="28"/>
          <w:szCs w:val="28"/>
        </w:rPr>
      </w:pPr>
    </w:p>
    <w:p w:rsidR="000B6D85" w:rsidRPr="00F67DC6" w:rsidRDefault="000B6D85" w:rsidP="000B6D85">
      <w:pPr>
        <w:jc w:val="both"/>
        <w:rPr>
          <w:rFonts w:ascii="Times New Roman" w:eastAsia="Times New Roman" w:hAnsi="Times New Roman" w:cs="Times New Roman"/>
          <w:bCs/>
          <w:kern w:val="36"/>
          <w:sz w:val="24"/>
          <w:szCs w:val="24"/>
        </w:rPr>
      </w:pPr>
      <w:r w:rsidRPr="00F67DC6">
        <w:rPr>
          <w:rFonts w:ascii="Times New Roman" w:eastAsia="Times New Roman" w:hAnsi="Times New Roman" w:cs="Times New Roman"/>
          <w:bCs/>
          <w:kern w:val="36"/>
          <w:sz w:val="24"/>
          <w:szCs w:val="24"/>
        </w:rPr>
        <w:t xml:space="preserve">Студент </w:t>
      </w:r>
      <w:proofErr w:type="spellStart"/>
      <w:r>
        <w:rPr>
          <w:rFonts w:ascii="Times New Roman" w:eastAsia="Times New Roman" w:hAnsi="Times New Roman" w:cs="Times New Roman"/>
          <w:bCs/>
          <w:kern w:val="36"/>
          <w:sz w:val="24"/>
          <w:szCs w:val="24"/>
        </w:rPr>
        <w:t>Петкова</w:t>
      </w:r>
      <w:proofErr w:type="spellEnd"/>
      <w:r>
        <w:rPr>
          <w:rFonts w:ascii="Times New Roman" w:eastAsia="Times New Roman" w:hAnsi="Times New Roman" w:cs="Times New Roman"/>
          <w:bCs/>
          <w:kern w:val="36"/>
          <w:sz w:val="24"/>
          <w:szCs w:val="24"/>
        </w:rPr>
        <w:t xml:space="preserve"> А.А.</w:t>
      </w:r>
    </w:p>
    <w:p w:rsidR="000B6D85" w:rsidRPr="00F67DC6" w:rsidRDefault="000B6D85" w:rsidP="000B6D85">
      <w:pPr>
        <w:jc w:val="both"/>
        <w:rPr>
          <w:rFonts w:ascii="Times New Roman" w:eastAsia="Times New Roman" w:hAnsi="Times New Roman" w:cs="Times New Roman"/>
          <w:bCs/>
          <w:kern w:val="36"/>
          <w:sz w:val="24"/>
          <w:szCs w:val="24"/>
        </w:rPr>
      </w:pPr>
      <w:r w:rsidRPr="00F67DC6">
        <w:rPr>
          <w:rFonts w:ascii="Times New Roman" w:eastAsia="Times New Roman" w:hAnsi="Times New Roman" w:cs="Times New Roman"/>
          <w:bCs/>
          <w:kern w:val="36"/>
          <w:sz w:val="24"/>
          <w:szCs w:val="24"/>
        </w:rPr>
        <w:t>Группа</w:t>
      </w:r>
      <w:r>
        <w:rPr>
          <w:rFonts w:ascii="Times New Roman" w:eastAsia="Times New Roman" w:hAnsi="Times New Roman" w:cs="Times New Roman"/>
          <w:bCs/>
          <w:kern w:val="36"/>
          <w:sz w:val="24"/>
          <w:szCs w:val="24"/>
        </w:rPr>
        <w:t xml:space="preserve"> 5-Бэп</w:t>
      </w:r>
    </w:p>
    <w:p w:rsidR="000B6D85" w:rsidRPr="00F67DC6" w:rsidRDefault="000B6D85" w:rsidP="000B6D85">
      <w:pPr>
        <w:jc w:val="both"/>
        <w:rPr>
          <w:rFonts w:ascii="Times New Roman" w:eastAsia="Times New Roman" w:hAnsi="Times New Roman" w:cs="Times New Roman"/>
          <w:bCs/>
          <w:kern w:val="36"/>
          <w:sz w:val="24"/>
          <w:szCs w:val="24"/>
        </w:rPr>
      </w:pPr>
      <w:r w:rsidRPr="00F67DC6">
        <w:rPr>
          <w:rFonts w:ascii="Times New Roman" w:eastAsia="Times New Roman" w:hAnsi="Times New Roman" w:cs="Times New Roman"/>
          <w:bCs/>
          <w:kern w:val="36"/>
          <w:sz w:val="24"/>
          <w:szCs w:val="24"/>
        </w:rPr>
        <w:t>Преподаватель</w:t>
      </w:r>
      <w:r>
        <w:rPr>
          <w:rFonts w:ascii="Times New Roman" w:eastAsia="Times New Roman" w:hAnsi="Times New Roman" w:cs="Times New Roman"/>
          <w:bCs/>
          <w:kern w:val="36"/>
          <w:sz w:val="24"/>
          <w:szCs w:val="24"/>
        </w:rPr>
        <w:t xml:space="preserve"> ст</w:t>
      </w:r>
      <w:proofErr w:type="gramStart"/>
      <w:r>
        <w:rPr>
          <w:rFonts w:ascii="Times New Roman" w:eastAsia="Times New Roman" w:hAnsi="Times New Roman" w:cs="Times New Roman"/>
          <w:bCs/>
          <w:kern w:val="36"/>
          <w:sz w:val="24"/>
          <w:szCs w:val="24"/>
        </w:rPr>
        <w:t>.п</w:t>
      </w:r>
      <w:proofErr w:type="gramEnd"/>
      <w:r>
        <w:rPr>
          <w:rFonts w:ascii="Times New Roman" w:eastAsia="Times New Roman" w:hAnsi="Times New Roman" w:cs="Times New Roman"/>
          <w:bCs/>
          <w:kern w:val="36"/>
          <w:sz w:val="24"/>
          <w:szCs w:val="24"/>
        </w:rPr>
        <w:t>реподаватель Черепанова Е.М.</w:t>
      </w:r>
    </w:p>
    <w:p w:rsidR="000B6D85" w:rsidRDefault="000B6D85" w:rsidP="000B6D85">
      <w:pPr>
        <w:jc w:val="center"/>
        <w:rPr>
          <w:rFonts w:ascii="Times New Roman" w:eastAsia="Times New Roman" w:hAnsi="Times New Roman" w:cs="Times New Roman"/>
          <w:b/>
          <w:bCs/>
          <w:kern w:val="36"/>
          <w:sz w:val="28"/>
          <w:szCs w:val="28"/>
        </w:rPr>
      </w:pPr>
    </w:p>
    <w:p w:rsidR="000B6D85" w:rsidRDefault="000B6D85" w:rsidP="000B6D85">
      <w:pPr>
        <w:jc w:val="center"/>
        <w:rPr>
          <w:rFonts w:ascii="Times New Roman" w:eastAsia="Times New Roman" w:hAnsi="Times New Roman" w:cs="Times New Roman"/>
          <w:b/>
          <w:bCs/>
          <w:kern w:val="36"/>
          <w:sz w:val="28"/>
          <w:szCs w:val="28"/>
        </w:rPr>
      </w:pPr>
    </w:p>
    <w:p w:rsidR="000B6D85" w:rsidRDefault="000B6D85" w:rsidP="000B6D85">
      <w:pPr>
        <w:jc w:val="center"/>
        <w:rPr>
          <w:rFonts w:ascii="Times New Roman" w:eastAsia="Times New Roman" w:hAnsi="Times New Roman" w:cs="Times New Roman"/>
          <w:b/>
          <w:bCs/>
          <w:kern w:val="36"/>
          <w:sz w:val="28"/>
          <w:szCs w:val="28"/>
        </w:rPr>
      </w:pPr>
    </w:p>
    <w:p w:rsidR="000B6D85" w:rsidRDefault="000B6D85" w:rsidP="000B6D85">
      <w:pPr>
        <w:jc w:val="center"/>
        <w:rPr>
          <w:rFonts w:ascii="Times New Roman" w:eastAsia="Times New Roman" w:hAnsi="Times New Roman" w:cs="Times New Roman"/>
          <w:bCs/>
          <w:kern w:val="36"/>
          <w:sz w:val="28"/>
          <w:szCs w:val="28"/>
        </w:rPr>
      </w:pPr>
    </w:p>
    <w:p w:rsidR="000B6D85" w:rsidRPr="00F67DC6" w:rsidRDefault="000B6D85" w:rsidP="000B6D85">
      <w:pPr>
        <w:jc w:val="center"/>
        <w:rPr>
          <w:rFonts w:ascii="Times New Roman" w:eastAsia="Times New Roman" w:hAnsi="Times New Roman" w:cs="Times New Roman"/>
          <w:bCs/>
          <w:kern w:val="36"/>
          <w:sz w:val="28"/>
          <w:szCs w:val="28"/>
        </w:rPr>
      </w:pPr>
      <w:r w:rsidRPr="00F67DC6">
        <w:rPr>
          <w:rFonts w:ascii="Times New Roman" w:eastAsia="Times New Roman" w:hAnsi="Times New Roman" w:cs="Times New Roman"/>
          <w:bCs/>
          <w:kern w:val="36"/>
          <w:sz w:val="28"/>
          <w:szCs w:val="28"/>
        </w:rPr>
        <w:t>Барнаул 2013</w:t>
      </w:r>
    </w:p>
    <w:p w:rsidR="001E7164" w:rsidRPr="00FE164E" w:rsidRDefault="001E7164" w:rsidP="001E7164">
      <w:pPr>
        <w:spacing w:after="0" w:line="360" w:lineRule="auto"/>
        <w:jc w:val="center"/>
        <w:rPr>
          <w:rFonts w:ascii="Times New Roman" w:eastAsia="Times New Roman" w:hAnsi="Times New Roman" w:cs="Times New Roman"/>
          <w:b/>
          <w:sz w:val="28"/>
          <w:szCs w:val="28"/>
          <w:lang w:eastAsia="ru-RU"/>
        </w:rPr>
      </w:pPr>
      <w:r w:rsidRPr="00FE164E">
        <w:rPr>
          <w:rFonts w:ascii="Times New Roman" w:eastAsia="Times New Roman" w:hAnsi="Times New Roman" w:cs="Times New Roman"/>
          <w:b/>
          <w:sz w:val="28"/>
          <w:szCs w:val="28"/>
          <w:lang w:eastAsia="ru-RU"/>
        </w:rPr>
        <w:lastRenderedPageBreak/>
        <w:t>Содержание</w:t>
      </w:r>
    </w:p>
    <w:p w:rsidR="00FE164E" w:rsidRDefault="00FE164E" w:rsidP="001E7164">
      <w:pPr>
        <w:spacing w:after="0" w:line="360" w:lineRule="auto"/>
        <w:jc w:val="center"/>
        <w:rPr>
          <w:rFonts w:ascii="Times New Roman" w:eastAsia="Times New Roman" w:hAnsi="Times New Roman" w:cs="Times New Roman"/>
          <w:sz w:val="28"/>
          <w:szCs w:val="28"/>
          <w:lang w:eastAsia="ru-RU"/>
        </w:rPr>
      </w:pPr>
    </w:p>
    <w:p w:rsidR="001E7164" w:rsidRDefault="00FE164E" w:rsidP="001D27A3">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Введен</w:t>
      </w:r>
      <w:r w:rsidR="00934764">
        <w:rPr>
          <w:rFonts w:ascii="Times New Roman" w:eastAsia="Times New Roman" w:hAnsi="Times New Roman" w:cs="Times New Roman"/>
          <w:sz w:val="28"/>
          <w:szCs w:val="28"/>
          <w:lang w:eastAsia="ru-RU"/>
        </w:rPr>
        <w:t>ие …………………………………………………………………………….</w:t>
      </w:r>
      <w:r>
        <w:rPr>
          <w:rFonts w:ascii="Times New Roman" w:eastAsia="Times New Roman" w:hAnsi="Times New Roman" w:cs="Times New Roman"/>
          <w:sz w:val="28"/>
          <w:szCs w:val="28"/>
          <w:lang w:eastAsia="ru-RU"/>
        </w:rPr>
        <w:t xml:space="preserve"> 3</w:t>
      </w:r>
    </w:p>
    <w:p w:rsidR="00F0756B" w:rsidRDefault="00F0756B" w:rsidP="001D27A3">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Документальное оформление инвентаризации</w:t>
      </w:r>
    </w:p>
    <w:p w:rsidR="001E7164" w:rsidRDefault="001E7164" w:rsidP="001D27A3">
      <w:pPr>
        <w:pStyle w:val="a5"/>
        <w:numPr>
          <w:ilvl w:val="0"/>
          <w:numId w:val="15"/>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Порядок составления инвентаризационных описей</w:t>
      </w:r>
      <w:r w:rsidR="00FE164E">
        <w:rPr>
          <w:rFonts w:ascii="Times New Roman" w:eastAsia="Times New Roman" w:hAnsi="Times New Roman" w:cs="Times New Roman"/>
          <w:sz w:val="28"/>
          <w:szCs w:val="28"/>
          <w:lang w:eastAsia="ru-RU"/>
        </w:rPr>
        <w:t xml:space="preserve"> ………………………</w:t>
      </w:r>
      <w:r w:rsidR="00934764">
        <w:rPr>
          <w:rFonts w:ascii="Times New Roman" w:eastAsia="Times New Roman" w:hAnsi="Times New Roman" w:cs="Times New Roman"/>
          <w:sz w:val="28"/>
          <w:szCs w:val="28"/>
          <w:lang w:eastAsia="ru-RU"/>
        </w:rPr>
        <w:t>….</w:t>
      </w:r>
      <w:r w:rsidR="00FE164E">
        <w:rPr>
          <w:rFonts w:ascii="Times New Roman" w:eastAsia="Times New Roman" w:hAnsi="Times New Roman" w:cs="Times New Roman"/>
          <w:sz w:val="28"/>
          <w:szCs w:val="28"/>
          <w:lang w:eastAsia="ru-RU"/>
        </w:rPr>
        <w:t xml:space="preserve"> 4</w:t>
      </w:r>
    </w:p>
    <w:p w:rsidR="001E7164" w:rsidRDefault="001E7164" w:rsidP="001D27A3">
      <w:pPr>
        <w:pStyle w:val="a5"/>
        <w:numPr>
          <w:ilvl w:val="0"/>
          <w:numId w:val="15"/>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Порядок составления сличительных ведомостей</w:t>
      </w:r>
      <w:r w:rsidR="00FE164E">
        <w:rPr>
          <w:rFonts w:ascii="Times New Roman" w:eastAsia="Times New Roman" w:hAnsi="Times New Roman" w:cs="Times New Roman"/>
          <w:sz w:val="28"/>
          <w:szCs w:val="28"/>
          <w:lang w:eastAsia="ru-RU"/>
        </w:rPr>
        <w:t xml:space="preserve"> …………………………</w:t>
      </w:r>
      <w:r w:rsidR="00934764">
        <w:rPr>
          <w:rFonts w:ascii="Times New Roman" w:eastAsia="Times New Roman" w:hAnsi="Times New Roman" w:cs="Times New Roman"/>
          <w:sz w:val="28"/>
          <w:szCs w:val="28"/>
          <w:lang w:eastAsia="ru-RU"/>
        </w:rPr>
        <w:t>…..</w:t>
      </w:r>
      <w:r w:rsidR="00FE164E">
        <w:rPr>
          <w:rFonts w:ascii="Times New Roman" w:eastAsia="Times New Roman" w:hAnsi="Times New Roman" w:cs="Times New Roman"/>
          <w:sz w:val="28"/>
          <w:szCs w:val="28"/>
          <w:lang w:eastAsia="ru-RU"/>
        </w:rPr>
        <w:t xml:space="preserve"> </w:t>
      </w:r>
      <w:r w:rsidR="00934764">
        <w:rPr>
          <w:rFonts w:ascii="Times New Roman" w:eastAsia="Times New Roman" w:hAnsi="Times New Roman" w:cs="Times New Roman"/>
          <w:sz w:val="28"/>
          <w:szCs w:val="28"/>
          <w:lang w:eastAsia="ru-RU"/>
        </w:rPr>
        <w:t>8</w:t>
      </w:r>
    </w:p>
    <w:p w:rsidR="001E7164" w:rsidRDefault="001E7164" w:rsidP="001D27A3">
      <w:pPr>
        <w:pStyle w:val="a5"/>
        <w:numPr>
          <w:ilvl w:val="0"/>
          <w:numId w:val="15"/>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Регулирование </w:t>
      </w:r>
      <w:proofErr w:type="gramStart"/>
      <w:r>
        <w:rPr>
          <w:rFonts w:ascii="Times New Roman" w:eastAsia="Times New Roman" w:hAnsi="Times New Roman" w:cs="Times New Roman"/>
          <w:sz w:val="28"/>
          <w:szCs w:val="28"/>
          <w:lang w:eastAsia="ru-RU"/>
        </w:rPr>
        <w:t>инвентаризационных</w:t>
      </w:r>
      <w:proofErr w:type="gram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разниц</w:t>
      </w:r>
      <w:proofErr w:type="spellEnd"/>
      <w:r w:rsidR="00934764">
        <w:rPr>
          <w:rFonts w:ascii="Times New Roman" w:eastAsia="Times New Roman" w:hAnsi="Times New Roman" w:cs="Times New Roman"/>
          <w:sz w:val="28"/>
          <w:szCs w:val="28"/>
          <w:lang w:eastAsia="ru-RU"/>
        </w:rPr>
        <w:t xml:space="preserve"> …………………………………</w:t>
      </w:r>
      <w:r w:rsidR="00FE164E">
        <w:rPr>
          <w:rFonts w:ascii="Times New Roman" w:eastAsia="Times New Roman" w:hAnsi="Times New Roman" w:cs="Times New Roman"/>
          <w:sz w:val="28"/>
          <w:szCs w:val="28"/>
          <w:lang w:eastAsia="ru-RU"/>
        </w:rPr>
        <w:t xml:space="preserve"> </w:t>
      </w:r>
      <w:r w:rsidR="00934764">
        <w:rPr>
          <w:rFonts w:ascii="Times New Roman" w:eastAsia="Times New Roman" w:hAnsi="Times New Roman" w:cs="Times New Roman"/>
          <w:sz w:val="28"/>
          <w:szCs w:val="28"/>
          <w:lang w:eastAsia="ru-RU"/>
        </w:rPr>
        <w:t>9</w:t>
      </w:r>
    </w:p>
    <w:p w:rsidR="00FE164E" w:rsidRDefault="00FE164E" w:rsidP="001D27A3">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Заключение </w:t>
      </w:r>
      <w:r w:rsidR="00934764">
        <w:rPr>
          <w:rFonts w:ascii="Times New Roman" w:eastAsia="Times New Roman" w:hAnsi="Times New Roman" w:cs="Times New Roman"/>
          <w:sz w:val="28"/>
          <w:szCs w:val="28"/>
          <w:lang w:eastAsia="ru-RU"/>
        </w:rPr>
        <w:t>………………………………………………………………………... 21</w:t>
      </w:r>
    </w:p>
    <w:p w:rsidR="00FE164E" w:rsidRDefault="00FE164E" w:rsidP="001D27A3">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Список литерат</w:t>
      </w:r>
      <w:r w:rsidR="00934764">
        <w:rPr>
          <w:rFonts w:ascii="Times New Roman" w:eastAsia="Times New Roman" w:hAnsi="Times New Roman" w:cs="Times New Roman"/>
          <w:sz w:val="28"/>
          <w:szCs w:val="28"/>
          <w:lang w:eastAsia="ru-RU"/>
        </w:rPr>
        <w:t>уры ……………………………………………………………….. 22</w:t>
      </w:r>
    </w:p>
    <w:p w:rsidR="00FE164E" w:rsidRPr="00FE164E" w:rsidRDefault="00FE164E" w:rsidP="001D27A3">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Приложения ……………………………………………………………………</w:t>
      </w:r>
      <w:r w:rsidR="00934764">
        <w:rPr>
          <w:rFonts w:ascii="Times New Roman" w:eastAsia="Times New Roman" w:hAnsi="Times New Roman" w:cs="Times New Roman"/>
          <w:sz w:val="28"/>
          <w:szCs w:val="28"/>
          <w:lang w:eastAsia="ru-RU"/>
        </w:rPr>
        <w:t>…. 23</w:t>
      </w:r>
    </w:p>
    <w:p w:rsidR="001E7164" w:rsidRDefault="001E7164" w:rsidP="003A1871">
      <w:pPr>
        <w:spacing w:after="0" w:line="360" w:lineRule="auto"/>
        <w:jc w:val="both"/>
        <w:rPr>
          <w:rFonts w:ascii="Times New Roman" w:eastAsia="Times New Roman" w:hAnsi="Times New Roman" w:cs="Times New Roman"/>
          <w:sz w:val="28"/>
          <w:szCs w:val="28"/>
          <w:lang w:eastAsia="ru-RU"/>
        </w:rPr>
      </w:pPr>
    </w:p>
    <w:p w:rsidR="001E7164" w:rsidRDefault="001E7164" w:rsidP="003A1871">
      <w:pPr>
        <w:spacing w:after="0" w:line="360" w:lineRule="auto"/>
        <w:jc w:val="both"/>
        <w:rPr>
          <w:rFonts w:ascii="Times New Roman" w:eastAsia="Times New Roman" w:hAnsi="Times New Roman" w:cs="Times New Roman"/>
          <w:sz w:val="28"/>
          <w:szCs w:val="28"/>
          <w:lang w:eastAsia="ru-RU"/>
        </w:rPr>
      </w:pPr>
    </w:p>
    <w:p w:rsidR="001E7164" w:rsidRDefault="001E7164" w:rsidP="003A1871">
      <w:pPr>
        <w:spacing w:after="0" w:line="360" w:lineRule="auto"/>
        <w:jc w:val="both"/>
        <w:rPr>
          <w:rFonts w:ascii="Times New Roman" w:eastAsia="Times New Roman" w:hAnsi="Times New Roman" w:cs="Times New Roman"/>
          <w:sz w:val="28"/>
          <w:szCs w:val="28"/>
          <w:lang w:eastAsia="ru-RU"/>
        </w:rPr>
      </w:pPr>
    </w:p>
    <w:p w:rsidR="001E7164" w:rsidRDefault="001E7164" w:rsidP="003A1871">
      <w:pPr>
        <w:spacing w:after="0" w:line="360" w:lineRule="auto"/>
        <w:jc w:val="both"/>
        <w:rPr>
          <w:rFonts w:ascii="Times New Roman" w:eastAsia="Times New Roman" w:hAnsi="Times New Roman" w:cs="Times New Roman"/>
          <w:sz w:val="28"/>
          <w:szCs w:val="28"/>
          <w:lang w:eastAsia="ru-RU"/>
        </w:rPr>
      </w:pPr>
    </w:p>
    <w:p w:rsidR="001E7164" w:rsidRDefault="001E7164" w:rsidP="003A1871">
      <w:pPr>
        <w:spacing w:after="0" w:line="360" w:lineRule="auto"/>
        <w:jc w:val="both"/>
        <w:rPr>
          <w:rFonts w:ascii="Times New Roman" w:eastAsia="Times New Roman" w:hAnsi="Times New Roman" w:cs="Times New Roman"/>
          <w:sz w:val="28"/>
          <w:szCs w:val="28"/>
          <w:lang w:eastAsia="ru-RU"/>
        </w:rPr>
      </w:pPr>
    </w:p>
    <w:p w:rsidR="001E7164" w:rsidRDefault="001E7164" w:rsidP="003A1871">
      <w:pPr>
        <w:spacing w:after="0" w:line="360" w:lineRule="auto"/>
        <w:jc w:val="both"/>
        <w:rPr>
          <w:rFonts w:ascii="Times New Roman" w:eastAsia="Times New Roman" w:hAnsi="Times New Roman" w:cs="Times New Roman"/>
          <w:sz w:val="28"/>
          <w:szCs w:val="28"/>
          <w:lang w:eastAsia="ru-RU"/>
        </w:rPr>
      </w:pPr>
    </w:p>
    <w:p w:rsidR="001E7164" w:rsidRDefault="001E7164" w:rsidP="003A1871">
      <w:pPr>
        <w:spacing w:after="0" w:line="360" w:lineRule="auto"/>
        <w:jc w:val="both"/>
        <w:rPr>
          <w:rFonts w:ascii="Times New Roman" w:eastAsia="Times New Roman" w:hAnsi="Times New Roman" w:cs="Times New Roman"/>
          <w:sz w:val="28"/>
          <w:szCs w:val="28"/>
          <w:lang w:eastAsia="ru-RU"/>
        </w:rPr>
      </w:pPr>
    </w:p>
    <w:p w:rsidR="001E7164" w:rsidRDefault="001E7164" w:rsidP="003A1871">
      <w:pPr>
        <w:spacing w:after="0" w:line="360" w:lineRule="auto"/>
        <w:jc w:val="both"/>
        <w:rPr>
          <w:rFonts w:ascii="Times New Roman" w:eastAsia="Times New Roman" w:hAnsi="Times New Roman" w:cs="Times New Roman"/>
          <w:sz w:val="28"/>
          <w:szCs w:val="28"/>
          <w:lang w:eastAsia="ru-RU"/>
        </w:rPr>
      </w:pPr>
    </w:p>
    <w:p w:rsidR="001E7164" w:rsidRDefault="001E7164" w:rsidP="003A1871">
      <w:pPr>
        <w:spacing w:after="0" w:line="360" w:lineRule="auto"/>
        <w:jc w:val="both"/>
        <w:rPr>
          <w:rFonts w:ascii="Times New Roman" w:eastAsia="Times New Roman" w:hAnsi="Times New Roman" w:cs="Times New Roman"/>
          <w:sz w:val="28"/>
          <w:szCs w:val="28"/>
          <w:lang w:eastAsia="ru-RU"/>
        </w:rPr>
      </w:pPr>
    </w:p>
    <w:p w:rsidR="001E7164" w:rsidRDefault="001E7164" w:rsidP="003A1871">
      <w:pPr>
        <w:spacing w:after="0" w:line="360" w:lineRule="auto"/>
        <w:jc w:val="both"/>
        <w:rPr>
          <w:rFonts w:ascii="Times New Roman" w:eastAsia="Times New Roman" w:hAnsi="Times New Roman" w:cs="Times New Roman"/>
          <w:sz w:val="28"/>
          <w:szCs w:val="28"/>
          <w:lang w:eastAsia="ru-RU"/>
        </w:rPr>
      </w:pPr>
    </w:p>
    <w:p w:rsidR="001E7164" w:rsidRDefault="001E7164" w:rsidP="003A1871">
      <w:pPr>
        <w:spacing w:after="0" w:line="360" w:lineRule="auto"/>
        <w:jc w:val="both"/>
        <w:rPr>
          <w:rFonts w:ascii="Times New Roman" w:eastAsia="Times New Roman" w:hAnsi="Times New Roman" w:cs="Times New Roman"/>
          <w:sz w:val="28"/>
          <w:szCs w:val="28"/>
          <w:lang w:eastAsia="ru-RU"/>
        </w:rPr>
      </w:pPr>
    </w:p>
    <w:p w:rsidR="001E7164" w:rsidRDefault="001E7164" w:rsidP="003A1871">
      <w:pPr>
        <w:spacing w:after="0" w:line="360" w:lineRule="auto"/>
        <w:jc w:val="both"/>
        <w:rPr>
          <w:rFonts w:ascii="Times New Roman" w:eastAsia="Times New Roman" w:hAnsi="Times New Roman" w:cs="Times New Roman"/>
          <w:sz w:val="28"/>
          <w:szCs w:val="28"/>
          <w:lang w:eastAsia="ru-RU"/>
        </w:rPr>
      </w:pPr>
    </w:p>
    <w:p w:rsidR="001E7164" w:rsidRDefault="001E7164" w:rsidP="003A1871">
      <w:pPr>
        <w:spacing w:after="0" w:line="360" w:lineRule="auto"/>
        <w:jc w:val="both"/>
        <w:rPr>
          <w:rFonts w:ascii="Times New Roman" w:eastAsia="Times New Roman" w:hAnsi="Times New Roman" w:cs="Times New Roman"/>
          <w:sz w:val="28"/>
          <w:szCs w:val="28"/>
          <w:lang w:eastAsia="ru-RU"/>
        </w:rPr>
      </w:pPr>
    </w:p>
    <w:p w:rsidR="001E7164" w:rsidRDefault="001E7164" w:rsidP="003A1871">
      <w:pPr>
        <w:spacing w:after="0" w:line="360" w:lineRule="auto"/>
        <w:jc w:val="both"/>
        <w:rPr>
          <w:rFonts w:ascii="Times New Roman" w:eastAsia="Times New Roman" w:hAnsi="Times New Roman" w:cs="Times New Roman"/>
          <w:sz w:val="28"/>
          <w:szCs w:val="28"/>
          <w:lang w:eastAsia="ru-RU"/>
        </w:rPr>
      </w:pPr>
    </w:p>
    <w:p w:rsidR="001E7164" w:rsidRDefault="001E7164" w:rsidP="003A1871">
      <w:pPr>
        <w:spacing w:after="0" w:line="360" w:lineRule="auto"/>
        <w:jc w:val="both"/>
        <w:rPr>
          <w:rFonts w:ascii="Times New Roman" w:eastAsia="Times New Roman" w:hAnsi="Times New Roman" w:cs="Times New Roman"/>
          <w:sz w:val="28"/>
          <w:szCs w:val="28"/>
          <w:lang w:eastAsia="ru-RU"/>
        </w:rPr>
      </w:pPr>
    </w:p>
    <w:p w:rsidR="001E7164" w:rsidRDefault="001E7164" w:rsidP="003A1871">
      <w:pPr>
        <w:spacing w:after="0" w:line="360" w:lineRule="auto"/>
        <w:jc w:val="both"/>
        <w:rPr>
          <w:rFonts w:ascii="Times New Roman" w:eastAsia="Times New Roman" w:hAnsi="Times New Roman" w:cs="Times New Roman"/>
          <w:sz w:val="28"/>
          <w:szCs w:val="28"/>
          <w:lang w:eastAsia="ru-RU"/>
        </w:rPr>
      </w:pPr>
    </w:p>
    <w:p w:rsidR="001E7164" w:rsidRDefault="001E7164" w:rsidP="003A1871">
      <w:pPr>
        <w:spacing w:after="0" w:line="360" w:lineRule="auto"/>
        <w:jc w:val="both"/>
        <w:rPr>
          <w:rFonts w:ascii="Times New Roman" w:eastAsia="Times New Roman" w:hAnsi="Times New Roman" w:cs="Times New Roman"/>
          <w:sz w:val="28"/>
          <w:szCs w:val="28"/>
          <w:lang w:eastAsia="ru-RU"/>
        </w:rPr>
      </w:pPr>
    </w:p>
    <w:p w:rsidR="001E7164" w:rsidRDefault="001E7164" w:rsidP="003A1871">
      <w:pPr>
        <w:spacing w:after="0" w:line="360" w:lineRule="auto"/>
        <w:jc w:val="both"/>
        <w:rPr>
          <w:rFonts w:ascii="Times New Roman" w:eastAsia="Times New Roman" w:hAnsi="Times New Roman" w:cs="Times New Roman"/>
          <w:sz w:val="28"/>
          <w:szCs w:val="28"/>
          <w:lang w:eastAsia="ru-RU"/>
        </w:rPr>
      </w:pPr>
    </w:p>
    <w:p w:rsidR="001E7164" w:rsidRDefault="001E7164" w:rsidP="003A1871">
      <w:pPr>
        <w:spacing w:after="0" w:line="360" w:lineRule="auto"/>
        <w:jc w:val="both"/>
        <w:rPr>
          <w:rFonts w:ascii="Times New Roman" w:eastAsia="Times New Roman" w:hAnsi="Times New Roman" w:cs="Times New Roman"/>
          <w:sz w:val="28"/>
          <w:szCs w:val="28"/>
          <w:lang w:eastAsia="ru-RU"/>
        </w:rPr>
      </w:pPr>
    </w:p>
    <w:p w:rsidR="001E7164" w:rsidRDefault="001E7164" w:rsidP="003A1871">
      <w:pPr>
        <w:spacing w:after="0" w:line="360" w:lineRule="auto"/>
        <w:jc w:val="both"/>
        <w:rPr>
          <w:rFonts w:ascii="Times New Roman" w:eastAsia="Times New Roman" w:hAnsi="Times New Roman" w:cs="Times New Roman"/>
          <w:sz w:val="28"/>
          <w:szCs w:val="28"/>
          <w:lang w:eastAsia="ru-RU"/>
        </w:rPr>
      </w:pPr>
    </w:p>
    <w:p w:rsidR="001E7164" w:rsidRPr="00FE164E" w:rsidRDefault="00FE164E" w:rsidP="00FE164E">
      <w:pPr>
        <w:spacing w:after="0" w:line="360" w:lineRule="auto"/>
        <w:jc w:val="center"/>
        <w:rPr>
          <w:rFonts w:ascii="Times New Roman" w:eastAsia="Times New Roman" w:hAnsi="Times New Roman" w:cs="Times New Roman"/>
          <w:b/>
          <w:sz w:val="28"/>
          <w:szCs w:val="28"/>
          <w:lang w:eastAsia="ru-RU"/>
        </w:rPr>
      </w:pPr>
      <w:r w:rsidRPr="00FE164E">
        <w:rPr>
          <w:rFonts w:ascii="Times New Roman" w:eastAsia="Times New Roman" w:hAnsi="Times New Roman" w:cs="Times New Roman"/>
          <w:b/>
          <w:sz w:val="28"/>
          <w:szCs w:val="28"/>
          <w:lang w:eastAsia="ru-RU"/>
        </w:rPr>
        <w:lastRenderedPageBreak/>
        <w:t>Введение</w:t>
      </w:r>
    </w:p>
    <w:p w:rsidR="001E7164" w:rsidRDefault="003B1CB6" w:rsidP="0046228C">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данной контрольной работе рассмотрены одни из важных вопросов проведения инвентаризации, это составление инвентаризационных описей и сличительных ведомостей, а также регулирование </w:t>
      </w:r>
      <w:proofErr w:type="spellStart"/>
      <w:r>
        <w:rPr>
          <w:rFonts w:ascii="Times New Roman" w:eastAsia="Times New Roman" w:hAnsi="Times New Roman" w:cs="Times New Roman"/>
          <w:sz w:val="28"/>
          <w:szCs w:val="28"/>
          <w:lang w:eastAsia="ru-RU"/>
        </w:rPr>
        <w:t>разниц</w:t>
      </w:r>
      <w:proofErr w:type="spellEnd"/>
      <w:r>
        <w:rPr>
          <w:rFonts w:ascii="Times New Roman" w:eastAsia="Times New Roman" w:hAnsi="Times New Roman" w:cs="Times New Roman"/>
          <w:sz w:val="28"/>
          <w:szCs w:val="28"/>
          <w:lang w:eastAsia="ru-RU"/>
        </w:rPr>
        <w:t>, возникших в результате инвентаризации, что достаточно актуально в настоящее время.</w:t>
      </w:r>
    </w:p>
    <w:p w:rsidR="00F0756B" w:rsidRPr="00EF4153" w:rsidRDefault="00F0756B" w:rsidP="0046228C">
      <w:pPr>
        <w:pStyle w:val="a6"/>
        <w:ind w:firstLine="709"/>
      </w:pPr>
      <w:r w:rsidRPr="00EF4153">
        <w:t>Выявить в короткие сроки достоверные данные о наличии имущества и состоянии обязательств и сре</w:t>
      </w:r>
      <w:proofErr w:type="gramStart"/>
      <w:r w:rsidRPr="00EF4153">
        <w:t>дств в р</w:t>
      </w:r>
      <w:proofErr w:type="gramEnd"/>
      <w:r w:rsidRPr="00EF4153">
        <w:t>асчетах можно с помощью инвентаризации.</w:t>
      </w:r>
      <w:r>
        <w:t xml:space="preserve"> </w:t>
      </w:r>
      <w:r w:rsidRPr="00EF4153">
        <w:t>Инвентаризацию необходимо проводить в соответствии с требованиями нормативных актов по ведению бухгалтерского учета в Российской Федерации. Также важно правильно оформить ее результаты (выявленные недостачи, излишки, пересортицу), чтобы на их основании внести соответствующие корректировки в данные бухгалтерского учета и отчетности.</w:t>
      </w:r>
    </w:p>
    <w:p w:rsidR="003B1CB6" w:rsidRDefault="003B1CB6" w:rsidP="0046228C">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Целью контрольной работы является изучение </w:t>
      </w:r>
      <w:r w:rsidR="00704DB9">
        <w:rPr>
          <w:rFonts w:ascii="Times New Roman" w:eastAsia="Times New Roman" w:hAnsi="Times New Roman" w:cs="Times New Roman"/>
          <w:sz w:val="28"/>
          <w:szCs w:val="28"/>
          <w:lang w:eastAsia="ru-RU"/>
        </w:rPr>
        <w:t>документального оформления инвентаризации</w:t>
      </w:r>
      <w:r>
        <w:rPr>
          <w:rFonts w:ascii="Times New Roman" w:eastAsia="Times New Roman" w:hAnsi="Times New Roman" w:cs="Times New Roman"/>
          <w:sz w:val="28"/>
          <w:szCs w:val="28"/>
          <w:lang w:eastAsia="ru-RU"/>
        </w:rPr>
        <w:t>.</w:t>
      </w:r>
    </w:p>
    <w:p w:rsidR="003B1CB6" w:rsidRDefault="003B1CB6" w:rsidP="0046228C">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достижения поставленной цели необходимо решение следующих задач:</w:t>
      </w:r>
    </w:p>
    <w:p w:rsidR="003B1CB6" w:rsidRDefault="003B1CB6" w:rsidP="0046228C">
      <w:pPr>
        <w:pStyle w:val="a5"/>
        <w:numPr>
          <w:ilvl w:val="0"/>
          <w:numId w:val="18"/>
        </w:num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Рассмотреть основные понятия: инвентариза</w:t>
      </w:r>
      <w:r w:rsidR="00B86989">
        <w:rPr>
          <w:rFonts w:ascii="Times New Roman" w:eastAsia="Times New Roman" w:hAnsi="Times New Roman" w:cs="Times New Roman"/>
          <w:sz w:val="28"/>
          <w:szCs w:val="28"/>
          <w:lang w:eastAsia="ru-RU"/>
        </w:rPr>
        <w:t xml:space="preserve">ция, инвентаризационных описей, порядок проведения инвентаризаций, </w:t>
      </w:r>
      <w:r>
        <w:rPr>
          <w:rFonts w:ascii="Times New Roman" w:eastAsia="Times New Roman" w:hAnsi="Times New Roman" w:cs="Times New Roman"/>
          <w:sz w:val="28"/>
          <w:szCs w:val="28"/>
          <w:lang w:eastAsia="ru-RU"/>
        </w:rPr>
        <w:t>изучить правила составления инвентаризационных описей</w:t>
      </w:r>
      <w:r w:rsidR="00B86989">
        <w:rPr>
          <w:rFonts w:ascii="Times New Roman" w:eastAsia="Times New Roman" w:hAnsi="Times New Roman" w:cs="Times New Roman"/>
          <w:sz w:val="28"/>
          <w:szCs w:val="28"/>
          <w:lang w:eastAsia="ru-RU"/>
        </w:rPr>
        <w:t>, их формы, содержания и право подписи;</w:t>
      </w:r>
    </w:p>
    <w:p w:rsidR="00B86989" w:rsidRDefault="00B86989" w:rsidP="0046228C">
      <w:pPr>
        <w:pStyle w:val="a5"/>
        <w:numPr>
          <w:ilvl w:val="0"/>
          <w:numId w:val="18"/>
        </w:num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Проанализировать порядок составления сличительных ведомостей, период их составления и типовые формы;</w:t>
      </w:r>
    </w:p>
    <w:p w:rsidR="00B86989" w:rsidRPr="003B1CB6" w:rsidRDefault="00B86989" w:rsidP="0046228C">
      <w:pPr>
        <w:pStyle w:val="a5"/>
        <w:numPr>
          <w:ilvl w:val="0"/>
          <w:numId w:val="18"/>
        </w:num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Обратить внимание на регулирование </w:t>
      </w:r>
      <w:proofErr w:type="spellStart"/>
      <w:r>
        <w:rPr>
          <w:rFonts w:ascii="Times New Roman" w:eastAsia="Times New Roman" w:hAnsi="Times New Roman" w:cs="Times New Roman"/>
          <w:sz w:val="28"/>
          <w:szCs w:val="28"/>
          <w:lang w:eastAsia="ru-RU"/>
        </w:rPr>
        <w:t>разниц</w:t>
      </w:r>
      <w:proofErr w:type="spellEnd"/>
      <w:r>
        <w:rPr>
          <w:rFonts w:ascii="Times New Roman" w:eastAsia="Times New Roman" w:hAnsi="Times New Roman" w:cs="Times New Roman"/>
          <w:sz w:val="28"/>
          <w:szCs w:val="28"/>
          <w:lang w:eastAsia="ru-RU"/>
        </w:rPr>
        <w:t xml:space="preserve">, выявленных при инвентаризации, их списание или </w:t>
      </w:r>
      <w:proofErr w:type="spellStart"/>
      <w:r>
        <w:rPr>
          <w:rFonts w:ascii="Times New Roman" w:eastAsia="Times New Roman" w:hAnsi="Times New Roman" w:cs="Times New Roman"/>
          <w:sz w:val="28"/>
          <w:szCs w:val="28"/>
          <w:lang w:eastAsia="ru-RU"/>
        </w:rPr>
        <w:t>оприходование</w:t>
      </w:r>
      <w:proofErr w:type="spellEnd"/>
      <w:r>
        <w:rPr>
          <w:rFonts w:ascii="Times New Roman" w:eastAsia="Times New Roman" w:hAnsi="Times New Roman" w:cs="Times New Roman"/>
          <w:sz w:val="28"/>
          <w:szCs w:val="28"/>
          <w:lang w:eastAsia="ru-RU"/>
        </w:rPr>
        <w:t>.</w:t>
      </w:r>
    </w:p>
    <w:p w:rsidR="003B1CB6" w:rsidRDefault="003B1CB6" w:rsidP="0046228C">
      <w:pPr>
        <w:spacing w:after="0" w:line="360" w:lineRule="auto"/>
        <w:ind w:firstLine="709"/>
        <w:jc w:val="both"/>
        <w:rPr>
          <w:rFonts w:ascii="Times New Roman" w:eastAsia="Times New Roman" w:hAnsi="Times New Roman" w:cs="Times New Roman"/>
          <w:sz w:val="28"/>
          <w:szCs w:val="28"/>
          <w:lang w:eastAsia="ru-RU"/>
        </w:rPr>
      </w:pPr>
    </w:p>
    <w:p w:rsidR="001E7164" w:rsidRDefault="001E7164" w:rsidP="003A1871">
      <w:pPr>
        <w:spacing w:after="0" w:line="360" w:lineRule="auto"/>
        <w:jc w:val="both"/>
        <w:rPr>
          <w:rFonts w:ascii="Times New Roman" w:eastAsia="Times New Roman" w:hAnsi="Times New Roman" w:cs="Times New Roman"/>
          <w:sz w:val="28"/>
          <w:szCs w:val="28"/>
          <w:lang w:eastAsia="ru-RU"/>
        </w:rPr>
      </w:pPr>
    </w:p>
    <w:p w:rsidR="001E7164" w:rsidRDefault="001E7164" w:rsidP="003A1871">
      <w:pPr>
        <w:spacing w:after="0" w:line="360" w:lineRule="auto"/>
        <w:jc w:val="both"/>
        <w:rPr>
          <w:rFonts w:ascii="Times New Roman" w:eastAsia="Times New Roman" w:hAnsi="Times New Roman" w:cs="Times New Roman"/>
          <w:sz w:val="28"/>
          <w:szCs w:val="28"/>
          <w:lang w:eastAsia="ru-RU"/>
        </w:rPr>
      </w:pPr>
    </w:p>
    <w:p w:rsidR="001E7164" w:rsidRDefault="001E7164" w:rsidP="003A1871">
      <w:pPr>
        <w:spacing w:after="0" w:line="360" w:lineRule="auto"/>
        <w:jc w:val="both"/>
        <w:rPr>
          <w:rFonts w:ascii="Times New Roman" w:eastAsia="Times New Roman" w:hAnsi="Times New Roman" w:cs="Times New Roman"/>
          <w:sz w:val="28"/>
          <w:szCs w:val="28"/>
          <w:lang w:eastAsia="ru-RU"/>
        </w:rPr>
      </w:pPr>
    </w:p>
    <w:p w:rsidR="007F2F8A" w:rsidRDefault="007F2F8A" w:rsidP="003A1871">
      <w:pPr>
        <w:spacing w:after="0" w:line="360" w:lineRule="auto"/>
        <w:jc w:val="both"/>
        <w:rPr>
          <w:rFonts w:ascii="Times New Roman" w:eastAsia="Times New Roman" w:hAnsi="Times New Roman" w:cs="Times New Roman"/>
          <w:sz w:val="28"/>
          <w:szCs w:val="28"/>
          <w:lang w:eastAsia="ru-RU"/>
        </w:rPr>
      </w:pPr>
    </w:p>
    <w:p w:rsidR="00F0756B" w:rsidRDefault="00F0756B" w:rsidP="003A1871">
      <w:pPr>
        <w:spacing w:after="0" w:line="360" w:lineRule="auto"/>
        <w:jc w:val="both"/>
        <w:rPr>
          <w:rFonts w:ascii="Times New Roman" w:eastAsia="Times New Roman" w:hAnsi="Times New Roman" w:cs="Times New Roman"/>
          <w:sz w:val="28"/>
          <w:szCs w:val="28"/>
          <w:lang w:eastAsia="ru-RU"/>
        </w:rPr>
      </w:pPr>
    </w:p>
    <w:p w:rsidR="00F0756B" w:rsidRPr="00F0756B" w:rsidRDefault="00F0756B" w:rsidP="00F0756B">
      <w:pPr>
        <w:spacing w:after="0" w:line="360" w:lineRule="auto"/>
        <w:jc w:val="center"/>
        <w:rPr>
          <w:rFonts w:ascii="Times New Roman" w:eastAsia="Times New Roman" w:hAnsi="Times New Roman" w:cs="Times New Roman"/>
          <w:b/>
          <w:sz w:val="28"/>
          <w:szCs w:val="28"/>
          <w:lang w:eastAsia="ru-RU"/>
        </w:rPr>
      </w:pPr>
      <w:r w:rsidRPr="00F0756B">
        <w:rPr>
          <w:rFonts w:ascii="Times New Roman" w:eastAsia="Times New Roman" w:hAnsi="Times New Roman" w:cs="Times New Roman"/>
          <w:b/>
          <w:sz w:val="28"/>
          <w:szCs w:val="28"/>
          <w:lang w:eastAsia="ru-RU"/>
        </w:rPr>
        <w:lastRenderedPageBreak/>
        <w:t>Документальное оформление инвентаризации</w:t>
      </w:r>
    </w:p>
    <w:p w:rsidR="003A1871" w:rsidRPr="001D27A3" w:rsidRDefault="003A1871" w:rsidP="001E7164">
      <w:pPr>
        <w:pStyle w:val="a5"/>
        <w:numPr>
          <w:ilvl w:val="0"/>
          <w:numId w:val="10"/>
        </w:numPr>
        <w:spacing w:after="0" w:line="360" w:lineRule="auto"/>
        <w:jc w:val="both"/>
        <w:rPr>
          <w:rFonts w:ascii="Times New Roman" w:eastAsia="Times New Roman" w:hAnsi="Times New Roman" w:cs="Times New Roman"/>
          <w:b/>
          <w:sz w:val="28"/>
          <w:szCs w:val="28"/>
          <w:lang w:eastAsia="ru-RU"/>
        </w:rPr>
      </w:pPr>
      <w:r w:rsidRPr="001D27A3">
        <w:rPr>
          <w:rFonts w:ascii="Times New Roman" w:eastAsia="Times New Roman" w:hAnsi="Times New Roman" w:cs="Times New Roman"/>
          <w:b/>
          <w:sz w:val="28"/>
          <w:szCs w:val="28"/>
          <w:lang w:eastAsia="ru-RU"/>
        </w:rPr>
        <w:t>Порядок составления инвентаризационных описей.</w:t>
      </w:r>
    </w:p>
    <w:p w:rsidR="00B861A6" w:rsidRDefault="009A1C98" w:rsidP="001D27A3">
      <w:pPr>
        <w:spacing w:after="0" w:line="360" w:lineRule="auto"/>
        <w:ind w:firstLine="709"/>
        <w:jc w:val="both"/>
        <w:rPr>
          <w:rFonts w:ascii="Times New Roman" w:eastAsia="Times New Roman" w:hAnsi="Times New Roman" w:cs="Times New Roman"/>
          <w:sz w:val="28"/>
          <w:szCs w:val="28"/>
          <w:lang w:eastAsia="ru-RU"/>
        </w:rPr>
      </w:pPr>
      <w:r w:rsidRPr="009A1C98">
        <w:rPr>
          <w:rFonts w:ascii="Times New Roman" w:eastAsia="Times New Roman" w:hAnsi="Times New Roman" w:cs="Times New Roman"/>
          <w:sz w:val="28"/>
          <w:szCs w:val="28"/>
          <w:lang w:eastAsia="ru-RU"/>
        </w:rPr>
        <w:t>Инвентаризация имущества и обязательств - это периодическая проверка их наличия, состояния и оценки</w:t>
      </w:r>
      <w:r w:rsidR="0046228C">
        <w:rPr>
          <w:rFonts w:ascii="Times New Roman" w:eastAsia="Times New Roman" w:hAnsi="Times New Roman" w:cs="Times New Roman"/>
          <w:sz w:val="28"/>
          <w:szCs w:val="28"/>
          <w:lang w:eastAsia="ru-RU"/>
        </w:rPr>
        <w:t xml:space="preserve"> </w:t>
      </w:r>
      <w:r w:rsidR="0046228C" w:rsidRPr="0046228C">
        <w:rPr>
          <w:rFonts w:ascii="Times New Roman" w:eastAsia="Times New Roman" w:hAnsi="Times New Roman" w:cs="Times New Roman"/>
          <w:sz w:val="28"/>
          <w:szCs w:val="28"/>
          <w:lang w:eastAsia="ru-RU"/>
        </w:rPr>
        <w:t>[</w:t>
      </w:r>
      <w:r w:rsidR="00934764" w:rsidRPr="00934764">
        <w:rPr>
          <w:rFonts w:ascii="Times New Roman" w:eastAsia="Times New Roman" w:hAnsi="Times New Roman" w:cs="Times New Roman"/>
          <w:sz w:val="28"/>
          <w:szCs w:val="28"/>
          <w:lang w:eastAsia="ru-RU"/>
        </w:rPr>
        <w:t>6</w:t>
      </w:r>
      <w:r w:rsidR="0046228C" w:rsidRPr="0046228C">
        <w:rPr>
          <w:rFonts w:ascii="Times New Roman" w:eastAsia="Times New Roman" w:hAnsi="Times New Roman" w:cs="Times New Roman"/>
          <w:sz w:val="28"/>
          <w:szCs w:val="28"/>
          <w:lang w:eastAsia="ru-RU"/>
        </w:rPr>
        <w:t>;108]</w:t>
      </w:r>
      <w:r w:rsidRPr="009A1C98">
        <w:rPr>
          <w:rFonts w:ascii="Times New Roman" w:eastAsia="Times New Roman" w:hAnsi="Times New Roman" w:cs="Times New Roman"/>
          <w:sz w:val="28"/>
          <w:szCs w:val="28"/>
          <w:lang w:eastAsia="ru-RU"/>
        </w:rPr>
        <w:t xml:space="preserve">. </w:t>
      </w:r>
    </w:p>
    <w:p w:rsidR="009A1C98" w:rsidRPr="009A1C98" w:rsidRDefault="009A1C98" w:rsidP="001D27A3">
      <w:pPr>
        <w:spacing w:after="0" w:line="360" w:lineRule="auto"/>
        <w:ind w:firstLine="709"/>
        <w:jc w:val="both"/>
        <w:rPr>
          <w:rFonts w:ascii="Times New Roman" w:eastAsia="Times New Roman" w:hAnsi="Times New Roman" w:cs="Times New Roman"/>
          <w:sz w:val="28"/>
          <w:szCs w:val="28"/>
          <w:lang w:eastAsia="ru-RU"/>
        </w:rPr>
      </w:pPr>
      <w:r w:rsidRPr="009A1C98">
        <w:rPr>
          <w:rFonts w:ascii="Times New Roman" w:eastAsia="Times New Roman" w:hAnsi="Times New Roman" w:cs="Times New Roman"/>
          <w:sz w:val="28"/>
          <w:szCs w:val="28"/>
          <w:lang w:eastAsia="ru-RU"/>
        </w:rPr>
        <w:t>Порядок проведения инвентаризации отражается в учетной политике. Для этого следует оформить приложение к приказу об учетной политике, в котором указывается:</w:t>
      </w:r>
      <w:r w:rsidR="00B861A6">
        <w:rPr>
          <w:rFonts w:ascii="Times New Roman" w:eastAsia="Times New Roman" w:hAnsi="Times New Roman" w:cs="Times New Roman"/>
          <w:sz w:val="28"/>
          <w:szCs w:val="28"/>
          <w:lang w:eastAsia="ru-RU"/>
        </w:rPr>
        <w:t xml:space="preserve"> </w:t>
      </w:r>
      <w:r w:rsidRPr="009A1C98">
        <w:rPr>
          <w:rFonts w:ascii="Times New Roman" w:eastAsia="Times New Roman" w:hAnsi="Times New Roman" w:cs="Times New Roman"/>
          <w:sz w:val="28"/>
          <w:szCs w:val="28"/>
          <w:lang w:eastAsia="ru-RU"/>
        </w:rPr>
        <w:t>график проведения инвентаризаций  в отчетном году;</w:t>
      </w:r>
      <w:r w:rsidR="00B861A6">
        <w:rPr>
          <w:rFonts w:ascii="Times New Roman" w:eastAsia="Times New Roman" w:hAnsi="Times New Roman" w:cs="Times New Roman"/>
          <w:sz w:val="28"/>
          <w:szCs w:val="28"/>
          <w:lang w:eastAsia="ru-RU"/>
        </w:rPr>
        <w:t xml:space="preserve"> </w:t>
      </w:r>
      <w:r w:rsidRPr="009A1C98">
        <w:rPr>
          <w:rFonts w:ascii="Times New Roman" w:eastAsia="Times New Roman" w:hAnsi="Times New Roman" w:cs="Times New Roman"/>
          <w:sz w:val="28"/>
          <w:szCs w:val="28"/>
          <w:lang w:eastAsia="ru-RU"/>
        </w:rPr>
        <w:t>дата проведения инвентаризации.</w:t>
      </w:r>
    </w:p>
    <w:p w:rsidR="009A1C98" w:rsidRPr="009A1C98" w:rsidRDefault="009A1C98" w:rsidP="001D27A3">
      <w:pPr>
        <w:spacing w:after="0" w:line="360" w:lineRule="auto"/>
        <w:ind w:firstLine="709"/>
        <w:jc w:val="both"/>
        <w:rPr>
          <w:rFonts w:ascii="Times New Roman" w:eastAsia="Times New Roman" w:hAnsi="Times New Roman" w:cs="Times New Roman"/>
          <w:sz w:val="28"/>
          <w:szCs w:val="28"/>
          <w:lang w:eastAsia="ru-RU"/>
        </w:rPr>
      </w:pPr>
      <w:r w:rsidRPr="009A1C98">
        <w:rPr>
          <w:rFonts w:ascii="Times New Roman" w:eastAsia="Times New Roman" w:hAnsi="Times New Roman" w:cs="Times New Roman"/>
          <w:sz w:val="28"/>
          <w:szCs w:val="28"/>
          <w:lang w:eastAsia="ru-RU"/>
        </w:rPr>
        <w:t>Процедура проведения инвентаризации слагается из нескольких этапов.</w:t>
      </w:r>
    </w:p>
    <w:p w:rsidR="003A1871" w:rsidRDefault="009A1C98" w:rsidP="001D27A3">
      <w:pPr>
        <w:spacing w:after="0" w:line="360" w:lineRule="auto"/>
        <w:ind w:firstLine="709"/>
        <w:jc w:val="both"/>
        <w:rPr>
          <w:rFonts w:ascii="Times New Roman" w:eastAsia="Times New Roman" w:hAnsi="Times New Roman" w:cs="Times New Roman"/>
          <w:sz w:val="28"/>
          <w:szCs w:val="28"/>
          <w:lang w:eastAsia="ru-RU"/>
        </w:rPr>
      </w:pPr>
      <w:r w:rsidRPr="009A1C98">
        <w:rPr>
          <w:rFonts w:ascii="Times New Roman" w:eastAsia="Times New Roman" w:hAnsi="Times New Roman" w:cs="Times New Roman"/>
          <w:sz w:val="28"/>
          <w:szCs w:val="28"/>
          <w:lang w:eastAsia="ru-RU"/>
        </w:rPr>
        <w:t>Этап первый - подготовительный. Он включает в себя следующие мероприятия:</w:t>
      </w:r>
    </w:p>
    <w:p w:rsidR="003A1871" w:rsidRDefault="009A1C98" w:rsidP="001D27A3">
      <w:pPr>
        <w:pStyle w:val="a5"/>
        <w:numPr>
          <w:ilvl w:val="0"/>
          <w:numId w:val="11"/>
        </w:numPr>
        <w:spacing w:after="0" w:line="360" w:lineRule="auto"/>
        <w:ind w:firstLine="709"/>
        <w:jc w:val="both"/>
        <w:rPr>
          <w:rFonts w:ascii="Times New Roman" w:eastAsia="Times New Roman" w:hAnsi="Times New Roman" w:cs="Times New Roman"/>
          <w:sz w:val="28"/>
          <w:szCs w:val="28"/>
          <w:lang w:eastAsia="ru-RU"/>
        </w:rPr>
      </w:pPr>
      <w:r w:rsidRPr="003A1871">
        <w:rPr>
          <w:rFonts w:ascii="Times New Roman" w:eastAsia="Times New Roman" w:hAnsi="Times New Roman" w:cs="Times New Roman"/>
          <w:sz w:val="28"/>
          <w:szCs w:val="28"/>
          <w:lang w:eastAsia="ru-RU"/>
        </w:rPr>
        <w:t>подготовку приказа о проведении инвентаризации;</w:t>
      </w:r>
    </w:p>
    <w:p w:rsidR="003A1871" w:rsidRDefault="009A1C98" w:rsidP="001D27A3">
      <w:pPr>
        <w:pStyle w:val="a5"/>
        <w:numPr>
          <w:ilvl w:val="0"/>
          <w:numId w:val="11"/>
        </w:numPr>
        <w:spacing w:after="0" w:line="360" w:lineRule="auto"/>
        <w:ind w:firstLine="709"/>
        <w:jc w:val="both"/>
        <w:rPr>
          <w:rFonts w:ascii="Times New Roman" w:eastAsia="Times New Roman" w:hAnsi="Times New Roman" w:cs="Times New Roman"/>
          <w:sz w:val="28"/>
          <w:szCs w:val="28"/>
          <w:lang w:eastAsia="ru-RU"/>
        </w:rPr>
      </w:pPr>
      <w:r w:rsidRPr="003A1871">
        <w:rPr>
          <w:rFonts w:ascii="Times New Roman" w:eastAsia="Times New Roman" w:hAnsi="Times New Roman" w:cs="Times New Roman"/>
          <w:sz w:val="28"/>
          <w:szCs w:val="28"/>
          <w:lang w:eastAsia="ru-RU"/>
        </w:rPr>
        <w:t>формирование инвентаризационной комиссии;</w:t>
      </w:r>
    </w:p>
    <w:p w:rsidR="003A1871" w:rsidRDefault="009A1C98" w:rsidP="001D27A3">
      <w:pPr>
        <w:pStyle w:val="a5"/>
        <w:numPr>
          <w:ilvl w:val="0"/>
          <w:numId w:val="11"/>
        </w:numPr>
        <w:spacing w:after="0" w:line="360" w:lineRule="auto"/>
        <w:ind w:firstLine="709"/>
        <w:jc w:val="both"/>
        <w:rPr>
          <w:rFonts w:ascii="Times New Roman" w:eastAsia="Times New Roman" w:hAnsi="Times New Roman" w:cs="Times New Roman"/>
          <w:sz w:val="28"/>
          <w:szCs w:val="28"/>
          <w:lang w:eastAsia="ru-RU"/>
        </w:rPr>
      </w:pPr>
      <w:r w:rsidRPr="003A1871">
        <w:rPr>
          <w:rFonts w:ascii="Times New Roman" w:eastAsia="Times New Roman" w:hAnsi="Times New Roman" w:cs="Times New Roman"/>
          <w:sz w:val="28"/>
          <w:szCs w:val="28"/>
          <w:lang w:eastAsia="ru-RU"/>
        </w:rPr>
        <w:t>определение сроков проведения и видов инвентаризуемого имущества;</w:t>
      </w:r>
    </w:p>
    <w:p w:rsidR="009A1C98" w:rsidRPr="003A1871" w:rsidRDefault="009A1C98" w:rsidP="001D27A3">
      <w:pPr>
        <w:pStyle w:val="a5"/>
        <w:numPr>
          <w:ilvl w:val="0"/>
          <w:numId w:val="11"/>
        </w:numPr>
        <w:spacing w:after="0" w:line="360" w:lineRule="auto"/>
        <w:ind w:firstLine="709"/>
        <w:jc w:val="both"/>
        <w:rPr>
          <w:rFonts w:ascii="Times New Roman" w:eastAsia="Times New Roman" w:hAnsi="Times New Roman" w:cs="Times New Roman"/>
          <w:sz w:val="28"/>
          <w:szCs w:val="28"/>
          <w:lang w:eastAsia="ru-RU"/>
        </w:rPr>
      </w:pPr>
      <w:proofErr w:type="gramStart"/>
      <w:r w:rsidRPr="003A1871">
        <w:rPr>
          <w:rFonts w:ascii="Times New Roman" w:eastAsia="Times New Roman" w:hAnsi="Times New Roman" w:cs="Times New Roman"/>
          <w:sz w:val="28"/>
          <w:szCs w:val="28"/>
          <w:lang w:eastAsia="ru-RU"/>
        </w:rPr>
        <w:t>сбор расписок от материально-ответственных лиц о том, что к началу инвентаризации все документы на имущество сданы в бухгалтерию или переданы инвентаризационной комиссии, все поступившие ценности оприходованы, а выбывшие - списаны.</w:t>
      </w:r>
      <w:proofErr w:type="gramEnd"/>
      <w:r w:rsidRPr="003A1871">
        <w:rPr>
          <w:rFonts w:ascii="Times New Roman" w:eastAsia="Times New Roman" w:hAnsi="Times New Roman" w:cs="Times New Roman"/>
          <w:sz w:val="28"/>
          <w:szCs w:val="28"/>
          <w:lang w:eastAsia="ru-RU"/>
        </w:rPr>
        <w:t xml:space="preserve"> Для этого предусмотрен специальный раздел в инвентаризационной описи (акте).</w:t>
      </w:r>
    </w:p>
    <w:p w:rsidR="009A1C98" w:rsidRPr="009A1C98" w:rsidRDefault="009A1C98" w:rsidP="001D27A3">
      <w:pPr>
        <w:spacing w:after="0" w:line="360" w:lineRule="auto"/>
        <w:ind w:firstLine="709"/>
        <w:jc w:val="both"/>
        <w:rPr>
          <w:rFonts w:ascii="Times New Roman" w:eastAsia="Times New Roman" w:hAnsi="Times New Roman" w:cs="Times New Roman"/>
          <w:sz w:val="28"/>
          <w:szCs w:val="28"/>
          <w:lang w:eastAsia="ru-RU"/>
        </w:rPr>
      </w:pPr>
      <w:r w:rsidRPr="009A1C98">
        <w:rPr>
          <w:rFonts w:ascii="Times New Roman" w:eastAsia="Times New Roman" w:hAnsi="Times New Roman" w:cs="Times New Roman"/>
          <w:sz w:val="28"/>
          <w:szCs w:val="28"/>
          <w:lang w:eastAsia="ru-RU"/>
        </w:rPr>
        <w:t>Приказ о проведении инвентаризации составляется по форме, утвержденной постановлением Госкомстата России от 18 августа 1998 г. № 88</w:t>
      </w:r>
      <w:r w:rsidR="0046228C" w:rsidRPr="0046228C">
        <w:rPr>
          <w:rFonts w:ascii="Times New Roman" w:eastAsia="Times New Roman" w:hAnsi="Times New Roman" w:cs="Times New Roman"/>
          <w:sz w:val="28"/>
          <w:szCs w:val="28"/>
          <w:lang w:eastAsia="ru-RU"/>
        </w:rPr>
        <w:t>[</w:t>
      </w:r>
      <w:r w:rsidR="00934764" w:rsidRPr="00934764">
        <w:rPr>
          <w:rFonts w:ascii="Times New Roman" w:eastAsia="Times New Roman" w:hAnsi="Times New Roman" w:cs="Times New Roman"/>
          <w:sz w:val="28"/>
          <w:szCs w:val="28"/>
          <w:lang w:eastAsia="ru-RU"/>
        </w:rPr>
        <w:t>3</w:t>
      </w:r>
      <w:r w:rsidR="0046228C" w:rsidRPr="0046228C">
        <w:rPr>
          <w:rFonts w:ascii="Times New Roman" w:eastAsia="Times New Roman" w:hAnsi="Times New Roman" w:cs="Times New Roman"/>
          <w:sz w:val="28"/>
          <w:szCs w:val="28"/>
          <w:lang w:eastAsia="ru-RU"/>
        </w:rPr>
        <w:t>]</w:t>
      </w:r>
      <w:r w:rsidRPr="009A1C98">
        <w:rPr>
          <w:rFonts w:ascii="Times New Roman" w:eastAsia="Times New Roman" w:hAnsi="Times New Roman" w:cs="Times New Roman"/>
          <w:sz w:val="28"/>
          <w:szCs w:val="28"/>
          <w:lang w:eastAsia="ru-RU"/>
        </w:rPr>
        <w:t>. В нем указывается причина инвентаризации, состав комиссии, проверяемое имущество и обязательства, а также дату начала и окончания инвентаризации. Утвердить приказ должен руководитель организации. После этого он передается председателю инвентаризационной комиссии.</w:t>
      </w:r>
    </w:p>
    <w:p w:rsidR="009A1C98" w:rsidRPr="009A1C98" w:rsidRDefault="009A1C98" w:rsidP="001D27A3">
      <w:pPr>
        <w:spacing w:after="0" w:line="360" w:lineRule="auto"/>
        <w:ind w:firstLine="709"/>
        <w:jc w:val="both"/>
        <w:rPr>
          <w:rFonts w:ascii="Times New Roman" w:eastAsia="Times New Roman" w:hAnsi="Times New Roman" w:cs="Times New Roman"/>
          <w:sz w:val="28"/>
          <w:szCs w:val="28"/>
          <w:lang w:eastAsia="ru-RU"/>
        </w:rPr>
      </w:pPr>
      <w:r w:rsidRPr="009A1C98">
        <w:rPr>
          <w:rFonts w:ascii="Times New Roman" w:eastAsia="Times New Roman" w:hAnsi="Times New Roman" w:cs="Times New Roman"/>
          <w:sz w:val="28"/>
          <w:szCs w:val="28"/>
          <w:lang w:eastAsia="ru-RU"/>
        </w:rPr>
        <w:t xml:space="preserve">Приказ регистрируется в журнале учета и </w:t>
      </w:r>
      <w:proofErr w:type="gramStart"/>
      <w:r w:rsidRPr="009A1C98">
        <w:rPr>
          <w:rFonts w:ascii="Times New Roman" w:eastAsia="Times New Roman" w:hAnsi="Times New Roman" w:cs="Times New Roman"/>
          <w:sz w:val="28"/>
          <w:szCs w:val="28"/>
          <w:lang w:eastAsia="ru-RU"/>
        </w:rPr>
        <w:t>контроля за</w:t>
      </w:r>
      <w:proofErr w:type="gramEnd"/>
      <w:r w:rsidRPr="009A1C98">
        <w:rPr>
          <w:rFonts w:ascii="Times New Roman" w:eastAsia="Times New Roman" w:hAnsi="Times New Roman" w:cs="Times New Roman"/>
          <w:sz w:val="28"/>
          <w:szCs w:val="28"/>
          <w:lang w:eastAsia="ru-RU"/>
        </w:rPr>
        <w:t xml:space="preserve"> выполнением приказов о проведении инвентаризации.</w:t>
      </w:r>
    </w:p>
    <w:p w:rsidR="00E93DA5" w:rsidRDefault="009A1C98" w:rsidP="001D27A3">
      <w:pPr>
        <w:spacing w:after="0" w:line="360" w:lineRule="auto"/>
        <w:ind w:firstLine="709"/>
        <w:jc w:val="both"/>
        <w:rPr>
          <w:rFonts w:ascii="Times New Roman" w:eastAsia="Times New Roman" w:hAnsi="Times New Roman" w:cs="Times New Roman"/>
          <w:sz w:val="28"/>
          <w:szCs w:val="28"/>
          <w:lang w:eastAsia="ru-RU"/>
        </w:rPr>
      </w:pPr>
      <w:r w:rsidRPr="009A1C98">
        <w:rPr>
          <w:rFonts w:ascii="Times New Roman" w:eastAsia="Times New Roman" w:hAnsi="Times New Roman" w:cs="Times New Roman"/>
          <w:sz w:val="28"/>
          <w:szCs w:val="28"/>
          <w:lang w:eastAsia="ru-RU"/>
        </w:rPr>
        <w:lastRenderedPageBreak/>
        <w:t>Второй этап - взвешивание, обмеривание, подсчет, выявление и проверка фактического наличия имущества и обязательств, а также составление инвентаризационных описей.</w:t>
      </w:r>
    </w:p>
    <w:p w:rsidR="009A1C98" w:rsidRPr="009A1C98" w:rsidRDefault="009A1C98" w:rsidP="001D27A3">
      <w:pPr>
        <w:spacing w:after="0" w:line="360" w:lineRule="auto"/>
        <w:ind w:firstLine="709"/>
        <w:jc w:val="both"/>
        <w:rPr>
          <w:rFonts w:ascii="Times New Roman" w:eastAsia="Times New Roman" w:hAnsi="Times New Roman" w:cs="Times New Roman"/>
          <w:sz w:val="28"/>
          <w:szCs w:val="28"/>
          <w:lang w:eastAsia="ru-RU"/>
        </w:rPr>
      </w:pPr>
      <w:r w:rsidRPr="009A1C98">
        <w:rPr>
          <w:rFonts w:ascii="Times New Roman" w:eastAsia="Times New Roman" w:hAnsi="Times New Roman" w:cs="Times New Roman"/>
          <w:sz w:val="28"/>
          <w:szCs w:val="28"/>
          <w:lang w:eastAsia="ru-RU"/>
        </w:rPr>
        <w:t>Третий этап - это сопоставление данных инвентаризационных описей с данными бухгалтерского учета: выявляются расхождения, составляются сличительные ведомости и определяются причины расхождений.</w:t>
      </w:r>
    </w:p>
    <w:p w:rsidR="009A1C98" w:rsidRPr="009A1C98" w:rsidRDefault="009A1C98" w:rsidP="001D27A3">
      <w:pPr>
        <w:spacing w:after="0" w:line="360" w:lineRule="auto"/>
        <w:ind w:firstLine="709"/>
        <w:jc w:val="both"/>
        <w:rPr>
          <w:rFonts w:ascii="Times New Roman" w:eastAsia="Times New Roman" w:hAnsi="Times New Roman" w:cs="Times New Roman"/>
          <w:sz w:val="28"/>
          <w:szCs w:val="28"/>
          <w:lang w:eastAsia="ru-RU"/>
        </w:rPr>
      </w:pPr>
      <w:r w:rsidRPr="009A1C98">
        <w:rPr>
          <w:rFonts w:ascii="Times New Roman" w:eastAsia="Times New Roman" w:hAnsi="Times New Roman" w:cs="Times New Roman"/>
          <w:sz w:val="28"/>
          <w:szCs w:val="28"/>
          <w:lang w:eastAsia="ru-RU"/>
        </w:rPr>
        <w:t>Заключительный этап - оформление результатов инвентаризации. На этом этапе данные бухгалтерского учета приводятся в соответствие с результатами инвентаризации, а виновные в неправильном учете имущества лица привлекаются к административной ответственности.</w:t>
      </w:r>
    </w:p>
    <w:p w:rsidR="009A1C98" w:rsidRPr="009A1C98" w:rsidRDefault="009A1C98" w:rsidP="001D27A3">
      <w:pPr>
        <w:spacing w:after="0" w:line="360" w:lineRule="auto"/>
        <w:ind w:firstLine="709"/>
        <w:jc w:val="both"/>
        <w:rPr>
          <w:rFonts w:ascii="Times New Roman" w:eastAsia="Times New Roman" w:hAnsi="Times New Roman" w:cs="Times New Roman"/>
          <w:sz w:val="28"/>
          <w:szCs w:val="28"/>
          <w:lang w:eastAsia="ru-RU"/>
        </w:rPr>
      </w:pPr>
      <w:r w:rsidRPr="009A1C98">
        <w:rPr>
          <w:rFonts w:ascii="Times New Roman" w:eastAsia="Times New Roman" w:hAnsi="Times New Roman" w:cs="Times New Roman"/>
          <w:sz w:val="28"/>
          <w:szCs w:val="28"/>
          <w:lang w:eastAsia="ru-RU"/>
        </w:rPr>
        <w:t>Чтобы оформить результаты инвентаризации, составляется инвентаризационную опись (п. 2.5 Методических указаний, утвержденных приказом Минфина России от 13 июня 1995 г. № 49)</w:t>
      </w:r>
      <w:r w:rsidR="009B021B" w:rsidRPr="009B021B">
        <w:rPr>
          <w:rFonts w:ascii="Times New Roman" w:eastAsia="Times New Roman" w:hAnsi="Times New Roman" w:cs="Times New Roman"/>
          <w:sz w:val="28"/>
          <w:szCs w:val="28"/>
          <w:lang w:eastAsia="ru-RU"/>
        </w:rPr>
        <w:t xml:space="preserve"> [</w:t>
      </w:r>
      <w:r w:rsidR="00934764" w:rsidRPr="00934764">
        <w:rPr>
          <w:rFonts w:ascii="Times New Roman" w:eastAsia="Times New Roman" w:hAnsi="Times New Roman" w:cs="Times New Roman"/>
          <w:sz w:val="28"/>
          <w:szCs w:val="28"/>
          <w:lang w:eastAsia="ru-RU"/>
        </w:rPr>
        <w:t>1</w:t>
      </w:r>
      <w:r w:rsidR="009B021B" w:rsidRPr="009B021B">
        <w:rPr>
          <w:rFonts w:ascii="Times New Roman" w:eastAsia="Times New Roman" w:hAnsi="Times New Roman" w:cs="Times New Roman"/>
          <w:sz w:val="28"/>
          <w:szCs w:val="28"/>
          <w:lang w:eastAsia="ru-RU"/>
        </w:rPr>
        <w:t>]</w:t>
      </w:r>
      <w:r w:rsidRPr="009A1C98">
        <w:rPr>
          <w:rFonts w:ascii="Times New Roman" w:eastAsia="Times New Roman" w:hAnsi="Times New Roman" w:cs="Times New Roman"/>
          <w:sz w:val="28"/>
          <w:szCs w:val="28"/>
          <w:lang w:eastAsia="ru-RU"/>
        </w:rPr>
        <w:t xml:space="preserve">. </w:t>
      </w:r>
    </w:p>
    <w:p w:rsidR="003A1871" w:rsidRDefault="009A1C98" w:rsidP="001D27A3">
      <w:pPr>
        <w:spacing w:after="0" w:line="360" w:lineRule="auto"/>
        <w:ind w:firstLine="709"/>
        <w:jc w:val="both"/>
        <w:rPr>
          <w:rFonts w:ascii="Times New Roman" w:eastAsia="Times New Roman" w:hAnsi="Times New Roman" w:cs="Times New Roman"/>
          <w:sz w:val="28"/>
          <w:szCs w:val="28"/>
          <w:lang w:eastAsia="ru-RU"/>
        </w:rPr>
      </w:pPr>
      <w:r w:rsidRPr="009A1C98">
        <w:rPr>
          <w:rFonts w:ascii="Times New Roman" w:eastAsia="Times New Roman" w:hAnsi="Times New Roman" w:cs="Times New Roman"/>
          <w:sz w:val="28"/>
          <w:szCs w:val="28"/>
          <w:lang w:eastAsia="ru-RU"/>
        </w:rPr>
        <w:t>Заполнять инвентаризационную опись необходимо по следующим правилам:</w:t>
      </w:r>
    </w:p>
    <w:p w:rsidR="003A1871" w:rsidRDefault="009A1C98" w:rsidP="001D27A3">
      <w:pPr>
        <w:pStyle w:val="a5"/>
        <w:numPr>
          <w:ilvl w:val="0"/>
          <w:numId w:val="12"/>
        </w:numPr>
        <w:spacing w:after="0" w:line="360" w:lineRule="auto"/>
        <w:ind w:firstLine="709"/>
        <w:jc w:val="both"/>
        <w:rPr>
          <w:rFonts w:ascii="Times New Roman" w:eastAsia="Times New Roman" w:hAnsi="Times New Roman" w:cs="Times New Roman"/>
          <w:sz w:val="28"/>
          <w:szCs w:val="28"/>
          <w:lang w:eastAsia="ru-RU"/>
        </w:rPr>
      </w:pPr>
      <w:r w:rsidRPr="003A1871">
        <w:rPr>
          <w:rFonts w:ascii="Times New Roman" w:eastAsia="Times New Roman" w:hAnsi="Times New Roman" w:cs="Times New Roman"/>
          <w:sz w:val="28"/>
          <w:szCs w:val="28"/>
          <w:lang w:eastAsia="ru-RU"/>
        </w:rPr>
        <w:t>наименования и количество инвентаризуемых объектов указываются по номенклатуре и в единицах измерения, принятых в учете;</w:t>
      </w:r>
    </w:p>
    <w:p w:rsidR="003A1871" w:rsidRDefault="009A1C98" w:rsidP="001D27A3">
      <w:pPr>
        <w:pStyle w:val="a5"/>
        <w:numPr>
          <w:ilvl w:val="0"/>
          <w:numId w:val="12"/>
        </w:numPr>
        <w:spacing w:after="0" w:line="360" w:lineRule="auto"/>
        <w:ind w:firstLine="709"/>
        <w:jc w:val="both"/>
        <w:rPr>
          <w:rFonts w:ascii="Times New Roman" w:eastAsia="Times New Roman" w:hAnsi="Times New Roman" w:cs="Times New Roman"/>
          <w:sz w:val="28"/>
          <w:szCs w:val="28"/>
          <w:lang w:eastAsia="ru-RU"/>
        </w:rPr>
      </w:pPr>
      <w:r w:rsidRPr="003A1871">
        <w:rPr>
          <w:rFonts w:ascii="Times New Roman" w:eastAsia="Times New Roman" w:hAnsi="Times New Roman" w:cs="Times New Roman"/>
          <w:sz w:val="28"/>
          <w:szCs w:val="28"/>
          <w:lang w:eastAsia="ru-RU"/>
        </w:rPr>
        <w:t>на каждой странице описи необходимо прописать прописью число порядковых номеров материальных ценностей и общий итог количества в натуральных показателях, записанных на данной странице, вне зависимости от того, в каких единицах измерения (штуках, килограммах, метрах и т. д.) эти ценности показаны;</w:t>
      </w:r>
    </w:p>
    <w:p w:rsidR="003A1871" w:rsidRDefault="009A1C98" w:rsidP="001D27A3">
      <w:pPr>
        <w:pStyle w:val="a5"/>
        <w:numPr>
          <w:ilvl w:val="0"/>
          <w:numId w:val="12"/>
        </w:numPr>
        <w:spacing w:after="0" w:line="360" w:lineRule="auto"/>
        <w:ind w:firstLine="709"/>
        <w:jc w:val="both"/>
        <w:rPr>
          <w:rFonts w:ascii="Times New Roman" w:eastAsia="Times New Roman" w:hAnsi="Times New Roman" w:cs="Times New Roman"/>
          <w:sz w:val="28"/>
          <w:szCs w:val="28"/>
          <w:lang w:eastAsia="ru-RU"/>
        </w:rPr>
      </w:pPr>
      <w:r w:rsidRPr="003A1871">
        <w:rPr>
          <w:rFonts w:ascii="Times New Roman" w:eastAsia="Times New Roman" w:hAnsi="Times New Roman" w:cs="Times New Roman"/>
          <w:sz w:val="28"/>
          <w:szCs w:val="28"/>
          <w:lang w:eastAsia="ru-RU"/>
        </w:rPr>
        <w:t>при исправлении ошибок неправильные записи зачеркиваются и над зачеркнутыми проставляются правильные (при этом исправления должны быть оговорены и подписаны всеми членами инвентаризационной комиссии и материально ответственными лицами);</w:t>
      </w:r>
    </w:p>
    <w:p w:rsidR="003A1871" w:rsidRDefault="009A1C98" w:rsidP="001D27A3">
      <w:pPr>
        <w:pStyle w:val="a5"/>
        <w:numPr>
          <w:ilvl w:val="0"/>
          <w:numId w:val="12"/>
        </w:numPr>
        <w:spacing w:after="0" w:line="360" w:lineRule="auto"/>
        <w:ind w:firstLine="709"/>
        <w:jc w:val="both"/>
        <w:rPr>
          <w:rFonts w:ascii="Times New Roman" w:eastAsia="Times New Roman" w:hAnsi="Times New Roman" w:cs="Times New Roman"/>
          <w:sz w:val="28"/>
          <w:szCs w:val="28"/>
          <w:lang w:eastAsia="ru-RU"/>
        </w:rPr>
      </w:pPr>
      <w:r w:rsidRPr="003A1871">
        <w:rPr>
          <w:rFonts w:ascii="Times New Roman" w:eastAsia="Times New Roman" w:hAnsi="Times New Roman" w:cs="Times New Roman"/>
          <w:sz w:val="28"/>
          <w:szCs w:val="28"/>
          <w:lang w:eastAsia="ru-RU"/>
        </w:rPr>
        <w:t>в описях не должно оставаться незаполненных строк, на последних страницах незаполненные строки прочеркиваются;</w:t>
      </w:r>
    </w:p>
    <w:p w:rsidR="009A1C98" w:rsidRPr="003A1871" w:rsidRDefault="009A1C98" w:rsidP="001D27A3">
      <w:pPr>
        <w:pStyle w:val="a5"/>
        <w:numPr>
          <w:ilvl w:val="0"/>
          <w:numId w:val="12"/>
        </w:numPr>
        <w:spacing w:after="0" w:line="360" w:lineRule="auto"/>
        <w:ind w:firstLine="709"/>
        <w:jc w:val="both"/>
        <w:rPr>
          <w:rFonts w:ascii="Times New Roman" w:eastAsia="Times New Roman" w:hAnsi="Times New Roman" w:cs="Times New Roman"/>
          <w:sz w:val="28"/>
          <w:szCs w:val="28"/>
          <w:lang w:eastAsia="ru-RU"/>
        </w:rPr>
      </w:pPr>
      <w:r w:rsidRPr="003A1871">
        <w:rPr>
          <w:rFonts w:ascii="Times New Roman" w:eastAsia="Times New Roman" w:hAnsi="Times New Roman" w:cs="Times New Roman"/>
          <w:sz w:val="28"/>
          <w:szCs w:val="28"/>
          <w:lang w:eastAsia="ru-RU"/>
        </w:rPr>
        <w:lastRenderedPageBreak/>
        <w:t>на последней странице описи делается отметка о проверке цен, таксировке и подсчете итогов за подписями лиц, производивших эту проверку</w:t>
      </w:r>
      <w:proofErr w:type="gramStart"/>
      <w:r w:rsidR="0046228C" w:rsidRPr="0046228C">
        <w:rPr>
          <w:rFonts w:ascii="Times New Roman" w:eastAsia="Times New Roman" w:hAnsi="Times New Roman" w:cs="Times New Roman"/>
          <w:sz w:val="28"/>
          <w:szCs w:val="28"/>
          <w:lang w:eastAsia="ru-RU"/>
        </w:rPr>
        <w:t xml:space="preserve"> </w:t>
      </w:r>
      <w:r w:rsidRPr="003A1871">
        <w:rPr>
          <w:rFonts w:ascii="Times New Roman" w:eastAsia="Times New Roman" w:hAnsi="Times New Roman" w:cs="Times New Roman"/>
          <w:sz w:val="28"/>
          <w:szCs w:val="28"/>
          <w:lang w:eastAsia="ru-RU"/>
        </w:rPr>
        <w:t>.</w:t>
      </w:r>
      <w:proofErr w:type="gramEnd"/>
    </w:p>
    <w:p w:rsidR="00E93DA5" w:rsidRDefault="00E93DA5" w:rsidP="001D27A3">
      <w:pPr>
        <w:spacing w:after="0" w:line="360" w:lineRule="auto"/>
        <w:ind w:firstLine="709"/>
        <w:jc w:val="both"/>
        <w:rPr>
          <w:rFonts w:ascii="Times New Roman" w:eastAsia="Times New Roman" w:hAnsi="Times New Roman" w:cs="Times New Roman"/>
          <w:sz w:val="28"/>
          <w:szCs w:val="28"/>
          <w:lang w:eastAsia="ru-RU"/>
        </w:rPr>
      </w:pPr>
      <w:r w:rsidRPr="00E93DA5">
        <w:rPr>
          <w:rFonts w:ascii="Times New Roman" w:eastAsia="Times New Roman" w:hAnsi="Times New Roman" w:cs="Times New Roman"/>
          <w:sz w:val="28"/>
          <w:szCs w:val="28"/>
          <w:lang w:eastAsia="ru-RU"/>
        </w:rPr>
        <w:t>Для каждого вида имущества заполняется своя форма (п. 1.2 постановления Госкомстата России от 18 августа 1998 г. № 88)</w:t>
      </w:r>
      <w:r w:rsidR="009B021B" w:rsidRPr="009B021B">
        <w:rPr>
          <w:rFonts w:ascii="Times New Roman" w:eastAsia="Times New Roman" w:hAnsi="Times New Roman" w:cs="Times New Roman"/>
          <w:sz w:val="28"/>
          <w:szCs w:val="28"/>
          <w:lang w:eastAsia="ru-RU"/>
        </w:rPr>
        <w:t xml:space="preserve"> [</w:t>
      </w:r>
      <w:r w:rsidR="00934764" w:rsidRPr="00934764">
        <w:rPr>
          <w:rFonts w:ascii="Times New Roman" w:eastAsia="Times New Roman" w:hAnsi="Times New Roman" w:cs="Times New Roman"/>
          <w:sz w:val="28"/>
          <w:szCs w:val="28"/>
          <w:lang w:eastAsia="ru-RU"/>
        </w:rPr>
        <w:t>3</w:t>
      </w:r>
      <w:r w:rsidR="009B021B" w:rsidRPr="009B021B">
        <w:rPr>
          <w:rFonts w:ascii="Times New Roman" w:eastAsia="Times New Roman" w:hAnsi="Times New Roman" w:cs="Times New Roman"/>
          <w:sz w:val="28"/>
          <w:szCs w:val="28"/>
          <w:lang w:eastAsia="ru-RU"/>
        </w:rPr>
        <w:t>]</w:t>
      </w:r>
      <w:r w:rsidRPr="00E93DA5">
        <w:rPr>
          <w:rFonts w:ascii="Times New Roman" w:eastAsia="Times New Roman" w:hAnsi="Times New Roman" w:cs="Times New Roman"/>
          <w:sz w:val="28"/>
          <w:szCs w:val="28"/>
          <w:lang w:eastAsia="ru-RU"/>
        </w:rPr>
        <w:t>.</w:t>
      </w:r>
    </w:p>
    <w:p w:rsidR="00E93DA5" w:rsidRDefault="00E93DA5" w:rsidP="001D27A3">
      <w:pPr>
        <w:spacing w:after="0" w:line="360" w:lineRule="auto"/>
        <w:ind w:firstLine="709"/>
        <w:jc w:val="both"/>
        <w:rPr>
          <w:rFonts w:ascii="Times New Roman" w:hAnsi="Times New Roman" w:cs="Times New Roman"/>
          <w:sz w:val="28"/>
          <w:szCs w:val="28"/>
        </w:rPr>
      </w:pPr>
      <w:r w:rsidRPr="00AC09B6">
        <w:rPr>
          <w:rFonts w:ascii="Times New Roman" w:hAnsi="Times New Roman" w:cs="Times New Roman"/>
          <w:sz w:val="28"/>
          <w:szCs w:val="28"/>
        </w:rPr>
        <w:t>Инвентаризационные описи по объектам, находящимся в подотчете материально ответственных лиц - работников организации, составляются:</w:t>
      </w:r>
    </w:p>
    <w:p w:rsidR="00E93DA5" w:rsidRPr="00E93DA5" w:rsidRDefault="00E93DA5" w:rsidP="001D27A3">
      <w:pPr>
        <w:pStyle w:val="a5"/>
        <w:numPr>
          <w:ilvl w:val="0"/>
          <w:numId w:val="6"/>
        </w:numPr>
        <w:spacing w:after="0" w:line="360" w:lineRule="auto"/>
        <w:ind w:firstLine="709"/>
        <w:jc w:val="both"/>
        <w:rPr>
          <w:rFonts w:ascii="Times New Roman" w:eastAsia="Times New Roman" w:hAnsi="Times New Roman" w:cs="Times New Roman"/>
          <w:sz w:val="28"/>
          <w:szCs w:val="28"/>
          <w:lang w:eastAsia="ru-RU"/>
        </w:rPr>
      </w:pPr>
      <w:r w:rsidRPr="00E93DA5">
        <w:rPr>
          <w:rFonts w:ascii="Times New Roman" w:hAnsi="Times New Roman" w:cs="Times New Roman"/>
          <w:sz w:val="28"/>
          <w:szCs w:val="28"/>
        </w:rPr>
        <w:t>в двух экземплярах - для ценностей, принадлежащих организации на правах собств</w:t>
      </w:r>
      <w:r>
        <w:rPr>
          <w:rFonts w:ascii="Times New Roman" w:hAnsi="Times New Roman" w:cs="Times New Roman"/>
          <w:sz w:val="28"/>
          <w:szCs w:val="28"/>
        </w:rPr>
        <w:t>енности (учтенных на балансе);</w:t>
      </w:r>
    </w:p>
    <w:p w:rsidR="00E93DA5" w:rsidRPr="00E93DA5" w:rsidRDefault="00E93DA5" w:rsidP="001D27A3">
      <w:pPr>
        <w:pStyle w:val="a5"/>
        <w:numPr>
          <w:ilvl w:val="0"/>
          <w:numId w:val="6"/>
        </w:numPr>
        <w:spacing w:after="0" w:line="360" w:lineRule="auto"/>
        <w:ind w:firstLine="709"/>
        <w:jc w:val="both"/>
        <w:rPr>
          <w:rFonts w:ascii="Times New Roman" w:eastAsia="Times New Roman" w:hAnsi="Times New Roman" w:cs="Times New Roman"/>
          <w:sz w:val="28"/>
          <w:szCs w:val="28"/>
          <w:lang w:eastAsia="ru-RU"/>
        </w:rPr>
      </w:pPr>
      <w:r w:rsidRPr="00E93DA5">
        <w:rPr>
          <w:rFonts w:ascii="Times New Roman" w:hAnsi="Times New Roman" w:cs="Times New Roman"/>
          <w:sz w:val="28"/>
          <w:szCs w:val="28"/>
        </w:rPr>
        <w:t>в трех экземплярах - для ценностей других организаций и физических лиц (учитываемых з</w:t>
      </w:r>
      <w:r>
        <w:rPr>
          <w:rFonts w:ascii="Times New Roman" w:hAnsi="Times New Roman" w:cs="Times New Roman"/>
          <w:sz w:val="28"/>
          <w:szCs w:val="28"/>
        </w:rPr>
        <w:t>а балансом).</w:t>
      </w:r>
    </w:p>
    <w:p w:rsidR="00E93DA5" w:rsidRDefault="00E93DA5" w:rsidP="001D27A3">
      <w:pPr>
        <w:spacing w:after="0" w:line="360" w:lineRule="auto"/>
        <w:ind w:firstLine="709"/>
        <w:jc w:val="both"/>
        <w:rPr>
          <w:rFonts w:ascii="Times New Roman" w:hAnsi="Times New Roman" w:cs="Times New Roman"/>
          <w:sz w:val="28"/>
          <w:szCs w:val="28"/>
        </w:rPr>
      </w:pPr>
      <w:r w:rsidRPr="00E93DA5">
        <w:rPr>
          <w:rFonts w:ascii="Times New Roman" w:hAnsi="Times New Roman" w:cs="Times New Roman"/>
          <w:sz w:val="28"/>
          <w:szCs w:val="28"/>
        </w:rPr>
        <w:t>Все описи подписываются материально-ответственны</w:t>
      </w:r>
      <w:proofErr w:type="gramStart"/>
      <w:r w:rsidRPr="00E93DA5">
        <w:rPr>
          <w:rFonts w:ascii="Times New Roman" w:hAnsi="Times New Roman" w:cs="Times New Roman"/>
          <w:sz w:val="28"/>
          <w:szCs w:val="28"/>
        </w:rPr>
        <w:t>м(</w:t>
      </w:r>
      <w:proofErr w:type="gramEnd"/>
      <w:r w:rsidRPr="00E93DA5">
        <w:rPr>
          <w:rFonts w:ascii="Times New Roman" w:hAnsi="Times New Roman" w:cs="Times New Roman"/>
          <w:sz w:val="28"/>
          <w:szCs w:val="28"/>
        </w:rPr>
        <w:t>и) лицом (лицами). Один экземпляр описи передается в бухгалтерию, второй - материально-ответственному лицу, третий (если он составлен) - собственнику имущества.</w:t>
      </w:r>
      <w:r w:rsidRPr="00E93DA5">
        <w:rPr>
          <w:rFonts w:ascii="Times New Roman" w:hAnsi="Times New Roman" w:cs="Times New Roman"/>
          <w:sz w:val="28"/>
          <w:szCs w:val="28"/>
        </w:rPr>
        <w:br/>
        <w:t>Если проводится инвентаризация</w:t>
      </w:r>
      <w:r>
        <w:rPr>
          <w:rFonts w:ascii="Times New Roman" w:hAnsi="Times New Roman" w:cs="Times New Roman"/>
          <w:sz w:val="28"/>
          <w:szCs w:val="28"/>
        </w:rPr>
        <w:t>:</w:t>
      </w:r>
    </w:p>
    <w:p w:rsidR="00E93DA5" w:rsidRPr="00E93DA5" w:rsidRDefault="00E93DA5" w:rsidP="001D27A3">
      <w:pPr>
        <w:pStyle w:val="a5"/>
        <w:numPr>
          <w:ilvl w:val="0"/>
          <w:numId w:val="7"/>
        </w:numPr>
        <w:spacing w:after="0" w:line="360" w:lineRule="auto"/>
        <w:ind w:firstLine="709"/>
        <w:jc w:val="both"/>
        <w:rPr>
          <w:rFonts w:ascii="Times New Roman" w:eastAsia="Times New Roman" w:hAnsi="Times New Roman" w:cs="Times New Roman"/>
          <w:sz w:val="28"/>
          <w:szCs w:val="28"/>
          <w:lang w:eastAsia="ru-RU"/>
        </w:rPr>
      </w:pPr>
      <w:r w:rsidRPr="00E93DA5">
        <w:rPr>
          <w:rFonts w:ascii="Times New Roman" w:hAnsi="Times New Roman" w:cs="Times New Roman"/>
          <w:sz w:val="28"/>
          <w:szCs w:val="28"/>
        </w:rPr>
        <w:t xml:space="preserve">материальных ценностей, находящихся в собственности организации (учитываемых на балансе), но за </w:t>
      </w:r>
      <w:proofErr w:type="gramStart"/>
      <w:r w:rsidRPr="00E93DA5">
        <w:rPr>
          <w:rFonts w:ascii="Times New Roman" w:hAnsi="Times New Roman" w:cs="Times New Roman"/>
          <w:sz w:val="28"/>
          <w:szCs w:val="28"/>
        </w:rPr>
        <w:t>сохранность</w:t>
      </w:r>
      <w:proofErr w:type="gramEnd"/>
      <w:r w:rsidRPr="00E93DA5">
        <w:rPr>
          <w:rFonts w:ascii="Times New Roman" w:hAnsi="Times New Roman" w:cs="Times New Roman"/>
          <w:sz w:val="28"/>
          <w:szCs w:val="28"/>
        </w:rPr>
        <w:t xml:space="preserve"> которых работники организации не отвечают (к таким ценностям относятся материальные ценности: находящиеся в пути, отгруженные, переданные на хранение другим организациям, переданные в перераб</w:t>
      </w:r>
      <w:r>
        <w:rPr>
          <w:rFonts w:ascii="Times New Roman" w:hAnsi="Times New Roman" w:cs="Times New Roman"/>
          <w:sz w:val="28"/>
          <w:szCs w:val="28"/>
        </w:rPr>
        <w:t>отку, в аренду, в управление);</w:t>
      </w:r>
    </w:p>
    <w:p w:rsidR="00E93DA5" w:rsidRPr="00E93DA5" w:rsidRDefault="00E93DA5" w:rsidP="001D27A3">
      <w:pPr>
        <w:pStyle w:val="a5"/>
        <w:numPr>
          <w:ilvl w:val="0"/>
          <w:numId w:val="7"/>
        </w:numPr>
        <w:spacing w:after="0" w:line="360" w:lineRule="auto"/>
        <w:ind w:firstLine="709"/>
        <w:jc w:val="both"/>
        <w:rPr>
          <w:rFonts w:ascii="Times New Roman" w:eastAsia="Times New Roman" w:hAnsi="Times New Roman" w:cs="Times New Roman"/>
          <w:sz w:val="28"/>
          <w:szCs w:val="28"/>
          <w:lang w:eastAsia="ru-RU"/>
        </w:rPr>
      </w:pPr>
      <w:r w:rsidRPr="00E93DA5">
        <w:rPr>
          <w:rFonts w:ascii="Times New Roman" w:hAnsi="Times New Roman" w:cs="Times New Roman"/>
          <w:sz w:val="28"/>
          <w:szCs w:val="28"/>
        </w:rPr>
        <w:t>всех видов расчетов (с дебиторами, кредиторам</w:t>
      </w:r>
      <w:r>
        <w:rPr>
          <w:rFonts w:ascii="Times New Roman" w:hAnsi="Times New Roman" w:cs="Times New Roman"/>
          <w:sz w:val="28"/>
          <w:szCs w:val="28"/>
        </w:rPr>
        <w:t>и, заемщиками и займодавцами);</w:t>
      </w:r>
    </w:p>
    <w:p w:rsidR="00E93DA5" w:rsidRPr="00E93DA5" w:rsidRDefault="00E93DA5" w:rsidP="001D27A3">
      <w:pPr>
        <w:pStyle w:val="a5"/>
        <w:numPr>
          <w:ilvl w:val="0"/>
          <w:numId w:val="7"/>
        </w:numPr>
        <w:spacing w:after="0" w:line="360" w:lineRule="auto"/>
        <w:ind w:firstLine="709"/>
        <w:jc w:val="both"/>
        <w:rPr>
          <w:rFonts w:ascii="Times New Roman" w:eastAsia="Times New Roman" w:hAnsi="Times New Roman" w:cs="Times New Roman"/>
          <w:sz w:val="28"/>
          <w:szCs w:val="28"/>
          <w:lang w:eastAsia="ru-RU"/>
        </w:rPr>
      </w:pPr>
      <w:r w:rsidRPr="00E93DA5">
        <w:rPr>
          <w:rFonts w:ascii="Times New Roman" w:hAnsi="Times New Roman" w:cs="Times New Roman"/>
          <w:sz w:val="28"/>
          <w:szCs w:val="28"/>
        </w:rPr>
        <w:t>нематериальных объектов (например, нематериальных активов, финансовых вложений в бездокументарной форме, оценочных резервов, резервов предстоящих</w:t>
      </w:r>
      <w:r>
        <w:rPr>
          <w:rFonts w:ascii="Times New Roman" w:hAnsi="Times New Roman" w:cs="Times New Roman"/>
          <w:sz w:val="28"/>
          <w:szCs w:val="28"/>
        </w:rPr>
        <w:t xml:space="preserve"> расходов и платежей и т.п.</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w:t>
      </w:r>
    </w:p>
    <w:p w:rsidR="00E93DA5" w:rsidRDefault="00E93DA5" w:rsidP="001D27A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w:t>
      </w:r>
      <w:r w:rsidRPr="00E93DA5">
        <w:rPr>
          <w:rFonts w:ascii="Times New Roman" w:hAnsi="Times New Roman" w:cs="Times New Roman"/>
          <w:sz w:val="28"/>
          <w:szCs w:val="28"/>
        </w:rPr>
        <w:t>о такая инвентаризация проводится на основании первичных документов (товарно-транспортных, счетов-фактур, актов, выписок и т.п.) и оформляется не инвентаризационной описью, а актом инвентаризации.</w:t>
      </w:r>
      <w:r w:rsidRPr="00E93DA5">
        <w:rPr>
          <w:rFonts w:ascii="Times New Roman" w:hAnsi="Times New Roman" w:cs="Times New Roman"/>
          <w:sz w:val="28"/>
          <w:szCs w:val="28"/>
        </w:rPr>
        <w:br/>
      </w:r>
      <w:r w:rsidRPr="00E93DA5">
        <w:rPr>
          <w:rFonts w:ascii="Times New Roman" w:hAnsi="Times New Roman" w:cs="Times New Roman"/>
          <w:sz w:val="28"/>
          <w:szCs w:val="28"/>
        </w:rPr>
        <w:lastRenderedPageBreak/>
        <w:t>В качестве первичных документов возможно использование документов сторонних организаций, составленных ими в процессе инвентаризации имущества организации. К таким доку</w:t>
      </w:r>
      <w:r>
        <w:rPr>
          <w:rFonts w:ascii="Times New Roman" w:hAnsi="Times New Roman" w:cs="Times New Roman"/>
          <w:sz w:val="28"/>
          <w:szCs w:val="28"/>
        </w:rPr>
        <w:t>ментам, в частности, относятся:</w:t>
      </w:r>
    </w:p>
    <w:p w:rsidR="00E93DA5" w:rsidRPr="00E93DA5" w:rsidRDefault="00E93DA5" w:rsidP="001D27A3">
      <w:pPr>
        <w:pStyle w:val="a5"/>
        <w:numPr>
          <w:ilvl w:val="0"/>
          <w:numId w:val="9"/>
        </w:numPr>
        <w:spacing w:after="0" w:line="360" w:lineRule="auto"/>
        <w:ind w:firstLine="709"/>
        <w:jc w:val="both"/>
        <w:rPr>
          <w:rFonts w:ascii="Times New Roman" w:hAnsi="Times New Roman" w:cs="Times New Roman"/>
          <w:sz w:val="28"/>
          <w:szCs w:val="28"/>
        </w:rPr>
      </w:pPr>
      <w:r w:rsidRPr="00E93DA5">
        <w:rPr>
          <w:rFonts w:ascii="Times New Roman" w:hAnsi="Times New Roman" w:cs="Times New Roman"/>
          <w:sz w:val="28"/>
          <w:szCs w:val="28"/>
        </w:rPr>
        <w:t>инвентаризационная опись, составленная организацией-арендатором по форме N ИНВ-1 по арендованному имуществу;</w:t>
      </w:r>
    </w:p>
    <w:p w:rsidR="00E93DA5" w:rsidRPr="00E93DA5" w:rsidRDefault="00E93DA5" w:rsidP="001D27A3">
      <w:pPr>
        <w:pStyle w:val="a5"/>
        <w:numPr>
          <w:ilvl w:val="0"/>
          <w:numId w:val="8"/>
        </w:numPr>
        <w:spacing w:after="0" w:line="360" w:lineRule="auto"/>
        <w:ind w:firstLine="709"/>
        <w:jc w:val="both"/>
        <w:rPr>
          <w:rFonts w:ascii="Times New Roman" w:eastAsia="Times New Roman" w:hAnsi="Times New Roman" w:cs="Times New Roman"/>
          <w:sz w:val="28"/>
          <w:szCs w:val="28"/>
          <w:lang w:eastAsia="ru-RU"/>
        </w:rPr>
      </w:pPr>
      <w:r w:rsidRPr="00E93DA5">
        <w:rPr>
          <w:rFonts w:ascii="Times New Roman" w:hAnsi="Times New Roman" w:cs="Times New Roman"/>
          <w:sz w:val="28"/>
          <w:szCs w:val="28"/>
        </w:rPr>
        <w:t>сохранные расписки, переоформленные на дату, б</w:t>
      </w:r>
      <w:r>
        <w:rPr>
          <w:rFonts w:ascii="Times New Roman" w:hAnsi="Times New Roman" w:cs="Times New Roman"/>
          <w:sz w:val="28"/>
          <w:szCs w:val="28"/>
        </w:rPr>
        <w:t>лизкую к дате инвентаризации;</w:t>
      </w:r>
    </w:p>
    <w:p w:rsidR="00E93DA5" w:rsidRPr="00E93DA5" w:rsidRDefault="00E93DA5" w:rsidP="001D27A3">
      <w:pPr>
        <w:pStyle w:val="a5"/>
        <w:numPr>
          <w:ilvl w:val="0"/>
          <w:numId w:val="8"/>
        </w:numPr>
        <w:spacing w:after="0" w:line="360" w:lineRule="auto"/>
        <w:ind w:firstLine="709"/>
        <w:jc w:val="both"/>
        <w:rPr>
          <w:rFonts w:ascii="Times New Roman" w:eastAsia="Times New Roman" w:hAnsi="Times New Roman" w:cs="Times New Roman"/>
          <w:sz w:val="28"/>
          <w:szCs w:val="28"/>
          <w:lang w:eastAsia="ru-RU"/>
        </w:rPr>
      </w:pPr>
      <w:r w:rsidRPr="00E93DA5">
        <w:rPr>
          <w:rFonts w:ascii="Times New Roman" w:hAnsi="Times New Roman" w:cs="Times New Roman"/>
          <w:sz w:val="28"/>
          <w:szCs w:val="28"/>
        </w:rPr>
        <w:t>оборотные ведомости по ответственному хранению, предоставленные на дату, предшествующую дате инвентаризации.</w:t>
      </w:r>
    </w:p>
    <w:p w:rsidR="00E93DA5" w:rsidRPr="00E93DA5" w:rsidRDefault="00E93DA5" w:rsidP="001D27A3">
      <w:pPr>
        <w:spacing w:after="0" w:line="360" w:lineRule="auto"/>
        <w:ind w:firstLine="709"/>
        <w:jc w:val="both"/>
        <w:rPr>
          <w:rFonts w:ascii="Times New Roman" w:eastAsia="Times New Roman" w:hAnsi="Times New Roman" w:cs="Times New Roman"/>
          <w:sz w:val="28"/>
          <w:szCs w:val="28"/>
          <w:lang w:eastAsia="ru-RU"/>
        </w:rPr>
      </w:pPr>
      <w:r w:rsidRPr="00E93DA5">
        <w:rPr>
          <w:rFonts w:ascii="Times New Roman" w:hAnsi="Times New Roman" w:cs="Times New Roman"/>
          <w:sz w:val="28"/>
          <w:szCs w:val="28"/>
        </w:rPr>
        <w:t>При проведении инвентаризации на основании документов сличению подлежат не фактические данные и данные бухгалтерского учета, а данные по документам и данные бухгалтерского учета.</w:t>
      </w:r>
      <w:r w:rsidRPr="00E93DA5">
        <w:rPr>
          <w:rFonts w:ascii="Times New Roman" w:hAnsi="Times New Roman" w:cs="Times New Roman"/>
          <w:sz w:val="28"/>
          <w:szCs w:val="28"/>
        </w:rPr>
        <w:br/>
        <w:t>Акты составляются и подписываются работниками инвентаризационных комиссий без участия материально-ответственных лиц. Один экземпляр акта передается в бухгалтерию, второй - остается в комиссии.</w:t>
      </w:r>
      <w:r w:rsidRPr="00E93DA5">
        <w:rPr>
          <w:rFonts w:ascii="Times New Roman" w:hAnsi="Times New Roman" w:cs="Times New Roman"/>
          <w:sz w:val="28"/>
          <w:szCs w:val="28"/>
        </w:rPr>
        <w:br/>
        <w:t>При инвентаризации незавершенных капитальных вложений в форме приобретения отдельных объектов основных средств, нематериальных активов, капитального строительства инвентаризация проводится как в натуре, так и по документам.</w:t>
      </w:r>
      <w:r w:rsidRPr="00E93DA5">
        <w:rPr>
          <w:rFonts w:ascii="Times New Roman" w:hAnsi="Times New Roman" w:cs="Times New Roman"/>
          <w:sz w:val="28"/>
          <w:szCs w:val="28"/>
        </w:rPr>
        <w:br/>
        <w:t>Все стоимостные показатели в инвентаризационных описях и актах заполняются в рублях и копейках.</w:t>
      </w:r>
    </w:p>
    <w:p w:rsidR="009A1C98" w:rsidRPr="009A1C98" w:rsidRDefault="009A1C98" w:rsidP="001D27A3">
      <w:pPr>
        <w:spacing w:after="0" w:line="360" w:lineRule="auto"/>
        <w:ind w:firstLine="709"/>
        <w:jc w:val="both"/>
        <w:rPr>
          <w:rFonts w:ascii="Times New Roman" w:eastAsia="Times New Roman" w:hAnsi="Times New Roman" w:cs="Times New Roman"/>
          <w:sz w:val="28"/>
          <w:szCs w:val="28"/>
          <w:lang w:eastAsia="ru-RU"/>
        </w:rPr>
      </w:pPr>
      <w:r w:rsidRPr="009A1C98">
        <w:rPr>
          <w:rFonts w:ascii="Times New Roman" w:eastAsia="Times New Roman" w:hAnsi="Times New Roman" w:cs="Times New Roman"/>
          <w:sz w:val="28"/>
          <w:szCs w:val="28"/>
          <w:lang w:eastAsia="ru-RU"/>
        </w:rPr>
        <w:t>Заполненная опись должна быть подписана членами инвентаризационной комиссии и материально ответственным лицом (лицами). В конце описи материально ответственное лицо дает расписку, подтверждающую проверку комиссией имущества в его присутствии, об отсутствии к членам комиссии каких-либо претензий и принятии перечисленного в описи имущества на ответственное хранение</w:t>
      </w:r>
      <w:r w:rsidR="009B021B" w:rsidRPr="009B021B">
        <w:rPr>
          <w:rFonts w:ascii="Times New Roman" w:eastAsia="Times New Roman" w:hAnsi="Times New Roman" w:cs="Times New Roman"/>
          <w:sz w:val="28"/>
          <w:szCs w:val="28"/>
          <w:lang w:eastAsia="ru-RU"/>
        </w:rPr>
        <w:t xml:space="preserve"> [</w:t>
      </w:r>
      <w:r w:rsidR="00934764" w:rsidRPr="00934764">
        <w:rPr>
          <w:rFonts w:ascii="Times New Roman" w:eastAsia="Times New Roman" w:hAnsi="Times New Roman" w:cs="Times New Roman"/>
          <w:sz w:val="28"/>
          <w:szCs w:val="28"/>
          <w:lang w:eastAsia="ru-RU"/>
        </w:rPr>
        <w:t>9</w:t>
      </w:r>
      <w:r w:rsidR="009B021B" w:rsidRPr="009B021B">
        <w:rPr>
          <w:rFonts w:ascii="Times New Roman" w:eastAsia="Times New Roman" w:hAnsi="Times New Roman" w:cs="Times New Roman"/>
          <w:sz w:val="28"/>
          <w:szCs w:val="28"/>
          <w:lang w:eastAsia="ru-RU"/>
        </w:rPr>
        <w:t>]</w:t>
      </w:r>
      <w:r w:rsidRPr="009A1C98">
        <w:rPr>
          <w:rFonts w:ascii="Times New Roman" w:eastAsia="Times New Roman" w:hAnsi="Times New Roman" w:cs="Times New Roman"/>
          <w:sz w:val="28"/>
          <w:szCs w:val="28"/>
          <w:lang w:eastAsia="ru-RU"/>
        </w:rPr>
        <w:t>.</w:t>
      </w:r>
      <w:r w:rsidR="001D27A3">
        <w:rPr>
          <w:rFonts w:ascii="Times New Roman" w:eastAsia="Times New Roman" w:hAnsi="Times New Roman" w:cs="Times New Roman"/>
          <w:sz w:val="28"/>
          <w:szCs w:val="28"/>
          <w:lang w:eastAsia="ru-RU"/>
        </w:rPr>
        <w:t xml:space="preserve"> Пример заполнения инвентаризационной описи по товарно-материальным ценностям представлен в Приложении 1.</w:t>
      </w:r>
    </w:p>
    <w:p w:rsidR="003A1871" w:rsidRDefault="009A1C98" w:rsidP="001D27A3">
      <w:pPr>
        <w:spacing w:after="0" w:line="360" w:lineRule="auto"/>
        <w:ind w:firstLine="709"/>
        <w:jc w:val="both"/>
        <w:rPr>
          <w:rFonts w:ascii="Times New Roman" w:eastAsia="Times New Roman" w:hAnsi="Times New Roman" w:cs="Times New Roman"/>
          <w:sz w:val="28"/>
          <w:szCs w:val="28"/>
          <w:lang w:eastAsia="ru-RU"/>
        </w:rPr>
      </w:pPr>
      <w:r w:rsidRPr="009A1C98">
        <w:rPr>
          <w:rFonts w:ascii="Times New Roman" w:eastAsia="Times New Roman" w:hAnsi="Times New Roman" w:cs="Times New Roman"/>
          <w:sz w:val="28"/>
          <w:szCs w:val="28"/>
          <w:lang w:eastAsia="ru-RU"/>
        </w:rPr>
        <w:t xml:space="preserve">Если в результате инвентаризации выявлены излишки или обнаружена недостача, оформляется сличительная ведомость. </w:t>
      </w:r>
    </w:p>
    <w:p w:rsidR="003A1871" w:rsidRPr="001D27A3" w:rsidRDefault="003A1871" w:rsidP="003A1871">
      <w:pPr>
        <w:pStyle w:val="a5"/>
        <w:numPr>
          <w:ilvl w:val="0"/>
          <w:numId w:val="10"/>
        </w:numPr>
        <w:spacing w:line="360" w:lineRule="auto"/>
        <w:jc w:val="both"/>
        <w:rPr>
          <w:rFonts w:ascii="Times New Roman" w:hAnsi="Times New Roman" w:cs="Times New Roman"/>
          <w:b/>
          <w:sz w:val="28"/>
          <w:szCs w:val="28"/>
        </w:rPr>
      </w:pPr>
      <w:r w:rsidRPr="001D27A3">
        <w:rPr>
          <w:rFonts w:ascii="Times New Roman" w:hAnsi="Times New Roman" w:cs="Times New Roman"/>
          <w:b/>
          <w:sz w:val="28"/>
          <w:szCs w:val="28"/>
        </w:rPr>
        <w:lastRenderedPageBreak/>
        <w:t>Порядок составления сличительных ведомостей</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По окончании инвентаризации все материалы по ней передаются на рассмотрение постоянно действующей инвентаризационной комиссии. На заседании комиссии рассматриваются результаты проведенной инвентаризации и выявляются причины недостач и излишков.</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Заседание комиссии оформляется протоколом, в котором фиксируются выводы и решения по результатам инвентаризации, отражаются результаты проверки состояния складского хозяйства и обеспечения сохранности товарно-материальных ценностей.</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Инвентаризационная комиссия вносит предложения об урегулировании выявленных при инвентаризации расхождений фактического наличия ценностей и данных бухгалтерского учета. Предложения обобщаются в унифицированной форме первичной учетной документации, утвержденной постановлением Госкомстата России от 27 марта 2000 года № 26, – Ведомости учета результатов, выявленных инвентаризацией (форма № ИНВ-26)</w:t>
      </w:r>
      <w:r w:rsidR="009B021B" w:rsidRPr="009B021B">
        <w:rPr>
          <w:rFonts w:ascii="Times New Roman" w:eastAsia="Times New Roman" w:hAnsi="Times New Roman" w:cs="Times New Roman"/>
          <w:sz w:val="28"/>
          <w:szCs w:val="28"/>
          <w:lang w:eastAsia="ru-RU"/>
        </w:rPr>
        <w:t xml:space="preserve"> [</w:t>
      </w:r>
      <w:r w:rsidR="00934764" w:rsidRPr="00934764">
        <w:rPr>
          <w:rFonts w:ascii="Times New Roman" w:eastAsia="Times New Roman" w:hAnsi="Times New Roman" w:cs="Times New Roman"/>
          <w:sz w:val="28"/>
          <w:szCs w:val="28"/>
          <w:lang w:eastAsia="ru-RU"/>
        </w:rPr>
        <w:t>3</w:t>
      </w:r>
      <w:r w:rsidR="009B021B" w:rsidRPr="009B021B">
        <w:rPr>
          <w:rFonts w:ascii="Times New Roman" w:eastAsia="Times New Roman" w:hAnsi="Times New Roman" w:cs="Times New Roman"/>
          <w:sz w:val="28"/>
          <w:szCs w:val="28"/>
          <w:lang w:eastAsia="ru-RU"/>
        </w:rPr>
        <w:t>]</w:t>
      </w:r>
      <w:r w:rsidRPr="00AC09B6">
        <w:rPr>
          <w:rFonts w:ascii="Times New Roman" w:eastAsia="Times New Roman" w:hAnsi="Times New Roman" w:cs="Times New Roman"/>
          <w:sz w:val="28"/>
          <w:szCs w:val="28"/>
          <w:lang w:eastAsia="ru-RU"/>
        </w:rPr>
        <w:t>.</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При этом не допускается покрытие недостатка имущества за счет излишков, выявленных при инвентаризации. В исключительных случаях возможен взаимный зачет излишков и недостач в результате пересортицы.</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Окончательное решение по вопросу урегулирования выявленных излишков и недостач принимает руководитель предприятия и оформляет его в виде приказа (распоряжения) об утверждении результатов инвентаризации. Приказ служит основанием для внесения в регистры бухгалтерского учета соответствующих записей.</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Материалы работы инвентаризационной комиссии передаются в бухгалтерскую службу организации, где они должны храниться не менее 5 лет</w:t>
      </w:r>
      <w:r w:rsidR="00704DB9">
        <w:rPr>
          <w:rFonts w:ascii="Times New Roman" w:eastAsia="Times New Roman" w:hAnsi="Times New Roman" w:cs="Times New Roman"/>
          <w:sz w:val="28"/>
          <w:szCs w:val="28"/>
          <w:lang w:eastAsia="ru-RU"/>
        </w:rPr>
        <w:t>.</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До составления сличительных ведомостей и определения результатов инвентаризации бухгалтерия организации должна тщательно проверить правильность всех подсчетов, приведенных в инвентаризационных описях.</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lastRenderedPageBreak/>
        <w:t>Сличительные ведомости составляются по имуществу, при инвентаризации которого выявлены отклонения от учетных данных. В сличительных ведомостях отражаются результаты инвентаризации, то есть расхождения между показателями по данным бухгалтерского учета и данными инвентаризационных описей. Суммы излишков и недостач товарно-материальных ценностей в сличительных ведомостях указываются в соответствии с их оценкой в бухгалтерском учете.</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Для этих ведомостей предусмотрены типовые формы. По каждому виду ценностей форма своя. Например, в форме № ИНВ-18 указывают результаты инвентаризации основных средств, в форме № ИНВ-19 – това</w:t>
      </w:r>
      <w:r w:rsidR="00D925FD">
        <w:rPr>
          <w:rFonts w:ascii="Times New Roman" w:eastAsia="Times New Roman" w:hAnsi="Times New Roman" w:cs="Times New Roman"/>
          <w:sz w:val="28"/>
          <w:szCs w:val="28"/>
          <w:lang w:eastAsia="ru-RU"/>
        </w:rPr>
        <w:t>рно-материальных ценностей, пример ее заполнения рассмотрен в Приложении 2.</w:t>
      </w:r>
      <w:r w:rsidRPr="00AC09B6">
        <w:rPr>
          <w:rFonts w:ascii="Times New Roman" w:eastAsia="Times New Roman" w:hAnsi="Times New Roman" w:cs="Times New Roman"/>
          <w:sz w:val="28"/>
          <w:szCs w:val="28"/>
          <w:lang w:eastAsia="ru-RU"/>
        </w:rPr>
        <w:t xml:space="preserve"> В этих документах отражают суммы недостач или излишков.</w:t>
      </w:r>
    </w:p>
    <w:p w:rsidR="003A1871"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Сличительные ведомости составляют в двух экземплярах:</w:t>
      </w:r>
    </w:p>
    <w:p w:rsidR="003A1871" w:rsidRDefault="00AC09B6" w:rsidP="001D27A3">
      <w:pPr>
        <w:pStyle w:val="a5"/>
        <w:numPr>
          <w:ilvl w:val="0"/>
          <w:numId w:val="13"/>
        </w:numPr>
        <w:spacing w:after="0" w:line="360" w:lineRule="auto"/>
        <w:ind w:firstLine="709"/>
        <w:jc w:val="both"/>
        <w:rPr>
          <w:rFonts w:ascii="Times New Roman" w:eastAsia="Times New Roman" w:hAnsi="Times New Roman" w:cs="Times New Roman"/>
          <w:sz w:val="28"/>
          <w:szCs w:val="28"/>
          <w:lang w:eastAsia="ru-RU"/>
        </w:rPr>
      </w:pPr>
      <w:r w:rsidRPr="003A1871">
        <w:rPr>
          <w:rFonts w:ascii="Times New Roman" w:eastAsia="Times New Roman" w:hAnsi="Times New Roman" w:cs="Times New Roman"/>
          <w:sz w:val="28"/>
          <w:szCs w:val="28"/>
          <w:lang w:eastAsia="ru-RU"/>
        </w:rPr>
        <w:t>один экземпляр остается в бухгалтерии;</w:t>
      </w:r>
    </w:p>
    <w:p w:rsidR="003A1871" w:rsidRDefault="00AC09B6" w:rsidP="001D27A3">
      <w:pPr>
        <w:pStyle w:val="a5"/>
        <w:numPr>
          <w:ilvl w:val="0"/>
          <w:numId w:val="13"/>
        </w:numPr>
        <w:spacing w:after="0" w:line="360" w:lineRule="auto"/>
        <w:ind w:firstLine="709"/>
        <w:jc w:val="both"/>
        <w:rPr>
          <w:rFonts w:ascii="Times New Roman" w:eastAsia="Times New Roman" w:hAnsi="Times New Roman" w:cs="Times New Roman"/>
          <w:sz w:val="28"/>
          <w:szCs w:val="28"/>
          <w:lang w:eastAsia="ru-RU"/>
        </w:rPr>
      </w:pPr>
      <w:r w:rsidRPr="003A1871">
        <w:rPr>
          <w:rFonts w:ascii="Times New Roman" w:eastAsia="Times New Roman" w:hAnsi="Times New Roman" w:cs="Times New Roman"/>
          <w:sz w:val="28"/>
          <w:szCs w:val="28"/>
          <w:lang w:eastAsia="ru-RU"/>
        </w:rPr>
        <w:t xml:space="preserve">второй экземпляр передается работнику, ответственному за сохранность данного вида ценностей. </w:t>
      </w:r>
    </w:p>
    <w:p w:rsidR="00AC09B6" w:rsidRPr="003A1871"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3A1871">
        <w:rPr>
          <w:rFonts w:ascii="Times New Roman" w:eastAsia="Times New Roman" w:hAnsi="Times New Roman" w:cs="Times New Roman"/>
          <w:sz w:val="28"/>
          <w:szCs w:val="28"/>
          <w:lang w:eastAsia="ru-RU"/>
        </w:rPr>
        <w:t>На ценности, не принадлежащие организации, но числящиеся в бухгалтерском учете (находящиеся на ответственном хранении, арендованные, полученные для переработки), составляются отдельные сличительные ведомости.</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Сличительные ведомости могут быть составлены как с использованием средств вычислительной и другой организационной техники, так и вручную.</w:t>
      </w:r>
    </w:p>
    <w:p w:rsidR="000D6BC9"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Выявленные при инвентаризации расхождения фактического наличия имущества с данными бухгалтерского учета регулируются в соответствии с Положением о бухгалтерском учете и отчетности в Российской Федерации</w:t>
      </w:r>
      <w:r w:rsidR="009B021B" w:rsidRPr="009B021B">
        <w:rPr>
          <w:rFonts w:ascii="Times New Roman" w:eastAsia="Times New Roman" w:hAnsi="Times New Roman" w:cs="Times New Roman"/>
          <w:sz w:val="28"/>
          <w:szCs w:val="28"/>
          <w:lang w:eastAsia="ru-RU"/>
        </w:rPr>
        <w:t xml:space="preserve"> [</w:t>
      </w:r>
      <w:r w:rsidR="00934764" w:rsidRPr="00934764">
        <w:rPr>
          <w:rFonts w:ascii="Times New Roman" w:eastAsia="Times New Roman" w:hAnsi="Times New Roman" w:cs="Times New Roman"/>
          <w:sz w:val="28"/>
          <w:szCs w:val="28"/>
          <w:lang w:eastAsia="ru-RU"/>
        </w:rPr>
        <w:t>10</w:t>
      </w:r>
      <w:r w:rsidR="009B021B" w:rsidRPr="009B021B">
        <w:rPr>
          <w:rFonts w:ascii="Times New Roman" w:eastAsia="Times New Roman" w:hAnsi="Times New Roman" w:cs="Times New Roman"/>
          <w:sz w:val="28"/>
          <w:szCs w:val="28"/>
          <w:lang w:eastAsia="ru-RU"/>
        </w:rPr>
        <w:t>]</w:t>
      </w:r>
      <w:r w:rsidR="000D6BC9">
        <w:rPr>
          <w:rFonts w:ascii="Times New Roman" w:eastAsia="Times New Roman" w:hAnsi="Times New Roman" w:cs="Times New Roman"/>
          <w:sz w:val="28"/>
          <w:szCs w:val="28"/>
          <w:lang w:eastAsia="ru-RU"/>
        </w:rPr>
        <w:t>.</w:t>
      </w:r>
    </w:p>
    <w:p w:rsidR="00726668" w:rsidRDefault="00726668" w:rsidP="00AC09B6">
      <w:pPr>
        <w:spacing w:after="0" w:line="360" w:lineRule="auto"/>
        <w:jc w:val="both"/>
        <w:rPr>
          <w:rFonts w:ascii="Times New Roman" w:eastAsia="Times New Roman" w:hAnsi="Times New Roman" w:cs="Times New Roman"/>
          <w:sz w:val="28"/>
          <w:szCs w:val="28"/>
          <w:lang w:eastAsia="ru-RU"/>
        </w:rPr>
      </w:pPr>
    </w:p>
    <w:p w:rsidR="00726668" w:rsidRPr="001D27A3" w:rsidRDefault="00726668" w:rsidP="00726668">
      <w:pPr>
        <w:pStyle w:val="a5"/>
        <w:numPr>
          <w:ilvl w:val="0"/>
          <w:numId w:val="10"/>
        </w:numPr>
        <w:spacing w:after="0" w:line="360" w:lineRule="auto"/>
        <w:jc w:val="both"/>
        <w:rPr>
          <w:rFonts w:ascii="Times New Roman" w:eastAsia="Times New Roman" w:hAnsi="Times New Roman" w:cs="Times New Roman"/>
          <w:b/>
          <w:sz w:val="28"/>
          <w:szCs w:val="28"/>
          <w:lang w:eastAsia="ru-RU"/>
        </w:rPr>
      </w:pPr>
      <w:r w:rsidRPr="001D27A3">
        <w:rPr>
          <w:rFonts w:ascii="Times New Roman" w:eastAsia="Times New Roman" w:hAnsi="Times New Roman" w:cs="Times New Roman"/>
          <w:b/>
          <w:sz w:val="28"/>
          <w:szCs w:val="28"/>
          <w:lang w:eastAsia="ru-RU"/>
        </w:rPr>
        <w:t xml:space="preserve">Регулирование </w:t>
      </w:r>
      <w:proofErr w:type="gramStart"/>
      <w:r w:rsidRPr="001D27A3">
        <w:rPr>
          <w:rFonts w:ascii="Times New Roman" w:eastAsia="Times New Roman" w:hAnsi="Times New Roman" w:cs="Times New Roman"/>
          <w:b/>
          <w:sz w:val="28"/>
          <w:szCs w:val="28"/>
          <w:lang w:eastAsia="ru-RU"/>
        </w:rPr>
        <w:t>инвентаризационных</w:t>
      </w:r>
      <w:proofErr w:type="gramEnd"/>
      <w:r w:rsidRPr="001D27A3">
        <w:rPr>
          <w:rFonts w:ascii="Times New Roman" w:eastAsia="Times New Roman" w:hAnsi="Times New Roman" w:cs="Times New Roman"/>
          <w:b/>
          <w:sz w:val="28"/>
          <w:szCs w:val="28"/>
          <w:lang w:eastAsia="ru-RU"/>
        </w:rPr>
        <w:t xml:space="preserve"> </w:t>
      </w:r>
      <w:proofErr w:type="spellStart"/>
      <w:r w:rsidRPr="001D27A3">
        <w:rPr>
          <w:rFonts w:ascii="Times New Roman" w:eastAsia="Times New Roman" w:hAnsi="Times New Roman" w:cs="Times New Roman"/>
          <w:b/>
          <w:sz w:val="28"/>
          <w:szCs w:val="28"/>
          <w:lang w:eastAsia="ru-RU"/>
        </w:rPr>
        <w:t>разниц</w:t>
      </w:r>
      <w:proofErr w:type="spellEnd"/>
      <w:r w:rsidRPr="001D27A3">
        <w:rPr>
          <w:rFonts w:ascii="Times New Roman" w:eastAsia="Times New Roman" w:hAnsi="Times New Roman" w:cs="Times New Roman"/>
          <w:b/>
          <w:sz w:val="28"/>
          <w:szCs w:val="28"/>
          <w:lang w:eastAsia="ru-RU"/>
        </w:rPr>
        <w:t>.</w:t>
      </w:r>
    </w:p>
    <w:p w:rsidR="00AC09B6" w:rsidRPr="00AC09B6" w:rsidRDefault="000D6BC9" w:rsidP="001D27A3">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Регулирование </w:t>
      </w:r>
      <w:proofErr w:type="gramStart"/>
      <w:r>
        <w:rPr>
          <w:rFonts w:ascii="Times New Roman" w:eastAsia="Times New Roman" w:hAnsi="Times New Roman" w:cs="Times New Roman"/>
          <w:sz w:val="28"/>
          <w:szCs w:val="28"/>
          <w:lang w:eastAsia="ru-RU"/>
        </w:rPr>
        <w:t>инвентаризационных</w:t>
      </w:r>
      <w:proofErr w:type="gram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разниц</w:t>
      </w:r>
      <w:proofErr w:type="spellEnd"/>
      <w:r>
        <w:rPr>
          <w:rFonts w:ascii="Times New Roman" w:eastAsia="Times New Roman" w:hAnsi="Times New Roman" w:cs="Times New Roman"/>
          <w:sz w:val="28"/>
          <w:szCs w:val="28"/>
          <w:lang w:eastAsia="ru-RU"/>
        </w:rPr>
        <w:t xml:space="preserve"> осуществляется </w:t>
      </w:r>
      <w:r w:rsidR="00AC09B6" w:rsidRPr="00AC09B6">
        <w:rPr>
          <w:rFonts w:ascii="Times New Roman" w:eastAsia="Times New Roman" w:hAnsi="Times New Roman" w:cs="Times New Roman"/>
          <w:sz w:val="28"/>
          <w:szCs w:val="28"/>
          <w:lang w:eastAsia="ru-RU"/>
        </w:rPr>
        <w:t>в следующем порядке:</w:t>
      </w:r>
    </w:p>
    <w:p w:rsidR="00AC09B6" w:rsidRPr="00726668" w:rsidRDefault="00AC09B6" w:rsidP="001D27A3">
      <w:pPr>
        <w:pStyle w:val="a5"/>
        <w:numPr>
          <w:ilvl w:val="0"/>
          <w:numId w:val="14"/>
        </w:numPr>
        <w:spacing w:after="0" w:line="360" w:lineRule="auto"/>
        <w:ind w:firstLine="709"/>
        <w:jc w:val="both"/>
        <w:rPr>
          <w:rFonts w:ascii="Times New Roman" w:eastAsia="Times New Roman" w:hAnsi="Times New Roman" w:cs="Times New Roman"/>
          <w:sz w:val="28"/>
          <w:szCs w:val="28"/>
          <w:lang w:eastAsia="ru-RU"/>
        </w:rPr>
      </w:pPr>
      <w:r w:rsidRPr="00726668">
        <w:rPr>
          <w:rFonts w:ascii="Times New Roman" w:eastAsia="Times New Roman" w:hAnsi="Times New Roman" w:cs="Times New Roman"/>
          <w:sz w:val="28"/>
          <w:szCs w:val="28"/>
          <w:lang w:eastAsia="ru-RU"/>
        </w:rPr>
        <w:lastRenderedPageBreak/>
        <w:t xml:space="preserve">основные средства, материальные ценности, денежные средства и другое имущество, оказавшиеся в излишке, подлежат </w:t>
      </w:r>
      <w:proofErr w:type="spellStart"/>
      <w:r w:rsidRPr="00726668">
        <w:rPr>
          <w:rFonts w:ascii="Times New Roman" w:eastAsia="Times New Roman" w:hAnsi="Times New Roman" w:cs="Times New Roman"/>
          <w:sz w:val="28"/>
          <w:szCs w:val="28"/>
          <w:lang w:eastAsia="ru-RU"/>
        </w:rPr>
        <w:t>оприходованию</w:t>
      </w:r>
      <w:proofErr w:type="spellEnd"/>
      <w:r w:rsidRPr="00726668">
        <w:rPr>
          <w:rFonts w:ascii="Times New Roman" w:eastAsia="Times New Roman" w:hAnsi="Times New Roman" w:cs="Times New Roman"/>
          <w:sz w:val="28"/>
          <w:szCs w:val="28"/>
          <w:lang w:eastAsia="ru-RU"/>
        </w:rPr>
        <w:t xml:space="preserve"> и зачислению соответственно на финансовые результаты у организации или увеличение финансирования (фондов) у бюджетной организации с последующим установлением причин возникновения излишка и виновных лиц;</w:t>
      </w:r>
    </w:p>
    <w:p w:rsidR="00AC09B6" w:rsidRPr="00726668" w:rsidRDefault="00AC09B6" w:rsidP="001D27A3">
      <w:pPr>
        <w:pStyle w:val="a5"/>
        <w:numPr>
          <w:ilvl w:val="0"/>
          <w:numId w:val="14"/>
        </w:numPr>
        <w:spacing w:after="0" w:line="360" w:lineRule="auto"/>
        <w:ind w:firstLine="709"/>
        <w:jc w:val="both"/>
        <w:rPr>
          <w:rFonts w:ascii="Times New Roman" w:eastAsia="Times New Roman" w:hAnsi="Times New Roman" w:cs="Times New Roman"/>
          <w:sz w:val="28"/>
          <w:szCs w:val="28"/>
          <w:lang w:eastAsia="ru-RU"/>
        </w:rPr>
      </w:pPr>
      <w:r w:rsidRPr="00726668">
        <w:rPr>
          <w:rFonts w:ascii="Times New Roman" w:eastAsia="Times New Roman" w:hAnsi="Times New Roman" w:cs="Times New Roman"/>
          <w:sz w:val="28"/>
          <w:szCs w:val="28"/>
          <w:lang w:eastAsia="ru-RU"/>
        </w:rPr>
        <w:t>убыль ценностей в пределах норм, утвержденных в установленном законодательством порядке, списывается по распоряжению руководителя организации соответственно на издержки производства и обращения у организации. Нормы убыли могут применяться лишь в случаях выявления фактических недостач.</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Убыль ценностей в пределах установленных норм определяется после зачета недостач ценностей излишками по пересортице. В том случае, если после зачета по пересортице, проведенного в установленном порядке, все же оказалась недостача ценностей, то нормы естественной убыли должны применяться только по тому наименованию ценностей, по которому установлена недостача. При отсутствии норм убыль рассматривается как недостача сверх норм.</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Если недостача возникла в результате естественной убыли, то по распоряжению руководителя организации ее можно списать на счета учета затрат на производство или на расходы на продажу в пределах установленных норм следующей проводкой:</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ДЕБЕТ 20 (23, 25, 26, 44) КРЕДИТ 10 (41)</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 отражено списание недостачи в пределах норм естественной убыли.</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Розничные торговые организации и недостачи товаров в пределах норм естественной убыли отражают на счете 94 «Недостачи и потери от порчи ценностей» по продажным ценам, а затем списывают их на расходы на продажу по стоимости приобретения. Для этого по кредиту счета 42 «Торговая наценка» сторнируют сумму торговой наценки, которая приходится на недостающие товары.</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lastRenderedPageBreak/>
        <w:t>Недостача материальных ценностей, денежных средств и другого имущества, а также их порча сверх норм естественной убыли относятся на виновных лиц. В бухгалтерском учете это отражается так:</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ДЕБЕТ 94 КРЕДИТ 50 (01 субсчет «Выбытие основных средств», 10, 41, 43)</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 списана недостача сверх норм естественной убыли;</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ДЕБЕТ 73-2 КРЕДИТ 94</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 списание суммы выявленной недостачи на виновных лиц.</w:t>
      </w:r>
    </w:p>
    <w:p w:rsidR="00726668"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Недостачи материальных ценностей, денежных средств и другого имущества, а также порча сверх норм естественной убыли относятся на виновных лиц. В тех случаях, когда виновники не установлены или во взыскании с виновных лиц отказано судом, убытки от недостач и порчи списываются на издержки производства и обращения у организации</w:t>
      </w:r>
      <w:r w:rsidR="00726668">
        <w:rPr>
          <w:rFonts w:ascii="Times New Roman" w:eastAsia="Times New Roman" w:hAnsi="Times New Roman" w:cs="Times New Roman"/>
          <w:sz w:val="28"/>
          <w:szCs w:val="28"/>
          <w:lang w:eastAsia="ru-RU"/>
        </w:rPr>
        <w:t>.</w:t>
      </w:r>
      <w:r w:rsidRPr="00AC09B6">
        <w:rPr>
          <w:rFonts w:ascii="Times New Roman" w:eastAsia="Times New Roman" w:hAnsi="Times New Roman" w:cs="Times New Roman"/>
          <w:sz w:val="28"/>
          <w:szCs w:val="28"/>
          <w:lang w:eastAsia="ru-RU"/>
        </w:rPr>
        <w:t xml:space="preserve"> </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Если недостача возникла по вине работника, то он обязан возместить работодателю причиненный ему прямой действительный ущерб. Прямой действительный уще</w:t>
      </w:r>
      <w:proofErr w:type="gramStart"/>
      <w:r w:rsidRPr="00AC09B6">
        <w:rPr>
          <w:rFonts w:ascii="Times New Roman" w:eastAsia="Times New Roman" w:hAnsi="Times New Roman" w:cs="Times New Roman"/>
          <w:sz w:val="28"/>
          <w:szCs w:val="28"/>
          <w:lang w:eastAsia="ru-RU"/>
        </w:rPr>
        <w:t>рб вкл</w:t>
      </w:r>
      <w:proofErr w:type="gramEnd"/>
      <w:r w:rsidRPr="00AC09B6">
        <w:rPr>
          <w:rFonts w:ascii="Times New Roman" w:eastAsia="Times New Roman" w:hAnsi="Times New Roman" w:cs="Times New Roman"/>
          <w:sz w:val="28"/>
          <w:szCs w:val="28"/>
          <w:lang w:eastAsia="ru-RU"/>
        </w:rPr>
        <w:t>ючает в себя реальное уменьшение наличного имущества работодателя или ухудшение его состояния, а также необходимость для работодателя произвести затраты либо излишние выплаты на приобретение или восстановление имущества. Работник несет материальную ответственность как за прямой действительный ущерб, непосредственно причиненный им работодателю, так и за ущерб, который возникает у работодателя в результате возмещения им ущерба иным лицам.</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Таким образом, работодатель не может взыскать с работника неполученные доходы (упущенную выгоду).</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До принятия решения о возмещении ущерба конкретными работниками работодатель обязан провести проверку для установления размера причиненного ущерба и причин его возникновения. Для проведения такой проверки создается комиссия с участием соответствующих специалистов. Работник должен дать письменные объяснения для установления причины возникновения ущерба (ст. 248 Трудового кодекса РФ)</w:t>
      </w:r>
      <w:r w:rsidR="009B021B" w:rsidRPr="009B021B">
        <w:rPr>
          <w:rFonts w:ascii="Times New Roman" w:eastAsia="Times New Roman" w:hAnsi="Times New Roman" w:cs="Times New Roman"/>
          <w:sz w:val="28"/>
          <w:szCs w:val="28"/>
          <w:lang w:eastAsia="ru-RU"/>
        </w:rPr>
        <w:t xml:space="preserve"> [</w:t>
      </w:r>
      <w:r w:rsidR="00934764" w:rsidRPr="00934764">
        <w:rPr>
          <w:rFonts w:ascii="Times New Roman" w:eastAsia="Times New Roman" w:hAnsi="Times New Roman" w:cs="Times New Roman"/>
          <w:sz w:val="28"/>
          <w:szCs w:val="28"/>
          <w:lang w:eastAsia="ru-RU"/>
        </w:rPr>
        <w:t>8</w:t>
      </w:r>
      <w:r w:rsidR="009B021B" w:rsidRPr="009B021B">
        <w:rPr>
          <w:rFonts w:ascii="Times New Roman" w:eastAsia="Times New Roman" w:hAnsi="Times New Roman" w:cs="Times New Roman"/>
          <w:sz w:val="28"/>
          <w:szCs w:val="28"/>
          <w:lang w:eastAsia="ru-RU"/>
        </w:rPr>
        <w:t>]</w:t>
      </w:r>
      <w:r w:rsidRPr="00AC09B6">
        <w:rPr>
          <w:rFonts w:ascii="Times New Roman" w:eastAsia="Times New Roman" w:hAnsi="Times New Roman" w:cs="Times New Roman"/>
          <w:sz w:val="28"/>
          <w:szCs w:val="28"/>
          <w:lang w:eastAsia="ru-RU"/>
        </w:rPr>
        <w:t>.</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lastRenderedPageBreak/>
        <w:t>Независимо от размера причиненного работодателю ущерба работник может добровольно возместить его полностью или частично. Для этого он должен внести в кассу организации наличные денежные средства по приходному кассовому ордеру. В этом случае в бухгалтерском учете делается запись:</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ДЕБЕТ 50 КРЕДИТ 73</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 отражена сумма недостачи, внесенная в кассу организации виновным лицом.</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С согласия работодателя работник может передать ему для возмещения причиненного ущерба равноценное имущество или исправить поврежденное имущество.</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По соглашению сторон трудового договора допускается возмещение ущерба с рассрочкой платежа. В этом случае работник представляет работодателю письменное обязательство о возмещении ущерба с указанием конкретных сроков платежей.</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По заявлению виновного работника администрация может удерживать из его заработной платы сумму возмещения ущерба. Напомним, что в соответствии со статьей 138 Трудового кодекса РФ общий размер всех удержаний при каждой выплате заработной платы не может превышать 20%</w:t>
      </w:r>
      <w:r w:rsidR="009B021B" w:rsidRPr="009B021B">
        <w:rPr>
          <w:rFonts w:ascii="Times New Roman" w:eastAsia="Times New Roman" w:hAnsi="Times New Roman" w:cs="Times New Roman"/>
          <w:sz w:val="28"/>
          <w:szCs w:val="28"/>
          <w:lang w:eastAsia="ru-RU"/>
        </w:rPr>
        <w:t xml:space="preserve"> [</w:t>
      </w:r>
      <w:r w:rsidR="00934764" w:rsidRPr="00934764">
        <w:rPr>
          <w:rFonts w:ascii="Times New Roman" w:eastAsia="Times New Roman" w:hAnsi="Times New Roman" w:cs="Times New Roman"/>
          <w:sz w:val="28"/>
          <w:szCs w:val="28"/>
          <w:lang w:eastAsia="ru-RU"/>
        </w:rPr>
        <w:t>8</w:t>
      </w:r>
      <w:r w:rsidR="009B021B" w:rsidRPr="009B021B">
        <w:rPr>
          <w:rFonts w:ascii="Times New Roman" w:eastAsia="Times New Roman" w:hAnsi="Times New Roman" w:cs="Times New Roman"/>
          <w:sz w:val="28"/>
          <w:szCs w:val="28"/>
          <w:lang w:eastAsia="ru-RU"/>
        </w:rPr>
        <w:t>]</w:t>
      </w:r>
      <w:r w:rsidRPr="00AC09B6">
        <w:rPr>
          <w:rFonts w:ascii="Times New Roman" w:eastAsia="Times New Roman" w:hAnsi="Times New Roman" w:cs="Times New Roman"/>
          <w:sz w:val="28"/>
          <w:szCs w:val="28"/>
          <w:lang w:eastAsia="ru-RU"/>
        </w:rPr>
        <w:t>.</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Если ущерб возник вследствие непреодолимой силы, нормального хозяйственного риска, крайней необходимости или необходимой обороны либо неисполнения работодателем обязанности по обеспечению надлежащих условий для хранения имущества, вверенного работнику, то работник не является виновным лицом и не должен возмещать потери.</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Кроме того, работодатель имеет право с учетом конкретных обстоятельств, при которых был причинен ущерб, полностью или частично отказаться от его взыскания с виновного работника.</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proofErr w:type="gramStart"/>
      <w:r w:rsidRPr="00AC09B6">
        <w:rPr>
          <w:rFonts w:ascii="Times New Roman" w:eastAsia="Times New Roman" w:hAnsi="Times New Roman" w:cs="Times New Roman"/>
          <w:sz w:val="28"/>
          <w:szCs w:val="28"/>
          <w:lang w:eastAsia="ru-RU"/>
        </w:rPr>
        <w:t xml:space="preserve">В документах, представляемых для оформления списания недостач ценностей и порчи сверх норм естественной убыли, должны быть решения </w:t>
      </w:r>
      <w:r w:rsidRPr="00AC09B6">
        <w:rPr>
          <w:rFonts w:ascii="Times New Roman" w:eastAsia="Times New Roman" w:hAnsi="Times New Roman" w:cs="Times New Roman"/>
          <w:sz w:val="28"/>
          <w:szCs w:val="28"/>
          <w:lang w:eastAsia="ru-RU"/>
        </w:rPr>
        <w:lastRenderedPageBreak/>
        <w:t>следственных или судебных органов, подтверждающие отсутствие виновных лиц, либо отказ на взыскание ущерба с виновных лиц, либо заключение о факте порчи ценностей, полученное от отдела технического контроля или соответствующих специализированных организаций (инспекций по качеству и др.).</w:t>
      </w:r>
      <w:proofErr w:type="gramEnd"/>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В тех случаях, когда виновники не установлены или во взыскании с виновных лиц отказано судом, убытки от недостач и порчи списываются на финансовые результаты коммерческой организации.</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В бухгалтерском учете делаются следующие записи:</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ДЕБЕТ 91-2 КРЕДИТ 73</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 сумма недостачи, выявленная при проведении инвентаризации, во взыскании которой с виновных лиц отказано судом, включается в состав прочих расходов организации;</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ДЕБЕТ 91-2 КРЕДИТ 94</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 в состав прочих расходов включена недостача, выявленная при инвентаризации, в случае отсутствия виновных лиц.</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При отнесении сумм недостач на финансовые результаты подлежит восстановлению сумма НДС, относящаяся к недостающему имуществу, которая тоже будет списываться на счет 91 субсчет «Прочие расходы».</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Пересортица – это появление излишков одного сорта и недостачи другого сорта материальных ценностей одного и того же наименования.</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Таким образом, проводить взаимный зачет недостач излишками идентичных (однородных) товаров или материалов недопустимо.</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По результатам инвентаризации может сложиться ситуация, когда товаров, оказавшихся в излишках, будет больше, чем недостающих. В этом случае оставшиеся в излишках товары (после зачета) приходуются на счет 41 «Товары» и их стоимость зачисляется в прочие доходы (на счет 91.1 «Прочие доходы») по рыночной стоимости.</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 xml:space="preserve">На разницу в стоимости от пересортицы в сторону недостачи, образовавшейся не по вине материально ответственных лиц, в протоколах </w:t>
      </w:r>
      <w:r w:rsidRPr="00AC09B6">
        <w:rPr>
          <w:rFonts w:ascii="Times New Roman" w:eastAsia="Times New Roman" w:hAnsi="Times New Roman" w:cs="Times New Roman"/>
          <w:sz w:val="28"/>
          <w:szCs w:val="28"/>
          <w:lang w:eastAsia="ru-RU"/>
        </w:rPr>
        <w:lastRenderedPageBreak/>
        <w:t>инвентаризационной комиссии должны быть даны исчерпывающие объяснения о причинах, по которым такая разница не отнесена на виновных лиц. Зачет по пересортице бухгалтерской проводкой не оформляют, а делают соответствующие записи в аналитическом учете. В сличительной ведомости следует указать сумму недостач, покрытую излишками.</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После проведения зачета по пересортице могут образоваться разницы по суммам. Курсовые разницы в сторону излишков приходуются, в сторону недостачи – взыскиваются с виновных лиц. При этом в случае отсутствия виновных лиц данный факт должен быть подтвержден документально уполномоченным органом государственной власти.</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Если в ходе инвентаризации выявлена недостача имущества, которое было утрачено в результате стихийных бедствий, пожаров, аварий и других чрезвычайных ситуаций, то его фактическая себестоимость включается в состав чрезвычайных расходов.</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В бухгалтерском учете делаются следующие записи:</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ДЕБЕТ 91-2 КРЕДИТ 01, 10, 41 (42)</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 списана фактическая стоимость утраченного имущества в результате прочих ситуаций;</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ДЕБЕТ 94 КРЕДИТ 68 субсчет «Расчеты по НДС»</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 восстановлена сумма НДС по утраченному имуществу;</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ДЕБЕТ 99 КРЕДИТ 91-2</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 стоимость утраченного имущества включена в состав прочих расходов.</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При получении организацией страхового возмещения в качестве компенсации потерь от стихийных бедствий, пожаров, аварий и других чрезвычайных ситуаций на эти суммы следует уменьшить величину прочих расходов:</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ДЕБЕТ 51 КРЕДИТ 99</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 сумма страхового возмещения отражена в составе прочих доходов.</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proofErr w:type="gramStart"/>
      <w:r w:rsidRPr="00AC09B6">
        <w:rPr>
          <w:rFonts w:ascii="Times New Roman" w:eastAsia="Times New Roman" w:hAnsi="Times New Roman" w:cs="Times New Roman"/>
          <w:sz w:val="28"/>
          <w:szCs w:val="28"/>
          <w:lang w:eastAsia="ru-RU"/>
        </w:rPr>
        <w:t xml:space="preserve">Потери от стихийных бедствий, пожаров, аварий и других чрезвычайных ситуаций, включая затраты, связанные с предотвращением или ликвидацией </w:t>
      </w:r>
      <w:r w:rsidRPr="00AC09B6">
        <w:rPr>
          <w:rFonts w:ascii="Times New Roman" w:eastAsia="Times New Roman" w:hAnsi="Times New Roman" w:cs="Times New Roman"/>
          <w:sz w:val="28"/>
          <w:szCs w:val="28"/>
          <w:lang w:eastAsia="ru-RU"/>
        </w:rPr>
        <w:lastRenderedPageBreak/>
        <w:t xml:space="preserve">последствий стихийных бедствий или чрезвычайных ситуаций, в налоговом учете приравниваются к </w:t>
      </w:r>
      <w:proofErr w:type="spellStart"/>
      <w:r w:rsidRPr="00AC09B6">
        <w:rPr>
          <w:rFonts w:ascii="Times New Roman" w:eastAsia="Times New Roman" w:hAnsi="Times New Roman" w:cs="Times New Roman"/>
          <w:sz w:val="28"/>
          <w:szCs w:val="28"/>
          <w:lang w:eastAsia="ru-RU"/>
        </w:rPr>
        <w:t>внереализационным</w:t>
      </w:r>
      <w:proofErr w:type="spellEnd"/>
      <w:r w:rsidRPr="00AC09B6">
        <w:rPr>
          <w:rFonts w:ascii="Times New Roman" w:eastAsia="Times New Roman" w:hAnsi="Times New Roman" w:cs="Times New Roman"/>
          <w:sz w:val="28"/>
          <w:szCs w:val="28"/>
          <w:lang w:eastAsia="ru-RU"/>
        </w:rPr>
        <w:t xml:space="preserve"> расходам и уменьшают налогооблагаемую прибыль (</w:t>
      </w:r>
      <w:proofErr w:type="spellStart"/>
      <w:r w:rsidRPr="00AC09B6">
        <w:rPr>
          <w:rFonts w:ascii="Times New Roman" w:eastAsia="Times New Roman" w:hAnsi="Times New Roman" w:cs="Times New Roman"/>
          <w:sz w:val="28"/>
          <w:szCs w:val="28"/>
          <w:lang w:eastAsia="ru-RU"/>
        </w:rPr>
        <w:t>пп</w:t>
      </w:r>
      <w:proofErr w:type="spellEnd"/>
      <w:r w:rsidRPr="00AC09B6">
        <w:rPr>
          <w:rFonts w:ascii="Times New Roman" w:eastAsia="Times New Roman" w:hAnsi="Times New Roman" w:cs="Times New Roman"/>
          <w:sz w:val="28"/>
          <w:szCs w:val="28"/>
          <w:lang w:eastAsia="ru-RU"/>
        </w:rPr>
        <w:t>. 6 п. 2 ст. 265 Налогового кодекса РФ), в бухгалтерском учете они отражаются в составе прочих расходов</w:t>
      </w:r>
      <w:r w:rsidR="009B021B">
        <w:rPr>
          <w:rFonts w:ascii="Times New Roman" w:eastAsia="Times New Roman" w:hAnsi="Times New Roman" w:cs="Times New Roman"/>
          <w:sz w:val="28"/>
          <w:szCs w:val="28"/>
          <w:lang w:eastAsia="ru-RU"/>
        </w:rPr>
        <w:t xml:space="preserve"> </w:t>
      </w:r>
      <w:r w:rsidR="009B021B" w:rsidRPr="009B021B">
        <w:rPr>
          <w:rFonts w:ascii="Times New Roman" w:eastAsia="Times New Roman" w:hAnsi="Times New Roman" w:cs="Times New Roman"/>
          <w:sz w:val="28"/>
          <w:szCs w:val="28"/>
          <w:lang w:eastAsia="ru-RU"/>
        </w:rPr>
        <w:t>[2]</w:t>
      </w:r>
      <w:r w:rsidRPr="00AC09B6">
        <w:rPr>
          <w:rFonts w:ascii="Times New Roman" w:eastAsia="Times New Roman" w:hAnsi="Times New Roman" w:cs="Times New Roman"/>
          <w:sz w:val="28"/>
          <w:szCs w:val="28"/>
          <w:lang w:eastAsia="ru-RU"/>
        </w:rPr>
        <w:t>.</w:t>
      </w:r>
      <w:proofErr w:type="gramEnd"/>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 xml:space="preserve">Чрезвычайные расходы должны быть подтверждены документально. В качестве подтверждающих документов могут быть </w:t>
      </w:r>
      <w:proofErr w:type="gramStart"/>
      <w:r w:rsidRPr="00AC09B6">
        <w:rPr>
          <w:rFonts w:ascii="Times New Roman" w:eastAsia="Times New Roman" w:hAnsi="Times New Roman" w:cs="Times New Roman"/>
          <w:sz w:val="28"/>
          <w:szCs w:val="28"/>
          <w:lang w:eastAsia="ru-RU"/>
        </w:rPr>
        <w:t>использованы</w:t>
      </w:r>
      <w:proofErr w:type="gramEnd"/>
      <w:r w:rsidRPr="00AC09B6">
        <w:rPr>
          <w:rFonts w:ascii="Times New Roman" w:eastAsia="Times New Roman" w:hAnsi="Times New Roman" w:cs="Times New Roman"/>
          <w:sz w:val="28"/>
          <w:szCs w:val="28"/>
          <w:lang w:eastAsia="ru-RU"/>
        </w:rPr>
        <w:t>:</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1) акт о происшедшем событии, подписанный руководителем организации и членами комиссии по ликвидации последствий чрезвычайных обстоятельств;</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2) справка специализированных служб о происшедшем событии. Такую справку могут предоставить службы, которые занимаются ликвидацией последствий непредвиденных ситуаций (МЧС России, Государственная противопожарная служба и т.д.);</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3) заключение эксперта о возможности или невозможности восстановления потребительских свойств имущества;</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4) справка с места происшествия;</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5) другие документы, выданные компетентными органами.</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Иногда может оказаться, что недостачи или излишки ценностей возникли из-за ошибок в бухгалтерском учете. Например, некоторые из них не были оприходованы. В этой ситуации разницу между учетными данными и результатами инвентаризации надо отразить в графе «Отрегулировано за счет уточнения записей в учете». Такая графа есть в сличительной ведомости № ИНВ-19, предназначенной для ревизии товарно-материальных ценностей.</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В том случае, когда при зачете недостач излишками по пересортице стоимость недостающих ценностей выше стоимости ценностей, оказавшихся в излишке, эта разница в стоимости относится на виновных лиц. Если конкретные виновники пересортицы не установлены, то курсовые разницы рассматриваются как недостачи сверх норм убыли и списываются в организациях на из</w:t>
      </w:r>
      <w:r w:rsidR="003416E9">
        <w:rPr>
          <w:rFonts w:ascii="Times New Roman" w:eastAsia="Times New Roman" w:hAnsi="Times New Roman" w:cs="Times New Roman"/>
          <w:sz w:val="28"/>
          <w:szCs w:val="28"/>
          <w:lang w:eastAsia="ru-RU"/>
        </w:rPr>
        <w:t>держки обращения и производства</w:t>
      </w:r>
      <w:r w:rsidRPr="00AC09B6">
        <w:rPr>
          <w:rFonts w:ascii="Times New Roman" w:eastAsia="Times New Roman" w:hAnsi="Times New Roman" w:cs="Times New Roman"/>
          <w:sz w:val="28"/>
          <w:szCs w:val="28"/>
          <w:lang w:eastAsia="ru-RU"/>
        </w:rPr>
        <w:t>.</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lastRenderedPageBreak/>
        <w:t>Результаты инвентаризации должны быть отражены в учете и отчетности того месяца, в котором была закончена инвентаризация, а по годовой инвентаризации – в годовом бухгалтерском отчете. Данные результатов проведенных в отчетном году инвентаризаций обобщаются в ведомости результатов, выявленных инвентаризацией (приложение № 5 к Методическим указаниям по инвентаризации имущества и финансовых обязательств)</w:t>
      </w:r>
      <w:r w:rsidR="009B021B" w:rsidRPr="009B021B">
        <w:rPr>
          <w:rFonts w:ascii="Times New Roman" w:eastAsia="Times New Roman" w:hAnsi="Times New Roman" w:cs="Times New Roman"/>
          <w:sz w:val="28"/>
          <w:szCs w:val="28"/>
          <w:lang w:eastAsia="ru-RU"/>
        </w:rPr>
        <w:t xml:space="preserve"> [1]</w:t>
      </w:r>
      <w:r w:rsidRPr="00AC09B6">
        <w:rPr>
          <w:rFonts w:ascii="Times New Roman" w:eastAsia="Times New Roman" w:hAnsi="Times New Roman" w:cs="Times New Roman"/>
          <w:sz w:val="28"/>
          <w:szCs w:val="28"/>
          <w:lang w:eastAsia="ru-RU"/>
        </w:rPr>
        <w:t>.</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Итак, в ходе инвентаризации могут быть выявлены излишки и недостачи материально-производственных запасов, основных средств, нематериальных активов, финансовых вложений. Помимо этого может выясниться, что те или иные ценности или хозяйственные операции были отражены в учете неверно. В этой ситуации бухгалтеру придется внести исправления в учет.</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Исправляя ошибки по результатам инвентаризации, нужно соблюдать два правила. Во-первых, инвентаризация должна быть закончена до утверждения годовой отчетности акционерами (участниками) и сдачи ее в налоговую инспекцию (то есть до 30 марта). Во-вторых, записи по исправлению ошибок датируются либо датой окончания инвентаризации, либо 31 декабря отчетного года. Изменения в утвержденную и сданную бухгалтерскую отчетность вносить нельзя. В такой ситуации все ошибки исправляют в текущем году.</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Выявленные излишки тех или иных ценностей (основных средств, материалов, товаров и т.д.) приходуют и отражают на соответствующих счетах бухгалтерского учета (счета 01, 10, 41). Такое имущество учитывают по рыночной цене на дату проведения инвентаризации.</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Для этого делаются проводки:</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ДЕБЕТ 01 (04) КРЕДИТ 91-1</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 оприходовано основное средство (нематериальный актив), выявленное в процессе инвентаризации (по рыночной стоимости с учетом амортизации);</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ДЕБЕТ 10 (41) КРЕДИТ 91-1</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 оприходованы излишки материалов (товаров) по рыночным ценам;</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ДЕБЕТ 50 КРЕДИТ 91-1</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lastRenderedPageBreak/>
        <w:t>– оприходована денежная наличность (денежные документы), выявленные в результате инвентаризации.</w:t>
      </w:r>
    </w:p>
    <w:p w:rsidR="00AC09B6" w:rsidRPr="00934764"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 xml:space="preserve">В налоговом учете выявленные излишки включают во </w:t>
      </w:r>
      <w:proofErr w:type="spellStart"/>
      <w:r w:rsidRPr="00AC09B6">
        <w:rPr>
          <w:rFonts w:ascii="Times New Roman" w:eastAsia="Times New Roman" w:hAnsi="Times New Roman" w:cs="Times New Roman"/>
          <w:sz w:val="28"/>
          <w:szCs w:val="28"/>
          <w:lang w:eastAsia="ru-RU"/>
        </w:rPr>
        <w:t>внереализационн</w:t>
      </w:r>
      <w:r w:rsidR="00934764">
        <w:rPr>
          <w:rFonts w:ascii="Times New Roman" w:eastAsia="Times New Roman" w:hAnsi="Times New Roman" w:cs="Times New Roman"/>
          <w:sz w:val="28"/>
          <w:szCs w:val="28"/>
          <w:lang w:eastAsia="ru-RU"/>
        </w:rPr>
        <w:t>ые</w:t>
      </w:r>
      <w:proofErr w:type="spellEnd"/>
      <w:r w:rsidR="00934764">
        <w:rPr>
          <w:rFonts w:ascii="Times New Roman" w:eastAsia="Times New Roman" w:hAnsi="Times New Roman" w:cs="Times New Roman"/>
          <w:sz w:val="28"/>
          <w:szCs w:val="28"/>
          <w:lang w:eastAsia="ru-RU"/>
        </w:rPr>
        <w:t xml:space="preserve"> доходы фирмы (ст. 250 НК РФ)</w:t>
      </w:r>
      <w:r w:rsidR="009B021B" w:rsidRPr="009B021B">
        <w:rPr>
          <w:rFonts w:ascii="Times New Roman" w:eastAsia="Times New Roman" w:hAnsi="Times New Roman" w:cs="Times New Roman"/>
          <w:sz w:val="28"/>
          <w:szCs w:val="28"/>
          <w:lang w:eastAsia="ru-RU"/>
        </w:rPr>
        <w:t xml:space="preserve"> </w:t>
      </w:r>
      <w:r w:rsidR="009B021B" w:rsidRPr="00934764">
        <w:rPr>
          <w:rFonts w:ascii="Times New Roman" w:eastAsia="Times New Roman" w:hAnsi="Times New Roman" w:cs="Times New Roman"/>
          <w:sz w:val="28"/>
          <w:szCs w:val="28"/>
          <w:lang w:eastAsia="ru-RU"/>
        </w:rPr>
        <w:t>[2]</w:t>
      </w:r>
      <w:r w:rsidR="00934764" w:rsidRPr="00934764">
        <w:rPr>
          <w:rFonts w:ascii="Times New Roman" w:eastAsia="Times New Roman" w:hAnsi="Times New Roman" w:cs="Times New Roman"/>
          <w:sz w:val="28"/>
          <w:szCs w:val="28"/>
          <w:lang w:eastAsia="ru-RU"/>
        </w:rPr>
        <w:t>.</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 xml:space="preserve">Стоимость недостающего </w:t>
      </w:r>
      <w:proofErr w:type="gramStart"/>
      <w:r w:rsidRPr="00AC09B6">
        <w:rPr>
          <w:rFonts w:ascii="Times New Roman" w:eastAsia="Times New Roman" w:hAnsi="Times New Roman" w:cs="Times New Roman"/>
          <w:sz w:val="28"/>
          <w:szCs w:val="28"/>
          <w:lang w:eastAsia="ru-RU"/>
        </w:rPr>
        <w:t>имущества</w:t>
      </w:r>
      <w:proofErr w:type="gramEnd"/>
      <w:r w:rsidRPr="00AC09B6">
        <w:rPr>
          <w:rFonts w:ascii="Times New Roman" w:eastAsia="Times New Roman" w:hAnsi="Times New Roman" w:cs="Times New Roman"/>
          <w:sz w:val="28"/>
          <w:szCs w:val="28"/>
          <w:lang w:eastAsia="ru-RU"/>
        </w:rPr>
        <w:t xml:space="preserve"> прежде всего списывают на счет 94 «Недостачи и потери от порчи ценностей». Для этого в учете делают записи:</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при недостаче основных средств</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ДЕБЕТ 02 КРЕДИТ 01</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 списана амортизация по недостающим основным средствам;</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ДЕБЕТ 94 КРЕДИТ 01</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 списана остаточная стоимость недостающих основных средств;</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при недостаче нематериальных активов</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ДЕБЕТ 05 КРЕДИТ 04</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 списана амортизация недостающих нематериальных активов;</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ДЕБЕТ 94 КРЕДИТ 04</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 списана остаточная стоимость нематериальных активов;</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при недостаче материальных ценностей</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ДЕБЕТ 94 КРЕДИТ 10 (41)</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 отражена недостача материалов (товаров);</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при недостаче денег в кассе</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ДЕБЕТ 94 КРЕДИТ 50</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 отражена недостача денег в кассе.</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Если в результате инвентаризации выявлена задолженность с истекшим сроком исковой давности, то ее списывают с баланса фирмы. Срок исковой давности составляет три года.</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При списании дебиторской задолженности делается запись:</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ДЕБЕТ 91-2 КРЕДИТ 62 (76...)</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 списана дебиторская задолженность (если фирма не создавала резерв по сомнительным долгам);</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ДЕБЕТ 63 КРЕДИТ 62 (76...)</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lastRenderedPageBreak/>
        <w:t>– списана дебиторская задолженность (если фирма создавала резерв по сомнительным долгам).</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Если дебиторская задолженность возникла после отгрузки товаров, облагаемых НДС, и фирма рассчитывает этот налог «по оплате», то дополнительно нужно сделать проводку:</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ДЕБЕТ 76 субсчет «Расчеты по неоплаченному НДС» КРЕДИТ 68 субсчет «Расчеты по НДС»</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 начислен НДС к уплате в бюджет.</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При списании кредиторской задолженности сделайте записи:</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ДЕБЕТ 60 (76) КРЕДИТ 91-1</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 списана кредиторская задолженность;</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ДЕБЕТ 91-2 КРЕДИТ 19</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 списана сумма НДС, которая должна была быть перечислена кредитору.</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Сумму НДС по списанной кредиторской задолженности учитывают при налогообложении прибыли.</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Помимо ошибок, обнаруженных в ходе инвентаризации, бухгалтер может найти и собственные недочеты. Например, если затраты или выручка были учтены неверно.</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Исправить ошибку можно двумя способами: во-первых, сторнировать все неправильные проводки и записать верные; во-вторых, добавить недостающую запись на сумму, отраженную в учете неверно.</w:t>
      </w:r>
    </w:p>
    <w:p w:rsidR="003B1C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Если до сдачи бухгалтерской отчетности за текущий год бухгалтер обнаружил ошибку предыдущих лет, то ее исправляют так:</w:t>
      </w:r>
    </w:p>
    <w:p w:rsidR="003B1CB6" w:rsidRDefault="00AC09B6" w:rsidP="001D27A3">
      <w:pPr>
        <w:pStyle w:val="a5"/>
        <w:numPr>
          <w:ilvl w:val="0"/>
          <w:numId w:val="16"/>
        </w:numPr>
        <w:spacing w:after="0" w:line="360" w:lineRule="auto"/>
        <w:ind w:firstLine="709"/>
        <w:jc w:val="both"/>
        <w:rPr>
          <w:rFonts w:ascii="Times New Roman" w:eastAsia="Times New Roman" w:hAnsi="Times New Roman" w:cs="Times New Roman"/>
          <w:sz w:val="28"/>
          <w:szCs w:val="28"/>
          <w:lang w:eastAsia="ru-RU"/>
        </w:rPr>
      </w:pPr>
      <w:r w:rsidRPr="003B1CB6">
        <w:rPr>
          <w:rFonts w:ascii="Times New Roman" w:eastAsia="Times New Roman" w:hAnsi="Times New Roman" w:cs="Times New Roman"/>
          <w:sz w:val="28"/>
          <w:szCs w:val="28"/>
          <w:lang w:eastAsia="ru-RU"/>
        </w:rPr>
        <w:t>если доходы были занижены, то сумму занижения учитывают как прибыль прошлых лет (прочие доходы);</w:t>
      </w:r>
    </w:p>
    <w:p w:rsidR="003B1CB6" w:rsidRDefault="00AC09B6" w:rsidP="001D27A3">
      <w:pPr>
        <w:pStyle w:val="a5"/>
        <w:numPr>
          <w:ilvl w:val="0"/>
          <w:numId w:val="16"/>
        </w:numPr>
        <w:spacing w:after="0" w:line="360" w:lineRule="auto"/>
        <w:ind w:firstLine="709"/>
        <w:jc w:val="both"/>
        <w:rPr>
          <w:rFonts w:ascii="Times New Roman" w:eastAsia="Times New Roman" w:hAnsi="Times New Roman" w:cs="Times New Roman"/>
          <w:sz w:val="28"/>
          <w:szCs w:val="28"/>
          <w:lang w:eastAsia="ru-RU"/>
        </w:rPr>
      </w:pPr>
      <w:r w:rsidRPr="003B1CB6">
        <w:rPr>
          <w:rFonts w:ascii="Times New Roman" w:eastAsia="Times New Roman" w:hAnsi="Times New Roman" w:cs="Times New Roman"/>
          <w:sz w:val="28"/>
          <w:szCs w:val="28"/>
          <w:lang w:eastAsia="ru-RU"/>
        </w:rPr>
        <w:t>если доходы были завышены, то сумму завышения учитывают как убыток прошлых лет (прочие расходы);</w:t>
      </w:r>
    </w:p>
    <w:p w:rsidR="003B1CB6" w:rsidRDefault="00AC09B6" w:rsidP="001D27A3">
      <w:pPr>
        <w:pStyle w:val="a5"/>
        <w:numPr>
          <w:ilvl w:val="0"/>
          <w:numId w:val="16"/>
        </w:numPr>
        <w:spacing w:after="0" w:line="360" w:lineRule="auto"/>
        <w:ind w:firstLine="709"/>
        <w:jc w:val="both"/>
        <w:rPr>
          <w:rFonts w:ascii="Times New Roman" w:eastAsia="Times New Roman" w:hAnsi="Times New Roman" w:cs="Times New Roman"/>
          <w:sz w:val="28"/>
          <w:szCs w:val="28"/>
          <w:lang w:eastAsia="ru-RU"/>
        </w:rPr>
      </w:pPr>
      <w:r w:rsidRPr="003B1CB6">
        <w:rPr>
          <w:rFonts w:ascii="Times New Roman" w:eastAsia="Times New Roman" w:hAnsi="Times New Roman" w:cs="Times New Roman"/>
          <w:sz w:val="28"/>
          <w:szCs w:val="28"/>
          <w:lang w:eastAsia="ru-RU"/>
        </w:rPr>
        <w:t>если расходы были занижены, то сумму занижения учитывают как убыток прошлых лет (прочие расходы);</w:t>
      </w:r>
    </w:p>
    <w:p w:rsidR="00AC09B6" w:rsidRPr="003B1CB6" w:rsidRDefault="00AC09B6" w:rsidP="001D27A3">
      <w:pPr>
        <w:pStyle w:val="a5"/>
        <w:numPr>
          <w:ilvl w:val="0"/>
          <w:numId w:val="16"/>
        </w:numPr>
        <w:spacing w:after="0" w:line="360" w:lineRule="auto"/>
        <w:ind w:firstLine="709"/>
        <w:jc w:val="both"/>
        <w:rPr>
          <w:rFonts w:ascii="Times New Roman" w:eastAsia="Times New Roman" w:hAnsi="Times New Roman" w:cs="Times New Roman"/>
          <w:sz w:val="28"/>
          <w:szCs w:val="28"/>
          <w:lang w:eastAsia="ru-RU"/>
        </w:rPr>
      </w:pPr>
      <w:r w:rsidRPr="003B1CB6">
        <w:rPr>
          <w:rFonts w:ascii="Times New Roman" w:eastAsia="Times New Roman" w:hAnsi="Times New Roman" w:cs="Times New Roman"/>
          <w:sz w:val="28"/>
          <w:szCs w:val="28"/>
          <w:lang w:eastAsia="ru-RU"/>
        </w:rPr>
        <w:lastRenderedPageBreak/>
        <w:t>если расходы были завышены, то сумму завышения учитывают как прибыль прошлых лет (прочие доходы).</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Одновременно с уточнением данных бухгалтерского учета по итогам сверки расчетов и рассмотрения выявленных расхождений организациями должны быть уточнены представленные ими налоговые декларации.</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Порядок внесения дополнений и изменений в представленные налоговые декларации регулируется статьей 81 НК РФ</w:t>
      </w:r>
      <w:r w:rsidR="00934764" w:rsidRPr="00934764">
        <w:rPr>
          <w:rFonts w:ascii="Times New Roman" w:eastAsia="Times New Roman" w:hAnsi="Times New Roman" w:cs="Times New Roman"/>
          <w:sz w:val="28"/>
          <w:szCs w:val="28"/>
          <w:lang w:eastAsia="ru-RU"/>
        </w:rPr>
        <w:t xml:space="preserve"> [2]</w:t>
      </w:r>
      <w:r w:rsidRPr="00AC09B6">
        <w:rPr>
          <w:rFonts w:ascii="Times New Roman" w:eastAsia="Times New Roman" w:hAnsi="Times New Roman" w:cs="Times New Roman"/>
          <w:sz w:val="28"/>
          <w:szCs w:val="28"/>
          <w:lang w:eastAsia="ru-RU"/>
        </w:rPr>
        <w:t>. Уточнение может производиться путем подачи в налоговый орган письменного заявления с указанием в нем дополнений и изменений, которые следует внести в декларацию, или же путем подачи новой декларации за соответствующий отчетный (налоговый) период с отраженными в ней новыми данными.</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proofErr w:type="gramStart"/>
      <w:r w:rsidRPr="00AC09B6">
        <w:rPr>
          <w:rFonts w:ascii="Times New Roman" w:eastAsia="Times New Roman" w:hAnsi="Times New Roman" w:cs="Times New Roman"/>
          <w:sz w:val="28"/>
          <w:szCs w:val="28"/>
          <w:lang w:eastAsia="ru-RU"/>
        </w:rPr>
        <w:t>Если изменения в представленные налоговые декларации внесены до предусмотренного действующим законодательством срока уплаты соответствующего налога, организация на основании пунктов 3 и 4 статьи 81 НК РФ освобождается от ответственности, если только соответствующее заявление о внесении изменений (дополнений) сделано до момента, когда организация узнала об обнаружении соответствующих нарушений налоговым органом, либо до даты назначения выездной налоговой проверки</w:t>
      </w:r>
      <w:r w:rsidR="00934764" w:rsidRPr="00934764">
        <w:rPr>
          <w:rFonts w:ascii="Times New Roman" w:eastAsia="Times New Roman" w:hAnsi="Times New Roman" w:cs="Times New Roman"/>
          <w:sz w:val="28"/>
          <w:szCs w:val="28"/>
          <w:lang w:eastAsia="ru-RU"/>
        </w:rPr>
        <w:t xml:space="preserve"> [2]</w:t>
      </w:r>
      <w:r w:rsidRPr="00AC09B6">
        <w:rPr>
          <w:rFonts w:ascii="Times New Roman" w:eastAsia="Times New Roman" w:hAnsi="Times New Roman" w:cs="Times New Roman"/>
          <w:sz w:val="28"/>
          <w:szCs w:val="28"/>
          <w:lang w:eastAsia="ru-RU"/>
        </w:rPr>
        <w:t>.</w:t>
      </w:r>
      <w:proofErr w:type="gramEnd"/>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Если указанные изменения внесены в налоговые декларации после предусмотренного действующим законодательством срока уплаты налогов, организация также может быть освобождена от ответственности, но только в том случае, если до подачи соответствующего заявления оно уплатит недостающую сумму налога и соответствующие суммы пени.</w:t>
      </w:r>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proofErr w:type="gramStart"/>
      <w:r w:rsidRPr="00AC09B6">
        <w:rPr>
          <w:rFonts w:ascii="Times New Roman" w:eastAsia="Times New Roman" w:hAnsi="Times New Roman" w:cs="Times New Roman"/>
          <w:sz w:val="28"/>
          <w:szCs w:val="28"/>
          <w:lang w:eastAsia="ru-RU"/>
        </w:rPr>
        <w:t>Суммы уточненных по результатам выверки расчетов дебиторской и (или) кредиторской задолженностей должны быть подтверждены первичными учетными документами, ранее предъявленными или дополнительно представленными (в том числе приложенными к акту) поставщиками (подрядчиками), покупателями.</w:t>
      </w:r>
      <w:proofErr w:type="gramEnd"/>
    </w:p>
    <w:p w:rsidR="00AC09B6" w:rsidRPr="00AC09B6" w:rsidRDefault="00AC09B6" w:rsidP="001D27A3">
      <w:pPr>
        <w:spacing w:after="0" w:line="360" w:lineRule="auto"/>
        <w:ind w:firstLine="709"/>
        <w:jc w:val="both"/>
        <w:rPr>
          <w:rFonts w:ascii="Times New Roman" w:eastAsia="Times New Roman" w:hAnsi="Times New Roman" w:cs="Times New Roman"/>
          <w:sz w:val="28"/>
          <w:szCs w:val="28"/>
          <w:lang w:eastAsia="ru-RU"/>
        </w:rPr>
      </w:pPr>
      <w:r w:rsidRPr="00AC09B6">
        <w:rPr>
          <w:rFonts w:ascii="Times New Roman" w:eastAsia="Times New Roman" w:hAnsi="Times New Roman" w:cs="Times New Roman"/>
          <w:sz w:val="28"/>
          <w:szCs w:val="28"/>
          <w:lang w:eastAsia="ru-RU"/>
        </w:rPr>
        <w:t xml:space="preserve">Выявленные по итогам сверки расчетов расхождения могут быть покрыты за счет перечислений должника в пользу кредитора, или же в </w:t>
      </w:r>
      <w:r w:rsidRPr="00AC09B6">
        <w:rPr>
          <w:rFonts w:ascii="Times New Roman" w:eastAsia="Times New Roman" w:hAnsi="Times New Roman" w:cs="Times New Roman"/>
          <w:sz w:val="28"/>
          <w:szCs w:val="28"/>
          <w:lang w:eastAsia="ru-RU"/>
        </w:rPr>
        <w:lastRenderedPageBreak/>
        <w:t>соответствии с положениями главы 26 части второй ГК РФ могут быть прекращены следующими способами:</w:t>
      </w:r>
    </w:p>
    <w:p w:rsidR="00AC09B6" w:rsidRPr="003B1CB6" w:rsidRDefault="00AC09B6" w:rsidP="001D27A3">
      <w:pPr>
        <w:pStyle w:val="a5"/>
        <w:numPr>
          <w:ilvl w:val="0"/>
          <w:numId w:val="17"/>
        </w:numPr>
        <w:spacing w:after="0" w:line="360" w:lineRule="auto"/>
        <w:ind w:firstLine="709"/>
        <w:jc w:val="both"/>
        <w:rPr>
          <w:rFonts w:ascii="Times New Roman" w:eastAsia="Times New Roman" w:hAnsi="Times New Roman" w:cs="Times New Roman"/>
          <w:sz w:val="28"/>
          <w:szCs w:val="28"/>
          <w:lang w:eastAsia="ru-RU"/>
        </w:rPr>
      </w:pPr>
      <w:r w:rsidRPr="003B1CB6">
        <w:rPr>
          <w:rFonts w:ascii="Times New Roman" w:eastAsia="Times New Roman" w:hAnsi="Times New Roman" w:cs="Times New Roman"/>
          <w:sz w:val="28"/>
          <w:szCs w:val="28"/>
          <w:lang w:eastAsia="ru-RU"/>
        </w:rPr>
        <w:t>надлежащим исполнением (статья 408 ГК РФ), то есть оплатой дополнительно выявленных объемов работ, оказанных услуг, поставленной продукции;</w:t>
      </w:r>
    </w:p>
    <w:p w:rsidR="00AC09B6" w:rsidRPr="003B1CB6" w:rsidRDefault="00AC09B6" w:rsidP="001D27A3">
      <w:pPr>
        <w:pStyle w:val="a5"/>
        <w:numPr>
          <w:ilvl w:val="0"/>
          <w:numId w:val="17"/>
        </w:numPr>
        <w:spacing w:after="0" w:line="360" w:lineRule="auto"/>
        <w:ind w:firstLine="709"/>
        <w:jc w:val="both"/>
        <w:rPr>
          <w:rFonts w:ascii="Times New Roman" w:eastAsia="Times New Roman" w:hAnsi="Times New Roman" w:cs="Times New Roman"/>
          <w:sz w:val="28"/>
          <w:szCs w:val="28"/>
          <w:lang w:eastAsia="ru-RU"/>
        </w:rPr>
      </w:pPr>
      <w:r w:rsidRPr="003B1CB6">
        <w:rPr>
          <w:rFonts w:ascii="Times New Roman" w:eastAsia="Times New Roman" w:hAnsi="Times New Roman" w:cs="Times New Roman"/>
          <w:sz w:val="28"/>
          <w:szCs w:val="28"/>
          <w:lang w:eastAsia="ru-RU"/>
        </w:rPr>
        <w:t>отступным (статья 409 ГК РФ), то есть предоставлением взамен исполнения отступного (уплатой денег, передачей имущества и т.п.);</w:t>
      </w:r>
    </w:p>
    <w:p w:rsidR="00AC09B6" w:rsidRPr="003B1CB6" w:rsidRDefault="00AC09B6" w:rsidP="001D27A3">
      <w:pPr>
        <w:pStyle w:val="a5"/>
        <w:numPr>
          <w:ilvl w:val="0"/>
          <w:numId w:val="17"/>
        </w:numPr>
        <w:spacing w:after="0" w:line="360" w:lineRule="auto"/>
        <w:ind w:firstLine="709"/>
        <w:jc w:val="both"/>
        <w:rPr>
          <w:rFonts w:ascii="Times New Roman" w:eastAsia="Times New Roman" w:hAnsi="Times New Roman" w:cs="Times New Roman"/>
          <w:sz w:val="28"/>
          <w:szCs w:val="28"/>
          <w:lang w:eastAsia="ru-RU"/>
        </w:rPr>
      </w:pPr>
      <w:r w:rsidRPr="003B1CB6">
        <w:rPr>
          <w:rFonts w:ascii="Times New Roman" w:eastAsia="Times New Roman" w:hAnsi="Times New Roman" w:cs="Times New Roman"/>
          <w:sz w:val="28"/>
          <w:szCs w:val="28"/>
          <w:lang w:eastAsia="ru-RU"/>
        </w:rPr>
        <w:t>зачетом встречного однородного требования (статья 410 ГК РФ), и при этом для зачета достаточно заявления одной стороны;</w:t>
      </w:r>
    </w:p>
    <w:p w:rsidR="00AC09B6" w:rsidRPr="003B1CB6" w:rsidRDefault="00AC09B6" w:rsidP="001D27A3">
      <w:pPr>
        <w:pStyle w:val="a5"/>
        <w:numPr>
          <w:ilvl w:val="0"/>
          <w:numId w:val="17"/>
        </w:numPr>
        <w:spacing w:after="0" w:line="360" w:lineRule="auto"/>
        <w:ind w:firstLine="709"/>
        <w:jc w:val="both"/>
        <w:rPr>
          <w:rFonts w:ascii="Times New Roman" w:eastAsia="Times New Roman" w:hAnsi="Times New Roman" w:cs="Times New Roman"/>
          <w:sz w:val="28"/>
          <w:szCs w:val="28"/>
          <w:lang w:eastAsia="ru-RU"/>
        </w:rPr>
      </w:pPr>
      <w:r w:rsidRPr="003B1CB6">
        <w:rPr>
          <w:rFonts w:ascii="Times New Roman" w:eastAsia="Times New Roman" w:hAnsi="Times New Roman" w:cs="Times New Roman"/>
          <w:sz w:val="28"/>
          <w:szCs w:val="28"/>
          <w:lang w:eastAsia="ru-RU"/>
        </w:rPr>
        <w:t>новацией (статья 414 ГК РФ), то есть заменой первоначального обязательства, существовавшего между сторонами, другим обязательством между ними же, предусматривающим иной предмет или способ исполнения;</w:t>
      </w:r>
    </w:p>
    <w:p w:rsidR="00AC09B6" w:rsidRPr="003B1CB6" w:rsidRDefault="00AC09B6" w:rsidP="001D27A3">
      <w:pPr>
        <w:pStyle w:val="a5"/>
        <w:numPr>
          <w:ilvl w:val="0"/>
          <w:numId w:val="17"/>
        </w:numPr>
        <w:spacing w:after="0" w:line="360" w:lineRule="auto"/>
        <w:ind w:firstLine="709"/>
        <w:jc w:val="both"/>
        <w:rPr>
          <w:rFonts w:ascii="Times New Roman" w:eastAsia="Times New Roman" w:hAnsi="Times New Roman" w:cs="Times New Roman"/>
          <w:sz w:val="28"/>
          <w:szCs w:val="28"/>
          <w:lang w:eastAsia="ru-RU"/>
        </w:rPr>
      </w:pPr>
      <w:r w:rsidRPr="003B1CB6">
        <w:rPr>
          <w:rFonts w:ascii="Times New Roman" w:eastAsia="Times New Roman" w:hAnsi="Times New Roman" w:cs="Times New Roman"/>
          <w:sz w:val="28"/>
          <w:szCs w:val="28"/>
          <w:lang w:eastAsia="ru-RU"/>
        </w:rPr>
        <w:t>про</w:t>
      </w:r>
      <w:r w:rsidR="003B1CB6" w:rsidRPr="003B1CB6">
        <w:rPr>
          <w:rFonts w:ascii="Times New Roman" w:eastAsia="Times New Roman" w:hAnsi="Times New Roman" w:cs="Times New Roman"/>
          <w:sz w:val="28"/>
          <w:szCs w:val="28"/>
          <w:lang w:eastAsia="ru-RU"/>
        </w:rPr>
        <w:t xml:space="preserve">щением долга (статья 415 ГК РФ) </w:t>
      </w:r>
      <w:r w:rsidRPr="003B1CB6">
        <w:rPr>
          <w:rFonts w:ascii="Times New Roman" w:eastAsia="Times New Roman" w:hAnsi="Times New Roman" w:cs="Times New Roman"/>
          <w:sz w:val="28"/>
          <w:szCs w:val="28"/>
          <w:lang w:eastAsia="ru-RU"/>
        </w:rPr>
        <w:t>другими законными способами</w:t>
      </w:r>
      <w:r w:rsidR="00934764" w:rsidRPr="00934764">
        <w:rPr>
          <w:rFonts w:ascii="Times New Roman" w:eastAsia="Times New Roman" w:hAnsi="Times New Roman" w:cs="Times New Roman"/>
          <w:sz w:val="28"/>
          <w:szCs w:val="28"/>
          <w:lang w:eastAsia="ru-RU"/>
        </w:rPr>
        <w:t xml:space="preserve"> [8]</w:t>
      </w:r>
      <w:r w:rsidRPr="003B1CB6">
        <w:rPr>
          <w:rFonts w:ascii="Times New Roman" w:eastAsia="Times New Roman" w:hAnsi="Times New Roman" w:cs="Times New Roman"/>
          <w:sz w:val="28"/>
          <w:szCs w:val="28"/>
          <w:lang w:eastAsia="ru-RU"/>
        </w:rPr>
        <w:t>.</w:t>
      </w:r>
    </w:p>
    <w:p w:rsidR="00FE164E" w:rsidRDefault="00FE164E" w:rsidP="00AC09B6">
      <w:pPr>
        <w:spacing w:after="0" w:line="360" w:lineRule="auto"/>
        <w:jc w:val="both"/>
        <w:rPr>
          <w:rFonts w:ascii="Times New Roman" w:eastAsia="Times New Roman" w:hAnsi="Times New Roman" w:cs="Times New Roman"/>
          <w:sz w:val="28"/>
          <w:szCs w:val="28"/>
          <w:lang w:eastAsia="ru-RU"/>
        </w:rPr>
      </w:pPr>
    </w:p>
    <w:p w:rsidR="00FE164E" w:rsidRDefault="00FE164E" w:rsidP="00AC09B6">
      <w:pPr>
        <w:spacing w:after="0" w:line="360" w:lineRule="auto"/>
        <w:jc w:val="both"/>
        <w:rPr>
          <w:rFonts w:ascii="Times New Roman" w:eastAsia="Times New Roman" w:hAnsi="Times New Roman" w:cs="Times New Roman"/>
          <w:sz w:val="28"/>
          <w:szCs w:val="28"/>
          <w:lang w:eastAsia="ru-RU"/>
        </w:rPr>
      </w:pPr>
    </w:p>
    <w:p w:rsidR="00FE164E" w:rsidRDefault="00FE164E" w:rsidP="00AC09B6">
      <w:pPr>
        <w:spacing w:after="0" w:line="360" w:lineRule="auto"/>
        <w:jc w:val="both"/>
        <w:rPr>
          <w:rFonts w:ascii="Times New Roman" w:eastAsia="Times New Roman" w:hAnsi="Times New Roman" w:cs="Times New Roman"/>
          <w:sz w:val="28"/>
          <w:szCs w:val="28"/>
          <w:lang w:eastAsia="ru-RU"/>
        </w:rPr>
      </w:pPr>
    </w:p>
    <w:p w:rsidR="00FE164E" w:rsidRDefault="00FE164E" w:rsidP="00AC09B6">
      <w:pPr>
        <w:spacing w:after="0" w:line="360" w:lineRule="auto"/>
        <w:jc w:val="both"/>
        <w:rPr>
          <w:rFonts w:ascii="Times New Roman" w:eastAsia="Times New Roman" w:hAnsi="Times New Roman" w:cs="Times New Roman"/>
          <w:sz w:val="28"/>
          <w:szCs w:val="28"/>
          <w:lang w:eastAsia="ru-RU"/>
        </w:rPr>
      </w:pPr>
    </w:p>
    <w:p w:rsidR="00FE164E" w:rsidRDefault="00FE164E" w:rsidP="00AC09B6">
      <w:pPr>
        <w:spacing w:after="0" w:line="360" w:lineRule="auto"/>
        <w:jc w:val="both"/>
        <w:rPr>
          <w:rFonts w:ascii="Times New Roman" w:eastAsia="Times New Roman" w:hAnsi="Times New Roman" w:cs="Times New Roman"/>
          <w:sz w:val="28"/>
          <w:szCs w:val="28"/>
          <w:lang w:eastAsia="ru-RU"/>
        </w:rPr>
      </w:pPr>
    </w:p>
    <w:p w:rsidR="00FE164E" w:rsidRDefault="00FE164E" w:rsidP="00AC09B6">
      <w:pPr>
        <w:spacing w:after="0" w:line="360" w:lineRule="auto"/>
        <w:jc w:val="both"/>
        <w:rPr>
          <w:rFonts w:ascii="Times New Roman" w:eastAsia="Times New Roman" w:hAnsi="Times New Roman" w:cs="Times New Roman"/>
          <w:sz w:val="28"/>
          <w:szCs w:val="28"/>
          <w:lang w:eastAsia="ru-RU"/>
        </w:rPr>
      </w:pPr>
    </w:p>
    <w:p w:rsidR="00FE164E" w:rsidRDefault="00FE164E" w:rsidP="00AC09B6">
      <w:pPr>
        <w:spacing w:after="0" w:line="360" w:lineRule="auto"/>
        <w:jc w:val="both"/>
        <w:rPr>
          <w:rFonts w:ascii="Times New Roman" w:eastAsia="Times New Roman" w:hAnsi="Times New Roman" w:cs="Times New Roman"/>
          <w:sz w:val="28"/>
          <w:szCs w:val="28"/>
          <w:lang w:eastAsia="ru-RU"/>
        </w:rPr>
      </w:pPr>
    </w:p>
    <w:p w:rsidR="00FE164E" w:rsidRDefault="00FE164E" w:rsidP="00AC09B6">
      <w:pPr>
        <w:spacing w:after="0" w:line="360" w:lineRule="auto"/>
        <w:jc w:val="both"/>
        <w:rPr>
          <w:rFonts w:ascii="Times New Roman" w:eastAsia="Times New Roman" w:hAnsi="Times New Roman" w:cs="Times New Roman"/>
          <w:sz w:val="28"/>
          <w:szCs w:val="28"/>
          <w:lang w:eastAsia="ru-RU"/>
        </w:rPr>
      </w:pPr>
    </w:p>
    <w:p w:rsidR="00FE164E" w:rsidRDefault="00FE164E" w:rsidP="00AC09B6">
      <w:pPr>
        <w:spacing w:after="0" w:line="360" w:lineRule="auto"/>
        <w:jc w:val="both"/>
        <w:rPr>
          <w:rFonts w:ascii="Times New Roman" w:eastAsia="Times New Roman" w:hAnsi="Times New Roman" w:cs="Times New Roman"/>
          <w:sz w:val="28"/>
          <w:szCs w:val="28"/>
          <w:lang w:eastAsia="ru-RU"/>
        </w:rPr>
      </w:pPr>
    </w:p>
    <w:p w:rsidR="00FE164E" w:rsidRDefault="00FE164E" w:rsidP="00AC09B6">
      <w:pPr>
        <w:spacing w:after="0" w:line="360" w:lineRule="auto"/>
        <w:jc w:val="both"/>
        <w:rPr>
          <w:rFonts w:ascii="Times New Roman" w:eastAsia="Times New Roman" w:hAnsi="Times New Roman" w:cs="Times New Roman"/>
          <w:sz w:val="28"/>
          <w:szCs w:val="28"/>
          <w:lang w:eastAsia="ru-RU"/>
        </w:rPr>
      </w:pPr>
    </w:p>
    <w:p w:rsidR="00FE164E" w:rsidRDefault="00FE164E" w:rsidP="00AC09B6">
      <w:pPr>
        <w:spacing w:after="0" w:line="360" w:lineRule="auto"/>
        <w:jc w:val="both"/>
        <w:rPr>
          <w:rFonts w:ascii="Times New Roman" w:eastAsia="Times New Roman" w:hAnsi="Times New Roman" w:cs="Times New Roman"/>
          <w:sz w:val="28"/>
          <w:szCs w:val="28"/>
          <w:lang w:eastAsia="ru-RU"/>
        </w:rPr>
      </w:pPr>
    </w:p>
    <w:p w:rsidR="00D925FD" w:rsidRDefault="00D925FD" w:rsidP="00FE164E">
      <w:pPr>
        <w:spacing w:after="0" w:line="360" w:lineRule="auto"/>
        <w:jc w:val="center"/>
        <w:rPr>
          <w:rFonts w:ascii="Times New Roman" w:eastAsia="Times New Roman" w:hAnsi="Times New Roman" w:cs="Times New Roman"/>
          <w:b/>
          <w:sz w:val="28"/>
          <w:szCs w:val="28"/>
          <w:lang w:eastAsia="ru-RU"/>
        </w:rPr>
      </w:pPr>
    </w:p>
    <w:p w:rsidR="00D925FD" w:rsidRDefault="00D925FD" w:rsidP="00FE164E">
      <w:pPr>
        <w:spacing w:after="0" w:line="360" w:lineRule="auto"/>
        <w:jc w:val="center"/>
        <w:rPr>
          <w:rFonts w:ascii="Times New Roman" w:eastAsia="Times New Roman" w:hAnsi="Times New Roman" w:cs="Times New Roman"/>
          <w:b/>
          <w:sz w:val="28"/>
          <w:szCs w:val="28"/>
          <w:lang w:eastAsia="ru-RU"/>
        </w:rPr>
      </w:pPr>
    </w:p>
    <w:p w:rsidR="00D925FD" w:rsidRDefault="00D925FD" w:rsidP="00FE164E">
      <w:pPr>
        <w:spacing w:after="0" w:line="360" w:lineRule="auto"/>
        <w:jc w:val="center"/>
        <w:rPr>
          <w:rFonts w:ascii="Times New Roman" w:eastAsia="Times New Roman" w:hAnsi="Times New Roman" w:cs="Times New Roman"/>
          <w:b/>
          <w:sz w:val="28"/>
          <w:szCs w:val="28"/>
          <w:lang w:eastAsia="ru-RU"/>
        </w:rPr>
      </w:pPr>
    </w:p>
    <w:p w:rsidR="00D925FD" w:rsidRDefault="00D925FD" w:rsidP="00FE164E">
      <w:pPr>
        <w:spacing w:after="0" w:line="360" w:lineRule="auto"/>
        <w:jc w:val="center"/>
        <w:rPr>
          <w:rFonts w:ascii="Times New Roman" w:eastAsia="Times New Roman" w:hAnsi="Times New Roman" w:cs="Times New Roman"/>
          <w:b/>
          <w:sz w:val="28"/>
          <w:szCs w:val="28"/>
          <w:lang w:eastAsia="ru-RU"/>
        </w:rPr>
      </w:pPr>
    </w:p>
    <w:p w:rsidR="00D925FD" w:rsidRDefault="00D925FD" w:rsidP="00FE164E">
      <w:pPr>
        <w:spacing w:after="0" w:line="360" w:lineRule="auto"/>
        <w:jc w:val="center"/>
        <w:rPr>
          <w:rFonts w:ascii="Times New Roman" w:eastAsia="Times New Roman" w:hAnsi="Times New Roman" w:cs="Times New Roman"/>
          <w:b/>
          <w:sz w:val="28"/>
          <w:szCs w:val="28"/>
          <w:lang w:eastAsia="ru-RU"/>
        </w:rPr>
      </w:pPr>
    </w:p>
    <w:p w:rsidR="00FE164E" w:rsidRDefault="00FE164E" w:rsidP="00FE164E">
      <w:pPr>
        <w:spacing w:after="0" w:line="360" w:lineRule="auto"/>
        <w:jc w:val="center"/>
        <w:rPr>
          <w:rFonts w:ascii="Times New Roman" w:eastAsia="Times New Roman" w:hAnsi="Times New Roman" w:cs="Times New Roman"/>
          <w:b/>
          <w:sz w:val="28"/>
          <w:szCs w:val="28"/>
          <w:lang w:eastAsia="ru-RU"/>
        </w:rPr>
      </w:pPr>
      <w:r w:rsidRPr="00FE164E">
        <w:rPr>
          <w:rFonts w:ascii="Times New Roman" w:eastAsia="Times New Roman" w:hAnsi="Times New Roman" w:cs="Times New Roman"/>
          <w:b/>
          <w:sz w:val="28"/>
          <w:szCs w:val="28"/>
          <w:lang w:eastAsia="ru-RU"/>
        </w:rPr>
        <w:lastRenderedPageBreak/>
        <w:t>Заключение</w:t>
      </w:r>
    </w:p>
    <w:p w:rsidR="00F0756B" w:rsidRDefault="00F0756B" w:rsidP="0093476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ходе выполнения контрольной работы были решены поставленные в начале  задачи:</w:t>
      </w:r>
    </w:p>
    <w:p w:rsidR="00F0756B" w:rsidRPr="00934764" w:rsidRDefault="00F0756B" w:rsidP="00934764">
      <w:pPr>
        <w:pStyle w:val="a5"/>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934764">
        <w:rPr>
          <w:rFonts w:ascii="Times New Roman" w:eastAsia="Times New Roman" w:hAnsi="Times New Roman" w:cs="Times New Roman"/>
          <w:sz w:val="28"/>
          <w:szCs w:val="28"/>
          <w:lang w:eastAsia="ru-RU"/>
        </w:rPr>
        <w:t>Рассмотрен порядок проведения инвентаризаций, раскрыты правила составления инвентаризационных описей, их формы и содержание;</w:t>
      </w:r>
    </w:p>
    <w:p w:rsidR="00F0756B" w:rsidRPr="00934764" w:rsidRDefault="00F0756B" w:rsidP="00934764">
      <w:pPr>
        <w:pStyle w:val="a5"/>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934764">
        <w:rPr>
          <w:rFonts w:ascii="Times New Roman" w:eastAsia="Times New Roman" w:hAnsi="Times New Roman" w:cs="Times New Roman"/>
          <w:sz w:val="28"/>
          <w:szCs w:val="28"/>
          <w:lang w:eastAsia="ru-RU"/>
        </w:rPr>
        <w:t>Проанализирован порядок составления сличительных ведомостей, период их составления и типовые формы;</w:t>
      </w:r>
    </w:p>
    <w:p w:rsidR="00F0756B" w:rsidRPr="00934764" w:rsidRDefault="00F0756B" w:rsidP="00934764">
      <w:pPr>
        <w:pStyle w:val="a5"/>
        <w:numPr>
          <w:ilvl w:val="0"/>
          <w:numId w:val="20"/>
        </w:numPr>
        <w:spacing w:after="0" w:line="360" w:lineRule="auto"/>
        <w:ind w:left="0" w:firstLine="709"/>
        <w:jc w:val="both"/>
        <w:rPr>
          <w:rFonts w:ascii="Times New Roman" w:eastAsia="Times New Roman" w:hAnsi="Times New Roman" w:cs="Times New Roman"/>
          <w:sz w:val="28"/>
          <w:szCs w:val="28"/>
          <w:lang w:eastAsia="ru-RU"/>
        </w:rPr>
      </w:pPr>
      <w:r w:rsidRPr="00934764">
        <w:rPr>
          <w:rFonts w:ascii="Times New Roman" w:eastAsia="Times New Roman" w:hAnsi="Times New Roman" w:cs="Times New Roman"/>
          <w:sz w:val="28"/>
          <w:szCs w:val="28"/>
          <w:lang w:eastAsia="ru-RU"/>
        </w:rPr>
        <w:t xml:space="preserve">Сформулированы основные методы регулирования </w:t>
      </w:r>
      <w:proofErr w:type="spellStart"/>
      <w:r w:rsidRPr="00934764">
        <w:rPr>
          <w:rFonts w:ascii="Times New Roman" w:eastAsia="Times New Roman" w:hAnsi="Times New Roman" w:cs="Times New Roman"/>
          <w:sz w:val="28"/>
          <w:szCs w:val="28"/>
          <w:lang w:eastAsia="ru-RU"/>
        </w:rPr>
        <w:t>разниц</w:t>
      </w:r>
      <w:proofErr w:type="spellEnd"/>
      <w:r w:rsidRPr="00934764">
        <w:rPr>
          <w:rFonts w:ascii="Times New Roman" w:eastAsia="Times New Roman" w:hAnsi="Times New Roman" w:cs="Times New Roman"/>
          <w:sz w:val="28"/>
          <w:szCs w:val="28"/>
          <w:lang w:eastAsia="ru-RU"/>
        </w:rPr>
        <w:t xml:space="preserve">, выявленных при инвентаризации, их списание или </w:t>
      </w:r>
      <w:proofErr w:type="spellStart"/>
      <w:r w:rsidRPr="00934764">
        <w:rPr>
          <w:rFonts w:ascii="Times New Roman" w:eastAsia="Times New Roman" w:hAnsi="Times New Roman" w:cs="Times New Roman"/>
          <w:sz w:val="28"/>
          <w:szCs w:val="28"/>
          <w:lang w:eastAsia="ru-RU"/>
        </w:rPr>
        <w:t>оприходование</w:t>
      </w:r>
      <w:proofErr w:type="spellEnd"/>
      <w:r w:rsidRPr="00934764">
        <w:rPr>
          <w:rFonts w:ascii="Times New Roman" w:eastAsia="Times New Roman" w:hAnsi="Times New Roman" w:cs="Times New Roman"/>
          <w:sz w:val="28"/>
          <w:szCs w:val="28"/>
          <w:lang w:eastAsia="ru-RU"/>
        </w:rPr>
        <w:t>.</w:t>
      </w:r>
    </w:p>
    <w:p w:rsidR="00F0756B" w:rsidRDefault="00F0756B" w:rsidP="0093476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Можно сделать следующие выводы.</w:t>
      </w:r>
    </w:p>
    <w:p w:rsidR="00F0756B" w:rsidRPr="00EF4153" w:rsidRDefault="00F0756B" w:rsidP="00934764">
      <w:pPr>
        <w:pStyle w:val="a6"/>
        <w:ind w:firstLine="709"/>
        <w:rPr>
          <w:kern w:val="0"/>
          <w:lang w:eastAsia="ru-RU"/>
        </w:rPr>
      </w:pPr>
      <w:r w:rsidRPr="00EF4153">
        <w:t xml:space="preserve">Инвентаризация является важным </w:t>
      </w:r>
      <w:r w:rsidRPr="00EF4153">
        <w:rPr>
          <w:kern w:val="0"/>
          <w:lang w:eastAsia="ru-RU"/>
        </w:rPr>
        <w:t xml:space="preserve">способом </w:t>
      </w:r>
      <w:proofErr w:type="gramStart"/>
      <w:r w:rsidRPr="00EF4153">
        <w:rPr>
          <w:kern w:val="0"/>
          <w:lang w:eastAsia="ru-RU"/>
        </w:rPr>
        <w:t>контроля за</w:t>
      </w:r>
      <w:proofErr w:type="gramEnd"/>
      <w:r w:rsidRPr="00EF4153">
        <w:rPr>
          <w:kern w:val="0"/>
          <w:lang w:eastAsia="ru-RU"/>
        </w:rPr>
        <w:t xml:space="preserve"> фактическим состоянием и наличием основных средств, товарно-материальных ценностей, денежных средств и состояния расчетов. </w:t>
      </w:r>
    </w:p>
    <w:p w:rsidR="00F0756B" w:rsidRPr="00EF4153" w:rsidRDefault="00F0756B" w:rsidP="00934764">
      <w:pPr>
        <w:pStyle w:val="a6"/>
        <w:ind w:firstLine="709"/>
        <w:rPr>
          <w:kern w:val="0"/>
          <w:lang w:eastAsia="ru-RU"/>
        </w:rPr>
      </w:pPr>
      <w:r w:rsidRPr="00EF4153">
        <w:rPr>
          <w:kern w:val="0"/>
          <w:lang w:eastAsia="ru-RU"/>
        </w:rPr>
        <w:t xml:space="preserve">После проведения инвентаризации оформляются ее результаты. По каждому виду имущества и обязательств заполняются инвентаризационные описи. На основании сведений, содержащихся в инвентаризационных описях, и данных бухгалтерского учета оформляются сличительные ведомости. В сличительных ведомостях отражаются выявленные в ходе проведения инвентаризации отклонения (излишки, недостачи, пересортица). </w:t>
      </w:r>
    </w:p>
    <w:p w:rsidR="00F0756B" w:rsidRPr="00EF4153" w:rsidRDefault="00F0756B" w:rsidP="00934764">
      <w:pPr>
        <w:pStyle w:val="a6"/>
        <w:ind w:firstLine="709"/>
        <w:rPr>
          <w:kern w:val="0"/>
          <w:lang w:eastAsia="ru-RU"/>
        </w:rPr>
      </w:pPr>
      <w:r w:rsidRPr="00EF4153">
        <w:rPr>
          <w:kern w:val="0"/>
          <w:lang w:eastAsia="ru-RU"/>
        </w:rPr>
        <w:t>На основании сличительных ведомостей делаются корректировки в бухгалтерском учете и бухгалтерской о</w:t>
      </w:r>
      <w:r>
        <w:rPr>
          <w:kern w:val="0"/>
          <w:lang w:eastAsia="ru-RU"/>
        </w:rPr>
        <w:t>тчетности. Излишки приходуются, их с</w:t>
      </w:r>
      <w:r w:rsidRPr="00EF4153">
        <w:rPr>
          <w:kern w:val="0"/>
          <w:lang w:eastAsia="ru-RU"/>
        </w:rPr>
        <w:t>тоимость включа</w:t>
      </w:r>
      <w:r>
        <w:rPr>
          <w:kern w:val="0"/>
          <w:lang w:eastAsia="ru-RU"/>
        </w:rPr>
        <w:t xml:space="preserve">ется в состав </w:t>
      </w:r>
      <w:proofErr w:type="spellStart"/>
      <w:r>
        <w:rPr>
          <w:kern w:val="0"/>
          <w:lang w:eastAsia="ru-RU"/>
        </w:rPr>
        <w:t>внереализационных</w:t>
      </w:r>
      <w:proofErr w:type="spellEnd"/>
      <w:r>
        <w:rPr>
          <w:kern w:val="0"/>
          <w:lang w:eastAsia="ru-RU"/>
        </w:rPr>
        <w:t xml:space="preserve"> доходов</w:t>
      </w:r>
      <w:r w:rsidRPr="00EF4153">
        <w:rPr>
          <w:kern w:val="0"/>
          <w:lang w:eastAsia="ru-RU"/>
        </w:rPr>
        <w:t xml:space="preserve"> организации. Выявленные недостачи списываются либо за счет виновного лица, либо относятся на издержки производства.</w:t>
      </w:r>
    </w:p>
    <w:p w:rsidR="00F0756B" w:rsidRPr="00EF4153" w:rsidRDefault="00F0756B" w:rsidP="00934764">
      <w:pPr>
        <w:pStyle w:val="a6"/>
        <w:ind w:firstLine="709"/>
        <w:rPr>
          <w:kern w:val="0"/>
          <w:lang w:eastAsia="ru-RU"/>
        </w:rPr>
      </w:pPr>
      <w:r w:rsidRPr="00EF4153">
        <w:rPr>
          <w:kern w:val="0"/>
          <w:lang w:eastAsia="ru-RU"/>
        </w:rPr>
        <w:t xml:space="preserve">Инвентаризация, проведенная в соответствии с действующим законодательством Российской Федерации, признается действительной. Ее документальное оформление согласно нормативно-правовым актам по ведению бухгалтерского учета в Российской Федерации позволяет привести в соответствие учетные данные по бухгалтерскому учету и их реальные значения.     </w:t>
      </w:r>
    </w:p>
    <w:p w:rsidR="00D925FD" w:rsidRDefault="00D925FD" w:rsidP="00FE164E">
      <w:pPr>
        <w:spacing w:after="0" w:line="360" w:lineRule="auto"/>
        <w:jc w:val="center"/>
        <w:rPr>
          <w:rFonts w:ascii="Times New Roman" w:eastAsia="Times New Roman" w:hAnsi="Times New Roman" w:cs="Times New Roman"/>
          <w:b/>
          <w:sz w:val="28"/>
          <w:szCs w:val="28"/>
          <w:lang w:eastAsia="ru-RU"/>
        </w:rPr>
      </w:pPr>
    </w:p>
    <w:p w:rsidR="00FE164E" w:rsidRPr="00FE164E" w:rsidRDefault="00FE164E" w:rsidP="00FE164E">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Список литературы</w:t>
      </w:r>
    </w:p>
    <w:p w:rsidR="009B021B" w:rsidRPr="009B021B" w:rsidRDefault="009B021B" w:rsidP="00934764">
      <w:pPr>
        <w:pStyle w:val="2"/>
        <w:widowControl w:val="0"/>
        <w:numPr>
          <w:ilvl w:val="0"/>
          <w:numId w:val="19"/>
        </w:numPr>
        <w:spacing w:after="0" w:line="300" w:lineRule="auto"/>
        <w:ind w:left="357" w:hanging="357"/>
        <w:jc w:val="both"/>
        <w:rPr>
          <w:sz w:val="28"/>
          <w:szCs w:val="28"/>
          <w:shd w:val="clear" w:color="auto" w:fill="FFFFFF"/>
        </w:rPr>
      </w:pPr>
      <w:r w:rsidRPr="009A1C98">
        <w:rPr>
          <w:sz w:val="28"/>
          <w:szCs w:val="28"/>
        </w:rPr>
        <w:t>Методических указаний, утвержденных приказом Минфина России от 13 июня 1995 г. № 49</w:t>
      </w:r>
      <w:r w:rsidRPr="0046228C">
        <w:rPr>
          <w:sz w:val="28"/>
          <w:szCs w:val="28"/>
        </w:rPr>
        <w:t xml:space="preserve"> [Электронный ресурс] // Сайт компании «Консультант Плюс»/URL:</w:t>
      </w:r>
      <w:r w:rsidRPr="009B021B">
        <w:rPr>
          <w:sz w:val="28"/>
          <w:szCs w:val="28"/>
        </w:rPr>
        <w:t>http://base.consultant.ru/cons/cgi/online.cgi?req=doc;base=LAW;n=107970</w:t>
      </w:r>
      <w:r w:rsidRPr="0046228C">
        <w:rPr>
          <w:sz w:val="28"/>
          <w:szCs w:val="28"/>
        </w:rPr>
        <w:t xml:space="preserve">, свободный. – </w:t>
      </w:r>
      <w:proofErr w:type="spellStart"/>
      <w:r w:rsidRPr="0046228C">
        <w:rPr>
          <w:sz w:val="28"/>
          <w:szCs w:val="28"/>
        </w:rPr>
        <w:t>З</w:t>
      </w:r>
      <w:r>
        <w:rPr>
          <w:sz w:val="28"/>
          <w:szCs w:val="28"/>
        </w:rPr>
        <w:t>агл</w:t>
      </w:r>
      <w:proofErr w:type="spellEnd"/>
      <w:r>
        <w:rPr>
          <w:sz w:val="28"/>
          <w:szCs w:val="28"/>
        </w:rPr>
        <w:t xml:space="preserve">. с экрана (дата обращения </w:t>
      </w:r>
      <w:r w:rsidRPr="009B021B">
        <w:rPr>
          <w:sz w:val="28"/>
          <w:szCs w:val="28"/>
        </w:rPr>
        <w:t>27</w:t>
      </w:r>
      <w:r w:rsidRPr="0046228C">
        <w:rPr>
          <w:sz w:val="28"/>
          <w:szCs w:val="28"/>
        </w:rPr>
        <w:t>.0</w:t>
      </w:r>
      <w:r w:rsidRPr="009B021B">
        <w:rPr>
          <w:sz w:val="28"/>
          <w:szCs w:val="28"/>
        </w:rPr>
        <w:t>3</w:t>
      </w:r>
      <w:r>
        <w:rPr>
          <w:sz w:val="28"/>
          <w:szCs w:val="28"/>
        </w:rPr>
        <w:t>.201</w:t>
      </w:r>
      <w:r w:rsidRPr="009B021B">
        <w:rPr>
          <w:sz w:val="28"/>
          <w:szCs w:val="28"/>
        </w:rPr>
        <w:t>3</w:t>
      </w:r>
      <w:r w:rsidRPr="0046228C">
        <w:rPr>
          <w:sz w:val="28"/>
          <w:szCs w:val="28"/>
        </w:rPr>
        <w:t>)</w:t>
      </w:r>
      <w:r w:rsidR="00934764">
        <w:rPr>
          <w:sz w:val="28"/>
          <w:szCs w:val="28"/>
        </w:rPr>
        <w:t>;</w:t>
      </w:r>
    </w:p>
    <w:p w:rsidR="009B021B" w:rsidRPr="0046228C" w:rsidRDefault="009B021B" w:rsidP="00934764">
      <w:pPr>
        <w:pStyle w:val="2"/>
        <w:widowControl w:val="0"/>
        <w:numPr>
          <w:ilvl w:val="0"/>
          <w:numId w:val="19"/>
        </w:numPr>
        <w:spacing w:after="0" w:line="300" w:lineRule="auto"/>
        <w:ind w:left="357" w:hanging="357"/>
        <w:jc w:val="both"/>
        <w:rPr>
          <w:sz w:val="28"/>
          <w:szCs w:val="28"/>
          <w:shd w:val="clear" w:color="auto" w:fill="FFFFFF"/>
        </w:rPr>
      </w:pPr>
      <w:r>
        <w:rPr>
          <w:color w:val="000000"/>
          <w:sz w:val="28"/>
          <w:szCs w:val="28"/>
        </w:rPr>
        <w:t xml:space="preserve">Налоговый кодекс </w:t>
      </w:r>
      <w:r w:rsidRPr="0046228C">
        <w:rPr>
          <w:sz w:val="28"/>
          <w:szCs w:val="28"/>
        </w:rPr>
        <w:t>[Электронный ресурс] // Сайт компании «Консультант Плюс»/URL:</w:t>
      </w:r>
      <w:r w:rsidRPr="009B021B">
        <w:rPr>
          <w:sz w:val="28"/>
          <w:szCs w:val="28"/>
        </w:rPr>
        <w:t xml:space="preserve"> http://www.consultant.ru/popular/nalog2</w:t>
      </w:r>
      <w:r w:rsidRPr="009B021B">
        <w:t>/</w:t>
      </w:r>
      <w:r w:rsidRPr="0046228C">
        <w:rPr>
          <w:sz w:val="28"/>
          <w:szCs w:val="28"/>
        </w:rPr>
        <w:t xml:space="preserve">, свободный. – </w:t>
      </w:r>
      <w:proofErr w:type="spellStart"/>
      <w:r w:rsidRPr="0046228C">
        <w:rPr>
          <w:sz w:val="28"/>
          <w:szCs w:val="28"/>
        </w:rPr>
        <w:t>З</w:t>
      </w:r>
      <w:r>
        <w:rPr>
          <w:sz w:val="28"/>
          <w:szCs w:val="28"/>
        </w:rPr>
        <w:t>агл</w:t>
      </w:r>
      <w:proofErr w:type="spellEnd"/>
      <w:r>
        <w:rPr>
          <w:sz w:val="28"/>
          <w:szCs w:val="28"/>
        </w:rPr>
        <w:t xml:space="preserve">. с экрана (дата обращения </w:t>
      </w:r>
      <w:r w:rsidRPr="009B021B">
        <w:rPr>
          <w:sz w:val="28"/>
          <w:szCs w:val="28"/>
        </w:rPr>
        <w:t>28</w:t>
      </w:r>
      <w:r w:rsidRPr="0046228C">
        <w:rPr>
          <w:sz w:val="28"/>
          <w:szCs w:val="28"/>
        </w:rPr>
        <w:t>.0</w:t>
      </w:r>
      <w:r w:rsidRPr="009B021B">
        <w:rPr>
          <w:sz w:val="28"/>
          <w:szCs w:val="28"/>
        </w:rPr>
        <w:t>3</w:t>
      </w:r>
      <w:r>
        <w:rPr>
          <w:sz w:val="28"/>
          <w:szCs w:val="28"/>
        </w:rPr>
        <w:t>.201</w:t>
      </w:r>
      <w:r w:rsidRPr="009B021B">
        <w:rPr>
          <w:sz w:val="28"/>
          <w:szCs w:val="28"/>
        </w:rPr>
        <w:t>3</w:t>
      </w:r>
      <w:r w:rsidRPr="0046228C">
        <w:rPr>
          <w:sz w:val="28"/>
          <w:szCs w:val="28"/>
        </w:rPr>
        <w:t>)</w:t>
      </w:r>
      <w:r w:rsidR="00934764">
        <w:rPr>
          <w:sz w:val="28"/>
          <w:szCs w:val="28"/>
        </w:rPr>
        <w:t>;</w:t>
      </w:r>
    </w:p>
    <w:p w:rsidR="0046228C" w:rsidRPr="0046228C" w:rsidRDefault="0046228C" w:rsidP="00934764">
      <w:pPr>
        <w:pStyle w:val="2"/>
        <w:widowControl w:val="0"/>
        <w:numPr>
          <w:ilvl w:val="0"/>
          <w:numId w:val="19"/>
        </w:numPr>
        <w:spacing w:after="0" w:line="300" w:lineRule="auto"/>
        <w:ind w:left="357" w:hanging="357"/>
        <w:jc w:val="both"/>
        <w:rPr>
          <w:sz w:val="28"/>
          <w:szCs w:val="28"/>
          <w:shd w:val="clear" w:color="auto" w:fill="FFFFFF"/>
        </w:rPr>
      </w:pPr>
      <w:r w:rsidRPr="0046228C">
        <w:rPr>
          <w:sz w:val="28"/>
          <w:szCs w:val="28"/>
        </w:rPr>
        <w:t xml:space="preserve">Постановления Госкомстата России от 18 августа 1998 г. № 88 [Электронный ресурс] // Сайт компании «Консультант Плюс»/URL: http://base.consultant.ru/cons/cgi/online.cgi?req=doc;base=LAW;n=27261, свободный. – </w:t>
      </w:r>
      <w:proofErr w:type="spellStart"/>
      <w:r w:rsidRPr="0046228C">
        <w:rPr>
          <w:sz w:val="28"/>
          <w:szCs w:val="28"/>
        </w:rPr>
        <w:t>З</w:t>
      </w:r>
      <w:r w:rsidR="009B021B">
        <w:rPr>
          <w:sz w:val="28"/>
          <w:szCs w:val="28"/>
        </w:rPr>
        <w:t>агл</w:t>
      </w:r>
      <w:proofErr w:type="spellEnd"/>
      <w:r w:rsidR="009B021B">
        <w:rPr>
          <w:sz w:val="28"/>
          <w:szCs w:val="28"/>
        </w:rPr>
        <w:t xml:space="preserve">. с экрана (дата обращения </w:t>
      </w:r>
      <w:r w:rsidR="009B021B" w:rsidRPr="009B021B">
        <w:rPr>
          <w:sz w:val="28"/>
          <w:szCs w:val="28"/>
        </w:rPr>
        <w:t>27</w:t>
      </w:r>
      <w:r w:rsidR="009B021B">
        <w:rPr>
          <w:sz w:val="28"/>
          <w:szCs w:val="28"/>
        </w:rPr>
        <w:t>.0</w:t>
      </w:r>
      <w:r w:rsidR="009B021B" w:rsidRPr="009B021B">
        <w:rPr>
          <w:sz w:val="28"/>
          <w:szCs w:val="28"/>
        </w:rPr>
        <w:t>3</w:t>
      </w:r>
      <w:r w:rsidR="009B021B">
        <w:rPr>
          <w:sz w:val="28"/>
          <w:szCs w:val="28"/>
        </w:rPr>
        <w:t>.201</w:t>
      </w:r>
      <w:r w:rsidR="009B021B" w:rsidRPr="009B021B">
        <w:rPr>
          <w:sz w:val="28"/>
          <w:szCs w:val="28"/>
        </w:rPr>
        <w:t>3</w:t>
      </w:r>
      <w:r w:rsidRPr="0046228C">
        <w:rPr>
          <w:sz w:val="28"/>
          <w:szCs w:val="28"/>
        </w:rPr>
        <w:t>)</w:t>
      </w:r>
      <w:r w:rsidR="00934764">
        <w:rPr>
          <w:sz w:val="28"/>
          <w:szCs w:val="28"/>
        </w:rPr>
        <w:t>;</w:t>
      </w:r>
    </w:p>
    <w:p w:rsidR="00A656D1" w:rsidRDefault="00A656D1" w:rsidP="00934764">
      <w:pPr>
        <w:pStyle w:val="a5"/>
        <w:numPr>
          <w:ilvl w:val="0"/>
          <w:numId w:val="19"/>
        </w:numPr>
        <w:spacing w:line="300" w:lineRule="auto"/>
        <w:ind w:left="357" w:hanging="357"/>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Бровкина Н.Д. </w:t>
      </w:r>
      <w:r w:rsidRPr="001D27A3">
        <w:rPr>
          <w:rFonts w:ascii="Times New Roman" w:hAnsi="Times New Roman" w:cs="Times New Roman"/>
          <w:sz w:val="28"/>
          <w:szCs w:val="28"/>
          <w:shd w:val="clear" w:color="auto" w:fill="FFFFFF"/>
        </w:rPr>
        <w:t>Контроль и ревизия: Учебное пособие / Н.Д. Бровкина; Под ред. М.В. Мельника. - М.: ИНФРА-М, 2012. - 346 с.</w:t>
      </w:r>
      <w:r>
        <w:rPr>
          <w:rFonts w:ascii="Times New Roman" w:hAnsi="Times New Roman" w:cs="Times New Roman"/>
          <w:sz w:val="28"/>
          <w:szCs w:val="28"/>
          <w:shd w:val="clear" w:color="auto" w:fill="FFFFFF"/>
        </w:rPr>
        <w:t>;</w:t>
      </w:r>
    </w:p>
    <w:p w:rsidR="00A656D1" w:rsidRPr="00A5545D" w:rsidRDefault="00A656D1" w:rsidP="00934764">
      <w:pPr>
        <w:pStyle w:val="a5"/>
        <w:numPr>
          <w:ilvl w:val="0"/>
          <w:numId w:val="19"/>
        </w:numPr>
        <w:spacing w:line="300" w:lineRule="auto"/>
        <w:ind w:left="357" w:hanging="357"/>
        <w:jc w:val="both"/>
        <w:rPr>
          <w:rFonts w:ascii="Times New Roman" w:hAnsi="Times New Roman" w:cs="Times New Roman"/>
          <w:sz w:val="28"/>
          <w:szCs w:val="28"/>
          <w:shd w:val="clear" w:color="auto" w:fill="FFFFFF"/>
        </w:rPr>
      </w:pPr>
      <w:proofErr w:type="spellStart"/>
      <w:r w:rsidRPr="001D27A3">
        <w:rPr>
          <w:rFonts w:ascii="Times New Roman" w:hAnsi="Times New Roman" w:cs="Times New Roman"/>
          <w:sz w:val="28"/>
          <w:szCs w:val="28"/>
          <w:shd w:val="clear" w:color="auto" w:fill="FFFFFF"/>
        </w:rPr>
        <w:t>Макоев</w:t>
      </w:r>
      <w:proofErr w:type="spellEnd"/>
      <w:r w:rsidRPr="001D27A3">
        <w:rPr>
          <w:rFonts w:ascii="Times New Roman" w:hAnsi="Times New Roman" w:cs="Times New Roman"/>
          <w:sz w:val="28"/>
          <w:szCs w:val="28"/>
          <w:shd w:val="clear" w:color="auto" w:fill="FFFFFF"/>
        </w:rPr>
        <w:t>, О. С. Контроль и ревизия [Электронный ресурс] : учеб</w:t>
      </w:r>
      <w:proofErr w:type="gramStart"/>
      <w:r w:rsidRPr="001D27A3">
        <w:rPr>
          <w:rFonts w:ascii="Times New Roman" w:hAnsi="Times New Roman" w:cs="Times New Roman"/>
          <w:sz w:val="28"/>
          <w:szCs w:val="28"/>
          <w:shd w:val="clear" w:color="auto" w:fill="FFFFFF"/>
        </w:rPr>
        <w:t>.</w:t>
      </w:r>
      <w:proofErr w:type="gramEnd"/>
      <w:r w:rsidRPr="001D27A3">
        <w:rPr>
          <w:rFonts w:ascii="Times New Roman" w:hAnsi="Times New Roman" w:cs="Times New Roman"/>
          <w:sz w:val="28"/>
          <w:szCs w:val="28"/>
          <w:shd w:val="clear" w:color="auto" w:fill="FFFFFF"/>
        </w:rPr>
        <w:t xml:space="preserve"> </w:t>
      </w:r>
      <w:proofErr w:type="gramStart"/>
      <w:r w:rsidRPr="001D27A3">
        <w:rPr>
          <w:rFonts w:ascii="Times New Roman" w:hAnsi="Times New Roman" w:cs="Times New Roman"/>
          <w:sz w:val="28"/>
          <w:szCs w:val="28"/>
          <w:shd w:val="clear" w:color="auto" w:fill="FFFFFF"/>
        </w:rPr>
        <w:t>п</w:t>
      </w:r>
      <w:proofErr w:type="gramEnd"/>
      <w:r w:rsidRPr="001D27A3">
        <w:rPr>
          <w:rFonts w:ascii="Times New Roman" w:hAnsi="Times New Roman" w:cs="Times New Roman"/>
          <w:sz w:val="28"/>
          <w:szCs w:val="28"/>
          <w:shd w:val="clear" w:color="auto" w:fill="FFFFFF"/>
        </w:rPr>
        <w:t xml:space="preserve">особие для студентов вузов, обучающихся по специальностям 060500 «Бухгалтерский учет, анализ и аудит», 060400 «Финансы и кредит» / О. С. </w:t>
      </w:r>
      <w:proofErr w:type="spellStart"/>
      <w:r w:rsidRPr="001D27A3">
        <w:rPr>
          <w:rFonts w:ascii="Times New Roman" w:hAnsi="Times New Roman" w:cs="Times New Roman"/>
          <w:sz w:val="28"/>
          <w:szCs w:val="28"/>
          <w:shd w:val="clear" w:color="auto" w:fill="FFFFFF"/>
        </w:rPr>
        <w:t>Макоев</w:t>
      </w:r>
      <w:proofErr w:type="spellEnd"/>
      <w:r w:rsidRPr="001D27A3">
        <w:rPr>
          <w:rFonts w:ascii="Times New Roman" w:hAnsi="Times New Roman" w:cs="Times New Roman"/>
          <w:sz w:val="28"/>
          <w:szCs w:val="28"/>
          <w:shd w:val="clear" w:color="auto" w:fill="FFFFFF"/>
        </w:rPr>
        <w:t>; под ред. В. И. Подольского. - М.</w:t>
      </w:r>
      <w:proofErr w:type="gramStart"/>
      <w:r w:rsidRPr="001D27A3">
        <w:rPr>
          <w:rFonts w:ascii="Times New Roman" w:hAnsi="Times New Roman" w:cs="Times New Roman"/>
          <w:sz w:val="28"/>
          <w:szCs w:val="28"/>
          <w:shd w:val="clear" w:color="auto" w:fill="FFFFFF"/>
        </w:rPr>
        <w:t xml:space="preserve"> :</w:t>
      </w:r>
      <w:proofErr w:type="gramEnd"/>
      <w:r w:rsidRPr="001D27A3">
        <w:rPr>
          <w:rFonts w:ascii="Times New Roman" w:hAnsi="Times New Roman" w:cs="Times New Roman"/>
          <w:sz w:val="28"/>
          <w:szCs w:val="28"/>
          <w:shd w:val="clear" w:color="auto" w:fill="FFFFFF"/>
        </w:rPr>
        <w:t xml:space="preserve"> ЮНИТИ-ДАНА, 2012. - 256 с.</w:t>
      </w:r>
      <w:r>
        <w:rPr>
          <w:rFonts w:ascii="Times New Roman" w:hAnsi="Times New Roman" w:cs="Times New Roman"/>
          <w:sz w:val="28"/>
          <w:szCs w:val="28"/>
          <w:shd w:val="clear" w:color="auto" w:fill="FFFFFF"/>
        </w:rPr>
        <w:t>;</w:t>
      </w:r>
    </w:p>
    <w:p w:rsidR="00D925FD" w:rsidRDefault="00A656D1" w:rsidP="00934764">
      <w:pPr>
        <w:pStyle w:val="a5"/>
        <w:numPr>
          <w:ilvl w:val="0"/>
          <w:numId w:val="19"/>
        </w:numPr>
        <w:spacing w:line="300" w:lineRule="auto"/>
        <w:ind w:left="357" w:hanging="357"/>
        <w:jc w:val="both"/>
        <w:rPr>
          <w:rFonts w:ascii="Times New Roman" w:hAnsi="Times New Roman" w:cs="Times New Roman"/>
          <w:sz w:val="28"/>
          <w:szCs w:val="28"/>
          <w:shd w:val="clear" w:color="auto" w:fill="FFFFFF"/>
        </w:rPr>
      </w:pPr>
      <w:proofErr w:type="spellStart"/>
      <w:r>
        <w:rPr>
          <w:rFonts w:ascii="Times New Roman" w:hAnsi="Times New Roman" w:cs="Times New Roman"/>
          <w:sz w:val="28"/>
          <w:szCs w:val="28"/>
          <w:shd w:val="clear" w:color="auto" w:fill="FFFFFF"/>
        </w:rPr>
        <w:t>Малолетко</w:t>
      </w:r>
      <w:proofErr w:type="spellEnd"/>
      <w:r>
        <w:rPr>
          <w:rFonts w:ascii="Times New Roman" w:hAnsi="Times New Roman" w:cs="Times New Roman"/>
          <w:sz w:val="28"/>
          <w:szCs w:val="28"/>
          <w:shd w:val="clear" w:color="auto" w:fill="FFFFFF"/>
        </w:rPr>
        <w:t xml:space="preserve"> А.Н. </w:t>
      </w:r>
      <w:r w:rsidR="00D925FD" w:rsidRPr="001D27A3">
        <w:rPr>
          <w:rFonts w:ascii="Times New Roman" w:hAnsi="Times New Roman" w:cs="Times New Roman"/>
          <w:sz w:val="28"/>
          <w:szCs w:val="28"/>
          <w:shd w:val="clear" w:color="auto" w:fill="FFFFFF"/>
        </w:rPr>
        <w:t xml:space="preserve">Контроль и ревизия: Конспект лекций и учебно-методический комплекс / </w:t>
      </w:r>
      <w:proofErr w:type="spellStart"/>
      <w:r w:rsidR="00D925FD" w:rsidRPr="001D27A3">
        <w:rPr>
          <w:rFonts w:ascii="Times New Roman" w:hAnsi="Times New Roman" w:cs="Times New Roman"/>
          <w:sz w:val="28"/>
          <w:szCs w:val="28"/>
          <w:shd w:val="clear" w:color="auto" w:fill="FFFFFF"/>
        </w:rPr>
        <w:t>А.Н.Малолетко</w:t>
      </w:r>
      <w:proofErr w:type="spellEnd"/>
      <w:r w:rsidR="00D925FD" w:rsidRPr="001D27A3">
        <w:rPr>
          <w:rFonts w:ascii="Times New Roman" w:hAnsi="Times New Roman" w:cs="Times New Roman"/>
          <w:sz w:val="28"/>
          <w:szCs w:val="28"/>
          <w:shd w:val="clear" w:color="auto" w:fill="FFFFFF"/>
        </w:rPr>
        <w:t xml:space="preserve">. – М.: ФГОУ ВПО </w:t>
      </w:r>
      <w:proofErr w:type="spellStart"/>
      <w:r w:rsidR="00D925FD" w:rsidRPr="001D27A3">
        <w:rPr>
          <w:rFonts w:ascii="Times New Roman" w:hAnsi="Times New Roman" w:cs="Times New Roman"/>
          <w:sz w:val="28"/>
          <w:szCs w:val="28"/>
          <w:shd w:val="clear" w:color="auto" w:fill="FFFFFF"/>
        </w:rPr>
        <w:t>РГУТиС</w:t>
      </w:r>
      <w:proofErr w:type="spellEnd"/>
      <w:r w:rsidR="00D925FD" w:rsidRPr="001D27A3">
        <w:rPr>
          <w:rFonts w:ascii="Times New Roman" w:hAnsi="Times New Roman" w:cs="Times New Roman"/>
          <w:sz w:val="28"/>
          <w:szCs w:val="28"/>
          <w:shd w:val="clear" w:color="auto" w:fill="FFFFFF"/>
        </w:rPr>
        <w:t xml:space="preserve">: </w:t>
      </w:r>
      <w:proofErr w:type="spellStart"/>
      <w:r w:rsidR="00D925FD" w:rsidRPr="001D27A3">
        <w:rPr>
          <w:rFonts w:ascii="Times New Roman" w:hAnsi="Times New Roman" w:cs="Times New Roman"/>
          <w:sz w:val="28"/>
          <w:szCs w:val="28"/>
          <w:shd w:val="clear" w:color="auto" w:fill="FFFFFF"/>
        </w:rPr>
        <w:t>Издетельство</w:t>
      </w:r>
      <w:proofErr w:type="spellEnd"/>
      <w:r w:rsidR="00D925FD" w:rsidRPr="001D27A3">
        <w:rPr>
          <w:rFonts w:ascii="Times New Roman" w:hAnsi="Times New Roman" w:cs="Times New Roman"/>
          <w:sz w:val="28"/>
          <w:szCs w:val="28"/>
          <w:shd w:val="clear" w:color="auto" w:fill="FFFFFF"/>
        </w:rPr>
        <w:t xml:space="preserve"> «Палеотип», 2008. – 240с.</w:t>
      </w:r>
      <w:r w:rsidR="00D925FD">
        <w:rPr>
          <w:rFonts w:ascii="Times New Roman" w:hAnsi="Times New Roman" w:cs="Times New Roman"/>
          <w:sz w:val="28"/>
          <w:szCs w:val="28"/>
          <w:shd w:val="clear" w:color="auto" w:fill="FFFFFF"/>
        </w:rPr>
        <w:t>;</w:t>
      </w:r>
    </w:p>
    <w:p w:rsidR="009D0813" w:rsidRPr="009D0813" w:rsidRDefault="00A656D1" w:rsidP="00934764">
      <w:pPr>
        <w:pStyle w:val="a5"/>
        <w:widowControl w:val="0"/>
        <w:numPr>
          <w:ilvl w:val="0"/>
          <w:numId w:val="19"/>
        </w:numPr>
        <w:spacing w:after="0" w:line="300" w:lineRule="auto"/>
        <w:ind w:left="357" w:hanging="357"/>
        <w:jc w:val="both"/>
        <w:rPr>
          <w:color w:val="000000"/>
          <w:sz w:val="28"/>
          <w:szCs w:val="28"/>
        </w:rPr>
      </w:pPr>
      <w:r w:rsidRPr="009D0813">
        <w:rPr>
          <w:rFonts w:ascii="Times New Roman" w:hAnsi="Times New Roman" w:cs="Times New Roman"/>
          <w:sz w:val="28"/>
          <w:szCs w:val="28"/>
          <w:shd w:val="clear" w:color="auto" w:fill="FFFFFF"/>
        </w:rPr>
        <w:t xml:space="preserve">Федорова </w:t>
      </w:r>
      <w:r w:rsidR="00BB0D93" w:rsidRPr="009D0813">
        <w:rPr>
          <w:rFonts w:ascii="Times New Roman" w:hAnsi="Times New Roman" w:cs="Times New Roman"/>
          <w:sz w:val="28"/>
          <w:szCs w:val="28"/>
          <w:shd w:val="clear" w:color="auto" w:fill="FFFFFF"/>
        </w:rPr>
        <w:t xml:space="preserve"> Е. А. Контроль и ревизия [Электронный ресурс] : учеб</w:t>
      </w:r>
      <w:proofErr w:type="gramStart"/>
      <w:r w:rsidR="00BB0D93" w:rsidRPr="009D0813">
        <w:rPr>
          <w:rFonts w:ascii="Times New Roman" w:hAnsi="Times New Roman" w:cs="Times New Roman"/>
          <w:sz w:val="28"/>
          <w:szCs w:val="28"/>
          <w:shd w:val="clear" w:color="auto" w:fill="FFFFFF"/>
        </w:rPr>
        <w:t>.</w:t>
      </w:r>
      <w:proofErr w:type="gramEnd"/>
      <w:r w:rsidR="00BB0D93" w:rsidRPr="009D0813">
        <w:rPr>
          <w:rFonts w:ascii="Times New Roman" w:hAnsi="Times New Roman" w:cs="Times New Roman"/>
          <w:sz w:val="28"/>
          <w:szCs w:val="28"/>
          <w:shd w:val="clear" w:color="auto" w:fill="FFFFFF"/>
        </w:rPr>
        <w:t xml:space="preserve"> </w:t>
      </w:r>
      <w:proofErr w:type="gramStart"/>
      <w:r w:rsidR="00BB0D93" w:rsidRPr="009D0813">
        <w:rPr>
          <w:rFonts w:ascii="Times New Roman" w:hAnsi="Times New Roman" w:cs="Times New Roman"/>
          <w:sz w:val="28"/>
          <w:szCs w:val="28"/>
          <w:shd w:val="clear" w:color="auto" w:fill="FFFFFF"/>
        </w:rPr>
        <w:t>п</w:t>
      </w:r>
      <w:proofErr w:type="gramEnd"/>
      <w:r w:rsidR="00BB0D93" w:rsidRPr="009D0813">
        <w:rPr>
          <w:rFonts w:ascii="Times New Roman" w:hAnsi="Times New Roman" w:cs="Times New Roman"/>
          <w:sz w:val="28"/>
          <w:szCs w:val="28"/>
          <w:shd w:val="clear" w:color="auto" w:fill="FFFFFF"/>
        </w:rPr>
        <w:t>особие для студентов вузов, обучающихся по специальности «Бухгалтерский учет, анализ и аудит» / Е. А. Федорова и др.; под ред. Е. А. Федоровой. - М.</w:t>
      </w:r>
      <w:proofErr w:type="gramStart"/>
      <w:r w:rsidR="00BB0D93" w:rsidRPr="009D0813">
        <w:rPr>
          <w:rFonts w:ascii="Times New Roman" w:hAnsi="Times New Roman" w:cs="Times New Roman"/>
          <w:sz w:val="28"/>
          <w:szCs w:val="28"/>
          <w:shd w:val="clear" w:color="auto" w:fill="FFFFFF"/>
        </w:rPr>
        <w:t xml:space="preserve"> :</w:t>
      </w:r>
      <w:proofErr w:type="gramEnd"/>
      <w:r w:rsidR="00BB0D93" w:rsidRPr="009D0813">
        <w:rPr>
          <w:rFonts w:ascii="Times New Roman" w:hAnsi="Times New Roman" w:cs="Times New Roman"/>
          <w:sz w:val="28"/>
          <w:szCs w:val="28"/>
          <w:shd w:val="clear" w:color="auto" w:fill="FFFFFF"/>
        </w:rPr>
        <w:t xml:space="preserve"> ЮНИТИ-ДАНА, 2012. - 239 с.</w:t>
      </w:r>
      <w:r w:rsidR="00934764">
        <w:rPr>
          <w:rFonts w:ascii="Times New Roman" w:hAnsi="Times New Roman" w:cs="Times New Roman"/>
          <w:sz w:val="28"/>
          <w:szCs w:val="28"/>
          <w:shd w:val="clear" w:color="auto" w:fill="FFFFFF"/>
        </w:rPr>
        <w:t>;</w:t>
      </w:r>
    </w:p>
    <w:p w:rsidR="0046228C" w:rsidRDefault="0046228C" w:rsidP="00934764">
      <w:pPr>
        <w:pStyle w:val="2"/>
        <w:widowControl w:val="0"/>
        <w:numPr>
          <w:ilvl w:val="0"/>
          <w:numId w:val="19"/>
        </w:numPr>
        <w:spacing w:after="0" w:line="300" w:lineRule="auto"/>
        <w:ind w:left="357" w:hanging="357"/>
        <w:jc w:val="both"/>
        <w:rPr>
          <w:color w:val="000000"/>
          <w:sz w:val="28"/>
          <w:szCs w:val="28"/>
        </w:rPr>
      </w:pPr>
      <w:r>
        <w:rPr>
          <w:sz w:val="28"/>
          <w:szCs w:val="28"/>
          <w:shd w:val="clear" w:color="auto" w:fill="FFFFFF"/>
        </w:rPr>
        <w:t xml:space="preserve">Порядок оформления результатов инвентаризации </w:t>
      </w:r>
      <w:r>
        <w:rPr>
          <w:color w:val="000000"/>
          <w:sz w:val="28"/>
          <w:szCs w:val="28"/>
        </w:rPr>
        <w:t>[Электронный ресурс]. – Электрон</w:t>
      </w:r>
      <w:proofErr w:type="gramStart"/>
      <w:r>
        <w:rPr>
          <w:color w:val="000000"/>
          <w:sz w:val="28"/>
          <w:szCs w:val="28"/>
        </w:rPr>
        <w:t>.</w:t>
      </w:r>
      <w:proofErr w:type="gramEnd"/>
      <w:r>
        <w:rPr>
          <w:color w:val="000000"/>
          <w:sz w:val="28"/>
          <w:szCs w:val="28"/>
        </w:rPr>
        <w:t xml:space="preserve"> </w:t>
      </w:r>
      <w:proofErr w:type="gramStart"/>
      <w:r>
        <w:rPr>
          <w:color w:val="000000"/>
          <w:sz w:val="28"/>
          <w:szCs w:val="28"/>
        </w:rPr>
        <w:t>д</w:t>
      </w:r>
      <w:proofErr w:type="gramEnd"/>
      <w:r>
        <w:rPr>
          <w:color w:val="000000"/>
          <w:sz w:val="28"/>
          <w:szCs w:val="28"/>
        </w:rPr>
        <w:t xml:space="preserve">ан. – Режим доступа: </w:t>
      </w:r>
      <w:r w:rsidRPr="009D0813">
        <w:rPr>
          <w:sz w:val="28"/>
          <w:szCs w:val="28"/>
        </w:rPr>
        <w:t>http://biglibrary.ru/category35/book83/part18/</w:t>
      </w:r>
      <w:r w:rsidRPr="009D0813">
        <w:rPr>
          <w:color w:val="000000"/>
          <w:sz w:val="28"/>
          <w:szCs w:val="28"/>
        </w:rPr>
        <w:t>,</w:t>
      </w:r>
      <w:r>
        <w:rPr>
          <w:color w:val="000000"/>
          <w:sz w:val="28"/>
          <w:szCs w:val="28"/>
        </w:rPr>
        <w:t xml:space="preserve"> свободный. – </w:t>
      </w:r>
      <w:proofErr w:type="spellStart"/>
      <w:r>
        <w:rPr>
          <w:color w:val="000000"/>
          <w:sz w:val="28"/>
          <w:szCs w:val="28"/>
        </w:rPr>
        <w:t>Загл</w:t>
      </w:r>
      <w:proofErr w:type="spellEnd"/>
      <w:r>
        <w:rPr>
          <w:color w:val="000000"/>
          <w:sz w:val="28"/>
          <w:szCs w:val="28"/>
        </w:rPr>
        <w:t>. с экрана</w:t>
      </w:r>
      <w:proofErr w:type="gramStart"/>
      <w:r>
        <w:rPr>
          <w:color w:val="000000"/>
          <w:sz w:val="28"/>
          <w:szCs w:val="28"/>
        </w:rPr>
        <w:t>.</w:t>
      </w:r>
      <w:proofErr w:type="gramEnd"/>
      <w:r>
        <w:rPr>
          <w:color w:val="000000"/>
          <w:sz w:val="28"/>
          <w:szCs w:val="28"/>
        </w:rPr>
        <w:t xml:space="preserve"> – (</w:t>
      </w:r>
      <w:proofErr w:type="gramStart"/>
      <w:r>
        <w:rPr>
          <w:color w:val="000000"/>
          <w:sz w:val="28"/>
          <w:szCs w:val="28"/>
        </w:rPr>
        <w:t>д</w:t>
      </w:r>
      <w:proofErr w:type="gramEnd"/>
      <w:r>
        <w:rPr>
          <w:color w:val="000000"/>
          <w:sz w:val="28"/>
          <w:szCs w:val="28"/>
        </w:rPr>
        <w:t>ата обращения: 25.03.2013)</w:t>
      </w:r>
      <w:r w:rsidR="00934764">
        <w:rPr>
          <w:color w:val="000000"/>
          <w:sz w:val="28"/>
          <w:szCs w:val="28"/>
        </w:rPr>
        <w:t>;</w:t>
      </w:r>
    </w:p>
    <w:p w:rsidR="00A5545D" w:rsidRPr="009D0813" w:rsidRDefault="00A5545D" w:rsidP="00934764">
      <w:pPr>
        <w:pStyle w:val="a5"/>
        <w:widowControl w:val="0"/>
        <w:numPr>
          <w:ilvl w:val="0"/>
          <w:numId w:val="19"/>
        </w:numPr>
        <w:spacing w:after="0" w:line="300" w:lineRule="auto"/>
        <w:ind w:left="357" w:hanging="357"/>
        <w:jc w:val="both"/>
        <w:rPr>
          <w:rFonts w:ascii="Times New Roman" w:hAnsi="Times New Roman" w:cs="Times New Roman"/>
          <w:color w:val="000000"/>
          <w:sz w:val="28"/>
          <w:szCs w:val="28"/>
        </w:rPr>
      </w:pPr>
      <w:r w:rsidRPr="009D0813">
        <w:rPr>
          <w:rFonts w:ascii="Times New Roman" w:hAnsi="Times New Roman" w:cs="Times New Roman"/>
          <w:color w:val="000000"/>
          <w:sz w:val="28"/>
          <w:szCs w:val="28"/>
        </w:rPr>
        <w:t>Порядок проведения инвентаризации [Электронный ресурс]. – Электрон</w:t>
      </w:r>
      <w:proofErr w:type="gramStart"/>
      <w:r w:rsidRPr="009D0813">
        <w:rPr>
          <w:rFonts w:ascii="Times New Roman" w:hAnsi="Times New Roman" w:cs="Times New Roman"/>
          <w:color w:val="000000"/>
          <w:sz w:val="28"/>
          <w:szCs w:val="28"/>
        </w:rPr>
        <w:t>.</w:t>
      </w:r>
      <w:proofErr w:type="gramEnd"/>
      <w:r w:rsidRPr="009D0813">
        <w:rPr>
          <w:rFonts w:ascii="Times New Roman" w:hAnsi="Times New Roman" w:cs="Times New Roman"/>
          <w:color w:val="000000"/>
          <w:sz w:val="28"/>
          <w:szCs w:val="28"/>
        </w:rPr>
        <w:t xml:space="preserve"> </w:t>
      </w:r>
      <w:proofErr w:type="gramStart"/>
      <w:r w:rsidRPr="009D0813">
        <w:rPr>
          <w:rFonts w:ascii="Times New Roman" w:hAnsi="Times New Roman" w:cs="Times New Roman"/>
          <w:color w:val="000000"/>
          <w:sz w:val="28"/>
          <w:szCs w:val="28"/>
        </w:rPr>
        <w:t>д</w:t>
      </w:r>
      <w:proofErr w:type="gramEnd"/>
      <w:r w:rsidRPr="009D0813">
        <w:rPr>
          <w:rFonts w:ascii="Times New Roman" w:hAnsi="Times New Roman" w:cs="Times New Roman"/>
          <w:color w:val="000000"/>
          <w:sz w:val="28"/>
          <w:szCs w:val="28"/>
        </w:rPr>
        <w:t>ан.</w:t>
      </w:r>
      <w:r w:rsidR="00A656D1" w:rsidRPr="009D0813">
        <w:rPr>
          <w:rFonts w:ascii="Times New Roman" w:hAnsi="Times New Roman" w:cs="Times New Roman"/>
          <w:color w:val="000000"/>
          <w:sz w:val="28"/>
          <w:szCs w:val="28"/>
        </w:rPr>
        <w:t xml:space="preserve"> </w:t>
      </w:r>
      <w:r w:rsidRPr="009D0813">
        <w:rPr>
          <w:rFonts w:ascii="Times New Roman" w:hAnsi="Times New Roman" w:cs="Times New Roman"/>
          <w:color w:val="000000"/>
          <w:sz w:val="28"/>
          <w:szCs w:val="28"/>
        </w:rPr>
        <w:t>–</w:t>
      </w:r>
      <w:r w:rsidR="00A656D1" w:rsidRPr="009D0813">
        <w:rPr>
          <w:rFonts w:ascii="Times New Roman" w:hAnsi="Times New Roman" w:cs="Times New Roman"/>
          <w:color w:val="000000"/>
          <w:sz w:val="28"/>
          <w:szCs w:val="28"/>
        </w:rPr>
        <w:t xml:space="preserve"> </w:t>
      </w:r>
      <w:r w:rsidRPr="009D0813">
        <w:rPr>
          <w:rFonts w:ascii="Times New Roman" w:hAnsi="Times New Roman" w:cs="Times New Roman"/>
          <w:color w:val="000000"/>
          <w:sz w:val="28"/>
          <w:szCs w:val="28"/>
        </w:rPr>
        <w:t>Режим</w:t>
      </w:r>
      <w:r w:rsidR="00A656D1" w:rsidRPr="009D0813">
        <w:rPr>
          <w:rFonts w:ascii="Times New Roman" w:hAnsi="Times New Roman" w:cs="Times New Roman"/>
          <w:color w:val="000000"/>
          <w:sz w:val="28"/>
          <w:szCs w:val="28"/>
        </w:rPr>
        <w:t xml:space="preserve"> </w:t>
      </w:r>
      <w:r w:rsidRPr="009D0813">
        <w:rPr>
          <w:rFonts w:ascii="Times New Roman" w:hAnsi="Times New Roman" w:cs="Times New Roman"/>
          <w:color w:val="000000"/>
          <w:sz w:val="28"/>
          <w:szCs w:val="28"/>
        </w:rPr>
        <w:t xml:space="preserve">доступа: </w:t>
      </w:r>
      <w:r w:rsidRPr="009D0813">
        <w:rPr>
          <w:rFonts w:ascii="Times New Roman" w:hAnsi="Times New Roman" w:cs="Times New Roman"/>
          <w:sz w:val="28"/>
          <w:szCs w:val="28"/>
        </w:rPr>
        <w:t>http://www.zakonprost.ru/content/info/1064</w:t>
      </w:r>
      <w:r w:rsidRPr="009D0813">
        <w:rPr>
          <w:rFonts w:ascii="Times New Roman" w:hAnsi="Times New Roman" w:cs="Times New Roman"/>
          <w:color w:val="000000"/>
          <w:sz w:val="28"/>
          <w:szCs w:val="28"/>
        </w:rPr>
        <w:t xml:space="preserve">, свободный. – </w:t>
      </w:r>
      <w:proofErr w:type="spellStart"/>
      <w:r w:rsidRPr="009D0813">
        <w:rPr>
          <w:rFonts w:ascii="Times New Roman" w:hAnsi="Times New Roman" w:cs="Times New Roman"/>
          <w:color w:val="000000"/>
          <w:sz w:val="28"/>
          <w:szCs w:val="28"/>
        </w:rPr>
        <w:t>Загл</w:t>
      </w:r>
      <w:proofErr w:type="spellEnd"/>
      <w:r w:rsidRPr="009D0813">
        <w:rPr>
          <w:rFonts w:ascii="Times New Roman" w:hAnsi="Times New Roman" w:cs="Times New Roman"/>
          <w:color w:val="000000"/>
          <w:sz w:val="28"/>
          <w:szCs w:val="28"/>
        </w:rPr>
        <w:t>. с экрана</w:t>
      </w:r>
      <w:proofErr w:type="gramStart"/>
      <w:r w:rsidRPr="009D0813">
        <w:rPr>
          <w:rFonts w:ascii="Times New Roman" w:hAnsi="Times New Roman" w:cs="Times New Roman"/>
          <w:color w:val="000000"/>
          <w:sz w:val="28"/>
          <w:szCs w:val="28"/>
        </w:rPr>
        <w:t>.</w:t>
      </w:r>
      <w:proofErr w:type="gramEnd"/>
      <w:r w:rsidRPr="009D0813">
        <w:rPr>
          <w:rFonts w:ascii="Times New Roman" w:hAnsi="Times New Roman" w:cs="Times New Roman"/>
          <w:color w:val="000000"/>
          <w:sz w:val="28"/>
          <w:szCs w:val="28"/>
        </w:rPr>
        <w:t xml:space="preserve"> – (</w:t>
      </w:r>
      <w:proofErr w:type="gramStart"/>
      <w:r w:rsidRPr="009D0813">
        <w:rPr>
          <w:rFonts w:ascii="Times New Roman" w:hAnsi="Times New Roman" w:cs="Times New Roman"/>
          <w:color w:val="000000"/>
          <w:sz w:val="28"/>
          <w:szCs w:val="28"/>
        </w:rPr>
        <w:t>д</w:t>
      </w:r>
      <w:proofErr w:type="gramEnd"/>
      <w:r w:rsidRPr="009D0813">
        <w:rPr>
          <w:rFonts w:ascii="Times New Roman" w:hAnsi="Times New Roman" w:cs="Times New Roman"/>
          <w:color w:val="000000"/>
          <w:sz w:val="28"/>
          <w:szCs w:val="28"/>
        </w:rPr>
        <w:t>ата обращения:</w:t>
      </w:r>
      <w:r w:rsidR="00A656D1" w:rsidRPr="009D0813">
        <w:rPr>
          <w:rFonts w:ascii="Times New Roman" w:hAnsi="Times New Roman" w:cs="Times New Roman"/>
          <w:color w:val="000000"/>
          <w:sz w:val="28"/>
          <w:szCs w:val="28"/>
        </w:rPr>
        <w:t xml:space="preserve"> 22.03.2013</w:t>
      </w:r>
      <w:r w:rsidRPr="009D0813">
        <w:rPr>
          <w:rFonts w:ascii="Times New Roman" w:hAnsi="Times New Roman" w:cs="Times New Roman"/>
          <w:color w:val="000000"/>
          <w:sz w:val="28"/>
          <w:szCs w:val="28"/>
        </w:rPr>
        <w:t>)</w:t>
      </w:r>
      <w:r w:rsidR="00934764">
        <w:rPr>
          <w:rFonts w:ascii="Times New Roman" w:hAnsi="Times New Roman" w:cs="Times New Roman"/>
          <w:color w:val="000000"/>
          <w:sz w:val="28"/>
          <w:szCs w:val="28"/>
        </w:rPr>
        <w:t>;</w:t>
      </w:r>
    </w:p>
    <w:p w:rsidR="002B35A7" w:rsidRPr="00934764" w:rsidRDefault="00A656D1" w:rsidP="00934764">
      <w:pPr>
        <w:pStyle w:val="2"/>
        <w:widowControl w:val="0"/>
        <w:numPr>
          <w:ilvl w:val="0"/>
          <w:numId w:val="19"/>
        </w:numPr>
        <w:spacing w:after="0" w:line="300" w:lineRule="auto"/>
        <w:ind w:left="357" w:hanging="357"/>
        <w:jc w:val="both"/>
        <w:rPr>
          <w:color w:val="000000"/>
          <w:sz w:val="28"/>
          <w:szCs w:val="28"/>
        </w:rPr>
      </w:pPr>
      <w:r>
        <w:rPr>
          <w:color w:val="000000"/>
          <w:sz w:val="28"/>
          <w:szCs w:val="28"/>
        </w:rPr>
        <w:t>Порядок составления сличительных ведомостей по инвентаризации [Электронный ресурс]. – Электрон</w:t>
      </w:r>
      <w:proofErr w:type="gramStart"/>
      <w:r>
        <w:rPr>
          <w:color w:val="000000"/>
          <w:sz w:val="28"/>
          <w:szCs w:val="28"/>
        </w:rPr>
        <w:t>.</w:t>
      </w:r>
      <w:proofErr w:type="gramEnd"/>
      <w:r>
        <w:rPr>
          <w:color w:val="000000"/>
          <w:sz w:val="28"/>
          <w:szCs w:val="28"/>
        </w:rPr>
        <w:t xml:space="preserve"> </w:t>
      </w:r>
      <w:proofErr w:type="gramStart"/>
      <w:r>
        <w:rPr>
          <w:color w:val="000000"/>
          <w:sz w:val="28"/>
          <w:szCs w:val="28"/>
        </w:rPr>
        <w:t>д</w:t>
      </w:r>
      <w:proofErr w:type="gramEnd"/>
      <w:r>
        <w:rPr>
          <w:color w:val="000000"/>
          <w:sz w:val="28"/>
          <w:szCs w:val="28"/>
        </w:rPr>
        <w:t xml:space="preserve">ан. – Режим доступа: </w:t>
      </w:r>
      <w:r w:rsidRPr="00A656D1">
        <w:rPr>
          <w:sz w:val="28"/>
          <w:szCs w:val="28"/>
        </w:rPr>
        <w:t>http://www.provsebanki.ru/text/373</w:t>
      </w:r>
      <w:r>
        <w:rPr>
          <w:color w:val="000000"/>
          <w:sz w:val="28"/>
          <w:szCs w:val="28"/>
        </w:rPr>
        <w:t xml:space="preserve">, свободный. – </w:t>
      </w:r>
      <w:proofErr w:type="spellStart"/>
      <w:r>
        <w:rPr>
          <w:color w:val="000000"/>
          <w:sz w:val="28"/>
          <w:szCs w:val="28"/>
        </w:rPr>
        <w:t>Загл</w:t>
      </w:r>
      <w:proofErr w:type="spellEnd"/>
      <w:r>
        <w:rPr>
          <w:color w:val="000000"/>
          <w:sz w:val="28"/>
          <w:szCs w:val="28"/>
        </w:rPr>
        <w:t>. с экрана</w:t>
      </w:r>
      <w:proofErr w:type="gramStart"/>
      <w:r>
        <w:rPr>
          <w:color w:val="000000"/>
          <w:sz w:val="28"/>
          <w:szCs w:val="28"/>
        </w:rPr>
        <w:t>.</w:t>
      </w:r>
      <w:proofErr w:type="gramEnd"/>
      <w:r>
        <w:rPr>
          <w:color w:val="000000"/>
          <w:sz w:val="28"/>
          <w:szCs w:val="28"/>
        </w:rPr>
        <w:t xml:space="preserve"> – (</w:t>
      </w:r>
      <w:proofErr w:type="gramStart"/>
      <w:r>
        <w:rPr>
          <w:color w:val="000000"/>
          <w:sz w:val="28"/>
          <w:szCs w:val="28"/>
        </w:rPr>
        <w:t>д</w:t>
      </w:r>
      <w:proofErr w:type="gramEnd"/>
      <w:r>
        <w:rPr>
          <w:color w:val="000000"/>
          <w:sz w:val="28"/>
          <w:szCs w:val="28"/>
        </w:rPr>
        <w:t>ата обращения: 25.03.2013).</w:t>
      </w:r>
    </w:p>
    <w:sectPr w:rsidR="002B35A7" w:rsidRPr="00934764" w:rsidSect="00D925FD">
      <w:headerReference w:type="default" r:id="rId7"/>
      <w:pgSz w:w="11906" w:h="16838"/>
      <w:pgMar w:top="1134" w:right="851" w:bottom="1134" w:left="1418"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6CF" w:rsidRDefault="002976CF" w:rsidP="00D925FD">
      <w:pPr>
        <w:spacing w:after="0" w:line="240" w:lineRule="auto"/>
      </w:pPr>
      <w:r>
        <w:separator/>
      </w:r>
    </w:p>
  </w:endnote>
  <w:endnote w:type="continuationSeparator" w:id="0">
    <w:p w:rsidR="002976CF" w:rsidRDefault="002976CF" w:rsidP="00D925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6CF" w:rsidRDefault="002976CF" w:rsidP="00D925FD">
      <w:pPr>
        <w:spacing w:after="0" w:line="240" w:lineRule="auto"/>
      </w:pPr>
      <w:r>
        <w:separator/>
      </w:r>
    </w:p>
  </w:footnote>
  <w:footnote w:type="continuationSeparator" w:id="0">
    <w:p w:rsidR="002976CF" w:rsidRDefault="002976CF" w:rsidP="00D925F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44020"/>
      <w:docPartObj>
        <w:docPartGallery w:val="Page Numbers (Top of Page)"/>
        <w:docPartUnique/>
      </w:docPartObj>
    </w:sdtPr>
    <w:sdtContent>
      <w:p w:rsidR="00D925FD" w:rsidRPr="00D925FD" w:rsidRDefault="00101140" w:rsidP="00D925FD">
        <w:pPr>
          <w:pStyle w:val="a7"/>
          <w:jc w:val="center"/>
          <w:rPr>
            <w:rFonts w:ascii="Times New Roman" w:hAnsi="Times New Roman" w:cs="Times New Roman"/>
          </w:rPr>
        </w:pPr>
        <w:r w:rsidRPr="00D925FD">
          <w:rPr>
            <w:rFonts w:ascii="Times New Roman" w:hAnsi="Times New Roman" w:cs="Times New Roman"/>
          </w:rPr>
          <w:fldChar w:fldCharType="begin"/>
        </w:r>
        <w:r w:rsidR="00D925FD" w:rsidRPr="00D925FD">
          <w:rPr>
            <w:rFonts w:ascii="Times New Roman" w:hAnsi="Times New Roman" w:cs="Times New Roman"/>
          </w:rPr>
          <w:instrText xml:space="preserve"> PAGE   \* MERGEFORMAT </w:instrText>
        </w:r>
        <w:r w:rsidRPr="00D925FD">
          <w:rPr>
            <w:rFonts w:ascii="Times New Roman" w:hAnsi="Times New Roman" w:cs="Times New Roman"/>
          </w:rPr>
          <w:fldChar w:fldCharType="separate"/>
        </w:r>
        <w:r w:rsidR="000B6D85">
          <w:rPr>
            <w:rFonts w:ascii="Times New Roman" w:hAnsi="Times New Roman" w:cs="Times New Roman"/>
            <w:noProof/>
          </w:rPr>
          <w:t>2</w:t>
        </w:r>
        <w:r w:rsidRPr="00D925FD">
          <w:rPr>
            <w:rFonts w:ascii="Times New Roman" w:hAnsi="Times New Roman" w:cs="Times New Roman"/>
          </w:rPr>
          <w:fldChar w:fldCharType="end"/>
        </w:r>
      </w:p>
    </w:sdtContent>
  </w:sdt>
  <w:p w:rsidR="00D925FD" w:rsidRDefault="00D925F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D7C1A"/>
    <w:multiLevelType w:val="hybridMultilevel"/>
    <w:tmpl w:val="ADFAD12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125F09D1"/>
    <w:multiLevelType w:val="hybridMultilevel"/>
    <w:tmpl w:val="A9A8FAF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7554F18"/>
    <w:multiLevelType w:val="hybridMultilevel"/>
    <w:tmpl w:val="572A62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FA4EE6"/>
    <w:multiLevelType w:val="hybridMultilevel"/>
    <w:tmpl w:val="162029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1B0F4938"/>
    <w:multiLevelType w:val="multilevel"/>
    <w:tmpl w:val="3DF65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207E8F"/>
    <w:multiLevelType w:val="hybridMultilevel"/>
    <w:tmpl w:val="9E4441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5315352"/>
    <w:multiLevelType w:val="multilevel"/>
    <w:tmpl w:val="76563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7462F14"/>
    <w:multiLevelType w:val="hybridMultilevel"/>
    <w:tmpl w:val="B2529BA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40617DF7"/>
    <w:multiLevelType w:val="hybridMultilevel"/>
    <w:tmpl w:val="8818881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439268C3"/>
    <w:multiLevelType w:val="hybridMultilevel"/>
    <w:tmpl w:val="4162BA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45505E76"/>
    <w:multiLevelType w:val="hybridMultilevel"/>
    <w:tmpl w:val="273445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233153"/>
    <w:multiLevelType w:val="hybridMultilevel"/>
    <w:tmpl w:val="3148157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52252697"/>
    <w:multiLevelType w:val="hybridMultilevel"/>
    <w:tmpl w:val="409AC86C"/>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54DA6827"/>
    <w:multiLevelType w:val="hybridMultilevel"/>
    <w:tmpl w:val="E93A113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574B2B97"/>
    <w:multiLevelType w:val="hybridMultilevel"/>
    <w:tmpl w:val="DF929ED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5A3F6820"/>
    <w:multiLevelType w:val="hybridMultilevel"/>
    <w:tmpl w:val="CCF42DC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5D704EA5"/>
    <w:multiLevelType w:val="hybridMultilevel"/>
    <w:tmpl w:val="B6E4E22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65FA0316"/>
    <w:multiLevelType w:val="multilevel"/>
    <w:tmpl w:val="45426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F4B645C"/>
    <w:multiLevelType w:val="multilevel"/>
    <w:tmpl w:val="7B223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7874B46"/>
    <w:multiLevelType w:val="hybridMultilevel"/>
    <w:tmpl w:val="EEF49F9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8"/>
  </w:num>
  <w:num w:numId="2">
    <w:abstractNumId w:val="6"/>
  </w:num>
  <w:num w:numId="3">
    <w:abstractNumId w:val="17"/>
  </w:num>
  <w:num w:numId="4">
    <w:abstractNumId w:val="4"/>
  </w:num>
  <w:num w:numId="5">
    <w:abstractNumId w:val="2"/>
  </w:num>
  <w:num w:numId="6">
    <w:abstractNumId w:val="16"/>
  </w:num>
  <w:num w:numId="7">
    <w:abstractNumId w:val="1"/>
  </w:num>
  <w:num w:numId="8">
    <w:abstractNumId w:val="7"/>
  </w:num>
  <w:num w:numId="9">
    <w:abstractNumId w:val="0"/>
  </w:num>
  <w:num w:numId="10">
    <w:abstractNumId w:val="10"/>
  </w:num>
  <w:num w:numId="11">
    <w:abstractNumId w:val="15"/>
  </w:num>
  <w:num w:numId="12">
    <w:abstractNumId w:val="14"/>
  </w:num>
  <w:num w:numId="13">
    <w:abstractNumId w:val="8"/>
  </w:num>
  <w:num w:numId="14">
    <w:abstractNumId w:val="13"/>
  </w:num>
  <w:num w:numId="15">
    <w:abstractNumId w:val="11"/>
  </w:num>
  <w:num w:numId="16">
    <w:abstractNumId w:val="3"/>
  </w:num>
  <w:num w:numId="17">
    <w:abstractNumId w:val="9"/>
  </w:num>
  <w:num w:numId="18">
    <w:abstractNumId w:val="5"/>
  </w:num>
  <w:num w:numId="19">
    <w:abstractNumId w:val="19"/>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A1C98"/>
    <w:rsid w:val="00001BA2"/>
    <w:rsid w:val="000B6D85"/>
    <w:rsid w:val="000D6BC9"/>
    <w:rsid w:val="00101140"/>
    <w:rsid w:val="001D27A3"/>
    <w:rsid w:val="001E7164"/>
    <w:rsid w:val="0020714A"/>
    <w:rsid w:val="002976CF"/>
    <w:rsid w:val="00297779"/>
    <w:rsid w:val="002B35A7"/>
    <w:rsid w:val="003416E9"/>
    <w:rsid w:val="003A1871"/>
    <w:rsid w:val="003B1CB6"/>
    <w:rsid w:val="0046228C"/>
    <w:rsid w:val="00672193"/>
    <w:rsid w:val="00704DB9"/>
    <w:rsid w:val="00726668"/>
    <w:rsid w:val="007F2F8A"/>
    <w:rsid w:val="008D5EC9"/>
    <w:rsid w:val="00934764"/>
    <w:rsid w:val="00965928"/>
    <w:rsid w:val="009A1C98"/>
    <w:rsid w:val="009B021B"/>
    <w:rsid w:val="009D0813"/>
    <w:rsid w:val="00A5545D"/>
    <w:rsid w:val="00A656D1"/>
    <w:rsid w:val="00AC09B6"/>
    <w:rsid w:val="00B861A6"/>
    <w:rsid w:val="00B86989"/>
    <w:rsid w:val="00BB0D93"/>
    <w:rsid w:val="00D925FD"/>
    <w:rsid w:val="00E44F8C"/>
    <w:rsid w:val="00E93DA5"/>
    <w:rsid w:val="00F0756B"/>
    <w:rsid w:val="00FA4D2E"/>
    <w:rsid w:val="00FE16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EC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A1C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nhideWhenUsed/>
    <w:rsid w:val="009A1C98"/>
    <w:rPr>
      <w:color w:val="0000FF"/>
      <w:u w:val="single"/>
    </w:rPr>
  </w:style>
  <w:style w:type="character" w:customStyle="1" w:styleId="apple-converted-space">
    <w:name w:val="apple-converted-space"/>
    <w:basedOn w:val="a0"/>
    <w:rsid w:val="009A1C98"/>
  </w:style>
  <w:style w:type="paragraph" w:styleId="a5">
    <w:name w:val="List Paragraph"/>
    <w:basedOn w:val="a"/>
    <w:uiPriority w:val="34"/>
    <w:qFormat/>
    <w:rsid w:val="009A1C98"/>
    <w:pPr>
      <w:ind w:left="720"/>
      <w:contextualSpacing/>
    </w:pPr>
  </w:style>
  <w:style w:type="paragraph" w:customStyle="1" w:styleId="begunrecord">
    <w:name w:val="begunrecord"/>
    <w:basedOn w:val="a"/>
    <w:rsid w:val="00AC09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6">
    <w:name w:val="Стиль текста"/>
    <w:basedOn w:val="a"/>
    <w:rsid w:val="00F0756B"/>
    <w:pPr>
      <w:spacing w:after="0" w:line="360" w:lineRule="auto"/>
      <w:ind w:firstLine="851"/>
      <w:jc w:val="both"/>
    </w:pPr>
    <w:rPr>
      <w:rFonts w:ascii="Times New Roman" w:eastAsia="Times New Roman" w:hAnsi="Times New Roman" w:cs="Times New Roman"/>
      <w:kern w:val="1"/>
      <w:sz w:val="28"/>
      <w:szCs w:val="28"/>
      <w:lang w:eastAsia="ar-SA"/>
    </w:rPr>
  </w:style>
  <w:style w:type="paragraph" w:styleId="a7">
    <w:name w:val="header"/>
    <w:basedOn w:val="a"/>
    <w:link w:val="a8"/>
    <w:uiPriority w:val="99"/>
    <w:unhideWhenUsed/>
    <w:rsid w:val="00D925F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925FD"/>
  </w:style>
  <w:style w:type="paragraph" w:styleId="a9">
    <w:name w:val="footer"/>
    <w:basedOn w:val="a"/>
    <w:link w:val="aa"/>
    <w:uiPriority w:val="99"/>
    <w:semiHidden/>
    <w:unhideWhenUsed/>
    <w:rsid w:val="00D925FD"/>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D925FD"/>
  </w:style>
  <w:style w:type="paragraph" w:styleId="2">
    <w:name w:val="Body Text 2"/>
    <w:basedOn w:val="a"/>
    <w:link w:val="20"/>
    <w:rsid w:val="00A5545D"/>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A5545D"/>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89726876">
      <w:bodyDiv w:val="1"/>
      <w:marLeft w:val="0"/>
      <w:marRight w:val="0"/>
      <w:marTop w:val="0"/>
      <w:marBottom w:val="0"/>
      <w:divBdr>
        <w:top w:val="none" w:sz="0" w:space="0" w:color="auto"/>
        <w:left w:val="none" w:sz="0" w:space="0" w:color="auto"/>
        <w:bottom w:val="none" w:sz="0" w:space="0" w:color="auto"/>
        <w:right w:val="none" w:sz="0" w:space="0" w:color="auto"/>
      </w:divBdr>
    </w:div>
    <w:div w:id="604922815">
      <w:bodyDiv w:val="1"/>
      <w:marLeft w:val="0"/>
      <w:marRight w:val="0"/>
      <w:marTop w:val="0"/>
      <w:marBottom w:val="0"/>
      <w:divBdr>
        <w:top w:val="none" w:sz="0" w:space="0" w:color="auto"/>
        <w:left w:val="none" w:sz="0" w:space="0" w:color="auto"/>
        <w:bottom w:val="none" w:sz="0" w:space="0" w:color="auto"/>
        <w:right w:val="none" w:sz="0" w:space="0" w:color="auto"/>
      </w:divBdr>
    </w:div>
    <w:div w:id="66290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320</TotalTime>
  <Pages>22</Pages>
  <Words>5020</Words>
  <Characters>28619</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Настя</cp:lastModifiedBy>
  <cp:revision>13</cp:revision>
  <dcterms:created xsi:type="dcterms:W3CDTF">2013-03-20T05:04:00Z</dcterms:created>
  <dcterms:modified xsi:type="dcterms:W3CDTF">2014-02-12T09:47:00Z</dcterms:modified>
</cp:coreProperties>
</file>