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8" w:type="pct"/>
        <w:jc w:val="center"/>
        <w:tblLook w:val="04A0" w:firstRow="1" w:lastRow="0" w:firstColumn="1" w:lastColumn="0" w:noHBand="0" w:noVBand="1"/>
      </w:tblPr>
      <w:tblGrid>
        <w:gridCol w:w="10032"/>
      </w:tblGrid>
      <w:tr w:rsidR="00587B26" w:rsidRPr="00587B26" w:rsidTr="00587B26">
        <w:trPr>
          <w:trHeight w:val="852"/>
          <w:jc w:val="center"/>
        </w:trPr>
        <w:tc>
          <w:tcPr>
            <w:tcW w:w="5000" w:type="pct"/>
            <w:vAlign w:val="center"/>
          </w:tcPr>
          <w:sdt>
            <w:sdtPr>
              <w:rPr>
                <w:rFonts w:ascii="Times New Roman" w:eastAsia="Times New Roman" w:hAnsi="Times New Roman" w:cs="Times New Roman"/>
                <w:b w:val="0"/>
                <w:bCs w:val="0"/>
                <w:color w:val="auto"/>
                <w:sz w:val="24"/>
                <w:szCs w:val="24"/>
                <w:lang w:eastAsia="ru-RU"/>
              </w:rPr>
              <w:id w:val="-1047991798"/>
              <w:docPartObj>
                <w:docPartGallery w:val="Table of Contents"/>
                <w:docPartUnique/>
              </w:docPartObj>
            </w:sdtPr>
            <w:sdtEndPr/>
            <w:sdtContent>
              <w:p w:rsidR="00587B26" w:rsidRPr="00587B26" w:rsidRDefault="0006045E" w:rsidP="00587B26">
                <w:pPr>
                  <w:pStyle w:val="ae"/>
                  <w:jc w:val="center"/>
                  <w:rPr>
                    <w:color w:val="auto"/>
                  </w:rPr>
                </w:pPr>
                <w:r>
                  <w:rPr>
                    <w:color w:val="auto"/>
                  </w:rPr>
                  <w:t>Содержание</w:t>
                </w:r>
              </w:p>
              <w:p w:rsidR="00587B26" w:rsidRPr="00587B26" w:rsidRDefault="00587B26">
                <w:pPr>
                  <w:pStyle w:val="11"/>
                  <w:tabs>
                    <w:tab w:val="right" w:leader="dot" w:pos="9911"/>
                  </w:tabs>
                  <w:rPr>
                    <w:noProof/>
                    <w:sz w:val="28"/>
                    <w:szCs w:val="28"/>
                    <w:lang w:eastAsia="ru-RU"/>
                  </w:rPr>
                </w:pPr>
                <w:r w:rsidRPr="00587B26">
                  <w:fldChar w:fldCharType="begin"/>
                </w:r>
                <w:r w:rsidRPr="00587B26">
                  <w:instrText xml:space="preserve"> TOC \o "1-3" \h \z \u </w:instrText>
                </w:r>
                <w:r w:rsidRPr="00587B26">
                  <w:fldChar w:fldCharType="separate"/>
                </w:r>
                <w:hyperlink w:anchor="_Toc376125744" w:history="1">
                  <w:r w:rsidRPr="00587B26">
                    <w:rPr>
                      <w:rStyle w:val="a7"/>
                      <w:noProof/>
                      <w:sz w:val="28"/>
                      <w:szCs w:val="28"/>
                    </w:rPr>
                    <w:t>Введение</w:t>
                  </w:r>
                  <w:r w:rsidRPr="00587B26">
                    <w:rPr>
                      <w:noProof/>
                      <w:webHidden/>
                      <w:sz w:val="28"/>
                      <w:szCs w:val="28"/>
                    </w:rPr>
                    <w:tab/>
                  </w:r>
                  <w:r w:rsidRPr="00587B26">
                    <w:rPr>
                      <w:noProof/>
                      <w:webHidden/>
                      <w:sz w:val="28"/>
                      <w:szCs w:val="28"/>
                    </w:rPr>
                    <w:fldChar w:fldCharType="begin"/>
                  </w:r>
                  <w:r w:rsidRPr="00587B26">
                    <w:rPr>
                      <w:noProof/>
                      <w:webHidden/>
                      <w:sz w:val="28"/>
                      <w:szCs w:val="28"/>
                    </w:rPr>
                    <w:instrText xml:space="preserve"> PAGEREF _Toc376125744 \h </w:instrText>
                  </w:r>
                  <w:r w:rsidRPr="00587B26">
                    <w:rPr>
                      <w:noProof/>
                      <w:webHidden/>
                      <w:sz w:val="28"/>
                      <w:szCs w:val="28"/>
                    </w:rPr>
                  </w:r>
                  <w:r w:rsidRPr="00587B26">
                    <w:rPr>
                      <w:noProof/>
                      <w:webHidden/>
                      <w:sz w:val="28"/>
                      <w:szCs w:val="28"/>
                    </w:rPr>
                    <w:fldChar w:fldCharType="separate"/>
                  </w:r>
                  <w:r w:rsidR="00113A62">
                    <w:rPr>
                      <w:noProof/>
                      <w:webHidden/>
                      <w:sz w:val="28"/>
                      <w:szCs w:val="28"/>
                    </w:rPr>
                    <w:t>2</w:t>
                  </w:r>
                  <w:r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45" w:history="1">
                  <w:r w:rsidR="00587B26" w:rsidRPr="00587B26">
                    <w:rPr>
                      <w:rStyle w:val="a7"/>
                      <w:noProof/>
                      <w:sz w:val="28"/>
                      <w:szCs w:val="28"/>
                    </w:rPr>
                    <w:t>1. История Российской таможенной политики.</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_Toc376125745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4</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46" w:history="1">
                  <w:r w:rsidR="00587B26" w:rsidRPr="00587B26">
                    <w:rPr>
                      <w:rStyle w:val="a7"/>
                      <w:noProof/>
                      <w:sz w:val="28"/>
                      <w:szCs w:val="28"/>
                    </w:rPr>
                    <w:t>1.1 Истоки формирования таможенной политики РФ.</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_Toc376125746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4</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47" w:history="1">
                  <w:r w:rsidR="00587B26" w:rsidRPr="00587B26">
                    <w:rPr>
                      <w:rStyle w:val="a7"/>
                      <w:noProof/>
                      <w:sz w:val="28"/>
                      <w:szCs w:val="28"/>
                    </w:rPr>
                    <w:t>1.2 Формирование таможенной политики в послереволюционный период</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_Toc376125747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8</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48" w:history="1">
                  <w:r w:rsidR="00587B26" w:rsidRPr="00587B26">
                    <w:rPr>
                      <w:rStyle w:val="a7"/>
                      <w:noProof/>
                      <w:sz w:val="28"/>
                      <w:szCs w:val="28"/>
                    </w:rPr>
                    <w:t>2.3 Формирование таможенной политики в современный период.</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_Toc376125748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14</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49" w:history="1">
                  <w:r w:rsidR="00587B26" w:rsidRPr="00587B26">
                    <w:rPr>
                      <w:rStyle w:val="a7"/>
                      <w:noProof/>
                      <w:sz w:val="28"/>
                      <w:szCs w:val="28"/>
                    </w:rPr>
                    <w:t>2. Стратегия развития таможенной политики</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_Toc376125749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18</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50" w:history="1">
                  <w:r w:rsidR="00587B26" w:rsidRPr="00587B26">
                    <w:rPr>
                      <w:rStyle w:val="a7"/>
                      <w:noProof/>
                      <w:sz w:val="28"/>
                      <w:szCs w:val="28"/>
                    </w:rPr>
                    <w:t>2.1. Общие факторы формирования таможенно-тарифной политики</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_Toc376125750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18</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51" w:history="1">
                  <w:r w:rsidR="00587B26" w:rsidRPr="00587B26">
                    <w:rPr>
                      <w:rStyle w:val="a7"/>
                      <w:noProof/>
                      <w:sz w:val="28"/>
                      <w:szCs w:val="28"/>
                    </w:rPr>
                    <w:t>2.2 Развитие таможенной политики на международном уровне</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_Toc376125751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20</w:t>
                  </w:r>
                  <w:r w:rsidR="00587B26" w:rsidRPr="00587B26">
                    <w:rPr>
                      <w:noProof/>
                      <w:webHidden/>
                      <w:sz w:val="28"/>
                      <w:szCs w:val="28"/>
                    </w:rPr>
                    <w:fldChar w:fldCharType="end"/>
                  </w:r>
                </w:hyperlink>
              </w:p>
              <w:p w:rsidR="00587B26" w:rsidRPr="00587B26" w:rsidRDefault="00757EE2">
                <w:pPr>
                  <w:pStyle w:val="11"/>
                  <w:tabs>
                    <w:tab w:val="right" w:leader="dot" w:pos="9911"/>
                  </w:tabs>
                  <w:rPr>
                    <w:noProof/>
                    <w:sz w:val="28"/>
                    <w:szCs w:val="28"/>
                    <w:lang w:eastAsia="ru-RU"/>
                  </w:rPr>
                </w:pPr>
                <w:hyperlink w:anchor="_Toc376125752" w:history="1">
                  <w:r w:rsidR="00113A62">
                    <w:rPr>
                      <w:rStyle w:val="a7"/>
                      <w:noProof/>
                      <w:sz w:val="28"/>
                      <w:szCs w:val="28"/>
                    </w:rPr>
                    <w:t>Заключение</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_Toc376125752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29</w:t>
                  </w:r>
                  <w:r w:rsidR="00587B26" w:rsidRPr="00587B26">
                    <w:rPr>
                      <w:noProof/>
                      <w:webHidden/>
                      <w:sz w:val="28"/>
                      <w:szCs w:val="28"/>
                    </w:rPr>
                    <w:fldChar w:fldCharType="end"/>
                  </w:r>
                </w:hyperlink>
              </w:p>
              <w:p w:rsidR="00587B26" w:rsidRDefault="00757EE2">
                <w:pPr>
                  <w:pStyle w:val="11"/>
                  <w:tabs>
                    <w:tab w:val="right" w:leader="dot" w:pos="9911"/>
                  </w:tabs>
                  <w:rPr>
                    <w:noProof/>
                    <w:lang w:eastAsia="ru-RU"/>
                  </w:rPr>
                </w:pPr>
                <w:hyperlink w:anchor="_Toc376125753" w:history="1">
                  <w:r w:rsidR="00587B26" w:rsidRPr="00587B26">
                    <w:rPr>
                      <w:rStyle w:val="a7"/>
                      <w:noProof/>
                      <w:sz w:val="28"/>
                      <w:szCs w:val="28"/>
                    </w:rPr>
                    <w:t>Список использованных источников</w:t>
                  </w:r>
                  <w:r w:rsidR="00587B26" w:rsidRPr="00587B26">
                    <w:rPr>
                      <w:noProof/>
                      <w:webHidden/>
                      <w:sz w:val="28"/>
                      <w:szCs w:val="28"/>
                    </w:rPr>
                    <w:tab/>
                  </w:r>
                  <w:r w:rsidR="00587B26" w:rsidRPr="00587B26">
                    <w:rPr>
                      <w:noProof/>
                      <w:webHidden/>
                      <w:sz w:val="28"/>
                      <w:szCs w:val="28"/>
                    </w:rPr>
                    <w:fldChar w:fldCharType="begin"/>
                  </w:r>
                  <w:r w:rsidR="00587B26" w:rsidRPr="00587B26">
                    <w:rPr>
                      <w:noProof/>
                      <w:webHidden/>
                      <w:sz w:val="28"/>
                      <w:szCs w:val="28"/>
                    </w:rPr>
                    <w:instrText xml:space="preserve"> PAGEREF _Toc376125753 \h </w:instrText>
                  </w:r>
                  <w:r w:rsidR="00587B26" w:rsidRPr="00587B26">
                    <w:rPr>
                      <w:noProof/>
                      <w:webHidden/>
                      <w:sz w:val="28"/>
                      <w:szCs w:val="28"/>
                    </w:rPr>
                  </w:r>
                  <w:r w:rsidR="00587B26" w:rsidRPr="00587B26">
                    <w:rPr>
                      <w:noProof/>
                      <w:webHidden/>
                      <w:sz w:val="28"/>
                      <w:szCs w:val="28"/>
                    </w:rPr>
                    <w:fldChar w:fldCharType="separate"/>
                  </w:r>
                  <w:r w:rsidR="00113A62">
                    <w:rPr>
                      <w:noProof/>
                      <w:webHidden/>
                      <w:sz w:val="28"/>
                      <w:szCs w:val="28"/>
                    </w:rPr>
                    <w:t>31</w:t>
                  </w:r>
                  <w:r w:rsidR="00587B26" w:rsidRPr="00587B26">
                    <w:rPr>
                      <w:noProof/>
                      <w:webHidden/>
                      <w:sz w:val="28"/>
                      <w:szCs w:val="28"/>
                    </w:rPr>
                    <w:fldChar w:fldCharType="end"/>
                  </w:r>
                </w:hyperlink>
              </w:p>
              <w:p w:rsidR="00587B26" w:rsidRPr="00587B26" w:rsidRDefault="00587B26">
                <w:r w:rsidRPr="00587B26">
                  <w:rPr>
                    <w:b/>
                    <w:bCs/>
                  </w:rPr>
                  <w:fldChar w:fldCharType="end"/>
                </w:r>
              </w:p>
            </w:sdtContent>
          </w:sdt>
          <w:p w:rsidR="005D258A" w:rsidRPr="00587B26" w:rsidRDefault="005D258A" w:rsidP="00587B26">
            <w:pPr>
              <w:spacing w:after="200" w:line="276" w:lineRule="auto"/>
              <w:ind w:left="426" w:firstLine="283"/>
              <w:jc w:val="both"/>
              <w:rPr>
                <w:bCs/>
                <w:sz w:val="28"/>
                <w:szCs w:val="28"/>
              </w:rPr>
            </w:pPr>
          </w:p>
        </w:tc>
      </w:tr>
      <w:tr w:rsidR="00587B26" w:rsidRPr="00587B26" w:rsidTr="00587B26">
        <w:trPr>
          <w:trHeight w:val="360"/>
          <w:jc w:val="center"/>
        </w:trPr>
        <w:tc>
          <w:tcPr>
            <w:tcW w:w="5000" w:type="pct"/>
            <w:vAlign w:val="center"/>
          </w:tcPr>
          <w:p w:rsidR="000A133E" w:rsidRPr="00587B26" w:rsidRDefault="000A133E" w:rsidP="003203C4">
            <w:pPr>
              <w:pStyle w:val="31"/>
              <w:spacing w:after="0" w:line="360" w:lineRule="auto"/>
              <w:ind w:left="0" w:right="283" w:firstLine="567"/>
              <w:jc w:val="both"/>
              <w:rPr>
                <w:rFonts w:ascii="Times New Roman" w:hAnsi="Times New Roman" w:cs="Times New Roman"/>
                <w:sz w:val="28"/>
                <w:szCs w:val="28"/>
              </w:rPr>
            </w:pPr>
            <w:bookmarkStart w:id="0" w:name="_GoBack"/>
            <w:bookmarkEnd w:id="0"/>
          </w:p>
          <w:p w:rsidR="00CD7393" w:rsidRPr="00587B26" w:rsidRDefault="00CD7393" w:rsidP="003203C4">
            <w:pPr>
              <w:pStyle w:val="a8"/>
              <w:spacing w:line="360" w:lineRule="auto"/>
              <w:ind w:right="283" w:firstLine="567"/>
              <w:jc w:val="both"/>
              <w:rPr>
                <w:rFonts w:ascii="Times New Roman" w:hAnsi="Times New Roman" w:cs="Times New Roman"/>
                <w:b/>
                <w:bCs/>
                <w:sz w:val="28"/>
                <w:szCs w:val="28"/>
              </w:rPr>
            </w:pPr>
          </w:p>
        </w:tc>
      </w:tr>
    </w:tbl>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3203C4">
      <w:pPr>
        <w:spacing w:after="200" w:line="276" w:lineRule="auto"/>
        <w:ind w:firstLine="567"/>
        <w:jc w:val="both"/>
        <w:rPr>
          <w:b/>
          <w:sz w:val="28"/>
          <w:szCs w:val="28"/>
        </w:rPr>
      </w:pPr>
    </w:p>
    <w:p w:rsidR="009D38D5" w:rsidRPr="00587B26" w:rsidRDefault="009D38D5" w:rsidP="00587B26">
      <w:pPr>
        <w:spacing w:after="200" w:line="276" w:lineRule="auto"/>
        <w:jc w:val="both"/>
        <w:rPr>
          <w:b/>
          <w:sz w:val="28"/>
          <w:szCs w:val="28"/>
        </w:rPr>
      </w:pPr>
    </w:p>
    <w:p w:rsidR="00CD7393" w:rsidRPr="00587B26" w:rsidRDefault="00A03B43" w:rsidP="00587B26">
      <w:pPr>
        <w:pStyle w:val="1"/>
        <w:rPr>
          <w:b w:val="0"/>
          <w:sz w:val="28"/>
          <w:szCs w:val="28"/>
        </w:rPr>
      </w:pPr>
      <w:bookmarkStart w:id="1" w:name="_Toc376125744"/>
      <w:r w:rsidRPr="00587B26">
        <w:rPr>
          <w:sz w:val="28"/>
          <w:szCs w:val="28"/>
        </w:rPr>
        <w:lastRenderedPageBreak/>
        <w:t>В</w:t>
      </w:r>
      <w:r w:rsidR="00587B26">
        <w:rPr>
          <w:sz w:val="28"/>
          <w:szCs w:val="28"/>
        </w:rPr>
        <w:t>ведение</w:t>
      </w:r>
      <w:bookmarkEnd w:id="1"/>
    </w:p>
    <w:p w:rsidR="00CD7393" w:rsidRPr="00587B26" w:rsidRDefault="00CD7393" w:rsidP="003203C4">
      <w:pPr>
        <w:pStyle w:val="a3"/>
        <w:spacing w:before="0" w:beforeAutospacing="0" w:after="0" w:afterAutospacing="0" w:line="360" w:lineRule="auto"/>
        <w:ind w:right="283" w:firstLine="567"/>
        <w:jc w:val="both"/>
        <w:rPr>
          <w:sz w:val="28"/>
          <w:szCs w:val="28"/>
        </w:rPr>
      </w:pPr>
    </w:p>
    <w:p w:rsidR="00866BEF" w:rsidRPr="00587B26" w:rsidRDefault="00866BEF" w:rsidP="003203C4">
      <w:pPr>
        <w:pStyle w:val="af0"/>
        <w:ind w:firstLine="567"/>
        <w:rPr>
          <w:color w:val="auto"/>
          <w:szCs w:val="28"/>
        </w:rPr>
      </w:pPr>
      <w:r w:rsidRPr="00587B26">
        <w:rPr>
          <w:color w:val="auto"/>
          <w:szCs w:val="28"/>
        </w:rPr>
        <w:t xml:space="preserve">В системе органов государственного управления внешнеэкономической деятельности особая роль отводится таможенной службе как наиболее динамично развивающейся, своевременно и качественно обслуживающей участников. Значимость деятельности таможенной системы обусловлена и тем обстоятельством, что самым стабильным источником доходной части федерального бюджета России являются таможенные платежи. </w:t>
      </w:r>
    </w:p>
    <w:p w:rsidR="0080098D" w:rsidRPr="00587B26" w:rsidRDefault="00866BEF" w:rsidP="003203C4">
      <w:pPr>
        <w:pStyle w:val="af0"/>
        <w:ind w:firstLine="567"/>
        <w:rPr>
          <w:color w:val="auto"/>
          <w:szCs w:val="28"/>
        </w:rPr>
      </w:pPr>
      <w:r w:rsidRPr="00587B26">
        <w:rPr>
          <w:color w:val="auto"/>
          <w:szCs w:val="28"/>
        </w:rPr>
        <w:t xml:space="preserve">Таможенное дело – это объективный процесс, проявляющийся в сфере </w:t>
      </w:r>
      <w:proofErr w:type="spellStart"/>
      <w:r w:rsidRPr="00587B26">
        <w:rPr>
          <w:color w:val="auto"/>
          <w:szCs w:val="28"/>
        </w:rPr>
        <w:t>межэкономических</w:t>
      </w:r>
      <w:proofErr w:type="spellEnd"/>
      <w:r w:rsidRPr="00587B26">
        <w:rPr>
          <w:color w:val="auto"/>
          <w:szCs w:val="28"/>
        </w:rPr>
        <w:t xml:space="preserve"> и торговых связей между государствами и внутри государств, это один из механизмов регулирования экономики, внешней торговли, стабилизации финансов</w:t>
      </w:r>
      <w:r w:rsidR="0080098D" w:rsidRPr="00587B26">
        <w:rPr>
          <w:color w:val="auto"/>
          <w:szCs w:val="28"/>
        </w:rPr>
        <w:t>. Формирование таможенной политики любого государства предполагает два важных подхода к определению ее направленности - это протекционизм и фритредерство.</w:t>
      </w:r>
    </w:p>
    <w:p w:rsidR="0080098D" w:rsidRPr="00587B26" w:rsidRDefault="0080098D" w:rsidP="003203C4">
      <w:pPr>
        <w:pStyle w:val="af0"/>
        <w:ind w:firstLine="567"/>
        <w:rPr>
          <w:color w:val="auto"/>
          <w:szCs w:val="28"/>
        </w:rPr>
      </w:pPr>
      <w:r w:rsidRPr="00587B26">
        <w:rPr>
          <w:color w:val="auto"/>
          <w:szCs w:val="28"/>
        </w:rPr>
        <w:t>Протекционизм - это политика, направленная на защиту собственной промышленности, сельского хозяйства от иностранной конкуренции на внутреннем рынке. Протекционистская таможенная политика направлена на создание наиболее благоприятных условий для развития отечественного производства и внутреннего рынка. Ее основные цели достигаются путем установления высокого уровня таможенного обложения на импортируемые товары и ограничением импорта.</w:t>
      </w:r>
    </w:p>
    <w:p w:rsidR="0080098D" w:rsidRPr="00587B26" w:rsidRDefault="0080098D" w:rsidP="003203C4">
      <w:pPr>
        <w:pStyle w:val="af0"/>
        <w:ind w:firstLine="567"/>
        <w:rPr>
          <w:color w:val="auto"/>
          <w:szCs w:val="28"/>
        </w:rPr>
      </w:pPr>
      <w:r w:rsidRPr="00587B26">
        <w:rPr>
          <w:color w:val="auto"/>
          <w:szCs w:val="28"/>
        </w:rPr>
        <w:t>Фритредерство - это политика свободной торговли. Она устраняет всякие помехи во внешнеторговых отношениях и достигается путем минимизации каких-либо ограничений на внешнеторговый оборот, что ведет к его росту, а также способствует более выгодному международному разделению труда и удовлетворению потребностей рынка. В отличие от протекционизма политика свободной торговли предполагает минимальный уровень таможенных пошлин и направлена на всемерное поощрение ввоза иностранных товаров на внутренний рынок страны.</w:t>
      </w:r>
    </w:p>
    <w:p w:rsidR="0080098D" w:rsidRPr="00587B26" w:rsidRDefault="0080098D" w:rsidP="003203C4">
      <w:pPr>
        <w:pStyle w:val="af0"/>
        <w:ind w:firstLine="567"/>
        <w:rPr>
          <w:color w:val="auto"/>
          <w:szCs w:val="28"/>
        </w:rPr>
      </w:pPr>
      <w:r w:rsidRPr="00587B26">
        <w:rPr>
          <w:color w:val="auto"/>
          <w:szCs w:val="28"/>
        </w:rPr>
        <w:lastRenderedPageBreak/>
        <w:t>Основными средствами (инструментами) реализации таможенной политики являются таможенные пошлины, сборы (тарифное, или экономическое, регулирование), процедура таможенного оформления и таможенного контроля, различные таможенные ограничения и формальности, связанные с практикой внешнеторгового лицензирования и квотирования (нетарифное, или административное, регулирование).</w:t>
      </w:r>
    </w:p>
    <w:p w:rsidR="0080098D" w:rsidRPr="00587B26" w:rsidRDefault="0080098D" w:rsidP="003203C4">
      <w:pPr>
        <w:pStyle w:val="af0"/>
        <w:ind w:firstLine="567"/>
        <w:rPr>
          <w:color w:val="auto"/>
          <w:szCs w:val="28"/>
        </w:rPr>
      </w:pPr>
      <w:r w:rsidRPr="00587B26">
        <w:rPr>
          <w:color w:val="auto"/>
          <w:szCs w:val="28"/>
        </w:rPr>
        <w:t>Административные инструменты регулирования внешней торговли просто необходимы на современном этапе. С их помощью государство в условиях самостоятельного осуществления большим числом компаний коммерческих операций может остановить рост внешнеторгового дефицита и выровнять торговый и платежный балансы, более рационально распорядиться иностранной валютой при острой ее нехватке для покупки за рубежом наиболее необходимых стране товаров, мобилизовать валютные резервы для обслуживания валютного долга. Кроме того, эти инструменты позволяют получать уступки в области ограничений импорта на условиях взаимности и добиваться отмены дискриминационных мер в странах — торговых партнерах России.</w:t>
      </w:r>
    </w:p>
    <w:p w:rsidR="00866BEF" w:rsidRPr="00587B26" w:rsidRDefault="00866BEF" w:rsidP="003203C4">
      <w:pPr>
        <w:pStyle w:val="af0"/>
        <w:ind w:firstLine="567"/>
        <w:rPr>
          <w:color w:val="auto"/>
          <w:szCs w:val="28"/>
        </w:rPr>
      </w:pPr>
    </w:p>
    <w:p w:rsidR="00866BEF" w:rsidRPr="00587B26" w:rsidRDefault="00866BEF" w:rsidP="003203C4">
      <w:pPr>
        <w:spacing w:line="360" w:lineRule="auto"/>
        <w:ind w:firstLine="567"/>
        <w:jc w:val="both"/>
        <w:rPr>
          <w:sz w:val="28"/>
          <w:szCs w:val="28"/>
        </w:rPr>
      </w:pPr>
      <w:r w:rsidRPr="00587B26">
        <w:rPr>
          <w:sz w:val="28"/>
          <w:szCs w:val="28"/>
        </w:rPr>
        <w:t>Создание устойчивой, гибкой и эффективной системы таможенных органов и проведение оптимальной таможенной политики – одна из важнейших (и в тоже время самых сложных) задач экономической реформы в России. Поэтому и является актуальной тема данной работы.</w:t>
      </w:r>
    </w:p>
    <w:p w:rsidR="00442C18" w:rsidRPr="00587B26" w:rsidRDefault="00866BEF" w:rsidP="003203C4">
      <w:pPr>
        <w:spacing w:line="360" w:lineRule="auto"/>
        <w:ind w:firstLine="567"/>
        <w:jc w:val="both"/>
        <w:rPr>
          <w:sz w:val="28"/>
          <w:szCs w:val="28"/>
        </w:rPr>
      </w:pPr>
      <w:r w:rsidRPr="00587B26">
        <w:rPr>
          <w:sz w:val="28"/>
          <w:szCs w:val="28"/>
        </w:rPr>
        <w:t xml:space="preserve">Целью работы является изучение таможенной политики России. </w:t>
      </w:r>
    </w:p>
    <w:p w:rsidR="00866BEF" w:rsidRPr="00587B26" w:rsidRDefault="00866BEF" w:rsidP="003203C4">
      <w:pPr>
        <w:spacing w:line="360" w:lineRule="auto"/>
        <w:ind w:firstLine="567"/>
        <w:jc w:val="both"/>
        <w:rPr>
          <w:sz w:val="28"/>
          <w:szCs w:val="28"/>
        </w:rPr>
      </w:pPr>
      <w:r w:rsidRPr="00587B26">
        <w:rPr>
          <w:sz w:val="28"/>
          <w:szCs w:val="28"/>
        </w:rPr>
        <w:t>На основании цели в работе поставлены следующие задачи:</w:t>
      </w:r>
    </w:p>
    <w:p w:rsidR="00243308" w:rsidRPr="00587B26" w:rsidRDefault="009D38D5" w:rsidP="009866EB">
      <w:pPr>
        <w:pStyle w:val="af0"/>
        <w:numPr>
          <w:ilvl w:val="0"/>
          <w:numId w:val="18"/>
        </w:numPr>
        <w:ind w:left="0" w:firstLine="851"/>
        <w:rPr>
          <w:color w:val="auto"/>
          <w:szCs w:val="28"/>
        </w:rPr>
      </w:pPr>
      <w:r w:rsidRPr="00587B26">
        <w:rPr>
          <w:color w:val="auto"/>
          <w:szCs w:val="28"/>
        </w:rPr>
        <w:t>проследить хронологию развития таможенной политики</w:t>
      </w:r>
      <w:r w:rsidR="00BF11BA" w:rsidRPr="00587B26">
        <w:rPr>
          <w:color w:val="auto"/>
          <w:szCs w:val="28"/>
        </w:rPr>
        <w:t>;</w:t>
      </w:r>
      <w:r w:rsidR="00243308" w:rsidRPr="00587B26">
        <w:rPr>
          <w:color w:val="auto"/>
          <w:szCs w:val="28"/>
        </w:rPr>
        <w:t xml:space="preserve"> </w:t>
      </w:r>
    </w:p>
    <w:p w:rsidR="00866BEF" w:rsidRPr="00587B26" w:rsidRDefault="00243308" w:rsidP="009866EB">
      <w:pPr>
        <w:pStyle w:val="af0"/>
        <w:numPr>
          <w:ilvl w:val="0"/>
          <w:numId w:val="18"/>
        </w:numPr>
        <w:ind w:hanging="578"/>
        <w:rPr>
          <w:color w:val="auto"/>
          <w:szCs w:val="28"/>
        </w:rPr>
      </w:pPr>
      <w:r w:rsidRPr="00587B26">
        <w:rPr>
          <w:color w:val="auto"/>
          <w:szCs w:val="28"/>
        </w:rPr>
        <w:t>исследовать историю Российской таможенной политики;</w:t>
      </w:r>
    </w:p>
    <w:p w:rsidR="00243308" w:rsidRPr="00587B26" w:rsidRDefault="009D38D5" w:rsidP="009866EB">
      <w:pPr>
        <w:pStyle w:val="af0"/>
        <w:numPr>
          <w:ilvl w:val="0"/>
          <w:numId w:val="18"/>
        </w:numPr>
        <w:ind w:hanging="578"/>
        <w:rPr>
          <w:color w:val="auto"/>
          <w:szCs w:val="28"/>
        </w:rPr>
      </w:pPr>
      <w:r w:rsidRPr="00587B26">
        <w:rPr>
          <w:color w:val="auto"/>
          <w:szCs w:val="28"/>
        </w:rPr>
        <w:t>проанализировать перспективу развития таможенной политики РФ</w:t>
      </w:r>
      <w:r w:rsidR="00243308" w:rsidRPr="00587B26">
        <w:rPr>
          <w:color w:val="auto"/>
          <w:szCs w:val="28"/>
        </w:rPr>
        <w:t>.</w:t>
      </w:r>
    </w:p>
    <w:p w:rsidR="00CD7393" w:rsidRPr="00587B26" w:rsidRDefault="00CD7393" w:rsidP="003203C4">
      <w:pPr>
        <w:pStyle w:val="af3"/>
        <w:spacing w:after="0" w:line="360" w:lineRule="auto"/>
        <w:ind w:firstLine="567"/>
        <w:jc w:val="both"/>
        <w:rPr>
          <w:sz w:val="28"/>
          <w:szCs w:val="28"/>
        </w:rPr>
      </w:pPr>
    </w:p>
    <w:p w:rsidR="00CD7393" w:rsidRPr="00587B26" w:rsidRDefault="00CD7393" w:rsidP="003203C4">
      <w:pPr>
        <w:pStyle w:val="a3"/>
        <w:spacing w:before="0" w:beforeAutospacing="0" w:after="0" w:afterAutospacing="0" w:line="360" w:lineRule="auto"/>
        <w:ind w:right="283" w:firstLine="567"/>
        <w:jc w:val="both"/>
        <w:rPr>
          <w:sz w:val="28"/>
          <w:szCs w:val="28"/>
        </w:rPr>
      </w:pPr>
    </w:p>
    <w:p w:rsidR="00CD7393" w:rsidRPr="00587B26" w:rsidRDefault="00CD7393" w:rsidP="003203C4">
      <w:pPr>
        <w:pStyle w:val="a3"/>
        <w:spacing w:before="0" w:beforeAutospacing="0" w:after="0" w:afterAutospacing="0" w:line="360" w:lineRule="auto"/>
        <w:ind w:right="283" w:firstLine="567"/>
        <w:jc w:val="both"/>
        <w:rPr>
          <w:sz w:val="28"/>
          <w:szCs w:val="28"/>
        </w:rPr>
      </w:pPr>
    </w:p>
    <w:p w:rsidR="00CD7393" w:rsidRPr="00587B26" w:rsidRDefault="00CD7393" w:rsidP="003203C4">
      <w:pPr>
        <w:pStyle w:val="a3"/>
        <w:spacing w:before="0" w:beforeAutospacing="0" w:after="0" w:afterAutospacing="0" w:line="360" w:lineRule="auto"/>
        <w:ind w:right="283" w:firstLine="567"/>
        <w:jc w:val="both"/>
        <w:rPr>
          <w:sz w:val="28"/>
          <w:szCs w:val="28"/>
        </w:rPr>
      </w:pPr>
    </w:p>
    <w:p w:rsidR="00861D37" w:rsidRPr="00587B26" w:rsidRDefault="00866BEF" w:rsidP="00587B26">
      <w:pPr>
        <w:pStyle w:val="1"/>
        <w:rPr>
          <w:b w:val="0"/>
          <w:sz w:val="28"/>
          <w:szCs w:val="28"/>
        </w:rPr>
      </w:pPr>
      <w:r w:rsidRPr="00587B26">
        <w:rPr>
          <w:sz w:val="28"/>
          <w:szCs w:val="28"/>
        </w:rPr>
        <w:br w:type="page"/>
      </w:r>
      <w:bookmarkStart w:id="2" w:name="_Toc376125745"/>
      <w:r w:rsidR="0080098D" w:rsidRPr="00587B26">
        <w:rPr>
          <w:sz w:val="28"/>
          <w:szCs w:val="28"/>
        </w:rPr>
        <w:lastRenderedPageBreak/>
        <w:t>1</w:t>
      </w:r>
      <w:r w:rsidR="00A03B43" w:rsidRPr="00587B26">
        <w:rPr>
          <w:sz w:val="28"/>
          <w:szCs w:val="28"/>
        </w:rPr>
        <w:t>. И</w:t>
      </w:r>
      <w:r w:rsidR="00587B26">
        <w:rPr>
          <w:sz w:val="28"/>
          <w:szCs w:val="28"/>
        </w:rPr>
        <w:t>стория Российской таможенной политики</w:t>
      </w:r>
      <w:r w:rsidR="00A03B43" w:rsidRPr="00587B26">
        <w:rPr>
          <w:sz w:val="28"/>
          <w:szCs w:val="28"/>
        </w:rPr>
        <w:t>.</w:t>
      </w:r>
      <w:bookmarkEnd w:id="2"/>
    </w:p>
    <w:p w:rsidR="00442C18" w:rsidRPr="00587B26" w:rsidRDefault="00442C18" w:rsidP="003203C4">
      <w:pPr>
        <w:spacing w:line="360" w:lineRule="auto"/>
        <w:ind w:right="283" w:firstLine="567"/>
        <w:jc w:val="both"/>
        <w:rPr>
          <w:b/>
          <w:sz w:val="28"/>
          <w:szCs w:val="28"/>
        </w:rPr>
      </w:pPr>
    </w:p>
    <w:p w:rsidR="00A03B43" w:rsidRPr="00587B26" w:rsidRDefault="0080098D" w:rsidP="00587B26">
      <w:pPr>
        <w:pStyle w:val="1"/>
        <w:rPr>
          <w:b w:val="0"/>
          <w:sz w:val="28"/>
          <w:szCs w:val="28"/>
        </w:rPr>
      </w:pPr>
      <w:bookmarkStart w:id="3" w:name="_Toc376125746"/>
      <w:r w:rsidRPr="00587B26">
        <w:rPr>
          <w:sz w:val="28"/>
          <w:szCs w:val="28"/>
        </w:rPr>
        <w:t>1</w:t>
      </w:r>
      <w:r w:rsidR="00A03B43" w:rsidRPr="00587B26">
        <w:rPr>
          <w:sz w:val="28"/>
          <w:szCs w:val="28"/>
        </w:rPr>
        <w:t>.1 Истоки формирования таможенной политики РФ</w:t>
      </w:r>
      <w:r w:rsidR="00861D37" w:rsidRPr="00587B26">
        <w:rPr>
          <w:sz w:val="28"/>
          <w:szCs w:val="28"/>
        </w:rPr>
        <w:t>.</w:t>
      </w:r>
      <w:bookmarkEnd w:id="3"/>
    </w:p>
    <w:p w:rsidR="00861D37" w:rsidRPr="00587B26" w:rsidRDefault="00861D37" w:rsidP="003203C4">
      <w:pPr>
        <w:spacing w:line="360" w:lineRule="auto"/>
        <w:ind w:right="283" w:firstLine="567"/>
        <w:jc w:val="both"/>
        <w:rPr>
          <w:b/>
          <w:sz w:val="28"/>
          <w:szCs w:val="28"/>
        </w:rPr>
      </w:pPr>
    </w:p>
    <w:p w:rsidR="00A03B43" w:rsidRPr="00587B26" w:rsidRDefault="00A03B43" w:rsidP="003203C4">
      <w:pPr>
        <w:spacing w:line="360" w:lineRule="auto"/>
        <w:ind w:right="283" w:firstLine="567"/>
        <w:jc w:val="both"/>
        <w:rPr>
          <w:sz w:val="28"/>
          <w:szCs w:val="28"/>
        </w:rPr>
      </w:pPr>
      <w:proofErr w:type="gramStart"/>
      <w:r w:rsidRPr="00587B26">
        <w:rPr>
          <w:sz w:val="28"/>
          <w:szCs w:val="28"/>
        </w:rPr>
        <w:t>В России история таможенного дела имеет более чем 1000-летний период существования и прослеживается от взимания денежных сборов и пошлин с продаваемых или обмениваемых предметов в оживленных торговых пунк</w:t>
      </w:r>
      <w:r w:rsidRPr="00587B26">
        <w:rPr>
          <w:sz w:val="28"/>
          <w:szCs w:val="28"/>
        </w:rPr>
        <w:softHyphen/>
        <w:t>тах и на перекрестках древних торговых путей, от воз</w:t>
      </w:r>
      <w:r w:rsidRPr="00587B26">
        <w:rPr>
          <w:sz w:val="28"/>
          <w:szCs w:val="28"/>
        </w:rPr>
        <w:softHyphen/>
        <w:t>никновения там сборных торговых или так называемых «гостиных» мест, пунктов промышленного обмена, пере</w:t>
      </w:r>
      <w:r w:rsidRPr="00587B26">
        <w:rPr>
          <w:sz w:val="28"/>
          <w:szCs w:val="28"/>
        </w:rPr>
        <w:softHyphen/>
        <w:t>валки и складирования товаров.</w:t>
      </w:r>
      <w:proofErr w:type="gramEnd"/>
      <w:r w:rsidRPr="00587B26">
        <w:rPr>
          <w:sz w:val="28"/>
          <w:szCs w:val="28"/>
        </w:rPr>
        <w:t xml:space="preserve"> Их появление историки относят к </w:t>
      </w:r>
      <w:proofErr w:type="gramStart"/>
      <w:r w:rsidRPr="00587B26">
        <w:rPr>
          <w:sz w:val="28"/>
          <w:szCs w:val="28"/>
          <w:lang w:val="en-US"/>
        </w:rPr>
        <w:t>V</w:t>
      </w:r>
      <w:proofErr w:type="gramEnd"/>
      <w:r w:rsidRPr="00587B26">
        <w:rPr>
          <w:sz w:val="28"/>
          <w:szCs w:val="28"/>
        </w:rPr>
        <w:t>Ш веку. В Киевской Руси среди многочис</w:t>
      </w:r>
      <w:r w:rsidRPr="00587B26">
        <w:rPr>
          <w:sz w:val="28"/>
          <w:szCs w:val="28"/>
        </w:rPr>
        <w:softHyphen/>
        <w:t>ленных сборов и пошлин были распространены «</w:t>
      </w:r>
      <w:proofErr w:type="spellStart"/>
      <w:r w:rsidRPr="00587B26">
        <w:rPr>
          <w:sz w:val="28"/>
          <w:szCs w:val="28"/>
        </w:rPr>
        <w:t>осмничее</w:t>
      </w:r>
      <w:proofErr w:type="spellEnd"/>
      <w:r w:rsidRPr="00587B26">
        <w:rPr>
          <w:sz w:val="28"/>
          <w:szCs w:val="28"/>
        </w:rPr>
        <w:t>» и «мыт» — сбор за провоз товаров через внешние или внутренние заставы, за пользование участком, отве</w:t>
      </w:r>
      <w:r w:rsidRPr="00587B26">
        <w:rPr>
          <w:sz w:val="28"/>
          <w:szCs w:val="28"/>
        </w:rPr>
        <w:softHyphen/>
        <w:t>денным для торга, либо за покровительство, оказывае</w:t>
      </w:r>
      <w:r w:rsidRPr="00587B26">
        <w:rPr>
          <w:sz w:val="28"/>
          <w:szCs w:val="28"/>
        </w:rPr>
        <w:softHyphen/>
        <w:t>мое купцам.</w:t>
      </w:r>
    </w:p>
    <w:p w:rsidR="00A03B43" w:rsidRPr="00587B26" w:rsidRDefault="00A03B43" w:rsidP="003203C4">
      <w:pPr>
        <w:spacing w:line="360" w:lineRule="auto"/>
        <w:ind w:right="283" w:firstLine="567"/>
        <w:jc w:val="both"/>
        <w:rPr>
          <w:sz w:val="28"/>
          <w:szCs w:val="28"/>
        </w:rPr>
      </w:pPr>
      <w:r w:rsidRPr="00587B26">
        <w:rPr>
          <w:sz w:val="28"/>
          <w:szCs w:val="28"/>
        </w:rPr>
        <w:t>Большое влияние на развитие таможенного дела в Рос</w:t>
      </w:r>
      <w:r w:rsidRPr="00587B26">
        <w:rPr>
          <w:sz w:val="28"/>
          <w:szCs w:val="28"/>
        </w:rPr>
        <w:softHyphen/>
        <w:t xml:space="preserve">сии оказали монголо-татарские завоеватели. </w:t>
      </w:r>
      <w:proofErr w:type="gramStart"/>
      <w:r w:rsidRPr="00587B26">
        <w:rPr>
          <w:sz w:val="28"/>
          <w:szCs w:val="28"/>
        </w:rPr>
        <w:t>В этот пери</w:t>
      </w:r>
      <w:r w:rsidRPr="00587B26">
        <w:rPr>
          <w:sz w:val="28"/>
          <w:szCs w:val="28"/>
        </w:rPr>
        <w:softHyphen/>
        <w:t>од в оборот вошло тюркское слово «тамга», т. е. пошлина, от которой произошли слова «</w:t>
      </w:r>
      <w:proofErr w:type="spellStart"/>
      <w:r w:rsidRPr="00587B26">
        <w:rPr>
          <w:sz w:val="28"/>
          <w:szCs w:val="28"/>
        </w:rPr>
        <w:t>тамжить</w:t>
      </w:r>
      <w:proofErr w:type="spellEnd"/>
      <w:r w:rsidRPr="00587B26">
        <w:rPr>
          <w:sz w:val="28"/>
          <w:szCs w:val="28"/>
        </w:rPr>
        <w:t xml:space="preserve">», т. е. взыскивать пошлину, «таможня» — место на ярмарке или рынке, где </w:t>
      </w:r>
      <w:proofErr w:type="spellStart"/>
      <w:r w:rsidRPr="00587B26">
        <w:rPr>
          <w:sz w:val="28"/>
          <w:szCs w:val="28"/>
        </w:rPr>
        <w:t>тамжили</w:t>
      </w:r>
      <w:proofErr w:type="spellEnd"/>
      <w:r w:rsidRPr="00587B26">
        <w:rPr>
          <w:sz w:val="28"/>
          <w:szCs w:val="28"/>
        </w:rPr>
        <w:t xml:space="preserve"> товар, ну и, естественно, «таможенник» — слу</w:t>
      </w:r>
      <w:r w:rsidRPr="00587B26">
        <w:rPr>
          <w:sz w:val="28"/>
          <w:szCs w:val="28"/>
        </w:rPr>
        <w:softHyphen/>
        <w:t>жилый человек, взимавший тамгу.</w:t>
      </w:r>
      <w:proofErr w:type="gramEnd"/>
    </w:p>
    <w:p w:rsidR="00A03B43" w:rsidRPr="00587B26" w:rsidRDefault="00A03B43" w:rsidP="003203C4">
      <w:pPr>
        <w:spacing w:line="360" w:lineRule="auto"/>
        <w:ind w:right="283" w:firstLine="567"/>
        <w:jc w:val="both"/>
        <w:rPr>
          <w:sz w:val="28"/>
          <w:szCs w:val="28"/>
        </w:rPr>
      </w:pPr>
      <w:r w:rsidRPr="00587B26">
        <w:rPr>
          <w:sz w:val="28"/>
          <w:szCs w:val="28"/>
        </w:rPr>
        <w:t>Картины развития таможенного дела в Киевской Руси и других государствах во многом сходны. Его основная цель и направленность всегда была в удовлетворении по</w:t>
      </w:r>
      <w:r w:rsidRPr="00587B26">
        <w:rPr>
          <w:sz w:val="28"/>
          <w:szCs w:val="28"/>
        </w:rPr>
        <w:softHyphen/>
        <w:t>требностей государственной казны посредством взимания торговых пошлин и сборов и в регулировании внешнетор</w:t>
      </w:r>
      <w:r w:rsidRPr="00587B26">
        <w:rPr>
          <w:sz w:val="28"/>
          <w:szCs w:val="28"/>
        </w:rPr>
        <w:softHyphen/>
        <w:t>говых связей. А по мере того, как складывалось само по</w:t>
      </w:r>
      <w:r w:rsidRPr="00587B26">
        <w:rPr>
          <w:sz w:val="28"/>
          <w:szCs w:val="28"/>
        </w:rPr>
        <w:softHyphen/>
        <w:t>нятие торговых пошлин и сопутствующих им торговых сборов за право купли-продажи товаров, формировались обычаи, правила и процедуры их взимания или не взима</w:t>
      </w:r>
      <w:r w:rsidRPr="00587B26">
        <w:rPr>
          <w:sz w:val="28"/>
          <w:szCs w:val="28"/>
        </w:rPr>
        <w:softHyphen/>
        <w:t>ния (т. е. формировались таможенные правила), создава</w:t>
      </w:r>
      <w:r w:rsidRPr="00587B26">
        <w:rPr>
          <w:sz w:val="28"/>
          <w:szCs w:val="28"/>
        </w:rPr>
        <w:softHyphen/>
        <w:t>лась и развивалась таможенная служба, обустраивались таможни. Со временем все эти меры получили свое орга</w:t>
      </w:r>
      <w:r w:rsidRPr="00587B26">
        <w:rPr>
          <w:sz w:val="28"/>
          <w:szCs w:val="28"/>
        </w:rPr>
        <w:softHyphen/>
        <w:t>низационное, правовое и дипломатическое (международ</w:t>
      </w:r>
      <w:r w:rsidRPr="00587B26">
        <w:rPr>
          <w:sz w:val="28"/>
          <w:szCs w:val="28"/>
        </w:rPr>
        <w:softHyphen/>
        <w:t>но-правовое) закрепление.</w:t>
      </w:r>
    </w:p>
    <w:p w:rsidR="00A03B43" w:rsidRPr="00587B26" w:rsidRDefault="00A03B43" w:rsidP="003203C4">
      <w:pPr>
        <w:spacing w:line="360" w:lineRule="auto"/>
        <w:ind w:right="283" w:firstLine="567"/>
        <w:jc w:val="both"/>
        <w:rPr>
          <w:sz w:val="28"/>
          <w:szCs w:val="28"/>
        </w:rPr>
      </w:pPr>
      <w:r w:rsidRPr="00587B26">
        <w:rPr>
          <w:sz w:val="28"/>
          <w:szCs w:val="28"/>
        </w:rPr>
        <w:lastRenderedPageBreak/>
        <w:t>Таможня, став неотъемлемым атрибутом внутренней и внешней торговли, посредством своей деятельности все</w:t>
      </w:r>
      <w:r w:rsidRPr="00587B26">
        <w:rPr>
          <w:sz w:val="28"/>
          <w:szCs w:val="28"/>
        </w:rPr>
        <w:softHyphen/>
        <w:t>гда оказывала мощное влияние и на формирование благо</w:t>
      </w:r>
      <w:r w:rsidRPr="00587B26">
        <w:rPr>
          <w:sz w:val="28"/>
          <w:szCs w:val="28"/>
        </w:rPr>
        <w:softHyphen/>
        <w:t>приятного торгово-</w:t>
      </w:r>
      <w:proofErr w:type="gramStart"/>
      <w:r w:rsidRPr="00587B26">
        <w:rPr>
          <w:sz w:val="28"/>
          <w:szCs w:val="28"/>
        </w:rPr>
        <w:t>экономического режима</w:t>
      </w:r>
      <w:proofErr w:type="gramEnd"/>
      <w:r w:rsidRPr="00587B26">
        <w:rPr>
          <w:sz w:val="28"/>
          <w:szCs w:val="28"/>
        </w:rPr>
        <w:t xml:space="preserve"> в стране. Тем самым она обеспечивала животворное воздействие торговли на политическую, экономическую и социальную сферы общественной жизни, в том числе на становление обще</w:t>
      </w:r>
      <w:r w:rsidRPr="00587B26">
        <w:rPr>
          <w:sz w:val="28"/>
          <w:szCs w:val="28"/>
        </w:rPr>
        <w:softHyphen/>
        <w:t>российского рынка, включение его в сферу межгосудар</w:t>
      </w:r>
      <w:r w:rsidRPr="00587B26">
        <w:rPr>
          <w:sz w:val="28"/>
          <w:szCs w:val="28"/>
        </w:rPr>
        <w:softHyphen/>
        <w:t>ственного обмена. Прогрессивные по своему характеру эти процессы со временем превратились в один из решающих факторов утверждения русской государственности, объе</w:t>
      </w:r>
      <w:r w:rsidRPr="00587B26">
        <w:rPr>
          <w:sz w:val="28"/>
          <w:szCs w:val="28"/>
        </w:rPr>
        <w:softHyphen/>
        <w:t>динения удельно-княжеской Руси вокруг Москвы, созда</w:t>
      </w:r>
      <w:r w:rsidRPr="00587B26">
        <w:rPr>
          <w:sz w:val="28"/>
          <w:szCs w:val="28"/>
        </w:rPr>
        <w:softHyphen/>
        <w:t>ния централизованного российского государства, установ</w:t>
      </w:r>
      <w:r w:rsidRPr="00587B26">
        <w:rPr>
          <w:sz w:val="28"/>
          <w:szCs w:val="28"/>
        </w:rPr>
        <w:softHyphen/>
        <w:t>ления и развития его международных связей.</w:t>
      </w:r>
    </w:p>
    <w:p w:rsidR="00A03B43" w:rsidRPr="00587B26" w:rsidRDefault="00A03B43" w:rsidP="003203C4">
      <w:pPr>
        <w:spacing w:line="360" w:lineRule="auto"/>
        <w:ind w:right="283" w:firstLine="567"/>
        <w:jc w:val="both"/>
        <w:rPr>
          <w:sz w:val="28"/>
          <w:szCs w:val="28"/>
        </w:rPr>
      </w:pPr>
      <w:r w:rsidRPr="00587B26">
        <w:rPr>
          <w:sz w:val="28"/>
          <w:szCs w:val="28"/>
        </w:rPr>
        <w:t>В начале XVI века, когда завершилось создание Мос</w:t>
      </w:r>
      <w:r w:rsidRPr="00587B26">
        <w:rPr>
          <w:sz w:val="28"/>
          <w:szCs w:val="28"/>
        </w:rPr>
        <w:softHyphen/>
        <w:t>ковского государства, предпринимаются первые попытки унификации сбора пошлин с товаров. В грамоте таможен</w:t>
      </w:r>
      <w:r w:rsidRPr="00587B26">
        <w:rPr>
          <w:sz w:val="28"/>
          <w:szCs w:val="28"/>
        </w:rPr>
        <w:softHyphen/>
        <w:t xml:space="preserve">никам </w:t>
      </w:r>
      <w:proofErr w:type="spellStart"/>
      <w:r w:rsidRPr="00587B26">
        <w:rPr>
          <w:sz w:val="28"/>
          <w:szCs w:val="28"/>
        </w:rPr>
        <w:t>г</w:t>
      </w:r>
      <w:proofErr w:type="gramStart"/>
      <w:r w:rsidRPr="00587B26">
        <w:rPr>
          <w:sz w:val="28"/>
          <w:szCs w:val="28"/>
        </w:rPr>
        <w:t>.Д</w:t>
      </w:r>
      <w:proofErr w:type="gramEnd"/>
      <w:r w:rsidRPr="00587B26">
        <w:rPr>
          <w:sz w:val="28"/>
          <w:szCs w:val="28"/>
        </w:rPr>
        <w:t>митрова</w:t>
      </w:r>
      <w:proofErr w:type="spellEnd"/>
      <w:r w:rsidRPr="00587B26">
        <w:rPr>
          <w:sz w:val="28"/>
          <w:szCs w:val="28"/>
        </w:rPr>
        <w:t xml:space="preserve"> 1521г. содержались отдельные право</w:t>
      </w:r>
      <w:r w:rsidRPr="00587B26">
        <w:rPr>
          <w:sz w:val="28"/>
          <w:szCs w:val="28"/>
        </w:rPr>
        <w:softHyphen/>
        <w:t>вые нормы и о порядке сбора пошлин с некоторых това</w:t>
      </w:r>
      <w:r w:rsidRPr="00587B26">
        <w:rPr>
          <w:sz w:val="28"/>
          <w:szCs w:val="28"/>
        </w:rPr>
        <w:softHyphen/>
        <w:t>ров. Позже, в Таможенной Новгородской грамоте о сборе пошлин от 17 марта 1571г., наряду с росписями о став</w:t>
      </w:r>
      <w:r w:rsidRPr="00587B26">
        <w:rPr>
          <w:sz w:val="28"/>
          <w:szCs w:val="28"/>
        </w:rPr>
        <w:softHyphen/>
        <w:t>ках пошлин с товаров, впервые было отражено требова</w:t>
      </w:r>
      <w:r w:rsidRPr="00587B26">
        <w:rPr>
          <w:sz w:val="28"/>
          <w:szCs w:val="28"/>
        </w:rPr>
        <w:softHyphen/>
        <w:t>ние о ведении таможенных книг. Постепенно складыва</w:t>
      </w:r>
      <w:r w:rsidRPr="00587B26">
        <w:rPr>
          <w:sz w:val="28"/>
          <w:szCs w:val="28"/>
        </w:rPr>
        <w:softHyphen/>
        <w:t>лось таможенное законодательство, и упорядочивались процедуры его применения.</w:t>
      </w:r>
    </w:p>
    <w:p w:rsidR="00A03B43" w:rsidRPr="00587B26" w:rsidRDefault="00A03B43" w:rsidP="003203C4">
      <w:pPr>
        <w:spacing w:line="360" w:lineRule="auto"/>
        <w:ind w:right="283" w:firstLine="567"/>
        <w:jc w:val="both"/>
        <w:rPr>
          <w:sz w:val="28"/>
          <w:szCs w:val="28"/>
        </w:rPr>
      </w:pPr>
      <w:r w:rsidRPr="00587B26">
        <w:rPr>
          <w:sz w:val="28"/>
          <w:szCs w:val="28"/>
        </w:rPr>
        <w:t>По мере становления и развития в России централизо</w:t>
      </w:r>
      <w:r w:rsidRPr="00587B26">
        <w:rPr>
          <w:sz w:val="28"/>
          <w:szCs w:val="28"/>
        </w:rPr>
        <w:softHyphen/>
        <w:t>ванного государства развивалась и его таможенная охра</w:t>
      </w:r>
      <w:r w:rsidRPr="00587B26">
        <w:rPr>
          <w:sz w:val="28"/>
          <w:szCs w:val="28"/>
        </w:rPr>
        <w:softHyphen/>
        <w:t>на (прототип современных таможенных органов), основ</w:t>
      </w:r>
      <w:r w:rsidRPr="00587B26">
        <w:rPr>
          <w:sz w:val="28"/>
          <w:szCs w:val="28"/>
        </w:rPr>
        <w:softHyphen/>
        <w:t>ной задачей которой являлся сбор пошлин для пополне</w:t>
      </w:r>
      <w:r w:rsidRPr="00587B26">
        <w:rPr>
          <w:sz w:val="28"/>
          <w:szCs w:val="28"/>
        </w:rPr>
        <w:softHyphen/>
        <w:t>ния государственной казны.</w:t>
      </w:r>
    </w:p>
    <w:p w:rsidR="00A03B43" w:rsidRPr="00587B26" w:rsidRDefault="00A03B43" w:rsidP="003203C4">
      <w:pPr>
        <w:spacing w:line="360" w:lineRule="auto"/>
        <w:ind w:right="283" w:firstLine="567"/>
        <w:jc w:val="both"/>
        <w:rPr>
          <w:sz w:val="28"/>
          <w:szCs w:val="28"/>
        </w:rPr>
      </w:pPr>
      <w:r w:rsidRPr="00587B26">
        <w:rPr>
          <w:sz w:val="28"/>
          <w:szCs w:val="28"/>
        </w:rPr>
        <w:t>К середине XVII века таможни имелись практически во всех городах и иных крупных поселениях, а в больших городах (в Москве и др.) их было по нескольку. Формиро</w:t>
      </w:r>
      <w:r w:rsidRPr="00587B26">
        <w:rPr>
          <w:sz w:val="28"/>
          <w:szCs w:val="28"/>
        </w:rPr>
        <w:softHyphen/>
        <w:t>вание таможен и их укомплектование служилыми людь</w:t>
      </w:r>
      <w:r w:rsidRPr="00587B26">
        <w:rPr>
          <w:sz w:val="28"/>
          <w:szCs w:val="28"/>
        </w:rPr>
        <w:softHyphen/>
        <w:t>ми (таможенниками) в то время осуществлялось двумя способами.</w:t>
      </w:r>
    </w:p>
    <w:p w:rsidR="00A03B43" w:rsidRPr="00587B26" w:rsidRDefault="00A03B43" w:rsidP="003203C4">
      <w:pPr>
        <w:spacing w:line="360" w:lineRule="auto"/>
        <w:ind w:right="283" w:firstLine="567"/>
        <w:jc w:val="both"/>
        <w:rPr>
          <w:sz w:val="28"/>
          <w:szCs w:val="28"/>
        </w:rPr>
      </w:pPr>
      <w:r w:rsidRPr="00587B26">
        <w:rPr>
          <w:sz w:val="28"/>
          <w:szCs w:val="28"/>
        </w:rPr>
        <w:t>Первый способ именовался «верным» способом исходя из того, что таможенная служба строилась на безвозмездной основе — «служба на веру»: к выполнению обязанно</w:t>
      </w:r>
      <w:r w:rsidRPr="00587B26">
        <w:rPr>
          <w:sz w:val="28"/>
          <w:szCs w:val="28"/>
        </w:rPr>
        <w:softHyphen/>
        <w:t xml:space="preserve">стей на таможне привлекались представители купечества, </w:t>
      </w:r>
      <w:r w:rsidRPr="00587B26">
        <w:rPr>
          <w:sz w:val="28"/>
          <w:szCs w:val="28"/>
        </w:rPr>
        <w:lastRenderedPageBreak/>
        <w:t>посадских людей и уездных крестьян, они принимали присягу и на безвозмездной основе в течение определен</w:t>
      </w:r>
      <w:r w:rsidRPr="00587B26">
        <w:rPr>
          <w:sz w:val="28"/>
          <w:szCs w:val="28"/>
        </w:rPr>
        <w:softHyphen/>
        <w:t>ного срока отбывали повинность. Возглавляли таможни так называемые «таможенные головы» — представители купечества, назначаемые на должность царским указом. Суть деятельности таких таможен сводилась к следующе</w:t>
      </w:r>
      <w:r w:rsidRPr="00587B26">
        <w:rPr>
          <w:sz w:val="28"/>
          <w:szCs w:val="28"/>
        </w:rPr>
        <w:softHyphen/>
        <w:t>му: намечалась определенная сумма пошлин к сбору за год</w:t>
      </w:r>
      <w:r w:rsidR="0095237E" w:rsidRPr="00587B26">
        <w:rPr>
          <w:sz w:val="28"/>
          <w:szCs w:val="28"/>
        </w:rPr>
        <w:t>,</w:t>
      </w:r>
      <w:r w:rsidRPr="00587B26">
        <w:rPr>
          <w:sz w:val="28"/>
          <w:szCs w:val="28"/>
        </w:rPr>
        <w:t xml:space="preserve"> и если по итогам г</w:t>
      </w:r>
      <w:r w:rsidR="0095237E" w:rsidRPr="00587B26">
        <w:rPr>
          <w:sz w:val="28"/>
          <w:szCs w:val="28"/>
        </w:rPr>
        <w:t>одовой</w:t>
      </w:r>
      <w:r w:rsidRPr="00587B26">
        <w:rPr>
          <w:sz w:val="28"/>
          <w:szCs w:val="28"/>
        </w:rPr>
        <w:t xml:space="preserve"> суммы собранных пошлин превы</w:t>
      </w:r>
      <w:r w:rsidRPr="00587B26">
        <w:rPr>
          <w:sz w:val="28"/>
          <w:szCs w:val="28"/>
        </w:rPr>
        <w:softHyphen/>
        <w:t>шали ранее намеченную величину, то таможенные голо</w:t>
      </w:r>
      <w:r w:rsidRPr="00587B26">
        <w:rPr>
          <w:sz w:val="28"/>
          <w:szCs w:val="28"/>
        </w:rPr>
        <w:softHyphen/>
        <w:t>вы и иные служилые люди поощрялись.</w:t>
      </w:r>
    </w:p>
    <w:p w:rsidR="00A03B43" w:rsidRPr="00587B26" w:rsidRDefault="00A03B43" w:rsidP="003203C4">
      <w:pPr>
        <w:spacing w:line="360" w:lineRule="auto"/>
        <w:ind w:right="283" w:firstLine="567"/>
        <w:jc w:val="both"/>
        <w:rPr>
          <w:sz w:val="28"/>
          <w:szCs w:val="28"/>
        </w:rPr>
      </w:pPr>
      <w:proofErr w:type="gramStart"/>
      <w:r w:rsidRPr="00587B26">
        <w:rPr>
          <w:sz w:val="28"/>
          <w:szCs w:val="28"/>
        </w:rPr>
        <w:t>Вторым способом формирования таможен и сбора по</w:t>
      </w:r>
      <w:r w:rsidRPr="00587B26">
        <w:rPr>
          <w:sz w:val="28"/>
          <w:szCs w:val="28"/>
        </w:rPr>
        <w:softHyphen/>
        <w:t>шлин в те времена была «сдача таможен на откуп»: заин</w:t>
      </w:r>
      <w:r w:rsidRPr="00587B26">
        <w:rPr>
          <w:sz w:val="28"/>
          <w:szCs w:val="28"/>
        </w:rPr>
        <w:softHyphen/>
        <w:t>тересованное лицо заранее вносило в государственную казну определенную сумму денег, равную среднему сбору таможенных пошлин за несколько прошедших лет, полу</w:t>
      </w:r>
      <w:r w:rsidRPr="00587B26">
        <w:rPr>
          <w:sz w:val="28"/>
          <w:szCs w:val="28"/>
        </w:rPr>
        <w:softHyphen/>
        <w:t>чало за это «таможню на откуп» и далее в течение</w:t>
      </w:r>
      <w:r w:rsidR="0095237E" w:rsidRPr="00587B26">
        <w:rPr>
          <w:sz w:val="28"/>
          <w:szCs w:val="28"/>
        </w:rPr>
        <w:t xml:space="preserve"> следующих лет государство</w:t>
      </w:r>
      <w:r w:rsidRPr="00587B26">
        <w:rPr>
          <w:sz w:val="28"/>
          <w:szCs w:val="28"/>
        </w:rPr>
        <w:t xml:space="preserve"> соби</w:t>
      </w:r>
      <w:r w:rsidRPr="00587B26">
        <w:rPr>
          <w:sz w:val="28"/>
          <w:szCs w:val="28"/>
        </w:rPr>
        <w:softHyphen/>
        <w:t>рало все пошлины в свою пользу, формируя при этом штат таможни на свое</w:t>
      </w:r>
      <w:proofErr w:type="gramEnd"/>
      <w:r w:rsidRPr="00587B26">
        <w:rPr>
          <w:sz w:val="28"/>
          <w:szCs w:val="28"/>
        </w:rPr>
        <w:t xml:space="preserve"> усмотрение.</w:t>
      </w:r>
    </w:p>
    <w:p w:rsidR="00A03B43" w:rsidRPr="00587B26" w:rsidRDefault="00A03B43" w:rsidP="003203C4">
      <w:pPr>
        <w:spacing w:line="360" w:lineRule="auto"/>
        <w:ind w:right="283" w:firstLine="567"/>
        <w:jc w:val="both"/>
        <w:rPr>
          <w:sz w:val="28"/>
          <w:szCs w:val="28"/>
        </w:rPr>
      </w:pPr>
      <w:r w:rsidRPr="00587B26">
        <w:rPr>
          <w:sz w:val="28"/>
          <w:szCs w:val="28"/>
        </w:rPr>
        <w:t>Какой из этих способов пополнения казны за счет та</w:t>
      </w:r>
      <w:r w:rsidRPr="00587B26">
        <w:rPr>
          <w:sz w:val="28"/>
          <w:szCs w:val="28"/>
        </w:rPr>
        <w:softHyphen/>
        <w:t>моженных пошлин был более приемлемым и эффектив</w:t>
      </w:r>
      <w:r w:rsidRPr="00587B26">
        <w:rPr>
          <w:sz w:val="28"/>
          <w:szCs w:val="28"/>
        </w:rPr>
        <w:softHyphen/>
        <w:t>ным, сказать однозначно трудно. В обоих способах были и свои плюсы, и свои минусы.</w:t>
      </w:r>
    </w:p>
    <w:p w:rsidR="00A03B43" w:rsidRPr="00587B26" w:rsidRDefault="00A03B43" w:rsidP="003203C4">
      <w:pPr>
        <w:spacing w:line="360" w:lineRule="auto"/>
        <w:ind w:right="283" w:firstLine="567"/>
        <w:jc w:val="both"/>
        <w:rPr>
          <w:sz w:val="28"/>
          <w:szCs w:val="28"/>
        </w:rPr>
      </w:pPr>
      <w:r w:rsidRPr="00587B26">
        <w:rPr>
          <w:sz w:val="28"/>
          <w:szCs w:val="28"/>
        </w:rPr>
        <w:t>Бурное развитие таможенное дело в России получило в период царствования Петра I. Этому способствовало бур</w:t>
      </w:r>
      <w:r w:rsidRPr="00587B26">
        <w:rPr>
          <w:sz w:val="28"/>
          <w:szCs w:val="28"/>
        </w:rPr>
        <w:softHyphen/>
        <w:t>ное развитие промышленности, мануфактур, сельского хозяйства, выход России к Балтийскому морю, многочис</w:t>
      </w:r>
      <w:r w:rsidRPr="00587B26">
        <w:rPr>
          <w:sz w:val="28"/>
          <w:szCs w:val="28"/>
        </w:rPr>
        <w:softHyphen/>
        <w:t>ленные внешнеполитические акции правительства, от</w:t>
      </w:r>
      <w:r w:rsidRPr="00587B26">
        <w:rPr>
          <w:sz w:val="28"/>
          <w:szCs w:val="28"/>
        </w:rPr>
        <w:softHyphen/>
        <w:t>крывшие путь русским товарам в Европу. Активизирова</w:t>
      </w:r>
      <w:r w:rsidRPr="00587B26">
        <w:rPr>
          <w:sz w:val="28"/>
          <w:szCs w:val="28"/>
        </w:rPr>
        <w:softHyphen/>
        <w:t>лось развитие внешней торговли, в чем немалую роль сыг</w:t>
      </w:r>
      <w:r w:rsidRPr="00587B26">
        <w:rPr>
          <w:sz w:val="28"/>
          <w:szCs w:val="28"/>
        </w:rPr>
        <w:softHyphen/>
        <w:t>рал таможенный тариф 1724 г. Таможенная политика Рос</w:t>
      </w:r>
      <w:r w:rsidRPr="00587B26">
        <w:rPr>
          <w:sz w:val="28"/>
          <w:szCs w:val="28"/>
        </w:rPr>
        <w:softHyphen/>
        <w:t>сии тогда носила явную протекционистскую направлен</w:t>
      </w:r>
      <w:r w:rsidRPr="00587B26">
        <w:rPr>
          <w:sz w:val="28"/>
          <w:szCs w:val="28"/>
        </w:rPr>
        <w:softHyphen/>
        <w:t>ность. Высокими таможенными пошлинами (до 75 % с цены) облагались товары, производство которых в России было уже освоено или налаживалось (это железо, паруси</w:t>
      </w:r>
      <w:r w:rsidRPr="00587B26">
        <w:rPr>
          <w:sz w:val="28"/>
          <w:szCs w:val="28"/>
        </w:rPr>
        <w:softHyphen/>
        <w:t>на, шелк, воск, сухие кожи и др.). На товары, не произво</w:t>
      </w:r>
      <w:r w:rsidRPr="00587B26">
        <w:rPr>
          <w:sz w:val="28"/>
          <w:szCs w:val="28"/>
        </w:rPr>
        <w:softHyphen/>
        <w:t xml:space="preserve">димые в стране, пошлина была умеренная (от 4 до 10 %), вывозимые товары облагались пошлиной всего в 3 %, за исключением промышленного </w:t>
      </w:r>
      <w:r w:rsidRPr="00587B26">
        <w:rPr>
          <w:sz w:val="28"/>
          <w:szCs w:val="28"/>
        </w:rPr>
        <w:lastRenderedPageBreak/>
        <w:t>сырья и полуфабрикатов, необходимых для российских фабрик, вывоз которых был практически запрещен.</w:t>
      </w:r>
    </w:p>
    <w:p w:rsidR="00A03B43" w:rsidRPr="00587B26" w:rsidRDefault="00A03B43" w:rsidP="003203C4">
      <w:pPr>
        <w:spacing w:line="360" w:lineRule="auto"/>
        <w:ind w:right="283" w:firstLine="567"/>
        <w:jc w:val="both"/>
        <w:rPr>
          <w:sz w:val="28"/>
          <w:szCs w:val="28"/>
        </w:rPr>
      </w:pPr>
      <w:r w:rsidRPr="00587B26">
        <w:rPr>
          <w:sz w:val="28"/>
          <w:szCs w:val="28"/>
        </w:rPr>
        <w:t>Свидетель</w:t>
      </w:r>
      <w:proofErr w:type="gramStart"/>
      <w:r w:rsidRPr="00587B26">
        <w:rPr>
          <w:sz w:val="28"/>
          <w:szCs w:val="28"/>
        </w:rPr>
        <w:t>ств вл</w:t>
      </w:r>
      <w:proofErr w:type="gramEnd"/>
      <w:r w:rsidRPr="00587B26">
        <w:rPr>
          <w:sz w:val="28"/>
          <w:szCs w:val="28"/>
        </w:rPr>
        <w:t>ияния российской таможенной поли</w:t>
      </w:r>
      <w:r w:rsidRPr="00587B26">
        <w:rPr>
          <w:sz w:val="28"/>
          <w:szCs w:val="28"/>
        </w:rPr>
        <w:softHyphen/>
        <w:t>тики на международные отношения, международную тор</w:t>
      </w:r>
      <w:r w:rsidRPr="00587B26">
        <w:rPr>
          <w:sz w:val="28"/>
          <w:szCs w:val="28"/>
        </w:rPr>
        <w:softHyphen/>
        <w:t>говлю очень много. Впечатляет исторический факт в том, что Наполеон избрал в качестве повода для вторжения в Россию принятый ей в 1811 г. таможенный тариф, со</w:t>
      </w:r>
      <w:r w:rsidRPr="00587B26">
        <w:rPr>
          <w:sz w:val="28"/>
          <w:szCs w:val="28"/>
        </w:rPr>
        <w:softHyphen/>
        <w:t>рвавший, по существу, установленную им экономическую блокаду Англии.</w:t>
      </w:r>
    </w:p>
    <w:p w:rsidR="00A03B43" w:rsidRPr="00587B26" w:rsidRDefault="00A03B43" w:rsidP="003203C4">
      <w:pPr>
        <w:spacing w:line="360" w:lineRule="auto"/>
        <w:ind w:right="283" w:firstLine="567"/>
        <w:jc w:val="both"/>
        <w:rPr>
          <w:sz w:val="28"/>
          <w:szCs w:val="28"/>
        </w:rPr>
      </w:pPr>
      <w:r w:rsidRPr="00587B26">
        <w:rPr>
          <w:sz w:val="28"/>
          <w:szCs w:val="28"/>
        </w:rPr>
        <w:t>Немало в истории и так называемых «таможенных войн». Примером могут служить взаимоотношения Рос</w:t>
      </w:r>
      <w:r w:rsidRPr="00587B26">
        <w:rPr>
          <w:sz w:val="28"/>
          <w:szCs w:val="28"/>
        </w:rPr>
        <w:softHyphen/>
        <w:t>сии и Германии в период 1893—1894 гг., когда в течени</w:t>
      </w:r>
      <w:proofErr w:type="gramStart"/>
      <w:r w:rsidRPr="00587B26">
        <w:rPr>
          <w:sz w:val="28"/>
          <w:szCs w:val="28"/>
        </w:rPr>
        <w:t>и</w:t>
      </w:r>
      <w:proofErr w:type="gramEnd"/>
      <w:r w:rsidRPr="00587B26">
        <w:rPr>
          <w:sz w:val="28"/>
          <w:szCs w:val="28"/>
        </w:rPr>
        <w:t xml:space="preserve"> полугода эти страны в отношении друг друга трижды под</w:t>
      </w:r>
      <w:r w:rsidRPr="00587B26">
        <w:rPr>
          <w:sz w:val="28"/>
          <w:szCs w:val="28"/>
        </w:rPr>
        <w:softHyphen/>
        <w:t xml:space="preserve">нимали ставки ввозных таможенных пошлин. Причиной этого послужило </w:t>
      </w:r>
      <w:proofErr w:type="spellStart"/>
      <w:r w:rsidRPr="00587B26">
        <w:rPr>
          <w:sz w:val="28"/>
          <w:szCs w:val="28"/>
        </w:rPr>
        <w:t>непредоставление</w:t>
      </w:r>
      <w:proofErr w:type="spellEnd"/>
      <w:r w:rsidRPr="00587B26">
        <w:rPr>
          <w:sz w:val="28"/>
          <w:szCs w:val="28"/>
        </w:rPr>
        <w:t xml:space="preserve"> Германией льгот для ввоза и транзита русских товаров.</w:t>
      </w:r>
    </w:p>
    <w:p w:rsidR="00A03B43" w:rsidRPr="00587B26" w:rsidRDefault="00A03B43" w:rsidP="003203C4">
      <w:pPr>
        <w:spacing w:line="360" w:lineRule="auto"/>
        <w:ind w:right="283" w:firstLine="567"/>
        <w:jc w:val="both"/>
        <w:rPr>
          <w:sz w:val="28"/>
          <w:szCs w:val="28"/>
        </w:rPr>
      </w:pPr>
      <w:r w:rsidRPr="00587B26">
        <w:rPr>
          <w:sz w:val="28"/>
          <w:szCs w:val="28"/>
        </w:rPr>
        <w:t>При всей сложности и противоречивости историческо</w:t>
      </w:r>
      <w:r w:rsidRPr="00587B26">
        <w:rPr>
          <w:sz w:val="28"/>
          <w:szCs w:val="28"/>
        </w:rPr>
        <w:softHyphen/>
        <w:t>го пути российской таможни опыт его свидетельствует о том, что таможенное дело, таможенная политика в Рос</w:t>
      </w:r>
      <w:r w:rsidRPr="00587B26">
        <w:rPr>
          <w:sz w:val="28"/>
          <w:szCs w:val="28"/>
        </w:rPr>
        <w:softHyphen/>
        <w:t>сии сложились как важнейшая сфера экономической по</w:t>
      </w:r>
      <w:r w:rsidRPr="00587B26">
        <w:rPr>
          <w:sz w:val="28"/>
          <w:szCs w:val="28"/>
        </w:rPr>
        <w:softHyphen/>
        <w:t>литики государства, инструмент регулирования внешней торговли и защиты национальных интересов.</w:t>
      </w:r>
    </w:p>
    <w:p w:rsidR="00A03B43" w:rsidRPr="00587B26" w:rsidRDefault="00A03B43" w:rsidP="003203C4">
      <w:pPr>
        <w:spacing w:line="360" w:lineRule="auto"/>
        <w:ind w:right="283" w:firstLine="567"/>
        <w:jc w:val="both"/>
        <w:rPr>
          <w:sz w:val="28"/>
          <w:szCs w:val="28"/>
        </w:rPr>
      </w:pPr>
      <w:r w:rsidRPr="00587B26">
        <w:rPr>
          <w:sz w:val="28"/>
          <w:szCs w:val="28"/>
        </w:rPr>
        <w:t>Создание таможенной системы России в современный период опирается на ее предшествующий опыт, в том чис</w:t>
      </w:r>
      <w:r w:rsidRPr="00587B26">
        <w:rPr>
          <w:sz w:val="28"/>
          <w:szCs w:val="28"/>
        </w:rPr>
        <w:softHyphen/>
        <w:t>ле накопленный и в советский период развития нашего государства.</w:t>
      </w:r>
    </w:p>
    <w:p w:rsidR="00A03B43" w:rsidRPr="00587B26" w:rsidRDefault="00A03B43" w:rsidP="003203C4">
      <w:pPr>
        <w:spacing w:line="360" w:lineRule="auto"/>
        <w:ind w:right="283" w:firstLine="567"/>
        <w:jc w:val="both"/>
        <w:rPr>
          <w:sz w:val="28"/>
          <w:szCs w:val="28"/>
        </w:rPr>
      </w:pPr>
      <w:r w:rsidRPr="00587B26">
        <w:rPr>
          <w:sz w:val="28"/>
          <w:szCs w:val="28"/>
        </w:rPr>
        <w:t xml:space="preserve">Таким образом, формирование таможенной политики в дореволюционной России происходило, с одной стороны, на фоне усиления роли таможенно-тарифного  регулирования, повышения роли развивающихся производственных отношений, появления первых институтов таможенного дела, а с другой стороны, на фоне борьбы сторонников свободной торговли и протекционизма. Периоды повышения таможенных пошлин в истории России сменялись периодами существенного их снижения, поскольку политика протекционизма во внешней торговле не всегда способствовала собираемости таможенных платежей. Государственная система начинает получать значительный доход в свою казну за счет развития национального производства. Появляются богатые </w:t>
      </w:r>
      <w:r w:rsidRPr="00587B26">
        <w:rPr>
          <w:sz w:val="28"/>
          <w:szCs w:val="28"/>
        </w:rPr>
        <w:lastRenderedPageBreak/>
        <w:t xml:space="preserve">представители промышленности и торговли, которые объединившись в соответствующие союзы, гильдии, создают лоббистские группы в государственных органах власти, оказывавшие влияние на формирование таможенной политики. </w:t>
      </w:r>
    </w:p>
    <w:p w:rsidR="00A03B43" w:rsidRPr="00587B26" w:rsidRDefault="00A03B43" w:rsidP="003203C4">
      <w:pPr>
        <w:spacing w:line="360" w:lineRule="auto"/>
        <w:ind w:right="283" w:firstLine="567"/>
        <w:jc w:val="both"/>
        <w:rPr>
          <w:sz w:val="28"/>
          <w:szCs w:val="28"/>
        </w:rPr>
      </w:pPr>
    </w:p>
    <w:p w:rsidR="00861D37" w:rsidRPr="00587B26" w:rsidRDefault="00861D37" w:rsidP="003203C4">
      <w:pPr>
        <w:spacing w:line="360" w:lineRule="auto"/>
        <w:ind w:right="283" w:firstLine="567"/>
        <w:jc w:val="both"/>
        <w:rPr>
          <w:sz w:val="28"/>
          <w:szCs w:val="28"/>
        </w:rPr>
      </w:pPr>
    </w:p>
    <w:p w:rsidR="00A03B43" w:rsidRPr="00587B26" w:rsidRDefault="0080098D" w:rsidP="00587B26">
      <w:pPr>
        <w:pStyle w:val="1"/>
        <w:rPr>
          <w:b w:val="0"/>
          <w:sz w:val="28"/>
          <w:szCs w:val="28"/>
        </w:rPr>
      </w:pPr>
      <w:bookmarkStart w:id="4" w:name="_Toc376125747"/>
      <w:r w:rsidRPr="00587B26">
        <w:rPr>
          <w:sz w:val="28"/>
          <w:szCs w:val="28"/>
        </w:rPr>
        <w:t>1</w:t>
      </w:r>
      <w:r w:rsidR="00A03B43" w:rsidRPr="00587B26">
        <w:rPr>
          <w:sz w:val="28"/>
          <w:szCs w:val="28"/>
        </w:rPr>
        <w:t>.2 Формирование таможенной политики в послереволюционный период</w:t>
      </w:r>
      <w:bookmarkEnd w:id="4"/>
    </w:p>
    <w:p w:rsidR="00A03B43" w:rsidRPr="00587B26" w:rsidRDefault="00A03B43" w:rsidP="003203C4">
      <w:pPr>
        <w:spacing w:line="360" w:lineRule="auto"/>
        <w:ind w:right="283" w:firstLine="567"/>
        <w:jc w:val="both"/>
        <w:rPr>
          <w:sz w:val="28"/>
          <w:szCs w:val="28"/>
        </w:rPr>
      </w:pPr>
    </w:p>
    <w:p w:rsidR="00A03B43" w:rsidRPr="00587B26" w:rsidRDefault="00A03B43" w:rsidP="003203C4">
      <w:pPr>
        <w:spacing w:line="360" w:lineRule="auto"/>
        <w:ind w:right="283" w:firstLine="567"/>
        <w:jc w:val="both"/>
        <w:rPr>
          <w:sz w:val="28"/>
          <w:szCs w:val="28"/>
        </w:rPr>
      </w:pPr>
      <w:r w:rsidRPr="00587B26">
        <w:rPr>
          <w:sz w:val="28"/>
          <w:szCs w:val="28"/>
        </w:rPr>
        <w:t xml:space="preserve">В послереволюционный период с 1918 по 1924гг. таможенные институты последовательно переподчиняются </w:t>
      </w:r>
      <w:proofErr w:type="spellStart"/>
      <w:r w:rsidRPr="00587B26">
        <w:rPr>
          <w:sz w:val="28"/>
          <w:szCs w:val="28"/>
        </w:rPr>
        <w:t>Наркомфину</w:t>
      </w:r>
      <w:proofErr w:type="spellEnd"/>
      <w:r w:rsidRPr="00587B26">
        <w:rPr>
          <w:sz w:val="28"/>
          <w:szCs w:val="28"/>
        </w:rPr>
        <w:t xml:space="preserve">, Наркомату торговли и промышленности. Наркомату внешней торговли, что отрицательно сказалось на таможенной политике в целом. В течение 30-х и 60-х гг. нынешнего столетия в России проводится линия жесточайшего протекционизма и государственной монополии на внешнюю торговлю. Таможенным учреждениям по существу была вменена функция регистратора факта прохождения через государственную границу страны внешнеторговых грузов, отправленных специально на то уполномоченными внешнеторговыми объединениями, поскольку даже расчет по таможенным пошлинам за эти товары осуществлялся централизованно практически без участия таможен. </w:t>
      </w:r>
    </w:p>
    <w:p w:rsidR="00A03B43" w:rsidRPr="00587B26" w:rsidRDefault="00A03B43" w:rsidP="003203C4">
      <w:pPr>
        <w:spacing w:line="360" w:lineRule="auto"/>
        <w:ind w:right="283" w:firstLine="567"/>
        <w:jc w:val="both"/>
        <w:rPr>
          <w:sz w:val="28"/>
          <w:szCs w:val="28"/>
        </w:rPr>
      </w:pPr>
      <w:r w:rsidRPr="00587B26">
        <w:rPr>
          <w:sz w:val="28"/>
          <w:szCs w:val="28"/>
        </w:rPr>
        <w:t xml:space="preserve">Новые подходы во внешней и внутренней политике России в последующие годы предопределили и соответствующие меры в таможенной политике. В 1961 и 1981 гг. появляются новые таможенные тарифы, а в 1986г. происходит преобразование Главного таможенного управления (ГТУ) Министерства внешней торговли в Главное управление государственного таможенного контроля (ГУ ГТК) при Совете Министров СССР. </w:t>
      </w:r>
    </w:p>
    <w:p w:rsidR="00A03B43" w:rsidRPr="00587B26" w:rsidRDefault="00A03B43" w:rsidP="003203C4">
      <w:pPr>
        <w:spacing w:line="360" w:lineRule="auto"/>
        <w:ind w:right="283" w:firstLine="567"/>
        <w:jc w:val="both"/>
        <w:rPr>
          <w:sz w:val="28"/>
          <w:szCs w:val="28"/>
        </w:rPr>
      </w:pPr>
      <w:r w:rsidRPr="00587B26">
        <w:rPr>
          <w:sz w:val="28"/>
          <w:szCs w:val="28"/>
        </w:rPr>
        <w:t xml:space="preserve">В период внешнеэкономической реформы (1986-1991 гг.) начинается новый этап развития таможенной системы, особенности которого связаны с попыткой трансформировать таможенные службы государства-монополиста в новую управленческую структуру, ориентированную на функционирование в условиях свободного рынка и демократического режима. </w:t>
      </w:r>
    </w:p>
    <w:p w:rsidR="00A03B43" w:rsidRPr="00587B26" w:rsidRDefault="00A03B43" w:rsidP="003203C4">
      <w:pPr>
        <w:spacing w:line="360" w:lineRule="auto"/>
        <w:ind w:right="283" w:firstLine="567"/>
        <w:jc w:val="both"/>
        <w:rPr>
          <w:sz w:val="28"/>
          <w:szCs w:val="28"/>
        </w:rPr>
      </w:pPr>
      <w:r w:rsidRPr="00587B26">
        <w:rPr>
          <w:sz w:val="28"/>
          <w:szCs w:val="28"/>
        </w:rPr>
        <w:lastRenderedPageBreak/>
        <w:t xml:space="preserve">Пожалуй, наиболее радикальный этап реформы системы таможенных органов приходится на начало 1986 г., когда ГТУ МВТ было преобразовано в Главное управление государственного таможенного контроля при Совете Министров СССР (ГУГТК при </w:t>
      </w:r>
      <w:proofErr w:type="gramStart"/>
      <w:r w:rsidRPr="00587B26">
        <w:rPr>
          <w:sz w:val="28"/>
          <w:szCs w:val="28"/>
        </w:rPr>
        <w:t>СМ</w:t>
      </w:r>
      <w:proofErr w:type="gramEnd"/>
      <w:r w:rsidRPr="00587B26">
        <w:rPr>
          <w:sz w:val="28"/>
          <w:szCs w:val="28"/>
        </w:rPr>
        <w:t xml:space="preserve"> СССР) - самостоятельный орган государственного управления со статусом союзного ведомства. Именно с этого момента началась перестройка системы управления таможенным делом, так как впервые за всю историю Советского государства таможенная служба выделялась организационно. Этот этап развития системы управления таможенным делом имеет ряд особенностей.</w:t>
      </w:r>
    </w:p>
    <w:p w:rsidR="00A03B43" w:rsidRPr="00587B26" w:rsidRDefault="00A03B43" w:rsidP="003203C4">
      <w:pPr>
        <w:spacing w:line="360" w:lineRule="auto"/>
        <w:ind w:right="283" w:firstLine="567"/>
        <w:jc w:val="both"/>
        <w:rPr>
          <w:sz w:val="28"/>
          <w:szCs w:val="28"/>
        </w:rPr>
      </w:pPr>
      <w:r w:rsidRPr="00587B26">
        <w:rPr>
          <w:sz w:val="28"/>
          <w:szCs w:val="28"/>
        </w:rPr>
        <w:t xml:space="preserve">Во-первых, с 1986 по 1989 г., несмотря на то, что таможенная служба стала самостоятельной отраслью государственного управления, функции таможенных органов фактически остались прежними, так как почти не изменился порядок экспортно-импортных операций. Как и раньше, главной задачей таможен был </w:t>
      </w:r>
      <w:proofErr w:type="gramStart"/>
      <w:r w:rsidRPr="00587B26">
        <w:rPr>
          <w:sz w:val="28"/>
          <w:szCs w:val="28"/>
        </w:rPr>
        <w:t>контроль за</w:t>
      </w:r>
      <w:proofErr w:type="gramEnd"/>
      <w:r w:rsidRPr="00587B26">
        <w:rPr>
          <w:sz w:val="28"/>
          <w:szCs w:val="28"/>
        </w:rPr>
        <w:t xml:space="preserve"> соблюдением государственной монополии внешней торговли. В этот период система таможенных органов развивалась в основном в организационно-правовом направлении. Правовой аспект этого развития заключался главным образом в принятии ряда нормативных актов, определяющих правовой статус и порядок деятельности органов таможенной системы (Положение о ГУГТК при </w:t>
      </w:r>
      <w:proofErr w:type="gramStart"/>
      <w:r w:rsidRPr="00587B26">
        <w:rPr>
          <w:sz w:val="28"/>
          <w:szCs w:val="28"/>
        </w:rPr>
        <w:t>СМ</w:t>
      </w:r>
      <w:proofErr w:type="gramEnd"/>
      <w:r w:rsidRPr="00587B26">
        <w:rPr>
          <w:sz w:val="28"/>
          <w:szCs w:val="28"/>
        </w:rPr>
        <w:t xml:space="preserve"> СССР, Инструкция о порядке подготовки нормативных актов ГУГТК при СМ СССР). В организационном плане происходило структурное переустройство органов управления таможенным делом: отделы, входившие в состав ГТУ МВТ, были преобразованы в управление ГУГТК; увеличилась сеть местных таможенных учреждений. Постановление Совета Министров СССР от 28 февраля 1989 г. № 191 юридически закрепило отход от принципа государственной монополии внешней торговли и поставило задачу формирования новой таможенной политики, современного механизма таможенного контроля. Это обусловило изменения в функциональной направленности таможенных органов в последующий период.</w:t>
      </w:r>
    </w:p>
    <w:p w:rsidR="00A03B43" w:rsidRPr="00587B26" w:rsidRDefault="00A03B43" w:rsidP="003203C4">
      <w:pPr>
        <w:spacing w:line="360" w:lineRule="auto"/>
        <w:ind w:right="283" w:firstLine="567"/>
        <w:jc w:val="both"/>
        <w:rPr>
          <w:sz w:val="28"/>
          <w:szCs w:val="28"/>
        </w:rPr>
      </w:pPr>
      <w:r w:rsidRPr="00587B26">
        <w:rPr>
          <w:sz w:val="28"/>
          <w:szCs w:val="28"/>
        </w:rPr>
        <w:lastRenderedPageBreak/>
        <w:t>Во-вторых, и после 1989 г., когда перешли к новым формам управления внешней торговлей и функции таможенных органов стали постепенно меняться, из-за недостаточно радикальной и последовательной реформы внутреннего хозяйства новый механизм регулирования внешнеэкономических связей на практике не действовал. Поэтому новые юридически закрепленные функции таможенных органов имели декларативный характер и, в частности, функции, связанные с институтом таможенно-тарифного регулирования.</w:t>
      </w:r>
    </w:p>
    <w:p w:rsidR="00A03B43" w:rsidRPr="00587B26" w:rsidRDefault="00A03B43" w:rsidP="003203C4">
      <w:pPr>
        <w:spacing w:line="360" w:lineRule="auto"/>
        <w:ind w:right="283" w:firstLine="567"/>
        <w:jc w:val="both"/>
        <w:rPr>
          <w:sz w:val="28"/>
          <w:szCs w:val="28"/>
        </w:rPr>
      </w:pPr>
      <w:r w:rsidRPr="00587B26">
        <w:rPr>
          <w:sz w:val="28"/>
          <w:szCs w:val="28"/>
        </w:rPr>
        <w:t>В-третьих, отсутствовала законодательная база для перестройки системы управления таможенным делом. Таможенный кодекс 1964 г., принятый по стандартам командно-бюрократической системы, не только перестал соответствовать существующим реалиям, но и противоречил принимаемым министерствами и ведомствами подзаконным актам.</w:t>
      </w:r>
    </w:p>
    <w:p w:rsidR="00A03B43" w:rsidRPr="00587B26" w:rsidRDefault="00A03B43" w:rsidP="003203C4">
      <w:pPr>
        <w:spacing w:line="360" w:lineRule="auto"/>
        <w:ind w:right="283" w:firstLine="567"/>
        <w:jc w:val="both"/>
        <w:rPr>
          <w:sz w:val="28"/>
          <w:szCs w:val="28"/>
        </w:rPr>
      </w:pPr>
      <w:r w:rsidRPr="00587B26">
        <w:rPr>
          <w:sz w:val="28"/>
          <w:szCs w:val="28"/>
        </w:rPr>
        <w:t>Развитие таможенного дела вплоть до принятия в 1991 г. нового Таможенного кодекса и Закона СССР о таможенном тарифе определялось подзаконным нормотворчеством - постановлениями Совета Министров СССР и ведомственными актами. Общее руководство таможенными вопросами осуществлял высший исполнительно-распорядительный орган - Совет Министров, который определял также основные направления дальнейшего развития таможенной системы.</w:t>
      </w:r>
    </w:p>
    <w:p w:rsidR="00A03B43" w:rsidRPr="00587B26" w:rsidRDefault="00A03B43" w:rsidP="003203C4">
      <w:pPr>
        <w:spacing w:line="360" w:lineRule="auto"/>
        <w:ind w:right="283" w:firstLine="567"/>
        <w:jc w:val="both"/>
        <w:rPr>
          <w:sz w:val="28"/>
          <w:szCs w:val="28"/>
        </w:rPr>
      </w:pPr>
      <w:r w:rsidRPr="00587B26">
        <w:rPr>
          <w:sz w:val="28"/>
          <w:szCs w:val="28"/>
        </w:rPr>
        <w:t>Координацией деятельности таможенного ведомства с другими управленческими структурами, а также непосредственным оперативным руководством таможенным делом занималась Государственная внешнеэкономическая комиссия Совета Министров СССР.</w:t>
      </w:r>
    </w:p>
    <w:p w:rsidR="00A03B43" w:rsidRPr="00587B26" w:rsidRDefault="00A03B43" w:rsidP="003203C4">
      <w:pPr>
        <w:spacing w:line="360" w:lineRule="auto"/>
        <w:ind w:right="283" w:firstLine="567"/>
        <w:jc w:val="both"/>
        <w:rPr>
          <w:sz w:val="28"/>
          <w:szCs w:val="28"/>
        </w:rPr>
      </w:pPr>
      <w:r w:rsidRPr="00587B26">
        <w:rPr>
          <w:sz w:val="28"/>
          <w:szCs w:val="28"/>
        </w:rPr>
        <w:t xml:space="preserve">Во главе таможенной системы стояло Главное управление государственного таможенного контроля при совете Министров СССР - центральный таможенный орган. Положение о нем, утвержденное постановлением Совета Министров СССР от 13 июля 1987 г. № 775, определяло функции и порядок его деятельности. ГУГТК отвечало за таможенный контроль, борьбу с контрабандой и нарушениями таможенных правил, за эффективное применение таможенного тарифа. </w:t>
      </w:r>
      <w:proofErr w:type="gramStart"/>
      <w:r w:rsidRPr="00587B26">
        <w:rPr>
          <w:sz w:val="28"/>
          <w:szCs w:val="28"/>
        </w:rPr>
        <w:t xml:space="preserve">ГУГТК был обязан: </w:t>
      </w:r>
      <w:r w:rsidRPr="00587B26">
        <w:rPr>
          <w:sz w:val="28"/>
          <w:szCs w:val="28"/>
        </w:rPr>
        <w:lastRenderedPageBreak/>
        <w:t>разрабатывать предложения и принимать меры по совершенствованию государственного таможенного контроля; устанавливать в соответствии с Таможенным кодексом и иными актами законодательства порядок пропуска через государственную границу предметов, их декларирования и досмотра, личного досмотра лиц, следующих через государственную границу, порядок совершения иных таможенных операций; разрабатывать и проводить мероприятия по борьбе с контрабандой и нарушениями таможенных правил;</w:t>
      </w:r>
      <w:proofErr w:type="gramEnd"/>
      <w:r w:rsidRPr="00587B26">
        <w:rPr>
          <w:sz w:val="28"/>
          <w:szCs w:val="28"/>
        </w:rPr>
        <w:t xml:space="preserve"> участвовать в разработке таможенного тарифа на товары; утверждать ставки таможенных пошлин на предметы личного потребления. ГУГТК имело право: участвовать в разработке предложений о создании на государственной границе пунктов пропуска, через которые осуществляется автомобильное, морское, речное, воздушное и иное сообщение; разрешать ввоз и вывоз имущества, не являющегося предметом операций по внешней торговле; создавать, реорганизовывать и ликвидировать таможенные учреждения в установленном порядке и др.</w:t>
      </w:r>
    </w:p>
    <w:p w:rsidR="00A03B43" w:rsidRPr="00587B26" w:rsidRDefault="00A03B43" w:rsidP="003203C4">
      <w:pPr>
        <w:spacing w:line="360" w:lineRule="auto"/>
        <w:ind w:right="283" w:firstLine="567"/>
        <w:jc w:val="both"/>
        <w:rPr>
          <w:sz w:val="28"/>
          <w:szCs w:val="28"/>
        </w:rPr>
      </w:pPr>
      <w:r w:rsidRPr="00587B26">
        <w:rPr>
          <w:sz w:val="28"/>
          <w:szCs w:val="28"/>
        </w:rPr>
        <w:t xml:space="preserve">Основными структурными единицами ГУГТК при </w:t>
      </w:r>
      <w:proofErr w:type="gramStart"/>
      <w:r w:rsidRPr="00587B26">
        <w:rPr>
          <w:sz w:val="28"/>
          <w:szCs w:val="28"/>
        </w:rPr>
        <w:t>СМ</w:t>
      </w:r>
      <w:proofErr w:type="gramEnd"/>
      <w:r w:rsidRPr="00587B26">
        <w:rPr>
          <w:sz w:val="28"/>
          <w:szCs w:val="28"/>
        </w:rPr>
        <w:t xml:space="preserve"> СССР были управления и отделы. В составе центрального аппарата действовали: Управление организации таможенного контроля, Управление по борьбе с контрабандой и нарушениями таможенных правил, Техническое управление, Управление кадров и учебных заведений, Управление таможенного права, Управление таможенной политики и внешних связей, Экономическое управление, Отдел контроля за печатными и аудиовизуальными материалами. ГУГТК имел и множество административно-хозяйственных подразделений (Управление делами, Управление материально-технического снабжения и социального развития, Управление эксплуатации контрольно-пропускных пунктов). Такая сложная организация центрального аппарата явилась результатом определенного структурного развития. Например, Отдел таможенного права и международных связей был преобразован в Управление таможенного права и международного сотрудничества, из которого затем выделились два самостоятельных управления - Управление таможенного права </w:t>
      </w:r>
      <w:r w:rsidRPr="00587B26">
        <w:rPr>
          <w:sz w:val="28"/>
          <w:szCs w:val="28"/>
        </w:rPr>
        <w:lastRenderedPageBreak/>
        <w:t>и Управление таможенной политики и внешних связей. Введение в практику таможенного контроля новых современных технических средств обусловило появление Технического управления. В связи с созданием в системе ГУГТК собственной учебной базы вместо отдела кадров (как было в ГТУ МВТ) в его структуре стало действовать Управление кадров и учебных заведений.</w:t>
      </w:r>
    </w:p>
    <w:p w:rsidR="00A03B43" w:rsidRPr="00587B26" w:rsidRDefault="00A03B43" w:rsidP="003203C4">
      <w:pPr>
        <w:spacing w:line="360" w:lineRule="auto"/>
        <w:ind w:right="283" w:firstLine="567"/>
        <w:jc w:val="both"/>
        <w:rPr>
          <w:sz w:val="28"/>
          <w:szCs w:val="28"/>
        </w:rPr>
      </w:pPr>
      <w:r w:rsidRPr="00587B26">
        <w:rPr>
          <w:sz w:val="28"/>
          <w:szCs w:val="28"/>
        </w:rPr>
        <w:t>В целом компетенция каждого из управлений носила комплексный характер. Полномочия одного управления тесно переплетались с полномочиями других. Так, Управление таможенного права в большей степени, чем другие управления, несло ответственность за подготовку проектов международных соглашений по таможенному делу. Управление по борьбе с контрабандой и нарушениями таможенных правил, при разработке международных соглашений по борьбе с контрабандой, в силу своей компетентности в указанных вопросах во многом могло влиять на определение конкретных направлений сотрудничества в этой сфере.</w:t>
      </w:r>
    </w:p>
    <w:p w:rsidR="00A03B43" w:rsidRPr="00587B26" w:rsidRDefault="00A03B43" w:rsidP="003203C4">
      <w:pPr>
        <w:spacing w:line="360" w:lineRule="auto"/>
        <w:ind w:right="283" w:firstLine="567"/>
        <w:jc w:val="both"/>
        <w:rPr>
          <w:sz w:val="28"/>
          <w:szCs w:val="28"/>
        </w:rPr>
      </w:pPr>
      <w:r w:rsidRPr="00587B26">
        <w:rPr>
          <w:sz w:val="28"/>
          <w:szCs w:val="28"/>
        </w:rPr>
        <w:t xml:space="preserve">Наряду с </w:t>
      </w:r>
      <w:proofErr w:type="gramStart"/>
      <w:r w:rsidRPr="00587B26">
        <w:rPr>
          <w:sz w:val="28"/>
          <w:szCs w:val="28"/>
        </w:rPr>
        <w:t>функциональным</w:t>
      </w:r>
      <w:proofErr w:type="gramEnd"/>
      <w:r w:rsidRPr="00587B26">
        <w:rPr>
          <w:sz w:val="28"/>
          <w:szCs w:val="28"/>
        </w:rPr>
        <w:t xml:space="preserve"> определенное значение в деятельности структурных подразделений ГУГТК имел и территориальный принцип. На его основе происходило, например, распределение обязанностей в организационно-инспекторском секторе Управления организации таможенного контроля, каждый сотрудник которого отвечал за положение дел в таможенных учреждениях, расположенных на определенном участке территории СССР.</w:t>
      </w:r>
    </w:p>
    <w:p w:rsidR="00A03B43" w:rsidRPr="00587B26" w:rsidRDefault="00A03B43" w:rsidP="003203C4">
      <w:pPr>
        <w:spacing w:line="360" w:lineRule="auto"/>
        <w:ind w:right="283" w:firstLine="567"/>
        <w:jc w:val="both"/>
        <w:rPr>
          <w:sz w:val="28"/>
          <w:szCs w:val="28"/>
        </w:rPr>
      </w:pPr>
      <w:r w:rsidRPr="00587B26">
        <w:rPr>
          <w:sz w:val="28"/>
          <w:szCs w:val="28"/>
        </w:rPr>
        <w:t>Статус таможен определялся рядом актов. Основным нормативным актом, регулирующим деятельность местных таможенных учреждений, являлось Положение о таможнях и таможенных постах, утвержденное приказом ГТУ МВТ от 9 сентября 1982 г</w:t>
      </w:r>
      <w:proofErr w:type="gramStart"/>
      <w:r w:rsidRPr="00587B26">
        <w:rPr>
          <w:sz w:val="28"/>
          <w:szCs w:val="28"/>
        </w:rPr>
        <w:t xml:space="preserve">.. </w:t>
      </w:r>
      <w:proofErr w:type="gramEnd"/>
      <w:r w:rsidRPr="00587B26">
        <w:rPr>
          <w:sz w:val="28"/>
          <w:szCs w:val="28"/>
        </w:rPr>
        <w:t xml:space="preserve">В структуру местных таможенных учреждений могли входить отделы: </w:t>
      </w:r>
    </w:p>
    <w:p w:rsidR="00A03B43" w:rsidRPr="00587B26" w:rsidRDefault="009866EB" w:rsidP="003203C4">
      <w:pPr>
        <w:pStyle w:val="af"/>
        <w:numPr>
          <w:ilvl w:val="0"/>
          <w:numId w:val="13"/>
        </w:numPr>
        <w:spacing w:line="360" w:lineRule="auto"/>
        <w:ind w:left="0" w:right="283" w:firstLine="567"/>
        <w:jc w:val="both"/>
        <w:rPr>
          <w:sz w:val="28"/>
          <w:szCs w:val="28"/>
        </w:rPr>
      </w:pPr>
      <w:r w:rsidRPr="00587B26">
        <w:rPr>
          <w:sz w:val="28"/>
          <w:szCs w:val="28"/>
        </w:rPr>
        <w:t>оперативный</w:t>
      </w:r>
    </w:p>
    <w:p w:rsidR="00A03B43" w:rsidRPr="00587B26" w:rsidRDefault="009866EB" w:rsidP="003203C4">
      <w:pPr>
        <w:pStyle w:val="af"/>
        <w:numPr>
          <w:ilvl w:val="0"/>
          <w:numId w:val="13"/>
        </w:numPr>
        <w:spacing w:line="360" w:lineRule="auto"/>
        <w:ind w:left="0" w:right="283" w:firstLine="567"/>
        <w:jc w:val="both"/>
        <w:rPr>
          <w:sz w:val="28"/>
          <w:szCs w:val="28"/>
        </w:rPr>
      </w:pPr>
      <w:r w:rsidRPr="00587B26">
        <w:rPr>
          <w:sz w:val="28"/>
          <w:szCs w:val="28"/>
        </w:rPr>
        <w:t>пассажирский</w:t>
      </w:r>
      <w:r w:rsidR="00A03B43" w:rsidRPr="00587B26">
        <w:rPr>
          <w:sz w:val="28"/>
          <w:szCs w:val="28"/>
        </w:rPr>
        <w:t xml:space="preserve"> </w:t>
      </w:r>
    </w:p>
    <w:p w:rsidR="00A03B43" w:rsidRPr="00587B26" w:rsidRDefault="009866EB" w:rsidP="003203C4">
      <w:pPr>
        <w:pStyle w:val="af"/>
        <w:numPr>
          <w:ilvl w:val="0"/>
          <w:numId w:val="13"/>
        </w:numPr>
        <w:spacing w:line="360" w:lineRule="auto"/>
        <w:ind w:left="0" w:right="283" w:firstLine="567"/>
        <w:jc w:val="both"/>
        <w:rPr>
          <w:sz w:val="28"/>
          <w:szCs w:val="28"/>
        </w:rPr>
      </w:pPr>
      <w:r w:rsidRPr="00587B26">
        <w:rPr>
          <w:sz w:val="28"/>
          <w:szCs w:val="28"/>
        </w:rPr>
        <w:t>почтово-грузовой</w:t>
      </w:r>
    </w:p>
    <w:p w:rsidR="00A03B43" w:rsidRPr="00587B26" w:rsidRDefault="009866EB" w:rsidP="003203C4">
      <w:pPr>
        <w:pStyle w:val="af"/>
        <w:numPr>
          <w:ilvl w:val="0"/>
          <w:numId w:val="13"/>
        </w:numPr>
        <w:spacing w:line="360" w:lineRule="auto"/>
        <w:ind w:left="0" w:right="283" w:firstLine="567"/>
        <w:jc w:val="both"/>
        <w:rPr>
          <w:sz w:val="28"/>
          <w:szCs w:val="28"/>
        </w:rPr>
      </w:pPr>
      <w:r w:rsidRPr="00587B26">
        <w:rPr>
          <w:sz w:val="28"/>
          <w:szCs w:val="28"/>
        </w:rPr>
        <w:t>дипломатических грузов</w:t>
      </w:r>
    </w:p>
    <w:p w:rsidR="00A03B43" w:rsidRPr="00587B26" w:rsidRDefault="00A03B43" w:rsidP="003203C4">
      <w:pPr>
        <w:pStyle w:val="af"/>
        <w:numPr>
          <w:ilvl w:val="0"/>
          <w:numId w:val="13"/>
        </w:numPr>
        <w:spacing w:line="360" w:lineRule="auto"/>
        <w:ind w:left="0" w:right="283" w:firstLine="567"/>
        <w:jc w:val="both"/>
        <w:rPr>
          <w:sz w:val="28"/>
          <w:szCs w:val="28"/>
        </w:rPr>
      </w:pPr>
      <w:r w:rsidRPr="00587B26">
        <w:rPr>
          <w:sz w:val="28"/>
          <w:szCs w:val="28"/>
        </w:rPr>
        <w:t>контроль на</w:t>
      </w:r>
      <w:r w:rsidR="009866EB" w:rsidRPr="00587B26">
        <w:rPr>
          <w:sz w:val="28"/>
          <w:szCs w:val="28"/>
        </w:rPr>
        <w:t>д грузами иностранных выставок</w:t>
      </w:r>
    </w:p>
    <w:p w:rsidR="00A03B43" w:rsidRPr="00587B26" w:rsidRDefault="00A03B43" w:rsidP="003203C4">
      <w:pPr>
        <w:pStyle w:val="af"/>
        <w:numPr>
          <w:ilvl w:val="0"/>
          <w:numId w:val="13"/>
        </w:numPr>
        <w:spacing w:line="360" w:lineRule="auto"/>
        <w:ind w:left="0" w:right="283" w:firstLine="567"/>
        <w:jc w:val="both"/>
        <w:rPr>
          <w:sz w:val="28"/>
          <w:szCs w:val="28"/>
        </w:rPr>
      </w:pPr>
      <w:r w:rsidRPr="00587B26">
        <w:rPr>
          <w:sz w:val="28"/>
          <w:szCs w:val="28"/>
        </w:rPr>
        <w:lastRenderedPageBreak/>
        <w:t>контроля</w:t>
      </w:r>
      <w:r w:rsidR="009866EB" w:rsidRPr="00587B26">
        <w:rPr>
          <w:sz w:val="28"/>
          <w:szCs w:val="28"/>
        </w:rPr>
        <w:t xml:space="preserve"> над грузами советских выставок</w:t>
      </w:r>
    </w:p>
    <w:p w:rsidR="00A03B43" w:rsidRPr="00587B26" w:rsidRDefault="00A03B43" w:rsidP="003203C4">
      <w:pPr>
        <w:pStyle w:val="af"/>
        <w:numPr>
          <w:ilvl w:val="0"/>
          <w:numId w:val="13"/>
        </w:numPr>
        <w:spacing w:line="360" w:lineRule="auto"/>
        <w:ind w:left="0" w:right="283" w:firstLine="567"/>
        <w:jc w:val="both"/>
        <w:rPr>
          <w:sz w:val="28"/>
          <w:szCs w:val="28"/>
        </w:rPr>
      </w:pPr>
      <w:r w:rsidRPr="00587B26">
        <w:rPr>
          <w:sz w:val="28"/>
          <w:szCs w:val="28"/>
        </w:rPr>
        <w:t>контроля над г</w:t>
      </w:r>
      <w:r w:rsidR="009866EB" w:rsidRPr="00587B26">
        <w:rPr>
          <w:sz w:val="28"/>
          <w:szCs w:val="28"/>
        </w:rPr>
        <w:t>рузами инофирм</w:t>
      </w:r>
    </w:p>
    <w:p w:rsidR="00A03B43" w:rsidRPr="00587B26" w:rsidRDefault="00A03B43" w:rsidP="003203C4">
      <w:pPr>
        <w:pStyle w:val="af"/>
        <w:numPr>
          <w:ilvl w:val="0"/>
          <w:numId w:val="13"/>
        </w:numPr>
        <w:spacing w:line="360" w:lineRule="auto"/>
        <w:ind w:left="0" w:right="283" w:firstLine="567"/>
        <w:jc w:val="both"/>
        <w:rPr>
          <w:sz w:val="28"/>
          <w:szCs w:val="28"/>
        </w:rPr>
      </w:pPr>
      <w:r w:rsidRPr="00587B26">
        <w:rPr>
          <w:sz w:val="28"/>
          <w:szCs w:val="28"/>
        </w:rPr>
        <w:t>технических средств кон</w:t>
      </w:r>
      <w:r w:rsidR="009866EB" w:rsidRPr="00587B26">
        <w:rPr>
          <w:sz w:val="28"/>
          <w:szCs w:val="28"/>
        </w:rPr>
        <w:t>троля, по борьбе с контрабандой</w:t>
      </w:r>
    </w:p>
    <w:p w:rsidR="00A03B43" w:rsidRPr="00587B26" w:rsidRDefault="00A03B43" w:rsidP="003203C4">
      <w:pPr>
        <w:pStyle w:val="af"/>
        <w:numPr>
          <w:ilvl w:val="0"/>
          <w:numId w:val="13"/>
        </w:numPr>
        <w:spacing w:line="360" w:lineRule="auto"/>
        <w:ind w:left="0" w:right="283" w:firstLine="567"/>
        <w:jc w:val="both"/>
        <w:rPr>
          <w:sz w:val="28"/>
          <w:szCs w:val="28"/>
        </w:rPr>
      </w:pPr>
      <w:r w:rsidRPr="00587B26">
        <w:rPr>
          <w:sz w:val="28"/>
          <w:szCs w:val="28"/>
        </w:rPr>
        <w:t>оперативно-технического обеспечения и др.</w:t>
      </w:r>
    </w:p>
    <w:p w:rsidR="00A03B43" w:rsidRPr="00587B26" w:rsidRDefault="00A03B43" w:rsidP="003203C4">
      <w:pPr>
        <w:spacing w:line="360" w:lineRule="auto"/>
        <w:ind w:right="283" w:firstLine="567"/>
        <w:jc w:val="both"/>
        <w:rPr>
          <w:sz w:val="28"/>
          <w:szCs w:val="28"/>
        </w:rPr>
      </w:pPr>
      <w:r w:rsidRPr="00587B26">
        <w:rPr>
          <w:sz w:val="28"/>
          <w:szCs w:val="28"/>
        </w:rPr>
        <w:t xml:space="preserve">Таможни и таможенные посты по их дислокации делились </w:t>
      </w:r>
      <w:proofErr w:type="gramStart"/>
      <w:r w:rsidRPr="00587B26">
        <w:rPr>
          <w:sz w:val="28"/>
          <w:szCs w:val="28"/>
        </w:rPr>
        <w:t>на</w:t>
      </w:r>
      <w:proofErr w:type="gramEnd"/>
      <w:r w:rsidRPr="00587B26">
        <w:rPr>
          <w:sz w:val="28"/>
          <w:szCs w:val="28"/>
        </w:rPr>
        <w:t xml:space="preserve"> пограничные и внутренние. По специфике деятельности местные таможенные учреждения можно было подразделить </w:t>
      </w:r>
      <w:proofErr w:type="gramStart"/>
      <w:r w:rsidRPr="00587B26">
        <w:rPr>
          <w:sz w:val="28"/>
          <w:szCs w:val="28"/>
        </w:rPr>
        <w:t>на</w:t>
      </w:r>
      <w:proofErr w:type="gramEnd"/>
      <w:r w:rsidRPr="00587B26">
        <w:rPr>
          <w:sz w:val="28"/>
          <w:szCs w:val="28"/>
        </w:rPr>
        <w:t xml:space="preserve"> сухопутные, воздушные, морские (речные). Зоны деятельности таможен были неодинаковы по размерам, поэтому и число таможенных постов, входивших в ту или иную таможню, было различным. Например, Иркутская и Керченская таможни вообще не имели таможенных постов. В составе </w:t>
      </w:r>
      <w:proofErr w:type="spellStart"/>
      <w:r w:rsidRPr="00587B26">
        <w:rPr>
          <w:sz w:val="28"/>
          <w:szCs w:val="28"/>
        </w:rPr>
        <w:t>Чопской</w:t>
      </w:r>
      <w:proofErr w:type="spellEnd"/>
      <w:r w:rsidRPr="00587B26">
        <w:rPr>
          <w:sz w:val="28"/>
          <w:szCs w:val="28"/>
        </w:rPr>
        <w:t xml:space="preserve"> таможни, в зону деятельности которой входили три пограничных района Закарпатской области, действовали пять таможенных постов (</w:t>
      </w:r>
      <w:proofErr w:type="spellStart"/>
      <w:r w:rsidRPr="00587B26">
        <w:rPr>
          <w:sz w:val="28"/>
          <w:szCs w:val="28"/>
        </w:rPr>
        <w:t>Батеево</w:t>
      </w:r>
      <w:proofErr w:type="spellEnd"/>
      <w:r w:rsidRPr="00587B26">
        <w:rPr>
          <w:sz w:val="28"/>
          <w:szCs w:val="28"/>
        </w:rPr>
        <w:t xml:space="preserve">, </w:t>
      </w:r>
      <w:proofErr w:type="spellStart"/>
      <w:r w:rsidRPr="00587B26">
        <w:rPr>
          <w:sz w:val="28"/>
          <w:szCs w:val="28"/>
        </w:rPr>
        <w:t>Звонковский</w:t>
      </w:r>
      <w:proofErr w:type="spellEnd"/>
      <w:r w:rsidRPr="00587B26">
        <w:rPr>
          <w:sz w:val="28"/>
          <w:szCs w:val="28"/>
        </w:rPr>
        <w:t xml:space="preserve">, Лужайка, </w:t>
      </w:r>
      <w:proofErr w:type="spellStart"/>
      <w:r w:rsidRPr="00587B26">
        <w:rPr>
          <w:sz w:val="28"/>
          <w:szCs w:val="28"/>
        </w:rPr>
        <w:t>Тисса</w:t>
      </w:r>
      <w:proofErr w:type="spellEnd"/>
      <w:r w:rsidRPr="00587B26">
        <w:rPr>
          <w:sz w:val="28"/>
          <w:szCs w:val="28"/>
        </w:rPr>
        <w:t xml:space="preserve">, </w:t>
      </w:r>
      <w:proofErr w:type="spellStart"/>
      <w:r w:rsidRPr="00587B26">
        <w:rPr>
          <w:sz w:val="28"/>
          <w:szCs w:val="28"/>
        </w:rPr>
        <w:t>Косинский</w:t>
      </w:r>
      <w:proofErr w:type="spellEnd"/>
      <w:r w:rsidRPr="00587B26">
        <w:rPr>
          <w:sz w:val="28"/>
          <w:szCs w:val="28"/>
        </w:rPr>
        <w:t>).</w:t>
      </w:r>
    </w:p>
    <w:p w:rsidR="00A03B43" w:rsidRPr="00587B26" w:rsidRDefault="00A03B43" w:rsidP="003203C4">
      <w:pPr>
        <w:spacing w:line="360" w:lineRule="auto"/>
        <w:ind w:right="283" w:firstLine="567"/>
        <w:jc w:val="both"/>
        <w:rPr>
          <w:sz w:val="28"/>
          <w:szCs w:val="28"/>
        </w:rPr>
      </w:pPr>
      <w:r w:rsidRPr="00587B26">
        <w:rPr>
          <w:sz w:val="28"/>
          <w:szCs w:val="28"/>
        </w:rPr>
        <w:t>Увеличение числа международных перевозок и рост объема международного пассажирского сообщения обусловили в 1987-1990 гг. значительный рост числа местных таможенных учреждений. Только с марта по август 1989 г. число таможен увеличилось с 87 до 95.</w:t>
      </w:r>
    </w:p>
    <w:p w:rsidR="00A03B43" w:rsidRPr="00587B26" w:rsidRDefault="00A03B43" w:rsidP="003203C4">
      <w:pPr>
        <w:spacing w:line="360" w:lineRule="auto"/>
        <w:ind w:right="283" w:firstLine="567"/>
        <w:jc w:val="both"/>
        <w:rPr>
          <w:sz w:val="28"/>
          <w:szCs w:val="28"/>
        </w:rPr>
      </w:pPr>
      <w:r w:rsidRPr="00587B26">
        <w:rPr>
          <w:sz w:val="28"/>
          <w:szCs w:val="28"/>
        </w:rPr>
        <w:t xml:space="preserve">В это время ясно наметился переход от чисто территориального принципа построения местных таможенных учреждений к созданию сети таможен по федеративному принципу. Ряд крупных таможен, </w:t>
      </w:r>
      <w:proofErr w:type="gramStart"/>
      <w:r w:rsidRPr="00587B26">
        <w:rPr>
          <w:sz w:val="28"/>
          <w:szCs w:val="28"/>
        </w:rPr>
        <w:t>зоны</w:t>
      </w:r>
      <w:proofErr w:type="gramEnd"/>
      <w:r w:rsidRPr="00587B26">
        <w:rPr>
          <w:sz w:val="28"/>
          <w:szCs w:val="28"/>
        </w:rPr>
        <w:t xml:space="preserve"> деятельности которых почти полностью совпадали с территориями союзных республик, были переименованы в республиканские. Так, Тбилисская таможня была преобразована в </w:t>
      </w:r>
      <w:proofErr w:type="gramStart"/>
      <w:r w:rsidRPr="00587B26">
        <w:rPr>
          <w:sz w:val="28"/>
          <w:szCs w:val="28"/>
        </w:rPr>
        <w:t>Грузинскую</w:t>
      </w:r>
      <w:proofErr w:type="gramEnd"/>
      <w:r w:rsidRPr="00587B26">
        <w:rPr>
          <w:sz w:val="28"/>
          <w:szCs w:val="28"/>
        </w:rPr>
        <w:t xml:space="preserve"> республиканскую. </w:t>
      </w:r>
      <w:proofErr w:type="gramStart"/>
      <w:r w:rsidRPr="00587B26">
        <w:rPr>
          <w:sz w:val="28"/>
          <w:szCs w:val="28"/>
        </w:rPr>
        <w:t>В Таджикистане, Узбекистане, Казахстане, Азербайджане, Армении, Латвии, Литве, Эстонии, также учреждались республиканские таможни.</w:t>
      </w:r>
      <w:proofErr w:type="gramEnd"/>
      <w:r w:rsidRPr="00587B26">
        <w:rPr>
          <w:sz w:val="28"/>
          <w:szCs w:val="28"/>
        </w:rPr>
        <w:t xml:space="preserve"> Интересно, что в республиканскую таможню была преобразована Дальневосточная таможня, зона деятельности которой ограничивалась Приморским краем.</w:t>
      </w:r>
    </w:p>
    <w:p w:rsidR="00A03B43" w:rsidRPr="00587B26" w:rsidRDefault="00A03B43" w:rsidP="003203C4">
      <w:pPr>
        <w:spacing w:line="360" w:lineRule="auto"/>
        <w:ind w:right="283" w:firstLine="567"/>
        <w:jc w:val="both"/>
        <w:rPr>
          <w:sz w:val="28"/>
          <w:szCs w:val="28"/>
        </w:rPr>
      </w:pPr>
      <w:r w:rsidRPr="00587B26">
        <w:rPr>
          <w:sz w:val="28"/>
          <w:szCs w:val="28"/>
        </w:rPr>
        <w:t xml:space="preserve">В ходе реформы внешнеэкономической деятельности  многим предприятиям и организациям было предоставлено, право самостоятельно проводить экспортно-импортные операции. Чтобы увеличить пропускную </w:t>
      </w:r>
      <w:r w:rsidRPr="00587B26">
        <w:rPr>
          <w:sz w:val="28"/>
          <w:szCs w:val="28"/>
        </w:rPr>
        <w:lastRenderedPageBreak/>
        <w:t>способность таможен и таможенных постов, а также освободить местные таможенные учреждения от существенного объема работ по оформлению грузов, предусматривалась возможность проведения досмотра и таможенного оформления грузов непосредственно в месте расположения участника внешнеэкономических связей. Для этого заинтересованное предприятие (организация) могли вызвать за свой счет сотрудника таможни, обратиться в таможенное управление с просьбой об организации досмотровой комиссии или о назначении постоянного таможенного уполномоченного.</w:t>
      </w:r>
    </w:p>
    <w:p w:rsidR="00A03B43" w:rsidRPr="00587B26" w:rsidRDefault="00A03B43" w:rsidP="003203C4">
      <w:pPr>
        <w:spacing w:line="360" w:lineRule="auto"/>
        <w:ind w:right="283" w:firstLine="567"/>
        <w:jc w:val="both"/>
        <w:rPr>
          <w:sz w:val="28"/>
          <w:szCs w:val="28"/>
        </w:rPr>
      </w:pPr>
      <w:r w:rsidRPr="00587B26">
        <w:rPr>
          <w:sz w:val="28"/>
          <w:szCs w:val="28"/>
        </w:rPr>
        <w:t>Порядок создания досмотровых комиссий и назначения таможенных уполномоченных был утвержден приказом ГУГТК от 29 января 1988 г. Досмотровые комиссии создавались на смешанной основе из представителей таможенных учреждений и администрации предприятий. Таможенные уполномоченные были постоянными представителями таможенных органов на тех предприятиях, которые осуществляли экспортно-импортные операции регулярно. В отличие от досмотровых комиссий таможенные уполномоченные были официальными представителями органов таможенного контроля на местах и вместе с таможнями и таможенными постами входили в единую систему ГУГТК. В целом, однако, практика организации досмотровых комиссий не получила распространения. Таможенный кодекс 1991 г. уже не предусматривал возможности их создания.</w:t>
      </w:r>
    </w:p>
    <w:p w:rsidR="00A03B43" w:rsidRPr="00587B26" w:rsidRDefault="00A03B43" w:rsidP="003203C4">
      <w:pPr>
        <w:spacing w:line="360" w:lineRule="auto"/>
        <w:ind w:right="283" w:firstLine="567"/>
        <w:jc w:val="both"/>
        <w:rPr>
          <w:sz w:val="28"/>
          <w:szCs w:val="28"/>
        </w:rPr>
      </w:pPr>
    </w:p>
    <w:p w:rsidR="00861D37" w:rsidRPr="00587B26" w:rsidRDefault="00861D37" w:rsidP="003203C4">
      <w:pPr>
        <w:spacing w:line="360" w:lineRule="auto"/>
        <w:ind w:right="283" w:firstLine="567"/>
        <w:jc w:val="both"/>
        <w:rPr>
          <w:sz w:val="28"/>
          <w:szCs w:val="28"/>
        </w:rPr>
      </w:pPr>
    </w:p>
    <w:p w:rsidR="00A03B43" w:rsidRPr="00587B26" w:rsidRDefault="00A03B43" w:rsidP="00587B26">
      <w:pPr>
        <w:pStyle w:val="1"/>
        <w:rPr>
          <w:b w:val="0"/>
          <w:sz w:val="28"/>
          <w:szCs w:val="28"/>
        </w:rPr>
      </w:pPr>
      <w:bookmarkStart w:id="5" w:name="_Toc376125748"/>
      <w:r w:rsidRPr="00587B26">
        <w:rPr>
          <w:sz w:val="28"/>
          <w:szCs w:val="28"/>
        </w:rPr>
        <w:t>2.3 Формирование таможенной политики в современный период.</w:t>
      </w:r>
      <w:bookmarkEnd w:id="5"/>
    </w:p>
    <w:p w:rsidR="00A03B43" w:rsidRPr="00587B26" w:rsidRDefault="00A03B43" w:rsidP="003203C4">
      <w:pPr>
        <w:spacing w:line="360" w:lineRule="auto"/>
        <w:ind w:right="283" w:firstLine="567"/>
        <w:jc w:val="both"/>
        <w:rPr>
          <w:sz w:val="28"/>
          <w:szCs w:val="28"/>
        </w:rPr>
      </w:pPr>
    </w:p>
    <w:p w:rsidR="00A03B43" w:rsidRPr="00587B26" w:rsidRDefault="00A03B43" w:rsidP="003203C4">
      <w:pPr>
        <w:spacing w:line="360" w:lineRule="auto"/>
        <w:ind w:right="283" w:firstLine="567"/>
        <w:jc w:val="both"/>
        <w:rPr>
          <w:sz w:val="28"/>
          <w:szCs w:val="28"/>
        </w:rPr>
      </w:pPr>
      <w:r w:rsidRPr="00587B26">
        <w:rPr>
          <w:sz w:val="28"/>
          <w:szCs w:val="28"/>
        </w:rPr>
        <w:t>Логическое завершение данного этапа - принятие в 1991 г. нового Таможенного кодекса и Закона СССР "О таможенном тарифе".</w:t>
      </w:r>
    </w:p>
    <w:p w:rsidR="00A03B43" w:rsidRPr="00587B26" w:rsidRDefault="00A03B43" w:rsidP="003203C4">
      <w:pPr>
        <w:spacing w:line="360" w:lineRule="auto"/>
        <w:ind w:right="283" w:firstLine="567"/>
        <w:jc w:val="both"/>
        <w:rPr>
          <w:sz w:val="28"/>
          <w:szCs w:val="28"/>
        </w:rPr>
      </w:pPr>
      <w:r w:rsidRPr="00587B26">
        <w:rPr>
          <w:sz w:val="28"/>
          <w:szCs w:val="28"/>
        </w:rPr>
        <w:t xml:space="preserve">Таможенный кодекс СССР и Закон СССР о таможенном тарифе, принятые в 1991 г., внесли существенные изменения в организацию таможенного управления. Предусматривалось создание двух координационных органов:  Таможенно-тарифного совета и Координационного совета по борьбе с </w:t>
      </w:r>
      <w:r w:rsidRPr="00587B26">
        <w:rPr>
          <w:sz w:val="28"/>
          <w:szCs w:val="28"/>
        </w:rPr>
        <w:lastRenderedPageBreak/>
        <w:t>международным незаконным оборотом наркотических средств и психотропных веществ. Новый Кодекс узаконил фактически уже сложившуюся трехзвенную систему таможенных органов: центральный таможенный орган - региональные таможенные управления - таможни. Центральным таможенным органом, который заменил ГУГТК, стал Таможенный комитет. Существенно изменились его функции, ориентированные в значительной мере на экономическую модель регулирования внешнеэкономических связей. Однако в целом и Таможенный кодекс, и Закон о таможенном тарифе 1991 г., несмотря на определенную прогрессивность, были пронизаны духом всесилия административно-командных методов управления экономикой, внешнеэкономической деятельностью и таможенным делом. Крайне ограниченный набор средств таможенного регулирования стал серьезным препятствием при формировании новых внешнеэкономических отношений и связей с зарубежными контрагентами. Реальная жизнь показывала неизбежность перехода к более современным, гибким и динамичным методам внешнеэкономического сотрудничества и таможенного регулирования.</w:t>
      </w:r>
    </w:p>
    <w:p w:rsidR="00A03B43" w:rsidRPr="00587B26" w:rsidRDefault="00A03B43" w:rsidP="003203C4">
      <w:pPr>
        <w:spacing w:line="360" w:lineRule="auto"/>
        <w:ind w:right="283" w:firstLine="567"/>
        <w:jc w:val="both"/>
        <w:rPr>
          <w:sz w:val="28"/>
          <w:szCs w:val="28"/>
        </w:rPr>
      </w:pPr>
      <w:r w:rsidRPr="00587B26">
        <w:rPr>
          <w:sz w:val="28"/>
          <w:szCs w:val="28"/>
        </w:rPr>
        <w:t xml:space="preserve">       Становление таможенной службы Российской Федерации - неотъемлемая составная часть формирования российского государства и обеспечения  его суверенитета. Правовой основой этого процесса стал указ президента РФ « О государственном таможенном комитете РСФСР». Эта дата отмечается как начало создания современной российской таможенной службы. Государственный таможенный комитет (ГТК). Был создан как центральный таможенный орган России. На него возлагалась ответственность за реализацию таможенной политики республики, обеспечение соблюдения законодательства в таможенном деле, эффективное функционирование таможенных органов.  </w:t>
      </w:r>
    </w:p>
    <w:p w:rsidR="00A03B43" w:rsidRPr="00587B26" w:rsidRDefault="00A03B43" w:rsidP="003203C4">
      <w:pPr>
        <w:spacing w:line="360" w:lineRule="auto"/>
        <w:ind w:right="283" w:firstLine="567"/>
        <w:jc w:val="both"/>
        <w:rPr>
          <w:sz w:val="28"/>
          <w:szCs w:val="28"/>
        </w:rPr>
      </w:pPr>
      <w:r w:rsidRPr="00587B26">
        <w:rPr>
          <w:sz w:val="28"/>
          <w:szCs w:val="28"/>
        </w:rPr>
        <w:t xml:space="preserve">Становление и обеспечение дееспособности системы таможенных органов непосредственно связаны с принятием в 1993 г. Закона российской Федерации «О таможенном тарифе» и Таможенного кодекса Российской Федерации. Была создана российская правовая база осуществления таможенной политики и таможенного дела в новых условиях. Эти законодательные акты закрепили </w:t>
      </w:r>
      <w:r w:rsidRPr="00587B26">
        <w:rPr>
          <w:sz w:val="28"/>
          <w:szCs w:val="28"/>
        </w:rPr>
        <w:lastRenderedPageBreak/>
        <w:t xml:space="preserve">приоритет </w:t>
      </w:r>
      <w:proofErr w:type="spellStart"/>
      <w:r w:rsidRPr="00587B26">
        <w:rPr>
          <w:sz w:val="28"/>
          <w:szCs w:val="28"/>
        </w:rPr>
        <w:t>фискальнно</w:t>
      </w:r>
      <w:proofErr w:type="spellEnd"/>
      <w:r w:rsidRPr="00587B26">
        <w:rPr>
          <w:sz w:val="28"/>
          <w:szCs w:val="28"/>
        </w:rPr>
        <w:t>-экономических, контрольных, правоохранительных и защитных функций таможенных органов. Они получили статус правоохранительных органов, полномочия на осуществление валютного контроля. В конце года таможенные органы были отнесены к военизированным государственным организациям, первых шагов своей деятельности таможенная служба России активно включилась международное сотрудничество по вопросам торгово-тарифной политики таможенного дела. В 1991 г. Россия как правопреемница СССР стала членом международного Совета таможенного сотрудничества (СТС) — ныне Всемирной таможенной организации (ВТО). Она была избрана членом Политической комиссии и Финансового комитета этой организации. Приоритетным направлением деятельности российской таможенной службы стало всемерное содействие экономической интеграции государств — участников Содружества независимых государств (СНГ), сотрудничество с их таможенными службами. ГТК России принял участие в разработке и реализации многосторонних межправительственных и межведомственных соглашений о сотрудничестве и взаимопомощи стран СНГ таможенных делах. По его предложениям Совет руководителей таможенных служб государств — участников СНГ, созданный в декабре 1993 г., принял ряд важных совместных документов по вопросам таможенного законодательства и унификации таможенных процедур.</w:t>
      </w:r>
    </w:p>
    <w:p w:rsidR="00A03B43" w:rsidRPr="00587B26" w:rsidRDefault="00A03B43" w:rsidP="003203C4">
      <w:pPr>
        <w:spacing w:line="360" w:lineRule="auto"/>
        <w:ind w:right="283" w:firstLine="567"/>
        <w:jc w:val="both"/>
        <w:rPr>
          <w:sz w:val="28"/>
          <w:szCs w:val="28"/>
        </w:rPr>
      </w:pPr>
      <w:r w:rsidRPr="00587B26">
        <w:rPr>
          <w:sz w:val="28"/>
          <w:szCs w:val="28"/>
        </w:rPr>
        <w:t xml:space="preserve">28 мая 2003 года принят Таможенный кодекс Российской Федерации, который вступил в действие </w:t>
      </w:r>
      <w:r w:rsidR="00CB4962" w:rsidRPr="00587B26">
        <w:rPr>
          <w:sz w:val="28"/>
          <w:szCs w:val="28"/>
        </w:rPr>
        <w:t>1 января 2004 года, который имел</w:t>
      </w:r>
      <w:r w:rsidRPr="00587B26">
        <w:rPr>
          <w:sz w:val="28"/>
          <w:szCs w:val="28"/>
        </w:rPr>
        <w:t xml:space="preserve"> как положительные, так и отрицательные стороны. </w:t>
      </w:r>
      <w:r w:rsidR="00791E6F" w:rsidRPr="00587B26">
        <w:rPr>
          <w:sz w:val="28"/>
          <w:szCs w:val="28"/>
        </w:rPr>
        <w:t>Однако</w:t>
      </w:r>
      <w:proofErr w:type="gramStart"/>
      <w:r w:rsidR="00791E6F" w:rsidRPr="00587B26">
        <w:rPr>
          <w:sz w:val="28"/>
          <w:szCs w:val="28"/>
        </w:rPr>
        <w:t>,</w:t>
      </w:r>
      <w:proofErr w:type="gramEnd"/>
      <w:r w:rsidR="00791E6F" w:rsidRPr="00587B26">
        <w:rPr>
          <w:sz w:val="28"/>
          <w:szCs w:val="28"/>
        </w:rPr>
        <w:t xml:space="preserve"> принятый кодекс не отменял ранее действующий ТК РФ 1993 г., а только признавал утратившими свою силу часть его норм.</w:t>
      </w:r>
    </w:p>
    <w:p w:rsidR="00F41714" w:rsidRPr="00F41714" w:rsidRDefault="00F41714" w:rsidP="00F41714">
      <w:pPr>
        <w:spacing w:line="360" w:lineRule="auto"/>
        <w:ind w:firstLine="567"/>
        <w:jc w:val="both"/>
        <w:rPr>
          <w:sz w:val="28"/>
          <w:szCs w:val="28"/>
        </w:rPr>
      </w:pPr>
      <w:r w:rsidRPr="00F41714">
        <w:rPr>
          <w:sz w:val="28"/>
          <w:szCs w:val="28"/>
        </w:rPr>
        <w:t>6 октября 2007 года в Душанбе Беларусью, Казахстаном и Россией подписан Договор о создании единой таможенной территории и формировании Таможенного союза.</w:t>
      </w:r>
    </w:p>
    <w:p w:rsidR="00F41714" w:rsidRPr="00F41714" w:rsidRDefault="00F41714" w:rsidP="00F41714">
      <w:pPr>
        <w:spacing w:line="360" w:lineRule="auto"/>
        <w:ind w:firstLine="567"/>
        <w:jc w:val="both"/>
        <w:rPr>
          <w:sz w:val="28"/>
          <w:szCs w:val="28"/>
        </w:rPr>
      </w:pPr>
    </w:p>
    <w:p w:rsidR="00F41714" w:rsidRPr="00F41714" w:rsidRDefault="00F41714" w:rsidP="00F41714">
      <w:pPr>
        <w:spacing w:line="360" w:lineRule="auto"/>
        <w:ind w:firstLine="567"/>
        <w:jc w:val="both"/>
        <w:rPr>
          <w:sz w:val="28"/>
          <w:szCs w:val="28"/>
        </w:rPr>
      </w:pPr>
      <w:r w:rsidRPr="00F41714">
        <w:rPr>
          <w:sz w:val="28"/>
          <w:szCs w:val="28"/>
        </w:rPr>
        <w:lastRenderedPageBreak/>
        <w:t>В 2009 году на уровне глав государств и правительств были приняты и ратифицированы около 40 международных договоров</w:t>
      </w:r>
      <w:r>
        <w:rPr>
          <w:sz w:val="28"/>
          <w:szCs w:val="28"/>
        </w:rPr>
        <w:t>, составивших основу Таможенного союза.</w:t>
      </w:r>
    </w:p>
    <w:p w:rsidR="00F41714" w:rsidRPr="00F41714" w:rsidRDefault="00F41714" w:rsidP="00F41714">
      <w:pPr>
        <w:spacing w:line="360" w:lineRule="auto"/>
        <w:ind w:firstLine="567"/>
        <w:jc w:val="both"/>
        <w:rPr>
          <w:sz w:val="28"/>
          <w:szCs w:val="28"/>
        </w:rPr>
      </w:pPr>
      <w:r w:rsidRPr="00F41714">
        <w:rPr>
          <w:sz w:val="28"/>
          <w:szCs w:val="28"/>
        </w:rPr>
        <w:t>28 ноября 2009 года в Минске прошла встреча Д. А. Медведева, А. Г. Лукашенко и Н. А. Назарбаева по созданию на территории России, Беларуси и Казахстана с 1 января 2010 года ед</w:t>
      </w:r>
      <w:r>
        <w:rPr>
          <w:sz w:val="28"/>
          <w:szCs w:val="28"/>
        </w:rPr>
        <w:t>иного таможенного пространства.</w:t>
      </w:r>
    </w:p>
    <w:p w:rsidR="00F41714" w:rsidRPr="00F41714" w:rsidRDefault="00F41714" w:rsidP="00F41714">
      <w:pPr>
        <w:spacing w:line="360" w:lineRule="auto"/>
        <w:ind w:firstLine="567"/>
        <w:jc w:val="both"/>
        <w:rPr>
          <w:sz w:val="28"/>
          <w:szCs w:val="28"/>
        </w:rPr>
      </w:pPr>
      <w:r w:rsidRPr="00F41714">
        <w:rPr>
          <w:sz w:val="28"/>
          <w:szCs w:val="28"/>
        </w:rPr>
        <w:t>Весной 2010 года между руководствами стран-участников начались разногласия, и 28 мая председатель правительства России В. В. Путин объявил о том, что союз начнёт де</w:t>
      </w:r>
      <w:r>
        <w:rPr>
          <w:sz w:val="28"/>
          <w:szCs w:val="28"/>
        </w:rPr>
        <w:t>йствовать без участия Беларуси.</w:t>
      </w:r>
    </w:p>
    <w:p w:rsidR="00F41714" w:rsidRPr="00F41714" w:rsidRDefault="00F41714" w:rsidP="00F41714">
      <w:pPr>
        <w:spacing w:line="360" w:lineRule="auto"/>
        <w:ind w:firstLine="567"/>
        <w:jc w:val="both"/>
        <w:rPr>
          <w:sz w:val="28"/>
          <w:szCs w:val="28"/>
        </w:rPr>
      </w:pPr>
      <w:r w:rsidRPr="00F41714">
        <w:rPr>
          <w:sz w:val="28"/>
          <w:szCs w:val="28"/>
        </w:rPr>
        <w:t>В июне 2010 года Беларусь подтвердила, что Таможенный союз будет запущен в трехстороннем формате с вступлением в силу Таможенн</w:t>
      </w:r>
      <w:r>
        <w:rPr>
          <w:sz w:val="28"/>
          <w:szCs w:val="28"/>
        </w:rPr>
        <w:t>ого кодекса Таможенного союза.</w:t>
      </w:r>
    </w:p>
    <w:p w:rsidR="00F41714" w:rsidRPr="00F41714" w:rsidRDefault="00F41714" w:rsidP="00F41714">
      <w:pPr>
        <w:spacing w:line="360" w:lineRule="auto"/>
        <w:ind w:firstLine="567"/>
        <w:jc w:val="both"/>
        <w:rPr>
          <w:sz w:val="28"/>
          <w:szCs w:val="28"/>
        </w:rPr>
      </w:pPr>
      <w:r w:rsidRPr="00F41714">
        <w:rPr>
          <w:sz w:val="28"/>
          <w:szCs w:val="28"/>
        </w:rPr>
        <w:t xml:space="preserve">1 июля 2010 года Таможенный кодекс начал применяться на </w:t>
      </w:r>
      <w:r>
        <w:rPr>
          <w:sz w:val="28"/>
          <w:szCs w:val="28"/>
        </w:rPr>
        <w:t>территории России и Казахстана.</w:t>
      </w:r>
    </w:p>
    <w:p w:rsidR="00F41714" w:rsidRPr="00F41714" w:rsidRDefault="00F41714" w:rsidP="00F41714">
      <w:pPr>
        <w:spacing w:line="360" w:lineRule="auto"/>
        <w:ind w:firstLine="567"/>
        <w:jc w:val="both"/>
        <w:rPr>
          <w:sz w:val="28"/>
          <w:szCs w:val="28"/>
        </w:rPr>
      </w:pPr>
      <w:r w:rsidRPr="00F41714">
        <w:rPr>
          <w:sz w:val="28"/>
          <w:szCs w:val="28"/>
        </w:rPr>
        <w:t>6 июля 2010 года Таможенный коде</w:t>
      </w:r>
      <w:proofErr w:type="gramStart"/>
      <w:r w:rsidRPr="00F41714">
        <w:rPr>
          <w:sz w:val="28"/>
          <w:szCs w:val="28"/>
        </w:rPr>
        <w:t>кс вст</w:t>
      </w:r>
      <w:proofErr w:type="gramEnd"/>
      <w:r w:rsidRPr="00F41714">
        <w:rPr>
          <w:sz w:val="28"/>
          <w:szCs w:val="28"/>
        </w:rPr>
        <w:t>упил в силу на всей те</w:t>
      </w:r>
      <w:r>
        <w:rPr>
          <w:sz w:val="28"/>
          <w:szCs w:val="28"/>
        </w:rPr>
        <w:t>рритории Таможенного союза.</w:t>
      </w:r>
    </w:p>
    <w:p w:rsidR="00F41714" w:rsidRPr="00F41714" w:rsidRDefault="00F41714" w:rsidP="00F41714">
      <w:pPr>
        <w:spacing w:line="360" w:lineRule="auto"/>
        <w:ind w:firstLine="567"/>
        <w:jc w:val="both"/>
        <w:rPr>
          <w:sz w:val="28"/>
          <w:szCs w:val="28"/>
        </w:rPr>
      </w:pPr>
      <w:r w:rsidRPr="00F41714">
        <w:rPr>
          <w:sz w:val="28"/>
          <w:szCs w:val="28"/>
        </w:rPr>
        <w:t>1 июля 2011 года на границах России, Казахстана и Белоруссии отменён таможенный контроль. Его перенесли на внешний конту</w:t>
      </w:r>
      <w:r>
        <w:rPr>
          <w:sz w:val="28"/>
          <w:szCs w:val="28"/>
        </w:rPr>
        <w:t>р границ Таможенного союза.</w:t>
      </w:r>
    </w:p>
    <w:p w:rsidR="00CB4962" w:rsidRPr="00F41714" w:rsidRDefault="00F41714" w:rsidP="00F41714">
      <w:pPr>
        <w:spacing w:line="360" w:lineRule="auto"/>
        <w:ind w:firstLine="567"/>
        <w:jc w:val="both"/>
        <w:rPr>
          <w:sz w:val="28"/>
          <w:szCs w:val="28"/>
        </w:rPr>
      </w:pPr>
      <w:r w:rsidRPr="00F41714">
        <w:rPr>
          <w:sz w:val="28"/>
          <w:szCs w:val="28"/>
        </w:rPr>
        <w:t xml:space="preserve">19 октября 2011 года в Санкт-Петербурге на заседании глав </w:t>
      </w:r>
      <w:proofErr w:type="spellStart"/>
      <w:r w:rsidRPr="00F41714">
        <w:rPr>
          <w:sz w:val="28"/>
          <w:szCs w:val="28"/>
        </w:rPr>
        <w:t>ЕврАзЭС</w:t>
      </w:r>
      <w:proofErr w:type="spellEnd"/>
      <w:r w:rsidRPr="00F41714">
        <w:rPr>
          <w:sz w:val="28"/>
          <w:szCs w:val="28"/>
        </w:rPr>
        <w:t xml:space="preserve"> было заявлено о присоединении Киргизии к Таможенному союзу</w:t>
      </w:r>
      <w:r>
        <w:rPr>
          <w:sz w:val="28"/>
          <w:szCs w:val="28"/>
        </w:rPr>
        <w:t>.</w:t>
      </w:r>
    </w:p>
    <w:p w:rsidR="00587B26" w:rsidRPr="00F41714" w:rsidRDefault="00587B26" w:rsidP="003203C4">
      <w:pPr>
        <w:spacing w:after="200" w:line="360" w:lineRule="auto"/>
        <w:ind w:firstLine="567"/>
        <w:jc w:val="both"/>
        <w:rPr>
          <w:sz w:val="28"/>
          <w:szCs w:val="28"/>
        </w:rPr>
      </w:pPr>
    </w:p>
    <w:p w:rsidR="00587B26" w:rsidRPr="00F41714" w:rsidRDefault="00587B26" w:rsidP="003203C4">
      <w:pPr>
        <w:spacing w:after="200" w:line="360" w:lineRule="auto"/>
        <w:ind w:firstLine="567"/>
        <w:jc w:val="both"/>
        <w:rPr>
          <w:sz w:val="28"/>
          <w:szCs w:val="28"/>
        </w:rPr>
      </w:pPr>
    </w:p>
    <w:p w:rsidR="00587B26" w:rsidRPr="00F41714" w:rsidRDefault="00587B26" w:rsidP="003203C4">
      <w:pPr>
        <w:spacing w:after="200" w:line="360" w:lineRule="auto"/>
        <w:ind w:firstLine="567"/>
        <w:jc w:val="both"/>
        <w:rPr>
          <w:sz w:val="28"/>
          <w:szCs w:val="28"/>
        </w:rPr>
      </w:pPr>
    </w:p>
    <w:p w:rsidR="00587B26" w:rsidRDefault="00587B26" w:rsidP="003203C4">
      <w:pPr>
        <w:spacing w:after="200" w:line="360" w:lineRule="auto"/>
        <w:ind w:firstLine="567"/>
        <w:jc w:val="both"/>
        <w:rPr>
          <w:b/>
          <w:sz w:val="28"/>
          <w:szCs w:val="28"/>
        </w:rPr>
      </w:pPr>
    </w:p>
    <w:p w:rsidR="00587B26" w:rsidRDefault="00587B26" w:rsidP="003203C4">
      <w:pPr>
        <w:spacing w:after="200" w:line="360" w:lineRule="auto"/>
        <w:ind w:firstLine="567"/>
        <w:jc w:val="both"/>
        <w:rPr>
          <w:b/>
          <w:sz w:val="28"/>
          <w:szCs w:val="28"/>
        </w:rPr>
      </w:pPr>
    </w:p>
    <w:p w:rsidR="00587B26" w:rsidRDefault="00587B26" w:rsidP="003203C4">
      <w:pPr>
        <w:spacing w:after="200" w:line="360" w:lineRule="auto"/>
        <w:ind w:firstLine="567"/>
        <w:jc w:val="both"/>
        <w:rPr>
          <w:b/>
          <w:sz w:val="28"/>
          <w:szCs w:val="28"/>
        </w:rPr>
      </w:pPr>
    </w:p>
    <w:p w:rsidR="00CB4962" w:rsidRPr="00587B26" w:rsidRDefault="00CB4962" w:rsidP="00F41714">
      <w:pPr>
        <w:spacing w:after="200" w:line="360" w:lineRule="auto"/>
        <w:jc w:val="both"/>
        <w:rPr>
          <w:b/>
          <w:sz w:val="28"/>
          <w:szCs w:val="28"/>
        </w:rPr>
      </w:pPr>
    </w:p>
    <w:p w:rsidR="00CB4962" w:rsidRPr="00587B26" w:rsidRDefault="005D258A" w:rsidP="00587B26">
      <w:pPr>
        <w:pStyle w:val="1"/>
        <w:rPr>
          <w:b w:val="0"/>
          <w:sz w:val="28"/>
          <w:szCs w:val="28"/>
        </w:rPr>
      </w:pPr>
      <w:bookmarkStart w:id="6" w:name="_Toc376125749"/>
      <w:r w:rsidRPr="00587B26">
        <w:rPr>
          <w:sz w:val="28"/>
          <w:szCs w:val="28"/>
        </w:rPr>
        <w:lastRenderedPageBreak/>
        <w:t>2</w:t>
      </w:r>
      <w:r w:rsidR="00CB4962" w:rsidRPr="00587B26">
        <w:rPr>
          <w:sz w:val="28"/>
          <w:szCs w:val="28"/>
        </w:rPr>
        <w:t>. Стратегия</w:t>
      </w:r>
      <w:r w:rsidR="0080098D" w:rsidRPr="00587B26">
        <w:rPr>
          <w:sz w:val="28"/>
          <w:szCs w:val="28"/>
        </w:rPr>
        <w:t xml:space="preserve"> развития таможенной политики</w:t>
      </w:r>
      <w:bookmarkEnd w:id="6"/>
    </w:p>
    <w:p w:rsidR="00B20770" w:rsidRPr="00587B26" w:rsidRDefault="003203C4" w:rsidP="00587B26">
      <w:pPr>
        <w:pStyle w:val="1"/>
        <w:rPr>
          <w:b w:val="0"/>
          <w:sz w:val="28"/>
          <w:szCs w:val="28"/>
        </w:rPr>
      </w:pPr>
      <w:bookmarkStart w:id="7" w:name="_Toc376125750"/>
      <w:r w:rsidRPr="00587B26">
        <w:rPr>
          <w:sz w:val="28"/>
          <w:szCs w:val="28"/>
        </w:rPr>
        <w:t>2.1. Общие факторы формирования таможенно-тарифной политики</w:t>
      </w:r>
      <w:bookmarkEnd w:id="7"/>
    </w:p>
    <w:p w:rsidR="00B20770" w:rsidRPr="00587B26" w:rsidRDefault="00B20770" w:rsidP="003203C4">
      <w:pPr>
        <w:spacing w:line="360" w:lineRule="auto"/>
        <w:ind w:right="283" w:firstLine="567"/>
        <w:jc w:val="both"/>
        <w:rPr>
          <w:sz w:val="28"/>
          <w:szCs w:val="28"/>
        </w:rPr>
      </w:pPr>
    </w:p>
    <w:p w:rsidR="00B20770" w:rsidRPr="00587B26" w:rsidRDefault="00B20770" w:rsidP="003203C4">
      <w:pPr>
        <w:spacing w:line="360" w:lineRule="auto"/>
        <w:ind w:right="283" w:firstLine="567"/>
        <w:jc w:val="both"/>
        <w:rPr>
          <w:sz w:val="28"/>
          <w:szCs w:val="28"/>
        </w:rPr>
      </w:pPr>
      <w:r w:rsidRPr="00587B26">
        <w:rPr>
          <w:sz w:val="28"/>
          <w:szCs w:val="28"/>
        </w:rPr>
        <w:t>Проект основных направлений таможенно-тарифной политики на 2014 год и на плановый период 2015 и 2016 годов рассматривался и был одобрен на заседании Правительства 16 мая 2013 года.</w:t>
      </w:r>
    </w:p>
    <w:p w:rsidR="00B20770" w:rsidRPr="00587B26" w:rsidRDefault="00B20770" w:rsidP="003203C4">
      <w:pPr>
        <w:spacing w:line="360" w:lineRule="auto"/>
        <w:ind w:right="283" w:firstLine="567"/>
        <w:jc w:val="both"/>
        <w:rPr>
          <w:sz w:val="28"/>
          <w:szCs w:val="28"/>
        </w:rPr>
      </w:pPr>
      <w:r w:rsidRPr="00587B26">
        <w:rPr>
          <w:sz w:val="28"/>
          <w:szCs w:val="28"/>
        </w:rPr>
        <w:t>В 2014-2016 годах реализация таможенно-тарифной политики будет тесно увязана с решением приоритетных задач в сфере диверсификации экономики, повышения конкурентоспособности и эффективности отечественных производств, что необходимо для успешной работы на глобальном рынке.</w:t>
      </w:r>
    </w:p>
    <w:p w:rsidR="00B20770" w:rsidRPr="00587B26" w:rsidRDefault="00B20770" w:rsidP="003203C4">
      <w:pPr>
        <w:spacing w:line="360" w:lineRule="auto"/>
        <w:ind w:right="283" w:firstLine="567"/>
        <w:jc w:val="both"/>
        <w:rPr>
          <w:sz w:val="28"/>
          <w:szCs w:val="28"/>
        </w:rPr>
      </w:pPr>
      <w:r w:rsidRPr="00587B26">
        <w:rPr>
          <w:sz w:val="28"/>
          <w:szCs w:val="28"/>
        </w:rPr>
        <w:t>Меры таможенно-тарифной политики нацелены на решение задач модернизации и повышения эффективности российских отраслей промышленности и сельскохозяйственного производства, которые в перспективе могли бы увеличить экспортный потенциал экономики (</w:t>
      </w:r>
      <w:proofErr w:type="spellStart"/>
      <w:r w:rsidRPr="00587B26">
        <w:rPr>
          <w:sz w:val="28"/>
          <w:szCs w:val="28"/>
        </w:rPr>
        <w:t>нанотехнологии</w:t>
      </w:r>
      <w:proofErr w:type="spellEnd"/>
      <w:r w:rsidRPr="00587B26">
        <w:rPr>
          <w:sz w:val="28"/>
          <w:szCs w:val="28"/>
        </w:rPr>
        <w:t>, ядерная энергетика, машиностроение и микро - и оптоэлектроника, электроника, биотехнологии, медицинская техника и фармацевтика и прочие), а также укрепить продовольственную безопасность страны.</w:t>
      </w:r>
    </w:p>
    <w:p w:rsidR="00B20770" w:rsidRPr="00587B26" w:rsidRDefault="00B20770" w:rsidP="003203C4">
      <w:pPr>
        <w:spacing w:line="360" w:lineRule="auto"/>
        <w:ind w:right="283" w:firstLine="567"/>
        <w:jc w:val="both"/>
        <w:rPr>
          <w:sz w:val="28"/>
          <w:szCs w:val="28"/>
        </w:rPr>
      </w:pPr>
      <w:r w:rsidRPr="00587B26">
        <w:rPr>
          <w:sz w:val="28"/>
          <w:szCs w:val="28"/>
        </w:rPr>
        <w:t>Определяющее влияние на уровень ставок ввозных таможенных пошлин будет оказывать выполнение обязательств России в ВТО. До 2016 года средний уровень пошлин снизится с 8,5 до 6% по промышленным товарам и с 11,2 до 8,7 - по продовольственным.</w:t>
      </w:r>
    </w:p>
    <w:p w:rsidR="00B20770" w:rsidRPr="00587B26" w:rsidRDefault="00B20770" w:rsidP="003203C4">
      <w:pPr>
        <w:spacing w:line="360" w:lineRule="auto"/>
        <w:ind w:right="283" w:firstLine="567"/>
        <w:jc w:val="both"/>
        <w:rPr>
          <w:sz w:val="28"/>
          <w:szCs w:val="28"/>
        </w:rPr>
      </w:pPr>
      <w:r w:rsidRPr="00587B26">
        <w:rPr>
          <w:sz w:val="28"/>
          <w:szCs w:val="28"/>
        </w:rPr>
        <w:t>Несмотря на общее снижение тарифной защиты, изменение уровня для различных категорий товаров будет осуществляться в разные сроки, что создаст предпосылки для постепенной адаптации отраслей российской экономики к новым условиям.</w:t>
      </w:r>
    </w:p>
    <w:p w:rsidR="00B20770" w:rsidRPr="00587B26" w:rsidRDefault="00B20770" w:rsidP="003203C4">
      <w:pPr>
        <w:spacing w:line="360" w:lineRule="auto"/>
        <w:ind w:right="283" w:firstLine="567"/>
        <w:jc w:val="both"/>
        <w:rPr>
          <w:sz w:val="28"/>
          <w:szCs w:val="28"/>
        </w:rPr>
      </w:pPr>
      <w:r w:rsidRPr="00587B26">
        <w:rPr>
          <w:sz w:val="28"/>
          <w:szCs w:val="28"/>
        </w:rPr>
        <w:t xml:space="preserve">Одной из важнейших задач таможенной </w:t>
      </w:r>
      <w:proofErr w:type="gramStart"/>
      <w:r w:rsidRPr="00587B26">
        <w:rPr>
          <w:sz w:val="28"/>
          <w:szCs w:val="28"/>
        </w:rPr>
        <w:t>политики на</w:t>
      </w:r>
      <w:proofErr w:type="gramEnd"/>
      <w:r w:rsidRPr="00587B26">
        <w:rPr>
          <w:sz w:val="28"/>
          <w:szCs w:val="28"/>
        </w:rPr>
        <w:t xml:space="preserve"> предстоящий период является повышение эффективности таможенного администрирования. Сохраняет актуальность задача совершенствования правоприменительной практики, решение которой осложняется необходимостью одновременно </w:t>
      </w:r>
      <w:r w:rsidRPr="00587B26">
        <w:rPr>
          <w:sz w:val="28"/>
          <w:szCs w:val="28"/>
        </w:rPr>
        <w:lastRenderedPageBreak/>
        <w:t>проводить унификацию регулирования с государствами - членами Таможенного союза.</w:t>
      </w:r>
    </w:p>
    <w:p w:rsidR="00B20770" w:rsidRPr="00587B26" w:rsidRDefault="00B20770" w:rsidP="003203C4">
      <w:pPr>
        <w:spacing w:line="360" w:lineRule="auto"/>
        <w:ind w:right="283" w:firstLine="567"/>
        <w:jc w:val="both"/>
        <w:rPr>
          <w:sz w:val="28"/>
          <w:szCs w:val="28"/>
        </w:rPr>
      </w:pPr>
      <w:r w:rsidRPr="00587B26">
        <w:rPr>
          <w:sz w:val="28"/>
          <w:szCs w:val="28"/>
        </w:rPr>
        <w:t>Важное направление таможенно-тарифной политики Таможенного союза на среднесрочную перспективу - более активное позиционирование Таможенного союза в международной торговой системе для получения преимуществ от расширения торговли и улучшения доступа на внешние рынки.</w:t>
      </w:r>
    </w:p>
    <w:p w:rsidR="00B20770" w:rsidRPr="00587B26" w:rsidRDefault="00B20770" w:rsidP="003203C4">
      <w:pPr>
        <w:spacing w:line="360" w:lineRule="auto"/>
        <w:ind w:right="283" w:firstLine="567"/>
        <w:jc w:val="both"/>
        <w:rPr>
          <w:sz w:val="28"/>
          <w:szCs w:val="28"/>
        </w:rPr>
      </w:pPr>
      <w:r w:rsidRPr="00587B26">
        <w:rPr>
          <w:sz w:val="28"/>
          <w:szCs w:val="28"/>
        </w:rPr>
        <w:t>Расширение зоны преференциальной торговли путём заключения соглашений о свободной торговле становится ключевой задачей торговой политики Таможенного союза. Соглашения о свободной торговле должны заключаться, прежде всего, для достижения значимого экономического эффекта для отечественных компаний и страны в целом через расширение доступа на зарубежные рынки, привлечение передовых технологий.</w:t>
      </w:r>
    </w:p>
    <w:p w:rsidR="00B20770" w:rsidRPr="00587B26" w:rsidRDefault="00B20770" w:rsidP="003203C4">
      <w:pPr>
        <w:spacing w:line="360" w:lineRule="auto"/>
        <w:ind w:right="283" w:firstLine="567"/>
        <w:jc w:val="both"/>
        <w:rPr>
          <w:sz w:val="28"/>
          <w:szCs w:val="28"/>
        </w:rPr>
      </w:pPr>
      <w:r w:rsidRPr="00587B26">
        <w:rPr>
          <w:sz w:val="28"/>
          <w:szCs w:val="28"/>
        </w:rPr>
        <w:t>В 2014-2016 годах реализация таможенно-тарифной политики будет тесно увязана с решением приоритетных задач в сфере модернизации и диверсификации экономики, повышения конкурентоспособности и эффективности отечественных производств, что необходимо для успешной работы на глобальном рынке.</w:t>
      </w:r>
    </w:p>
    <w:p w:rsidR="00B20770" w:rsidRPr="00587B26" w:rsidRDefault="00B20770" w:rsidP="003203C4">
      <w:pPr>
        <w:spacing w:line="360" w:lineRule="auto"/>
        <w:ind w:right="283" w:firstLine="567"/>
        <w:jc w:val="both"/>
        <w:rPr>
          <w:sz w:val="28"/>
          <w:szCs w:val="28"/>
        </w:rPr>
      </w:pPr>
      <w:r w:rsidRPr="00587B26">
        <w:rPr>
          <w:sz w:val="28"/>
          <w:szCs w:val="28"/>
        </w:rPr>
        <w:t xml:space="preserve">Таможенно-тарифное регулирование будет осуществляться под влиянием совокупности факторов институционального характера, обеспечивающих дальнейшей рост открытости национальной экономики и развитие внутренней конкурентной среды. </w:t>
      </w:r>
    </w:p>
    <w:p w:rsidR="00B20770" w:rsidRPr="00587B26" w:rsidRDefault="00B20770" w:rsidP="003203C4">
      <w:pPr>
        <w:spacing w:line="360" w:lineRule="auto"/>
        <w:ind w:right="283" w:firstLine="567"/>
        <w:jc w:val="both"/>
        <w:rPr>
          <w:sz w:val="28"/>
          <w:szCs w:val="28"/>
        </w:rPr>
      </w:pPr>
      <w:r w:rsidRPr="00587B26">
        <w:rPr>
          <w:sz w:val="28"/>
          <w:szCs w:val="28"/>
        </w:rPr>
        <w:t>В структуре экспорта в рассматриваемый период увеличатся доли продовольствия, машин и оборудования, химической продукции, металлов и изделий из них, доля минеральных продуктов к 2016 году несколько снизится.</w:t>
      </w:r>
    </w:p>
    <w:p w:rsidR="00B20770" w:rsidRPr="00587B26" w:rsidRDefault="00B20770" w:rsidP="003203C4">
      <w:pPr>
        <w:spacing w:line="360" w:lineRule="auto"/>
        <w:ind w:right="283" w:firstLine="567"/>
        <w:jc w:val="both"/>
        <w:rPr>
          <w:sz w:val="28"/>
          <w:szCs w:val="28"/>
        </w:rPr>
      </w:pPr>
      <w:r w:rsidRPr="00587B26">
        <w:rPr>
          <w:sz w:val="28"/>
          <w:szCs w:val="28"/>
        </w:rPr>
        <w:t>В импорте сохранится тенденция постепенного снижения доли продовольствия, текстиля, металлов, и химической продукции при увеличении доли машин, оборудования и транспортных средств.</w:t>
      </w:r>
    </w:p>
    <w:p w:rsidR="00B20770" w:rsidRPr="00587B26" w:rsidRDefault="00B20770" w:rsidP="003203C4">
      <w:pPr>
        <w:spacing w:line="360" w:lineRule="auto"/>
        <w:ind w:right="283" w:firstLine="567"/>
        <w:jc w:val="both"/>
        <w:rPr>
          <w:sz w:val="28"/>
          <w:szCs w:val="28"/>
        </w:rPr>
      </w:pPr>
    </w:p>
    <w:p w:rsidR="00494B5B" w:rsidRPr="00587B26" w:rsidRDefault="00494B5B" w:rsidP="00494B5B">
      <w:pPr>
        <w:spacing w:line="360" w:lineRule="auto"/>
        <w:ind w:right="283" w:firstLine="567"/>
        <w:jc w:val="center"/>
        <w:rPr>
          <w:b/>
          <w:sz w:val="28"/>
          <w:szCs w:val="28"/>
        </w:rPr>
      </w:pPr>
    </w:p>
    <w:p w:rsidR="00B20770" w:rsidRPr="00587B26" w:rsidRDefault="00494B5B" w:rsidP="00587B26">
      <w:pPr>
        <w:pStyle w:val="1"/>
        <w:rPr>
          <w:b w:val="0"/>
          <w:sz w:val="28"/>
          <w:szCs w:val="28"/>
        </w:rPr>
      </w:pPr>
      <w:bookmarkStart w:id="8" w:name="_Toc376125751"/>
      <w:r w:rsidRPr="00587B26">
        <w:rPr>
          <w:sz w:val="28"/>
          <w:szCs w:val="28"/>
        </w:rPr>
        <w:lastRenderedPageBreak/>
        <w:t>2</w:t>
      </w:r>
      <w:r w:rsidR="00B20770" w:rsidRPr="00587B26">
        <w:rPr>
          <w:sz w:val="28"/>
          <w:szCs w:val="28"/>
        </w:rPr>
        <w:t xml:space="preserve">.2 </w:t>
      </w:r>
      <w:r w:rsidR="000B5A61" w:rsidRPr="00587B26">
        <w:rPr>
          <w:sz w:val="28"/>
          <w:szCs w:val="28"/>
        </w:rPr>
        <w:t>Развитие таможенной политики на международном уровне</w:t>
      </w:r>
      <w:bookmarkEnd w:id="8"/>
      <w:r w:rsidR="000B5A61" w:rsidRPr="00587B26">
        <w:rPr>
          <w:sz w:val="28"/>
          <w:szCs w:val="28"/>
        </w:rPr>
        <w:t xml:space="preserve"> </w:t>
      </w:r>
    </w:p>
    <w:p w:rsidR="00B20770" w:rsidRPr="00587B26" w:rsidRDefault="00B20770" w:rsidP="003203C4">
      <w:pPr>
        <w:spacing w:line="360" w:lineRule="auto"/>
        <w:ind w:right="283" w:firstLine="567"/>
        <w:jc w:val="both"/>
        <w:rPr>
          <w:sz w:val="28"/>
          <w:szCs w:val="28"/>
        </w:rPr>
      </w:pPr>
    </w:p>
    <w:p w:rsidR="00B20770" w:rsidRPr="00587B26" w:rsidRDefault="00B20770" w:rsidP="003203C4">
      <w:pPr>
        <w:spacing w:line="360" w:lineRule="auto"/>
        <w:ind w:right="283" w:firstLine="567"/>
        <w:jc w:val="both"/>
        <w:rPr>
          <w:sz w:val="28"/>
          <w:szCs w:val="28"/>
        </w:rPr>
      </w:pPr>
      <w:r w:rsidRPr="00587B26">
        <w:rPr>
          <w:sz w:val="28"/>
          <w:szCs w:val="28"/>
        </w:rPr>
        <w:t>Особенности реализации таможенно-тарифной политики в 2014-2016 годах будут определяться растущей привлекательностью России и Единого экономического пространства как крупного рынка сбыта для не сырьевой продукции зарубежных стран, в первую очередь товаров высокой степени переработки.</w:t>
      </w:r>
    </w:p>
    <w:p w:rsidR="00B20770" w:rsidRPr="00587B26" w:rsidRDefault="00B20770" w:rsidP="003203C4">
      <w:pPr>
        <w:spacing w:line="360" w:lineRule="auto"/>
        <w:ind w:right="283" w:firstLine="567"/>
        <w:jc w:val="both"/>
        <w:rPr>
          <w:sz w:val="28"/>
          <w:szCs w:val="28"/>
        </w:rPr>
      </w:pPr>
      <w:r w:rsidRPr="00587B26">
        <w:rPr>
          <w:sz w:val="28"/>
          <w:szCs w:val="28"/>
        </w:rPr>
        <w:t>Среди задач и мер по адаптации экономик государств-членов Таможенного союза к условиям членства в ВТО и функционирования в рамках Единого экономического пространства необходимо выделить следующие:</w:t>
      </w:r>
    </w:p>
    <w:p w:rsidR="00B20770" w:rsidRPr="00587B26" w:rsidRDefault="00271D3D" w:rsidP="003203C4">
      <w:pPr>
        <w:spacing w:line="360" w:lineRule="auto"/>
        <w:ind w:right="283" w:firstLine="567"/>
        <w:jc w:val="both"/>
        <w:rPr>
          <w:sz w:val="28"/>
          <w:szCs w:val="28"/>
        </w:rPr>
      </w:pPr>
      <w:r w:rsidRPr="00587B26">
        <w:rPr>
          <w:sz w:val="28"/>
          <w:szCs w:val="28"/>
        </w:rPr>
        <w:t>1</w:t>
      </w:r>
      <w:r w:rsidR="00B20770" w:rsidRPr="00587B26">
        <w:rPr>
          <w:sz w:val="28"/>
          <w:szCs w:val="28"/>
        </w:rPr>
        <w:t>) содействие диверсификации российской экономики</w:t>
      </w:r>
    </w:p>
    <w:p w:rsidR="00B20770" w:rsidRPr="00587B26" w:rsidRDefault="00B20770" w:rsidP="003203C4">
      <w:pPr>
        <w:spacing w:line="360" w:lineRule="auto"/>
        <w:ind w:right="283" w:firstLine="567"/>
        <w:jc w:val="both"/>
        <w:rPr>
          <w:sz w:val="28"/>
          <w:szCs w:val="28"/>
        </w:rPr>
      </w:pPr>
      <w:r w:rsidRPr="00587B26">
        <w:rPr>
          <w:sz w:val="28"/>
          <w:szCs w:val="28"/>
        </w:rPr>
        <w:t>В этой связи принципиальными задачами в сфере таможенно-тарифного регулирования представляются следующие:</w:t>
      </w:r>
    </w:p>
    <w:p w:rsidR="00B20770" w:rsidRPr="00587B26" w:rsidRDefault="00271D3D" w:rsidP="003203C4">
      <w:pPr>
        <w:spacing w:line="360" w:lineRule="auto"/>
        <w:ind w:right="283" w:firstLine="567"/>
        <w:jc w:val="both"/>
        <w:rPr>
          <w:sz w:val="28"/>
          <w:szCs w:val="28"/>
        </w:rPr>
      </w:pPr>
      <w:r w:rsidRPr="00587B26">
        <w:rPr>
          <w:sz w:val="28"/>
          <w:szCs w:val="28"/>
        </w:rPr>
        <w:t xml:space="preserve">а) </w:t>
      </w:r>
      <w:r w:rsidR="00B20770" w:rsidRPr="00587B26">
        <w:rPr>
          <w:sz w:val="28"/>
          <w:szCs w:val="28"/>
        </w:rPr>
        <w:t>содействие увеличению добавленной стоимости, создаваемой на территории Российской Федерации и в целом на единой таможенн</w:t>
      </w:r>
      <w:r w:rsidRPr="00587B26">
        <w:rPr>
          <w:sz w:val="28"/>
          <w:szCs w:val="28"/>
        </w:rPr>
        <w:t>ой территории Таможенного союза</w:t>
      </w:r>
    </w:p>
    <w:p w:rsidR="00B20770" w:rsidRPr="00587B26" w:rsidRDefault="00271D3D" w:rsidP="003203C4">
      <w:pPr>
        <w:spacing w:line="360" w:lineRule="auto"/>
        <w:ind w:right="283" w:firstLine="567"/>
        <w:jc w:val="both"/>
        <w:rPr>
          <w:sz w:val="28"/>
          <w:szCs w:val="28"/>
        </w:rPr>
      </w:pPr>
      <w:r w:rsidRPr="00587B26">
        <w:rPr>
          <w:sz w:val="28"/>
          <w:szCs w:val="28"/>
        </w:rPr>
        <w:t xml:space="preserve">б) </w:t>
      </w:r>
      <w:r w:rsidR="00B20770" w:rsidRPr="00587B26">
        <w:rPr>
          <w:sz w:val="28"/>
          <w:szCs w:val="28"/>
        </w:rPr>
        <w:t>содействие повышению конкурентоспособности выпускаемой в Российской Федерации и других государствах-членах Тамо</w:t>
      </w:r>
      <w:r w:rsidRPr="00587B26">
        <w:rPr>
          <w:sz w:val="28"/>
          <w:szCs w:val="28"/>
        </w:rPr>
        <w:t>женного союза готовой продукции</w:t>
      </w:r>
    </w:p>
    <w:p w:rsidR="00B20770" w:rsidRPr="00587B26" w:rsidRDefault="00271D3D" w:rsidP="003203C4">
      <w:pPr>
        <w:spacing w:line="360" w:lineRule="auto"/>
        <w:ind w:right="283" w:firstLine="567"/>
        <w:jc w:val="both"/>
        <w:rPr>
          <w:sz w:val="28"/>
          <w:szCs w:val="28"/>
        </w:rPr>
      </w:pPr>
      <w:r w:rsidRPr="00587B26">
        <w:rPr>
          <w:sz w:val="28"/>
          <w:szCs w:val="28"/>
        </w:rPr>
        <w:t xml:space="preserve">в) </w:t>
      </w:r>
      <w:r w:rsidR="00B20770" w:rsidRPr="00587B26">
        <w:rPr>
          <w:sz w:val="28"/>
          <w:szCs w:val="28"/>
        </w:rPr>
        <w:t>устранение барьеров для развития конкуренции, а также создание условий для замещения отсталых технологий в высококонцентрированных отраслях, где преобладает небольшое количество производителей.</w:t>
      </w:r>
    </w:p>
    <w:p w:rsidR="00B20770" w:rsidRPr="00587B26" w:rsidRDefault="00B20770" w:rsidP="003203C4">
      <w:pPr>
        <w:spacing w:line="360" w:lineRule="auto"/>
        <w:ind w:right="283" w:firstLine="567"/>
        <w:jc w:val="both"/>
        <w:rPr>
          <w:sz w:val="28"/>
          <w:szCs w:val="28"/>
        </w:rPr>
      </w:pPr>
      <w:r w:rsidRPr="00587B26">
        <w:rPr>
          <w:sz w:val="28"/>
          <w:szCs w:val="28"/>
        </w:rPr>
        <w:t xml:space="preserve">Таможенно-тарифное регулирование агропромышленного и </w:t>
      </w:r>
      <w:proofErr w:type="spellStart"/>
      <w:r w:rsidRPr="00587B26">
        <w:rPr>
          <w:sz w:val="28"/>
          <w:szCs w:val="28"/>
        </w:rPr>
        <w:t>рыбохозяйственного</w:t>
      </w:r>
      <w:proofErr w:type="spellEnd"/>
      <w:r w:rsidRPr="00587B26">
        <w:rPr>
          <w:sz w:val="28"/>
          <w:szCs w:val="28"/>
        </w:rPr>
        <w:t xml:space="preserve"> комплексов должно осуществляться с учетом достижения продовольственной безопасности страны, исходя из реального роста производства и притока инвестиций в сельское хозяйство, а также условий международной конкуренции и ситуации на внешнем рынке. Должно быть также активизировано применение мер нетарифного регулирования и продолжено использование согласованных с ВТО инструментов тарифных квот в отношении импорта мяса, мясо - и молокопродуктов. При этом главным </w:t>
      </w:r>
      <w:r w:rsidRPr="00587B26">
        <w:rPr>
          <w:sz w:val="28"/>
          <w:szCs w:val="28"/>
        </w:rPr>
        <w:lastRenderedPageBreak/>
        <w:t>инструментом по адаптации российского аграрного сектора к условиям ВТО является реализация Государственной программы развития сельского хозяйства и регулирования рынков сельскохозяйственной продукции, сырья и продовольствия на 2013-2020 годы.</w:t>
      </w:r>
    </w:p>
    <w:p w:rsidR="00B20770" w:rsidRPr="00587B26" w:rsidRDefault="00B20770" w:rsidP="003203C4">
      <w:pPr>
        <w:spacing w:line="360" w:lineRule="auto"/>
        <w:ind w:right="283" w:firstLine="567"/>
        <w:jc w:val="both"/>
        <w:rPr>
          <w:sz w:val="28"/>
          <w:szCs w:val="28"/>
        </w:rPr>
      </w:pPr>
      <w:proofErr w:type="gramStart"/>
      <w:r w:rsidRPr="00587B26">
        <w:rPr>
          <w:sz w:val="28"/>
          <w:szCs w:val="28"/>
        </w:rPr>
        <w:t>Наряду с учетом национальных отраслевых и секторальных приоритетов развития среднесрочная таможенно-тарифная политика Российской Федерации в Таможенном союзе должна обеспечивать и поддерживать согласованные направления промышленного сотрудничества, сформулированные в Решении Высшего Евразийского экономического совета "Об основных направлениях координации национальных промышленных политик Республики Беларусь, Республики Казахстан и Российской Федерации" от 30 января 2013 г. №4.</w:t>
      </w:r>
      <w:proofErr w:type="gramEnd"/>
    </w:p>
    <w:p w:rsidR="00B20770" w:rsidRPr="00587B26" w:rsidRDefault="00B20770" w:rsidP="003203C4">
      <w:pPr>
        <w:spacing w:line="360" w:lineRule="auto"/>
        <w:ind w:right="283" w:firstLine="567"/>
        <w:jc w:val="both"/>
        <w:rPr>
          <w:sz w:val="28"/>
          <w:szCs w:val="28"/>
        </w:rPr>
      </w:pPr>
      <w:r w:rsidRPr="00587B26">
        <w:rPr>
          <w:sz w:val="28"/>
          <w:szCs w:val="28"/>
        </w:rPr>
        <w:t>Требуется проведение системной работы по формированию оптимальной структуры ЕТТ ТС, исходя из имеющихся торгово-политических приоритетов, международных обязательств, степени соответствия тарифа и его ставок принципу эскалации тарифа, совершенствования фактически складывающейся структуры торговли и рыночной конъюнктуры, а также обеспечения сбалансированного подхода к формированию доходов бюджета. В работе по оптимизации структуры и ставок ЕТТ ТС необходимо активно задействовать деловые круги, организации предпринимателей;</w:t>
      </w:r>
    </w:p>
    <w:p w:rsidR="00B20770" w:rsidRPr="00587B26" w:rsidRDefault="00B20770" w:rsidP="003203C4">
      <w:pPr>
        <w:spacing w:line="360" w:lineRule="auto"/>
        <w:ind w:right="283" w:firstLine="567"/>
        <w:jc w:val="both"/>
        <w:rPr>
          <w:sz w:val="28"/>
          <w:szCs w:val="28"/>
        </w:rPr>
      </w:pPr>
      <w:r w:rsidRPr="00587B26">
        <w:rPr>
          <w:sz w:val="28"/>
          <w:szCs w:val="28"/>
        </w:rPr>
        <w:t>б) либерализация импортного режима в рамках выполнения обязательств России и Таможенного союза перед ВТО.</w:t>
      </w:r>
    </w:p>
    <w:p w:rsidR="00B20770" w:rsidRPr="00587B26" w:rsidRDefault="00B20770" w:rsidP="003203C4">
      <w:pPr>
        <w:spacing w:line="360" w:lineRule="auto"/>
        <w:ind w:right="283" w:firstLine="567"/>
        <w:jc w:val="both"/>
        <w:rPr>
          <w:sz w:val="28"/>
          <w:szCs w:val="28"/>
        </w:rPr>
      </w:pPr>
      <w:r w:rsidRPr="00587B26">
        <w:rPr>
          <w:sz w:val="28"/>
          <w:szCs w:val="28"/>
        </w:rPr>
        <w:t>Определяющее влияние на таможенно-тарифное регулирование импорта Таможенного союза будут оказывать обязательства России в ВТО. Средневзвешенный уровень тарифной защиты, зафиксированный в ЕТТ ТС, по промышленным товарам снизится с 8,5 до 6,0%, а по продовольственным - с 11,2 до 8,7% в среднем до 2016 года.</w:t>
      </w:r>
    </w:p>
    <w:p w:rsidR="00B20770" w:rsidRPr="00587B26" w:rsidRDefault="00B20770" w:rsidP="003203C4">
      <w:pPr>
        <w:spacing w:line="360" w:lineRule="auto"/>
        <w:ind w:right="283" w:firstLine="567"/>
        <w:jc w:val="both"/>
        <w:rPr>
          <w:sz w:val="28"/>
          <w:szCs w:val="28"/>
        </w:rPr>
      </w:pPr>
      <w:r w:rsidRPr="00587B26">
        <w:rPr>
          <w:sz w:val="28"/>
          <w:szCs w:val="28"/>
        </w:rPr>
        <w:t xml:space="preserve">Ежегодно, начиная с 2013 года, будет проводиться процедура приведения к равному уровню адвалорных и специфических составляющих комбинированных ставок пошлин, как это предусматривается параграфом 313 </w:t>
      </w:r>
      <w:r w:rsidRPr="00587B26">
        <w:rPr>
          <w:sz w:val="28"/>
          <w:szCs w:val="28"/>
        </w:rPr>
        <w:lastRenderedPageBreak/>
        <w:t>Доклада Рабочей группы по присоединению Российской Федерации к ВТО. Первый этап такой работы будет закончен в конце 2013 года.</w:t>
      </w:r>
    </w:p>
    <w:p w:rsidR="00B20770" w:rsidRPr="00587B26" w:rsidRDefault="00B20770" w:rsidP="003203C4">
      <w:pPr>
        <w:spacing w:line="360" w:lineRule="auto"/>
        <w:ind w:right="283" w:firstLine="567"/>
        <w:jc w:val="both"/>
        <w:rPr>
          <w:sz w:val="28"/>
          <w:szCs w:val="28"/>
        </w:rPr>
      </w:pPr>
      <w:r w:rsidRPr="00587B26">
        <w:rPr>
          <w:sz w:val="28"/>
          <w:szCs w:val="28"/>
        </w:rPr>
        <w:t>Несмотря на общее снижение уровня тарифной защиты в ближайшие годы, ее изменение для разных категорий товаров будет осуществляться в различных временных периодах, что должно создавать условия для постепенной адаптации отраслей и секторов российской экономики к новым условиям. Как следует из обязательств России в ВТО, средний срок адаптации к новым тарифам составляет 3 года, при этом он существенно выше по продовольственной группе товаров: например, по мясу, молоку, растительным маслам, изделиям из сахара, винам срок адаптации достигает 5-8 лет. Наиболее короткий переходный период - 2 года в продовольственной группе товаров предусмотрен в отношении импорта цветов, тропических фруктов, кофе, семян некоторых масличных, тропических масел, мюсли и соков, а также - для шерсти.</w:t>
      </w:r>
    </w:p>
    <w:p w:rsidR="00B20770" w:rsidRPr="00587B26" w:rsidRDefault="00B20770" w:rsidP="003203C4">
      <w:pPr>
        <w:spacing w:line="360" w:lineRule="auto"/>
        <w:ind w:right="283" w:firstLine="567"/>
        <w:jc w:val="both"/>
        <w:rPr>
          <w:sz w:val="28"/>
          <w:szCs w:val="28"/>
        </w:rPr>
      </w:pPr>
      <w:r w:rsidRPr="00587B26">
        <w:rPr>
          <w:sz w:val="28"/>
          <w:szCs w:val="28"/>
        </w:rPr>
        <w:t>В условиях выполнения тарифных обязательств России в ВТО будет продолжен начатый в 2012 году мониторинг импорта чувствительных товаров. Перечень таких товаров составлен с учетом пожеланий делового сообщества и может быть расширен.</w:t>
      </w:r>
    </w:p>
    <w:p w:rsidR="00B20770" w:rsidRPr="00587B26" w:rsidRDefault="00B20770" w:rsidP="003203C4">
      <w:pPr>
        <w:spacing w:line="360" w:lineRule="auto"/>
        <w:ind w:right="283" w:firstLine="567"/>
        <w:jc w:val="both"/>
        <w:rPr>
          <w:sz w:val="28"/>
          <w:szCs w:val="28"/>
        </w:rPr>
      </w:pPr>
      <w:r w:rsidRPr="00587B26">
        <w:rPr>
          <w:sz w:val="28"/>
          <w:szCs w:val="28"/>
        </w:rPr>
        <w:t xml:space="preserve">В случае </w:t>
      </w:r>
      <w:proofErr w:type="gramStart"/>
      <w:r w:rsidRPr="00587B26">
        <w:rPr>
          <w:sz w:val="28"/>
          <w:szCs w:val="28"/>
        </w:rPr>
        <w:t>подтверждения фактов оказания негативного влияния роста импорта</w:t>
      </w:r>
      <w:proofErr w:type="gramEnd"/>
      <w:r w:rsidRPr="00587B26">
        <w:rPr>
          <w:sz w:val="28"/>
          <w:szCs w:val="28"/>
        </w:rPr>
        <w:t xml:space="preserve"> на состояние товаропроизводителей в Таможенном союзе, по их инициативе могут быть начаты процедуры применения мер защиты внутреннего рынка Таможенного союза;</w:t>
      </w:r>
    </w:p>
    <w:p w:rsidR="00B20770" w:rsidRPr="00587B26" w:rsidRDefault="00B20770" w:rsidP="003203C4">
      <w:pPr>
        <w:spacing w:line="360" w:lineRule="auto"/>
        <w:ind w:right="283" w:firstLine="567"/>
        <w:jc w:val="both"/>
        <w:rPr>
          <w:sz w:val="28"/>
          <w:szCs w:val="28"/>
        </w:rPr>
      </w:pPr>
      <w:r w:rsidRPr="00587B26">
        <w:rPr>
          <w:sz w:val="28"/>
          <w:szCs w:val="28"/>
        </w:rPr>
        <w:t>в) совершенствование Единой системы преференций Таможенного союза</w:t>
      </w:r>
    </w:p>
    <w:p w:rsidR="00B20770" w:rsidRPr="00587B26" w:rsidRDefault="00B20770" w:rsidP="003203C4">
      <w:pPr>
        <w:spacing w:line="360" w:lineRule="auto"/>
        <w:ind w:right="283" w:firstLine="567"/>
        <w:jc w:val="both"/>
        <w:rPr>
          <w:sz w:val="28"/>
          <w:szCs w:val="28"/>
        </w:rPr>
      </w:pPr>
      <w:proofErr w:type="gramStart"/>
      <w:r w:rsidRPr="00587B26">
        <w:rPr>
          <w:sz w:val="28"/>
          <w:szCs w:val="28"/>
        </w:rPr>
        <w:t xml:space="preserve">Действующий в соответствии с Протоколом о единой системе тарифных преференций в Таможенном союзе от 12 декабря 2008 г. и Решением Коллегии ЕЭК от 16 мая 2012 г. № 46 преференциальный режим применяется в отношении импорта отдельных промышленных и сельскохозяйственных товаров, происходящих из 151 развивающихся и наименее развитых стран дальнего зарубежья, и распространяется на импорт товаров, классифицируемых </w:t>
      </w:r>
      <w:r w:rsidR="00804624" w:rsidRPr="00587B26">
        <w:rPr>
          <w:sz w:val="28"/>
          <w:szCs w:val="28"/>
        </w:rPr>
        <w:t>по 300 товарным линиям ТН</w:t>
      </w:r>
      <w:proofErr w:type="gramEnd"/>
      <w:r w:rsidR="00804624" w:rsidRPr="00587B26">
        <w:rPr>
          <w:sz w:val="28"/>
          <w:szCs w:val="28"/>
        </w:rPr>
        <w:t xml:space="preserve"> ВЭД</w:t>
      </w:r>
      <w:r w:rsidRPr="00587B26">
        <w:rPr>
          <w:sz w:val="28"/>
          <w:szCs w:val="28"/>
        </w:rPr>
        <w:t>.</w:t>
      </w:r>
    </w:p>
    <w:p w:rsidR="00B20770" w:rsidRPr="00587B26" w:rsidRDefault="00B20770" w:rsidP="003203C4">
      <w:pPr>
        <w:spacing w:line="360" w:lineRule="auto"/>
        <w:ind w:right="283" w:firstLine="567"/>
        <w:jc w:val="both"/>
        <w:rPr>
          <w:sz w:val="28"/>
          <w:szCs w:val="28"/>
        </w:rPr>
      </w:pPr>
      <w:r w:rsidRPr="00587B26">
        <w:rPr>
          <w:sz w:val="28"/>
          <w:szCs w:val="28"/>
        </w:rPr>
        <w:lastRenderedPageBreak/>
        <w:t>В перечень преференциальных товаров входят преимущественно сельхозпродукция, отдельные виды промышленной продукции в виде сырья и полуфабрикатов, а также изделия с низкой степенью переработки. Основными странами-бенефициарами этой системы являются Китай, Бразилия, Турция.</w:t>
      </w:r>
    </w:p>
    <w:p w:rsidR="00B20770" w:rsidRPr="00587B26" w:rsidRDefault="00B20770" w:rsidP="003203C4">
      <w:pPr>
        <w:spacing w:line="360" w:lineRule="auto"/>
        <w:ind w:right="283" w:firstLine="567"/>
        <w:jc w:val="both"/>
        <w:rPr>
          <w:sz w:val="28"/>
          <w:szCs w:val="28"/>
        </w:rPr>
      </w:pPr>
      <w:r w:rsidRPr="00587B26">
        <w:rPr>
          <w:sz w:val="28"/>
          <w:szCs w:val="28"/>
        </w:rPr>
        <w:t>Совершенствование системы тарифных преференций будет происходить за счет упорядочения стран-бенефициаров и оптимизации предоставления тарифных преференций развивающимся и наименее развитым странам, направленным на их вовлечение в международную торговлю.</w:t>
      </w:r>
    </w:p>
    <w:p w:rsidR="00B20770" w:rsidRPr="00587B26" w:rsidRDefault="00B20770" w:rsidP="003203C4">
      <w:pPr>
        <w:spacing w:line="360" w:lineRule="auto"/>
        <w:ind w:right="283" w:firstLine="567"/>
        <w:jc w:val="both"/>
        <w:rPr>
          <w:sz w:val="28"/>
          <w:szCs w:val="28"/>
        </w:rPr>
      </w:pPr>
      <w:r w:rsidRPr="00587B26">
        <w:rPr>
          <w:sz w:val="28"/>
          <w:szCs w:val="28"/>
        </w:rPr>
        <w:t>Представляется целесообразным внедрить в практику работы ЕЭК механизм регулярного пересмотра единой системы тарифных преференций Таможенного союза;</w:t>
      </w:r>
    </w:p>
    <w:p w:rsidR="00B20770" w:rsidRPr="00587B26" w:rsidRDefault="00B20770" w:rsidP="003203C4">
      <w:pPr>
        <w:spacing w:line="360" w:lineRule="auto"/>
        <w:ind w:right="283" w:firstLine="567"/>
        <w:jc w:val="both"/>
        <w:rPr>
          <w:sz w:val="28"/>
          <w:szCs w:val="28"/>
        </w:rPr>
      </w:pPr>
      <w:r w:rsidRPr="00587B26">
        <w:rPr>
          <w:sz w:val="28"/>
          <w:szCs w:val="28"/>
        </w:rPr>
        <w:t>г) совершенствование таможенного администрирования</w:t>
      </w:r>
    </w:p>
    <w:p w:rsidR="00B20770" w:rsidRPr="00587B26" w:rsidRDefault="00B20770" w:rsidP="003203C4">
      <w:pPr>
        <w:spacing w:line="360" w:lineRule="auto"/>
        <w:ind w:right="283" w:firstLine="567"/>
        <w:jc w:val="both"/>
        <w:rPr>
          <w:sz w:val="28"/>
          <w:szCs w:val="28"/>
        </w:rPr>
      </w:pPr>
      <w:r w:rsidRPr="00587B26">
        <w:rPr>
          <w:sz w:val="28"/>
          <w:szCs w:val="28"/>
        </w:rPr>
        <w:t>В российском законодательстве заложены основы для продолжения работы по созданию благоприятных условий внешнеэкономической деятельности для предпринимателей, упрощению таможенных процедур, внедрению электронного документооборота, сокращению необходимых документов и сроков совершения таможенных операций.</w:t>
      </w:r>
    </w:p>
    <w:p w:rsidR="00B20770" w:rsidRPr="00587B26" w:rsidRDefault="00B20770" w:rsidP="003203C4">
      <w:pPr>
        <w:spacing w:line="360" w:lineRule="auto"/>
        <w:ind w:right="283" w:firstLine="567"/>
        <w:jc w:val="both"/>
        <w:rPr>
          <w:sz w:val="28"/>
          <w:szCs w:val="28"/>
        </w:rPr>
      </w:pPr>
      <w:r w:rsidRPr="00587B26">
        <w:rPr>
          <w:sz w:val="28"/>
          <w:szCs w:val="28"/>
        </w:rPr>
        <w:t>Сохраняет актуальность задача совершенствования правоприменительной практики, решение которой осложняется необходимостью одновременно проводить унификацию таможенного регулирования с государствами - членами Таможенного союза.</w:t>
      </w:r>
    </w:p>
    <w:p w:rsidR="00B20770" w:rsidRPr="00587B26" w:rsidRDefault="00B20770" w:rsidP="00804624">
      <w:pPr>
        <w:spacing w:line="360" w:lineRule="auto"/>
        <w:ind w:right="283" w:firstLine="567"/>
        <w:jc w:val="both"/>
        <w:rPr>
          <w:sz w:val="28"/>
          <w:szCs w:val="28"/>
        </w:rPr>
      </w:pPr>
      <w:r w:rsidRPr="00587B26">
        <w:rPr>
          <w:sz w:val="28"/>
          <w:szCs w:val="28"/>
        </w:rPr>
        <w:t>Для комплексного решения данной задачи распоряжением Правительства Российской Федерации от 29 июня 2012 г. № 1125-р утвержден План мероприятий "Совершенствование таможенного администрирования"</w:t>
      </w:r>
      <w:proofErr w:type="gramStart"/>
      <w:r w:rsidRPr="00587B26">
        <w:rPr>
          <w:sz w:val="28"/>
          <w:szCs w:val="28"/>
        </w:rPr>
        <w:t xml:space="preserve"> </w:t>
      </w:r>
      <w:r w:rsidR="00804624" w:rsidRPr="00587B26">
        <w:rPr>
          <w:sz w:val="28"/>
          <w:szCs w:val="28"/>
        </w:rPr>
        <w:t>,</w:t>
      </w:r>
      <w:proofErr w:type="gramEnd"/>
      <w:r w:rsidR="00804624" w:rsidRPr="00587B26">
        <w:rPr>
          <w:sz w:val="28"/>
          <w:szCs w:val="28"/>
        </w:rPr>
        <w:t xml:space="preserve"> который направлен</w:t>
      </w:r>
      <w:r w:rsidRPr="00587B26">
        <w:rPr>
          <w:sz w:val="28"/>
          <w:szCs w:val="28"/>
        </w:rPr>
        <w:t xml:space="preserve"> на ускорение и упрощение, обеспечение прозрачности таможенных операций и процедур, на повышение эффективности таможенного контроля за счет применения современных информационных технологий и смещения акцентов таможенного контроля на этап после выпуска товаров. В результате должны быть существенно сокращены издержки предпринимателей, связанные с осуществлением внешнеэкономической деятельности.</w:t>
      </w:r>
    </w:p>
    <w:p w:rsidR="00B20770" w:rsidRPr="00587B26" w:rsidRDefault="00B20770" w:rsidP="003203C4">
      <w:pPr>
        <w:spacing w:line="360" w:lineRule="auto"/>
        <w:ind w:right="283" w:firstLine="567"/>
        <w:jc w:val="both"/>
        <w:rPr>
          <w:sz w:val="28"/>
          <w:szCs w:val="28"/>
        </w:rPr>
      </w:pPr>
      <w:r w:rsidRPr="00587B26">
        <w:rPr>
          <w:sz w:val="28"/>
          <w:szCs w:val="28"/>
        </w:rPr>
        <w:lastRenderedPageBreak/>
        <w:t xml:space="preserve">В сроки, установленные </w:t>
      </w:r>
      <w:r w:rsidR="00804624" w:rsidRPr="00587B26">
        <w:rPr>
          <w:sz w:val="28"/>
          <w:szCs w:val="28"/>
        </w:rPr>
        <w:t xml:space="preserve">этим планом, </w:t>
      </w:r>
      <w:r w:rsidRPr="00587B26">
        <w:rPr>
          <w:sz w:val="28"/>
          <w:szCs w:val="28"/>
        </w:rPr>
        <w:t>ожидается достижение следующих результатов:</w:t>
      </w:r>
    </w:p>
    <w:p w:rsidR="00B20770" w:rsidRPr="00587B26" w:rsidRDefault="00B20770" w:rsidP="00804624">
      <w:pPr>
        <w:pStyle w:val="af"/>
        <w:numPr>
          <w:ilvl w:val="0"/>
          <w:numId w:val="22"/>
        </w:numPr>
        <w:spacing w:line="360" w:lineRule="auto"/>
        <w:ind w:right="283"/>
        <w:jc w:val="both"/>
        <w:rPr>
          <w:sz w:val="28"/>
          <w:szCs w:val="28"/>
        </w:rPr>
      </w:pPr>
      <w:proofErr w:type="gramStart"/>
      <w:r w:rsidRPr="00587B26">
        <w:rPr>
          <w:sz w:val="28"/>
          <w:szCs w:val="28"/>
        </w:rPr>
        <w:t>сокращение количества документов, требуемых для совершения таможенных операций и таможенных процедур при ввозе товаров и транспортных средств в Российскую Федерацию и их вывозе из Российской Федерации (с 10 в 2012 году до 4 в 2018 году при импорте и с 8 в 2012 году</w:t>
      </w:r>
      <w:r w:rsidR="00804624" w:rsidRPr="00587B26">
        <w:rPr>
          <w:sz w:val="28"/>
          <w:szCs w:val="28"/>
        </w:rPr>
        <w:t xml:space="preserve"> до 4 в 2018 году при экспорте)</w:t>
      </w:r>
      <w:proofErr w:type="gramEnd"/>
    </w:p>
    <w:p w:rsidR="00B20770" w:rsidRPr="00587B26" w:rsidRDefault="00B20770" w:rsidP="00804624">
      <w:pPr>
        <w:pStyle w:val="af"/>
        <w:numPr>
          <w:ilvl w:val="0"/>
          <w:numId w:val="22"/>
        </w:numPr>
        <w:spacing w:line="360" w:lineRule="auto"/>
        <w:ind w:right="283"/>
        <w:jc w:val="both"/>
        <w:rPr>
          <w:sz w:val="28"/>
          <w:szCs w:val="28"/>
        </w:rPr>
      </w:pPr>
      <w:r w:rsidRPr="00587B26">
        <w:rPr>
          <w:sz w:val="28"/>
          <w:szCs w:val="28"/>
        </w:rPr>
        <w:t>сокращение сроков подготовки и получения документов, необходимых для завершения процедуры экспорта и импорта товаров (с 25 дней в 2012 году до 7 дней в 2018 году);</w:t>
      </w:r>
    </w:p>
    <w:p w:rsidR="00B20770" w:rsidRPr="00587B26" w:rsidRDefault="00B20770" w:rsidP="00804624">
      <w:pPr>
        <w:pStyle w:val="af"/>
        <w:numPr>
          <w:ilvl w:val="0"/>
          <w:numId w:val="22"/>
        </w:numPr>
        <w:spacing w:line="360" w:lineRule="auto"/>
        <w:ind w:right="283"/>
        <w:jc w:val="both"/>
        <w:rPr>
          <w:sz w:val="28"/>
          <w:szCs w:val="28"/>
        </w:rPr>
      </w:pPr>
      <w:proofErr w:type="gramStart"/>
      <w:r w:rsidRPr="00587B26">
        <w:rPr>
          <w:sz w:val="28"/>
          <w:szCs w:val="28"/>
        </w:rPr>
        <w:t>сокращение сроков прохождения таможенных операций и таможенных процедур для товаров, которые не подлежат дополнительным видам государственного контроля и не идентифицированы как рисковые поставки, требующие дополнительной проверки (с 96 часов в 2012 году до 2 часов в 2018 году при импорте и с 72 часов в 2012 году до 2 часов в 2018 году при экспорте).</w:t>
      </w:r>
      <w:proofErr w:type="gramEnd"/>
    </w:p>
    <w:p w:rsidR="00B20770" w:rsidRPr="00587B26" w:rsidRDefault="00B20770" w:rsidP="003203C4">
      <w:pPr>
        <w:spacing w:line="360" w:lineRule="auto"/>
        <w:ind w:right="283" w:firstLine="567"/>
        <w:jc w:val="both"/>
        <w:rPr>
          <w:sz w:val="28"/>
          <w:szCs w:val="28"/>
        </w:rPr>
      </w:pPr>
      <w:r w:rsidRPr="00587B26">
        <w:rPr>
          <w:sz w:val="28"/>
          <w:szCs w:val="28"/>
        </w:rPr>
        <w:t>Одновременно проводится работа по доработке Таможенного кодекса Таможенного союза с целью устранения выявленных недостатков и дальнейшей модернизации таможенного законодательства Таможенного союза.</w:t>
      </w:r>
    </w:p>
    <w:p w:rsidR="00B20770" w:rsidRPr="00587B26" w:rsidRDefault="00B20770" w:rsidP="003203C4">
      <w:pPr>
        <w:spacing w:line="360" w:lineRule="auto"/>
        <w:ind w:right="283" w:firstLine="567"/>
        <w:jc w:val="both"/>
        <w:rPr>
          <w:sz w:val="28"/>
          <w:szCs w:val="28"/>
        </w:rPr>
      </w:pPr>
      <w:r w:rsidRPr="00587B26">
        <w:rPr>
          <w:sz w:val="28"/>
          <w:szCs w:val="28"/>
        </w:rPr>
        <w:t>В 2014-2016 годах будет продолжена реализация мероприятий,</w:t>
      </w:r>
      <w:r w:rsidR="00804624" w:rsidRPr="00587B26">
        <w:rPr>
          <w:sz w:val="28"/>
          <w:szCs w:val="28"/>
        </w:rPr>
        <w:t xml:space="preserve"> по совершенствованию таможенной политики</w:t>
      </w:r>
      <w:r w:rsidRPr="00587B26">
        <w:rPr>
          <w:sz w:val="28"/>
          <w:szCs w:val="28"/>
        </w:rPr>
        <w:t>:</w:t>
      </w:r>
    </w:p>
    <w:p w:rsidR="00B20770" w:rsidRPr="00587B26" w:rsidRDefault="00804624" w:rsidP="003203C4">
      <w:pPr>
        <w:spacing w:line="360" w:lineRule="auto"/>
        <w:ind w:right="283" w:firstLine="567"/>
        <w:jc w:val="both"/>
        <w:rPr>
          <w:sz w:val="28"/>
          <w:szCs w:val="28"/>
        </w:rPr>
      </w:pPr>
      <w:r w:rsidRPr="00587B26">
        <w:rPr>
          <w:sz w:val="28"/>
          <w:szCs w:val="28"/>
        </w:rPr>
        <w:t xml:space="preserve">- </w:t>
      </w:r>
      <w:r w:rsidR="00B20770" w:rsidRPr="00587B26">
        <w:rPr>
          <w:sz w:val="28"/>
          <w:szCs w:val="28"/>
        </w:rPr>
        <w:t>полномасштабный переход на межведомственное электронное взаимодействие и отказ от дублирования электронных документ</w:t>
      </w:r>
      <w:r w:rsidRPr="00587B26">
        <w:rPr>
          <w:sz w:val="28"/>
          <w:szCs w:val="28"/>
        </w:rPr>
        <w:t xml:space="preserve">ов </w:t>
      </w:r>
      <w:proofErr w:type="gramStart"/>
      <w:r w:rsidRPr="00587B26">
        <w:rPr>
          <w:sz w:val="28"/>
          <w:szCs w:val="28"/>
        </w:rPr>
        <w:t>бумажными</w:t>
      </w:r>
      <w:proofErr w:type="gramEnd"/>
      <w:r w:rsidRPr="00587B26">
        <w:rPr>
          <w:sz w:val="28"/>
          <w:szCs w:val="28"/>
        </w:rPr>
        <w:t xml:space="preserve"> при декларировании</w:t>
      </w:r>
    </w:p>
    <w:p w:rsidR="00B20770" w:rsidRPr="00587B26" w:rsidRDefault="00804624" w:rsidP="003203C4">
      <w:pPr>
        <w:spacing w:line="360" w:lineRule="auto"/>
        <w:ind w:right="283" w:firstLine="567"/>
        <w:jc w:val="both"/>
        <w:rPr>
          <w:sz w:val="28"/>
          <w:szCs w:val="28"/>
        </w:rPr>
      </w:pPr>
      <w:r w:rsidRPr="00587B26">
        <w:rPr>
          <w:sz w:val="28"/>
          <w:szCs w:val="28"/>
        </w:rPr>
        <w:t xml:space="preserve">- </w:t>
      </w:r>
      <w:r w:rsidR="00B20770" w:rsidRPr="00587B26">
        <w:rPr>
          <w:sz w:val="28"/>
          <w:szCs w:val="28"/>
        </w:rPr>
        <w:t>ускорение выдачи раз</w:t>
      </w:r>
      <w:r w:rsidRPr="00587B26">
        <w:rPr>
          <w:sz w:val="28"/>
          <w:szCs w:val="28"/>
        </w:rPr>
        <w:t>решительных документов</w:t>
      </w:r>
    </w:p>
    <w:p w:rsidR="00B20770" w:rsidRPr="00587B26" w:rsidRDefault="00804624" w:rsidP="003203C4">
      <w:pPr>
        <w:spacing w:line="360" w:lineRule="auto"/>
        <w:ind w:right="283" w:firstLine="567"/>
        <w:jc w:val="both"/>
        <w:rPr>
          <w:sz w:val="28"/>
          <w:szCs w:val="28"/>
        </w:rPr>
      </w:pPr>
      <w:r w:rsidRPr="00587B26">
        <w:rPr>
          <w:sz w:val="28"/>
          <w:szCs w:val="28"/>
        </w:rPr>
        <w:t xml:space="preserve">- </w:t>
      </w:r>
      <w:r w:rsidR="00B20770" w:rsidRPr="00587B26">
        <w:rPr>
          <w:sz w:val="28"/>
          <w:szCs w:val="28"/>
        </w:rPr>
        <w:t>внедрение генеральной финансовой гарантии и по результатам этой работы принятие решения об установлении права декларантов уплачивать таможенны</w:t>
      </w:r>
      <w:r w:rsidRPr="00587B26">
        <w:rPr>
          <w:sz w:val="28"/>
          <w:szCs w:val="28"/>
        </w:rPr>
        <w:t>е платежи после выпуска товаров</w:t>
      </w:r>
    </w:p>
    <w:p w:rsidR="00B20770" w:rsidRPr="00587B26" w:rsidRDefault="00804624" w:rsidP="003203C4">
      <w:pPr>
        <w:spacing w:line="360" w:lineRule="auto"/>
        <w:ind w:right="283" w:firstLine="567"/>
        <w:jc w:val="both"/>
        <w:rPr>
          <w:sz w:val="28"/>
          <w:szCs w:val="28"/>
        </w:rPr>
      </w:pPr>
      <w:r w:rsidRPr="00587B26">
        <w:rPr>
          <w:sz w:val="28"/>
          <w:szCs w:val="28"/>
        </w:rPr>
        <w:t xml:space="preserve">- </w:t>
      </w:r>
      <w:r w:rsidR="00B20770" w:rsidRPr="00587B26">
        <w:rPr>
          <w:sz w:val="28"/>
          <w:szCs w:val="28"/>
        </w:rPr>
        <w:t>качественное совершенствование системы управления рисками и др.</w:t>
      </w:r>
    </w:p>
    <w:p w:rsidR="00B20770" w:rsidRPr="00587B26" w:rsidRDefault="00B20770" w:rsidP="003203C4">
      <w:pPr>
        <w:spacing w:line="360" w:lineRule="auto"/>
        <w:ind w:right="283" w:firstLine="567"/>
        <w:jc w:val="both"/>
        <w:rPr>
          <w:sz w:val="28"/>
          <w:szCs w:val="28"/>
        </w:rPr>
      </w:pPr>
      <w:r w:rsidRPr="00587B26">
        <w:rPr>
          <w:sz w:val="28"/>
          <w:szCs w:val="28"/>
        </w:rPr>
        <w:lastRenderedPageBreak/>
        <w:t xml:space="preserve">Важным направлением работы в области повышения качества таможенного администрирования должно стать усиление </w:t>
      </w:r>
      <w:proofErr w:type="gramStart"/>
      <w:r w:rsidRPr="00587B26">
        <w:rPr>
          <w:sz w:val="28"/>
          <w:szCs w:val="28"/>
        </w:rPr>
        <w:t>контроля за</w:t>
      </w:r>
      <w:proofErr w:type="gramEnd"/>
      <w:r w:rsidRPr="00587B26">
        <w:rPr>
          <w:sz w:val="28"/>
          <w:szCs w:val="28"/>
        </w:rPr>
        <w:t xml:space="preserve"> добросовестностью декларирования участниками ВЭД стоимости ввозимого товара. </w:t>
      </w:r>
      <w:proofErr w:type="gramStart"/>
      <w:r w:rsidRPr="00587B26">
        <w:rPr>
          <w:sz w:val="28"/>
          <w:szCs w:val="28"/>
        </w:rPr>
        <w:t xml:space="preserve">Снижение объемов фактического занижения таможенной стоимости не только положительно отразится на уровне поступлений в бюджет, но и необходимо для проведения корректной работы по приведению в соответствие адвалорных и специфических частей тарифных обязательств в предстоящие годы, а также позволит качественным образом усовершенствовать </w:t>
      </w:r>
      <w:proofErr w:type="spellStart"/>
      <w:r w:rsidRPr="00587B26">
        <w:rPr>
          <w:sz w:val="28"/>
          <w:szCs w:val="28"/>
        </w:rPr>
        <w:t>фактологическую</w:t>
      </w:r>
      <w:proofErr w:type="spellEnd"/>
      <w:r w:rsidRPr="00587B26">
        <w:rPr>
          <w:sz w:val="28"/>
          <w:szCs w:val="28"/>
        </w:rPr>
        <w:t xml:space="preserve"> базу доказательства корректности применяемых специфических ставок ввозных таможенных пошлин в случае оспаривания их соответствия тарифным обязательствам Российской Федерации</w:t>
      </w:r>
      <w:proofErr w:type="gramEnd"/>
      <w:r w:rsidRPr="00587B26">
        <w:rPr>
          <w:sz w:val="28"/>
          <w:szCs w:val="28"/>
        </w:rPr>
        <w:t xml:space="preserve"> членами ВТО.</w:t>
      </w:r>
    </w:p>
    <w:p w:rsidR="00B20770" w:rsidRPr="00587B26" w:rsidRDefault="00B20770" w:rsidP="003203C4">
      <w:pPr>
        <w:spacing w:line="360" w:lineRule="auto"/>
        <w:ind w:right="283" w:firstLine="567"/>
        <w:jc w:val="both"/>
        <w:rPr>
          <w:sz w:val="28"/>
          <w:szCs w:val="28"/>
        </w:rPr>
      </w:pPr>
      <w:r w:rsidRPr="00587B26">
        <w:rPr>
          <w:sz w:val="28"/>
          <w:szCs w:val="28"/>
        </w:rPr>
        <w:t>Кроме того, необходимо развивать систему статистического учета внешнеэкономической деятельности Таможенного союза. При существующем уровне статистического обеспечения функционирования Таможенного союза, основанного преимущественно на оценке стоимостных показателей взаимной торговли без привязки к ее физическим объемам, существенно затрудняется оценка влияния идущих интеграционных процессов на развитие отраслей экономики России. Решением данной задачи должно стать, в том числе, размещение на сайте Евразийской экономической комиссии в сети Интернет соответствующих количественных и стоимостных данных статистики взаимной торговли государств-членов Таможенного союза.</w:t>
      </w:r>
    </w:p>
    <w:p w:rsidR="00B20770" w:rsidRPr="00587B26" w:rsidRDefault="00B20770" w:rsidP="003203C4">
      <w:pPr>
        <w:spacing w:line="360" w:lineRule="auto"/>
        <w:ind w:right="283" w:firstLine="567"/>
        <w:jc w:val="both"/>
        <w:rPr>
          <w:sz w:val="28"/>
          <w:szCs w:val="28"/>
        </w:rPr>
      </w:pPr>
      <w:proofErr w:type="gramStart"/>
      <w:r w:rsidRPr="00587B26">
        <w:rPr>
          <w:sz w:val="28"/>
          <w:szCs w:val="28"/>
        </w:rPr>
        <w:t>В предстоящей период существенно повысится роль такого направления работы таможенных органов и национальных органов регулирования стран-членов Таможенного союза, как обеспечение эффективного контроля таможенных границ по внешнему контуру, в частности, для минимизации масштабов проблемы ухода импорта продукции из государств, не являющихся членами Таможенного союза в "серую" зону.</w:t>
      </w:r>
      <w:proofErr w:type="gramEnd"/>
      <w:r w:rsidRPr="00587B26">
        <w:rPr>
          <w:sz w:val="28"/>
          <w:szCs w:val="28"/>
        </w:rPr>
        <w:t xml:space="preserve"> В этих целях необходимо обеспечить проведение целенаправленной работы в рамках Таможенного союза по унификации налогового законодательства, соответствующих процедур таможенного оформления, сертификации и контроля;</w:t>
      </w:r>
    </w:p>
    <w:p w:rsidR="00B20770" w:rsidRPr="00587B26" w:rsidRDefault="00B20770" w:rsidP="003203C4">
      <w:pPr>
        <w:spacing w:line="360" w:lineRule="auto"/>
        <w:ind w:right="283" w:firstLine="567"/>
        <w:jc w:val="both"/>
        <w:rPr>
          <w:sz w:val="28"/>
          <w:szCs w:val="28"/>
        </w:rPr>
      </w:pPr>
      <w:r w:rsidRPr="00587B26">
        <w:rPr>
          <w:sz w:val="28"/>
          <w:szCs w:val="28"/>
        </w:rPr>
        <w:lastRenderedPageBreak/>
        <w:t>д) заключение соглашений о преференциальной торговле.</w:t>
      </w:r>
    </w:p>
    <w:p w:rsidR="00B20770" w:rsidRPr="00587B26" w:rsidRDefault="00B20770" w:rsidP="003203C4">
      <w:pPr>
        <w:spacing w:line="360" w:lineRule="auto"/>
        <w:ind w:right="283" w:firstLine="567"/>
        <w:jc w:val="both"/>
        <w:rPr>
          <w:sz w:val="28"/>
          <w:szCs w:val="28"/>
        </w:rPr>
      </w:pPr>
      <w:r w:rsidRPr="00587B26">
        <w:rPr>
          <w:sz w:val="28"/>
          <w:szCs w:val="28"/>
        </w:rPr>
        <w:t>Одно из главных направлений торговой, в том числе в таможенно-тарифной политике Таможенного союза в среднесрочной перспективе - совершенствование позиционирования Таможенного союза в международной торговой системе для получения преимуществ от расширения торговли и улучшения доступа на внешние рынки.</w:t>
      </w:r>
    </w:p>
    <w:p w:rsidR="00B20770" w:rsidRPr="00587B26" w:rsidRDefault="00B20770" w:rsidP="003203C4">
      <w:pPr>
        <w:spacing w:line="360" w:lineRule="auto"/>
        <w:ind w:right="283" w:firstLine="567"/>
        <w:jc w:val="both"/>
        <w:rPr>
          <w:sz w:val="28"/>
          <w:szCs w:val="28"/>
        </w:rPr>
      </w:pPr>
      <w:r w:rsidRPr="00587B26">
        <w:rPr>
          <w:sz w:val="28"/>
          <w:szCs w:val="28"/>
        </w:rPr>
        <w:t xml:space="preserve">В рассматриваемый период предстоит завершить консультации о присоединении к </w:t>
      </w:r>
      <w:proofErr w:type="gramStart"/>
      <w:r w:rsidRPr="00587B26">
        <w:rPr>
          <w:sz w:val="28"/>
          <w:szCs w:val="28"/>
        </w:rPr>
        <w:t>Договору</w:t>
      </w:r>
      <w:proofErr w:type="gramEnd"/>
      <w:r w:rsidRPr="00587B26">
        <w:rPr>
          <w:sz w:val="28"/>
          <w:szCs w:val="28"/>
        </w:rPr>
        <w:t xml:space="preserve"> о свободной торговле СНГ Узбекистана, в результате чего зона свободной торговли СНГ охватит свыше 95% взаимной торговли стран Содружества. Реализация Договора о свободной торговле СНГ станет основой для постепенной либерализации других сфер экономического сотрудничества государств Содружества, включая торговлю услугами.</w:t>
      </w:r>
    </w:p>
    <w:p w:rsidR="00B20770" w:rsidRPr="00587B26" w:rsidRDefault="00B20770" w:rsidP="003203C4">
      <w:pPr>
        <w:spacing w:line="360" w:lineRule="auto"/>
        <w:ind w:right="283" w:firstLine="567"/>
        <w:jc w:val="both"/>
        <w:rPr>
          <w:sz w:val="28"/>
          <w:szCs w:val="28"/>
        </w:rPr>
      </w:pPr>
      <w:r w:rsidRPr="00587B26">
        <w:rPr>
          <w:sz w:val="28"/>
          <w:szCs w:val="28"/>
        </w:rPr>
        <w:t>Расширение зоны преференциальной торговли для государств-членов Таможенного союза путем заключения соглашений о свободной торговле с третьими странами становится важной задачей современной торговой политики Таможенного союза и требует четкой расстановки приоритетов. Соглашения о свободной торговле должны заключаться, прежде всего, в целях достижения значимого экономического эффекта для отечественных компаний и страны в целом через улучшение и расширение доступа на зарубежные рынки, привлечение передовых технологий и создание новых рабочих мест при обеспечении интересов импортозамещающих национальных производств (например, сельское хозяйство). Российская сторона заинтересована в разработке более глубокого режима преференциальной торговли, включающего положения о сотрудничестве в сфере услуг и инвестиций, создающие благоприятные условия для расширения коммерческого присутствия отечественных компаний и банков в странах-партнерах.</w:t>
      </w:r>
    </w:p>
    <w:p w:rsidR="00B20770" w:rsidRPr="00587B26" w:rsidRDefault="00B20770" w:rsidP="003203C4">
      <w:pPr>
        <w:spacing w:line="360" w:lineRule="auto"/>
        <w:ind w:right="283" w:firstLine="567"/>
        <w:jc w:val="both"/>
        <w:rPr>
          <w:sz w:val="28"/>
          <w:szCs w:val="28"/>
        </w:rPr>
      </w:pPr>
      <w:r w:rsidRPr="00587B26">
        <w:rPr>
          <w:sz w:val="28"/>
          <w:szCs w:val="28"/>
        </w:rPr>
        <w:t xml:space="preserve">В среднесрочной перспективе возможно расширение состава Таможенного союза за счет других членов </w:t>
      </w:r>
      <w:proofErr w:type="spellStart"/>
      <w:r w:rsidRPr="00587B26">
        <w:rPr>
          <w:sz w:val="28"/>
          <w:szCs w:val="28"/>
        </w:rPr>
        <w:t>ЕврАзЭС</w:t>
      </w:r>
      <w:proofErr w:type="spellEnd"/>
      <w:r w:rsidRPr="00587B26">
        <w:rPr>
          <w:sz w:val="28"/>
          <w:szCs w:val="28"/>
        </w:rPr>
        <w:t>, что окажет определенное влияние на параметры таможенно-тарифной политики ТС. В настоящее время ведется работа по присоединению Киргизской Республики к Таможенному союзу</w:t>
      </w:r>
      <w:r w:rsidR="00804624" w:rsidRPr="00587B26">
        <w:rPr>
          <w:sz w:val="28"/>
          <w:szCs w:val="28"/>
        </w:rPr>
        <w:t>.</w:t>
      </w:r>
      <w:r w:rsidRPr="00587B26">
        <w:rPr>
          <w:sz w:val="28"/>
          <w:szCs w:val="28"/>
        </w:rPr>
        <w:t xml:space="preserve"> </w:t>
      </w:r>
      <w:r w:rsidRPr="00587B26">
        <w:rPr>
          <w:sz w:val="28"/>
          <w:szCs w:val="28"/>
        </w:rPr>
        <w:lastRenderedPageBreak/>
        <w:t>Аналогичное желание присоединиться к Таможенному союзу демонстрирует Таджикистан.</w:t>
      </w:r>
    </w:p>
    <w:p w:rsidR="00B20770" w:rsidRPr="00587B26" w:rsidRDefault="00B20770" w:rsidP="003203C4">
      <w:pPr>
        <w:spacing w:line="360" w:lineRule="auto"/>
        <w:ind w:right="283" w:firstLine="567"/>
        <w:jc w:val="both"/>
        <w:rPr>
          <w:sz w:val="28"/>
          <w:szCs w:val="28"/>
        </w:rPr>
      </w:pPr>
      <w:r w:rsidRPr="00587B26">
        <w:rPr>
          <w:sz w:val="28"/>
          <w:szCs w:val="28"/>
        </w:rPr>
        <w:t>е) отладка наднационального механизма взаимодействия и принятия решений в сфере внешнеторгового регулирования ЕЭК для своевременного введения мер защиты внутреннего рынка и интересов отечественных производителей.</w:t>
      </w:r>
    </w:p>
    <w:p w:rsidR="00B20770" w:rsidRPr="00587B26" w:rsidRDefault="00B20770" w:rsidP="003203C4">
      <w:pPr>
        <w:spacing w:line="360" w:lineRule="auto"/>
        <w:ind w:right="283" w:firstLine="567"/>
        <w:jc w:val="both"/>
        <w:rPr>
          <w:sz w:val="28"/>
          <w:szCs w:val="28"/>
        </w:rPr>
      </w:pPr>
      <w:r w:rsidRPr="00587B26">
        <w:rPr>
          <w:sz w:val="28"/>
          <w:szCs w:val="28"/>
        </w:rPr>
        <w:t>В самое ближайшее время необходимо приступить к практической реализации инициатив по совершенствованию наднационального механизма разработки и реализации таможенно-тарифной политики.</w:t>
      </w:r>
    </w:p>
    <w:p w:rsidR="00B20770" w:rsidRPr="00587B26" w:rsidRDefault="00B20770" w:rsidP="003203C4">
      <w:pPr>
        <w:spacing w:line="360" w:lineRule="auto"/>
        <w:ind w:right="283" w:firstLine="567"/>
        <w:jc w:val="both"/>
        <w:rPr>
          <w:sz w:val="28"/>
          <w:szCs w:val="28"/>
        </w:rPr>
      </w:pPr>
      <w:r w:rsidRPr="00587B26">
        <w:rPr>
          <w:sz w:val="28"/>
          <w:szCs w:val="28"/>
        </w:rPr>
        <w:t xml:space="preserve">В соответствии с Регламентом работы ЕЭК рассмотрение вопросов и подготовку проектов решений обеспечивает консультативный орган при ЕЭК Подкомитет по таможенно-тарифному, нетарифному регулированию и защитным мерам Консультативного комитета по торговле. Практика 2012 года показала, что средний срок рассмотрения вопросов </w:t>
      </w:r>
      <w:proofErr w:type="gramStart"/>
      <w:r w:rsidRPr="00587B26">
        <w:rPr>
          <w:sz w:val="28"/>
          <w:szCs w:val="28"/>
        </w:rPr>
        <w:t>с даты направления</w:t>
      </w:r>
      <w:proofErr w:type="gramEnd"/>
      <w:r w:rsidRPr="00587B26">
        <w:rPr>
          <w:sz w:val="28"/>
          <w:szCs w:val="28"/>
        </w:rPr>
        <w:t xml:space="preserve"> материалов в ЕЭК до принятия решения Коллегией ЕЭК составляет 5 месяцев, при этом по отдельным товарам процедура принятия решений достигла срока до 7-9 месяцев.</w:t>
      </w:r>
    </w:p>
    <w:p w:rsidR="00B20770" w:rsidRPr="00587B26" w:rsidRDefault="00B20770" w:rsidP="003203C4">
      <w:pPr>
        <w:spacing w:line="360" w:lineRule="auto"/>
        <w:ind w:right="283" w:firstLine="567"/>
        <w:jc w:val="both"/>
        <w:rPr>
          <w:sz w:val="28"/>
          <w:szCs w:val="28"/>
        </w:rPr>
      </w:pPr>
      <w:r w:rsidRPr="00587B26">
        <w:rPr>
          <w:sz w:val="28"/>
          <w:szCs w:val="28"/>
        </w:rPr>
        <w:t>В связи с этим следует разработать и реализовать комплекс мер, направленных на сокращение времени согласования и принятия решений. При этом для принятия решений на наднациональном уровне требуется определить объективные критерии к обоснованию предложений об изменении уровня тарифной защиты, в основе которых должны находиться приоритеты промышленной и агропромышленной политики, а также бюджетные последствия принимаемых решений. Представляется необходимым задействовать на наднациональном уровне систему мониторинга эффективности мер таможенно-тарифного регулирования.</w:t>
      </w:r>
    </w:p>
    <w:p w:rsidR="00B20770" w:rsidRPr="00587B26" w:rsidRDefault="00B20770" w:rsidP="003203C4">
      <w:pPr>
        <w:spacing w:line="360" w:lineRule="auto"/>
        <w:ind w:right="283" w:firstLine="567"/>
        <w:jc w:val="both"/>
        <w:rPr>
          <w:sz w:val="28"/>
          <w:szCs w:val="28"/>
        </w:rPr>
      </w:pPr>
      <w:r w:rsidRPr="00587B26">
        <w:rPr>
          <w:sz w:val="28"/>
          <w:szCs w:val="28"/>
        </w:rPr>
        <w:t xml:space="preserve">Будет проведена работа по оптимизации перечня чувствительных товаров, в отношении которого решения об изменении ставок ввозных таможенных пошлин принимаются только при наличии согласия всех государств-членов Таможенного союза. В основу данной работы будет положен принцип создания </w:t>
      </w:r>
      <w:proofErr w:type="spellStart"/>
      <w:r w:rsidRPr="00587B26">
        <w:rPr>
          <w:sz w:val="28"/>
          <w:szCs w:val="28"/>
        </w:rPr>
        <w:lastRenderedPageBreak/>
        <w:t>транспарентных</w:t>
      </w:r>
      <w:proofErr w:type="spellEnd"/>
      <w:r w:rsidRPr="00587B26">
        <w:rPr>
          <w:sz w:val="28"/>
          <w:szCs w:val="28"/>
        </w:rPr>
        <w:t xml:space="preserve"> механизмов защиты интересов производителей с учетом фискальной составляющей данной работы.</w:t>
      </w:r>
    </w:p>
    <w:p w:rsidR="00B20770" w:rsidRPr="00587B26" w:rsidRDefault="00B20770" w:rsidP="003203C4">
      <w:pPr>
        <w:spacing w:line="360" w:lineRule="auto"/>
        <w:ind w:right="283" w:firstLine="567"/>
        <w:jc w:val="both"/>
        <w:rPr>
          <w:sz w:val="28"/>
          <w:szCs w:val="28"/>
        </w:rPr>
      </w:pPr>
      <w:r w:rsidRPr="00587B26">
        <w:rPr>
          <w:sz w:val="28"/>
          <w:szCs w:val="28"/>
        </w:rPr>
        <w:t>С учетом вышеизложенного в краткосрочной перспективе необходимо разработать основные принципы, подходы и направления таможенно-тарифной политики Таможенного союза, в основу которой должны быть положены национальные таможенно-тарифные политики государств-членов Таможенного союза;</w:t>
      </w:r>
    </w:p>
    <w:p w:rsidR="00B20770" w:rsidRPr="00587B26" w:rsidRDefault="00B20770" w:rsidP="003203C4">
      <w:pPr>
        <w:spacing w:line="360" w:lineRule="auto"/>
        <w:ind w:right="283" w:firstLine="567"/>
        <w:jc w:val="both"/>
        <w:rPr>
          <w:sz w:val="28"/>
          <w:szCs w:val="28"/>
        </w:rPr>
      </w:pPr>
      <w:r w:rsidRPr="00587B26">
        <w:rPr>
          <w:sz w:val="28"/>
          <w:szCs w:val="28"/>
        </w:rPr>
        <w:t>ж) адаптация будущих тарифных обязательств Казахстана перед ВТО в законодательство Таможенного союза;</w:t>
      </w:r>
    </w:p>
    <w:p w:rsidR="00B20770" w:rsidRPr="00587B26" w:rsidRDefault="00B20770" w:rsidP="003203C4">
      <w:pPr>
        <w:spacing w:line="360" w:lineRule="auto"/>
        <w:ind w:right="283" w:firstLine="567"/>
        <w:jc w:val="both"/>
        <w:rPr>
          <w:sz w:val="28"/>
          <w:szCs w:val="28"/>
        </w:rPr>
      </w:pPr>
      <w:r w:rsidRPr="00587B26">
        <w:rPr>
          <w:sz w:val="28"/>
          <w:szCs w:val="28"/>
        </w:rPr>
        <w:t>Договоренности Республики Казахстан отличаются от договоренностей, достигнутых Российской Федерацией при присоединении к ВТО. Так, из 4 116 ставок начального уровня связывания по 1 885 тарифным линиям обязательства Казахстана являются более либеральными, из 5 032 ставок конечного уровня связывания аналогичная ситуация складывается по 2 490 тарифным линиям.</w:t>
      </w:r>
    </w:p>
    <w:p w:rsidR="00B20770" w:rsidRPr="00587B26" w:rsidRDefault="00B20770" w:rsidP="003203C4">
      <w:pPr>
        <w:spacing w:line="360" w:lineRule="auto"/>
        <w:ind w:right="283" w:firstLine="567"/>
        <w:jc w:val="both"/>
        <w:rPr>
          <w:sz w:val="28"/>
          <w:szCs w:val="28"/>
        </w:rPr>
      </w:pPr>
      <w:r w:rsidRPr="00587B26">
        <w:rPr>
          <w:sz w:val="28"/>
          <w:szCs w:val="28"/>
        </w:rPr>
        <w:t>В целях минимизации негативных эффектов от снижения ставок ЕТТ ТС ввиду начала применения обязательств Казахстана в ВТО представляется необходимым рассчитать ставки начального и конечного уровней связывания консолидированных тарифных обязательств России и Казахстана в ВТО путем взвешивания объемов импорта каждого государства в совокупном объеме их импорта.</w:t>
      </w:r>
    </w:p>
    <w:p w:rsidR="00B20770" w:rsidRPr="00587B26" w:rsidRDefault="00B20770" w:rsidP="003203C4">
      <w:pPr>
        <w:spacing w:line="360" w:lineRule="auto"/>
        <w:ind w:right="283" w:firstLine="567"/>
        <w:jc w:val="both"/>
        <w:rPr>
          <w:sz w:val="28"/>
          <w:szCs w:val="28"/>
        </w:rPr>
      </w:pPr>
      <w:r w:rsidRPr="00587B26">
        <w:rPr>
          <w:sz w:val="28"/>
          <w:szCs w:val="28"/>
        </w:rPr>
        <w:t>В случае соблюдения указанного подхода на основании предварительных расчетов можно констатировать, что по большинству тарифных линий величины гармонизированных ставок ввозного тарифа будут отклоняться от показателей российских обязатель</w:t>
      </w:r>
      <w:proofErr w:type="gramStart"/>
      <w:r w:rsidRPr="00587B26">
        <w:rPr>
          <w:sz w:val="28"/>
          <w:szCs w:val="28"/>
        </w:rPr>
        <w:t>ств в пр</w:t>
      </w:r>
      <w:proofErr w:type="gramEnd"/>
      <w:r w:rsidRPr="00587B26">
        <w:rPr>
          <w:sz w:val="28"/>
          <w:szCs w:val="28"/>
        </w:rPr>
        <w:t>еделах одного процентного пункта. В то же время по незначительному количеству тарифных позиций снижение ставок пошлин может достигать 50 и более процентов.</w:t>
      </w:r>
    </w:p>
    <w:p w:rsidR="00B20770" w:rsidRPr="00587B26" w:rsidRDefault="00B20770" w:rsidP="003203C4">
      <w:pPr>
        <w:spacing w:line="360" w:lineRule="auto"/>
        <w:ind w:right="283" w:firstLine="567"/>
        <w:jc w:val="both"/>
        <w:rPr>
          <w:sz w:val="28"/>
          <w:szCs w:val="28"/>
        </w:rPr>
      </w:pPr>
      <w:r w:rsidRPr="00587B26">
        <w:rPr>
          <w:sz w:val="28"/>
          <w:szCs w:val="28"/>
        </w:rPr>
        <w:t>В целом Россия должна будет занять активную позицию в данной работе, направленную на минимизацию негативных последствий от возможного снижения тарифной защиты.</w:t>
      </w:r>
    </w:p>
    <w:p w:rsidR="00804624" w:rsidRPr="00587B26" w:rsidRDefault="00804624" w:rsidP="003203C4">
      <w:pPr>
        <w:spacing w:line="360" w:lineRule="auto"/>
        <w:ind w:right="283" w:firstLine="567"/>
        <w:jc w:val="both"/>
        <w:rPr>
          <w:b/>
          <w:sz w:val="28"/>
          <w:szCs w:val="28"/>
        </w:rPr>
      </w:pPr>
    </w:p>
    <w:p w:rsidR="00CD7393" w:rsidRPr="00587B26" w:rsidRDefault="00481A56" w:rsidP="00587B26">
      <w:pPr>
        <w:pStyle w:val="1"/>
        <w:rPr>
          <w:sz w:val="28"/>
          <w:szCs w:val="28"/>
        </w:rPr>
      </w:pPr>
      <w:bookmarkStart w:id="9" w:name="_Toc376125752"/>
      <w:r w:rsidRPr="00587B26">
        <w:rPr>
          <w:sz w:val="28"/>
          <w:szCs w:val="28"/>
        </w:rPr>
        <w:lastRenderedPageBreak/>
        <w:t>ЗАКЛЮЧЕНИЕ</w:t>
      </w:r>
      <w:bookmarkEnd w:id="9"/>
    </w:p>
    <w:p w:rsidR="00CD7393" w:rsidRPr="00587B26" w:rsidRDefault="00CD7393" w:rsidP="003203C4">
      <w:pPr>
        <w:spacing w:line="360" w:lineRule="auto"/>
        <w:ind w:right="283" w:firstLine="567"/>
        <w:jc w:val="both"/>
        <w:rPr>
          <w:b/>
          <w:sz w:val="28"/>
          <w:szCs w:val="28"/>
        </w:rPr>
      </w:pPr>
    </w:p>
    <w:p w:rsidR="00CD7393" w:rsidRPr="00587B26" w:rsidRDefault="00CD7393" w:rsidP="003203C4">
      <w:pPr>
        <w:spacing w:line="360" w:lineRule="auto"/>
        <w:ind w:right="283" w:firstLine="567"/>
        <w:jc w:val="both"/>
        <w:rPr>
          <w:sz w:val="28"/>
          <w:szCs w:val="28"/>
        </w:rPr>
      </w:pPr>
      <w:r w:rsidRPr="00587B26">
        <w:rPr>
          <w:iCs/>
          <w:sz w:val="28"/>
          <w:szCs w:val="28"/>
        </w:rPr>
        <w:t xml:space="preserve">Подводя краткий итог в истории становления таможенной политики России  можно отметить то, что </w:t>
      </w:r>
      <w:r w:rsidRPr="00587B26">
        <w:rPr>
          <w:sz w:val="28"/>
          <w:szCs w:val="28"/>
        </w:rPr>
        <w:t>основная цель и направленность всегда была в удовлетворении по</w:t>
      </w:r>
      <w:r w:rsidRPr="00587B26">
        <w:rPr>
          <w:sz w:val="28"/>
          <w:szCs w:val="28"/>
        </w:rPr>
        <w:softHyphen/>
        <w:t>требностей государственной казны посредством взимания торговых пошлин и сборов и в регулировании внешнетор</w:t>
      </w:r>
      <w:r w:rsidRPr="00587B26">
        <w:rPr>
          <w:sz w:val="28"/>
          <w:szCs w:val="28"/>
        </w:rPr>
        <w:softHyphen/>
        <w:t>говых связей. А по мере того, как складывалось само по</w:t>
      </w:r>
      <w:r w:rsidRPr="00587B26">
        <w:rPr>
          <w:sz w:val="28"/>
          <w:szCs w:val="28"/>
        </w:rPr>
        <w:softHyphen/>
        <w:t>нятие торговых пошлин и сопутствующих им торговых сборов за право купли-продажи товаров, формировались обычаи, правила и процедуры их взимания или не</w:t>
      </w:r>
      <w:r w:rsidR="0016473D" w:rsidRPr="00587B26">
        <w:rPr>
          <w:sz w:val="28"/>
          <w:szCs w:val="28"/>
        </w:rPr>
        <w:t xml:space="preserve">  </w:t>
      </w:r>
      <w:r w:rsidRPr="00587B26">
        <w:rPr>
          <w:sz w:val="28"/>
          <w:szCs w:val="28"/>
        </w:rPr>
        <w:t>взима</w:t>
      </w:r>
      <w:r w:rsidRPr="00587B26">
        <w:rPr>
          <w:sz w:val="28"/>
          <w:szCs w:val="28"/>
        </w:rPr>
        <w:softHyphen/>
        <w:t>ния (т. е. формировались таможенные правила), создава</w:t>
      </w:r>
      <w:r w:rsidRPr="00587B26">
        <w:rPr>
          <w:sz w:val="28"/>
          <w:szCs w:val="28"/>
        </w:rPr>
        <w:softHyphen/>
        <w:t>лась и развивалась таможенная служба, обустраивались таможни. Со временем все эти меры получили свое орга</w:t>
      </w:r>
      <w:r w:rsidRPr="00587B26">
        <w:rPr>
          <w:sz w:val="28"/>
          <w:szCs w:val="28"/>
        </w:rPr>
        <w:softHyphen/>
        <w:t>низационное, правовое и дипломатическое (международ</w:t>
      </w:r>
      <w:r w:rsidRPr="00587B26">
        <w:rPr>
          <w:sz w:val="28"/>
          <w:szCs w:val="28"/>
        </w:rPr>
        <w:softHyphen/>
        <w:t>но-правовое) закрепление. Таможня, став неотъемлемым атрибутом внутренней и внешней торговли, посредством своей деятельности все</w:t>
      </w:r>
      <w:r w:rsidRPr="00587B26">
        <w:rPr>
          <w:sz w:val="28"/>
          <w:szCs w:val="28"/>
        </w:rPr>
        <w:softHyphen/>
        <w:t>гда оказывала мощное влияние и на формирование благо</w:t>
      </w:r>
      <w:r w:rsidRPr="00587B26">
        <w:rPr>
          <w:sz w:val="28"/>
          <w:szCs w:val="28"/>
        </w:rPr>
        <w:softHyphen/>
        <w:t>приятного торгово-</w:t>
      </w:r>
      <w:proofErr w:type="gramStart"/>
      <w:r w:rsidRPr="00587B26">
        <w:rPr>
          <w:sz w:val="28"/>
          <w:szCs w:val="28"/>
        </w:rPr>
        <w:t>экономического режима</w:t>
      </w:r>
      <w:proofErr w:type="gramEnd"/>
      <w:r w:rsidRPr="00587B26">
        <w:rPr>
          <w:sz w:val="28"/>
          <w:szCs w:val="28"/>
        </w:rPr>
        <w:t xml:space="preserve"> в стране. Тем самым она обеспечивала животворное воздействие торговли на политическую, экономическую и социальную сферы общественной жизни, в том числе на становление обще</w:t>
      </w:r>
      <w:r w:rsidRPr="00587B26">
        <w:rPr>
          <w:sz w:val="28"/>
          <w:szCs w:val="28"/>
        </w:rPr>
        <w:softHyphen/>
        <w:t>российского рынка, включение его в сферу межгосудар</w:t>
      </w:r>
      <w:r w:rsidRPr="00587B26">
        <w:rPr>
          <w:sz w:val="28"/>
          <w:szCs w:val="28"/>
        </w:rPr>
        <w:softHyphen/>
        <w:t>ственного обмена. Прогрессивные по своему характеру эти процессы со временем превратились в один из решающих факторов утверждения русской государственности, объе</w:t>
      </w:r>
      <w:r w:rsidRPr="00587B26">
        <w:rPr>
          <w:sz w:val="28"/>
          <w:szCs w:val="28"/>
        </w:rPr>
        <w:softHyphen/>
        <w:t>динения удельно-княжеской Руси вокруг Москвы, созда</w:t>
      </w:r>
      <w:r w:rsidRPr="00587B26">
        <w:rPr>
          <w:sz w:val="28"/>
          <w:szCs w:val="28"/>
        </w:rPr>
        <w:softHyphen/>
        <w:t>ния централизованного российского государства, установ</w:t>
      </w:r>
      <w:r w:rsidRPr="00587B26">
        <w:rPr>
          <w:sz w:val="28"/>
          <w:szCs w:val="28"/>
        </w:rPr>
        <w:softHyphen/>
        <w:t>ления и развития его международных связей.</w:t>
      </w:r>
    </w:p>
    <w:p w:rsidR="00CD7393" w:rsidRPr="00587B26" w:rsidRDefault="00CD7393" w:rsidP="003203C4">
      <w:pPr>
        <w:spacing w:line="360" w:lineRule="auto"/>
        <w:ind w:right="283" w:firstLine="567"/>
        <w:jc w:val="both"/>
        <w:rPr>
          <w:sz w:val="28"/>
          <w:szCs w:val="28"/>
        </w:rPr>
      </w:pPr>
      <w:r w:rsidRPr="00587B26">
        <w:rPr>
          <w:sz w:val="28"/>
          <w:szCs w:val="28"/>
        </w:rPr>
        <w:t xml:space="preserve">На сегодняшний день Таможенная политика - часть внешнеэкономической деятельности государства. Исторически она стала первой формой государственного регулирования внешней торговли. Сущность таможенной политики проявляется в таможенно-тарифном законодательстве, организации таможенных союзов, заключении таможенных конвенций, создании свободных таможенных зон и т.д. Таможенная политика - неотъемлемая часть </w:t>
      </w:r>
      <w:r w:rsidRPr="00587B26">
        <w:rPr>
          <w:sz w:val="28"/>
          <w:szCs w:val="28"/>
        </w:rPr>
        <w:lastRenderedPageBreak/>
        <w:t>экономической и внешнеторговой политики государства, и поэтому она зависит от целей и задач общей экономической стратегии правительства.</w:t>
      </w:r>
    </w:p>
    <w:p w:rsidR="00CD7393" w:rsidRPr="00587B26" w:rsidRDefault="00CD7393" w:rsidP="003203C4">
      <w:pPr>
        <w:spacing w:line="360" w:lineRule="auto"/>
        <w:ind w:right="283" w:firstLine="567"/>
        <w:jc w:val="both"/>
        <w:rPr>
          <w:sz w:val="28"/>
          <w:szCs w:val="28"/>
        </w:rPr>
      </w:pPr>
      <w:r w:rsidRPr="00587B26">
        <w:rPr>
          <w:sz w:val="28"/>
          <w:szCs w:val="28"/>
        </w:rPr>
        <w:t>Основными средствами (инструментами) реализации таможенной политики являются таможенные пошлины, сборы (тарифное, или экономическое, регулирование), процедура таможенного оформления и таможенного контроля, различные таможенные ограничения и формальности, связанные с практикой внешнеторгового лицензирования и квотирования (нетарифное, или административное, регулирование).</w:t>
      </w:r>
    </w:p>
    <w:p w:rsidR="0080098D" w:rsidRPr="00587B26" w:rsidRDefault="0080098D" w:rsidP="003203C4">
      <w:pPr>
        <w:spacing w:line="360" w:lineRule="auto"/>
        <w:ind w:right="283" w:firstLine="567"/>
        <w:jc w:val="both"/>
        <w:rPr>
          <w:b/>
          <w:sz w:val="28"/>
          <w:szCs w:val="28"/>
        </w:rPr>
      </w:pPr>
    </w:p>
    <w:p w:rsidR="0080098D" w:rsidRPr="00587B26" w:rsidRDefault="0080098D" w:rsidP="003203C4">
      <w:pPr>
        <w:spacing w:line="360" w:lineRule="auto"/>
        <w:ind w:right="283" w:firstLine="567"/>
        <w:jc w:val="both"/>
        <w:rPr>
          <w:b/>
          <w:sz w:val="28"/>
          <w:szCs w:val="28"/>
        </w:rPr>
      </w:pPr>
    </w:p>
    <w:p w:rsidR="0080098D" w:rsidRPr="00587B26" w:rsidRDefault="0080098D"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1D24CF" w:rsidRDefault="001D24CF"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Default="00587B26" w:rsidP="003203C4">
      <w:pPr>
        <w:spacing w:line="360" w:lineRule="auto"/>
        <w:ind w:right="283" w:firstLine="567"/>
        <w:jc w:val="both"/>
        <w:rPr>
          <w:b/>
          <w:sz w:val="28"/>
          <w:szCs w:val="28"/>
        </w:rPr>
      </w:pPr>
    </w:p>
    <w:p w:rsidR="00587B26" w:rsidRPr="00587B26" w:rsidRDefault="00587B26" w:rsidP="003203C4">
      <w:pPr>
        <w:spacing w:line="360" w:lineRule="auto"/>
        <w:ind w:right="283" w:firstLine="567"/>
        <w:jc w:val="both"/>
        <w:rPr>
          <w:b/>
          <w:sz w:val="28"/>
          <w:szCs w:val="28"/>
        </w:rPr>
      </w:pPr>
    </w:p>
    <w:p w:rsidR="001D24CF" w:rsidRPr="00587B26" w:rsidRDefault="001D24CF" w:rsidP="003203C4">
      <w:pPr>
        <w:spacing w:line="360" w:lineRule="auto"/>
        <w:ind w:right="283" w:firstLine="567"/>
        <w:jc w:val="both"/>
        <w:rPr>
          <w:b/>
          <w:sz w:val="28"/>
          <w:szCs w:val="28"/>
        </w:rPr>
      </w:pPr>
    </w:p>
    <w:p w:rsidR="00CD7393" w:rsidRPr="00587B26" w:rsidRDefault="000B5A61" w:rsidP="00587B26">
      <w:pPr>
        <w:pStyle w:val="1"/>
        <w:rPr>
          <w:b w:val="0"/>
          <w:sz w:val="28"/>
          <w:szCs w:val="28"/>
        </w:rPr>
      </w:pPr>
      <w:bookmarkStart w:id="10" w:name="_Toc376125753"/>
      <w:r w:rsidRPr="00587B26">
        <w:rPr>
          <w:sz w:val="28"/>
          <w:szCs w:val="28"/>
        </w:rPr>
        <w:lastRenderedPageBreak/>
        <w:t>Список использованных источников</w:t>
      </w:r>
      <w:bookmarkEnd w:id="10"/>
    </w:p>
    <w:p w:rsidR="00CD7393" w:rsidRPr="00587B26" w:rsidRDefault="00CD7393" w:rsidP="003203C4">
      <w:pPr>
        <w:spacing w:line="360" w:lineRule="auto"/>
        <w:ind w:right="283" w:firstLine="567"/>
        <w:jc w:val="both"/>
        <w:rPr>
          <w:b/>
          <w:sz w:val="28"/>
          <w:szCs w:val="28"/>
        </w:rPr>
      </w:pPr>
    </w:p>
    <w:p w:rsidR="006074D0" w:rsidRPr="00587B26" w:rsidRDefault="00791E6F" w:rsidP="00791E6F">
      <w:pPr>
        <w:pStyle w:val="af"/>
        <w:numPr>
          <w:ilvl w:val="0"/>
          <w:numId w:val="23"/>
        </w:numPr>
        <w:spacing w:line="360" w:lineRule="auto"/>
        <w:ind w:right="283"/>
        <w:jc w:val="both"/>
        <w:rPr>
          <w:sz w:val="28"/>
          <w:szCs w:val="28"/>
        </w:rPr>
      </w:pPr>
      <w:proofErr w:type="spellStart"/>
      <w:r w:rsidRPr="00587B26">
        <w:rPr>
          <w:sz w:val="28"/>
          <w:szCs w:val="28"/>
        </w:rPr>
        <w:t>Кисловский</w:t>
      </w:r>
      <w:proofErr w:type="spellEnd"/>
      <w:r w:rsidRPr="00587B26">
        <w:rPr>
          <w:sz w:val="28"/>
          <w:szCs w:val="28"/>
        </w:rPr>
        <w:t xml:space="preserve"> Ю.Г. Истрия таможенного дела и таможенной политики</w:t>
      </w:r>
    </w:p>
    <w:p w:rsidR="00587B26" w:rsidRDefault="001D24CF" w:rsidP="00587B26">
      <w:pPr>
        <w:pStyle w:val="af"/>
        <w:numPr>
          <w:ilvl w:val="0"/>
          <w:numId w:val="23"/>
        </w:numPr>
        <w:spacing w:line="360" w:lineRule="auto"/>
        <w:ind w:right="283"/>
        <w:jc w:val="both"/>
        <w:rPr>
          <w:sz w:val="28"/>
          <w:szCs w:val="28"/>
        </w:rPr>
      </w:pPr>
      <w:r w:rsidRPr="00587B26">
        <w:rPr>
          <w:sz w:val="28"/>
          <w:szCs w:val="28"/>
        </w:rPr>
        <w:t>Лекции за 1-ый и 2-ой курс</w:t>
      </w:r>
      <w:r w:rsidR="009866EB" w:rsidRPr="00587B26">
        <w:rPr>
          <w:sz w:val="28"/>
          <w:szCs w:val="28"/>
        </w:rPr>
        <w:t xml:space="preserve"> по предмету «История Таможенного дела»</w:t>
      </w:r>
      <w:r w:rsidRPr="00587B26">
        <w:rPr>
          <w:sz w:val="28"/>
          <w:szCs w:val="28"/>
        </w:rPr>
        <w:t xml:space="preserve">, </w:t>
      </w:r>
      <w:proofErr w:type="spellStart"/>
      <w:r w:rsidRPr="00587B26">
        <w:rPr>
          <w:sz w:val="28"/>
          <w:szCs w:val="28"/>
        </w:rPr>
        <w:t>преподователь</w:t>
      </w:r>
      <w:proofErr w:type="spellEnd"/>
      <w:r w:rsidRPr="00587B26">
        <w:rPr>
          <w:sz w:val="28"/>
          <w:szCs w:val="28"/>
        </w:rPr>
        <w:t xml:space="preserve"> Жане С.Р.</w:t>
      </w:r>
    </w:p>
    <w:p w:rsidR="00587B26" w:rsidRPr="00587B26" w:rsidRDefault="00587B26" w:rsidP="00587B26">
      <w:pPr>
        <w:pStyle w:val="af"/>
        <w:numPr>
          <w:ilvl w:val="0"/>
          <w:numId w:val="23"/>
        </w:numPr>
        <w:spacing w:line="360" w:lineRule="auto"/>
        <w:ind w:right="283"/>
        <w:jc w:val="both"/>
        <w:rPr>
          <w:sz w:val="28"/>
          <w:szCs w:val="28"/>
        </w:rPr>
      </w:pPr>
      <w:r w:rsidRPr="00587B26">
        <w:rPr>
          <w:sz w:val="28"/>
          <w:szCs w:val="28"/>
        </w:rPr>
        <w:t xml:space="preserve"> </w:t>
      </w:r>
      <w:proofErr w:type="spellStart"/>
      <w:r w:rsidRPr="00587B26">
        <w:rPr>
          <w:sz w:val="28"/>
          <w:szCs w:val="28"/>
        </w:rPr>
        <w:t>Пиляева</w:t>
      </w:r>
      <w:proofErr w:type="spellEnd"/>
      <w:r w:rsidRPr="00587B26">
        <w:rPr>
          <w:sz w:val="28"/>
          <w:szCs w:val="28"/>
        </w:rPr>
        <w:t xml:space="preserve"> В.В. История таможенного дела и таможенной политики России</w:t>
      </w:r>
    </w:p>
    <w:p w:rsidR="00587B26" w:rsidRPr="00587B26" w:rsidRDefault="00587B26" w:rsidP="00587B26">
      <w:pPr>
        <w:pStyle w:val="af"/>
        <w:numPr>
          <w:ilvl w:val="0"/>
          <w:numId w:val="23"/>
        </w:numPr>
        <w:spacing w:line="360" w:lineRule="auto"/>
        <w:ind w:right="283"/>
        <w:jc w:val="both"/>
        <w:rPr>
          <w:sz w:val="28"/>
          <w:szCs w:val="28"/>
        </w:rPr>
      </w:pPr>
      <w:r w:rsidRPr="00587B26">
        <w:rPr>
          <w:sz w:val="28"/>
          <w:szCs w:val="28"/>
        </w:rPr>
        <w:t>Пресняков В. Ю. Таможенная политика России на современном этапе</w:t>
      </w:r>
    </w:p>
    <w:p w:rsidR="00587B26" w:rsidRPr="00587B26" w:rsidRDefault="00587B26" w:rsidP="00587B26">
      <w:pPr>
        <w:pStyle w:val="af"/>
        <w:numPr>
          <w:ilvl w:val="0"/>
          <w:numId w:val="23"/>
        </w:numPr>
        <w:spacing w:line="360" w:lineRule="auto"/>
        <w:ind w:right="283"/>
        <w:jc w:val="both"/>
        <w:rPr>
          <w:sz w:val="28"/>
          <w:szCs w:val="28"/>
        </w:rPr>
      </w:pPr>
      <w:r w:rsidRPr="00587B26">
        <w:rPr>
          <w:sz w:val="28"/>
          <w:szCs w:val="28"/>
        </w:rPr>
        <w:t>Хронологическая таблица истории развития таможенной политики</w:t>
      </w:r>
    </w:p>
    <w:p w:rsidR="00791E6F" w:rsidRPr="00587B26" w:rsidRDefault="00587B26" w:rsidP="00587B26">
      <w:pPr>
        <w:pStyle w:val="af"/>
        <w:numPr>
          <w:ilvl w:val="0"/>
          <w:numId w:val="23"/>
        </w:numPr>
        <w:spacing w:line="360" w:lineRule="auto"/>
        <w:ind w:right="283"/>
        <w:jc w:val="both"/>
        <w:rPr>
          <w:sz w:val="28"/>
          <w:szCs w:val="28"/>
        </w:rPr>
      </w:pPr>
      <w:r w:rsidRPr="00587B26">
        <w:rPr>
          <w:sz w:val="28"/>
          <w:szCs w:val="28"/>
        </w:rPr>
        <w:t xml:space="preserve">Никитин А. Г. Экономика в условиях становления рыночных </w:t>
      </w:r>
      <w:proofErr w:type="spellStart"/>
      <w:r w:rsidRPr="00587B26">
        <w:rPr>
          <w:sz w:val="28"/>
          <w:szCs w:val="28"/>
        </w:rPr>
        <w:t>отношенений</w:t>
      </w:r>
      <w:proofErr w:type="spellEnd"/>
    </w:p>
    <w:p w:rsidR="001D24CF" w:rsidRPr="00587B26" w:rsidRDefault="00757EE2" w:rsidP="00791E6F">
      <w:pPr>
        <w:pStyle w:val="af"/>
        <w:numPr>
          <w:ilvl w:val="0"/>
          <w:numId w:val="23"/>
        </w:numPr>
        <w:spacing w:line="360" w:lineRule="auto"/>
        <w:ind w:right="283"/>
        <w:jc w:val="both"/>
        <w:rPr>
          <w:sz w:val="28"/>
          <w:szCs w:val="28"/>
        </w:rPr>
      </w:pPr>
      <w:hyperlink r:id="rId9" w:history="1">
        <w:r w:rsidR="001D24CF" w:rsidRPr="00587B26">
          <w:rPr>
            <w:rStyle w:val="a7"/>
            <w:color w:val="auto"/>
            <w:sz w:val="28"/>
            <w:szCs w:val="28"/>
            <w:lang w:val="en-US"/>
          </w:rPr>
          <w:t>www.wikipedia.org</w:t>
        </w:r>
      </w:hyperlink>
    </w:p>
    <w:p w:rsidR="001D24CF" w:rsidRPr="00587B26" w:rsidRDefault="00757EE2" w:rsidP="00791E6F">
      <w:pPr>
        <w:pStyle w:val="af"/>
        <w:numPr>
          <w:ilvl w:val="0"/>
          <w:numId w:val="23"/>
        </w:numPr>
        <w:spacing w:line="360" w:lineRule="auto"/>
        <w:ind w:right="283"/>
        <w:jc w:val="both"/>
        <w:rPr>
          <w:sz w:val="28"/>
          <w:szCs w:val="28"/>
        </w:rPr>
      </w:pPr>
      <w:hyperlink r:id="rId10" w:history="1">
        <w:r w:rsidR="001D24CF" w:rsidRPr="00587B26">
          <w:rPr>
            <w:rStyle w:val="a7"/>
            <w:color w:val="auto"/>
            <w:sz w:val="28"/>
            <w:szCs w:val="28"/>
            <w:lang w:val="en-US"/>
          </w:rPr>
          <w:t>www.customs.ru</w:t>
        </w:r>
      </w:hyperlink>
    </w:p>
    <w:p w:rsidR="001D24CF" w:rsidRPr="00587B26" w:rsidRDefault="00757EE2" w:rsidP="00791E6F">
      <w:pPr>
        <w:pStyle w:val="af"/>
        <w:numPr>
          <w:ilvl w:val="0"/>
          <w:numId w:val="23"/>
        </w:numPr>
        <w:spacing w:line="360" w:lineRule="auto"/>
        <w:ind w:right="283"/>
        <w:jc w:val="both"/>
        <w:rPr>
          <w:sz w:val="28"/>
          <w:szCs w:val="28"/>
        </w:rPr>
      </w:pPr>
      <w:hyperlink r:id="rId11" w:history="1">
        <w:r w:rsidR="001D24CF" w:rsidRPr="00587B26">
          <w:rPr>
            <w:rStyle w:val="a7"/>
            <w:color w:val="auto"/>
            <w:sz w:val="28"/>
            <w:szCs w:val="28"/>
            <w:lang w:val="en-US"/>
          </w:rPr>
          <w:t>www.allbest.ru</w:t>
        </w:r>
      </w:hyperlink>
    </w:p>
    <w:p w:rsidR="001D24CF" w:rsidRPr="00587B26" w:rsidRDefault="00757EE2" w:rsidP="001D24CF">
      <w:pPr>
        <w:pStyle w:val="af"/>
        <w:numPr>
          <w:ilvl w:val="0"/>
          <w:numId w:val="23"/>
        </w:numPr>
        <w:spacing w:line="360" w:lineRule="auto"/>
        <w:ind w:right="283"/>
        <w:jc w:val="both"/>
        <w:rPr>
          <w:sz w:val="28"/>
          <w:szCs w:val="28"/>
        </w:rPr>
      </w:pPr>
      <w:hyperlink r:id="rId12" w:history="1">
        <w:r w:rsidR="001D24CF" w:rsidRPr="00587B26">
          <w:rPr>
            <w:rStyle w:val="a7"/>
            <w:color w:val="auto"/>
            <w:sz w:val="28"/>
            <w:szCs w:val="28"/>
          </w:rPr>
          <w:t>www.kremlin.ru</w:t>
        </w:r>
      </w:hyperlink>
    </w:p>
    <w:p w:rsidR="00587B26" w:rsidRPr="00587B26" w:rsidRDefault="00587B26" w:rsidP="00587B26">
      <w:pPr>
        <w:pStyle w:val="af"/>
        <w:spacing w:line="360" w:lineRule="auto"/>
        <w:ind w:left="927" w:right="283"/>
        <w:jc w:val="both"/>
        <w:rPr>
          <w:sz w:val="28"/>
          <w:szCs w:val="28"/>
        </w:rPr>
      </w:pPr>
    </w:p>
    <w:sectPr w:rsidR="00587B26" w:rsidRPr="00587B26" w:rsidSect="00E8706D">
      <w:headerReference w:type="even" r:id="rId13"/>
      <w:headerReference w:type="default" r:id="rId14"/>
      <w:footerReference w:type="first" r:id="rId15"/>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EE2" w:rsidRDefault="00757EE2" w:rsidP="00CD7393">
      <w:r>
        <w:separator/>
      </w:r>
    </w:p>
  </w:endnote>
  <w:endnote w:type="continuationSeparator" w:id="0">
    <w:p w:rsidR="00757EE2" w:rsidRDefault="00757EE2" w:rsidP="00CD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764105"/>
      <w:docPartObj>
        <w:docPartGallery w:val="Page Numbers (Bottom of Page)"/>
        <w:docPartUnique/>
      </w:docPartObj>
    </w:sdtPr>
    <w:sdtEndPr/>
    <w:sdtContent>
      <w:p w:rsidR="00587B26" w:rsidRDefault="00587B26">
        <w:pPr>
          <w:pStyle w:val="ac"/>
          <w:jc w:val="right"/>
        </w:pPr>
        <w:r>
          <w:fldChar w:fldCharType="begin"/>
        </w:r>
        <w:r>
          <w:instrText>PAGE   \* MERGEFORMAT</w:instrText>
        </w:r>
        <w:r>
          <w:fldChar w:fldCharType="separate"/>
        </w:r>
        <w:r w:rsidR="00113A62">
          <w:rPr>
            <w:noProof/>
          </w:rPr>
          <w:t>1</w:t>
        </w:r>
        <w:r>
          <w:fldChar w:fldCharType="end"/>
        </w:r>
      </w:p>
    </w:sdtContent>
  </w:sdt>
  <w:p w:rsidR="00587B26" w:rsidRDefault="00587B2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EE2" w:rsidRDefault="00757EE2" w:rsidP="00CD7393">
      <w:r>
        <w:separator/>
      </w:r>
    </w:p>
  </w:footnote>
  <w:footnote w:type="continuationSeparator" w:id="0">
    <w:p w:rsidR="00757EE2" w:rsidRDefault="00757EE2" w:rsidP="00CD7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4D0" w:rsidRDefault="00F067C4" w:rsidP="006074D0">
    <w:pPr>
      <w:pStyle w:val="a4"/>
      <w:framePr w:wrap="around" w:vAnchor="text" w:hAnchor="margin" w:xAlign="right" w:y="1"/>
      <w:rPr>
        <w:rStyle w:val="a6"/>
      </w:rPr>
    </w:pPr>
    <w:r>
      <w:rPr>
        <w:rStyle w:val="a6"/>
      </w:rPr>
      <w:fldChar w:fldCharType="begin"/>
    </w:r>
    <w:r w:rsidR="00263FF3">
      <w:rPr>
        <w:rStyle w:val="a6"/>
      </w:rPr>
      <w:instrText xml:space="preserve">PAGE  </w:instrText>
    </w:r>
    <w:r>
      <w:rPr>
        <w:rStyle w:val="a6"/>
      </w:rPr>
      <w:fldChar w:fldCharType="end"/>
    </w:r>
  </w:p>
  <w:p w:rsidR="006074D0" w:rsidRDefault="006074D0" w:rsidP="006074D0">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4D0" w:rsidRDefault="00F067C4" w:rsidP="006074D0">
    <w:pPr>
      <w:pStyle w:val="a4"/>
      <w:framePr w:wrap="around" w:vAnchor="text" w:hAnchor="margin" w:xAlign="right" w:y="1"/>
      <w:rPr>
        <w:rStyle w:val="a6"/>
      </w:rPr>
    </w:pPr>
    <w:r>
      <w:rPr>
        <w:rStyle w:val="a6"/>
      </w:rPr>
      <w:fldChar w:fldCharType="begin"/>
    </w:r>
    <w:r w:rsidR="00263FF3">
      <w:rPr>
        <w:rStyle w:val="a6"/>
      </w:rPr>
      <w:instrText xml:space="preserve">PAGE  </w:instrText>
    </w:r>
    <w:r>
      <w:rPr>
        <w:rStyle w:val="a6"/>
      </w:rPr>
      <w:fldChar w:fldCharType="separate"/>
    </w:r>
    <w:r w:rsidR="00113A62">
      <w:rPr>
        <w:rStyle w:val="a6"/>
        <w:noProof/>
      </w:rPr>
      <w:t>31</w:t>
    </w:r>
    <w:r>
      <w:rPr>
        <w:rStyle w:val="a6"/>
      </w:rPr>
      <w:fldChar w:fldCharType="end"/>
    </w:r>
  </w:p>
  <w:p w:rsidR="006074D0" w:rsidRDefault="006074D0" w:rsidP="006074D0">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22E"/>
    <w:multiLevelType w:val="hybridMultilevel"/>
    <w:tmpl w:val="C964A9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3050F5"/>
    <w:multiLevelType w:val="hybridMultilevel"/>
    <w:tmpl w:val="E1483A52"/>
    <w:lvl w:ilvl="0" w:tplc="0EE00B5E">
      <w:start w:val="1"/>
      <w:numFmt w:val="bullet"/>
      <w:lvlText w:val=""/>
      <w:lvlJc w:val="left"/>
      <w:pPr>
        <w:tabs>
          <w:tab w:val="num" w:pos="1080"/>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7A40ED"/>
    <w:multiLevelType w:val="hybridMultilevel"/>
    <w:tmpl w:val="931E67B6"/>
    <w:lvl w:ilvl="0" w:tplc="0EE00B5E">
      <w:start w:val="1"/>
      <w:numFmt w:val="bullet"/>
      <w:lvlText w:val=""/>
      <w:lvlJc w:val="left"/>
      <w:pPr>
        <w:tabs>
          <w:tab w:val="num" w:pos="1855"/>
        </w:tabs>
        <w:ind w:left="851" w:firstLine="72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0E0A4392"/>
    <w:multiLevelType w:val="hybridMultilevel"/>
    <w:tmpl w:val="2F7E3F04"/>
    <w:lvl w:ilvl="0" w:tplc="A7EED6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FE32F33"/>
    <w:multiLevelType w:val="hybridMultilevel"/>
    <w:tmpl w:val="DFEC04B6"/>
    <w:lvl w:ilvl="0" w:tplc="65F4BE7C">
      <w:start w:val="1"/>
      <w:numFmt w:val="decimal"/>
      <w:lvlText w:val="%1."/>
      <w:lvlJc w:val="left"/>
      <w:pPr>
        <w:tabs>
          <w:tab w:val="num" w:pos="720"/>
        </w:tabs>
        <w:ind w:firstLine="72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22F4999"/>
    <w:multiLevelType w:val="hybridMultilevel"/>
    <w:tmpl w:val="565C8F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C3B52"/>
    <w:multiLevelType w:val="multilevel"/>
    <w:tmpl w:val="EE1C3E14"/>
    <w:lvl w:ilvl="0">
      <w:start w:val="1"/>
      <w:numFmt w:val="decimal"/>
      <w:lvlText w:val="%1"/>
      <w:lvlJc w:val="left"/>
      <w:pPr>
        <w:ind w:left="375" w:hanging="375"/>
      </w:pPr>
      <w:rPr>
        <w:rFonts w:hint="default"/>
      </w:rPr>
    </w:lvl>
    <w:lvl w:ilvl="1">
      <w:start w:val="1"/>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7">
    <w:nsid w:val="1F6C350D"/>
    <w:multiLevelType w:val="hybridMultilevel"/>
    <w:tmpl w:val="B2C6DF04"/>
    <w:lvl w:ilvl="0" w:tplc="0EE00B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B57EDF"/>
    <w:multiLevelType w:val="hybridMultilevel"/>
    <w:tmpl w:val="F22AC3D2"/>
    <w:lvl w:ilvl="0" w:tplc="C31C979A">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1665059"/>
    <w:multiLevelType w:val="multilevel"/>
    <w:tmpl w:val="72FA699E"/>
    <w:lvl w:ilvl="0">
      <w:start w:val="1"/>
      <w:numFmt w:val="decimal"/>
      <w:lvlText w:val="%1."/>
      <w:lvlJc w:val="left"/>
      <w:pPr>
        <w:ind w:left="450" w:hanging="45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31AD05D5"/>
    <w:multiLevelType w:val="multilevel"/>
    <w:tmpl w:val="BFE2D44E"/>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32342C73"/>
    <w:multiLevelType w:val="hybridMultilevel"/>
    <w:tmpl w:val="E4DECB90"/>
    <w:lvl w:ilvl="0" w:tplc="47F84192">
      <w:start w:val="1"/>
      <w:numFmt w:val="bullet"/>
      <w:lvlText w:val=""/>
      <w:lvlJc w:val="left"/>
      <w:pPr>
        <w:tabs>
          <w:tab w:val="num" w:pos="1855"/>
        </w:tabs>
        <w:ind w:left="851" w:firstLine="72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2">
    <w:nsid w:val="35192D15"/>
    <w:multiLevelType w:val="hybridMultilevel"/>
    <w:tmpl w:val="18607FEE"/>
    <w:lvl w:ilvl="0" w:tplc="0EE00B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B631452"/>
    <w:multiLevelType w:val="hybridMultilevel"/>
    <w:tmpl w:val="68EA6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07334EB"/>
    <w:multiLevelType w:val="hybridMultilevel"/>
    <w:tmpl w:val="BE02F50A"/>
    <w:lvl w:ilvl="0" w:tplc="3ED86A56">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47555B"/>
    <w:multiLevelType w:val="multilevel"/>
    <w:tmpl w:val="352A1750"/>
    <w:lvl w:ilvl="0">
      <w:start w:val="1"/>
      <w:numFmt w:val="decimal"/>
      <w:lvlText w:val="%1"/>
      <w:lvlJc w:val="left"/>
      <w:pPr>
        <w:ind w:left="420" w:hanging="420"/>
      </w:pPr>
      <w:rPr>
        <w:rFonts w:hint="default"/>
        <w:b/>
      </w:rPr>
    </w:lvl>
    <w:lvl w:ilvl="1">
      <w:start w:val="1"/>
      <w:numFmt w:val="decimal"/>
      <w:lvlText w:val="%1.%2"/>
      <w:lvlJc w:val="left"/>
      <w:pPr>
        <w:ind w:left="704" w:hanging="420"/>
      </w:pPr>
      <w:rPr>
        <w:rFonts w:hint="default"/>
        <w:b/>
        <w:sz w:val="28"/>
        <w:szCs w:val="2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46933A32"/>
    <w:multiLevelType w:val="hybridMultilevel"/>
    <w:tmpl w:val="4D3C594E"/>
    <w:lvl w:ilvl="0" w:tplc="0EE00B5E">
      <w:start w:val="1"/>
      <w:numFmt w:val="bullet"/>
      <w:lvlText w:val=""/>
      <w:lvlJc w:val="left"/>
      <w:pPr>
        <w:tabs>
          <w:tab w:val="num" w:pos="1855"/>
        </w:tabs>
        <w:ind w:left="851" w:firstLine="72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7">
    <w:nsid w:val="59C40171"/>
    <w:multiLevelType w:val="hybridMultilevel"/>
    <w:tmpl w:val="E68C1388"/>
    <w:lvl w:ilvl="0" w:tplc="F2F895B8">
      <w:start w:val="1"/>
      <w:numFmt w:val="bullet"/>
      <w:lvlText w:val=""/>
      <w:lvlJc w:val="left"/>
      <w:pPr>
        <w:tabs>
          <w:tab w:val="num" w:pos="1931"/>
        </w:tabs>
        <w:ind w:left="1931" w:hanging="360"/>
      </w:pPr>
      <w:rPr>
        <w:rFonts w:ascii="Symbol" w:hAnsi="Symbol" w:hint="default"/>
        <w:color w:val="auto"/>
        <w:sz w:val="24"/>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
    <w:nsid w:val="5A3D14B8"/>
    <w:multiLevelType w:val="hybridMultilevel"/>
    <w:tmpl w:val="A8823374"/>
    <w:lvl w:ilvl="0" w:tplc="0EE00B5E">
      <w:start w:val="1"/>
      <w:numFmt w:val="bullet"/>
      <w:lvlText w:val=""/>
      <w:lvlJc w:val="left"/>
      <w:pPr>
        <w:tabs>
          <w:tab w:val="num" w:pos="1080"/>
        </w:tabs>
        <w:ind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05C033A"/>
    <w:multiLevelType w:val="hybridMultilevel"/>
    <w:tmpl w:val="0D782372"/>
    <w:lvl w:ilvl="0" w:tplc="0EE00B5E">
      <w:start w:val="1"/>
      <w:numFmt w:val="bullet"/>
      <w:lvlText w:val=""/>
      <w:lvlJc w:val="left"/>
      <w:pPr>
        <w:tabs>
          <w:tab w:val="num" w:pos="1077"/>
        </w:tabs>
        <w:ind w:firstLine="720"/>
      </w:pPr>
      <w:rPr>
        <w:rFonts w:ascii="Symbol" w:hAnsi="Symbol" w:hint="default"/>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663232F"/>
    <w:multiLevelType w:val="hybridMultilevel"/>
    <w:tmpl w:val="D034117E"/>
    <w:lvl w:ilvl="0" w:tplc="DDC8C3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E8249BF"/>
    <w:multiLevelType w:val="hybridMultilevel"/>
    <w:tmpl w:val="582C2D02"/>
    <w:lvl w:ilvl="0" w:tplc="0EE00B5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7AC535B6"/>
    <w:multiLevelType w:val="hybridMultilevel"/>
    <w:tmpl w:val="AD7E276A"/>
    <w:lvl w:ilvl="0" w:tplc="941EF0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3"/>
  </w:num>
  <w:num w:numId="2">
    <w:abstractNumId w:val="0"/>
  </w:num>
  <w:num w:numId="3">
    <w:abstractNumId w:val="5"/>
  </w:num>
  <w:num w:numId="4">
    <w:abstractNumId w:val="22"/>
  </w:num>
  <w:num w:numId="5">
    <w:abstractNumId w:val="8"/>
  </w:num>
  <w:num w:numId="6">
    <w:abstractNumId w:val="16"/>
  </w:num>
  <w:num w:numId="7">
    <w:abstractNumId w:val="11"/>
  </w:num>
  <w:num w:numId="8">
    <w:abstractNumId w:val="2"/>
  </w:num>
  <w:num w:numId="9">
    <w:abstractNumId w:val="1"/>
  </w:num>
  <w:num w:numId="10">
    <w:abstractNumId w:val="19"/>
  </w:num>
  <w:num w:numId="11">
    <w:abstractNumId w:val="18"/>
  </w:num>
  <w:num w:numId="12">
    <w:abstractNumId w:val="21"/>
  </w:num>
  <w:num w:numId="13">
    <w:abstractNumId w:val="12"/>
  </w:num>
  <w:num w:numId="14">
    <w:abstractNumId w:val="4"/>
  </w:num>
  <w:num w:numId="15">
    <w:abstractNumId w:val="17"/>
  </w:num>
  <w:num w:numId="16">
    <w:abstractNumId w:val="7"/>
  </w:num>
  <w:num w:numId="17">
    <w:abstractNumId w:val="15"/>
  </w:num>
  <w:num w:numId="18">
    <w:abstractNumId w:val="14"/>
  </w:num>
  <w:num w:numId="19">
    <w:abstractNumId w:val="10"/>
  </w:num>
  <w:num w:numId="20">
    <w:abstractNumId w:val="6"/>
  </w:num>
  <w:num w:numId="21">
    <w:abstractNumId w:val="9"/>
  </w:num>
  <w:num w:numId="22">
    <w:abstractNumId w:val="2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7393"/>
    <w:rsid w:val="000132BA"/>
    <w:rsid w:val="00046275"/>
    <w:rsid w:val="0006045E"/>
    <w:rsid w:val="000A00BE"/>
    <w:rsid w:val="000A133E"/>
    <w:rsid w:val="000B5A61"/>
    <w:rsid w:val="000C3EA7"/>
    <w:rsid w:val="000C4ABC"/>
    <w:rsid w:val="000D69DB"/>
    <w:rsid w:val="000E4608"/>
    <w:rsid w:val="00113A62"/>
    <w:rsid w:val="00143615"/>
    <w:rsid w:val="0016473D"/>
    <w:rsid w:val="001705C9"/>
    <w:rsid w:val="001D24CF"/>
    <w:rsid w:val="001E3BCE"/>
    <w:rsid w:val="00243308"/>
    <w:rsid w:val="00263FF3"/>
    <w:rsid w:val="00271D3D"/>
    <w:rsid w:val="002B6880"/>
    <w:rsid w:val="003203C4"/>
    <w:rsid w:val="00340AEF"/>
    <w:rsid w:val="003B7F93"/>
    <w:rsid w:val="00431312"/>
    <w:rsid w:val="00442C18"/>
    <w:rsid w:val="00452A9D"/>
    <w:rsid w:val="0048005A"/>
    <w:rsid w:val="00481A56"/>
    <w:rsid w:val="00494B5B"/>
    <w:rsid w:val="004D6F0A"/>
    <w:rsid w:val="004F7AE9"/>
    <w:rsid w:val="00587B26"/>
    <w:rsid w:val="005D258A"/>
    <w:rsid w:val="005D2C75"/>
    <w:rsid w:val="005D37AB"/>
    <w:rsid w:val="005E0940"/>
    <w:rsid w:val="00601234"/>
    <w:rsid w:val="00606FCD"/>
    <w:rsid w:val="006074D0"/>
    <w:rsid w:val="00615389"/>
    <w:rsid w:val="00690121"/>
    <w:rsid w:val="006B3D03"/>
    <w:rsid w:val="006C4E8A"/>
    <w:rsid w:val="006C6108"/>
    <w:rsid w:val="006D7C6B"/>
    <w:rsid w:val="006E4881"/>
    <w:rsid w:val="006E55CD"/>
    <w:rsid w:val="006F3322"/>
    <w:rsid w:val="007135BB"/>
    <w:rsid w:val="0073050C"/>
    <w:rsid w:val="00756C90"/>
    <w:rsid w:val="00757EE2"/>
    <w:rsid w:val="007704BF"/>
    <w:rsid w:val="0079101F"/>
    <w:rsid w:val="00791E6F"/>
    <w:rsid w:val="007E1D32"/>
    <w:rsid w:val="0080098D"/>
    <w:rsid w:val="00804624"/>
    <w:rsid w:val="008316E9"/>
    <w:rsid w:val="00861D37"/>
    <w:rsid w:val="008660D3"/>
    <w:rsid w:val="00866BEF"/>
    <w:rsid w:val="00872F69"/>
    <w:rsid w:val="00884010"/>
    <w:rsid w:val="008A279E"/>
    <w:rsid w:val="008C231D"/>
    <w:rsid w:val="008E16DA"/>
    <w:rsid w:val="008F318C"/>
    <w:rsid w:val="00903DA0"/>
    <w:rsid w:val="0095237E"/>
    <w:rsid w:val="009866EB"/>
    <w:rsid w:val="009D2D18"/>
    <w:rsid w:val="009D38D5"/>
    <w:rsid w:val="00A03B43"/>
    <w:rsid w:val="00A43864"/>
    <w:rsid w:val="00A644F8"/>
    <w:rsid w:val="00A66112"/>
    <w:rsid w:val="00AB2933"/>
    <w:rsid w:val="00AF0875"/>
    <w:rsid w:val="00AF6C66"/>
    <w:rsid w:val="00B20770"/>
    <w:rsid w:val="00B44F13"/>
    <w:rsid w:val="00BF11BA"/>
    <w:rsid w:val="00C56210"/>
    <w:rsid w:val="00C723D2"/>
    <w:rsid w:val="00C95F34"/>
    <w:rsid w:val="00CB4962"/>
    <w:rsid w:val="00CD7393"/>
    <w:rsid w:val="00CF1849"/>
    <w:rsid w:val="00E35EB8"/>
    <w:rsid w:val="00E4162B"/>
    <w:rsid w:val="00E8706D"/>
    <w:rsid w:val="00EA76CD"/>
    <w:rsid w:val="00ED416B"/>
    <w:rsid w:val="00EE0BD7"/>
    <w:rsid w:val="00F067C4"/>
    <w:rsid w:val="00F102DB"/>
    <w:rsid w:val="00F261EF"/>
    <w:rsid w:val="00F35CB7"/>
    <w:rsid w:val="00F41714"/>
    <w:rsid w:val="00F53DE3"/>
    <w:rsid w:val="00F71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3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D7393"/>
    <w:pPr>
      <w:keepNext/>
      <w:ind w:left="708"/>
      <w:jc w:val="center"/>
      <w:outlineLvl w:val="0"/>
    </w:pPr>
    <w:rPr>
      <w:b/>
      <w:sz w:val="32"/>
      <w:szCs w:val="32"/>
    </w:rPr>
  </w:style>
  <w:style w:type="paragraph" w:styleId="2">
    <w:name w:val="heading 2"/>
    <w:basedOn w:val="a"/>
    <w:next w:val="a"/>
    <w:link w:val="20"/>
    <w:qFormat/>
    <w:rsid w:val="00CD7393"/>
    <w:pPr>
      <w:keepNext/>
      <w:outlineLvl w:val="1"/>
    </w:pPr>
    <w:rPr>
      <w:sz w:val="28"/>
    </w:rPr>
  </w:style>
  <w:style w:type="paragraph" w:styleId="3">
    <w:name w:val="heading 3"/>
    <w:basedOn w:val="a"/>
    <w:next w:val="a"/>
    <w:link w:val="30"/>
    <w:qFormat/>
    <w:rsid w:val="00CD7393"/>
    <w:pPr>
      <w:keepNext/>
      <w:jc w:val="center"/>
      <w:outlineLvl w:val="2"/>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7393"/>
    <w:rPr>
      <w:rFonts w:ascii="Times New Roman" w:eastAsia="Times New Roman" w:hAnsi="Times New Roman" w:cs="Times New Roman"/>
      <w:b/>
      <w:sz w:val="32"/>
      <w:szCs w:val="32"/>
      <w:lang w:eastAsia="ru-RU"/>
    </w:rPr>
  </w:style>
  <w:style w:type="character" w:customStyle="1" w:styleId="20">
    <w:name w:val="Заголовок 2 Знак"/>
    <w:basedOn w:val="a0"/>
    <w:link w:val="2"/>
    <w:rsid w:val="00CD7393"/>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CD7393"/>
    <w:rPr>
      <w:rFonts w:ascii="Times New Roman" w:eastAsia="Times New Roman" w:hAnsi="Times New Roman" w:cs="Times New Roman"/>
      <w:bCs/>
      <w:sz w:val="28"/>
      <w:szCs w:val="28"/>
      <w:lang w:eastAsia="ru-RU"/>
    </w:rPr>
  </w:style>
  <w:style w:type="paragraph" w:styleId="a3">
    <w:name w:val="Normal (Web)"/>
    <w:basedOn w:val="a"/>
    <w:rsid w:val="00CD7393"/>
    <w:pPr>
      <w:spacing w:before="100" w:beforeAutospacing="1" w:after="100" w:afterAutospacing="1"/>
    </w:pPr>
  </w:style>
  <w:style w:type="paragraph" w:styleId="a4">
    <w:name w:val="header"/>
    <w:basedOn w:val="a"/>
    <w:link w:val="a5"/>
    <w:rsid w:val="00CD7393"/>
    <w:pPr>
      <w:tabs>
        <w:tab w:val="center" w:pos="4677"/>
        <w:tab w:val="right" w:pos="9355"/>
      </w:tabs>
    </w:pPr>
  </w:style>
  <w:style w:type="character" w:customStyle="1" w:styleId="a5">
    <w:name w:val="Верхний колонтитул Знак"/>
    <w:basedOn w:val="a0"/>
    <w:link w:val="a4"/>
    <w:rsid w:val="00CD7393"/>
    <w:rPr>
      <w:rFonts w:ascii="Times New Roman" w:eastAsia="Times New Roman" w:hAnsi="Times New Roman" w:cs="Times New Roman"/>
      <w:sz w:val="24"/>
      <w:szCs w:val="24"/>
      <w:lang w:eastAsia="ru-RU"/>
    </w:rPr>
  </w:style>
  <w:style w:type="character" w:styleId="a6">
    <w:name w:val="page number"/>
    <w:basedOn w:val="a0"/>
    <w:rsid w:val="00CD7393"/>
  </w:style>
  <w:style w:type="character" w:styleId="a7">
    <w:name w:val="Hyperlink"/>
    <w:basedOn w:val="a0"/>
    <w:uiPriority w:val="99"/>
    <w:rsid w:val="00CD7393"/>
    <w:rPr>
      <w:color w:val="0000FF"/>
      <w:u w:val="single"/>
    </w:rPr>
  </w:style>
  <w:style w:type="paragraph" w:styleId="a8">
    <w:name w:val="No Spacing"/>
    <w:link w:val="a9"/>
    <w:uiPriority w:val="1"/>
    <w:qFormat/>
    <w:rsid w:val="00CD7393"/>
    <w:pPr>
      <w:spacing w:after="0" w:line="240" w:lineRule="auto"/>
    </w:pPr>
    <w:rPr>
      <w:rFonts w:eastAsiaTheme="minorEastAsia"/>
    </w:rPr>
  </w:style>
  <w:style w:type="character" w:customStyle="1" w:styleId="a9">
    <w:name w:val="Без интервала Знак"/>
    <w:basedOn w:val="a0"/>
    <w:link w:val="a8"/>
    <w:uiPriority w:val="1"/>
    <w:rsid w:val="00CD7393"/>
    <w:rPr>
      <w:rFonts w:eastAsiaTheme="minorEastAsia"/>
    </w:rPr>
  </w:style>
  <w:style w:type="paragraph" w:styleId="aa">
    <w:name w:val="Balloon Text"/>
    <w:basedOn w:val="a"/>
    <w:link w:val="ab"/>
    <w:uiPriority w:val="99"/>
    <w:semiHidden/>
    <w:unhideWhenUsed/>
    <w:rsid w:val="00CD7393"/>
    <w:rPr>
      <w:rFonts w:ascii="Tahoma" w:hAnsi="Tahoma" w:cs="Tahoma"/>
      <w:sz w:val="16"/>
      <w:szCs w:val="16"/>
    </w:rPr>
  </w:style>
  <w:style w:type="character" w:customStyle="1" w:styleId="ab">
    <w:name w:val="Текст выноски Знак"/>
    <w:basedOn w:val="a0"/>
    <w:link w:val="aa"/>
    <w:uiPriority w:val="99"/>
    <w:semiHidden/>
    <w:rsid w:val="00CD7393"/>
    <w:rPr>
      <w:rFonts w:ascii="Tahoma" w:eastAsia="Times New Roman" w:hAnsi="Tahoma" w:cs="Tahoma"/>
      <w:sz w:val="16"/>
      <w:szCs w:val="16"/>
      <w:lang w:eastAsia="ru-RU"/>
    </w:rPr>
  </w:style>
  <w:style w:type="paragraph" w:styleId="ac">
    <w:name w:val="footer"/>
    <w:basedOn w:val="a"/>
    <w:link w:val="ad"/>
    <w:uiPriority w:val="99"/>
    <w:unhideWhenUsed/>
    <w:rsid w:val="00CD7393"/>
    <w:pPr>
      <w:tabs>
        <w:tab w:val="center" w:pos="4677"/>
        <w:tab w:val="right" w:pos="9355"/>
      </w:tabs>
    </w:pPr>
  </w:style>
  <w:style w:type="character" w:customStyle="1" w:styleId="ad">
    <w:name w:val="Нижний колонтитул Знак"/>
    <w:basedOn w:val="a0"/>
    <w:link w:val="ac"/>
    <w:uiPriority w:val="99"/>
    <w:rsid w:val="00CD7393"/>
    <w:rPr>
      <w:rFonts w:ascii="Times New Roman" w:eastAsia="Times New Roman" w:hAnsi="Times New Roman" w:cs="Times New Roman"/>
      <w:sz w:val="24"/>
      <w:szCs w:val="24"/>
      <w:lang w:eastAsia="ru-RU"/>
    </w:rPr>
  </w:style>
  <w:style w:type="paragraph" w:styleId="ae">
    <w:name w:val="TOC Heading"/>
    <w:basedOn w:val="1"/>
    <w:next w:val="a"/>
    <w:uiPriority w:val="39"/>
    <w:unhideWhenUsed/>
    <w:qFormat/>
    <w:rsid w:val="00F261EF"/>
    <w:pPr>
      <w:keepLines/>
      <w:spacing w:before="480" w:line="276" w:lineRule="auto"/>
      <w:ind w:left="0"/>
      <w:jc w:val="left"/>
      <w:outlineLvl w:val="9"/>
    </w:pPr>
    <w:rPr>
      <w:rFonts w:asciiTheme="majorHAnsi" w:eastAsiaTheme="majorEastAsia" w:hAnsiTheme="majorHAnsi" w:cstheme="majorBidi"/>
      <w:bCs/>
      <w:color w:val="365F91" w:themeColor="accent1" w:themeShade="BF"/>
      <w:sz w:val="28"/>
      <w:szCs w:val="28"/>
      <w:lang w:eastAsia="en-US"/>
    </w:rPr>
  </w:style>
  <w:style w:type="paragraph" w:styleId="21">
    <w:name w:val="toc 2"/>
    <w:basedOn w:val="a"/>
    <w:next w:val="a"/>
    <w:autoRedefine/>
    <w:uiPriority w:val="39"/>
    <w:unhideWhenUsed/>
    <w:qFormat/>
    <w:rsid w:val="00F261EF"/>
    <w:pPr>
      <w:spacing w:after="100" w:line="276" w:lineRule="auto"/>
      <w:ind w:left="220"/>
    </w:pPr>
    <w:rPr>
      <w:rFonts w:asciiTheme="minorHAnsi" w:eastAsiaTheme="minorEastAsia" w:hAnsiTheme="minorHAnsi" w:cstheme="minorBidi"/>
      <w:sz w:val="22"/>
      <w:szCs w:val="22"/>
      <w:lang w:eastAsia="en-US"/>
    </w:rPr>
  </w:style>
  <w:style w:type="paragraph" w:styleId="11">
    <w:name w:val="toc 1"/>
    <w:basedOn w:val="a"/>
    <w:next w:val="a"/>
    <w:autoRedefine/>
    <w:uiPriority w:val="39"/>
    <w:unhideWhenUsed/>
    <w:qFormat/>
    <w:rsid w:val="00F261EF"/>
    <w:pPr>
      <w:spacing w:after="100" w:line="276" w:lineRule="auto"/>
    </w:pPr>
    <w:rPr>
      <w:rFonts w:asciiTheme="minorHAnsi" w:eastAsiaTheme="minorEastAsia" w:hAnsiTheme="minorHAnsi" w:cstheme="minorBidi"/>
      <w:sz w:val="22"/>
      <w:szCs w:val="22"/>
      <w:lang w:eastAsia="en-US"/>
    </w:rPr>
  </w:style>
  <w:style w:type="paragraph" w:styleId="31">
    <w:name w:val="toc 3"/>
    <w:basedOn w:val="a"/>
    <w:next w:val="a"/>
    <w:autoRedefine/>
    <w:uiPriority w:val="39"/>
    <w:semiHidden/>
    <w:unhideWhenUsed/>
    <w:qFormat/>
    <w:rsid w:val="00F261EF"/>
    <w:pPr>
      <w:spacing w:after="100" w:line="276" w:lineRule="auto"/>
      <w:ind w:left="440"/>
    </w:pPr>
    <w:rPr>
      <w:rFonts w:asciiTheme="minorHAnsi" w:eastAsiaTheme="minorEastAsia" w:hAnsiTheme="minorHAnsi" w:cstheme="minorBidi"/>
      <w:sz w:val="22"/>
      <w:szCs w:val="22"/>
      <w:lang w:eastAsia="en-US"/>
    </w:rPr>
  </w:style>
  <w:style w:type="paragraph" w:styleId="af">
    <w:name w:val="List Paragraph"/>
    <w:basedOn w:val="a"/>
    <w:uiPriority w:val="99"/>
    <w:qFormat/>
    <w:rsid w:val="006D7C6B"/>
    <w:pPr>
      <w:ind w:left="720"/>
      <w:contextualSpacing/>
    </w:pPr>
  </w:style>
  <w:style w:type="paragraph" w:customStyle="1" w:styleId="af0">
    <w:name w:val="СтильКПП"/>
    <w:basedOn w:val="a"/>
    <w:link w:val="af1"/>
    <w:uiPriority w:val="99"/>
    <w:rsid w:val="006C6108"/>
    <w:pPr>
      <w:spacing w:line="360" w:lineRule="auto"/>
      <w:ind w:firstLine="709"/>
      <w:jc w:val="both"/>
    </w:pPr>
    <w:rPr>
      <w:color w:val="000000"/>
      <w:sz w:val="28"/>
      <w:szCs w:val="32"/>
    </w:rPr>
  </w:style>
  <w:style w:type="character" w:customStyle="1" w:styleId="af1">
    <w:name w:val="СтильКПП Знак"/>
    <w:basedOn w:val="a0"/>
    <w:link w:val="af0"/>
    <w:uiPriority w:val="99"/>
    <w:locked/>
    <w:rsid w:val="006C6108"/>
    <w:rPr>
      <w:rFonts w:ascii="Times New Roman" w:eastAsia="Times New Roman" w:hAnsi="Times New Roman" w:cs="Times New Roman"/>
      <w:color w:val="000000"/>
      <w:sz w:val="28"/>
      <w:szCs w:val="32"/>
      <w:lang w:eastAsia="ru-RU"/>
    </w:rPr>
  </w:style>
  <w:style w:type="paragraph" w:customStyle="1" w:styleId="ConsNormal">
    <w:name w:val="ConsNormal"/>
    <w:uiPriority w:val="99"/>
    <w:rsid w:val="006C6108"/>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2">
    <w:name w:val="footnote reference"/>
    <w:basedOn w:val="a0"/>
    <w:uiPriority w:val="99"/>
    <w:semiHidden/>
    <w:rsid w:val="006C6108"/>
    <w:rPr>
      <w:rFonts w:cs="Times New Roman"/>
      <w:vertAlign w:val="superscript"/>
    </w:rPr>
  </w:style>
  <w:style w:type="character" w:customStyle="1" w:styleId="td">
    <w:name w:val="td"/>
    <w:basedOn w:val="a0"/>
    <w:uiPriority w:val="99"/>
    <w:rsid w:val="006C6108"/>
    <w:rPr>
      <w:rFonts w:cs="Times New Roman"/>
    </w:rPr>
  </w:style>
  <w:style w:type="paragraph" w:styleId="af3">
    <w:name w:val="Body Text"/>
    <w:basedOn w:val="a"/>
    <w:link w:val="af4"/>
    <w:uiPriority w:val="99"/>
    <w:rsid w:val="00866BEF"/>
    <w:pPr>
      <w:spacing w:after="120"/>
    </w:pPr>
  </w:style>
  <w:style w:type="character" w:customStyle="1" w:styleId="af4">
    <w:name w:val="Основной текст Знак"/>
    <w:basedOn w:val="a0"/>
    <w:link w:val="af3"/>
    <w:uiPriority w:val="99"/>
    <w:rsid w:val="00866BEF"/>
    <w:rPr>
      <w:rFonts w:ascii="Times New Roman" w:eastAsia="Times New Roman" w:hAnsi="Times New Roman" w:cs="Times New Roman"/>
      <w:sz w:val="24"/>
      <w:szCs w:val="24"/>
      <w:lang w:eastAsia="ru-RU"/>
    </w:rPr>
  </w:style>
  <w:style w:type="paragraph" w:styleId="af5">
    <w:name w:val="Body Text Indent"/>
    <w:basedOn w:val="a"/>
    <w:link w:val="af6"/>
    <w:uiPriority w:val="99"/>
    <w:semiHidden/>
    <w:unhideWhenUsed/>
    <w:rsid w:val="003B7F93"/>
    <w:pPr>
      <w:spacing w:after="120"/>
      <w:ind w:left="283"/>
    </w:pPr>
  </w:style>
  <w:style w:type="character" w:customStyle="1" w:styleId="af6">
    <w:name w:val="Основной текст с отступом Знак"/>
    <w:basedOn w:val="a0"/>
    <w:link w:val="af5"/>
    <w:uiPriority w:val="99"/>
    <w:semiHidden/>
    <w:rsid w:val="003B7F93"/>
    <w:rPr>
      <w:rFonts w:ascii="Times New Roman" w:eastAsia="Times New Roman" w:hAnsi="Times New Roman" w:cs="Times New Roman"/>
      <w:sz w:val="24"/>
      <w:szCs w:val="24"/>
      <w:lang w:eastAsia="ru-RU"/>
    </w:rPr>
  </w:style>
  <w:style w:type="paragraph" w:customStyle="1" w:styleId="normal3">
    <w:name w:val="normal3"/>
    <w:basedOn w:val="a"/>
    <w:uiPriority w:val="99"/>
    <w:rsid w:val="003B7F9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remli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bes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ustoms.ru" TargetMode="External"/><Relationship Id="rId4" Type="http://schemas.microsoft.com/office/2007/relationships/stylesWithEffects" Target="stylesWithEffects.xml"/><Relationship Id="rId9" Type="http://schemas.openxmlformats.org/officeDocument/2006/relationships/hyperlink" Target="http://www.wikipedia.or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995C0-3728-42F2-98E0-7D739B31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Pages>
  <Words>7926</Words>
  <Characters>45182</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КУРСОВАЯ РАБОТА </vt:lpstr>
    </vt:vector>
  </TitlesOfParts>
  <Company/>
  <LinksUpToDate>false</LinksUpToDate>
  <CharactersWithSpaces>53002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КУРСОВАЯ РАБОТА </dc:title>
  <dc:subject>По дисциплине: «Экономика таможенного дела»</dc:subject>
  <dc:creator>пк</dc:creator>
  <cp:keywords/>
  <dc:description/>
  <cp:lastModifiedBy>Никита</cp:lastModifiedBy>
  <cp:revision>13</cp:revision>
  <cp:lastPrinted>2014-01-20T13:52:00Z</cp:lastPrinted>
  <dcterms:created xsi:type="dcterms:W3CDTF">2011-03-19T18:13:00Z</dcterms:created>
  <dcterms:modified xsi:type="dcterms:W3CDTF">2014-01-20T14:00:00Z</dcterms:modified>
</cp:coreProperties>
</file>