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0050" w:rsidRDefault="00FB0050">
      <w:pP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Содержание</w:t>
      </w:r>
    </w:p>
    <w:p w:rsidR="00FB0050" w:rsidRPr="004E75EC" w:rsidRDefault="00FB0050">
      <w:pPr>
        <w:rPr>
          <w:rFonts w:ascii="Times New Roman" w:eastAsia="Times New Roman" w:hAnsi="Times New Roman" w:cs="Times New Roman"/>
          <w:color w:val="000000"/>
          <w:sz w:val="28"/>
          <w:szCs w:val="28"/>
          <w:lang w:eastAsia="ru-RU"/>
        </w:rPr>
      </w:pPr>
      <w:r w:rsidRPr="004E75EC">
        <w:rPr>
          <w:rFonts w:ascii="Times New Roman" w:eastAsia="Times New Roman" w:hAnsi="Times New Roman" w:cs="Times New Roman"/>
          <w:color w:val="000000"/>
          <w:sz w:val="28"/>
          <w:szCs w:val="28"/>
          <w:lang w:eastAsia="ru-RU"/>
        </w:rPr>
        <w:t>Введение</w:t>
      </w:r>
      <w:r w:rsidR="004E75EC">
        <w:rPr>
          <w:rFonts w:ascii="Times New Roman" w:eastAsia="Times New Roman" w:hAnsi="Times New Roman" w:cs="Times New Roman"/>
          <w:color w:val="000000"/>
          <w:sz w:val="28"/>
          <w:szCs w:val="28"/>
          <w:lang w:eastAsia="ru-RU"/>
        </w:rPr>
        <w:t>……………………………………………………..…………………….2</w:t>
      </w:r>
    </w:p>
    <w:p w:rsidR="004E75EC" w:rsidRPr="004E75EC" w:rsidRDefault="00FB0050" w:rsidP="004E75EC">
      <w:pPr>
        <w:pStyle w:val="a7"/>
        <w:numPr>
          <w:ilvl w:val="0"/>
          <w:numId w:val="8"/>
        </w:numPr>
        <w:spacing w:after="0" w:line="360" w:lineRule="auto"/>
        <w:jc w:val="both"/>
        <w:rPr>
          <w:rFonts w:ascii="Times New Roman" w:eastAsia="Times New Roman" w:hAnsi="Times New Roman" w:cs="Times New Roman"/>
          <w:color w:val="000000"/>
          <w:sz w:val="28"/>
          <w:szCs w:val="28"/>
          <w:lang w:eastAsia="ru-RU"/>
        </w:rPr>
      </w:pPr>
      <w:r w:rsidRPr="004E75EC">
        <w:rPr>
          <w:rFonts w:ascii="Times New Roman" w:eastAsia="Times New Roman" w:hAnsi="Times New Roman" w:cs="Times New Roman"/>
          <w:color w:val="000000"/>
          <w:sz w:val="28"/>
          <w:szCs w:val="28"/>
          <w:lang w:eastAsia="ru-RU"/>
        </w:rPr>
        <w:t>Теоретические основы финансового планирования и прогнозирования</w:t>
      </w:r>
      <w:r w:rsidR="004E75EC">
        <w:rPr>
          <w:rFonts w:ascii="Times New Roman" w:eastAsia="Times New Roman" w:hAnsi="Times New Roman" w:cs="Times New Roman"/>
          <w:color w:val="000000"/>
          <w:sz w:val="28"/>
          <w:szCs w:val="28"/>
          <w:lang w:eastAsia="ru-RU"/>
        </w:rPr>
        <w:t>……………………………………………….</w:t>
      </w:r>
      <w:r w:rsidR="004E75EC" w:rsidRPr="004E75EC">
        <w:rPr>
          <w:rFonts w:ascii="Times New Roman" w:eastAsia="Times New Roman" w:hAnsi="Times New Roman" w:cs="Times New Roman"/>
          <w:color w:val="000000"/>
          <w:sz w:val="28"/>
          <w:szCs w:val="28"/>
          <w:lang w:eastAsia="ru-RU"/>
        </w:rPr>
        <w:t>3</w:t>
      </w:r>
      <w:r w:rsidR="004E75EC" w:rsidRPr="004E75EC">
        <w:rPr>
          <w:rFonts w:ascii="Times New Roman" w:eastAsia="Times New Roman" w:hAnsi="Times New Roman" w:cs="Times New Roman"/>
          <w:color w:val="000000"/>
          <w:sz w:val="28"/>
          <w:szCs w:val="28"/>
          <w:lang w:eastAsia="ru-RU"/>
        </w:rPr>
        <w:tab/>
      </w:r>
    </w:p>
    <w:p w:rsidR="004E75EC" w:rsidRPr="004E75EC" w:rsidRDefault="00FB0050" w:rsidP="004E75EC">
      <w:pPr>
        <w:pStyle w:val="a7"/>
        <w:numPr>
          <w:ilvl w:val="0"/>
          <w:numId w:val="8"/>
        </w:numPr>
        <w:spacing w:after="0" w:line="360" w:lineRule="auto"/>
        <w:jc w:val="both"/>
        <w:rPr>
          <w:rFonts w:ascii="Times New Roman" w:eastAsia="Times New Roman" w:hAnsi="Times New Roman" w:cs="Times New Roman"/>
          <w:color w:val="000000"/>
          <w:sz w:val="28"/>
          <w:szCs w:val="28"/>
          <w:lang w:eastAsia="ru-RU"/>
        </w:rPr>
      </w:pPr>
      <w:r w:rsidRPr="004E75EC">
        <w:rPr>
          <w:rFonts w:ascii="Times New Roman" w:eastAsia="Times New Roman" w:hAnsi="Times New Roman" w:cs="Times New Roman"/>
          <w:color w:val="000000"/>
          <w:sz w:val="28"/>
          <w:szCs w:val="28"/>
          <w:lang w:eastAsia="ru-RU"/>
        </w:rPr>
        <w:t xml:space="preserve"> Система финансовых планов и прогнозов</w:t>
      </w:r>
      <w:r w:rsidR="004E75EC">
        <w:rPr>
          <w:rFonts w:ascii="Times New Roman" w:eastAsia="Times New Roman" w:hAnsi="Times New Roman" w:cs="Times New Roman"/>
          <w:color w:val="000000"/>
          <w:sz w:val="28"/>
          <w:szCs w:val="28"/>
          <w:lang w:eastAsia="ru-RU"/>
        </w:rPr>
        <w:t>………………..</w:t>
      </w:r>
      <w:r w:rsidR="004E75EC" w:rsidRPr="004E75EC">
        <w:rPr>
          <w:rFonts w:ascii="Times New Roman" w:eastAsia="Times New Roman" w:hAnsi="Times New Roman" w:cs="Times New Roman"/>
          <w:color w:val="000000"/>
          <w:sz w:val="28"/>
          <w:szCs w:val="28"/>
          <w:lang w:eastAsia="ru-RU"/>
        </w:rPr>
        <w:t>12</w:t>
      </w:r>
    </w:p>
    <w:p w:rsidR="004E75EC" w:rsidRPr="004E75EC" w:rsidRDefault="004E75EC" w:rsidP="004E75EC">
      <w:pPr>
        <w:pStyle w:val="a7"/>
        <w:numPr>
          <w:ilvl w:val="0"/>
          <w:numId w:val="8"/>
        </w:numPr>
        <w:spacing w:after="0" w:line="360" w:lineRule="auto"/>
        <w:jc w:val="both"/>
        <w:rPr>
          <w:rFonts w:ascii="Times New Roman" w:eastAsia="Times New Roman" w:hAnsi="Times New Roman" w:cs="Times New Roman"/>
          <w:color w:val="000000"/>
          <w:sz w:val="28"/>
          <w:szCs w:val="28"/>
          <w:lang w:eastAsia="ru-RU"/>
        </w:rPr>
      </w:pPr>
      <w:r w:rsidRPr="004E75EC">
        <w:rPr>
          <w:rFonts w:ascii="Times New Roman" w:eastAsia="Times New Roman" w:hAnsi="Times New Roman" w:cs="Times New Roman"/>
          <w:bCs/>
          <w:sz w:val="28"/>
          <w:szCs w:val="28"/>
          <w:shd w:val="clear" w:color="auto" w:fill="FFFFFF"/>
          <w:lang w:eastAsia="ru-RU"/>
        </w:rPr>
        <w:t>Особенности финансового  планирования в  России</w:t>
      </w:r>
      <w:r>
        <w:rPr>
          <w:rFonts w:ascii="Times New Roman" w:eastAsia="Times New Roman" w:hAnsi="Times New Roman" w:cs="Times New Roman"/>
          <w:bCs/>
          <w:sz w:val="28"/>
          <w:szCs w:val="28"/>
          <w:shd w:val="clear" w:color="auto" w:fill="FFFFFF"/>
          <w:lang w:eastAsia="ru-RU"/>
        </w:rPr>
        <w:t>………</w:t>
      </w:r>
      <w:r w:rsidRPr="004E75EC">
        <w:rPr>
          <w:rFonts w:ascii="Times New Roman" w:eastAsia="Times New Roman" w:hAnsi="Times New Roman" w:cs="Times New Roman"/>
          <w:bCs/>
          <w:sz w:val="28"/>
          <w:szCs w:val="28"/>
          <w:shd w:val="clear" w:color="auto" w:fill="FFFFFF"/>
          <w:lang w:eastAsia="ru-RU"/>
        </w:rPr>
        <w:t>18</w:t>
      </w:r>
    </w:p>
    <w:p w:rsidR="004E75EC" w:rsidRPr="004E75EC" w:rsidRDefault="004E75EC" w:rsidP="004E75EC">
      <w:pPr>
        <w:pStyle w:val="a7"/>
        <w:numPr>
          <w:ilvl w:val="0"/>
          <w:numId w:val="8"/>
        </w:numPr>
        <w:spacing w:after="0" w:line="360" w:lineRule="auto"/>
        <w:jc w:val="center"/>
        <w:rPr>
          <w:rFonts w:ascii="Times New Roman" w:hAnsi="Times New Roman" w:cs="Times New Roman"/>
          <w:color w:val="000000"/>
          <w:sz w:val="28"/>
          <w:szCs w:val="28"/>
        </w:rPr>
      </w:pPr>
      <w:r w:rsidRPr="004E75EC">
        <w:rPr>
          <w:rFonts w:ascii="Times New Roman" w:hAnsi="Times New Roman" w:cs="Times New Roman"/>
          <w:color w:val="000000"/>
          <w:sz w:val="28"/>
          <w:szCs w:val="28"/>
          <w:shd w:val="clear" w:color="auto" w:fill="FFFFFF"/>
        </w:rPr>
        <w:t>Основные направления бюджетной политики на 2014 год и плановый период 2015 и 2016 годов</w:t>
      </w:r>
      <w:r>
        <w:rPr>
          <w:rFonts w:ascii="Times New Roman" w:hAnsi="Times New Roman" w:cs="Times New Roman"/>
          <w:color w:val="000000"/>
          <w:sz w:val="28"/>
          <w:szCs w:val="28"/>
        </w:rPr>
        <w:t>……………………….</w:t>
      </w:r>
      <w:r w:rsidRPr="004E75EC">
        <w:rPr>
          <w:rFonts w:ascii="Times New Roman" w:hAnsi="Times New Roman" w:cs="Times New Roman"/>
          <w:color w:val="000000"/>
          <w:sz w:val="28"/>
          <w:szCs w:val="28"/>
        </w:rPr>
        <w:t xml:space="preserve"> 24</w:t>
      </w:r>
    </w:p>
    <w:p w:rsidR="004E75EC" w:rsidRPr="004E75EC" w:rsidRDefault="004E75EC" w:rsidP="004E75EC">
      <w:pPr>
        <w:spacing w:after="0" w:line="360" w:lineRule="auto"/>
        <w:rPr>
          <w:rFonts w:ascii="Times New Roman" w:hAnsi="Times New Roman" w:cs="Times New Roman"/>
          <w:color w:val="000000"/>
          <w:sz w:val="28"/>
          <w:szCs w:val="28"/>
        </w:rPr>
      </w:pPr>
      <w:r w:rsidRPr="004E75EC">
        <w:rPr>
          <w:rFonts w:ascii="Times New Roman" w:hAnsi="Times New Roman" w:cs="Times New Roman"/>
          <w:color w:val="000000"/>
          <w:sz w:val="28"/>
          <w:szCs w:val="28"/>
        </w:rPr>
        <w:t xml:space="preserve">Заключение </w:t>
      </w:r>
      <w:r>
        <w:rPr>
          <w:rFonts w:ascii="Times New Roman" w:hAnsi="Times New Roman" w:cs="Times New Roman"/>
          <w:color w:val="000000"/>
          <w:sz w:val="28"/>
          <w:szCs w:val="28"/>
        </w:rPr>
        <w:t>………………………………………………………………………28</w:t>
      </w:r>
    </w:p>
    <w:p w:rsidR="004E75EC" w:rsidRPr="004E75EC" w:rsidRDefault="004E75EC" w:rsidP="004E75EC">
      <w:pPr>
        <w:spacing w:after="0" w:line="360" w:lineRule="auto"/>
        <w:rPr>
          <w:rFonts w:ascii="Times New Roman" w:hAnsi="Times New Roman" w:cs="Times New Roman"/>
          <w:color w:val="000000"/>
          <w:sz w:val="28"/>
          <w:szCs w:val="28"/>
        </w:rPr>
      </w:pPr>
      <w:r w:rsidRPr="004E75EC">
        <w:rPr>
          <w:rFonts w:ascii="Times New Roman" w:hAnsi="Times New Roman" w:cs="Times New Roman"/>
          <w:color w:val="000000"/>
          <w:sz w:val="28"/>
          <w:szCs w:val="28"/>
        </w:rPr>
        <w:t xml:space="preserve">Список литературы </w:t>
      </w:r>
      <w:r>
        <w:rPr>
          <w:rFonts w:ascii="Times New Roman" w:hAnsi="Times New Roman" w:cs="Times New Roman"/>
          <w:color w:val="000000"/>
          <w:sz w:val="28"/>
          <w:szCs w:val="28"/>
        </w:rPr>
        <w:t>……………………………………………………………...29</w:t>
      </w:r>
    </w:p>
    <w:p w:rsidR="004E75EC" w:rsidRPr="004E75EC" w:rsidRDefault="004E75EC" w:rsidP="004E75EC">
      <w:pPr>
        <w:pStyle w:val="a7"/>
        <w:spacing w:after="0" w:line="360" w:lineRule="auto"/>
        <w:ind w:left="1999"/>
        <w:jc w:val="both"/>
        <w:rPr>
          <w:rFonts w:ascii="Times New Roman" w:eastAsia="Times New Roman" w:hAnsi="Times New Roman" w:cs="Times New Roman"/>
          <w:b/>
          <w:color w:val="000000"/>
          <w:sz w:val="28"/>
          <w:szCs w:val="28"/>
          <w:lang w:eastAsia="ru-RU"/>
        </w:rPr>
      </w:pPr>
    </w:p>
    <w:p w:rsidR="00FB0050" w:rsidRDefault="00FB0050">
      <w:pPr>
        <w:rPr>
          <w:rFonts w:ascii="Times New Roman" w:eastAsia="Times New Roman" w:hAnsi="Times New Roman" w:cs="Times New Roman"/>
          <w:b/>
          <w:color w:val="000000"/>
          <w:sz w:val="28"/>
          <w:szCs w:val="28"/>
          <w:lang w:eastAsia="ru-RU"/>
        </w:rPr>
      </w:pPr>
    </w:p>
    <w:p w:rsidR="00FB0050" w:rsidRDefault="00FB0050">
      <w:pPr>
        <w:rPr>
          <w:rFonts w:ascii="Times New Roman" w:eastAsia="Times New Roman" w:hAnsi="Times New Roman" w:cs="Times New Roman"/>
          <w:b/>
          <w:color w:val="000000"/>
          <w:sz w:val="28"/>
          <w:szCs w:val="28"/>
          <w:lang w:eastAsia="ru-RU"/>
        </w:rPr>
      </w:pPr>
    </w:p>
    <w:p w:rsidR="00FB0050" w:rsidRDefault="00FB0050">
      <w:pPr>
        <w:rPr>
          <w:rFonts w:ascii="Times New Roman" w:eastAsia="Times New Roman" w:hAnsi="Times New Roman" w:cs="Times New Roman"/>
          <w:b/>
          <w:color w:val="000000"/>
          <w:sz w:val="28"/>
          <w:szCs w:val="28"/>
          <w:lang w:eastAsia="ru-RU"/>
        </w:rPr>
      </w:pPr>
    </w:p>
    <w:p w:rsidR="009E3E5D" w:rsidRPr="00FB0050" w:rsidRDefault="00FB0050" w:rsidP="00FB0050">
      <w:pPr>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br w:type="page"/>
      </w:r>
      <w:r w:rsidR="009E3E5D" w:rsidRPr="009E3E5D">
        <w:rPr>
          <w:rFonts w:ascii="Times New Roman" w:eastAsia="Times New Roman" w:hAnsi="Times New Roman" w:cs="Times New Roman"/>
          <w:b/>
          <w:color w:val="000000"/>
          <w:sz w:val="28"/>
          <w:szCs w:val="28"/>
          <w:lang w:eastAsia="ru-RU"/>
        </w:rPr>
        <w:lastRenderedPageBreak/>
        <w:t>Введение</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Планирование занимает одно из важнейших мест в системе управления финансами.</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При планировании любой субъект хозяйствования всесторонне оценивает состояние финансов, вскрывает возможности увеличения финансовых ресурсов, определяет направление их наиболее эффективного использования. Плановые решения принимаются на основе анализа финансовой информации, которая базируется на бухгалтерской, статистической и оперативной отчетности.</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В сфере государственных финансов планирование играет важнейшую роль. Грамотно составленный бюджет определяет эффективность распределения государственных средств на текущий финансовый год, а также на среднесрочную перспективу. Все это определило актуальность данного исследования.</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Цель данной курсовой работы: определить основные направления совершенствования финансового планирования в сфере государственных финансов.</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Задачи данной работы следующие:</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1) определить понятие финансового планирования;</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2) рассмотреть цели и методы финансового планирования и прогнозирования;</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3) изучить основы финансового планирования в муниципальных образованиях;</w:t>
      </w:r>
    </w:p>
    <w:p w:rsid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4) выявить направления совершенствования в сфере государственных финансов: сбалансированность федерального бюджета и грамотное бюджетное планирование с последующим мониторингом.</w:t>
      </w:r>
    </w:p>
    <w:p w:rsidR="009E3E5D" w:rsidRDefault="009E3E5D" w:rsidP="002B38CF">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ype="page"/>
      </w:r>
    </w:p>
    <w:p w:rsidR="009E3E5D" w:rsidRPr="009E3E5D" w:rsidRDefault="00F242DA" w:rsidP="00F242DA">
      <w:pPr>
        <w:spacing w:after="0" w:line="360" w:lineRule="auto"/>
        <w:ind w:firstLine="709"/>
        <w:jc w:val="center"/>
        <w:rPr>
          <w:rFonts w:ascii="Times New Roman" w:eastAsia="Times New Roman" w:hAnsi="Times New Roman" w:cs="Times New Roman"/>
          <w:b/>
          <w:color w:val="000000"/>
          <w:sz w:val="28"/>
          <w:szCs w:val="28"/>
          <w:lang w:eastAsia="ru-RU"/>
        </w:rPr>
      </w:pPr>
      <w:bookmarkStart w:id="0" w:name="_Toc277613887"/>
      <w:r>
        <w:rPr>
          <w:rFonts w:ascii="Times New Roman" w:eastAsia="Times New Roman" w:hAnsi="Times New Roman" w:cs="Times New Roman"/>
          <w:b/>
          <w:color w:val="000000"/>
          <w:sz w:val="28"/>
          <w:szCs w:val="28"/>
          <w:lang w:eastAsia="ru-RU"/>
        </w:rPr>
        <w:lastRenderedPageBreak/>
        <w:t xml:space="preserve">1. </w:t>
      </w:r>
      <w:r w:rsidR="009E3E5D" w:rsidRPr="009E3E5D">
        <w:rPr>
          <w:rFonts w:ascii="Times New Roman" w:eastAsia="Times New Roman" w:hAnsi="Times New Roman" w:cs="Times New Roman"/>
          <w:b/>
          <w:color w:val="000000"/>
          <w:sz w:val="28"/>
          <w:szCs w:val="28"/>
          <w:lang w:eastAsia="ru-RU"/>
        </w:rPr>
        <w:t>Теоретические основы финансового планирования и прогнозирования</w:t>
      </w:r>
      <w:bookmarkEnd w:id="0"/>
    </w:p>
    <w:p w:rsidR="009E3E5D" w:rsidRPr="00CC0176" w:rsidRDefault="00CC0176" w:rsidP="002B38CF">
      <w:pPr>
        <w:spacing w:after="0" w:line="360" w:lineRule="auto"/>
        <w:ind w:firstLine="709"/>
        <w:jc w:val="both"/>
        <w:rPr>
          <w:rFonts w:ascii="Times New Roman" w:eastAsia="Times New Roman" w:hAnsi="Times New Roman" w:cs="Times New Roman"/>
          <w:color w:val="000000"/>
          <w:sz w:val="28"/>
          <w:szCs w:val="28"/>
          <w:lang w:eastAsia="ru-RU"/>
        </w:rPr>
      </w:pPr>
      <w:r w:rsidRPr="00CC0176">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 xml:space="preserve"> </w:t>
      </w:r>
      <w:r w:rsidR="009E3E5D" w:rsidRPr="00CC0176">
        <w:rPr>
          <w:rFonts w:ascii="Times New Roman" w:eastAsia="Times New Roman" w:hAnsi="Times New Roman" w:cs="Times New Roman"/>
          <w:color w:val="000000"/>
          <w:sz w:val="28"/>
          <w:szCs w:val="28"/>
          <w:lang w:eastAsia="ru-RU"/>
        </w:rPr>
        <w:t>Место финансового планирования в экономике определяется тем, что планирование есть одна из функций управления, поэтому финансовое планирование – функция управления финансами. Управление финансами осуществляется на территориальном уровне и на уровне отдельного хозяйствующего субъекта.</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xml:space="preserve">На территориальном уровне управление финансами происходит путем реализации финансовой политики государства. Финансовая политика реализуется через финансовый механизм. Финансовый механизм обеспечивает формирование централизованных и децентрализованных фондов финансовых ресурсов, распределение финансовых ресурсов, а также контроль </w:t>
      </w:r>
      <w:r w:rsidR="007F1DD3">
        <w:rPr>
          <w:rFonts w:ascii="Times New Roman" w:eastAsia="Times New Roman" w:hAnsi="Times New Roman" w:cs="Times New Roman"/>
          <w:color w:val="000000"/>
          <w:sz w:val="28"/>
          <w:szCs w:val="28"/>
          <w:lang w:eastAsia="ru-RU"/>
        </w:rPr>
        <w:t xml:space="preserve"> </w:t>
      </w:r>
      <w:r w:rsidRPr="009E3E5D">
        <w:rPr>
          <w:rFonts w:ascii="Times New Roman" w:eastAsia="Times New Roman" w:hAnsi="Times New Roman" w:cs="Times New Roman"/>
          <w:color w:val="000000"/>
          <w:sz w:val="28"/>
          <w:szCs w:val="28"/>
          <w:lang w:eastAsia="ru-RU"/>
        </w:rPr>
        <w:t>их использовани</w:t>
      </w:r>
      <w:r w:rsidR="007F1DD3">
        <w:rPr>
          <w:rFonts w:ascii="Times New Roman" w:eastAsia="Times New Roman" w:hAnsi="Times New Roman" w:cs="Times New Roman"/>
          <w:color w:val="000000"/>
          <w:sz w:val="28"/>
          <w:szCs w:val="28"/>
          <w:lang w:eastAsia="ru-RU"/>
        </w:rPr>
        <w:t>я</w:t>
      </w:r>
      <w:r w:rsidRPr="009E3E5D">
        <w:rPr>
          <w:rFonts w:ascii="Times New Roman" w:eastAsia="Times New Roman" w:hAnsi="Times New Roman" w:cs="Times New Roman"/>
          <w:color w:val="000000"/>
          <w:sz w:val="28"/>
          <w:szCs w:val="28"/>
          <w:lang w:eastAsia="ru-RU"/>
        </w:rPr>
        <w:t>. Элементом финансового механизма, который позволяет осуществить вышеназванные задачи, является финансовое планирование и прогнозирование.</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Управление финансами хозяйствующего субъекта есть финансовый менеджмент, который является частью финансового механизма.</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xml:space="preserve">Таким образом, </w:t>
      </w:r>
      <w:r w:rsidRPr="00CC0176">
        <w:rPr>
          <w:rFonts w:ascii="Times New Roman" w:eastAsia="Times New Roman" w:hAnsi="Times New Roman" w:cs="Times New Roman"/>
          <w:b/>
          <w:color w:val="000000"/>
          <w:sz w:val="28"/>
          <w:szCs w:val="28"/>
          <w:lang w:eastAsia="ru-RU"/>
        </w:rPr>
        <w:t>место финансового планирования</w:t>
      </w:r>
      <w:r w:rsidRPr="009E3E5D">
        <w:rPr>
          <w:rFonts w:ascii="Times New Roman" w:eastAsia="Times New Roman" w:hAnsi="Times New Roman" w:cs="Times New Roman"/>
          <w:color w:val="000000"/>
          <w:sz w:val="28"/>
          <w:szCs w:val="28"/>
          <w:lang w:eastAsia="ru-RU"/>
        </w:rPr>
        <w:t xml:space="preserve"> в экономике определяется следующим: финансово</w:t>
      </w:r>
      <w:r w:rsidR="007F1DD3">
        <w:rPr>
          <w:rFonts w:ascii="Times New Roman" w:eastAsia="Times New Roman" w:hAnsi="Times New Roman" w:cs="Times New Roman"/>
          <w:color w:val="000000"/>
          <w:sz w:val="28"/>
          <w:szCs w:val="28"/>
          <w:lang w:eastAsia="ru-RU"/>
        </w:rPr>
        <w:t>е</w:t>
      </w:r>
      <w:r w:rsidRPr="009E3E5D">
        <w:rPr>
          <w:rFonts w:ascii="Times New Roman" w:eastAsia="Times New Roman" w:hAnsi="Times New Roman" w:cs="Times New Roman"/>
          <w:color w:val="000000"/>
          <w:sz w:val="28"/>
          <w:szCs w:val="28"/>
          <w:lang w:eastAsia="ru-RU"/>
        </w:rPr>
        <w:t xml:space="preserve"> планировани</w:t>
      </w:r>
      <w:r w:rsidR="007F1DD3">
        <w:rPr>
          <w:rFonts w:ascii="Times New Roman" w:eastAsia="Times New Roman" w:hAnsi="Times New Roman" w:cs="Times New Roman"/>
          <w:color w:val="000000"/>
          <w:sz w:val="28"/>
          <w:szCs w:val="28"/>
          <w:lang w:eastAsia="ru-RU"/>
        </w:rPr>
        <w:t>е</w:t>
      </w:r>
      <w:r w:rsidRPr="009E3E5D">
        <w:rPr>
          <w:rFonts w:ascii="Times New Roman" w:eastAsia="Times New Roman" w:hAnsi="Times New Roman" w:cs="Times New Roman"/>
          <w:color w:val="000000"/>
          <w:sz w:val="28"/>
          <w:szCs w:val="28"/>
          <w:lang w:eastAsia="ru-RU"/>
        </w:rPr>
        <w:t xml:space="preserve"> является функцией финансового менеджмента и методом финансового механизма. Эффективное управление финансами невозможно без финансового планирования.</w:t>
      </w:r>
    </w:p>
    <w:p w:rsidR="009E3E5D" w:rsidRPr="009E3E5D" w:rsidRDefault="00CC0176" w:rsidP="002B38CF">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 </w:t>
      </w:r>
      <w:r w:rsidR="009E3E5D" w:rsidRPr="009E3E5D">
        <w:rPr>
          <w:rFonts w:ascii="Times New Roman" w:eastAsia="Times New Roman" w:hAnsi="Times New Roman" w:cs="Times New Roman"/>
          <w:color w:val="000000"/>
          <w:sz w:val="28"/>
          <w:szCs w:val="28"/>
          <w:lang w:eastAsia="ru-RU"/>
        </w:rPr>
        <w:t>Финансовое планирование и прогнозирование занимает важное место как на макроуровне, так и на микроуровне. В разных типах экономик акцент несколько смещается в сторону одного из уровней. Так, а административно-командной экономике – в сторону макроуровня, в рыночной экономике особое значение приобретает микроуровень.</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xml:space="preserve">Содержание финансового планирования централизованных фондов финансовых ресурсов заключается в анализе и планировании денежных потоков, выборе стратегии привлечения ресурсов, распределения и </w:t>
      </w:r>
      <w:r w:rsidRPr="009E3E5D">
        <w:rPr>
          <w:rFonts w:ascii="Times New Roman" w:eastAsia="Times New Roman" w:hAnsi="Times New Roman" w:cs="Times New Roman"/>
          <w:color w:val="000000"/>
          <w:sz w:val="28"/>
          <w:szCs w:val="28"/>
          <w:lang w:eastAsia="ru-RU"/>
        </w:rPr>
        <w:lastRenderedPageBreak/>
        <w:t>перераспределения, разработке финансовой политики и контрол</w:t>
      </w:r>
      <w:r w:rsidR="00D249A1">
        <w:rPr>
          <w:rFonts w:ascii="Times New Roman" w:eastAsia="Times New Roman" w:hAnsi="Times New Roman" w:cs="Times New Roman"/>
          <w:color w:val="000000"/>
          <w:sz w:val="28"/>
          <w:szCs w:val="28"/>
          <w:lang w:eastAsia="ru-RU"/>
        </w:rPr>
        <w:t>е</w:t>
      </w:r>
      <w:r w:rsidRPr="009E3E5D">
        <w:rPr>
          <w:rFonts w:ascii="Times New Roman" w:eastAsia="Times New Roman" w:hAnsi="Times New Roman" w:cs="Times New Roman"/>
          <w:color w:val="000000"/>
          <w:sz w:val="28"/>
          <w:szCs w:val="28"/>
          <w:lang w:eastAsia="ru-RU"/>
        </w:rPr>
        <w:t xml:space="preserve"> использовани</w:t>
      </w:r>
      <w:r w:rsidR="00D249A1">
        <w:rPr>
          <w:rFonts w:ascii="Times New Roman" w:eastAsia="Times New Roman" w:hAnsi="Times New Roman" w:cs="Times New Roman"/>
          <w:color w:val="000000"/>
          <w:sz w:val="28"/>
          <w:szCs w:val="28"/>
          <w:lang w:eastAsia="ru-RU"/>
        </w:rPr>
        <w:t>я</w:t>
      </w:r>
      <w:r w:rsidRPr="009E3E5D">
        <w:rPr>
          <w:rFonts w:ascii="Times New Roman" w:eastAsia="Times New Roman" w:hAnsi="Times New Roman" w:cs="Times New Roman"/>
          <w:color w:val="000000"/>
          <w:sz w:val="28"/>
          <w:szCs w:val="28"/>
          <w:lang w:eastAsia="ru-RU"/>
        </w:rPr>
        <w:t xml:space="preserve"> средств.</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Содержание финансового планирования в организации заключается в следующем:</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анализ и планирование денежных потоков;</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выбор стратегии привлечения внешних ресурсов;</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управление оборотными средствами, кредиторской и дебиторской задолженностью;</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разработка учетной и налоговой политики;</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выбор дивидендной политики.</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Кроме того, особенностью финансового планирования является:</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объектом финансового планирования выступает финансовая деятельность;</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xml:space="preserve">·  сфера его действия охватывает в основном </w:t>
      </w:r>
      <w:proofErr w:type="spellStart"/>
      <w:r w:rsidRPr="009E3E5D">
        <w:rPr>
          <w:rFonts w:ascii="Times New Roman" w:eastAsia="Times New Roman" w:hAnsi="Times New Roman" w:cs="Times New Roman"/>
          <w:color w:val="000000"/>
          <w:sz w:val="28"/>
          <w:szCs w:val="28"/>
          <w:lang w:eastAsia="ru-RU"/>
        </w:rPr>
        <w:t>перераспределительные</w:t>
      </w:r>
      <w:proofErr w:type="spellEnd"/>
      <w:r w:rsidRPr="009E3E5D">
        <w:rPr>
          <w:rFonts w:ascii="Times New Roman" w:eastAsia="Times New Roman" w:hAnsi="Times New Roman" w:cs="Times New Roman"/>
          <w:color w:val="000000"/>
          <w:sz w:val="28"/>
          <w:szCs w:val="28"/>
          <w:lang w:eastAsia="ru-RU"/>
        </w:rPr>
        <w:t xml:space="preserve"> процессы, осуществляемые посредством финансов при образовании, распределении и использовании фондов денежных средств;</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финансовое планирование обращено к стоимостной стороне воспроизводства;</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финансовые планы, показатели, задания всегда вы</w:t>
      </w:r>
      <w:r w:rsidR="00CC0176">
        <w:rPr>
          <w:rFonts w:ascii="Times New Roman" w:eastAsia="Times New Roman" w:hAnsi="Times New Roman" w:cs="Times New Roman"/>
          <w:color w:val="000000"/>
          <w:sz w:val="28"/>
          <w:szCs w:val="28"/>
          <w:lang w:eastAsia="ru-RU"/>
        </w:rPr>
        <w:t>ражаются в стоимостной форме [1</w:t>
      </w:r>
      <w:r w:rsidRPr="009E3E5D">
        <w:rPr>
          <w:rFonts w:ascii="Times New Roman" w:eastAsia="Times New Roman" w:hAnsi="Times New Roman" w:cs="Times New Roman"/>
          <w:color w:val="000000"/>
          <w:sz w:val="28"/>
          <w:szCs w:val="28"/>
          <w:lang w:eastAsia="ru-RU"/>
        </w:rPr>
        <w:t>, с. 171].</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В условиях административно-командной системы формирования и распределения денежных доходов и накоплений, их группировка в централизованных и децентрализованных фондах накопления денежных средств определялась посредством директивного планирования как одного из методов управления, в том числе и финансами. Рыночная экономика не отвергает планирования, поскольку план есть не что иное, как надлежаще оформ</w:t>
      </w:r>
      <w:r w:rsidR="00CC0176">
        <w:rPr>
          <w:rFonts w:ascii="Times New Roman" w:eastAsia="Times New Roman" w:hAnsi="Times New Roman" w:cs="Times New Roman"/>
          <w:color w:val="000000"/>
          <w:sz w:val="28"/>
          <w:szCs w:val="28"/>
          <w:lang w:eastAsia="ru-RU"/>
        </w:rPr>
        <w:t>ленное управленческое решение [</w:t>
      </w:r>
      <w:r w:rsidRPr="009E3E5D">
        <w:rPr>
          <w:rFonts w:ascii="Times New Roman" w:eastAsia="Times New Roman" w:hAnsi="Times New Roman" w:cs="Times New Roman"/>
          <w:color w:val="000000"/>
          <w:sz w:val="28"/>
          <w:szCs w:val="28"/>
          <w:lang w:eastAsia="ru-RU"/>
        </w:rPr>
        <w:t>2, с. 6]. Более того, рынок еще более требователен к качеству финансового планирования, так как в рыночных условиях за неблагоприятные последствия своей деятельности ответственность несет непосредственно сама коммерческая организация.</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lastRenderedPageBreak/>
        <w:t>Место финансового планирования в рыночной экономике определяется тем, что планирование есть одна из функций управления, поэтому финансовое планирование – функция управления финансами [</w:t>
      </w:r>
      <w:r w:rsidR="00CC0176">
        <w:rPr>
          <w:rFonts w:ascii="Times New Roman" w:eastAsia="Times New Roman" w:hAnsi="Times New Roman" w:cs="Times New Roman"/>
          <w:color w:val="000000"/>
          <w:sz w:val="28"/>
          <w:szCs w:val="28"/>
          <w:lang w:eastAsia="ru-RU"/>
        </w:rPr>
        <w:t>3</w:t>
      </w:r>
      <w:r w:rsidRPr="009E3E5D">
        <w:rPr>
          <w:rFonts w:ascii="Times New Roman" w:eastAsia="Times New Roman" w:hAnsi="Times New Roman" w:cs="Times New Roman"/>
          <w:color w:val="000000"/>
          <w:sz w:val="28"/>
          <w:szCs w:val="28"/>
          <w:lang w:eastAsia="ru-RU"/>
        </w:rPr>
        <w:t xml:space="preserve">, с. 90]. Финансовое планирование – важный элемент государственного регулирования экономики, при этом значительную роль в условиях рыночной экономики играет не столько планирование на уровне государства, сколько планирование на уровне отдельных субъектов хозяйственной деятельности, на планы и </w:t>
      </w:r>
      <w:proofErr w:type="gramStart"/>
      <w:r w:rsidRPr="009E3E5D">
        <w:rPr>
          <w:rFonts w:ascii="Times New Roman" w:eastAsia="Times New Roman" w:hAnsi="Times New Roman" w:cs="Times New Roman"/>
          <w:color w:val="000000"/>
          <w:sz w:val="28"/>
          <w:szCs w:val="28"/>
          <w:lang w:eastAsia="ru-RU"/>
        </w:rPr>
        <w:t>результаты</w:t>
      </w:r>
      <w:proofErr w:type="gramEnd"/>
      <w:r w:rsidRPr="009E3E5D">
        <w:rPr>
          <w:rFonts w:ascii="Times New Roman" w:eastAsia="Times New Roman" w:hAnsi="Times New Roman" w:cs="Times New Roman"/>
          <w:color w:val="000000"/>
          <w:sz w:val="28"/>
          <w:szCs w:val="28"/>
          <w:lang w:eastAsia="ru-RU"/>
        </w:rPr>
        <w:t xml:space="preserve"> деятельности которых и должно опираться планирование государства. Это объясняется тем, что именно в коммерческих организациях создается национальный доход, происходит образование и распределение прибыли, которые являются главными источниками финансовых </w:t>
      </w:r>
      <w:r w:rsidR="00CC0176" w:rsidRPr="009E3E5D">
        <w:rPr>
          <w:rFonts w:ascii="Times New Roman" w:eastAsia="Times New Roman" w:hAnsi="Times New Roman" w:cs="Times New Roman"/>
          <w:color w:val="000000"/>
          <w:sz w:val="28"/>
          <w:szCs w:val="28"/>
          <w:lang w:eastAsia="ru-RU"/>
        </w:rPr>
        <w:t>ресурсов,</w:t>
      </w:r>
      <w:r w:rsidRPr="009E3E5D">
        <w:rPr>
          <w:rFonts w:ascii="Times New Roman" w:eastAsia="Times New Roman" w:hAnsi="Times New Roman" w:cs="Times New Roman"/>
          <w:color w:val="000000"/>
          <w:sz w:val="28"/>
          <w:szCs w:val="28"/>
          <w:lang w:eastAsia="ru-RU"/>
        </w:rPr>
        <w:t xml:space="preserve"> как государства, так и самих субъектов хозяйствования.</w:t>
      </w:r>
    </w:p>
    <w:p w:rsidR="009E3E5D" w:rsidRPr="009E3E5D" w:rsidRDefault="00CC0176" w:rsidP="002B38CF">
      <w:pPr>
        <w:spacing w:after="0" w:line="360" w:lineRule="auto"/>
        <w:ind w:firstLine="709"/>
        <w:jc w:val="both"/>
        <w:rPr>
          <w:rFonts w:ascii="Times New Roman" w:eastAsia="Times New Roman" w:hAnsi="Times New Roman" w:cs="Times New Roman"/>
          <w:color w:val="000000"/>
          <w:sz w:val="28"/>
          <w:szCs w:val="28"/>
          <w:lang w:eastAsia="ru-RU"/>
        </w:rPr>
      </w:pPr>
      <w:r w:rsidRPr="00CC0176">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b/>
          <w:color w:val="000000"/>
          <w:sz w:val="28"/>
          <w:szCs w:val="28"/>
          <w:lang w:eastAsia="ru-RU"/>
        </w:rPr>
        <w:t xml:space="preserve"> </w:t>
      </w:r>
      <w:r w:rsidR="009E3E5D" w:rsidRPr="00CC0176">
        <w:rPr>
          <w:rFonts w:ascii="Times New Roman" w:eastAsia="Times New Roman" w:hAnsi="Times New Roman" w:cs="Times New Roman"/>
          <w:b/>
          <w:color w:val="000000"/>
          <w:sz w:val="28"/>
          <w:szCs w:val="28"/>
          <w:lang w:eastAsia="ru-RU"/>
        </w:rPr>
        <w:t>Объектом финансового планирования</w:t>
      </w:r>
      <w:r w:rsidR="009E3E5D" w:rsidRPr="009E3E5D">
        <w:rPr>
          <w:rFonts w:ascii="Times New Roman" w:eastAsia="Times New Roman" w:hAnsi="Times New Roman" w:cs="Times New Roman"/>
          <w:color w:val="000000"/>
          <w:sz w:val="28"/>
          <w:szCs w:val="28"/>
          <w:lang w:eastAsia="ru-RU"/>
        </w:rPr>
        <w:t xml:space="preserve"> являются финансовые ресурсы и финансовая деятельность субъектов хозяйствования. Финансовые ресурсы – это фонды денежных средств, находящиеся в распоряжении государства, хозяйствующих субъектов и населения, образуемые в процессе распределения и перераспределения части стоимости ВВП, главным образом чистого дохода в денежной форме, и предназначенные для воспроизводства и обще</w:t>
      </w:r>
      <w:r>
        <w:rPr>
          <w:rFonts w:ascii="Times New Roman" w:eastAsia="Times New Roman" w:hAnsi="Times New Roman" w:cs="Times New Roman"/>
          <w:color w:val="000000"/>
          <w:sz w:val="28"/>
          <w:szCs w:val="28"/>
          <w:lang w:eastAsia="ru-RU"/>
        </w:rPr>
        <w:t>государственных потребностей [1</w:t>
      </w:r>
      <w:r w:rsidR="009E3E5D" w:rsidRPr="009E3E5D">
        <w:rPr>
          <w:rFonts w:ascii="Times New Roman" w:eastAsia="Times New Roman" w:hAnsi="Times New Roman" w:cs="Times New Roman"/>
          <w:color w:val="000000"/>
          <w:sz w:val="28"/>
          <w:szCs w:val="28"/>
          <w:lang w:eastAsia="ru-RU"/>
        </w:rPr>
        <w:t xml:space="preserve">, с. 39]. Финансовое планирование акцентирует внимание </w:t>
      </w:r>
      <w:proofErr w:type="gramStart"/>
      <w:r w:rsidR="009E3E5D" w:rsidRPr="009E3E5D">
        <w:rPr>
          <w:rFonts w:ascii="Times New Roman" w:eastAsia="Times New Roman" w:hAnsi="Times New Roman" w:cs="Times New Roman"/>
          <w:color w:val="000000"/>
          <w:sz w:val="28"/>
          <w:szCs w:val="28"/>
          <w:lang w:eastAsia="ru-RU"/>
        </w:rPr>
        <w:t>на</w:t>
      </w:r>
      <w:proofErr w:type="gramEnd"/>
      <w:r w:rsidR="009E3E5D" w:rsidRPr="009E3E5D">
        <w:rPr>
          <w:rFonts w:ascii="Times New Roman" w:eastAsia="Times New Roman" w:hAnsi="Times New Roman" w:cs="Times New Roman"/>
          <w:color w:val="000000"/>
          <w:sz w:val="28"/>
          <w:szCs w:val="28"/>
          <w:lang w:eastAsia="ru-RU"/>
        </w:rPr>
        <w:t>:</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xml:space="preserve">·  </w:t>
      </w:r>
      <w:proofErr w:type="gramStart"/>
      <w:r w:rsidRPr="009E3E5D">
        <w:rPr>
          <w:rFonts w:ascii="Times New Roman" w:eastAsia="Times New Roman" w:hAnsi="Times New Roman" w:cs="Times New Roman"/>
          <w:color w:val="000000"/>
          <w:sz w:val="28"/>
          <w:szCs w:val="28"/>
          <w:lang w:eastAsia="ru-RU"/>
        </w:rPr>
        <w:t>движении</w:t>
      </w:r>
      <w:proofErr w:type="gramEnd"/>
      <w:r w:rsidRPr="009E3E5D">
        <w:rPr>
          <w:rFonts w:ascii="Times New Roman" w:eastAsia="Times New Roman" w:hAnsi="Times New Roman" w:cs="Times New Roman"/>
          <w:color w:val="000000"/>
          <w:sz w:val="28"/>
          <w:szCs w:val="28"/>
          <w:lang w:eastAsia="ru-RU"/>
        </w:rPr>
        <w:t xml:space="preserve"> финансовых ресурсов;</w:t>
      </w:r>
    </w:p>
    <w:p w:rsidR="009E3E5D" w:rsidRPr="009E3E5D" w:rsidRDefault="00CC0176" w:rsidP="002B38CF">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r w:rsidR="009E3E5D" w:rsidRPr="009E3E5D">
        <w:rPr>
          <w:rFonts w:ascii="Times New Roman" w:eastAsia="Times New Roman" w:hAnsi="Times New Roman" w:cs="Times New Roman"/>
          <w:color w:val="000000"/>
          <w:sz w:val="28"/>
          <w:szCs w:val="28"/>
          <w:lang w:eastAsia="ru-RU"/>
        </w:rPr>
        <w:t xml:space="preserve">финансовых </w:t>
      </w:r>
      <w:proofErr w:type="gramStart"/>
      <w:r w:rsidR="009E3E5D" w:rsidRPr="009E3E5D">
        <w:rPr>
          <w:rFonts w:ascii="Times New Roman" w:eastAsia="Times New Roman" w:hAnsi="Times New Roman" w:cs="Times New Roman"/>
          <w:color w:val="000000"/>
          <w:sz w:val="28"/>
          <w:szCs w:val="28"/>
          <w:lang w:eastAsia="ru-RU"/>
        </w:rPr>
        <w:t>отношениях</w:t>
      </w:r>
      <w:proofErr w:type="gramEnd"/>
      <w:r w:rsidR="009E3E5D" w:rsidRPr="009E3E5D">
        <w:rPr>
          <w:rFonts w:ascii="Times New Roman" w:eastAsia="Times New Roman" w:hAnsi="Times New Roman" w:cs="Times New Roman"/>
          <w:color w:val="000000"/>
          <w:sz w:val="28"/>
          <w:szCs w:val="28"/>
          <w:lang w:eastAsia="ru-RU"/>
        </w:rPr>
        <w:t>, возникающих при формировании, распределении и использовании финансовых ресурсов;</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xml:space="preserve">·  стоимостных </w:t>
      </w:r>
      <w:proofErr w:type="gramStart"/>
      <w:r w:rsidRPr="009E3E5D">
        <w:rPr>
          <w:rFonts w:ascii="Times New Roman" w:eastAsia="Times New Roman" w:hAnsi="Times New Roman" w:cs="Times New Roman"/>
          <w:color w:val="000000"/>
          <w:sz w:val="28"/>
          <w:szCs w:val="28"/>
          <w:lang w:eastAsia="ru-RU"/>
        </w:rPr>
        <w:t>пропорциях</w:t>
      </w:r>
      <w:proofErr w:type="gramEnd"/>
      <w:r w:rsidRPr="009E3E5D">
        <w:rPr>
          <w:rFonts w:ascii="Times New Roman" w:eastAsia="Times New Roman" w:hAnsi="Times New Roman" w:cs="Times New Roman"/>
          <w:color w:val="000000"/>
          <w:sz w:val="28"/>
          <w:szCs w:val="28"/>
          <w:lang w:eastAsia="ru-RU"/>
        </w:rPr>
        <w:t>, образуемых в результате распределения финансовых ресурсов.</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xml:space="preserve">Особенностью финансового планирования является то, что оно сильно меняется в зависимости от сферы деятельности и организационно-правовой формы. Планирование и прогнозирование децентрализованных и централизованных финансов отличается между собой. Финансовые планы </w:t>
      </w:r>
      <w:r w:rsidRPr="009E3E5D">
        <w:rPr>
          <w:rFonts w:ascii="Times New Roman" w:eastAsia="Times New Roman" w:hAnsi="Times New Roman" w:cs="Times New Roman"/>
          <w:color w:val="000000"/>
          <w:sz w:val="28"/>
          <w:szCs w:val="28"/>
          <w:lang w:eastAsia="ru-RU"/>
        </w:rPr>
        <w:lastRenderedPageBreak/>
        <w:t xml:space="preserve">коммерческих организаций, в которых в основном и создается национальный доход, особое внимание уделяют таким показателям, как определение планируемой прибыли, размеров и направления использования денежных средств, необходимости и возможности страхования от </w:t>
      </w:r>
      <w:proofErr w:type="spellStart"/>
      <w:r w:rsidRPr="009E3E5D">
        <w:rPr>
          <w:rFonts w:ascii="Times New Roman" w:eastAsia="Times New Roman" w:hAnsi="Times New Roman" w:cs="Times New Roman"/>
          <w:color w:val="000000"/>
          <w:sz w:val="28"/>
          <w:szCs w:val="28"/>
          <w:lang w:eastAsia="ru-RU"/>
        </w:rPr>
        <w:t>непоставки</w:t>
      </w:r>
      <w:proofErr w:type="spellEnd"/>
      <w:r w:rsidRPr="009E3E5D">
        <w:rPr>
          <w:rFonts w:ascii="Times New Roman" w:eastAsia="Times New Roman" w:hAnsi="Times New Roman" w:cs="Times New Roman"/>
          <w:color w:val="000000"/>
          <w:sz w:val="28"/>
          <w:szCs w:val="28"/>
          <w:lang w:eastAsia="ru-RU"/>
        </w:rPr>
        <w:t xml:space="preserve"> материалов, несостоятельности заказчика. В то же время финансовые планы некоммерческих организаций уделяют больше внимания вторичным доходам, создаваемым посредством перераспределения. Финансовые планы государственных учреждений обосновывают только расходы. На специфику финансового планирования влияет также отрасль, к которой принадлежит организация.</w:t>
      </w:r>
    </w:p>
    <w:p w:rsidR="009E3E5D" w:rsidRPr="009E3E5D" w:rsidRDefault="00CC0176" w:rsidP="002B38CF">
      <w:pPr>
        <w:spacing w:after="0" w:line="360" w:lineRule="auto"/>
        <w:ind w:firstLine="709"/>
        <w:jc w:val="both"/>
        <w:rPr>
          <w:rFonts w:ascii="Times New Roman" w:eastAsia="Times New Roman" w:hAnsi="Times New Roman" w:cs="Times New Roman"/>
          <w:color w:val="000000"/>
          <w:sz w:val="28"/>
          <w:szCs w:val="28"/>
          <w:lang w:eastAsia="ru-RU"/>
        </w:rPr>
      </w:pPr>
      <w:r w:rsidRPr="00CC0176">
        <w:rPr>
          <w:rFonts w:ascii="Times New Roman" w:eastAsia="Times New Roman" w:hAnsi="Times New Roman" w:cs="Times New Roman"/>
          <w:color w:val="000000"/>
          <w:sz w:val="28"/>
          <w:szCs w:val="28"/>
          <w:lang w:eastAsia="ru-RU"/>
        </w:rPr>
        <w:t>4.</w:t>
      </w:r>
      <w:r>
        <w:rPr>
          <w:rFonts w:ascii="Times New Roman" w:eastAsia="Times New Roman" w:hAnsi="Times New Roman" w:cs="Times New Roman"/>
          <w:color w:val="000000"/>
          <w:sz w:val="28"/>
          <w:szCs w:val="28"/>
          <w:lang w:eastAsia="ru-RU"/>
        </w:rPr>
        <w:t xml:space="preserve"> </w:t>
      </w:r>
      <w:r w:rsidR="009E3E5D" w:rsidRPr="00CC0176">
        <w:rPr>
          <w:rFonts w:ascii="Times New Roman" w:eastAsia="Times New Roman" w:hAnsi="Times New Roman" w:cs="Times New Roman"/>
          <w:b/>
          <w:color w:val="000000"/>
          <w:sz w:val="28"/>
          <w:szCs w:val="28"/>
          <w:lang w:eastAsia="ru-RU"/>
        </w:rPr>
        <w:t>Целью планирования</w:t>
      </w:r>
      <w:r w:rsidR="009E3E5D" w:rsidRPr="009E3E5D">
        <w:rPr>
          <w:rFonts w:ascii="Times New Roman" w:eastAsia="Times New Roman" w:hAnsi="Times New Roman" w:cs="Times New Roman"/>
          <w:color w:val="000000"/>
          <w:sz w:val="28"/>
          <w:szCs w:val="28"/>
          <w:lang w:eastAsia="ru-RU"/>
        </w:rPr>
        <w:t xml:space="preserve"> финансов является определение возможных объемов поступления денежных средств и их расходование в плановый период.</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К задачам планирования финансов относят:</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1.  обеспечение хозяйственного процесса необходимыми денежными средствами;</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2.  установление финансовых отношений с другими фондами финансовых ресурсов;</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xml:space="preserve">3.  осуществление </w:t>
      </w:r>
      <w:proofErr w:type="gramStart"/>
      <w:r w:rsidRPr="009E3E5D">
        <w:rPr>
          <w:rFonts w:ascii="Times New Roman" w:eastAsia="Times New Roman" w:hAnsi="Times New Roman" w:cs="Times New Roman"/>
          <w:color w:val="000000"/>
          <w:sz w:val="28"/>
          <w:szCs w:val="28"/>
          <w:lang w:eastAsia="ru-RU"/>
        </w:rPr>
        <w:t>контроля за</w:t>
      </w:r>
      <w:proofErr w:type="gramEnd"/>
      <w:r w:rsidRPr="009E3E5D">
        <w:rPr>
          <w:rFonts w:ascii="Times New Roman" w:eastAsia="Times New Roman" w:hAnsi="Times New Roman" w:cs="Times New Roman"/>
          <w:color w:val="000000"/>
          <w:sz w:val="28"/>
          <w:szCs w:val="28"/>
          <w:lang w:eastAsia="ru-RU"/>
        </w:rPr>
        <w:t xml:space="preserve"> образованием и использованием денежных фондов.</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xml:space="preserve">Так, в рамках хозяйствующего субъекта эти цели можно конкретизировать. Цели финансового планирования коммерческой организации зависят от выбранных критериев принятия финансовых решений. Основополагающими являются </w:t>
      </w:r>
      <w:proofErr w:type="gramStart"/>
      <w:r w:rsidRPr="009E3E5D">
        <w:rPr>
          <w:rFonts w:ascii="Times New Roman" w:eastAsia="Times New Roman" w:hAnsi="Times New Roman" w:cs="Times New Roman"/>
          <w:color w:val="000000"/>
          <w:sz w:val="28"/>
          <w:szCs w:val="28"/>
          <w:lang w:eastAsia="ru-RU"/>
        </w:rPr>
        <w:t>следующие</w:t>
      </w:r>
      <w:proofErr w:type="gramEnd"/>
      <w:r w:rsidRPr="009E3E5D">
        <w:rPr>
          <w:rFonts w:ascii="Times New Roman" w:eastAsia="Times New Roman" w:hAnsi="Times New Roman" w:cs="Times New Roman"/>
          <w:color w:val="000000"/>
          <w:sz w:val="28"/>
          <w:szCs w:val="28"/>
          <w:lang w:eastAsia="ru-RU"/>
        </w:rPr>
        <w:t>:</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1.  максимизация продаж;</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2.  максимизация прибыли;</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3.  максимизация собственности владельцев компании.</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Два первых критерия отражают рыночную активность коммерческой организации, однако ключевым все же является третий критерий, так как отражает жизнеспособность компании в длительной перспективе.</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lastRenderedPageBreak/>
        <w:t>Сложнее определить задачи финансового планирования для организаций, не имеющих рыночной цены. В данном случае, как считают некоторые экономисты, следует обращать внимание на величину потока денежных средств, вероятность получения дохода и риск.</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Методология финансового планирования базируется на следующих принципах:</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принцип научности финансового планирования;</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принцип комплексности;</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принцип системности;</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принцип компетентности;</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принцип адаптивности;</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ограниченности ресурсных возможностей;</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принцип оптимальности [</w:t>
      </w:r>
      <w:r w:rsidR="00C47BC1">
        <w:rPr>
          <w:rFonts w:ascii="Times New Roman" w:eastAsia="Times New Roman" w:hAnsi="Times New Roman" w:cs="Times New Roman"/>
          <w:color w:val="000000"/>
          <w:sz w:val="28"/>
          <w:szCs w:val="28"/>
          <w:lang w:eastAsia="ru-RU"/>
        </w:rPr>
        <w:t>4</w:t>
      </w:r>
      <w:r w:rsidRPr="009E3E5D">
        <w:rPr>
          <w:rFonts w:ascii="Times New Roman" w:eastAsia="Times New Roman" w:hAnsi="Times New Roman" w:cs="Times New Roman"/>
          <w:color w:val="000000"/>
          <w:sz w:val="28"/>
          <w:szCs w:val="28"/>
          <w:lang w:eastAsia="ru-RU"/>
        </w:rPr>
        <w:t>, с. 18].</w:t>
      </w:r>
    </w:p>
    <w:p w:rsidR="009E3E5D" w:rsidRPr="009E3E5D" w:rsidRDefault="00E76AA9" w:rsidP="002B38CF">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5. </w:t>
      </w:r>
      <w:r w:rsidR="009E3E5D" w:rsidRPr="009E3E5D">
        <w:rPr>
          <w:rFonts w:ascii="Times New Roman" w:eastAsia="Times New Roman" w:hAnsi="Times New Roman" w:cs="Times New Roman"/>
          <w:color w:val="000000"/>
          <w:sz w:val="28"/>
          <w:szCs w:val="28"/>
          <w:lang w:eastAsia="ru-RU"/>
        </w:rPr>
        <w:t xml:space="preserve">Методологическая база финансового планирования постоянно растет. </w:t>
      </w:r>
      <w:r w:rsidR="009E3E5D" w:rsidRPr="00E76AA9">
        <w:rPr>
          <w:rFonts w:ascii="Times New Roman" w:eastAsia="Times New Roman" w:hAnsi="Times New Roman" w:cs="Times New Roman"/>
          <w:b/>
          <w:color w:val="000000"/>
          <w:sz w:val="28"/>
          <w:szCs w:val="28"/>
          <w:lang w:eastAsia="ru-RU"/>
        </w:rPr>
        <w:t>Методология финансового планирования</w:t>
      </w:r>
      <w:r w:rsidR="009E3E5D" w:rsidRPr="009E3E5D">
        <w:rPr>
          <w:rFonts w:ascii="Times New Roman" w:eastAsia="Times New Roman" w:hAnsi="Times New Roman" w:cs="Times New Roman"/>
          <w:color w:val="000000"/>
          <w:sz w:val="28"/>
          <w:szCs w:val="28"/>
          <w:lang w:eastAsia="ru-RU"/>
        </w:rPr>
        <w:t xml:space="preserve"> направлена на разработку финансового плана. Она включает:</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1.  познание действия экономических законов развития финансов;</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2.  изучение тенденций развития и состояния объекта планирования (финансовые показатели);</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3.  организация финансового планирования на определенных принципах;</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4.  организация финансовой деятельности [</w:t>
      </w:r>
      <w:r w:rsidR="00E76AA9">
        <w:rPr>
          <w:rFonts w:ascii="Times New Roman" w:eastAsia="Times New Roman" w:hAnsi="Times New Roman" w:cs="Times New Roman"/>
          <w:color w:val="000000"/>
          <w:sz w:val="28"/>
          <w:szCs w:val="28"/>
          <w:lang w:eastAsia="ru-RU"/>
        </w:rPr>
        <w:t>3</w:t>
      </w:r>
      <w:r w:rsidRPr="009E3E5D">
        <w:rPr>
          <w:rFonts w:ascii="Times New Roman" w:eastAsia="Times New Roman" w:hAnsi="Times New Roman" w:cs="Times New Roman"/>
          <w:color w:val="000000"/>
          <w:sz w:val="28"/>
          <w:szCs w:val="28"/>
          <w:lang w:eastAsia="ru-RU"/>
        </w:rPr>
        <w:t>, с. 99].</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Финансы развиваются по объективным законам экономики, которые должны учитываться при финансовом планировании:</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закон получения прибыли – закон выгоды каждого субъекта, любого хозяйственного процесса. Все экономические отношения базируются на стремлении получить прибыль;</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закон стоимости – предполагает, что общественный труд, затраченный на производство, проявляется в стоимости. Одно из выражений стоимости – цена;</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lastRenderedPageBreak/>
        <w:t>·  закон конкуренции – состязательность хозяйствующих субъектов, когда их действия ограничивают возможности каждого;</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закон денежного обращения – определяет количество денег, необходимое для обеспечения товарного обращения;</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закон накопления капитала – капитал находится в движении и представляет собой самовозрастающую величину. Величина прироста стоимости, вызванная вложением капитала, должна превращаться в дополнительный капитал;</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закон экономии времени – по мере развития производственных отношений время, затрачиваемое на производство единицы блага, сокращается.</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Для изучения состояния изучаемого объекта используются такие общие методы, как синтез, качественный и количественный анализ.</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Специальные методы делят на методы расчета отдельных финансовых показателей и общие методы составления финансового плана. К первым относят:</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Нормативный метод – на основе заранее установленных норм и технико-экономических нормативов рассчитывается потребность субъекта в финансовых ресурсах и их источниках;</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Расчетно-аналитический – на основе анализа достигнутой величины показателя и его динамики рассчитывается его плановая величина. В основе этого метода лежит экспертная оценка.</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xml:space="preserve">·  </w:t>
      </w:r>
      <w:proofErr w:type="gramStart"/>
      <w:r w:rsidRPr="009E3E5D">
        <w:rPr>
          <w:rFonts w:ascii="Times New Roman" w:eastAsia="Times New Roman" w:hAnsi="Times New Roman" w:cs="Times New Roman"/>
          <w:color w:val="000000"/>
          <w:sz w:val="28"/>
          <w:szCs w:val="28"/>
          <w:lang w:eastAsia="ru-RU"/>
        </w:rPr>
        <w:t>Балансовый</w:t>
      </w:r>
      <w:proofErr w:type="gramEnd"/>
      <w:r w:rsidRPr="009E3E5D">
        <w:rPr>
          <w:rFonts w:ascii="Times New Roman" w:eastAsia="Times New Roman" w:hAnsi="Times New Roman" w:cs="Times New Roman"/>
          <w:color w:val="000000"/>
          <w:sz w:val="28"/>
          <w:szCs w:val="28"/>
          <w:lang w:eastAsia="ru-RU"/>
        </w:rPr>
        <w:t xml:space="preserve"> – путем построения баланса достигается увязка имеющихся в наличии финансовых ресурсов и потребности в них;</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Метод оптимизации плановых решений – разрабатывается несколько вариантов планового показателя, а затем выбирается наиболее оптимальный;</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Экономико-математическое моделирование позволяет найти количественное выражение взаимосвязей между финансовыми показателями и факторами, влияющими на их величину.</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lastRenderedPageBreak/>
        <w:t>Во вторую группу включают балансовый метод, сетевой метод и программно-целевой метод. Сетевой метод применяется при планировании сложных систем, основан на теории графов и позволяет на основе применения сетевой модели осуществлять весь управленческий процесс, то есть планировать, организовывать, координировать и контролировать любой комплекс работ. Для решения крупных проблем перспективного развития используются программно-целевые методы, которые представляют собой систему методов планирования и управления программой.</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Для разработки финансовых планов и анализа необходимой для их разработки информации могут использоваться методы социально-экономической статистики, математико-статистические методы изучения связей, методы экономической кибернетики и оптимального программирования, эконометрические методы, метод исследования операций и теории принятия решений и другие.</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xml:space="preserve">В рамках методов финансового планирования выделяют прогнозирование финансовых показателей. В данном случае понятие прогноза употребляется применительно к расчетам, необходимым для составления финансовых планов, например, прогноз объема реализации продукции, прогноз величины затрат и т.п. Это придает расчетам определенную гибкость, позволяет вносить коррективы в зависимости от изменившихся обстоятельств. Прогнозы всегда основываются на определенных допущениях. Для прогнозирования финансовых показателей используют </w:t>
      </w:r>
      <w:proofErr w:type="spellStart"/>
      <w:r w:rsidRPr="009E3E5D">
        <w:rPr>
          <w:rFonts w:ascii="Times New Roman" w:eastAsia="Times New Roman" w:hAnsi="Times New Roman" w:cs="Times New Roman"/>
          <w:color w:val="000000"/>
          <w:sz w:val="28"/>
          <w:szCs w:val="28"/>
          <w:lang w:eastAsia="ru-RU"/>
        </w:rPr>
        <w:t>компаудинг</w:t>
      </w:r>
      <w:proofErr w:type="spellEnd"/>
      <w:r w:rsidRPr="009E3E5D">
        <w:rPr>
          <w:rFonts w:ascii="Times New Roman" w:eastAsia="Times New Roman" w:hAnsi="Times New Roman" w:cs="Times New Roman"/>
          <w:color w:val="000000"/>
          <w:sz w:val="28"/>
          <w:szCs w:val="28"/>
          <w:lang w:eastAsia="ru-RU"/>
        </w:rPr>
        <w:t xml:space="preserve"> (принцип перехода от текущей стоимости капитала к его будущей стоимости), дисконтирование и индексацию. В этом случае чаще всего используются методы для прогнозирования одного или нескольких показателей.</w:t>
      </w:r>
    </w:p>
    <w:p w:rsidR="009E3E5D" w:rsidRPr="009E3E5D" w:rsidRDefault="00E76AA9" w:rsidP="002B38CF">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6. </w:t>
      </w:r>
      <w:r w:rsidR="009E3E5D" w:rsidRPr="00E76AA9">
        <w:rPr>
          <w:rFonts w:ascii="Times New Roman" w:eastAsia="Times New Roman" w:hAnsi="Times New Roman" w:cs="Times New Roman"/>
          <w:b/>
          <w:color w:val="000000"/>
          <w:sz w:val="28"/>
          <w:szCs w:val="28"/>
          <w:lang w:eastAsia="ru-RU"/>
        </w:rPr>
        <w:t>Финансовое прогнозирование</w:t>
      </w:r>
      <w:r w:rsidR="009E3E5D" w:rsidRPr="009E3E5D">
        <w:rPr>
          <w:rFonts w:ascii="Times New Roman" w:eastAsia="Times New Roman" w:hAnsi="Times New Roman" w:cs="Times New Roman"/>
          <w:color w:val="000000"/>
          <w:sz w:val="28"/>
          <w:szCs w:val="28"/>
          <w:lang w:eastAsia="ru-RU"/>
        </w:rPr>
        <w:t xml:space="preserve"> можно рассматривать и более широко. В этом случае финансовое прогнозирование заключается в изучении возможного финансового положения объекта планирования и прогнозирования в будущем, разработке основных направлений стратегии в </w:t>
      </w:r>
      <w:r w:rsidR="009E3E5D" w:rsidRPr="009E3E5D">
        <w:rPr>
          <w:rFonts w:ascii="Times New Roman" w:eastAsia="Times New Roman" w:hAnsi="Times New Roman" w:cs="Times New Roman"/>
          <w:color w:val="000000"/>
          <w:sz w:val="28"/>
          <w:szCs w:val="28"/>
          <w:lang w:eastAsia="ru-RU"/>
        </w:rPr>
        <w:lastRenderedPageBreak/>
        <w:t xml:space="preserve">области финансов для обеспечения необходимой устойчивости объекта прогнозирования при финансировании определенных расходов. Прогноз перспектив финансового состояния предприятия имеет значение и для внешних пользователей экономической информации. В их число входят банки, которые в процессе кредитования обеспечивают финансовыми ресурсами </w:t>
      </w:r>
      <w:proofErr w:type="spellStart"/>
      <w:r w:rsidR="009E3E5D" w:rsidRPr="009E3E5D">
        <w:rPr>
          <w:rFonts w:ascii="Times New Roman" w:eastAsia="Times New Roman" w:hAnsi="Times New Roman" w:cs="Times New Roman"/>
          <w:color w:val="000000"/>
          <w:sz w:val="28"/>
          <w:szCs w:val="28"/>
          <w:lang w:eastAsia="ru-RU"/>
        </w:rPr>
        <w:t>ссудозаемщика</w:t>
      </w:r>
      <w:proofErr w:type="spellEnd"/>
      <w:r w:rsidR="009E3E5D" w:rsidRPr="009E3E5D">
        <w:rPr>
          <w:rFonts w:ascii="Times New Roman" w:eastAsia="Times New Roman" w:hAnsi="Times New Roman" w:cs="Times New Roman"/>
          <w:color w:val="000000"/>
          <w:sz w:val="28"/>
          <w:szCs w:val="28"/>
          <w:lang w:eastAsia="ru-RU"/>
        </w:rPr>
        <w:t>, заинтересованы в своевременном погашении кредита, имеют доступ к текущей финансовой отчетности клиентов и возможности для анализа и прогнозирования. По опыту западных стран можно сказать, что в банках проводится значительная работа по прогнозированию банкротства предприятий. Финансовое прогнозирование создает основу для годового и перспективного финансового планирования на тот период, который можно считать подходящим для достоверного плана. В западной практике — это обычно 3-5 лет [</w:t>
      </w:r>
      <w:r>
        <w:rPr>
          <w:rFonts w:ascii="Times New Roman" w:eastAsia="Times New Roman" w:hAnsi="Times New Roman" w:cs="Times New Roman"/>
          <w:color w:val="000000"/>
          <w:sz w:val="28"/>
          <w:szCs w:val="28"/>
          <w:lang w:eastAsia="ru-RU"/>
        </w:rPr>
        <w:t>5</w:t>
      </w:r>
      <w:r w:rsidR="009E3E5D" w:rsidRPr="009E3E5D">
        <w:rPr>
          <w:rFonts w:ascii="Times New Roman" w:eastAsia="Times New Roman" w:hAnsi="Times New Roman" w:cs="Times New Roman"/>
          <w:color w:val="000000"/>
          <w:sz w:val="28"/>
          <w:szCs w:val="28"/>
          <w:lang w:eastAsia="ru-RU"/>
        </w:rPr>
        <w:t>]. Такие прогнозы чаще всего реализуются в довольно полных формах прогнозной отчетности, где показатели или увязаны между собой, или прогнозируются исходя из индивидуальной динамики.</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До середины 80-х годов прошлого века существовало несколько общепризнанных методов прогнозирования временных рядов:</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эконометрические;</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статистические;</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регрессионные;</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методы Бокса-Дженкинса (ARIMA, ARMA);</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а также метод экспертных оценок и некоторые другие.</w:t>
      </w:r>
    </w:p>
    <w:p w:rsidR="009E3E5D" w:rsidRPr="009E3E5D" w:rsidRDefault="009E3E5D" w:rsidP="002B38CF">
      <w:pPr>
        <w:spacing w:after="0" w:line="360" w:lineRule="auto"/>
        <w:ind w:firstLine="709"/>
        <w:jc w:val="both"/>
        <w:rPr>
          <w:rFonts w:ascii="Times New Roman" w:eastAsia="Times New Roman" w:hAnsi="Times New Roman" w:cs="Times New Roman"/>
          <w:color w:val="000000"/>
          <w:sz w:val="28"/>
          <w:szCs w:val="28"/>
          <w:lang w:eastAsia="ru-RU"/>
        </w:rPr>
      </w:pPr>
      <w:r w:rsidRPr="009E3E5D">
        <w:rPr>
          <w:rFonts w:ascii="Times New Roman" w:eastAsia="Times New Roman" w:hAnsi="Times New Roman" w:cs="Times New Roman"/>
          <w:color w:val="000000"/>
          <w:sz w:val="28"/>
          <w:szCs w:val="28"/>
          <w:lang w:eastAsia="ru-RU"/>
        </w:rPr>
        <w:t xml:space="preserve">Начиная с конца 80-х годов, в научной литературе был опубликован ряд статей по </w:t>
      </w:r>
      <w:proofErr w:type="spellStart"/>
      <w:r w:rsidRPr="009E3E5D">
        <w:rPr>
          <w:rFonts w:ascii="Times New Roman" w:eastAsia="Times New Roman" w:hAnsi="Times New Roman" w:cs="Times New Roman"/>
          <w:color w:val="000000"/>
          <w:sz w:val="28"/>
          <w:szCs w:val="28"/>
          <w:lang w:eastAsia="ru-RU"/>
        </w:rPr>
        <w:t>нейросетевой</w:t>
      </w:r>
      <w:proofErr w:type="spellEnd"/>
      <w:r w:rsidRPr="009E3E5D">
        <w:rPr>
          <w:rFonts w:ascii="Times New Roman" w:eastAsia="Times New Roman" w:hAnsi="Times New Roman" w:cs="Times New Roman"/>
          <w:color w:val="000000"/>
          <w:sz w:val="28"/>
          <w:szCs w:val="28"/>
          <w:lang w:eastAsia="ru-RU"/>
        </w:rPr>
        <w:t xml:space="preserve"> тематике, генетическим алгоритмам. Сегодня появляется огромное количество инструментов прогнозирования, реализованных в виде пакетов программ.</w:t>
      </w:r>
    </w:p>
    <w:p w:rsidR="00F30B00" w:rsidRDefault="00E76AA9" w:rsidP="002B38CF">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7. </w:t>
      </w:r>
      <w:r w:rsidR="009E3E5D" w:rsidRPr="009E3E5D">
        <w:rPr>
          <w:rFonts w:ascii="Times New Roman" w:eastAsia="Times New Roman" w:hAnsi="Times New Roman" w:cs="Times New Roman"/>
          <w:color w:val="000000"/>
          <w:sz w:val="28"/>
          <w:szCs w:val="28"/>
          <w:lang w:eastAsia="ru-RU"/>
        </w:rPr>
        <w:t xml:space="preserve">Финансовое планирование играет значительную роль в экономике – как </w:t>
      </w:r>
      <w:proofErr w:type="gramStart"/>
      <w:r w:rsidR="009E3E5D" w:rsidRPr="009E3E5D">
        <w:rPr>
          <w:rFonts w:ascii="Times New Roman" w:eastAsia="Times New Roman" w:hAnsi="Times New Roman" w:cs="Times New Roman"/>
          <w:color w:val="000000"/>
          <w:sz w:val="28"/>
          <w:szCs w:val="28"/>
          <w:lang w:eastAsia="ru-RU"/>
        </w:rPr>
        <w:t>в</w:t>
      </w:r>
      <w:proofErr w:type="gramEnd"/>
      <w:r w:rsidR="009E3E5D" w:rsidRPr="009E3E5D">
        <w:rPr>
          <w:rFonts w:ascii="Times New Roman" w:eastAsia="Times New Roman" w:hAnsi="Times New Roman" w:cs="Times New Roman"/>
          <w:color w:val="000000"/>
          <w:sz w:val="28"/>
          <w:szCs w:val="28"/>
          <w:lang w:eastAsia="ru-RU"/>
        </w:rPr>
        <w:t xml:space="preserve"> командно-административной, так и в рыночной. В рамках рыночной экономики особую роль приобретают финансовые планы предприятий, на </w:t>
      </w:r>
      <w:r w:rsidR="009E3E5D" w:rsidRPr="009E3E5D">
        <w:rPr>
          <w:rFonts w:ascii="Times New Roman" w:eastAsia="Times New Roman" w:hAnsi="Times New Roman" w:cs="Times New Roman"/>
          <w:color w:val="000000"/>
          <w:sz w:val="28"/>
          <w:szCs w:val="28"/>
          <w:lang w:eastAsia="ru-RU"/>
        </w:rPr>
        <w:lastRenderedPageBreak/>
        <w:t>которые и опирается государственное финансовое планирование. В командной экономике, наоборот, финансовые планы предприятий опираются на государственные программы. Финансовое планирование и прогнозирование опирается на ряд принципов (адаптивность, научная обоснованность, комплексность, системность и другие) и для его осуществления разработано довольно большое количество различных методов.</w:t>
      </w:r>
    </w:p>
    <w:p w:rsidR="00F30B00" w:rsidRDefault="00F30B00" w:rsidP="002B38CF">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ype="page"/>
      </w:r>
    </w:p>
    <w:p w:rsidR="00F30B00" w:rsidRPr="00F30B00" w:rsidRDefault="00FB0050" w:rsidP="00FB0050">
      <w:pPr>
        <w:spacing w:after="0" w:line="360" w:lineRule="auto"/>
        <w:ind w:firstLine="709"/>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lastRenderedPageBreak/>
        <w:t xml:space="preserve">2. </w:t>
      </w:r>
      <w:r w:rsidR="00F30B00" w:rsidRPr="00F30B00">
        <w:rPr>
          <w:rFonts w:ascii="Times New Roman" w:eastAsia="Times New Roman" w:hAnsi="Times New Roman" w:cs="Times New Roman"/>
          <w:b/>
          <w:color w:val="000000"/>
          <w:sz w:val="28"/>
          <w:szCs w:val="28"/>
          <w:lang w:eastAsia="ru-RU"/>
        </w:rPr>
        <w:t>Система финансовых планов и прогнозов</w:t>
      </w:r>
    </w:p>
    <w:p w:rsidR="00F30B00" w:rsidRPr="00F30B00" w:rsidRDefault="00F30B00" w:rsidP="002B38CF">
      <w:pPr>
        <w:spacing w:after="0" w:line="360" w:lineRule="auto"/>
        <w:ind w:firstLine="709"/>
        <w:jc w:val="both"/>
        <w:rPr>
          <w:rFonts w:ascii="Times New Roman" w:eastAsia="Times New Roman" w:hAnsi="Times New Roman" w:cs="Times New Roman"/>
          <w:color w:val="000000"/>
          <w:sz w:val="28"/>
          <w:szCs w:val="28"/>
          <w:lang w:eastAsia="ru-RU"/>
        </w:rPr>
      </w:pPr>
      <w:r w:rsidRPr="00F30B00">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 xml:space="preserve"> </w:t>
      </w:r>
      <w:r w:rsidRPr="00F30B00">
        <w:rPr>
          <w:rFonts w:ascii="Times New Roman" w:eastAsia="Times New Roman" w:hAnsi="Times New Roman" w:cs="Times New Roman"/>
          <w:color w:val="000000"/>
          <w:sz w:val="28"/>
          <w:szCs w:val="28"/>
          <w:lang w:eastAsia="ru-RU"/>
        </w:rPr>
        <w:t xml:space="preserve">Основой финансового планирования являются финансовые планы. </w:t>
      </w:r>
      <w:r w:rsidRPr="00F30B00">
        <w:rPr>
          <w:rFonts w:ascii="Times New Roman" w:eastAsia="Times New Roman" w:hAnsi="Times New Roman" w:cs="Times New Roman"/>
          <w:b/>
          <w:color w:val="000000"/>
          <w:sz w:val="28"/>
          <w:szCs w:val="28"/>
          <w:lang w:eastAsia="ru-RU"/>
        </w:rPr>
        <w:t>Финансовый план</w:t>
      </w:r>
      <w:r w:rsidRPr="00F30B00">
        <w:rPr>
          <w:rFonts w:ascii="Times New Roman" w:eastAsia="Times New Roman" w:hAnsi="Times New Roman" w:cs="Times New Roman"/>
          <w:color w:val="000000"/>
          <w:sz w:val="28"/>
          <w:szCs w:val="28"/>
          <w:lang w:eastAsia="ru-RU"/>
        </w:rPr>
        <w:t xml:space="preserve"> – особая форма плана, показатели которого всегда отражаются в денежном выражении и обосновывают движение финансовых ресурсов на определенный период. Взаимосвязанные между собой во </w:t>
      </w:r>
      <w:r w:rsidRPr="00772BC7">
        <w:rPr>
          <w:rFonts w:ascii="Times New Roman" w:eastAsia="Times New Roman" w:hAnsi="Times New Roman" w:cs="Times New Roman"/>
          <w:color w:val="000000"/>
          <w:sz w:val="28"/>
          <w:szCs w:val="28"/>
          <w:lang w:eastAsia="ru-RU"/>
        </w:rPr>
        <w:t>времени и пространстве многочисленные финансовые планы составляют систему финансовых планов [1, с. 181].</w:t>
      </w:r>
    </w:p>
    <w:p w:rsidR="00F30B00" w:rsidRPr="00F30B00" w:rsidRDefault="00F30B00" w:rsidP="002B38CF">
      <w:pPr>
        <w:spacing w:after="0" w:line="360" w:lineRule="auto"/>
        <w:ind w:firstLine="709"/>
        <w:jc w:val="both"/>
        <w:rPr>
          <w:rFonts w:ascii="Times New Roman" w:eastAsia="Times New Roman" w:hAnsi="Times New Roman" w:cs="Times New Roman"/>
          <w:color w:val="000000"/>
          <w:sz w:val="28"/>
          <w:szCs w:val="28"/>
          <w:lang w:eastAsia="ru-RU"/>
        </w:rPr>
      </w:pPr>
      <w:r w:rsidRPr="00F30B00">
        <w:rPr>
          <w:rFonts w:ascii="Times New Roman" w:eastAsia="Times New Roman" w:hAnsi="Times New Roman" w:cs="Times New Roman"/>
          <w:color w:val="000000"/>
          <w:sz w:val="28"/>
          <w:szCs w:val="28"/>
          <w:lang w:eastAsia="ru-RU"/>
        </w:rPr>
        <w:t>Финансовое планирование выражается в разработке финансовых прогнозов, программ и планов. В состав финансового плана могут входить:</w:t>
      </w:r>
    </w:p>
    <w:p w:rsidR="00F30B00" w:rsidRPr="00F30B00" w:rsidRDefault="00F30B00" w:rsidP="002B38CF">
      <w:pPr>
        <w:spacing w:after="0" w:line="360" w:lineRule="auto"/>
        <w:ind w:firstLine="709"/>
        <w:jc w:val="both"/>
        <w:rPr>
          <w:rFonts w:ascii="Times New Roman" w:eastAsia="Times New Roman" w:hAnsi="Times New Roman" w:cs="Times New Roman"/>
          <w:color w:val="000000"/>
          <w:sz w:val="28"/>
          <w:szCs w:val="28"/>
          <w:lang w:eastAsia="ru-RU"/>
        </w:rPr>
      </w:pPr>
      <w:r w:rsidRPr="00F30B00">
        <w:rPr>
          <w:rFonts w:ascii="Times New Roman" w:eastAsia="Times New Roman" w:hAnsi="Times New Roman" w:cs="Times New Roman"/>
          <w:color w:val="000000"/>
          <w:sz w:val="28"/>
          <w:szCs w:val="28"/>
          <w:lang w:eastAsia="ru-RU"/>
        </w:rPr>
        <w:t xml:space="preserve">·  </w:t>
      </w:r>
      <w:r w:rsidRPr="00772BC7">
        <w:rPr>
          <w:rFonts w:ascii="Times New Roman" w:eastAsia="Times New Roman" w:hAnsi="Times New Roman" w:cs="Times New Roman"/>
          <w:color w:val="000000"/>
          <w:sz w:val="28"/>
          <w:szCs w:val="28"/>
          <w:lang w:eastAsia="ru-RU"/>
        </w:rPr>
        <w:t>Прогноз</w:t>
      </w:r>
      <w:r w:rsidRPr="00F30B00">
        <w:rPr>
          <w:rFonts w:ascii="Times New Roman" w:eastAsia="Times New Roman" w:hAnsi="Times New Roman" w:cs="Times New Roman"/>
          <w:color w:val="000000"/>
          <w:sz w:val="28"/>
          <w:szCs w:val="28"/>
          <w:lang w:eastAsia="ru-RU"/>
        </w:rPr>
        <w:t xml:space="preserve"> – заключение о предстоящем развитии события. Прогнозирование означает разработку на длительную перспективу изменений финансового состояния объекта в целом или его различных частей. В отличие от планирования прогнозирование не ставит задачу непосредственно осуществить на практике разработанные прогнозы [</w:t>
      </w:r>
      <w:r w:rsidR="00772BC7">
        <w:rPr>
          <w:rFonts w:ascii="Times New Roman" w:eastAsia="Times New Roman" w:hAnsi="Times New Roman" w:cs="Times New Roman"/>
          <w:color w:val="000000"/>
          <w:sz w:val="28"/>
          <w:szCs w:val="28"/>
          <w:lang w:eastAsia="ru-RU"/>
        </w:rPr>
        <w:t>3</w:t>
      </w:r>
      <w:r w:rsidRPr="00F30B00">
        <w:rPr>
          <w:rFonts w:ascii="Times New Roman" w:eastAsia="Times New Roman" w:hAnsi="Times New Roman" w:cs="Times New Roman"/>
          <w:color w:val="000000"/>
          <w:sz w:val="28"/>
          <w:szCs w:val="28"/>
          <w:lang w:eastAsia="ru-RU"/>
        </w:rPr>
        <w:t>, с. 111].</w:t>
      </w:r>
    </w:p>
    <w:p w:rsidR="00F30B00" w:rsidRPr="00F30B00" w:rsidRDefault="00F30B00" w:rsidP="002B38CF">
      <w:pPr>
        <w:spacing w:after="0" w:line="360" w:lineRule="auto"/>
        <w:ind w:firstLine="709"/>
        <w:jc w:val="both"/>
        <w:rPr>
          <w:rFonts w:ascii="Times New Roman" w:eastAsia="Times New Roman" w:hAnsi="Times New Roman" w:cs="Times New Roman"/>
          <w:color w:val="000000"/>
          <w:sz w:val="28"/>
          <w:szCs w:val="28"/>
          <w:lang w:eastAsia="ru-RU"/>
        </w:rPr>
      </w:pPr>
      <w:r w:rsidRPr="00F30B00">
        <w:rPr>
          <w:rFonts w:ascii="Times New Roman" w:eastAsia="Times New Roman" w:hAnsi="Times New Roman" w:cs="Times New Roman"/>
          <w:color w:val="000000"/>
          <w:sz w:val="28"/>
          <w:szCs w:val="28"/>
          <w:lang w:eastAsia="ru-RU"/>
        </w:rPr>
        <w:t>·  Программа – директивный, адресный, плановый документ. Программа предусматривает комплекс мероприятий, увязанных по ресурсам, исполнителям и срокам выполнения планируемых работ, относящихся к разным сферам деятельности. Прообразом программы является сетевой график.</w:t>
      </w:r>
    </w:p>
    <w:p w:rsidR="00F30B00" w:rsidRPr="00F30B00" w:rsidRDefault="00F30B00" w:rsidP="002B38CF">
      <w:pPr>
        <w:spacing w:after="0" w:line="360" w:lineRule="auto"/>
        <w:ind w:firstLine="709"/>
        <w:jc w:val="both"/>
        <w:rPr>
          <w:rFonts w:ascii="Times New Roman" w:eastAsia="Times New Roman" w:hAnsi="Times New Roman" w:cs="Times New Roman"/>
          <w:color w:val="000000"/>
          <w:sz w:val="28"/>
          <w:szCs w:val="28"/>
          <w:lang w:eastAsia="ru-RU"/>
        </w:rPr>
      </w:pPr>
      <w:r w:rsidRPr="00F30B00">
        <w:rPr>
          <w:rFonts w:ascii="Times New Roman" w:eastAsia="Times New Roman" w:hAnsi="Times New Roman" w:cs="Times New Roman"/>
          <w:color w:val="000000"/>
          <w:sz w:val="28"/>
          <w:szCs w:val="28"/>
          <w:lang w:eastAsia="ru-RU"/>
        </w:rPr>
        <w:t>·  Концепция – документ, выражающий единый замысел какого-либо явления.</w:t>
      </w:r>
    </w:p>
    <w:p w:rsidR="00F30B00" w:rsidRPr="00F30B00" w:rsidRDefault="00F30B00" w:rsidP="002B38CF">
      <w:pPr>
        <w:spacing w:after="0" w:line="360" w:lineRule="auto"/>
        <w:ind w:firstLine="709"/>
        <w:jc w:val="both"/>
        <w:rPr>
          <w:rFonts w:ascii="Times New Roman" w:eastAsia="Times New Roman" w:hAnsi="Times New Roman" w:cs="Times New Roman"/>
          <w:color w:val="000000"/>
          <w:sz w:val="28"/>
          <w:szCs w:val="28"/>
          <w:lang w:eastAsia="ru-RU"/>
        </w:rPr>
      </w:pPr>
      <w:r w:rsidRPr="00F30B00">
        <w:rPr>
          <w:rFonts w:ascii="Times New Roman" w:eastAsia="Times New Roman" w:hAnsi="Times New Roman" w:cs="Times New Roman"/>
          <w:color w:val="000000"/>
          <w:sz w:val="28"/>
          <w:szCs w:val="28"/>
          <w:lang w:eastAsia="ru-RU"/>
        </w:rPr>
        <w:t>·  План представляет собой намеченную на определенный период работу с указанием ее целей, содержания, объема, методов, последовательности и сроков выполнения.</w:t>
      </w:r>
    </w:p>
    <w:p w:rsidR="00F30B00" w:rsidRPr="00F30B00" w:rsidRDefault="00F30B00" w:rsidP="002B38CF">
      <w:pPr>
        <w:spacing w:after="0" w:line="360" w:lineRule="auto"/>
        <w:ind w:firstLine="709"/>
        <w:jc w:val="both"/>
        <w:rPr>
          <w:rFonts w:ascii="Times New Roman" w:eastAsia="Times New Roman" w:hAnsi="Times New Roman" w:cs="Times New Roman"/>
          <w:color w:val="000000"/>
          <w:sz w:val="28"/>
          <w:szCs w:val="28"/>
          <w:lang w:eastAsia="ru-RU"/>
        </w:rPr>
      </w:pPr>
      <w:r w:rsidRPr="00F30B00">
        <w:rPr>
          <w:rFonts w:ascii="Times New Roman" w:eastAsia="Times New Roman" w:hAnsi="Times New Roman" w:cs="Times New Roman"/>
          <w:color w:val="000000"/>
          <w:sz w:val="28"/>
          <w:szCs w:val="28"/>
          <w:lang w:eastAsia="ru-RU"/>
        </w:rPr>
        <w:t>·  Бюджет представляет собой детальный план или смету, которая в цифровом выражении отражает планируемые объемы продаж, расходов, прибыли.</w:t>
      </w:r>
    </w:p>
    <w:p w:rsidR="00F30B00" w:rsidRPr="00F30B00" w:rsidRDefault="00F30B00" w:rsidP="002B38CF">
      <w:pPr>
        <w:spacing w:after="0" w:line="360" w:lineRule="auto"/>
        <w:ind w:firstLine="709"/>
        <w:jc w:val="both"/>
        <w:rPr>
          <w:rFonts w:ascii="Times New Roman" w:eastAsia="Times New Roman" w:hAnsi="Times New Roman" w:cs="Times New Roman"/>
          <w:color w:val="000000"/>
          <w:sz w:val="28"/>
          <w:szCs w:val="28"/>
          <w:lang w:eastAsia="ru-RU"/>
        </w:rPr>
      </w:pPr>
      <w:r w:rsidRPr="00F30B00">
        <w:rPr>
          <w:rFonts w:ascii="Times New Roman" w:eastAsia="Times New Roman" w:hAnsi="Times New Roman" w:cs="Times New Roman"/>
          <w:color w:val="000000"/>
          <w:sz w:val="28"/>
          <w:szCs w:val="28"/>
          <w:lang w:eastAsia="ru-RU"/>
        </w:rPr>
        <w:t xml:space="preserve">·  Платежный календарь - это график поступлений средств и платежей компании. С помощью платежного календаря финансовый менеджер </w:t>
      </w:r>
      <w:r w:rsidRPr="00F30B00">
        <w:rPr>
          <w:rFonts w:ascii="Times New Roman" w:eastAsia="Times New Roman" w:hAnsi="Times New Roman" w:cs="Times New Roman"/>
          <w:color w:val="000000"/>
          <w:sz w:val="28"/>
          <w:szCs w:val="28"/>
          <w:lang w:eastAsia="ru-RU"/>
        </w:rPr>
        <w:lastRenderedPageBreak/>
        <w:t>осуществляет управление денежными потоками компании и контролирует их исполнение [</w:t>
      </w:r>
      <w:r w:rsidR="00772BC7">
        <w:rPr>
          <w:rFonts w:ascii="Times New Roman" w:eastAsia="Times New Roman" w:hAnsi="Times New Roman" w:cs="Times New Roman"/>
          <w:color w:val="000000"/>
          <w:sz w:val="28"/>
          <w:szCs w:val="28"/>
          <w:lang w:eastAsia="ru-RU"/>
        </w:rPr>
        <w:t>6</w:t>
      </w:r>
      <w:r w:rsidRPr="00F30B00">
        <w:rPr>
          <w:rFonts w:ascii="Times New Roman" w:eastAsia="Times New Roman" w:hAnsi="Times New Roman" w:cs="Times New Roman"/>
          <w:color w:val="000000"/>
          <w:sz w:val="28"/>
          <w:szCs w:val="28"/>
          <w:lang w:eastAsia="ru-RU"/>
        </w:rPr>
        <w:t>].</w:t>
      </w:r>
    </w:p>
    <w:p w:rsidR="00F30B00" w:rsidRPr="00F30B00" w:rsidRDefault="00F30B00" w:rsidP="002B38CF">
      <w:pPr>
        <w:spacing w:after="0" w:line="360" w:lineRule="auto"/>
        <w:ind w:firstLine="709"/>
        <w:jc w:val="both"/>
        <w:rPr>
          <w:rFonts w:ascii="Times New Roman" w:eastAsia="Times New Roman" w:hAnsi="Times New Roman" w:cs="Times New Roman"/>
          <w:color w:val="000000"/>
          <w:sz w:val="28"/>
          <w:szCs w:val="28"/>
          <w:lang w:eastAsia="ru-RU"/>
        </w:rPr>
      </w:pPr>
      <w:r w:rsidRPr="00F30B00">
        <w:rPr>
          <w:rFonts w:ascii="Times New Roman" w:eastAsia="Times New Roman" w:hAnsi="Times New Roman" w:cs="Times New Roman"/>
          <w:color w:val="000000"/>
          <w:sz w:val="28"/>
          <w:szCs w:val="28"/>
          <w:lang w:eastAsia="ru-RU"/>
        </w:rPr>
        <w:t>·  В отличие от бюджета движения денежных средств, платежный календарь позволяет производить оперативное планирование денег.</w:t>
      </w:r>
    </w:p>
    <w:p w:rsidR="00F30B00" w:rsidRPr="00F30B00" w:rsidRDefault="00F30B00" w:rsidP="002B38CF">
      <w:pPr>
        <w:spacing w:after="0" w:line="360" w:lineRule="auto"/>
        <w:ind w:firstLine="709"/>
        <w:jc w:val="both"/>
        <w:rPr>
          <w:rFonts w:ascii="Times New Roman" w:eastAsia="Times New Roman" w:hAnsi="Times New Roman" w:cs="Times New Roman"/>
          <w:color w:val="000000"/>
          <w:sz w:val="28"/>
          <w:szCs w:val="28"/>
          <w:lang w:eastAsia="ru-RU"/>
        </w:rPr>
      </w:pPr>
      <w:r w:rsidRPr="00F30B00">
        <w:rPr>
          <w:rFonts w:ascii="Times New Roman" w:eastAsia="Times New Roman" w:hAnsi="Times New Roman" w:cs="Times New Roman"/>
          <w:color w:val="000000"/>
          <w:sz w:val="28"/>
          <w:szCs w:val="28"/>
          <w:lang w:eastAsia="ru-RU"/>
        </w:rPr>
        <w:t>·  Смета - финансовый план бюджетных организаций, в котором в основном отражаются расходы данной организации.</w:t>
      </w:r>
    </w:p>
    <w:p w:rsidR="00F30B00" w:rsidRPr="00F30B00" w:rsidRDefault="00F30B00" w:rsidP="002B38CF">
      <w:pPr>
        <w:spacing w:after="0" w:line="360" w:lineRule="auto"/>
        <w:ind w:firstLine="709"/>
        <w:jc w:val="both"/>
        <w:rPr>
          <w:rFonts w:ascii="Times New Roman" w:eastAsia="Times New Roman" w:hAnsi="Times New Roman" w:cs="Times New Roman"/>
          <w:color w:val="000000"/>
          <w:sz w:val="28"/>
          <w:szCs w:val="28"/>
          <w:lang w:eastAsia="ru-RU"/>
        </w:rPr>
      </w:pPr>
      <w:r w:rsidRPr="00F30B00">
        <w:rPr>
          <w:rFonts w:ascii="Times New Roman" w:eastAsia="Times New Roman" w:hAnsi="Times New Roman" w:cs="Times New Roman"/>
          <w:color w:val="000000"/>
          <w:sz w:val="28"/>
          <w:szCs w:val="28"/>
          <w:lang w:eastAsia="ru-RU"/>
        </w:rPr>
        <w:t>·  Баланс доходов и расходов - обобщающая часть финансового плана, в которой отражаются в стоимостном выражении результаты производственно-хозяйственной деятельности: доходы и поступления средств; расходы и отчисления средств; кредитные взаимоотношения; взаимоотношения с бюджетом.</w:t>
      </w:r>
    </w:p>
    <w:p w:rsidR="00F30B00" w:rsidRPr="00F30B00" w:rsidRDefault="00772BC7" w:rsidP="002B38CF">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 </w:t>
      </w:r>
      <w:r w:rsidR="002C099D">
        <w:rPr>
          <w:rFonts w:ascii="Times New Roman" w:eastAsia="Times New Roman" w:hAnsi="Times New Roman" w:cs="Times New Roman"/>
          <w:color w:val="000000"/>
          <w:sz w:val="28"/>
          <w:szCs w:val="28"/>
          <w:lang w:eastAsia="ru-RU"/>
        </w:rPr>
        <w:t xml:space="preserve">   </w:t>
      </w:r>
      <w:r w:rsidR="00F30B00" w:rsidRPr="00F30B00">
        <w:rPr>
          <w:rFonts w:ascii="Times New Roman" w:eastAsia="Times New Roman" w:hAnsi="Times New Roman" w:cs="Times New Roman"/>
          <w:color w:val="000000"/>
          <w:sz w:val="28"/>
          <w:szCs w:val="28"/>
          <w:lang w:eastAsia="ru-RU"/>
        </w:rPr>
        <w:t>Видами финансового планирования по уровню являются:</w:t>
      </w:r>
    </w:p>
    <w:p w:rsidR="00F30B00" w:rsidRPr="00F30B00" w:rsidRDefault="00F30B00" w:rsidP="002B38CF">
      <w:pPr>
        <w:spacing w:after="0" w:line="360" w:lineRule="auto"/>
        <w:ind w:firstLine="709"/>
        <w:jc w:val="both"/>
        <w:rPr>
          <w:rFonts w:ascii="Times New Roman" w:eastAsia="Times New Roman" w:hAnsi="Times New Roman" w:cs="Times New Roman"/>
          <w:color w:val="000000"/>
          <w:sz w:val="28"/>
          <w:szCs w:val="28"/>
          <w:lang w:eastAsia="ru-RU"/>
        </w:rPr>
      </w:pPr>
      <w:r w:rsidRPr="00772BC7">
        <w:rPr>
          <w:rFonts w:ascii="Times New Roman" w:eastAsia="Times New Roman" w:hAnsi="Times New Roman" w:cs="Times New Roman"/>
          <w:b/>
          <w:color w:val="000000"/>
          <w:sz w:val="28"/>
          <w:szCs w:val="28"/>
          <w:lang w:eastAsia="ru-RU"/>
        </w:rPr>
        <w:t>·  Централизованное финансовое планирование</w:t>
      </w:r>
      <w:r w:rsidRPr="00F30B00">
        <w:rPr>
          <w:rFonts w:ascii="Times New Roman" w:eastAsia="Times New Roman" w:hAnsi="Times New Roman" w:cs="Times New Roman"/>
          <w:color w:val="000000"/>
          <w:sz w:val="28"/>
          <w:szCs w:val="28"/>
          <w:lang w:eastAsia="ru-RU"/>
        </w:rPr>
        <w:t xml:space="preserve"> – макроэкономическое (государственное) планирование, территориальное (региональное) планирование;</w:t>
      </w:r>
    </w:p>
    <w:p w:rsidR="00F30B00" w:rsidRPr="00F30B00" w:rsidRDefault="00F30B00" w:rsidP="002B38CF">
      <w:pPr>
        <w:spacing w:after="0" w:line="360" w:lineRule="auto"/>
        <w:ind w:firstLine="709"/>
        <w:jc w:val="both"/>
        <w:rPr>
          <w:rFonts w:ascii="Times New Roman" w:eastAsia="Times New Roman" w:hAnsi="Times New Roman" w:cs="Times New Roman"/>
          <w:color w:val="000000"/>
          <w:sz w:val="28"/>
          <w:szCs w:val="28"/>
          <w:lang w:eastAsia="ru-RU"/>
        </w:rPr>
      </w:pPr>
      <w:r w:rsidRPr="00F30B00">
        <w:rPr>
          <w:rFonts w:ascii="Times New Roman" w:eastAsia="Times New Roman" w:hAnsi="Times New Roman" w:cs="Times New Roman"/>
          <w:color w:val="000000"/>
          <w:sz w:val="28"/>
          <w:szCs w:val="28"/>
          <w:lang w:eastAsia="ru-RU"/>
        </w:rPr>
        <w:t xml:space="preserve">·  </w:t>
      </w:r>
      <w:r w:rsidRPr="00772BC7">
        <w:rPr>
          <w:rFonts w:ascii="Times New Roman" w:eastAsia="Times New Roman" w:hAnsi="Times New Roman" w:cs="Times New Roman"/>
          <w:b/>
          <w:color w:val="000000"/>
          <w:sz w:val="28"/>
          <w:szCs w:val="28"/>
          <w:lang w:eastAsia="ru-RU"/>
        </w:rPr>
        <w:t>Децентрализованное финансовое планирование</w:t>
      </w:r>
      <w:r w:rsidRPr="00F30B00">
        <w:rPr>
          <w:rFonts w:ascii="Times New Roman" w:eastAsia="Times New Roman" w:hAnsi="Times New Roman" w:cs="Times New Roman"/>
          <w:color w:val="000000"/>
          <w:sz w:val="28"/>
          <w:szCs w:val="28"/>
          <w:lang w:eastAsia="ru-RU"/>
        </w:rPr>
        <w:t xml:space="preserve"> - межфирменное планирование, микроэкономическое (внутрифирменное) планирование.</w:t>
      </w:r>
    </w:p>
    <w:p w:rsidR="00F30B00" w:rsidRPr="00F30B00" w:rsidRDefault="00F30B00" w:rsidP="002B38CF">
      <w:pPr>
        <w:spacing w:after="0" w:line="360" w:lineRule="auto"/>
        <w:ind w:firstLine="709"/>
        <w:jc w:val="both"/>
        <w:rPr>
          <w:rFonts w:ascii="Times New Roman" w:eastAsia="Times New Roman" w:hAnsi="Times New Roman" w:cs="Times New Roman"/>
          <w:color w:val="000000"/>
          <w:sz w:val="28"/>
          <w:szCs w:val="28"/>
          <w:lang w:eastAsia="ru-RU"/>
        </w:rPr>
      </w:pPr>
      <w:r w:rsidRPr="00F30B00">
        <w:rPr>
          <w:rFonts w:ascii="Times New Roman" w:eastAsia="Times New Roman" w:hAnsi="Times New Roman" w:cs="Times New Roman"/>
          <w:color w:val="000000"/>
          <w:sz w:val="28"/>
          <w:szCs w:val="28"/>
          <w:lang w:eastAsia="ru-RU"/>
        </w:rPr>
        <w:t>По содержанию планируемых процессов выделяют экономическое, социальное, научно-техническое, экологическое планирование.</w:t>
      </w:r>
    </w:p>
    <w:p w:rsidR="00F30B00" w:rsidRPr="00F30B00" w:rsidRDefault="00F30B00" w:rsidP="002B38CF">
      <w:pPr>
        <w:spacing w:after="0" w:line="360" w:lineRule="auto"/>
        <w:ind w:firstLine="709"/>
        <w:jc w:val="both"/>
        <w:rPr>
          <w:rFonts w:ascii="Times New Roman" w:eastAsia="Times New Roman" w:hAnsi="Times New Roman" w:cs="Times New Roman"/>
          <w:color w:val="000000"/>
          <w:sz w:val="28"/>
          <w:szCs w:val="28"/>
          <w:lang w:eastAsia="ru-RU"/>
        </w:rPr>
      </w:pPr>
      <w:r w:rsidRPr="00F30B00">
        <w:rPr>
          <w:rFonts w:ascii="Times New Roman" w:eastAsia="Times New Roman" w:hAnsi="Times New Roman" w:cs="Times New Roman"/>
          <w:color w:val="000000"/>
          <w:sz w:val="28"/>
          <w:szCs w:val="28"/>
          <w:lang w:eastAsia="ru-RU"/>
        </w:rPr>
        <w:t>Как уже было сказано, финансовые планы делятся на две основные группы – централизованные (общегосударственные) и децентрализованные.</w:t>
      </w:r>
    </w:p>
    <w:p w:rsidR="00F30B00" w:rsidRPr="00F30B00" w:rsidRDefault="00F30B00" w:rsidP="002B38CF">
      <w:pPr>
        <w:spacing w:after="0" w:line="360" w:lineRule="auto"/>
        <w:ind w:firstLine="709"/>
        <w:jc w:val="both"/>
        <w:rPr>
          <w:rFonts w:ascii="Times New Roman" w:eastAsia="Times New Roman" w:hAnsi="Times New Roman" w:cs="Times New Roman"/>
          <w:color w:val="000000"/>
          <w:sz w:val="28"/>
          <w:szCs w:val="28"/>
          <w:lang w:eastAsia="ru-RU"/>
        </w:rPr>
      </w:pPr>
      <w:r w:rsidRPr="00F30B00">
        <w:rPr>
          <w:rFonts w:ascii="Times New Roman" w:eastAsia="Times New Roman" w:hAnsi="Times New Roman" w:cs="Times New Roman"/>
          <w:color w:val="000000"/>
          <w:sz w:val="28"/>
          <w:szCs w:val="28"/>
          <w:lang w:eastAsia="ru-RU"/>
        </w:rPr>
        <w:t xml:space="preserve">Централизованные финансовые планы обосновывают движение общегосударственных финансовых ресурсов, фиксируют </w:t>
      </w:r>
      <w:proofErr w:type="spellStart"/>
      <w:r w:rsidRPr="00F30B00">
        <w:rPr>
          <w:rFonts w:ascii="Times New Roman" w:eastAsia="Times New Roman" w:hAnsi="Times New Roman" w:cs="Times New Roman"/>
          <w:color w:val="000000"/>
          <w:sz w:val="28"/>
          <w:szCs w:val="28"/>
          <w:lang w:eastAsia="ru-RU"/>
        </w:rPr>
        <w:t>перераспределительные</w:t>
      </w:r>
      <w:proofErr w:type="spellEnd"/>
      <w:r w:rsidRPr="00F30B00">
        <w:rPr>
          <w:rFonts w:ascii="Times New Roman" w:eastAsia="Times New Roman" w:hAnsi="Times New Roman" w:cs="Times New Roman"/>
          <w:color w:val="000000"/>
          <w:sz w:val="28"/>
          <w:szCs w:val="28"/>
          <w:lang w:eastAsia="ru-RU"/>
        </w:rPr>
        <w:t xml:space="preserve"> процессы, осуществляемые финансовой системой государства. По форме они всегда являются сводными, направлены на общегосударственные ресурсы, формируемые и распределяемые на макроуровне и охватывающие сферу финансовой деятельности государства. Основной целью таких планов является обоснование финансовой политики государства на конкретный период. Централизованные планы, в свою очередь, делятся </w:t>
      </w:r>
      <w:proofErr w:type="gramStart"/>
      <w:r w:rsidRPr="00F30B00">
        <w:rPr>
          <w:rFonts w:ascii="Times New Roman" w:eastAsia="Times New Roman" w:hAnsi="Times New Roman" w:cs="Times New Roman"/>
          <w:color w:val="000000"/>
          <w:sz w:val="28"/>
          <w:szCs w:val="28"/>
          <w:lang w:eastAsia="ru-RU"/>
        </w:rPr>
        <w:t>на</w:t>
      </w:r>
      <w:proofErr w:type="gramEnd"/>
      <w:r w:rsidRPr="00F30B00">
        <w:rPr>
          <w:rFonts w:ascii="Times New Roman" w:eastAsia="Times New Roman" w:hAnsi="Times New Roman" w:cs="Times New Roman"/>
          <w:color w:val="000000"/>
          <w:sz w:val="28"/>
          <w:szCs w:val="28"/>
          <w:lang w:eastAsia="ru-RU"/>
        </w:rPr>
        <w:t xml:space="preserve"> общегосударственные и отдельных регионов. Примером </w:t>
      </w:r>
      <w:r w:rsidRPr="00F30B00">
        <w:rPr>
          <w:rFonts w:ascii="Times New Roman" w:eastAsia="Times New Roman" w:hAnsi="Times New Roman" w:cs="Times New Roman"/>
          <w:color w:val="000000"/>
          <w:sz w:val="28"/>
          <w:szCs w:val="28"/>
          <w:lang w:eastAsia="ru-RU"/>
        </w:rPr>
        <w:lastRenderedPageBreak/>
        <w:t>централизованных планов является государственный бюджет. К централизованным финансовым планам относят бюджеты специальных государственных программ, бюджеты внебюджетных фондов. Централизованные финансовые планы в основном состоят из двух основных статей – статья доходов и статья расходов.</w:t>
      </w:r>
    </w:p>
    <w:p w:rsidR="00F30B00" w:rsidRPr="00F30B00" w:rsidRDefault="00F30B00" w:rsidP="002B38CF">
      <w:pPr>
        <w:spacing w:after="0" w:line="360" w:lineRule="auto"/>
        <w:ind w:firstLine="709"/>
        <w:jc w:val="both"/>
        <w:rPr>
          <w:rFonts w:ascii="Times New Roman" w:eastAsia="Times New Roman" w:hAnsi="Times New Roman" w:cs="Times New Roman"/>
          <w:color w:val="000000"/>
          <w:sz w:val="28"/>
          <w:szCs w:val="28"/>
          <w:lang w:eastAsia="ru-RU"/>
        </w:rPr>
      </w:pPr>
      <w:r w:rsidRPr="00F30B00">
        <w:rPr>
          <w:rFonts w:ascii="Times New Roman" w:eastAsia="Times New Roman" w:hAnsi="Times New Roman" w:cs="Times New Roman"/>
          <w:color w:val="000000"/>
          <w:sz w:val="28"/>
          <w:szCs w:val="28"/>
          <w:lang w:eastAsia="ru-RU"/>
        </w:rPr>
        <w:t>Децентрализованные финансовые планы составляются различными предприятиями, организациями, обществами, ведомствами, учреждениями. Такие финансовые планы предназначены для обоснования индивидуального кругооборота денежных средств конкретного субъекта хозяйствования. Их назначение заключается в определении расходов и доходов определенного объекта, финансовые результаты его деятельности и соответствующие отношения, опосредующие движение финансовых ресурсов. Наиболее распространена классификация децентрализованных планов по форме собственности: различают финансовые планы государственных, арендных, кооперативных предприятий, акционерных обществ, совместных, иностранных предприятий, частных фи</w:t>
      </w:r>
      <w:r w:rsidR="00772BC7">
        <w:rPr>
          <w:rFonts w:ascii="Times New Roman" w:eastAsia="Times New Roman" w:hAnsi="Times New Roman" w:cs="Times New Roman"/>
          <w:color w:val="000000"/>
          <w:sz w:val="28"/>
          <w:szCs w:val="28"/>
          <w:lang w:eastAsia="ru-RU"/>
        </w:rPr>
        <w:t>рм, общественных организаций [1</w:t>
      </w:r>
      <w:r w:rsidRPr="00F30B00">
        <w:rPr>
          <w:rFonts w:ascii="Times New Roman" w:eastAsia="Times New Roman" w:hAnsi="Times New Roman" w:cs="Times New Roman"/>
          <w:color w:val="000000"/>
          <w:sz w:val="28"/>
          <w:szCs w:val="28"/>
          <w:lang w:eastAsia="ru-RU"/>
        </w:rPr>
        <w:t>, с. 179]. В рамках этой классификации финансовые планы также отличаются между собой по форме и содержанию в связи с отраслевыми особенностями, спецификой производства, сферой деятельности предприятия, его типа и размера.</w:t>
      </w:r>
    </w:p>
    <w:p w:rsidR="00F30B00" w:rsidRPr="00F30B00" w:rsidRDefault="00F30B00" w:rsidP="002B38CF">
      <w:pPr>
        <w:spacing w:after="0" w:line="360" w:lineRule="auto"/>
        <w:ind w:firstLine="709"/>
        <w:jc w:val="both"/>
        <w:rPr>
          <w:rFonts w:ascii="Times New Roman" w:eastAsia="Times New Roman" w:hAnsi="Times New Roman" w:cs="Times New Roman"/>
          <w:color w:val="000000"/>
          <w:sz w:val="28"/>
          <w:szCs w:val="28"/>
          <w:lang w:eastAsia="ru-RU"/>
        </w:rPr>
      </w:pPr>
      <w:r w:rsidRPr="00F30B00">
        <w:rPr>
          <w:rFonts w:ascii="Times New Roman" w:eastAsia="Times New Roman" w:hAnsi="Times New Roman" w:cs="Times New Roman"/>
          <w:color w:val="000000"/>
          <w:sz w:val="28"/>
          <w:szCs w:val="28"/>
          <w:lang w:eastAsia="ru-RU"/>
        </w:rPr>
        <w:t xml:space="preserve">Финансовые планы бюджетных организаций носят название смет и определяют в основном их расходы. </w:t>
      </w:r>
      <w:proofErr w:type="gramStart"/>
      <w:r w:rsidRPr="00F30B00">
        <w:rPr>
          <w:rFonts w:ascii="Times New Roman" w:eastAsia="Times New Roman" w:hAnsi="Times New Roman" w:cs="Times New Roman"/>
          <w:color w:val="000000"/>
          <w:sz w:val="28"/>
          <w:szCs w:val="28"/>
          <w:lang w:eastAsia="ru-RU"/>
        </w:rPr>
        <w:t>Предприятия, работающие на коммерческом расчете в рамках административно-командной экономики составляли</w:t>
      </w:r>
      <w:proofErr w:type="gramEnd"/>
      <w:r w:rsidRPr="00F30B00">
        <w:rPr>
          <w:rFonts w:ascii="Times New Roman" w:eastAsia="Times New Roman" w:hAnsi="Times New Roman" w:cs="Times New Roman"/>
          <w:color w:val="000000"/>
          <w:sz w:val="28"/>
          <w:szCs w:val="28"/>
          <w:lang w:eastAsia="ru-RU"/>
        </w:rPr>
        <w:t xml:space="preserve"> балансы доходов и расходов, в рамках рыночной экономики возрастает значение бизнес-планов. Финансовый раздел бизнес-плана включает ряд таблиц и балансов: прогноза реализации продукции, таблицу доходов и затрат, баланс денежных расходов и доходов, иногда – прогнозный баланс активов и пассивов.</w:t>
      </w:r>
    </w:p>
    <w:p w:rsidR="00F30B00" w:rsidRPr="00F30B00" w:rsidRDefault="00F30B00" w:rsidP="002B38CF">
      <w:pPr>
        <w:spacing w:after="0" w:line="360" w:lineRule="auto"/>
        <w:ind w:firstLine="709"/>
        <w:jc w:val="both"/>
        <w:rPr>
          <w:rFonts w:ascii="Times New Roman" w:eastAsia="Times New Roman" w:hAnsi="Times New Roman" w:cs="Times New Roman"/>
          <w:color w:val="000000"/>
          <w:sz w:val="28"/>
          <w:szCs w:val="28"/>
          <w:lang w:eastAsia="ru-RU"/>
        </w:rPr>
      </w:pPr>
      <w:r w:rsidRPr="00F30B00">
        <w:rPr>
          <w:rFonts w:ascii="Times New Roman" w:eastAsia="Times New Roman" w:hAnsi="Times New Roman" w:cs="Times New Roman"/>
          <w:color w:val="000000"/>
          <w:sz w:val="28"/>
          <w:szCs w:val="28"/>
          <w:lang w:eastAsia="ru-RU"/>
        </w:rPr>
        <w:t>Выделяют три основных вида планирования по сроку: долгосрочное, среднесрочное, краткосрочное.</w:t>
      </w:r>
    </w:p>
    <w:p w:rsidR="00F30B00" w:rsidRPr="00F30B00" w:rsidRDefault="00F30B00" w:rsidP="002B38CF">
      <w:pPr>
        <w:spacing w:after="0" w:line="360" w:lineRule="auto"/>
        <w:ind w:firstLine="709"/>
        <w:jc w:val="both"/>
        <w:rPr>
          <w:rFonts w:ascii="Times New Roman" w:eastAsia="Times New Roman" w:hAnsi="Times New Roman" w:cs="Times New Roman"/>
          <w:color w:val="000000"/>
          <w:sz w:val="28"/>
          <w:szCs w:val="28"/>
          <w:lang w:eastAsia="ru-RU"/>
        </w:rPr>
      </w:pPr>
      <w:r w:rsidRPr="00F30B00">
        <w:rPr>
          <w:rFonts w:ascii="Times New Roman" w:eastAsia="Times New Roman" w:hAnsi="Times New Roman" w:cs="Times New Roman"/>
          <w:color w:val="000000"/>
          <w:sz w:val="28"/>
          <w:szCs w:val="28"/>
          <w:lang w:eastAsia="ru-RU"/>
        </w:rPr>
        <w:lastRenderedPageBreak/>
        <w:t>Применение того или иного вида плана зависит от самой организации. Весь цикл финансового планирования можно разделить на три основных этапа:</w:t>
      </w:r>
    </w:p>
    <w:p w:rsidR="00F30B00" w:rsidRPr="00F30B00" w:rsidRDefault="00F30B00" w:rsidP="002B38CF">
      <w:pPr>
        <w:spacing w:after="0" w:line="360" w:lineRule="auto"/>
        <w:ind w:firstLine="709"/>
        <w:jc w:val="both"/>
        <w:rPr>
          <w:rFonts w:ascii="Times New Roman" w:eastAsia="Times New Roman" w:hAnsi="Times New Roman" w:cs="Times New Roman"/>
          <w:color w:val="000000"/>
          <w:sz w:val="28"/>
          <w:szCs w:val="28"/>
          <w:lang w:eastAsia="ru-RU"/>
        </w:rPr>
      </w:pPr>
      <w:r w:rsidRPr="00F30B00">
        <w:rPr>
          <w:rFonts w:ascii="Times New Roman" w:eastAsia="Times New Roman" w:hAnsi="Times New Roman" w:cs="Times New Roman"/>
          <w:color w:val="000000"/>
          <w:sz w:val="28"/>
          <w:szCs w:val="28"/>
          <w:lang w:eastAsia="ru-RU"/>
        </w:rPr>
        <w:t>1.  ци</w:t>
      </w:r>
      <w:proofErr w:type="gramStart"/>
      <w:r w:rsidRPr="00F30B00">
        <w:rPr>
          <w:rFonts w:ascii="Times New Roman" w:eastAsia="Times New Roman" w:hAnsi="Times New Roman" w:cs="Times New Roman"/>
          <w:color w:val="000000"/>
          <w:sz w:val="28"/>
          <w:szCs w:val="28"/>
          <w:lang w:eastAsia="ru-RU"/>
        </w:rPr>
        <w:t>кл стр</w:t>
      </w:r>
      <w:proofErr w:type="gramEnd"/>
      <w:r w:rsidRPr="00F30B00">
        <w:rPr>
          <w:rFonts w:ascii="Times New Roman" w:eastAsia="Times New Roman" w:hAnsi="Times New Roman" w:cs="Times New Roman"/>
          <w:color w:val="000000"/>
          <w:sz w:val="28"/>
          <w:szCs w:val="28"/>
          <w:lang w:eastAsia="ru-RU"/>
        </w:rPr>
        <w:t>атегического планирования, в котором участвует высшее руководство предприятия;</w:t>
      </w:r>
    </w:p>
    <w:p w:rsidR="00F30B00" w:rsidRPr="00F30B00" w:rsidRDefault="00F30B00" w:rsidP="002B38CF">
      <w:pPr>
        <w:spacing w:after="0" w:line="360" w:lineRule="auto"/>
        <w:ind w:firstLine="709"/>
        <w:jc w:val="both"/>
        <w:rPr>
          <w:rFonts w:ascii="Times New Roman" w:eastAsia="Times New Roman" w:hAnsi="Times New Roman" w:cs="Times New Roman"/>
          <w:color w:val="000000"/>
          <w:sz w:val="28"/>
          <w:szCs w:val="28"/>
          <w:lang w:eastAsia="ru-RU"/>
        </w:rPr>
      </w:pPr>
      <w:r w:rsidRPr="00F30B00">
        <w:rPr>
          <w:rFonts w:ascii="Times New Roman" w:eastAsia="Times New Roman" w:hAnsi="Times New Roman" w:cs="Times New Roman"/>
          <w:color w:val="000000"/>
          <w:sz w:val="28"/>
          <w:szCs w:val="28"/>
          <w:lang w:eastAsia="ru-RU"/>
        </w:rPr>
        <w:t>2.  операционный цикл, в рамках которого менеджеры трансформируют качественные стратегические цели в конкретные планы;</w:t>
      </w:r>
    </w:p>
    <w:p w:rsidR="00F30B00" w:rsidRPr="00F30B00" w:rsidRDefault="00F30B00" w:rsidP="002B38CF">
      <w:pPr>
        <w:spacing w:after="0" w:line="360" w:lineRule="auto"/>
        <w:ind w:firstLine="709"/>
        <w:jc w:val="both"/>
        <w:rPr>
          <w:rFonts w:ascii="Times New Roman" w:eastAsia="Times New Roman" w:hAnsi="Times New Roman" w:cs="Times New Roman"/>
          <w:color w:val="000000"/>
          <w:sz w:val="28"/>
          <w:szCs w:val="28"/>
          <w:lang w:eastAsia="ru-RU"/>
        </w:rPr>
      </w:pPr>
      <w:r w:rsidRPr="00F30B00">
        <w:rPr>
          <w:rFonts w:ascii="Times New Roman" w:eastAsia="Times New Roman" w:hAnsi="Times New Roman" w:cs="Times New Roman"/>
          <w:color w:val="000000"/>
          <w:sz w:val="28"/>
          <w:szCs w:val="28"/>
          <w:lang w:eastAsia="ru-RU"/>
        </w:rPr>
        <w:t>3.  цикл бюджетирования, в рамках которого на операционные планы начинает влиять цена [</w:t>
      </w:r>
      <w:r w:rsidR="00772BC7">
        <w:rPr>
          <w:rFonts w:ascii="Times New Roman" w:eastAsia="Times New Roman" w:hAnsi="Times New Roman" w:cs="Times New Roman"/>
          <w:color w:val="000000"/>
          <w:sz w:val="28"/>
          <w:szCs w:val="28"/>
          <w:lang w:eastAsia="ru-RU"/>
        </w:rPr>
        <w:t>7</w:t>
      </w:r>
      <w:r w:rsidRPr="00F30B00">
        <w:rPr>
          <w:rFonts w:ascii="Times New Roman" w:eastAsia="Times New Roman" w:hAnsi="Times New Roman" w:cs="Times New Roman"/>
          <w:color w:val="000000"/>
          <w:sz w:val="28"/>
          <w:szCs w:val="28"/>
          <w:lang w:eastAsia="ru-RU"/>
        </w:rPr>
        <w:t>, с. 87].</w:t>
      </w:r>
    </w:p>
    <w:p w:rsidR="00F30B00" w:rsidRPr="00F30B00" w:rsidRDefault="00F30B00" w:rsidP="002B38CF">
      <w:pPr>
        <w:spacing w:after="0" w:line="360" w:lineRule="auto"/>
        <w:ind w:firstLine="709"/>
        <w:jc w:val="both"/>
        <w:rPr>
          <w:rFonts w:ascii="Times New Roman" w:eastAsia="Times New Roman" w:hAnsi="Times New Roman" w:cs="Times New Roman"/>
          <w:color w:val="000000"/>
          <w:sz w:val="28"/>
          <w:szCs w:val="28"/>
          <w:lang w:eastAsia="ru-RU"/>
        </w:rPr>
      </w:pPr>
      <w:r w:rsidRPr="00F30B00">
        <w:rPr>
          <w:rFonts w:ascii="Times New Roman" w:eastAsia="Times New Roman" w:hAnsi="Times New Roman" w:cs="Times New Roman"/>
          <w:color w:val="000000"/>
          <w:sz w:val="28"/>
          <w:szCs w:val="28"/>
          <w:lang w:eastAsia="ru-RU"/>
        </w:rPr>
        <w:t>В рамках первого цикла обычно создаются стратегические и перспективные планы. В рамках второго – бизнес-планы, в рамках третьего – бюджеты и оперативные планы. Иногда бизнес-планы относят к первому уровню планирования.</w:t>
      </w:r>
    </w:p>
    <w:p w:rsidR="00F30B00" w:rsidRPr="00F30B00" w:rsidRDefault="00F30B00" w:rsidP="002B38CF">
      <w:pPr>
        <w:spacing w:after="0" w:line="360" w:lineRule="auto"/>
        <w:ind w:firstLine="709"/>
        <w:jc w:val="both"/>
        <w:rPr>
          <w:rFonts w:ascii="Times New Roman" w:eastAsia="Times New Roman" w:hAnsi="Times New Roman" w:cs="Times New Roman"/>
          <w:color w:val="000000"/>
          <w:sz w:val="28"/>
          <w:szCs w:val="28"/>
          <w:lang w:eastAsia="ru-RU"/>
        </w:rPr>
      </w:pPr>
      <w:r w:rsidRPr="00F30B00">
        <w:rPr>
          <w:rFonts w:ascii="Times New Roman" w:eastAsia="Times New Roman" w:hAnsi="Times New Roman" w:cs="Times New Roman"/>
          <w:color w:val="000000"/>
          <w:sz w:val="28"/>
          <w:szCs w:val="28"/>
          <w:lang w:eastAsia="ru-RU"/>
        </w:rPr>
        <w:t xml:space="preserve">Помимо уже названных классификаций существует еще одна, наиболее дискуссионная, по сущности финансового планирования и прогнозирования. В рамках этой классификации выделяют перспективные, текущие и оперативные планы. </w:t>
      </w:r>
      <w:r w:rsidRPr="002C099D">
        <w:rPr>
          <w:rFonts w:ascii="Times New Roman" w:eastAsia="Times New Roman" w:hAnsi="Times New Roman" w:cs="Times New Roman"/>
          <w:b/>
          <w:color w:val="000000"/>
          <w:sz w:val="28"/>
          <w:szCs w:val="28"/>
          <w:lang w:eastAsia="ru-RU"/>
        </w:rPr>
        <w:t>Перспективные</w:t>
      </w:r>
      <w:r w:rsidRPr="00F30B00">
        <w:rPr>
          <w:rFonts w:ascii="Times New Roman" w:eastAsia="Times New Roman" w:hAnsi="Times New Roman" w:cs="Times New Roman"/>
          <w:color w:val="000000"/>
          <w:sz w:val="28"/>
          <w:szCs w:val="28"/>
          <w:lang w:eastAsia="ru-RU"/>
        </w:rPr>
        <w:t xml:space="preserve"> планы определяют движение денежных средств на длительный период с учетом долгосрочных вложений и выгоды. </w:t>
      </w:r>
      <w:r w:rsidRPr="002C099D">
        <w:rPr>
          <w:rFonts w:ascii="Times New Roman" w:eastAsia="Times New Roman" w:hAnsi="Times New Roman" w:cs="Times New Roman"/>
          <w:b/>
          <w:color w:val="000000"/>
          <w:sz w:val="28"/>
          <w:szCs w:val="28"/>
          <w:lang w:eastAsia="ru-RU"/>
        </w:rPr>
        <w:t>Текущие планы</w:t>
      </w:r>
      <w:r w:rsidRPr="00F30B00">
        <w:rPr>
          <w:rFonts w:ascii="Times New Roman" w:eastAsia="Times New Roman" w:hAnsi="Times New Roman" w:cs="Times New Roman"/>
          <w:color w:val="000000"/>
          <w:sz w:val="28"/>
          <w:szCs w:val="28"/>
          <w:lang w:eastAsia="ru-RU"/>
        </w:rPr>
        <w:t xml:space="preserve"> – это задания на текущий год, которые детализируются на более короткие периоды времени. </w:t>
      </w:r>
      <w:proofErr w:type="gramStart"/>
      <w:r w:rsidRPr="00F30B00">
        <w:rPr>
          <w:rFonts w:ascii="Times New Roman" w:eastAsia="Times New Roman" w:hAnsi="Times New Roman" w:cs="Times New Roman"/>
          <w:color w:val="000000"/>
          <w:sz w:val="28"/>
          <w:szCs w:val="28"/>
          <w:lang w:eastAsia="ru-RU"/>
        </w:rPr>
        <w:t xml:space="preserve">При этом, как видно из определения каждого вида планирования, основной упор делается на срок, на который разрабатывается план, и в этом случае перспективные планы тождественны долгосрочным, среднесрочные – текущим, а краткосрочные – </w:t>
      </w:r>
      <w:r w:rsidRPr="002C099D">
        <w:rPr>
          <w:rFonts w:ascii="Times New Roman" w:eastAsia="Times New Roman" w:hAnsi="Times New Roman" w:cs="Times New Roman"/>
          <w:b/>
          <w:color w:val="000000"/>
          <w:sz w:val="28"/>
          <w:szCs w:val="28"/>
          <w:lang w:eastAsia="ru-RU"/>
        </w:rPr>
        <w:t>оперативным.</w:t>
      </w:r>
      <w:proofErr w:type="gramEnd"/>
    </w:p>
    <w:p w:rsidR="00F30B00" w:rsidRPr="00F30B00" w:rsidRDefault="00F30B00" w:rsidP="002B38CF">
      <w:pPr>
        <w:spacing w:after="0" w:line="360" w:lineRule="auto"/>
        <w:ind w:firstLine="709"/>
        <w:jc w:val="both"/>
        <w:rPr>
          <w:rFonts w:ascii="Times New Roman" w:eastAsia="Times New Roman" w:hAnsi="Times New Roman" w:cs="Times New Roman"/>
          <w:color w:val="000000"/>
          <w:sz w:val="28"/>
          <w:szCs w:val="28"/>
          <w:lang w:eastAsia="ru-RU"/>
        </w:rPr>
      </w:pPr>
      <w:r w:rsidRPr="00F30B00">
        <w:rPr>
          <w:rFonts w:ascii="Times New Roman" w:eastAsia="Times New Roman" w:hAnsi="Times New Roman" w:cs="Times New Roman"/>
          <w:color w:val="000000"/>
          <w:sz w:val="28"/>
          <w:szCs w:val="28"/>
          <w:lang w:eastAsia="ru-RU"/>
        </w:rPr>
        <w:t>Некоторые авторы расширяют эту классификацию, выделяя:</w:t>
      </w:r>
    </w:p>
    <w:p w:rsidR="00F30B00" w:rsidRPr="00F30B00" w:rsidRDefault="00F30B00" w:rsidP="002B38CF">
      <w:pPr>
        <w:spacing w:after="0" w:line="360" w:lineRule="auto"/>
        <w:jc w:val="both"/>
        <w:rPr>
          <w:rFonts w:ascii="Times New Roman" w:eastAsia="Times New Roman" w:hAnsi="Times New Roman" w:cs="Times New Roman"/>
          <w:color w:val="000000"/>
          <w:sz w:val="28"/>
          <w:szCs w:val="28"/>
          <w:lang w:eastAsia="ru-RU"/>
        </w:rPr>
      </w:pPr>
      <w:r w:rsidRPr="00F30B00">
        <w:rPr>
          <w:rFonts w:ascii="Times New Roman" w:eastAsia="Times New Roman" w:hAnsi="Times New Roman" w:cs="Times New Roman"/>
          <w:color w:val="000000"/>
          <w:sz w:val="28"/>
          <w:szCs w:val="28"/>
          <w:lang w:eastAsia="ru-RU"/>
        </w:rPr>
        <w:t xml:space="preserve">  </w:t>
      </w:r>
      <w:r w:rsidR="002C099D" w:rsidRPr="00F30B00">
        <w:rPr>
          <w:rFonts w:ascii="Times New Roman" w:eastAsia="Times New Roman" w:hAnsi="Times New Roman" w:cs="Times New Roman"/>
          <w:color w:val="000000"/>
          <w:sz w:val="28"/>
          <w:szCs w:val="28"/>
          <w:lang w:eastAsia="ru-RU"/>
        </w:rPr>
        <w:t>С</w:t>
      </w:r>
      <w:r w:rsidRPr="00F30B00">
        <w:rPr>
          <w:rFonts w:ascii="Times New Roman" w:eastAsia="Times New Roman" w:hAnsi="Times New Roman" w:cs="Times New Roman"/>
          <w:color w:val="000000"/>
          <w:sz w:val="28"/>
          <w:szCs w:val="28"/>
          <w:lang w:eastAsia="ru-RU"/>
        </w:rPr>
        <w:t>тратегические</w:t>
      </w:r>
      <w:r w:rsidR="002C099D">
        <w:rPr>
          <w:rFonts w:ascii="Times New Roman" w:eastAsia="Times New Roman" w:hAnsi="Times New Roman" w:cs="Times New Roman"/>
          <w:color w:val="000000"/>
          <w:sz w:val="28"/>
          <w:szCs w:val="28"/>
          <w:lang w:eastAsia="ru-RU"/>
        </w:rPr>
        <w:t>,</w:t>
      </w:r>
      <w:r w:rsidRPr="00F30B00">
        <w:rPr>
          <w:rFonts w:ascii="Times New Roman" w:eastAsia="Times New Roman" w:hAnsi="Times New Roman" w:cs="Times New Roman"/>
          <w:color w:val="000000"/>
          <w:sz w:val="28"/>
          <w:szCs w:val="28"/>
          <w:lang w:eastAsia="ru-RU"/>
        </w:rPr>
        <w:t xml:space="preserve"> перспективные</w:t>
      </w:r>
      <w:r w:rsidR="002C099D">
        <w:rPr>
          <w:rFonts w:ascii="Times New Roman" w:eastAsia="Times New Roman" w:hAnsi="Times New Roman" w:cs="Times New Roman"/>
          <w:color w:val="000000"/>
          <w:sz w:val="28"/>
          <w:szCs w:val="28"/>
          <w:lang w:eastAsia="ru-RU"/>
        </w:rPr>
        <w:t xml:space="preserve">, </w:t>
      </w:r>
      <w:r w:rsidRPr="00F30B00">
        <w:rPr>
          <w:rFonts w:ascii="Times New Roman" w:eastAsia="Times New Roman" w:hAnsi="Times New Roman" w:cs="Times New Roman"/>
          <w:color w:val="000000"/>
          <w:sz w:val="28"/>
          <w:szCs w:val="28"/>
          <w:lang w:eastAsia="ru-RU"/>
        </w:rPr>
        <w:t>бизнес-планы</w:t>
      </w:r>
      <w:r w:rsidR="002C099D">
        <w:rPr>
          <w:rFonts w:ascii="Times New Roman" w:eastAsia="Times New Roman" w:hAnsi="Times New Roman" w:cs="Times New Roman"/>
          <w:color w:val="000000"/>
          <w:sz w:val="28"/>
          <w:szCs w:val="28"/>
          <w:lang w:eastAsia="ru-RU"/>
        </w:rPr>
        <w:t xml:space="preserve">, текущие (бюджетирование), </w:t>
      </w:r>
      <w:r w:rsidRPr="00F30B00">
        <w:rPr>
          <w:rFonts w:ascii="Times New Roman" w:eastAsia="Times New Roman" w:hAnsi="Times New Roman" w:cs="Times New Roman"/>
          <w:color w:val="000000"/>
          <w:sz w:val="28"/>
          <w:szCs w:val="28"/>
          <w:lang w:eastAsia="ru-RU"/>
        </w:rPr>
        <w:t>оперативные [</w:t>
      </w:r>
      <w:r w:rsidR="00772BC7">
        <w:rPr>
          <w:rFonts w:ascii="Times New Roman" w:eastAsia="Times New Roman" w:hAnsi="Times New Roman" w:cs="Times New Roman"/>
          <w:color w:val="000000"/>
          <w:sz w:val="28"/>
          <w:szCs w:val="28"/>
          <w:lang w:eastAsia="ru-RU"/>
        </w:rPr>
        <w:t>2</w:t>
      </w:r>
      <w:r w:rsidRPr="00F30B00">
        <w:rPr>
          <w:rFonts w:ascii="Times New Roman" w:eastAsia="Times New Roman" w:hAnsi="Times New Roman" w:cs="Times New Roman"/>
          <w:color w:val="000000"/>
          <w:sz w:val="28"/>
          <w:szCs w:val="28"/>
          <w:lang w:eastAsia="ru-RU"/>
        </w:rPr>
        <w:t>, с. 10].</w:t>
      </w:r>
    </w:p>
    <w:p w:rsidR="00F30B00" w:rsidRPr="00F30B00" w:rsidRDefault="00F30B00" w:rsidP="002B38CF">
      <w:pPr>
        <w:spacing w:after="0" w:line="360" w:lineRule="auto"/>
        <w:ind w:firstLine="709"/>
        <w:jc w:val="both"/>
        <w:rPr>
          <w:rFonts w:ascii="Times New Roman" w:eastAsia="Times New Roman" w:hAnsi="Times New Roman" w:cs="Times New Roman"/>
          <w:color w:val="000000"/>
          <w:sz w:val="28"/>
          <w:szCs w:val="28"/>
          <w:lang w:eastAsia="ru-RU"/>
        </w:rPr>
      </w:pPr>
      <w:r w:rsidRPr="00F30B00">
        <w:rPr>
          <w:rFonts w:ascii="Times New Roman" w:eastAsia="Times New Roman" w:hAnsi="Times New Roman" w:cs="Times New Roman"/>
          <w:color w:val="000000"/>
          <w:sz w:val="28"/>
          <w:szCs w:val="28"/>
          <w:lang w:eastAsia="ru-RU"/>
        </w:rPr>
        <w:t xml:space="preserve">Иногда в рамках этой классификации выделяются наравне со стратегическим планированием </w:t>
      </w:r>
      <w:proofErr w:type="gramStart"/>
      <w:r w:rsidRPr="00F30B00">
        <w:rPr>
          <w:rFonts w:ascii="Times New Roman" w:eastAsia="Times New Roman" w:hAnsi="Times New Roman" w:cs="Times New Roman"/>
          <w:color w:val="000000"/>
          <w:sz w:val="28"/>
          <w:szCs w:val="28"/>
          <w:lang w:eastAsia="ru-RU"/>
        </w:rPr>
        <w:t>индикативное</w:t>
      </w:r>
      <w:proofErr w:type="gramEnd"/>
      <w:r w:rsidRPr="00F30B00">
        <w:rPr>
          <w:rFonts w:ascii="Times New Roman" w:eastAsia="Times New Roman" w:hAnsi="Times New Roman" w:cs="Times New Roman"/>
          <w:color w:val="000000"/>
          <w:sz w:val="28"/>
          <w:szCs w:val="28"/>
          <w:lang w:eastAsia="ru-RU"/>
        </w:rPr>
        <w:t xml:space="preserve"> и директивное.</w:t>
      </w:r>
    </w:p>
    <w:p w:rsidR="00F30B00" w:rsidRPr="00F30B00" w:rsidRDefault="00F30B00" w:rsidP="002B38CF">
      <w:pPr>
        <w:spacing w:after="0" w:line="360" w:lineRule="auto"/>
        <w:ind w:firstLine="709"/>
        <w:jc w:val="both"/>
        <w:rPr>
          <w:rFonts w:ascii="Times New Roman" w:eastAsia="Times New Roman" w:hAnsi="Times New Roman" w:cs="Times New Roman"/>
          <w:color w:val="000000"/>
          <w:sz w:val="28"/>
          <w:szCs w:val="28"/>
          <w:lang w:eastAsia="ru-RU"/>
        </w:rPr>
      </w:pPr>
      <w:r w:rsidRPr="00772BC7">
        <w:rPr>
          <w:rFonts w:ascii="Times New Roman" w:eastAsia="Times New Roman" w:hAnsi="Times New Roman" w:cs="Times New Roman"/>
          <w:b/>
          <w:color w:val="000000"/>
          <w:sz w:val="28"/>
          <w:szCs w:val="28"/>
          <w:lang w:eastAsia="ru-RU"/>
        </w:rPr>
        <w:lastRenderedPageBreak/>
        <w:t xml:space="preserve">Индикативные </w:t>
      </w:r>
      <w:r w:rsidRPr="00F30B00">
        <w:rPr>
          <w:rFonts w:ascii="Times New Roman" w:eastAsia="Times New Roman" w:hAnsi="Times New Roman" w:cs="Times New Roman"/>
          <w:color w:val="000000"/>
          <w:sz w:val="28"/>
          <w:szCs w:val="28"/>
          <w:lang w:eastAsia="ru-RU"/>
        </w:rPr>
        <w:t xml:space="preserve">(направляющие) планы, которые часто называют планами-прогнозами, характеризуются рекомендательным характером и необязательностью ресурсного обеспечения. К их недостаткам относят невозможность их корректировки и отсутствие механизма </w:t>
      </w:r>
      <w:proofErr w:type="gramStart"/>
      <w:r w:rsidRPr="00F30B00">
        <w:rPr>
          <w:rFonts w:ascii="Times New Roman" w:eastAsia="Times New Roman" w:hAnsi="Times New Roman" w:cs="Times New Roman"/>
          <w:color w:val="000000"/>
          <w:sz w:val="28"/>
          <w:szCs w:val="28"/>
          <w:lang w:eastAsia="ru-RU"/>
        </w:rPr>
        <w:t>контроля за</w:t>
      </w:r>
      <w:proofErr w:type="gramEnd"/>
      <w:r w:rsidRPr="00F30B00">
        <w:rPr>
          <w:rFonts w:ascii="Times New Roman" w:eastAsia="Times New Roman" w:hAnsi="Times New Roman" w:cs="Times New Roman"/>
          <w:color w:val="000000"/>
          <w:sz w:val="28"/>
          <w:szCs w:val="28"/>
          <w:lang w:eastAsia="ru-RU"/>
        </w:rPr>
        <w:t xml:space="preserve"> их реализацией. Индикативные планы чаще всего составляются на средне- и краткосрочную перспективу. В состав индикативных планов обычно входит концептуальная, прогнозная и планово-регулирующая часть. В </w:t>
      </w:r>
      <w:proofErr w:type="gramStart"/>
      <w:r w:rsidRPr="00F30B00">
        <w:rPr>
          <w:rFonts w:ascii="Times New Roman" w:eastAsia="Times New Roman" w:hAnsi="Times New Roman" w:cs="Times New Roman"/>
          <w:color w:val="000000"/>
          <w:sz w:val="28"/>
          <w:szCs w:val="28"/>
          <w:lang w:eastAsia="ru-RU"/>
        </w:rPr>
        <w:t>последней</w:t>
      </w:r>
      <w:proofErr w:type="gramEnd"/>
      <w:r w:rsidRPr="00F30B00">
        <w:rPr>
          <w:rFonts w:ascii="Times New Roman" w:eastAsia="Times New Roman" w:hAnsi="Times New Roman" w:cs="Times New Roman"/>
          <w:color w:val="000000"/>
          <w:sz w:val="28"/>
          <w:szCs w:val="28"/>
          <w:lang w:eastAsia="ru-RU"/>
        </w:rPr>
        <w:t xml:space="preserve"> указываются система индикаторов выполнения или невыполнения плана.</w:t>
      </w:r>
    </w:p>
    <w:p w:rsidR="00F30B00" w:rsidRPr="00F30B00" w:rsidRDefault="00F30B00" w:rsidP="002B38CF">
      <w:pPr>
        <w:spacing w:after="0" w:line="360" w:lineRule="auto"/>
        <w:ind w:firstLine="709"/>
        <w:jc w:val="both"/>
        <w:rPr>
          <w:rFonts w:ascii="Times New Roman" w:eastAsia="Times New Roman" w:hAnsi="Times New Roman" w:cs="Times New Roman"/>
          <w:color w:val="000000"/>
          <w:sz w:val="28"/>
          <w:szCs w:val="28"/>
          <w:lang w:eastAsia="ru-RU"/>
        </w:rPr>
      </w:pPr>
      <w:r w:rsidRPr="00772BC7">
        <w:rPr>
          <w:rFonts w:ascii="Times New Roman" w:eastAsia="Times New Roman" w:hAnsi="Times New Roman" w:cs="Times New Roman"/>
          <w:b/>
          <w:color w:val="000000"/>
          <w:sz w:val="28"/>
          <w:szCs w:val="28"/>
          <w:lang w:eastAsia="ru-RU"/>
        </w:rPr>
        <w:t>Директивные</w:t>
      </w:r>
      <w:r w:rsidRPr="00F30B00">
        <w:rPr>
          <w:rFonts w:ascii="Times New Roman" w:eastAsia="Times New Roman" w:hAnsi="Times New Roman" w:cs="Times New Roman"/>
          <w:color w:val="000000"/>
          <w:sz w:val="28"/>
          <w:szCs w:val="28"/>
          <w:lang w:eastAsia="ru-RU"/>
        </w:rPr>
        <w:t xml:space="preserve"> планы в основном составляются на средне- и долгосрочную перспективу. В них указываются в качестве целей основные показатели и методы их достижения. Директивные планы должны предусматривать </w:t>
      </w:r>
      <w:proofErr w:type="spellStart"/>
      <w:r w:rsidRPr="00F30B00">
        <w:rPr>
          <w:rFonts w:ascii="Times New Roman" w:eastAsia="Times New Roman" w:hAnsi="Times New Roman" w:cs="Times New Roman"/>
          <w:color w:val="000000"/>
          <w:sz w:val="28"/>
          <w:szCs w:val="28"/>
          <w:lang w:eastAsia="ru-RU"/>
        </w:rPr>
        <w:t>многовариантность</w:t>
      </w:r>
      <w:proofErr w:type="spellEnd"/>
      <w:r w:rsidRPr="00F30B00">
        <w:rPr>
          <w:rFonts w:ascii="Times New Roman" w:eastAsia="Times New Roman" w:hAnsi="Times New Roman" w:cs="Times New Roman"/>
          <w:color w:val="000000"/>
          <w:sz w:val="28"/>
          <w:szCs w:val="28"/>
          <w:lang w:eastAsia="ru-RU"/>
        </w:rPr>
        <w:t xml:space="preserve"> событий в планируемом периоде и интервалы колебания значения основных показателей в зависимости от наступления того или иного события.</w:t>
      </w:r>
    </w:p>
    <w:p w:rsidR="00F30B00" w:rsidRPr="00F30B00" w:rsidRDefault="002C099D" w:rsidP="002B38CF">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  </w:t>
      </w:r>
      <w:r w:rsidR="00F30B00" w:rsidRPr="00F30B00">
        <w:rPr>
          <w:rFonts w:ascii="Times New Roman" w:eastAsia="Times New Roman" w:hAnsi="Times New Roman" w:cs="Times New Roman"/>
          <w:color w:val="000000"/>
          <w:sz w:val="28"/>
          <w:szCs w:val="28"/>
          <w:lang w:eastAsia="ru-RU"/>
        </w:rPr>
        <w:t xml:space="preserve">В силу развития мировой экономики и процессов интеграции появилась объективная необходимость в создании </w:t>
      </w:r>
      <w:r w:rsidR="00F30B00" w:rsidRPr="002C099D">
        <w:rPr>
          <w:rFonts w:ascii="Times New Roman" w:eastAsia="Times New Roman" w:hAnsi="Times New Roman" w:cs="Times New Roman"/>
          <w:b/>
          <w:color w:val="000000"/>
          <w:sz w:val="28"/>
          <w:szCs w:val="28"/>
          <w:lang w:eastAsia="ru-RU"/>
        </w:rPr>
        <w:t>стратегического планирования</w:t>
      </w:r>
      <w:r w:rsidR="00F30B00" w:rsidRPr="00F30B00">
        <w:rPr>
          <w:rFonts w:ascii="Times New Roman" w:eastAsia="Times New Roman" w:hAnsi="Times New Roman" w:cs="Times New Roman"/>
          <w:color w:val="000000"/>
          <w:sz w:val="28"/>
          <w:szCs w:val="28"/>
          <w:lang w:eastAsia="ru-RU"/>
        </w:rPr>
        <w:t>. В рамках стратегического планирования национальная экономика рассматривается как единая система. Этот вид планирования ориентирован на долгосрочную перспективу и определяет основные направления развития любого элемента национальной экономики. Основной целью стратегического планирования является обеспечение потенциала будущего успешного развития объекта планирования. Стратегическое планирование может осуществляться на макро-, мез</w:t>
      </w:r>
      <w:proofErr w:type="gramStart"/>
      <w:r w:rsidR="00F30B00" w:rsidRPr="00F30B00">
        <w:rPr>
          <w:rFonts w:ascii="Times New Roman" w:eastAsia="Times New Roman" w:hAnsi="Times New Roman" w:cs="Times New Roman"/>
          <w:color w:val="000000"/>
          <w:sz w:val="28"/>
          <w:szCs w:val="28"/>
          <w:lang w:eastAsia="ru-RU"/>
        </w:rPr>
        <w:t>о-</w:t>
      </w:r>
      <w:proofErr w:type="gramEnd"/>
      <w:r w:rsidR="00F30B00" w:rsidRPr="00F30B00">
        <w:rPr>
          <w:rFonts w:ascii="Times New Roman" w:eastAsia="Times New Roman" w:hAnsi="Times New Roman" w:cs="Times New Roman"/>
          <w:color w:val="000000"/>
          <w:sz w:val="28"/>
          <w:szCs w:val="28"/>
          <w:lang w:eastAsia="ru-RU"/>
        </w:rPr>
        <w:t xml:space="preserve"> и микроуровнях [</w:t>
      </w:r>
      <w:r>
        <w:rPr>
          <w:rFonts w:ascii="Times New Roman" w:eastAsia="Times New Roman" w:hAnsi="Times New Roman" w:cs="Times New Roman"/>
          <w:color w:val="000000"/>
          <w:sz w:val="28"/>
          <w:szCs w:val="28"/>
          <w:lang w:eastAsia="ru-RU"/>
        </w:rPr>
        <w:t>4</w:t>
      </w:r>
      <w:r w:rsidR="00F30B00" w:rsidRPr="00F30B00">
        <w:rPr>
          <w:rFonts w:ascii="Times New Roman" w:eastAsia="Times New Roman" w:hAnsi="Times New Roman" w:cs="Times New Roman"/>
          <w:color w:val="000000"/>
          <w:sz w:val="28"/>
          <w:szCs w:val="28"/>
          <w:lang w:eastAsia="ru-RU"/>
        </w:rPr>
        <w:t xml:space="preserve">, с. 21]. </w:t>
      </w:r>
      <w:proofErr w:type="gramStart"/>
      <w:r w:rsidR="00F30B00" w:rsidRPr="00F30B00">
        <w:rPr>
          <w:rFonts w:ascii="Times New Roman" w:eastAsia="Times New Roman" w:hAnsi="Times New Roman" w:cs="Times New Roman"/>
          <w:color w:val="000000"/>
          <w:sz w:val="28"/>
          <w:szCs w:val="28"/>
          <w:lang w:eastAsia="ru-RU"/>
        </w:rPr>
        <w:t>Стратегический план может включать в себя следующие разделы: корпоративная миссия; продукция (услуги); конкуренция; рынки; ресурсы; деловой «портфель»; инновации, инвестиции.</w:t>
      </w:r>
      <w:proofErr w:type="gramEnd"/>
      <w:r w:rsidR="00F30B00" w:rsidRPr="00F30B00">
        <w:rPr>
          <w:rFonts w:ascii="Times New Roman" w:eastAsia="Times New Roman" w:hAnsi="Times New Roman" w:cs="Times New Roman"/>
          <w:color w:val="000000"/>
          <w:sz w:val="28"/>
          <w:szCs w:val="28"/>
          <w:lang w:eastAsia="ru-RU"/>
        </w:rPr>
        <w:t xml:space="preserve"> Объектами стратегического планирования могут быть рыночная стратегия (маркетинг), новая продукция и услуги, темпы развития предприятия, совершенствования производственной структуры, повышение финансовой устойчивости, кадровое развитие и т. д. [4, с. 19].</w:t>
      </w:r>
    </w:p>
    <w:p w:rsidR="00F30B00" w:rsidRPr="00F30B00" w:rsidRDefault="00F30B00" w:rsidP="002B38CF">
      <w:pPr>
        <w:spacing w:after="0" w:line="360" w:lineRule="auto"/>
        <w:ind w:firstLine="709"/>
        <w:jc w:val="both"/>
        <w:rPr>
          <w:rFonts w:ascii="Times New Roman" w:eastAsia="Times New Roman" w:hAnsi="Times New Roman" w:cs="Times New Roman"/>
          <w:color w:val="000000"/>
          <w:sz w:val="28"/>
          <w:szCs w:val="28"/>
          <w:lang w:eastAsia="ru-RU"/>
        </w:rPr>
      </w:pPr>
      <w:proofErr w:type="gramStart"/>
      <w:r w:rsidRPr="002C099D">
        <w:rPr>
          <w:rFonts w:ascii="Times New Roman" w:eastAsia="Times New Roman" w:hAnsi="Times New Roman" w:cs="Times New Roman"/>
          <w:b/>
          <w:color w:val="000000"/>
          <w:sz w:val="28"/>
          <w:szCs w:val="28"/>
          <w:lang w:eastAsia="ru-RU"/>
        </w:rPr>
        <w:lastRenderedPageBreak/>
        <w:t>Бизнес-план</w:t>
      </w:r>
      <w:r w:rsidRPr="00F30B00">
        <w:rPr>
          <w:rFonts w:ascii="Times New Roman" w:eastAsia="Times New Roman" w:hAnsi="Times New Roman" w:cs="Times New Roman"/>
          <w:color w:val="000000"/>
          <w:sz w:val="28"/>
          <w:szCs w:val="28"/>
          <w:lang w:eastAsia="ru-RU"/>
        </w:rPr>
        <w:t xml:space="preserve"> деятельности предприятия - это программа его производственно-хозяйственной деятельности на ближайший и отдалённый периоды в соответствии с потребностями рынка и возможностями приобретения ресурсов.</w:t>
      </w:r>
      <w:proofErr w:type="gramEnd"/>
      <w:r w:rsidRPr="00F30B00">
        <w:rPr>
          <w:rFonts w:ascii="Times New Roman" w:eastAsia="Times New Roman" w:hAnsi="Times New Roman" w:cs="Times New Roman"/>
          <w:color w:val="000000"/>
          <w:sz w:val="28"/>
          <w:szCs w:val="28"/>
          <w:lang w:eastAsia="ru-RU"/>
        </w:rPr>
        <w:t xml:space="preserve"> Бизнес-план рекомендуется разрабатывать на 3-5 лет (иногда на год), причём основные показатели для первого года рассчитывать на каждый месяц, для второго – поквартально, а начиная с третьего года – на годовой период их функционирования [8, с. 333].</w:t>
      </w:r>
    </w:p>
    <w:p w:rsidR="00F30B00" w:rsidRPr="00F30B00" w:rsidRDefault="00F30B00" w:rsidP="002B38CF">
      <w:pPr>
        <w:spacing w:after="0" w:line="360" w:lineRule="auto"/>
        <w:ind w:firstLine="709"/>
        <w:jc w:val="both"/>
        <w:rPr>
          <w:rFonts w:ascii="Times New Roman" w:eastAsia="Times New Roman" w:hAnsi="Times New Roman" w:cs="Times New Roman"/>
          <w:color w:val="000000"/>
          <w:sz w:val="28"/>
          <w:szCs w:val="28"/>
          <w:lang w:eastAsia="ru-RU"/>
        </w:rPr>
      </w:pPr>
      <w:r w:rsidRPr="00F30B00">
        <w:rPr>
          <w:rFonts w:ascii="Times New Roman" w:eastAsia="Times New Roman" w:hAnsi="Times New Roman" w:cs="Times New Roman"/>
          <w:color w:val="000000"/>
          <w:sz w:val="28"/>
          <w:szCs w:val="28"/>
          <w:lang w:eastAsia="ru-RU"/>
        </w:rPr>
        <w:t xml:space="preserve">К числу основных целей обращения к процедурам </w:t>
      </w:r>
      <w:proofErr w:type="gramStart"/>
      <w:r w:rsidRPr="00F30B00">
        <w:rPr>
          <w:rFonts w:ascii="Times New Roman" w:eastAsia="Times New Roman" w:hAnsi="Times New Roman" w:cs="Times New Roman"/>
          <w:color w:val="000000"/>
          <w:sz w:val="28"/>
          <w:szCs w:val="28"/>
          <w:lang w:eastAsia="ru-RU"/>
        </w:rPr>
        <w:t>бизнес-планирования</w:t>
      </w:r>
      <w:proofErr w:type="gramEnd"/>
      <w:r w:rsidRPr="00F30B00">
        <w:rPr>
          <w:rFonts w:ascii="Times New Roman" w:eastAsia="Times New Roman" w:hAnsi="Times New Roman" w:cs="Times New Roman"/>
          <w:color w:val="000000"/>
          <w:sz w:val="28"/>
          <w:szCs w:val="28"/>
          <w:lang w:eastAsia="ru-RU"/>
        </w:rPr>
        <w:t xml:space="preserve"> следует отнести:</w:t>
      </w:r>
    </w:p>
    <w:p w:rsidR="00F30B00" w:rsidRPr="00F30B00" w:rsidRDefault="00F30B00" w:rsidP="002B38CF">
      <w:pPr>
        <w:spacing w:after="0" w:line="360" w:lineRule="auto"/>
        <w:ind w:firstLine="709"/>
        <w:jc w:val="both"/>
        <w:rPr>
          <w:rFonts w:ascii="Times New Roman" w:eastAsia="Times New Roman" w:hAnsi="Times New Roman" w:cs="Times New Roman"/>
          <w:color w:val="000000"/>
          <w:sz w:val="28"/>
          <w:szCs w:val="28"/>
          <w:lang w:eastAsia="ru-RU"/>
        </w:rPr>
      </w:pPr>
      <w:r w:rsidRPr="00F30B00">
        <w:rPr>
          <w:rFonts w:ascii="Times New Roman" w:eastAsia="Times New Roman" w:hAnsi="Times New Roman" w:cs="Times New Roman"/>
          <w:color w:val="000000"/>
          <w:sz w:val="28"/>
          <w:szCs w:val="28"/>
          <w:lang w:eastAsia="ru-RU"/>
        </w:rPr>
        <w:t>1) создание стратегии развития компании;</w:t>
      </w:r>
    </w:p>
    <w:p w:rsidR="00F30B00" w:rsidRPr="00F30B00" w:rsidRDefault="00F30B00" w:rsidP="002B38CF">
      <w:pPr>
        <w:spacing w:after="0" w:line="360" w:lineRule="auto"/>
        <w:ind w:firstLine="709"/>
        <w:jc w:val="both"/>
        <w:rPr>
          <w:rFonts w:ascii="Times New Roman" w:eastAsia="Times New Roman" w:hAnsi="Times New Roman" w:cs="Times New Roman"/>
          <w:color w:val="000000"/>
          <w:sz w:val="28"/>
          <w:szCs w:val="28"/>
          <w:lang w:eastAsia="ru-RU"/>
        </w:rPr>
      </w:pPr>
      <w:r w:rsidRPr="00F30B00">
        <w:rPr>
          <w:rFonts w:ascii="Times New Roman" w:eastAsia="Times New Roman" w:hAnsi="Times New Roman" w:cs="Times New Roman"/>
          <w:color w:val="000000"/>
          <w:sz w:val="28"/>
          <w:szCs w:val="28"/>
          <w:lang w:eastAsia="ru-RU"/>
        </w:rPr>
        <w:t>2) определение тенденций развития предприятия;</w:t>
      </w:r>
    </w:p>
    <w:p w:rsidR="00F30B00" w:rsidRPr="00F30B00" w:rsidRDefault="00F30B00" w:rsidP="002B38CF">
      <w:pPr>
        <w:spacing w:after="0" w:line="360" w:lineRule="auto"/>
        <w:ind w:firstLine="709"/>
        <w:jc w:val="both"/>
        <w:rPr>
          <w:rFonts w:ascii="Times New Roman" w:eastAsia="Times New Roman" w:hAnsi="Times New Roman" w:cs="Times New Roman"/>
          <w:color w:val="000000"/>
          <w:sz w:val="28"/>
          <w:szCs w:val="28"/>
          <w:lang w:eastAsia="ru-RU"/>
        </w:rPr>
      </w:pPr>
      <w:r w:rsidRPr="00F30B00">
        <w:rPr>
          <w:rFonts w:ascii="Times New Roman" w:eastAsia="Times New Roman" w:hAnsi="Times New Roman" w:cs="Times New Roman"/>
          <w:color w:val="000000"/>
          <w:sz w:val="28"/>
          <w:szCs w:val="28"/>
          <w:lang w:eastAsia="ru-RU"/>
        </w:rPr>
        <w:t>3) совершенствование какого-либо процесса (изделия);</w:t>
      </w:r>
    </w:p>
    <w:p w:rsidR="00F30B00" w:rsidRPr="00F30B00" w:rsidRDefault="00F30B00" w:rsidP="002B38CF">
      <w:pPr>
        <w:spacing w:after="0" w:line="360" w:lineRule="auto"/>
        <w:ind w:firstLine="709"/>
        <w:jc w:val="both"/>
        <w:rPr>
          <w:rFonts w:ascii="Times New Roman" w:eastAsia="Times New Roman" w:hAnsi="Times New Roman" w:cs="Times New Roman"/>
          <w:color w:val="000000"/>
          <w:sz w:val="28"/>
          <w:szCs w:val="28"/>
          <w:lang w:eastAsia="ru-RU"/>
        </w:rPr>
      </w:pPr>
      <w:r w:rsidRPr="00F30B00">
        <w:rPr>
          <w:rFonts w:ascii="Times New Roman" w:eastAsia="Times New Roman" w:hAnsi="Times New Roman" w:cs="Times New Roman"/>
          <w:color w:val="000000"/>
          <w:sz w:val="28"/>
          <w:szCs w:val="28"/>
          <w:lang w:eastAsia="ru-RU"/>
        </w:rPr>
        <w:t>4) моделирование бизнес-процессов [</w:t>
      </w:r>
      <w:r w:rsidR="002C099D">
        <w:rPr>
          <w:rFonts w:ascii="Times New Roman" w:eastAsia="Times New Roman" w:hAnsi="Times New Roman" w:cs="Times New Roman"/>
          <w:color w:val="000000"/>
          <w:sz w:val="28"/>
          <w:szCs w:val="28"/>
          <w:lang w:eastAsia="ru-RU"/>
        </w:rPr>
        <w:t>8</w:t>
      </w:r>
      <w:r w:rsidRPr="00F30B00">
        <w:rPr>
          <w:rFonts w:ascii="Times New Roman" w:eastAsia="Times New Roman" w:hAnsi="Times New Roman" w:cs="Times New Roman"/>
          <w:color w:val="000000"/>
          <w:sz w:val="28"/>
          <w:szCs w:val="28"/>
          <w:lang w:eastAsia="ru-RU"/>
        </w:rPr>
        <w:t>, с. 59].</w:t>
      </w:r>
    </w:p>
    <w:p w:rsidR="002C099D" w:rsidRDefault="002C099D" w:rsidP="002B38CF">
      <w:pPr>
        <w:spacing w:after="0" w:line="360" w:lineRule="auto"/>
        <w:ind w:firstLine="709"/>
        <w:jc w:val="both"/>
        <w:rPr>
          <w:rFonts w:ascii="Times New Roman" w:eastAsia="Times New Roman" w:hAnsi="Times New Roman" w:cs="Times New Roman"/>
          <w:color w:val="000000"/>
          <w:sz w:val="28"/>
          <w:szCs w:val="28"/>
          <w:lang w:eastAsia="ru-RU"/>
        </w:rPr>
      </w:pPr>
    </w:p>
    <w:p w:rsidR="002C099D" w:rsidRDefault="002C099D" w:rsidP="002B38CF">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4. </w:t>
      </w:r>
      <w:r w:rsidR="00F30B00" w:rsidRPr="00F30B00">
        <w:rPr>
          <w:rFonts w:ascii="Times New Roman" w:eastAsia="Times New Roman" w:hAnsi="Times New Roman" w:cs="Times New Roman"/>
          <w:color w:val="000000"/>
          <w:sz w:val="28"/>
          <w:szCs w:val="28"/>
          <w:lang w:eastAsia="ru-RU"/>
        </w:rPr>
        <w:t>Таким образом, финансовые планы взаимосвязаны между собой и представляют собой систему финансовых планов и прогнозов. Планирование невозможно без предварительного прогнозирования, поэтому финансовые планы включают в себя финансовые прогнозы. Существует множество форм финансовых планов и прогнозов: централизованные и децентрализованные, стратегические, перспективные, бизнес-планы, текущие и оперативные планы, экономические, социальные, технические и многие другие. Отдельно выделяют индикативные планы, которые фактически являются финансовыми прогнозами.</w:t>
      </w:r>
    </w:p>
    <w:p w:rsidR="002C099D" w:rsidRDefault="002C099D" w:rsidP="002B38CF">
      <w:pPr>
        <w:spacing w:after="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ype="page"/>
      </w:r>
    </w:p>
    <w:p w:rsidR="00C85DD5" w:rsidRDefault="004E75EC" w:rsidP="002B38CF">
      <w:pPr>
        <w:spacing w:after="0" w:line="360" w:lineRule="auto"/>
        <w:jc w:val="center"/>
        <w:rPr>
          <w:rFonts w:ascii="Times New Roman" w:eastAsia="Times New Roman" w:hAnsi="Times New Roman" w:cs="Times New Roman"/>
          <w:b/>
          <w:bCs/>
          <w:sz w:val="28"/>
          <w:szCs w:val="28"/>
          <w:shd w:val="clear" w:color="auto" w:fill="FFFFFF"/>
          <w:lang w:eastAsia="ru-RU"/>
        </w:rPr>
      </w:pPr>
      <w:r>
        <w:rPr>
          <w:rFonts w:ascii="Times New Roman" w:eastAsia="Times New Roman" w:hAnsi="Times New Roman" w:cs="Times New Roman"/>
          <w:b/>
          <w:bCs/>
          <w:sz w:val="28"/>
          <w:szCs w:val="28"/>
          <w:shd w:val="clear" w:color="auto" w:fill="FFFFFF"/>
          <w:lang w:eastAsia="ru-RU"/>
        </w:rPr>
        <w:lastRenderedPageBreak/>
        <w:t xml:space="preserve">3. </w:t>
      </w:r>
      <w:r w:rsidR="00C85DD5">
        <w:rPr>
          <w:rFonts w:ascii="Times New Roman" w:eastAsia="Times New Roman" w:hAnsi="Times New Roman" w:cs="Times New Roman"/>
          <w:b/>
          <w:bCs/>
          <w:sz w:val="28"/>
          <w:szCs w:val="28"/>
          <w:shd w:val="clear" w:color="auto" w:fill="FFFFFF"/>
          <w:lang w:eastAsia="ru-RU"/>
        </w:rPr>
        <w:t>Особенности</w:t>
      </w:r>
      <w:r w:rsidR="00C85DD5" w:rsidRPr="00FE5855">
        <w:rPr>
          <w:rFonts w:ascii="Times New Roman" w:eastAsia="Times New Roman" w:hAnsi="Times New Roman" w:cs="Times New Roman"/>
          <w:b/>
          <w:bCs/>
          <w:sz w:val="28"/>
          <w:szCs w:val="28"/>
          <w:shd w:val="clear" w:color="auto" w:fill="FFFFFF"/>
          <w:lang w:eastAsia="ru-RU"/>
        </w:rPr>
        <w:t> финансового  планирования в  России.</w:t>
      </w:r>
    </w:p>
    <w:p w:rsidR="00C85DD5" w:rsidRDefault="00F242DA" w:rsidP="002B38CF">
      <w:pPr>
        <w:spacing w:after="0" w:line="360" w:lineRule="auto"/>
        <w:jc w:val="both"/>
        <w:rPr>
          <w:rFonts w:ascii="Times New Roman" w:eastAsia="Times New Roman" w:hAnsi="Times New Roman" w:cs="Times New Roman"/>
          <w:sz w:val="28"/>
          <w:szCs w:val="28"/>
          <w:shd w:val="clear" w:color="auto" w:fill="FFFFFF"/>
          <w:lang w:eastAsia="ru-RU"/>
        </w:rPr>
      </w:pPr>
      <w:r w:rsidRPr="00F242DA">
        <w:rPr>
          <w:rFonts w:ascii="Times New Roman" w:eastAsia="Times New Roman" w:hAnsi="Times New Roman" w:cs="Times New Roman"/>
          <w:sz w:val="28"/>
          <w:szCs w:val="28"/>
          <w:shd w:val="clear" w:color="auto" w:fill="FFFFFF"/>
          <w:lang w:eastAsia="ru-RU"/>
        </w:rPr>
        <w:t>1.</w:t>
      </w:r>
      <w:r>
        <w:rPr>
          <w:rFonts w:ascii="Tahoma" w:eastAsia="Times New Roman" w:hAnsi="Tahoma" w:cs="Tahoma"/>
          <w:sz w:val="28"/>
          <w:szCs w:val="28"/>
          <w:shd w:val="clear" w:color="auto" w:fill="FFFFFF"/>
          <w:lang w:eastAsia="ru-RU"/>
        </w:rPr>
        <w:t xml:space="preserve"> </w:t>
      </w:r>
      <w:r w:rsidR="00FE5855" w:rsidRPr="00FE5855">
        <w:rPr>
          <w:rFonts w:ascii="Times New Roman" w:eastAsia="Times New Roman" w:hAnsi="Times New Roman" w:cs="Times New Roman"/>
          <w:sz w:val="28"/>
          <w:szCs w:val="28"/>
          <w:shd w:val="clear" w:color="auto" w:fill="FFFFFF"/>
          <w:lang w:eastAsia="ru-RU"/>
        </w:rPr>
        <w:t>Главным объектом финансового планирования выступают финансовые ресурсы, перераспределяемые между отдельными субъектами финансовой системы. Движение финансовых ресурсов закрепляются в соответствующих планах, которые образуют единую систему финансового планирования. Центральное место в системе финансовых планов принадлежит бюджетам (</w:t>
      </w:r>
      <w:proofErr w:type="gramStart"/>
      <w:r w:rsidR="00FE5855" w:rsidRPr="00FE5855">
        <w:rPr>
          <w:rFonts w:ascii="Times New Roman" w:eastAsia="Times New Roman" w:hAnsi="Times New Roman" w:cs="Times New Roman"/>
          <w:sz w:val="28"/>
          <w:szCs w:val="28"/>
          <w:shd w:val="clear" w:color="auto" w:fill="FFFFFF"/>
          <w:lang w:eastAsia="ru-RU"/>
        </w:rPr>
        <w:t>федеральному</w:t>
      </w:r>
      <w:proofErr w:type="gramEnd"/>
      <w:r w:rsidR="00FE5855" w:rsidRPr="00FE5855">
        <w:rPr>
          <w:rFonts w:ascii="Times New Roman" w:eastAsia="Times New Roman" w:hAnsi="Times New Roman" w:cs="Times New Roman"/>
          <w:sz w:val="28"/>
          <w:szCs w:val="28"/>
          <w:shd w:val="clear" w:color="auto" w:fill="FFFFFF"/>
          <w:lang w:eastAsia="ru-RU"/>
        </w:rPr>
        <w:t>, субъектов Федерации, органов местного самоуправления), в которых находит количественное выражение форма образования и расходования фондов денежных средств, предназначенных для финансового обеспечения задач и функций государственного и муниципального управления. Можно сказать, что бюджет выступает основным финансовым планом на макроуровне. </w:t>
      </w:r>
    </w:p>
    <w:p w:rsidR="00FE5855" w:rsidRPr="00FE5855" w:rsidRDefault="00FE5855" w:rsidP="002B38CF">
      <w:pPr>
        <w:spacing w:after="0" w:line="360" w:lineRule="auto"/>
        <w:jc w:val="both"/>
        <w:rPr>
          <w:rFonts w:ascii="Times New Roman" w:eastAsia="Times New Roman" w:hAnsi="Times New Roman" w:cs="Times New Roman"/>
          <w:sz w:val="28"/>
          <w:szCs w:val="28"/>
          <w:lang w:eastAsia="ru-RU"/>
        </w:rPr>
      </w:pPr>
      <w:r w:rsidRPr="00FE5855">
        <w:rPr>
          <w:rFonts w:ascii="Tahoma" w:eastAsia="Times New Roman" w:hAnsi="Tahoma" w:cs="Tahoma"/>
          <w:sz w:val="28"/>
          <w:szCs w:val="28"/>
          <w:shd w:val="clear" w:color="auto" w:fill="FFFFFF"/>
          <w:lang w:eastAsia="ru-RU"/>
        </w:rPr>
        <w:t>      </w:t>
      </w:r>
      <w:r w:rsidRPr="00FE5855">
        <w:rPr>
          <w:rFonts w:ascii="Times New Roman" w:eastAsia="Times New Roman" w:hAnsi="Times New Roman" w:cs="Times New Roman"/>
          <w:sz w:val="28"/>
          <w:szCs w:val="28"/>
          <w:shd w:val="clear" w:color="auto" w:fill="FFFFFF"/>
          <w:lang w:eastAsia="ru-RU"/>
        </w:rPr>
        <w:t>  Граждане и как налогоплательщики, и как потребители общественных услуг должны быть уверены в том, что передаваемые ими в распоряжение государства средства используются прозрачно и эффективно, приносят конкретные, по возможности измеримые результаты как для общества в целом, так и для каждой семьи.  Фактически за эти средства общество «приобретает» у государства общественные услуги – образование, здравоохранение, социальное обеспечение, регулирование экономики, гарантии безопасности и правопорядка, защиту внешнеполитических интересов, гражданских прав и свобод и все то, что не может быть предоставлено рынком и оплачено каждым гражданином в отдельности.</w:t>
      </w:r>
      <w:r w:rsidRPr="00FE5855">
        <w:rPr>
          <w:rFonts w:ascii="Tahoma" w:eastAsia="Times New Roman" w:hAnsi="Tahoma" w:cs="Tahoma"/>
          <w:sz w:val="28"/>
          <w:szCs w:val="28"/>
          <w:lang w:eastAsia="ru-RU"/>
        </w:rPr>
        <w:br/>
      </w:r>
      <w:r w:rsidRPr="00FE5855">
        <w:rPr>
          <w:rFonts w:ascii="Tahoma" w:eastAsia="Times New Roman" w:hAnsi="Tahoma" w:cs="Tahoma"/>
          <w:sz w:val="28"/>
          <w:szCs w:val="28"/>
          <w:shd w:val="clear" w:color="auto" w:fill="FFFFFF"/>
          <w:lang w:eastAsia="ru-RU"/>
        </w:rPr>
        <w:t>    </w:t>
      </w:r>
      <w:r w:rsidR="00F242DA">
        <w:rPr>
          <w:rFonts w:ascii="Times New Roman" w:eastAsia="Times New Roman" w:hAnsi="Times New Roman" w:cs="Times New Roman"/>
          <w:sz w:val="28"/>
          <w:szCs w:val="28"/>
          <w:shd w:val="clear" w:color="auto" w:fill="FFFFFF"/>
          <w:lang w:eastAsia="ru-RU"/>
        </w:rPr>
        <w:t>2.</w:t>
      </w:r>
      <w:bookmarkStart w:id="1" w:name="_GoBack"/>
      <w:bookmarkEnd w:id="1"/>
      <w:r w:rsidRPr="00FE5855">
        <w:rPr>
          <w:rFonts w:ascii="Tahoma" w:eastAsia="Times New Roman" w:hAnsi="Tahoma" w:cs="Tahoma"/>
          <w:sz w:val="28"/>
          <w:szCs w:val="28"/>
          <w:shd w:val="clear" w:color="auto" w:fill="FFFFFF"/>
          <w:lang w:eastAsia="ru-RU"/>
        </w:rPr>
        <w:t> </w:t>
      </w:r>
      <w:r w:rsidRPr="00FE5855">
        <w:rPr>
          <w:rFonts w:ascii="Times New Roman" w:eastAsia="Times New Roman" w:hAnsi="Times New Roman" w:cs="Times New Roman"/>
          <w:sz w:val="28"/>
          <w:szCs w:val="28"/>
          <w:shd w:val="clear" w:color="auto" w:fill="FFFFFF"/>
          <w:lang w:eastAsia="ru-RU"/>
        </w:rPr>
        <w:t>Предпосылки для решения этих стратегических задач были заложены в первой половине 2000-х годов восстановлением долгосрочной сбалансированности и устойчивости нацио</w:t>
      </w:r>
      <w:r w:rsidR="00C85DD5">
        <w:rPr>
          <w:rFonts w:ascii="Times New Roman" w:eastAsia="Times New Roman" w:hAnsi="Times New Roman" w:cs="Times New Roman"/>
          <w:sz w:val="28"/>
          <w:szCs w:val="28"/>
          <w:shd w:val="clear" w:color="auto" w:fill="FFFFFF"/>
          <w:lang w:eastAsia="ru-RU"/>
        </w:rPr>
        <w:t>нальной бюджетной системы путем:</w:t>
      </w:r>
    </w:p>
    <w:p w:rsidR="00C85DD5" w:rsidRDefault="00FE5855" w:rsidP="002B38CF">
      <w:pPr>
        <w:pStyle w:val="a7"/>
        <w:numPr>
          <w:ilvl w:val="0"/>
          <w:numId w:val="5"/>
        </w:numPr>
        <w:shd w:val="clear" w:color="auto" w:fill="FFFFFF"/>
        <w:spacing w:after="0" w:line="360" w:lineRule="auto"/>
        <w:ind w:left="0"/>
        <w:jc w:val="both"/>
        <w:rPr>
          <w:rFonts w:ascii="Tahoma" w:eastAsia="Times New Roman" w:hAnsi="Tahoma" w:cs="Tahoma"/>
          <w:sz w:val="28"/>
          <w:szCs w:val="28"/>
          <w:lang w:eastAsia="ru-RU"/>
        </w:rPr>
      </w:pPr>
      <w:r w:rsidRPr="00C85DD5">
        <w:rPr>
          <w:rFonts w:ascii="Times New Roman" w:eastAsia="Times New Roman" w:hAnsi="Times New Roman" w:cs="Times New Roman"/>
          <w:sz w:val="28"/>
          <w:szCs w:val="28"/>
          <w:lang w:eastAsia="ru-RU"/>
        </w:rPr>
        <w:t>разграничения расходных обязательств и ликвидации «необеспеченных мандатов», общий объем которых в 1,6 раза превышал возможности бюджетной системы;</w:t>
      </w:r>
    </w:p>
    <w:p w:rsidR="00C85DD5" w:rsidRDefault="00FE5855" w:rsidP="002B38CF">
      <w:pPr>
        <w:pStyle w:val="a7"/>
        <w:numPr>
          <w:ilvl w:val="0"/>
          <w:numId w:val="5"/>
        </w:numPr>
        <w:shd w:val="clear" w:color="auto" w:fill="FFFFFF"/>
        <w:spacing w:after="0" w:line="360" w:lineRule="auto"/>
        <w:ind w:left="0"/>
        <w:jc w:val="both"/>
        <w:rPr>
          <w:rFonts w:ascii="Tahoma" w:eastAsia="Times New Roman" w:hAnsi="Tahoma" w:cs="Tahoma"/>
          <w:sz w:val="28"/>
          <w:szCs w:val="28"/>
          <w:lang w:eastAsia="ru-RU"/>
        </w:rPr>
      </w:pPr>
      <w:r w:rsidRPr="00C85DD5">
        <w:rPr>
          <w:rFonts w:ascii="Times New Roman" w:eastAsia="Times New Roman" w:hAnsi="Times New Roman" w:cs="Times New Roman"/>
          <w:sz w:val="28"/>
          <w:szCs w:val="28"/>
          <w:lang w:eastAsia="ru-RU"/>
        </w:rPr>
        <w:lastRenderedPageBreak/>
        <w:t>создания Стабилизационного фонда, обеспечивающего «подушку безопасности» в случае снижения экспортных цен на нефть и сдерживание инфляции в условиях увеличения денежного предложения вследствие дополнительных доходов от экспорта в случае высоких цен на нефть;</w:t>
      </w:r>
    </w:p>
    <w:p w:rsidR="00C85DD5" w:rsidRDefault="00FE5855" w:rsidP="002B38CF">
      <w:pPr>
        <w:pStyle w:val="a7"/>
        <w:numPr>
          <w:ilvl w:val="0"/>
          <w:numId w:val="5"/>
        </w:numPr>
        <w:shd w:val="clear" w:color="auto" w:fill="FFFFFF"/>
        <w:spacing w:after="0" w:line="360" w:lineRule="auto"/>
        <w:ind w:left="0"/>
        <w:jc w:val="both"/>
        <w:rPr>
          <w:rFonts w:ascii="Tahoma" w:eastAsia="Times New Roman" w:hAnsi="Tahoma" w:cs="Tahoma"/>
          <w:sz w:val="28"/>
          <w:szCs w:val="28"/>
          <w:lang w:eastAsia="ru-RU"/>
        </w:rPr>
      </w:pPr>
      <w:r w:rsidRPr="00C85DD5">
        <w:rPr>
          <w:rFonts w:ascii="Times New Roman" w:eastAsia="Times New Roman" w:hAnsi="Times New Roman" w:cs="Times New Roman"/>
          <w:sz w:val="28"/>
          <w:szCs w:val="28"/>
          <w:lang w:eastAsia="ru-RU"/>
        </w:rPr>
        <w:t>стабильного закрепления доходных источников за бюджетами разных уровней и введения объективных критериев распределения межбюджетных трансфертов;</w:t>
      </w:r>
    </w:p>
    <w:p w:rsidR="00FE5855" w:rsidRPr="00C85DD5" w:rsidRDefault="00FE5855" w:rsidP="002B38CF">
      <w:pPr>
        <w:pStyle w:val="a7"/>
        <w:numPr>
          <w:ilvl w:val="0"/>
          <w:numId w:val="5"/>
        </w:numPr>
        <w:shd w:val="clear" w:color="auto" w:fill="FFFFFF"/>
        <w:spacing w:after="0" w:line="360" w:lineRule="auto"/>
        <w:ind w:left="0"/>
        <w:jc w:val="both"/>
        <w:rPr>
          <w:rFonts w:ascii="Tahoma" w:eastAsia="Times New Roman" w:hAnsi="Tahoma" w:cs="Tahoma"/>
          <w:sz w:val="28"/>
          <w:szCs w:val="28"/>
          <w:lang w:eastAsia="ru-RU"/>
        </w:rPr>
      </w:pPr>
      <w:r w:rsidRPr="00C85DD5">
        <w:rPr>
          <w:rFonts w:ascii="Times New Roman" w:eastAsia="Times New Roman" w:hAnsi="Times New Roman" w:cs="Times New Roman"/>
          <w:sz w:val="28"/>
          <w:szCs w:val="28"/>
          <w:lang w:eastAsia="ru-RU"/>
        </w:rPr>
        <w:t>развития системы Федерального казначейства, обеспечивающего кассовое обслуживание исполнения бюджетов в соответствии с едиными стандартами и процедурами.</w:t>
      </w:r>
    </w:p>
    <w:p w:rsidR="00C85DD5" w:rsidRDefault="00FE5855" w:rsidP="002B38CF">
      <w:pPr>
        <w:spacing w:after="0" w:line="360" w:lineRule="auto"/>
        <w:jc w:val="both"/>
        <w:rPr>
          <w:rFonts w:ascii="Tahoma" w:eastAsia="Times New Roman" w:hAnsi="Tahoma" w:cs="Tahoma"/>
          <w:sz w:val="28"/>
          <w:szCs w:val="28"/>
          <w:lang w:eastAsia="ru-RU"/>
        </w:rPr>
      </w:pPr>
      <w:r w:rsidRPr="00FE5855">
        <w:rPr>
          <w:rFonts w:ascii="Tahoma" w:eastAsia="Times New Roman" w:hAnsi="Tahoma" w:cs="Tahoma"/>
          <w:sz w:val="28"/>
          <w:szCs w:val="28"/>
          <w:shd w:val="clear" w:color="auto" w:fill="FFFFFF"/>
          <w:lang w:eastAsia="ru-RU"/>
        </w:rPr>
        <w:t>     </w:t>
      </w:r>
      <w:r w:rsidRPr="00FE5855">
        <w:rPr>
          <w:rFonts w:ascii="Times New Roman" w:eastAsia="Times New Roman" w:hAnsi="Times New Roman" w:cs="Times New Roman"/>
          <w:sz w:val="28"/>
          <w:szCs w:val="28"/>
          <w:shd w:val="clear" w:color="auto" w:fill="FFFFFF"/>
          <w:lang w:eastAsia="ru-RU"/>
        </w:rPr>
        <w:t xml:space="preserve">Это позволило обеспечить прозрачность и подотчетность формирования и  исполнения бюджетов, оперативность и достоверность бюджетной отчетности. Установился жесткий и действенный </w:t>
      </w:r>
      <w:proofErr w:type="gramStart"/>
      <w:r w:rsidRPr="00FE5855">
        <w:rPr>
          <w:rFonts w:ascii="Times New Roman" w:eastAsia="Times New Roman" w:hAnsi="Times New Roman" w:cs="Times New Roman"/>
          <w:sz w:val="28"/>
          <w:szCs w:val="28"/>
          <w:shd w:val="clear" w:color="auto" w:fill="FFFFFF"/>
          <w:lang w:eastAsia="ru-RU"/>
        </w:rPr>
        <w:t>контроль за</w:t>
      </w:r>
      <w:proofErr w:type="gramEnd"/>
      <w:r w:rsidRPr="00FE5855">
        <w:rPr>
          <w:rFonts w:ascii="Times New Roman" w:eastAsia="Times New Roman" w:hAnsi="Times New Roman" w:cs="Times New Roman"/>
          <w:sz w:val="28"/>
          <w:szCs w:val="28"/>
          <w:shd w:val="clear" w:color="auto" w:fill="FFFFFF"/>
          <w:lang w:eastAsia="ru-RU"/>
        </w:rPr>
        <w:t xml:space="preserve"> принятием и исполнением бюджетных обязательств. </w:t>
      </w:r>
    </w:p>
    <w:p w:rsidR="00C85DD5" w:rsidRDefault="00FE5855" w:rsidP="002B38CF">
      <w:pPr>
        <w:spacing w:after="0" w:line="360" w:lineRule="auto"/>
        <w:jc w:val="both"/>
        <w:rPr>
          <w:rFonts w:ascii="Times New Roman" w:eastAsia="Times New Roman" w:hAnsi="Times New Roman" w:cs="Times New Roman"/>
          <w:sz w:val="28"/>
          <w:szCs w:val="28"/>
          <w:shd w:val="clear" w:color="auto" w:fill="FFFFFF"/>
          <w:lang w:eastAsia="ru-RU"/>
        </w:rPr>
      </w:pPr>
      <w:proofErr w:type="gramStart"/>
      <w:r w:rsidRPr="00FE5855">
        <w:rPr>
          <w:rFonts w:ascii="Times New Roman" w:eastAsia="Times New Roman" w:hAnsi="Times New Roman" w:cs="Times New Roman"/>
          <w:sz w:val="28"/>
          <w:szCs w:val="28"/>
          <w:shd w:val="clear" w:color="auto" w:fill="FFFFFF"/>
          <w:lang w:eastAsia="ru-RU"/>
        </w:rPr>
        <w:t>Гарантированное исполнение всех ранее принятых обязательств, с одной стороны, и, с другой стороны, принятие новых обязательств только в пределах реальных возможностей по их финансовому обеспечению в условиях долгосрочной сбалансированности бюджета, прозрачности и подотчетности бюджетов, соблюдения финансовой дисциплины – основное требование к эффективной и ответственной бюджетной политике и одновременно – необходимое условие для достижения планируемых целей и результат</w:t>
      </w:r>
      <w:r w:rsidR="00C85DD5">
        <w:rPr>
          <w:rFonts w:ascii="Times New Roman" w:eastAsia="Times New Roman" w:hAnsi="Times New Roman" w:cs="Times New Roman"/>
          <w:sz w:val="28"/>
          <w:szCs w:val="28"/>
          <w:shd w:val="clear" w:color="auto" w:fill="FFFFFF"/>
          <w:lang w:eastAsia="ru-RU"/>
        </w:rPr>
        <w:t>ов государственной политики.</w:t>
      </w:r>
      <w:proofErr w:type="gramEnd"/>
    </w:p>
    <w:p w:rsidR="00C85DD5" w:rsidRDefault="00FE5855" w:rsidP="002B38CF">
      <w:pPr>
        <w:spacing w:after="0" w:line="360" w:lineRule="auto"/>
        <w:jc w:val="both"/>
        <w:rPr>
          <w:rFonts w:ascii="Tahoma" w:eastAsia="Times New Roman" w:hAnsi="Tahoma" w:cs="Tahoma"/>
          <w:sz w:val="28"/>
          <w:szCs w:val="28"/>
          <w:shd w:val="clear" w:color="auto" w:fill="FFFFFF"/>
          <w:lang w:eastAsia="ru-RU"/>
        </w:rPr>
      </w:pPr>
      <w:r w:rsidRPr="00FE5855">
        <w:rPr>
          <w:rFonts w:ascii="Tahoma" w:eastAsia="Times New Roman" w:hAnsi="Tahoma" w:cs="Tahoma"/>
          <w:sz w:val="28"/>
          <w:szCs w:val="28"/>
          <w:shd w:val="clear" w:color="auto" w:fill="FFFFFF"/>
          <w:lang w:eastAsia="ru-RU"/>
        </w:rPr>
        <w:t>  </w:t>
      </w:r>
      <w:r w:rsidRPr="00FE5855">
        <w:rPr>
          <w:rFonts w:ascii="Times New Roman" w:eastAsia="Times New Roman" w:hAnsi="Times New Roman" w:cs="Times New Roman"/>
          <w:sz w:val="28"/>
          <w:szCs w:val="28"/>
          <w:shd w:val="clear" w:color="auto" w:fill="FFFFFF"/>
          <w:lang w:eastAsia="ru-RU"/>
        </w:rPr>
        <w:t>В 2004-2006 годах были сделаны первые шаги по решению этой стратегической задачи. Для реализации целей реформы важнейшее значение имеет предусмотренная в новой редакции Бюджетного кодекса РФ организация бюджетного процесса на основе расходных обязательств соответствующего публично-правового образования и переход всех бюджетов бюджетной системы к среднесрочному финансовому планированию – формированию бюджетов на трехлетний период. </w:t>
      </w:r>
      <w:r w:rsidRPr="00FE5855">
        <w:rPr>
          <w:rFonts w:ascii="Tahoma" w:eastAsia="Times New Roman" w:hAnsi="Tahoma" w:cs="Tahoma"/>
          <w:sz w:val="28"/>
          <w:szCs w:val="28"/>
          <w:lang w:eastAsia="ru-RU"/>
        </w:rPr>
        <w:br/>
      </w:r>
      <w:r w:rsidRPr="00FE5855">
        <w:rPr>
          <w:rFonts w:ascii="Tahoma" w:eastAsia="Times New Roman" w:hAnsi="Tahoma" w:cs="Tahoma"/>
          <w:sz w:val="28"/>
          <w:szCs w:val="28"/>
          <w:shd w:val="clear" w:color="auto" w:fill="FFFFFF"/>
          <w:lang w:eastAsia="ru-RU"/>
        </w:rPr>
        <w:lastRenderedPageBreak/>
        <w:t>     </w:t>
      </w:r>
      <w:r w:rsidRPr="00FE5855">
        <w:rPr>
          <w:rFonts w:ascii="Times New Roman" w:eastAsia="Times New Roman" w:hAnsi="Times New Roman" w:cs="Times New Roman"/>
          <w:sz w:val="28"/>
          <w:szCs w:val="28"/>
          <w:shd w:val="clear" w:color="auto" w:fill="FFFFFF"/>
          <w:lang w:eastAsia="ru-RU"/>
        </w:rPr>
        <w:t xml:space="preserve">  Таким образом, федеральный  бюджет и бюджеты государственных внебюджетных фондов должны будут </w:t>
      </w:r>
      <w:proofErr w:type="gramStart"/>
      <w:r w:rsidRPr="00FE5855">
        <w:rPr>
          <w:rFonts w:ascii="Times New Roman" w:eastAsia="Times New Roman" w:hAnsi="Times New Roman" w:cs="Times New Roman"/>
          <w:sz w:val="28"/>
          <w:szCs w:val="28"/>
          <w:shd w:val="clear" w:color="auto" w:fill="FFFFFF"/>
          <w:lang w:eastAsia="ru-RU"/>
        </w:rPr>
        <w:t>составляться</w:t>
      </w:r>
      <w:proofErr w:type="gramEnd"/>
      <w:r w:rsidRPr="00FE5855">
        <w:rPr>
          <w:rFonts w:ascii="Times New Roman" w:eastAsia="Times New Roman" w:hAnsi="Times New Roman" w:cs="Times New Roman"/>
          <w:sz w:val="28"/>
          <w:szCs w:val="28"/>
          <w:shd w:val="clear" w:color="auto" w:fill="FFFFFF"/>
          <w:lang w:eastAsia="ru-RU"/>
        </w:rPr>
        <w:t xml:space="preserve"> и приниматься в режиме «скользящей трехлетки» с процедурой ежегодных изменений.  </w:t>
      </w:r>
      <w:r w:rsidRPr="00FE5855">
        <w:rPr>
          <w:rFonts w:ascii="Tahoma" w:eastAsia="Times New Roman" w:hAnsi="Tahoma" w:cs="Tahoma"/>
          <w:sz w:val="28"/>
          <w:szCs w:val="28"/>
          <w:lang w:eastAsia="ru-RU"/>
        </w:rPr>
        <w:br/>
      </w:r>
      <w:r w:rsidRPr="00FE5855">
        <w:rPr>
          <w:rFonts w:ascii="Tahoma" w:eastAsia="Times New Roman" w:hAnsi="Tahoma" w:cs="Tahoma"/>
          <w:sz w:val="28"/>
          <w:szCs w:val="28"/>
          <w:shd w:val="clear" w:color="auto" w:fill="FFFFFF"/>
          <w:lang w:eastAsia="ru-RU"/>
        </w:rPr>
        <w:t>     </w:t>
      </w:r>
      <w:r w:rsidRPr="00FE5855">
        <w:rPr>
          <w:rFonts w:ascii="Times New Roman" w:eastAsia="Times New Roman" w:hAnsi="Times New Roman" w:cs="Times New Roman"/>
          <w:sz w:val="28"/>
          <w:szCs w:val="28"/>
          <w:shd w:val="clear" w:color="auto" w:fill="FFFFFF"/>
          <w:lang w:eastAsia="ru-RU"/>
        </w:rPr>
        <w:t>Этот  метод дает возможность планировать крупные проекты, выходящие за рамки года, а также предполагает, что планирование расходов должно происходить на основе разделения действующих и принимаемых обязательств. </w:t>
      </w:r>
      <w:r w:rsidRPr="00FE5855">
        <w:rPr>
          <w:rFonts w:ascii="Tahoma" w:eastAsia="Times New Roman" w:hAnsi="Tahoma" w:cs="Tahoma"/>
          <w:sz w:val="28"/>
          <w:szCs w:val="28"/>
          <w:lang w:eastAsia="ru-RU"/>
        </w:rPr>
        <w:br/>
      </w:r>
      <w:r w:rsidRPr="00FE5855">
        <w:rPr>
          <w:rFonts w:ascii="Tahoma" w:eastAsia="Times New Roman" w:hAnsi="Tahoma" w:cs="Tahoma"/>
          <w:sz w:val="28"/>
          <w:szCs w:val="28"/>
          <w:shd w:val="clear" w:color="auto" w:fill="FFFFFF"/>
          <w:lang w:eastAsia="ru-RU"/>
        </w:rPr>
        <w:t>     </w:t>
      </w:r>
      <w:r w:rsidRPr="00FE5855">
        <w:rPr>
          <w:rFonts w:ascii="Times New Roman" w:eastAsia="Times New Roman" w:hAnsi="Times New Roman" w:cs="Times New Roman"/>
          <w:sz w:val="28"/>
          <w:szCs w:val="28"/>
          <w:shd w:val="clear" w:color="auto" w:fill="FFFFFF"/>
          <w:lang w:eastAsia="ru-RU"/>
        </w:rPr>
        <w:t>То  есть в начале трехлетнего планирования будут определяться расходная часть бюджетов исходя из принятых ранее обязательств. По мере продвижения внутри трехлетнего цикла возникающий объем дополнительных средств может направляться на финансирование вновь принимаемых обязательств, регламентируемых нормативно-правовыми актами органов государственной власти и органов местного самоуправления. </w:t>
      </w:r>
      <w:r w:rsidRPr="00FE5855">
        <w:rPr>
          <w:rFonts w:ascii="Tahoma" w:eastAsia="Times New Roman" w:hAnsi="Tahoma" w:cs="Tahoma"/>
          <w:sz w:val="28"/>
          <w:szCs w:val="28"/>
          <w:lang w:eastAsia="ru-RU"/>
        </w:rPr>
        <w:br/>
      </w:r>
      <w:r w:rsidRPr="00FE5855">
        <w:rPr>
          <w:rFonts w:ascii="Tahoma" w:eastAsia="Times New Roman" w:hAnsi="Tahoma" w:cs="Tahoma"/>
          <w:sz w:val="28"/>
          <w:szCs w:val="28"/>
          <w:shd w:val="clear" w:color="auto" w:fill="FFFFFF"/>
          <w:lang w:eastAsia="ru-RU"/>
        </w:rPr>
        <w:t>     </w:t>
      </w:r>
      <w:r w:rsidRPr="00FE5855">
        <w:rPr>
          <w:rFonts w:ascii="Times New Roman" w:eastAsia="Times New Roman" w:hAnsi="Times New Roman" w:cs="Times New Roman"/>
          <w:sz w:val="28"/>
          <w:szCs w:val="28"/>
          <w:shd w:val="clear" w:color="auto" w:fill="FFFFFF"/>
          <w:lang w:eastAsia="ru-RU"/>
        </w:rPr>
        <w:t>С принятием технологии среднесрочного финансового планирования принципиально не должно возникать обязательств перед гражданами, которые бы бюджет любого уровня бюджетной системы, в соответствии с законодательством РФ, не исполнял. С этой целью из общего объема расходных обязательств выделена особая категория – публичные обязательства, подлежащие исполнению в силу закона или нормативно-правового акта любого уровня публичной власти. В их составе особое место занимают публичные нормативные обязательства перед физическими лицами.</w:t>
      </w:r>
      <w:r w:rsidRPr="00FE5855">
        <w:rPr>
          <w:rFonts w:ascii="Tahoma" w:eastAsia="Times New Roman" w:hAnsi="Tahoma" w:cs="Tahoma"/>
          <w:sz w:val="28"/>
          <w:szCs w:val="28"/>
          <w:lang w:eastAsia="ru-RU"/>
        </w:rPr>
        <w:br/>
      </w:r>
      <w:r w:rsidRPr="00FE5855">
        <w:rPr>
          <w:rFonts w:ascii="Tahoma" w:eastAsia="Times New Roman" w:hAnsi="Tahoma" w:cs="Tahoma"/>
          <w:sz w:val="28"/>
          <w:szCs w:val="28"/>
          <w:shd w:val="clear" w:color="auto" w:fill="FFFFFF"/>
          <w:lang w:eastAsia="ru-RU"/>
        </w:rPr>
        <w:t>     </w:t>
      </w:r>
      <w:r w:rsidRPr="00FE5855">
        <w:rPr>
          <w:rFonts w:ascii="Times New Roman" w:eastAsia="Times New Roman" w:hAnsi="Times New Roman" w:cs="Times New Roman"/>
          <w:sz w:val="28"/>
          <w:szCs w:val="28"/>
          <w:shd w:val="clear" w:color="auto" w:fill="FFFFFF"/>
          <w:lang w:eastAsia="ru-RU"/>
        </w:rPr>
        <w:t>Извлечение  положительного эффекта от применения среднесрочного бюджетного планирования требует четкого содержательного и правового оформления его организации. Можно отметить, что применение среднесрочного финансового планирования позволяет обеспечить последовательность и стабильность бюджетной и налоговой политики. Среднесрочное планирование ориентировано не на регулирование затрат, а на достижение запланированного результата. </w:t>
      </w:r>
    </w:p>
    <w:p w:rsidR="00C85DD5" w:rsidRDefault="00FE5855" w:rsidP="002B38CF">
      <w:pPr>
        <w:spacing w:after="0" w:line="360" w:lineRule="auto"/>
        <w:jc w:val="both"/>
        <w:rPr>
          <w:rFonts w:ascii="Tahoma" w:eastAsia="Times New Roman" w:hAnsi="Tahoma" w:cs="Tahoma"/>
          <w:sz w:val="28"/>
          <w:szCs w:val="28"/>
          <w:lang w:eastAsia="ru-RU"/>
        </w:rPr>
      </w:pPr>
      <w:r w:rsidRPr="00FE5855">
        <w:rPr>
          <w:rFonts w:ascii="Tahoma" w:eastAsia="Times New Roman" w:hAnsi="Tahoma" w:cs="Tahoma"/>
          <w:sz w:val="28"/>
          <w:szCs w:val="28"/>
          <w:shd w:val="clear" w:color="auto" w:fill="FFFFFF"/>
          <w:lang w:eastAsia="ru-RU"/>
        </w:rPr>
        <w:lastRenderedPageBreak/>
        <w:t> </w:t>
      </w:r>
      <w:r w:rsidRPr="00FE5855">
        <w:rPr>
          <w:rFonts w:ascii="Times New Roman" w:eastAsia="Times New Roman" w:hAnsi="Times New Roman" w:cs="Times New Roman"/>
          <w:sz w:val="28"/>
          <w:szCs w:val="28"/>
          <w:shd w:val="clear" w:color="auto" w:fill="FFFFFF"/>
          <w:lang w:eastAsia="ru-RU"/>
        </w:rPr>
        <w:t>В 2006 году федеральный бюджет впервые  стал составной частью 3-летнего  перспективного финансового плана, что позволило заложить основы для  перехода к утверждению бюджета на три года.</w:t>
      </w:r>
      <w:r w:rsidRPr="00FE5855">
        <w:rPr>
          <w:rFonts w:ascii="Tahoma" w:eastAsia="Times New Roman" w:hAnsi="Tahoma" w:cs="Tahoma"/>
          <w:sz w:val="28"/>
          <w:szCs w:val="28"/>
          <w:lang w:eastAsia="ru-RU"/>
        </w:rPr>
        <w:br/>
      </w:r>
      <w:r w:rsidRPr="00FE5855">
        <w:rPr>
          <w:rFonts w:ascii="Tahoma" w:eastAsia="Times New Roman" w:hAnsi="Tahoma" w:cs="Tahoma"/>
          <w:sz w:val="28"/>
          <w:szCs w:val="28"/>
          <w:shd w:val="clear" w:color="auto" w:fill="FFFFFF"/>
          <w:lang w:eastAsia="ru-RU"/>
        </w:rPr>
        <w:t>     </w:t>
      </w:r>
      <w:r w:rsidRPr="00FE5855">
        <w:rPr>
          <w:rFonts w:ascii="Times New Roman" w:eastAsia="Times New Roman" w:hAnsi="Times New Roman" w:cs="Times New Roman"/>
          <w:sz w:val="28"/>
          <w:szCs w:val="28"/>
          <w:shd w:val="clear" w:color="auto" w:fill="FFFFFF"/>
          <w:lang w:eastAsia="ru-RU"/>
        </w:rPr>
        <w:t>Завершающим этапом реформирования бюджетного процесса стало принятие в начале 2007 года поправок в Бюджетный кодекс, многие из которых уже прошли практическую апробацию в рамках внедрения среднесрочного бюджетирования, ориентированного на результаты, при формировании проектов федерального бюджета на 2006 и 2007 годы. Принятые поправки предусматривают:</w:t>
      </w:r>
    </w:p>
    <w:p w:rsidR="00C85DD5" w:rsidRPr="00C85DD5" w:rsidRDefault="00FE5855" w:rsidP="002B38CF">
      <w:pPr>
        <w:pStyle w:val="a7"/>
        <w:numPr>
          <w:ilvl w:val="0"/>
          <w:numId w:val="6"/>
        </w:numPr>
        <w:spacing w:after="0" w:line="360" w:lineRule="auto"/>
        <w:ind w:left="0"/>
        <w:jc w:val="both"/>
        <w:rPr>
          <w:rFonts w:ascii="Times New Roman" w:eastAsia="Times New Roman" w:hAnsi="Times New Roman" w:cs="Times New Roman"/>
          <w:sz w:val="28"/>
          <w:szCs w:val="28"/>
          <w:lang w:eastAsia="ru-RU"/>
        </w:rPr>
      </w:pPr>
      <w:r w:rsidRPr="00C85DD5">
        <w:rPr>
          <w:rFonts w:ascii="Times New Roman" w:eastAsia="Times New Roman" w:hAnsi="Times New Roman" w:cs="Times New Roman"/>
          <w:sz w:val="28"/>
          <w:szCs w:val="28"/>
          <w:lang w:eastAsia="ru-RU"/>
        </w:rPr>
        <w:t>переход на всех уровнях бюджетной системы к среднесрочному финансовому планированию, в том числе для федерального бюджета и государственных внебюджетных фондов РФ – в режиме «скользящей трехлетки»;</w:t>
      </w:r>
    </w:p>
    <w:p w:rsidR="00C85DD5" w:rsidRPr="00C85DD5" w:rsidRDefault="00FE5855" w:rsidP="002B38CF">
      <w:pPr>
        <w:pStyle w:val="a7"/>
        <w:numPr>
          <w:ilvl w:val="0"/>
          <w:numId w:val="6"/>
        </w:numPr>
        <w:spacing w:after="0" w:line="360" w:lineRule="auto"/>
        <w:ind w:left="0"/>
        <w:jc w:val="both"/>
        <w:rPr>
          <w:rFonts w:ascii="Times New Roman" w:eastAsia="Times New Roman" w:hAnsi="Times New Roman" w:cs="Times New Roman"/>
          <w:sz w:val="28"/>
          <w:szCs w:val="28"/>
          <w:lang w:eastAsia="ru-RU"/>
        </w:rPr>
      </w:pPr>
      <w:r w:rsidRPr="00C85DD5">
        <w:rPr>
          <w:rFonts w:ascii="Times New Roman" w:eastAsia="Times New Roman" w:hAnsi="Times New Roman" w:cs="Times New Roman"/>
          <w:sz w:val="28"/>
          <w:szCs w:val="28"/>
          <w:lang w:eastAsia="ru-RU"/>
        </w:rPr>
        <w:t>выделение закрытого перечня форм бюджетных ассигнований, различающихся правовым статусом и отражением в бюджете;</w:t>
      </w:r>
    </w:p>
    <w:p w:rsidR="00C85DD5" w:rsidRPr="00C85DD5" w:rsidRDefault="00FE5855" w:rsidP="002B38CF">
      <w:pPr>
        <w:pStyle w:val="a7"/>
        <w:numPr>
          <w:ilvl w:val="0"/>
          <w:numId w:val="6"/>
        </w:numPr>
        <w:spacing w:after="0" w:line="360" w:lineRule="auto"/>
        <w:ind w:left="0"/>
        <w:jc w:val="both"/>
        <w:rPr>
          <w:rFonts w:ascii="Times New Roman" w:eastAsia="Times New Roman" w:hAnsi="Times New Roman" w:cs="Times New Roman"/>
          <w:sz w:val="28"/>
          <w:szCs w:val="28"/>
          <w:lang w:eastAsia="ru-RU"/>
        </w:rPr>
      </w:pPr>
      <w:r w:rsidRPr="00C85DD5">
        <w:rPr>
          <w:rFonts w:ascii="Times New Roman" w:eastAsia="Times New Roman" w:hAnsi="Times New Roman" w:cs="Times New Roman"/>
          <w:sz w:val="28"/>
          <w:szCs w:val="28"/>
          <w:lang w:eastAsia="ru-RU"/>
        </w:rPr>
        <w:t>изменение порядка планирования и отражения в бюджете расходов на реализацию долгосрочных целевых программ и бюджетных инвестиций в объекты государственной (муниципальной) собственности;</w:t>
      </w:r>
    </w:p>
    <w:p w:rsidR="00C85DD5" w:rsidRPr="00C85DD5" w:rsidRDefault="00FE5855" w:rsidP="002B38CF">
      <w:pPr>
        <w:pStyle w:val="a7"/>
        <w:numPr>
          <w:ilvl w:val="0"/>
          <w:numId w:val="6"/>
        </w:numPr>
        <w:spacing w:after="0" w:line="360" w:lineRule="auto"/>
        <w:ind w:left="0"/>
        <w:jc w:val="both"/>
        <w:rPr>
          <w:rFonts w:ascii="Times New Roman" w:eastAsia="Times New Roman" w:hAnsi="Times New Roman" w:cs="Times New Roman"/>
          <w:sz w:val="28"/>
          <w:szCs w:val="28"/>
          <w:lang w:eastAsia="ru-RU"/>
        </w:rPr>
      </w:pPr>
      <w:r w:rsidRPr="00C85DD5">
        <w:rPr>
          <w:rFonts w:ascii="Times New Roman" w:eastAsia="Times New Roman" w:hAnsi="Times New Roman" w:cs="Times New Roman"/>
          <w:sz w:val="28"/>
          <w:szCs w:val="28"/>
          <w:lang w:eastAsia="ru-RU"/>
        </w:rPr>
        <w:t>введение в бюджетный процесс государственных (муниципальных) заданий и иных характеристик непосредственных результатов использования бюджетных средств, таких как обоснования бюджетных ассигнований;</w:t>
      </w:r>
    </w:p>
    <w:p w:rsidR="00C85DD5" w:rsidRPr="00C85DD5" w:rsidRDefault="00FE5855" w:rsidP="002B38CF">
      <w:pPr>
        <w:pStyle w:val="a7"/>
        <w:numPr>
          <w:ilvl w:val="0"/>
          <w:numId w:val="6"/>
        </w:numPr>
        <w:spacing w:after="0" w:line="360" w:lineRule="auto"/>
        <w:ind w:left="0"/>
        <w:jc w:val="both"/>
        <w:rPr>
          <w:rFonts w:ascii="Times New Roman" w:eastAsia="Times New Roman" w:hAnsi="Times New Roman" w:cs="Times New Roman"/>
          <w:sz w:val="28"/>
          <w:szCs w:val="28"/>
          <w:lang w:eastAsia="ru-RU"/>
        </w:rPr>
      </w:pPr>
      <w:r w:rsidRPr="00C85DD5">
        <w:rPr>
          <w:rFonts w:ascii="Times New Roman" w:eastAsia="Times New Roman" w:hAnsi="Times New Roman" w:cs="Times New Roman"/>
          <w:sz w:val="28"/>
          <w:szCs w:val="28"/>
          <w:lang w:eastAsia="ru-RU"/>
        </w:rPr>
        <w:t>расширение полномочий органов власти всех уровней в рамках единых, установленных Кодексом, общих позиций по детализации, интеграции бюджетной классификации и бюджетного учета и, следовательно, определению формата составления и утверждения соответствующих бюджетов;</w:t>
      </w:r>
    </w:p>
    <w:p w:rsidR="00C85DD5" w:rsidRPr="00C85DD5" w:rsidRDefault="00FE5855" w:rsidP="002B38CF">
      <w:pPr>
        <w:pStyle w:val="a7"/>
        <w:numPr>
          <w:ilvl w:val="0"/>
          <w:numId w:val="6"/>
        </w:numPr>
        <w:spacing w:after="0" w:line="360" w:lineRule="auto"/>
        <w:ind w:left="0"/>
        <w:jc w:val="both"/>
        <w:rPr>
          <w:rFonts w:ascii="Times New Roman" w:eastAsia="Times New Roman" w:hAnsi="Times New Roman" w:cs="Times New Roman"/>
          <w:sz w:val="28"/>
          <w:szCs w:val="28"/>
          <w:lang w:eastAsia="ru-RU"/>
        </w:rPr>
      </w:pPr>
      <w:r w:rsidRPr="00C85DD5">
        <w:rPr>
          <w:rFonts w:ascii="Times New Roman" w:eastAsia="Times New Roman" w:hAnsi="Times New Roman" w:cs="Times New Roman"/>
          <w:sz w:val="28"/>
          <w:szCs w:val="28"/>
          <w:lang w:eastAsia="ru-RU"/>
        </w:rPr>
        <w:t xml:space="preserve">создание стимулов для органов государственной власти субъектов РФ и органов местного самоуправления по снижению </w:t>
      </w:r>
      <w:proofErr w:type="spellStart"/>
      <w:r w:rsidRPr="00C85DD5">
        <w:rPr>
          <w:rFonts w:ascii="Times New Roman" w:eastAsia="Times New Roman" w:hAnsi="Times New Roman" w:cs="Times New Roman"/>
          <w:sz w:val="28"/>
          <w:szCs w:val="28"/>
          <w:lang w:eastAsia="ru-RU"/>
        </w:rPr>
        <w:t>дотационности</w:t>
      </w:r>
      <w:proofErr w:type="spellEnd"/>
      <w:r w:rsidRPr="00C85DD5">
        <w:rPr>
          <w:rFonts w:ascii="Times New Roman" w:eastAsia="Times New Roman" w:hAnsi="Times New Roman" w:cs="Times New Roman"/>
          <w:sz w:val="28"/>
          <w:szCs w:val="28"/>
          <w:lang w:eastAsia="ru-RU"/>
        </w:rPr>
        <w:t xml:space="preserve"> соответствующих бюджетов;</w:t>
      </w:r>
    </w:p>
    <w:p w:rsidR="00FE5855" w:rsidRDefault="00FE5855" w:rsidP="002B38CF">
      <w:pPr>
        <w:pStyle w:val="a7"/>
        <w:numPr>
          <w:ilvl w:val="0"/>
          <w:numId w:val="6"/>
        </w:numPr>
        <w:spacing w:after="0" w:line="360" w:lineRule="auto"/>
        <w:ind w:left="0"/>
        <w:jc w:val="both"/>
        <w:rPr>
          <w:rFonts w:ascii="Times New Roman" w:eastAsia="Times New Roman" w:hAnsi="Times New Roman" w:cs="Times New Roman"/>
          <w:sz w:val="28"/>
          <w:szCs w:val="28"/>
          <w:lang w:eastAsia="ru-RU"/>
        </w:rPr>
      </w:pPr>
      <w:r w:rsidRPr="00C85DD5">
        <w:rPr>
          <w:rFonts w:ascii="Times New Roman" w:eastAsia="Times New Roman" w:hAnsi="Times New Roman" w:cs="Times New Roman"/>
          <w:sz w:val="28"/>
          <w:szCs w:val="28"/>
          <w:lang w:eastAsia="ru-RU"/>
        </w:rPr>
        <w:lastRenderedPageBreak/>
        <w:t>обеспечение самостоятельности и ответственности главных распорядителей, распорядителей и получателей бюджетных сре</w:t>
      </w:r>
      <w:proofErr w:type="gramStart"/>
      <w:r w:rsidRPr="00C85DD5">
        <w:rPr>
          <w:rFonts w:ascii="Times New Roman" w:eastAsia="Times New Roman" w:hAnsi="Times New Roman" w:cs="Times New Roman"/>
          <w:sz w:val="28"/>
          <w:szCs w:val="28"/>
          <w:lang w:eastAsia="ru-RU"/>
        </w:rPr>
        <w:t>дств пр</w:t>
      </w:r>
      <w:proofErr w:type="gramEnd"/>
      <w:r w:rsidRPr="00C85DD5">
        <w:rPr>
          <w:rFonts w:ascii="Times New Roman" w:eastAsia="Times New Roman" w:hAnsi="Times New Roman" w:cs="Times New Roman"/>
          <w:sz w:val="28"/>
          <w:szCs w:val="28"/>
          <w:lang w:eastAsia="ru-RU"/>
        </w:rPr>
        <w:t>и составлении и исполнении бюджета;</w:t>
      </w:r>
    </w:p>
    <w:p w:rsidR="007410D3" w:rsidRPr="007410D3" w:rsidRDefault="007410D3" w:rsidP="002B38CF">
      <w:pPr>
        <w:spacing w:after="0" w:line="360" w:lineRule="auto"/>
        <w:jc w:val="both"/>
        <w:rPr>
          <w:rFonts w:ascii="Times New Roman" w:eastAsia="Times New Roman" w:hAnsi="Times New Roman" w:cs="Times New Roman"/>
          <w:sz w:val="28"/>
          <w:szCs w:val="28"/>
          <w:lang w:eastAsia="ru-RU"/>
        </w:rPr>
      </w:pPr>
      <w:r w:rsidRPr="007410D3">
        <w:rPr>
          <w:rFonts w:ascii="Times New Roman" w:eastAsia="Times New Roman" w:hAnsi="Times New Roman" w:cs="Times New Roman"/>
          <w:sz w:val="28"/>
          <w:szCs w:val="28"/>
          <w:lang w:eastAsia="ru-RU"/>
        </w:rPr>
        <w:t>З</w:t>
      </w:r>
      <w:r>
        <w:rPr>
          <w:rFonts w:ascii="Times New Roman" w:eastAsia="Times New Roman" w:hAnsi="Times New Roman" w:cs="Times New Roman"/>
          <w:sz w:val="28"/>
          <w:szCs w:val="28"/>
          <w:lang w:eastAsia="ru-RU"/>
        </w:rPr>
        <w:t xml:space="preserve">аконодательное закрепление этих </w:t>
      </w:r>
      <w:r w:rsidRPr="007410D3">
        <w:rPr>
          <w:rFonts w:ascii="Times New Roman" w:eastAsia="Times New Roman" w:hAnsi="Times New Roman" w:cs="Times New Roman"/>
          <w:sz w:val="28"/>
          <w:szCs w:val="28"/>
          <w:lang w:eastAsia="ru-RU"/>
        </w:rPr>
        <w:t>изменений создает  новые возможности, стимулы и  требования для повышения результативности расходов бюджетов всех уровней.</w:t>
      </w:r>
    </w:p>
    <w:p w:rsidR="007410D3" w:rsidRDefault="007410D3" w:rsidP="002B38CF">
      <w:pPr>
        <w:spacing w:after="0" w:line="360" w:lineRule="auto"/>
        <w:jc w:val="both"/>
        <w:rPr>
          <w:rFonts w:ascii="Times New Roman" w:eastAsia="Times New Roman" w:hAnsi="Times New Roman" w:cs="Times New Roman"/>
          <w:sz w:val="28"/>
          <w:szCs w:val="28"/>
          <w:lang w:eastAsia="ru-RU"/>
        </w:rPr>
      </w:pPr>
      <w:r w:rsidRPr="007410D3">
        <w:rPr>
          <w:rFonts w:ascii="Times New Roman" w:eastAsia="Times New Roman" w:hAnsi="Times New Roman" w:cs="Times New Roman"/>
          <w:sz w:val="28"/>
          <w:szCs w:val="28"/>
          <w:lang w:eastAsia="ru-RU"/>
        </w:rPr>
        <w:t xml:space="preserve">     Начиная с 2008 года федеральный бюджет формируется  на основе </w:t>
      </w:r>
      <w:proofErr w:type="gramStart"/>
      <w:r w:rsidRPr="007410D3">
        <w:rPr>
          <w:rFonts w:ascii="Times New Roman" w:eastAsia="Times New Roman" w:hAnsi="Times New Roman" w:cs="Times New Roman"/>
          <w:sz w:val="28"/>
          <w:szCs w:val="28"/>
          <w:lang w:eastAsia="ru-RU"/>
        </w:rPr>
        <w:t>реестров расходных обязательств главных распорядителей средств федерального бюджета</w:t>
      </w:r>
      <w:proofErr w:type="gramEnd"/>
      <w:r w:rsidRPr="007410D3">
        <w:rPr>
          <w:rFonts w:ascii="Times New Roman" w:eastAsia="Times New Roman" w:hAnsi="Times New Roman" w:cs="Times New Roman"/>
          <w:sz w:val="28"/>
          <w:szCs w:val="28"/>
          <w:lang w:eastAsia="ru-RU"/>
        </w:rPr>
        <w:t>. При подготовке проекта федерального бюджета на 2008 год и период до 2010 года использованы обоснования бюджетных ассигнований главных распорядителей средств федерального бюджета, содержащие информацию о непосредственных результатах деятельности, объеме и качестве оказанных государственных услуг.</w:t>
      </w:r>
    </w:p>
    <w:p w:rsidR="007410D3" w:rsidRPr="007410D3" w:rsidRDefault="007410D3" w:rsidP="002B38CF">
      <w:pPr>
        <w:spacing w:after="0" w:line="360" w:lineRule="auto"/>
        <w:jc w:val="both"/>
        <w:rPr>
          <w:rFonts w:ascii="Times New Roman" w:eastAsia="Times New Roman" w:hAnsi="Times New Roman" w:cs="Times New Roman"/>
          <w:sz w:val="28"/>
          <w:szCs w:val="28"/>
          <w:lang w:eastAsia="ru-RU"/>
        </w:rPr>
      </w:pPr>
      <w:r w:rsidRPr="007410D3">
        <w:rPr>
          <w:rFonts w:ascii="Times New Roman" w:eastAsia="Times New Roman" w:hAnsi="Times New Roman" w:cs="Times New Roman"/>
          <w:sz w:val="28"/>
          <w:szCs w:val="28"/>
          <w:lang w:eastAsia="ru-RU"/>
        </w:rPr>
        <w:t>Бюджетирование  по результатам предполагает повышение  ответственности и расширение полномочий главных распорядителей бюджетных средств по управлению финансами в целях достижения запланированных результатов. Такое расширение полномочий в рамках выделенных бюджетных ассигнований предусмотрено поправками в Бюджетный кодекс РФ.</w:t>
      </w:r>
    </w:p>
    <w:p w:rsidR="007410D3" w:rsidRPr="007410D3" w:rsidRDefault="007410D3" w:rsidP="002B38CF">
      <w:pPr>
        <w:spacing w:after="0" w:line="360" w:lineRule="auto"/>
        <w:jc w:val="both"/>
        <w:rPr>
          <w:rFonts w:ascii="Times New Roman" w:eastAsia="Times New Roman" w:hAnsi="Times New Roman" w:cs="Times New Roman"/>
          <w:sz w:val="28"/>
          <w:szCs w:val="28"/>
          <w:lang w:eastAsia="ru-RU"/>
        </w:rPr>
      </w:pPr>
      <w:r w:rsidRPr="007410D3">
        <w:rPr>
          <w:rFonts w:ascii="Times New Roman" w:eastAsia="Times New Roman" w:hAnsi="Times New Roman" w:cs="Times New Roman"/>
          <w:sz w:val="28"/>
          <w:szCs w:val="28"/>
          <w:lang w:eastAsia="ru-RU"/>
        </w:rPr>
        <w:t>     </w:t>
      </w:r>
      <w:proofErr w:type="gramStart"/>
      <w:r w:rsidRPr="007410D3">
        <w:rPr>
          <w:rFonts w:ascii="Times New Roman" w:eastAsia="Times New Roman" w:hAnsi="Times New Roman" w:cs="Times New Roman"/>
          <w:sz w:val="28"/>
          <w:szCs w:val="28"/>
          <w:lang w:eastAsia="ru-RU"/>
        </w:rPr>
        <w:t>Проект  федерального бюджета на 2008 год и  период до 2010 года впервые был сформирован и  исполнялся на основе нового бюджетного законодательства и в соответствии с общепризнанными в мировой практике принципами, стандартами и процедурами, в полной мере обеспечивающими реализацию принципов среднесрочного бюджетирования, ориентированного на результат в соответствии с задачами, поставленными Бюджетным посланием Президента на 2008-2010 годы.</w:t>
      </w:r>
      <w:proofErr w:type="gramEnd"/>
    </w:p>
    <w:p w:rsidR="007410D3" w:rsidRPr="007410D3" w:rsidRDefault="007410D3" w:rsidP="002B38CF">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Pr="007410D3">
        <w:rPr>
          <w:rFonts w:ascii="Times New Roman" w:eastAsia="Times New Roman" w:hAnsi="Times New Roman" w:cs="Times New Roman"/>
          <w:sz w:val="28"/>
          <w:szCs w:val="28"/>
          <w:lang w:eastAsia="ru-RU"/>
        </w:rPr>
        <w:t xml:space="preserve"> В основу бюджетной политики на 2011-2013 годы положены стратегические цели развития страны. Она призвана способствовать восстановлению макроэкономической сбалансированности на основе уменьшения зависимости бюджетных обязательств от нефтегазовых ресурсов и постепенного снижения дефицита федерального бюджета, а также </w:t>
      </w:r>
      <w:r w:rsidRPr="007410D3">
        <w:rPr>
          <w:rFonts w:ascii="Times New Roman" w:eastAsia="Times New Roman" w:hAnsi="Times New Roman" w:cs="Times New Roman"/>
          <w:sz w:val="28"/>
          <w:szCs w:val="28"/>
          <w:lang w:eastAsia="ru-RU"/>
        </w:rPr>
        <w:lastRenderedPageBreak/>
        <w:t>созданию условий для активизации модернизации экономики, в том числе  - за счет структурных преобразований в сфере образования и здравоохранения.</w:t>
      </w:r>
    </w:p>
    <w:p w:rsidR="00010882" w:rsidRDefault="007410D3" w:rsidP="002B38CF">
      <w:pPr>
        <w:spacing w:after="0" w:line="360" w:lineRule="auto"/>
        <w:jc w:val="both"/>
        <w:rPr>
          <w:rFonts w:ascii="Times New Roman" w:eastAsia="Times New Roman" w:hAnsi="Times New Roman" w:cs="Times New Roman"/>
          <w:sz w:val="28"/>
          <w:szCs w:val="28"/>
          <w:lang w:eastAsia="ru-RU"/>
        </w:rPr>
      </w:pPr>
      <w:r w:rsidRPr="007410D3">
        <w:rPr>
          <w:rFonts w:ascii="Times New Roman" w:eastAsia="Times New Roman" w:hAnsi="Times New Roman" w:cs="Times New Roman"/>
          <w:sz w:val="28"/>
          <w:szCs w:val="28"/>
          <w:lang w:eastAsia="ru-RU"/>
        </w:rPr>
        <w:t xml:space="preserve">      Динамика  основных параметров бюджетной системы  РФ на 2011 </w:t>
      </w:r>
      <w:r>
        <w:rPr>
          <w:rFonts w:ascii="Times New Roman" w:eastAsia="Times New Roman" w:hAnsi="Times New Roman" w:cs="Times New Roman"/>
          <w:sz w:val="28"/>
          <w:szCs w:val="28"/>
          <w:lang w:eastAsia="ru-RU"/>
        </w:rPr>
        <w:t>-</w:t>
      </w:r>
      <w:r w:rsidRPr="007410D3">
        <w:rPr>
          <w:rFonts w:ascii="Times New Roman" w:eastAsia="Times New Roman" w:hAnsi="Times New Roman" w:cs="Times New Roman"/>
          <w:sz w:val="28"/>
          <w:szCs w:val="28"/>
          <w:lang w:eastAsia="ru-RU"/>
        </w:rPr>
        <w:t xml:space="preserve"> 2013 годов характеризуется некоторой стабилизацией, после существенного снижения в 2009 году, доходов на уровне 35,0 – 32,8%% к ВВП, снижением общего объема расходов с 38,7%  до 35,2% к ВВП и дефицита с 3,7% </w:t>
      </w:r>
      <w:proofErr w:type="gramStart"/>
      <w:r w:rsidRPr="007410D3">
        <w:rPr>
          <w:rFonts w:ascii="Times New Roman" w:eastAsia="Times New Roman" w:hAnsi="Times New Roman" w:cs="Times New Roman"/>
          <w:sz w:val="28"/>
          <w:szCs w:val="28"/>
          <w:lang w:eastAsia="ru-RU"/>
        </w:rPr>
        <w:t>до</w:t>
      </w:r>
      <w:proofErr w:type="gramEnd"/>
      <w:r w:rsidRPr="007410D3">
        <w:rPr>
          <w:rFonts w:ascii="Times New Roman" w:eastAsia="Times New Roman" w:hAnsi="Times New Roman" w:cs="Times New Roman"/>
          <w:sz w:val="28"/>
          <w:szCs w:val="28"/>
          <w:lang w:eastAsia="ru-RU"/>
        </w:rPr>
        <w:t xml:space="preserve"> 2,4% к ВВП</w:t>
      </w:r>
      <w:r w:rsidR="00AA15F9">
        <w:rPr>
          <w:rFonts w:ascii="Times New Roman" w:eastAsia="Times New Roman" w:hAnsi="Times New Roman" w:cs="Times New Roman"/>
          <w:sz w:val="28"/>
          <w:szCs w:val="28"/>
          <w:lang w:eastAsia="ru-RU"/>
        </w:rPr>
        <w:t>.</w:t>
      </w:r>
      <w:r w:rsidRPr="007410D3">
        <w:rPr>
          <w:rFonts w:ascii="Times New Roman" w:eastAsia="Times New Roman" w:hAnsi="Times New Roman" w:cs="Times New Roman"/>
          <w:sz w:val="28"/>
          <w:szCs w:val="28"/>
          <w:lang w:eastAsia="ru-RU"/>
        </w:rPr>
        <w:t> </w:t>
      </w:r>
    </w:p>
    <w:p w:rsidR="00DE6978" w:rsidRDefault="00DE6978" w:rsidP="002B38CF">
      <w:pPr>
        <w:spacing w:after="0"/>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br w:type="page"/>
      </w:r>
    </w:p>
    <w:p w:rsidR="00DE6978" w:rsidRDefault="00AA15F9" w:rsidP="002B38CF">
      <w:pPr>
        <w:pStyle w:val="a7"/>
        <w:spacing w:after="0" w:line="360" w:lineRule="auto"/>
        <w:ind w:left="0"/>
        <w:jc w:val="center"/>
        <w:rPr>
          <w:rFonts w:ascii="Times New Roman" w:hAnsi="Times New Roman" w:cs="Times New Roman"/>
          <w:b/>
          <w:color w:val="000000"/>
          <w:sz w:val="28"/>
          <w:szCs w:val="28"/>
        </w:rPr>
      </w:pPr>
      <w:r w:rsidRPr="00AA15F9">
        <w:rPr>
          <w:rFonts w:ascii="Times New Roman" w:hAnsi="Times New Roman" w:cs="Times New Roman"/>
          <w:b/>
          <w:color w:val="000000"/>
          <w:sz w:val="28"/>
          <w:szCs w:val="28"/>
          <w:shd w:val="clear" w:color="auto" w:fill="FFFFFF"/>
        </w:rPr>
        <w:lastRenderedPageBreak/>
        <w:t>Основные направления бюджетной политики на 2014 год и плановый период 2015 и 2016 годов</w:t>
      </w:r>
      <w:r w:rsidR="00DE6978">
        <w:rPr>
          <w:rFonts w:ascii="Times New Roman" w:hAnsi="Times New Roman" w:cs="Times New Roman"/>
          <w:b/>
          <w:color w:val="000000"/>
          <w:sz w:val="28"/>
          <w:szCs w:val="28"/>
        </w:rPr>
        <w:t>.</w:t>
      </w:r>
    </w:p>
    <w:p w:rsidR="00A86D0D" w:rsidRPr="00DE6978" w:rsidRDefault="00DE6978" w:rsidP="002B38CF">
      <w:pPr>
        <w:pStyle w:val="a7"/>
        <w:spacing w:after="0" w:line="360" w:lineRule="auto"/>
        <w:ind w:left="0"/>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В основу бюджетн</w:t>
      </w:r>
      <w:r w:rsidR="00A86D0D" w:rsidRPr="00DE6978">
        <w:rPr>
          <w:rFonts w:ascii="Times New Roman" w:eastAsia="Times New Roman" w:hAnsi="Times New Roman" w:cs="Times New Roman"/>
          <w:sz w:val="28"/>
          <w:szCs w:val="28"/>
          <w:lang w:eastAsia="ru-RU"/>
        </w:rPr>
        <w:t>ой </w:t>
      </w:r>
      <w:hyperlink r:id="rId8" w:history="1">
        <w:r w:rsidR="00A86D0D" w:rsidRPr="00DE6978">
          <w:rPr>
            <w:rFonts w:ascii="Times New Roman" w:eastAsia="Times New Roman" w:hAnsi="Times New Roman" w:cs="Times New Roman"/>
            <w:sz w:val="28"/>
            <w:szCs w:val="28"/>
            <w:lang w:eastAsia="ru-RU"/>
          </w:rPr>
          <w:t>политики</w:t>
        </w:r>
      </w:hyperlink>
      <w:r w:rsidR="00A86D0D" w:rsidRPr="00DE6978">
        <w:rPr>
          <w:rFonts w:ascii="Times New Roman" w:eastAsia="Times New Roman" w:hAnsi="Times New Roman" w:cs="Times New Roman"/>
          <w:sz w:val="28"/>
          <w:szCs w:val="28"/>
          <w:lang w:eastAsia="ru-RU"/>
        </w:rPr>
        <w:t> на 2014 год и на плановый период 2015 и 2016 годов положены стратегические цели развития страны, сформулированные в </w:t>
      </w:r>
      <w:hyperlink r:id="rId9" w:tooltip="Ссылка на список документов" w:history="1">
        <w:r w:rsidR="00A86D0D" w:rsidRPr="00DE6978">
          <w:rPr>
            <w:rFonts w:ascii="Times New Roman" w:eastAsia="Times New Roman" w:hAnsi="Times New Roman" w:cs="Times New Roman"/>
            <w:sz w:val="28"/>
            <w:szCs w:val="28"/>
            <w:lang w:eastAsia="ru-RU"/>
          </w:rPr>
          <w:t>указах</w:t>
        </w:r>
      </w:hyperlink>
      <w:r w:rsidR="00A86D0D" w:rsidRPr="00DE6978">
        <w:rPr>
          <w:rFonts w:ascii="Times New Roman" w:eastAsia="Times New Roman" w:hAnsi="Times New Roman" w:cs="Times New Roman"/>
          <w:sz w:val="28"/>
          <w:szCs w:val="28"/>
          <w:lang w:eastAsia="ru-RU"/>
        </w:rPr>
        <w:t> Президента Российской Федерации от 7 мая 2012 года, </w:t>
      </w:r>
      <w:hyperlink r:id="rId10" w:history="1">
        <w:r w:rsidR="00A86D0D" w:rsidRPr="00DE6978">
          <w:rPr>
            <w:rFonts w:ascii="Times New Roman" w:eastAsia="Times New Roman" w:hAnsi="Times New Roman" w:cs="Times New Roman"/>
            <w:sz w:val="28"/>
            <w:szCs w:val="28"/>
            <w:lang w:eastAsia="ru-RU"/>
          </w:rPr>
          <w:t>Концепции</w:t>
        </w:r>
      </w:hyperlink>
      <w:r w:rsidR="00A86D0D" w:rsidRPr="00DE6978">
        <w:rPr>
          <w:rFonts w:ascii="Times New Roman" w:eastAsia="Times New Roman" w:hAnsi="Times New Roman" w:cs="Times New Roman"/>
          <w:sz w:val="28"/>
          <w:szCs w:val="28"/>
          <w:lang w:eastAsia="ru-RU"/>
        </w:rPr>
        <w:t> долгосрочного социально-экономического развития Российской Федерации на период до 2020 года, Основных </w:t>
      </w:r>
      <w:hyperlink r:id="rId11" w:history="1">
        <w:r w:rsidR="00A86D0D" w:rsidRPr="00DE6978">
          <w:rPr>
            <w:rFonts w:ascii="Times New Roman" w:eastAsia="Times New Roman" w:hAnsi="Times New Roman" w:cs="Times New Roman"/>
            <w:sz w:val="28"/>
            <w:szCs w:val="28"/>
            <w:lang w:eastAsia="ru-RU"/>
          </w:rPr>
          <w:t>направлениях</w:t>
        </w:r>
      </w:hyperlink>
      <w:r w:rsidR="00A86D0D" w:rsidRPr="00DE6978">
        <w:rPr>
          <w:rFonts w:ascii="Times New Roman" w:eastAsia="Times New Roman" w:hAnsi="Times New Roman" w:cs="Times New Roman"/>
          <w:sz w:val="28"/>
          <w:szCs w:val="28"/>
          <w:lang w:eastAsia="ru-RU"/>
        </w:rPr>
        <w:t> деятельности Правительства Российской Федерации на период до 2018 года, а также основные положения </w:t>
      </w:r>
      <w:hyperlink r:id="rId12" w:history="1">
        <w:r w:rsidR="00A86D0D" w:rsidRPr="00DE6978">
          <w:rPr>
            <w:rFonts w:ascii="Times New Roman" w:eastAsia="Times New Roman" w:hAnsi="Times New Roman" w:cs="Times New Roman"/>
            <w:sz w:val="28"/>
            <w:szCs w:val="28"/>
            <w:lang w:eastAsia="ru-RU"/>
          </w:rPr>
          <w:t>Бюджетного послания</w:t>
        </w:r>
      </w:hyperlink>
      <w:r w:rsidR="00A86D0D" w:rsidRPr="00DE6978">
        <w:rPr>
          <w:rFonts w:ascii="Times New Roman" w:eastAsia="Times New Roman" w:hAnsi="Times New Roman" w:cs="Times New Roman"/>
          <w:sz w:val="28"/>
          <w:szCs w:val="28"/>
          <w:lang w:eastAsia="ru-RU"/>
        </w:rPr>
        <w:t> Президента Российской Федерации о бюджетной политике в 2014 - 2016 годах (далее - Бюджетное послание).</w:t>
      </w:r>
    </w:p>
    <w:p w:rsidR="00A86D0D" w:rsidRPr="00A86D0D" w:rsidRDefault="00A86D0D" w:rsidP="002B38CF">
      <w:pPr>
        <w:shd w:val="clear" w:color="auto" w:fill="FFFFFF"/>
        <w:spacing w:after="0" w:line="360" w:lineRule="auto"/>
        <w:jc w:val="both"/>
        <w:rPr>
          <w:rFonts w:ascii="Times New Roman" w:eastAsia="Times New Roman" w:hAnsi="Times New Roman" w:cs="Times New Roman"/>
          <w:sz w:val="28"/>
          <w:szCs w:val="28"/>
          <w:lang w:eastAsia="ru-RU"/>
        </w:rPr>
      </w:pPr>
      <w:r w:rsidRPr="00A86D0D">
        <w:rPr>
          <w:rFonts w:ascii="Times New Roman" w:eastAsia="Times New Roman" w:hAnsi="Times New Roman" w:cs="Times New Roman"/>
          <w:sz w:val="28"/>
          <w:szCs w:val="28"/>
          <w:lang w:eastAsia="ru-RU"/>
        </w:rPr>
        <w:t> 1. В основе расчетов основных параметров федерального бюджета на 2014 - 2016 годы лежат сценарные условия функционирования экономики Российской Федерации и основные параметры прогноза социально-экономического развития Российской Федерации на 2014 год и плановый период 2015 и 2016 годов (таблица 1.1).</w:t>
      </w:r>
    </w:p>
    <w:p w:rsidR="00A86D0D" w:rsidRPr="00A86D0D" w:rsidRDefault="00A86D0D" w:rsidP="002B38CF">
      <w:pPr>
        <w:shd w:val="clear" w:color="auto" w:fill="FFFFFF"/>
        <w:spacing w:after="0" w:line="360" w:lineRule="auto"/>
        <w:jc w:val="both"/>
        <w:rPr>
          <w:rFonts w:ascii="Times New Roman" w:eastAsia="Times New Roman" w:hAnsi="Times New Roman" w:cs="Times New Roman"/>
          <w:sz w:val="28"/>
          <w:szCs w:val="28"/>
          <w:lang w:val="en-US" w:eastAsia="ru-RU"/>
        </w:rPr>
      </w:pPr>
      <w:r w:rsidRPr="00A86D0D">
        <w:rPr>
          <w:rFonts w:ascii="Times New Roman" w:eastAsia="Times New Roman" w:hAnsi="Times New Roman" w:cs="Times New Roman"/>
          <w:sz w:val="28"/>
          <w:szCs w:val="28"/>
          <w:lang w:eastAsia="ru-RU"/>
        </w:rPr>
        <w:t> Таблица 1.1</w:t>
      </w:r>
      <w:r w:rsidR="00FB0050">
        <w:rPr>
          <w:rFonts w:ascii="Times New Roman" w:eastAsia="Times New Roman" w:hAnsi="Times New Roman" w:cs="Times New Roman"/>
          <w:sz w:val="28"/>
          <w:szCs w:val="28"/>
          <w:lang w:val="en-US" w:eastAsia="ru-RU"/>
        </w:rPr>
        <w:t>[9]</w:t>
      </w:r>
    </w:p>
    <w:p w:rsidR="00A86D0D" w:rsidRPr="00DE6978" w:rsidRDefault="00A86D0D" w:rsidP="002B38CF">
      <w:pPr>
        <w:shd w:val="clear" w:color="auto" w:fill="FFFFFF"/>
        <w:spacing w:after="0" w:line="360" w:lineRule="auto"/>
        <w:jc w:val="both"/>
        <w:rPr>
          <w:rFonts w:ascii="Times New Roman" w:eastAsia="Times New Roman" w:hAnsi="Times New Roman" w:cs="Times New Roman"/>
          <w:sz w:val="28"/>
          <w:szCs w:val="28"/>
          <w:lang w:eastAsia="ru-RU"/>
        </w:rPr>
      </w:pPr>
      <w:r w:rsidRPr="00A86D0D">
        <w:rPr>
          <w:rFonts w:ascii="Times New Roman" w:eastAsia="Times New Roman" w:hAnsi="Times New Roman" w:cs="Times New Roman"/>
          <w:sz w:val="28"/>
          <w:szCs w:val="28"/>
          <w:lang w:eastAsia="ru-RU"/>
        </w:rPr>
        <w:t>Основные макроэкономические параметры на 2013 - 2016 годы</w:t>
      </w:r>
    </w:p>
    <w:tbl>
      <w:tblPr>
        <w:tblStyle w:val="a9"/>
        <w:tblW w:w="0" w:type="auto"/>
        <w:tblLook w:val="04A0" w:firstRow="1" w:lastRow="0" w:firstColumn="1" w:lastColumn="0" w:noHBand="0" w:noVBand="1"/>
      </w:tblPr>
      <w:tblGrid>
        <w:gridCol w:w="1953"/>
        <w:gridCol w:w="1061"/>
        <w:gridCol w:w="1108"/>
        <w:gridCol w:w="1061"/>
        <w:gridCol w:w="1108"/>
        <w:gridCol w:w="1062"/>
        <w:gridCol w:w="1109"/>
        <w:gridCol w:w="1109"/>
      </w:tblGrid>
      <w:tr w:rsidR="00DE6978" w:rsidRPr="00DE6978" w:rsidTr="00FB0050">
        <w:tc>
          <w:tcPr>
            <w:tcW w:w="1196" w:type="dxa"/>
            <w:vMerge w:val="restart"/>
          </w:tcPr>
          <w:p w:rsidR="00A86D0D" w:rsidRPr="004E75EC" w:rsidRDefault="00A86D0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Показатель</w:t>
            </w:r>
          </w:p>
        </w:tc>
        <w:tc>
          <w:tcPr>
            <w:tcW w:w="2392" w:type="dxa"/>
            <w:gridSpan w:val="2"/>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2013 год</w:t>
            </w:r>
          </w:p>
        </w:tc>
        <w:tc>
          <w:tcPr>
            <w:tcW w:w="2392" w:type="dxa"/>
            <w:gridSpan w:val="2"/>
          </w:tcPr>
          <w:p w:rsidR="00A86D0D" w:rsidRPr="004E75EC" w:rsidRDefault="008B112B"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2014 год</w:t>
            </w:r>
          </w:p>
        </w:tc>
        <w:tc>
          <w:tcPr>
            <w:tcW w:w="2394" w:type="dxa"/>
            <w:gridSpan w:val="2"/>
          </w:tcPr>
          <w:p w:rsidR="00A86D0D" w:rsidRPr="004E75EC" w:rsidRDefault="008B112B"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2015 год</w:t>
            </w:r>
          </w:p>
        </w:tc>
        <w:tc>
          <w:tcPr>
            <w:tcW w:w="1197" w:type="dxa"/>
          </w:tcPr>
          <w:p w:rsidR="00A86D0D" w:rsidRPr="004E75EC" w:rsidRDefault="008B112B"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2016 год</w:t>
            </w:r>
          </w:p>
        </w:tc>
      </w:tr>
      <w:tr w:rsidR="00DE6978" w:rsidRPr="00DE6978" w:rsidTr="00A86D0D">
        <w:tc>
          <w:tcPr>
            <w:tcW w:w="1196" w:type="dxa"/>
            <w:vMerge/>
          </w:tcPr>
          <w:p w:rsidR="00A86D0D" w:rsidRPr="004E75EC" w:rsidRDefault="00A86D0D" w:rsidP="002B38CF">
            <w:pPr>
              <w:jc w:val="both"/>
              <w:rPr>
                <w:rFonts w:ascii="Times New Roman" w:eastAsia="Times New Roman" w:hAnsi="Times New Roman" w:cs="Times New Roman"/>
                <w:sz w:val="20"/>
                <w:szCs w:val="20"/>
                <w:lang w:eastAsia="ru-RU"/>
              </w:rPr>
            </w:pP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 xml:space="preserve">Закон </w:t>
            </w:r>
            <w:r w:rsidRPr="004E75EC">
              <w:rPr>
                <w:rFonts w:ascii="Times New Roman" w:eastAsia="Times New Roman" w:hAnsi="Times New Roman" w:cs="Times New Roman"/>
                <w:sz w:val="20"/>
                <w:szCs w:val="20"/>
                <w:lang w:val="en-US" w:eastAsia="ru-RU"/>
              </w:rPr>
              <w:t>N216-</w:t>
            </w:r>
            <w:r w:rsidRPr="004E75EC">
              <w:rPr>
                <w:rFonts w:ascii="Times New Roman" w:eastAsia="Times New Roman" w:hAnsi="Times New Roman" w:cs="Times New Roman"/>
                <w:sz w:val="20"/>
                <w:szCs w:val="20"/>
                <w:lang w:eastAsia="ru-RU"/>
              </w:rPr>
              <w:t>ФЗ</w:t>
            </w:r>
          </w:p>
        </w:tc>
        <w:tc>
          <w:tcPr>
            <w:tcW w:w="1196" w:type="dxa"/>
          </w:tcPr>
          <w:p w:rsidR="00A86D0D" w:rsidRPr="004E75EC" w:rsidRDefault="008B112B"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прогноз</w:t>
            </w:r>
          </w:p>
        </w:tc>
        <w:tc>
          <w:tcPr>
            <w:tcW w:w="1196" w:type="dxa"/>
          </w:tcPr>
          <w:p w:rsidR="00A86D0D" w:rsidRPr="004E75EC" w:rsidRDefault="008B112B"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 xml:space="preserve">Закон </w:t>
            </w:r>
            <w:r w:rsidRPr="004E75EC">
              <w:rPr>
                <w:rFonts w:ascii="Times New Roman" w:eastAsia="Times New Roman" w:hAnsi="Times New Roman" w:cs="Times New Roman"/>
                <w:sz w:val="20"/>
                <w:szCs w:val="20"/>
                <w:lang w:val="en-US" w:eastAsia="ru-RU"/>
              </w:rPr>
              <w:t>N216-</w:t>
            </w:r>
            <w:r w:rsidRPr="004E75EC">
              <w:rPr>
                <w:rFonts w:ascii="Times New Roman" w:eastAsia="Times New Roman" w:hAnsi="Times New Roman" w:cs="Times New Roman"/>
                <w:sz w:val="20"/>
                <w:szCs w:val="20"/>
                <w:lang w:eastAsia="ru-RU"/>
              </w:rPr>
              <w:t>ФЗ</w:t>
            </w:r>
          </w:p>
        </w:tc>
        <w:tc>
          <w:tcPr>
            <w:tcW w:w="1196" w:type="dxa"/>
          </w:tcPr>
          <w:p w:rsidR="00A86D0D" w:rsidRPr="004E75EC" w:rsidRDefault="008B112B"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прогноз</w:t>
            </w:r>
          </w:p>
        </w:tc>
        <w:tc>
          <w:tcPr>
            <w:tcW w:w="1197" w:type="dxa"/>
          </w:tcPr>
          <w:p w:rsidR="00A86D0D" w:rsidRPr="004E75EC" w:rsidRDefault="008B112B"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 xml:space="preserve">Закон </w:t>
            </w:r>
            <w:r w:rsidRPr="004E75EC">
              <w:rPr>
                <w:rFonts w:ascii="Times New Roman" w:eastAsia="Times New Roman" w:hAnsi="Times New Roman" w:cs="Times New Roman"/>
                <w:sz w:val="20"/>
                <w:szCs w:val="20"/>
                <w:lang w:val="en-US" w:eastAsia="ru-RU"/>
              </w:rPr>
              <w:t>N216-</w:t>
            </w:r>
            <w:r w:rsidRPr="004E75EC">
              <w:rPr>
                <w:rFonts w:ascii="Times New Roman" w:eastAsia="Times New Roman" w:hAnsi="Times New Roman" w:cs="Times New Roman"/>
                <w:sz w:val="20"/>
                <w:szCs w:val="20"/>
                <w:lang w:eastAsia="ru-RU"/>
              </w:rPr>
              <w:t>ФЗ</w:t>
            </w:r>
          </w:p>
        </w:tc>
        <w:tc>
          <w:tcPr>
            <w:tcW w:w="1197" w:type="dxa"/>
          </w:tcPr>
          <w:p w:rsidR="00A86D0D" w:rsidRPr="004E75EC" w:rsidRDefault="008B112B"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прогноз</w:t>
            </w:r>
          </w:p>
        </w:tc>
        <w:tc>
          <w:tcPr>
            <w:tcW w:w="1197" w:type="dxa"/>
          </w:tcPr>
          <w:p w:rsidR="00A86D0D" w:rsidRPr="004E75EC" w:rsidRDefault="008B112B"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прогноз</w:t>
            </w:r>
          </w:p>
        </w:tc>
      </w:tr>
      <w:tr w:rsidR="00DE6978" w:rsidRPr="00DE6978" w:rsidTr="00A86D0D">
        <w:tc>
          <w:tcPr>
            <w:tcW w:w="1196" w:type="dxa"/>
          </w:tcPr>
          <w:p w:rsidR="00A86D0D" w:rsidRPr="004E75EC" w:rsidRDefault="00A86D0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 xml:space="preserve">Цены на нефть </w:t>
            </w:r>
            <w:r w:rsidRPr="004E75EC">
              <w:rPr>
                <w:rFonts w:ascii="Times New Roman" w:eastAsia="Times New Roman" w:hAnsi="Times New Roman" w:cs="Times New Roman"/>
                <w:sz w:val="20"/>
                <w:szCs w:val="20"/>
                <w:lang w:val="en-US" w:eastAsia="ru-RU"/>
              </w:rPr>
              <w:t>Urals</w:t>
            </w:r>
            <w:r w:rsidRPr="004E75EC">
              <w:rPr>
                <w:rFonts w:ascii="Times New Roman" w:eastAsia="Times New Roman" w:hAnsi="Times New Roman" w:cs="Times New Roman"/>
                <w:sz w:val="20"/>
                <w:szCs w:val="20"/>
                <w:lang w:eastAsia="ru-RU"/>
              </w:rPr>
              <w:t>, долл. США/</w:t>
            </w:r>
            <w:proofErr w:type="spellStart"/>
            <w:r w:rsidRPr="004E75EC">
              <w:rPr>
                <w:rFonts w:ascii="Times New Roman" w:eastAsia="Times New Roman" w:hAnsi="Times New Roman" w:cs="Times New Roman"/>
                <w:sz w:val="20"/>
                <w:szCs w:val="20"/>
                <w:lang w:eastAsia="ru-RU"/>
              </w:rPr>
              <w:t>барр</w:t>
            </w:r>
            <w:proofErr w:type="spellEnd"/>
            <w:r w:rsidRPr="004E75EC">
              <w:rPr>
                <w:rFonts w:ascii="Times New Roman" w:eastAsia="Times New Roman" w:hAnsi="Times New Roman" w:cs="Times New Roman"/>
                <w:sz w:val="20"/>
                <w:szCs w:val="20"/>
                <w:lang w:eastAsia="ru-RU"/>
              </w:rPr>
              <w:t>.</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97</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105</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101</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101</w:t>
            </w:r>
          </w:p>
        </w:tc>
        <w:tc>
          <w:tcPr>
            <w:tcW w:w="1197"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104</w:t>
            </w:r>
          </w:p>
        </w:tc>
        <w:tc>
          <w:tcPr>
            <w:tcW w:w="1197"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100</w:t>
            </w:r>
          </w:p>
        </w:tc>
        <w:tc>
          <w:tcPr>
            <w:tcW w:w="1197"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100</w:t>
            </w:r>
          </w:p>
        </w:tc>
      </w:tr>
      <w:tr w:rsidR="00DE6978" w:rsidRPr="00DE6978" w:rsidTr="00A86D0D">
        <w:tc>
          <w:tcPr>
            <w:tcW w:w="1196" w:type="dxa"/>
          </w:tcPr>
          <w:p w:rsidR="00A86D0D" w:rsidRPr="004E75EC" w:rsidRDefault="00A86D0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Цены на газ (</w:t>
            </w:r>
            <w:proofErr w:type="spellStart"/>
            <w:r w:rsidRPr="004E75EC">
              <w:rPr>
                <w:rFonts w:ascii="Times New Roman" w:eastAsia="Times New Roman" w:hAnsi="Times New Roman" w:cs="Times New Roman"/>
                <w:sz w:val="20"/>
                <w:szCs w:val="20"/>
                <w:lang w:eastAsia="ru-RU"/>
              </w:rPr>
              <w:t>среднеконтрактные</w:t>
            </w:r>
            <w:proofErr w:type="spellEnd"/>
            <w:r w:rsidRPr="004E75EC">
              <w:rPr>
                <w:rFonts w:ascii="Times New Roman" w:eastAsia="Times New Roman" w:hAnsi="Times New Roman" w:cs="Times New Roman"/>
                <w:sz w:val="20"/>
                <w:szCs w:val="20"/>
                <w:lang w:eastAsia="ru-RU"/>
              </w:rPr>
              <w:t xml:space="preserve"> включая страны СНГ), долл./тыс. </w:t>
            </w:r>
            <w:proofErr w:type="spellStart"/>
            <w:r w:rsidRPr="004E75EC">
              <w:rPr>
                <w:rFonts w:ascii="Times New Roman" w:eastAsia="Times New Roman" w:hAnsi="Times New Roman" w:cs="Times New Roman"/>
                <w:sz w:val="20"/>
                <w:szCs w:val="20"/>
                <w:lang w:eastAsia="ru-RU"/>
              </w:rPr>
              <w:t>куб</w:t>
            </w:r>
            <w:proofErr w:type="gramStart"/>
            <w:r w:rsidRPr="004E75EC">
              <w:rPr>
                <w:rFonts w:ascii="Times New Roman" w:eastAsia="Times New Roman" w:hAnsi="Times New Roman" w:cs="Times New Roman"/>
                <w:sz w:val="20"/>
                <w:szCs w:val="20"/>
                <w:lang w:eastAsia="ru-RU"/>
              </w:rPr>
              <w:t>.м</w:t>
            </w:r>
            <w:proofErr w:type="spellEnd"/>
            <w:proofErr w:type="gramEnd"/>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322,6</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345,3</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315,7</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340,1</w:t>
            </w:r>
          </w:p>
        </w:tc>
        <w:tc>
          <w:tcPr>
            <w:tcW w:w="1197"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330,5</w:t>
            </w:r>
          </w:p>
        </w:tc>
        <w:tc>
          <w:tcPr>
            <w:tcW w:w="1197"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326,8</w:t>
            </w:r>
          </w:p>
        </w:tc>
        <w:tc>
          <w:tcPr>
            <w:tcW w:w="1197"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311,1</w:t>
            </w:r>
          </w:p>
        </w:tc>
      </w:tr>
      <w:tr w:rsidR="00DE6978" w:rsidRPr="00DE6978" w:rsidTr="00A86D0D">
        <w:tc>
          <w:tcPr>
            <w:tcW w:w="1196" w:type="dxa"/>
          </w:tcPr>
          <w:p w:rsidR="00A86D0D" w:rsidRPr="004E75EC" w:rsidRDefault="00A86D0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ВВП, млрд. руб.</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66515</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67 519</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73 993</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73 921</w:t>
            </w:r>
          </w:p>
        </w:tc>
        <w:tc>
          <w:tcPr>
            <w:tcW w:w="1197"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82 937</w:t>
            </w:r>
          </w:p>
        </w:tc>
        <w:tc>
          <w:tcPr>
            <w:tcW w:w="1197"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81 940</w:t>
            </w:r>
          </w:p>
        </w:tc>
        <w:tc>
          <w:tcPr>
            <w:tcW w:w="1197"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91 205</w:t>
            </w:r>
          </w:p>
        </w:tc>
      </w:tr>
      <w:tr w:rsidR="00DE6978" w:rsidRPr="00DE6978" w:rsidTr="00A86D0D">
        <w:tc>
          <w:tcPr>
            <w:tcW w:w="1196" w:type="dxa"/>
          </w:tcPr>
          <w:p w:rsidR="00A86D0D" w:rsidRPr="004E75EC" w:rsidRDefault="00A86D0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Рост ВВП, %</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103,7</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102,4</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104,3</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103,7</w:t>
            </w:r>
          </w:p>
        </w:tc>
        <w:tc>
          <w:tcPr>
            <w:tcW w:w="1197"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104,5</w:t>
            </w:r>
          </w:p>
        </w:tc>
        <w:tc>
          <w:tcPr>
            <w:tcW w:w="1197"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104,1</w:t>
            </w:r>
          </w:p>
        </w:tc>
        <w:tc>
          <w:tcPr>
            <w:tcW w:w="1197"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104,2</w:t>
            </w:r>
          </w:p>
        </w:tc>
      </w:tr>
      <w:tr w:rsidR="00DE6978" w:rsidRPr="00DE6978" w:rsidTr="00A86D0D">
        <w:tc>
          <w:tcPr>
            <w:tcW w:w="1196" w:type="dxa"/>
          </w:tcPr>
          <w:p w:rsidR="00A86D0D" w:rsidRPr="004E75EC" w:rsidRDefault="00A86D0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Инвестиции, млрд. руб.</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14 054</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13 912</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16 128</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16 688</w:t>
            </w:r>
          </w:p>
        </w:tc>
        <w:tc>
          <w:tcPr>
            <w:tcW w:w="1197"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18 527</w:t>
            </w:r>
          </w:p>
        </w:tc>
        <w:tc>
          <w:tcPr>
            <w:tcW w:w="1197"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17 872</w:t>
            </w:r>
          </w:p>
        </w:tc>
        <w:tc>
          <w:tcPr>
            <w:tcW w:w="1197"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20 489</w:t>
            </w:r>
          </w:p>
        </w:tc>
      </w:tr>
      <w:tr w:rsidR="00DE6978" w:rsidRPr="00DE6978" w:rsidTr="00A86D0D">
        <w:tc>
          <w:tcPr>
            <w:tcW w:w="1196" w:type="dxa"/>
          </w:tcPr>
          <w:p w:rsidR="00A86D0D" w:rsidRPr="004E75EC" w:rsidRDefault="00A86D0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Объем импорта (по кругу товаров, учитываемых ФТС России), млрд. долл. США</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356,5</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334,9</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388,3</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351,4</w:t>
            </w:r>
          </w:p>
        </w:tc>
        <w:tc>
          <w:tcPr>
            <w:tcW w:w="1197"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420,8</w:t>
            </w:r>
          </w:p>
        </w:tc>
        <w:tc>
          <w:tcPr>
            <w:tcW w:w="1197"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376,2</w:t>
            </w:r>
          </w:p>
        </w:tc>
        <w:tc>
          <w:tcPr>
            <w:tcW w:w="1197"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385,1</w:t>
            </w:r>
          </w:p>
        </w:tc>
      </w:tr>
      <w:tr w:rsidR="00DE6978" w:rsidRPr="00DE6978" w:rsidTr="00A86D0D">
        <w:tc>
          <w:tcPr>
            <w:tcW w:w="1196" w:type="dxa"/>
          </w:tcPr>
          <w:p w:rsidR="00A86D0D" w:rsidRPr="004E75EC" w:rsidRDefault="00A86D0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 xml:space="preserve">Объем экспорта (по кругу товаров, учитываемых ФТС России), млрд. </w:t>
            </w:r>
            <w:r w:rsidRPr="004E75EC">
              <w:rPr>
                <w:rFonts w:ascii="Times New Roman" w:eastAsia="Times New Roman" w:hAnsi="Times New Roman" w:cs="Times New Roman"/>
                <w:sz w:val="20"/>
                <w:szCs w:val="20"/>
                <w:lang w:eastAsia="ru-RU"/>
              </w:rPr>
              <w:lastRenderedPageBreak/>
              <w:t>долл. США</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lastRenderedPageBreak/>
              <w:t>494,1</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501,4</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515,8</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498,3</w:t>
            </w:r>
          </w:p>
        </w:tc>
        <w:tc>
          <w:tcPr>
            <w:tcW w:w="1197"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538,6</w:t>
            </w:r>
          </w:p>
        </w:tc>
        <w:tc>
          <w:tcPr>
            <w:tcW w:w="1197"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504,5</w:t>
            </w:r>
          </w:p>
        </w:tc>
        <w:tc>
          <w:tcPr>
            <w:tcW w:w="1197"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517,4</w:t>
            </w:r>
          </w:p>
        </w:tc>
      </w:tr>
      <w:tr w:rsidR="00DE6978" w:rsidRPr="00DE6978" w:rsidTr="00A86D0D">
        <w:tc>
          <w:tcPr>
            <w:tcW w:w="1196" w:type="dxa"/>
          </w:tcPr>
          <w:p w:rsidR="00A86D0D" w:rsidRPr="004E75EC" w:rsidRDefault="00A86D0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lastRenderedPageBreak/>
              <w:t>Прибыль прибыльных организаций, млрд. руб.</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14 400</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12 805</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16 000</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14 000</w:t>
            </w:r>
          </w:p>
        </w:tc>
        <w:tc>
          <w:tcPr>
            <w:tcW w:w="1197"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18 585</w:t>
            </w:r>
          </w:p>
        </w:tc>
        <w:tc>
          <w:tcPr>
            <w:tcW w:w="1197"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15 320</w:t>
            </w:r>
          </w:p>
        </w:tc>
        <w:tc>
          <w:tcPr>
            <w:tcW w:w="1197"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17 705</w:t>
            </w:r>
          </w:p>
        </w:tc>
      </w:tr>
      <w:tr w:rsidR="00DE6978" w:rsidRPr="00DE6978" w:rsidTr="00A86D0D">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 xml:space="preserve">Инфляция (ИПЦ), % к декабрю </w:t>
            </w:r>
            <w:proofErr w:type="gramStart"/>
            <w:r w:rsidRPr="004E75EC">
              <w:rPr>
                <w:rFonts w:ascii="Times New Roman" w:eastAsia="Times New Roman" w:hAnsi="Times New Roman" w:cs="Times New Roman"/>
                <w:sz w:val="20"/>
                <w:szCs w:val="20"/>
                <w:lang w:eastAsia="ru-RU"/>
              </w:rPr>
              <w:t>пред</w:t>
            </w:r>
            <w:proofErr w:type="gramEnd"/>
            <w:r w:rsidRPr="004E75EC">
              <w:rPr>
                <w:rFonts w:ascii="Times New Roman" w:eastAsia="Times New Roman" w:hAnsi="Times New Roman" w:cs="Times New Roman"/>
                <w:sz w:val="20"/>
                <w:szCs w:val="20"/>
                <w:lang w:eastAsia="ru-RU"/>
              </w:rPr>
              <w:t>. Года</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5-6</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5-6</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4-5</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4-5</w:t>
            </w:r>
          </w:p>
        </w:tc>
        <w:tc>
          <w:tcPr>
            <w:tcW w:w="1197"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4-5</w:t>
            </w:r>
          </w:p>
        </w:tc>
        <w:tc>
          <w:tcPr>
            <w:tcW w:w="1197"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4-5</w:t>
            </w:r>
          </w:p>
        </w:tc>
        <w:tc>
          <w:tcPr>
            <w:tcW w:w="1197"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4-5</w:t>
            </w:r>
          </w:p>
        </w:tc>
      </w:tr>
      <w:tr w:rsidR="00DE6978" w:rsidRPr="00DE6978" w:rsidTr="00A86D0D">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Курс доллара, рублей за доллар США</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32,4</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31,4</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33,0</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32,1</w:t>
            </w:r>
          </w:p>
        </w:tc>
        <w:tc>
          <w:tcPr>
            <w:tcW w:w="1197"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33,7</w:t>
            </w:r>
          </w:p>
        </w:tc>
        <w:tc>
          <w:tcPr>
            <w:tcW w:w="1197"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33,7</w:t>
            </w:r>
          </w:p>
        </w:tc>
        <w:tc>
          <w:tcPr>
            <w:tcW w:w="1197"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34,9</w:t>
            </w:r>
          </w:p>
        </w:tc>
      </w:tr>
      <w:tr w:rsidR="00DE6978" w:rsidRPr="00DE6978" w:rsidTr="00A86D0D">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Фонд заработной платы, млрд. руб.</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16 482</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16 559</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18 295</w:t>
            </w:r>
          </w:p>
        </w:tc>
        <w:tc>
          <w:tcPr>
            <w:tcW w:w="1196"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18 283</w:t>
            </w:r>
          </w:p>
        </w:tc>
        <w:tc>
          <w:tcPr>
            <w:tcW w:w="1197"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20 269</w:t>
            </w:r>
          </w:p>
        </w:tc>
        <w:tc>
          <w:tcPr>
            <w:tcW w:w="1197"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20 268</w:t>
            </w:r>
          </w:p>
        </w:tc>
        <w:tc>
          <w:tcPr>
            <w:tcW w:w="1197" w:type="dxa"/>
          </w:tcPr>
          <w:p w:rsidR="00A86D0D" w:rsidRPr="004E75EC" w:rsidRDefault="00640AAD" w:rsidP="002B38CF">
            <w:pPr>
              <w:jc w:val="both"/>
              <w:rPr>
                <w:rFonts w:ascii="Times New Roman" w:eastAsia="Times New Roman" w:hAnsi="Times New Roman" w:cs="Times New Roman"/>
                <w:sz w:val="20"/>
                <w:szCs w:val="20"/>
                <w:lang w:eastAsia="ru-RU"/>
              </w:rPr>
            </w:pPr>
            <w:r w:rsidRPr="004E75EC">
              <w:rPr>
                <w:rFonts w:ascii="Times New Roman" w:eastAsia="Times New Roman" w:hAnsi="Times New Roman" w:cs="Times New Roman"/>
                <w:sz w:val="20"/>
                <w:szCs w:val="20"/>
                <w:lang w:eastAsia="ru-RU"/>
              </w:rPr>
              <w:t>22 491</w:t>
            </w:r>
          </w:p>
        </w:tc>
      </w:tr>
    </w:tbl>
    <w:p w:rsidR="00A86D0D" w:rsidRPr="00A86D0D" w:rsidRDefault="00A86D0D" w:rsidP="002B38CF">
      <w:pPr>
        <w:shd w:val="clear" w:color="auto" w:fill="FFFFFF"/>
        <w:spacing w:after="0" w:line="360" w:lineRule="auto"/>
        <w:jc w:val="both"/>
        <w:rPr>
          <w:rFonts w:ascii="Times New Roman" w:eastAsia="Times New Roman" w:hAnsi="Times New Roman" w:cs="Times New Roman"/>
          <w:sz w:val="28"/>
          <w:szCs w:val="28"/>
          <w:lang w:eastAsia="ru-RU"/>
        </w:rPr>
      </w:pPr>
    </w:p>
    <w:p w:rsidR="008B112B" w:rsidRPr="00DE6978" w:rsidRDefault="008B112B" w:rsidP="002B38CF">
      <w:pPr>
        <w:shd w:val="clear" w:color="auto" w:fill="FFFFFF"/>
        <w:spacing w:after="0" w:line="360" w:lineRule="auto"/>
        <w:jc w:val="both"/>
        <w:rPr>
          <w:rFonts w:ascii="Times New Roman" w:hAnsi="Times New Roman" w:cs="Times New Roman"/>
          <w:sz w:val="28"/>
          <w:szCs w:val="28"/>
        </w:rPr>
      </w:pPr>
      <w:r w:rsidRPr="00DE6978">
        <w:rPr>
          <w:rFonts w:ascii="Times New Roman" w:hAnsi="Times New Roman" w:cs="Times New Roman"/>
          <w:sz w:val="28"/>
          <w:szCs w:val="28"/>
        </w:rPr>
        <w:t>Макроэкономические параметры, принятые за основу подготовки федерального бюджета на 2014 год и на плановый период 2015 и 2016 годов, существенно отличаются от параметров прогноза социально-экономического развития, положенного в основу формирования федерального бюджета на 2013 год и на плановый период 2014 и 2015 годов.</w:t>
      </w:r>
    </w:p>
    <w:p w:rsidR="008B112B" w:rsidRPr="00DE6978" w:rsidRDefault="008B112B" w:rsidP="002B38CF">
      <w:pPr>
        <w:shd w:val="clear" w:color="auto" w:fill="FFFFFF"/>
        <w:spacing w:after="0" w:line="360" w:lineRule="auto"/>
        <w:jc w:val="both"/>
        <w:rPr>
          <w:rFonts w:ascii="Times New Roman" w:hAnsi="Times New Roman" w:cs="Times New Roman"/>
          <w:sz w:val="28"/>
          <w:szCs w:val="28"/>
        </w:rPr>
      </w:pPr>
      <w:r w:rsidRPr="00DE6978">
        <w:rPr>
          <w:rFonts w:ascii="Times New Roman" w:hAnsi="Times New Roman" w:cs="Times New Roman"/>
          <w:sz w:val="28"/>
          <w:szCs w:val="28"/>
        </w:rPr>
        <w:t>Основными причинами замедления экономического роста в России являются снижение темпов мирового экономического роста (нерешенные долговые проблемы еврозоны, США, замедление экономики Китая), снижение цен на нефть. Также негативное влияние на замедление экономического роста оказали и внутренние проблемы российской экономки.</w:t>
      </w:r>
    </w:p>
    <w:p w:rsidR="002B38CF" w:rsidRDefault="008B112B" w:rsidP="002B38CF">
      <w:pPr>
        <w:shd w:val="clear" w:color="auto" w:fill="FFFFFF"/>
        <w:spacing w:after="0" w:line="360" w:lineRule="auto"/>
        <w:jc w:val="both"/>
        <w:rPr>
          <w:rFonts w:ascii="Times New Roman" w:hAnsi="Times New Roman" w:cs="Times New Roman"/>
          <w:sz w:val="28"/>
          <w:szCs w:val="28"/>
          <w:shd w:val="clear" w:color="auto" w:fill="FFFFFF"/>
        </w:rPr>
      </w:pPr>
      <w:r w:rsidRPr="00DE6978">
        <w:rPr>
          <w:rFonts w:ascii="Times New Roman" w:hAnsi="Times New Roman" w:cs="Times New Roman"/>
          <w:sz w:val="28"/>
          <w:szCs w:val="28"/>
          <w:shd w:val="clear" w:color="auto" w:fill="FFFFFF"/>
        </w:rPr>
        <w:t>В связи с этим необходима реализация активной государственной политики, направленной на улучшение инвестиционного климата, повышение конкурентоспособности и эффективн</w:t>
      </w:r>
      <w:r w:rsidR="002B38CF">
        <w:rPr>
          <w:rFonts w:ascii="Times New Roman" w:hAnsi="Times New Roman" w:cs="Times New Roman"/>
          <w:sz w:val="28"/>
          <w:szCs w:val="28"/>
          <w:shd w:val="clear" w:color="auto" w:fill="FFFFFF"/>
        </w:rPr>
        <w:t>ости бизнеса, на стимулирование</w:t>
      </w:r>
    </w:p>
    <w:p w:rsidR="002B38CF" w:rsidRDefault="008B112B" w:rsidP="002B38CF">
      <w:pPr>
        <w:shd w:val="clear" w:color="auto" w:fill="FFFFFF"/>
        <w:spacing w:after="0" w:line="360" w:lineRule="auto"/>
        <w:jc w:val="both"/>
        <w:rPr>
          <w:rFonts w:ascii="Times New Roman" w:hAnsi="Times New Roman" w:cs="Times New Roman"/>
          <w:sz w:val="28"/>
          <w:szCs w:val="28"/>
        </w:rPr>
      </w:pPr>
      <w:r w:rsidRPr="00DE6978">
        <w:rPr>
          <w:rFonts w:ascii="Times New Roman" w:hAnsi="Times New Roman" w:cs="Times New Roman"/>
          <w:sz w:val="28"/>
          <w:szCs w:val="28"/>
          <w:shd w:val="clear" w:color="auto" w:fill="FFFFFF"/>
        </w:rPr>
        <w:t>экономического роста и модернизации.</w:t>
      </w:r>
    </w:p>
    <w:p w:rsidR="002B38CF" w:rsidRDefault="008B112B" w:rsidP="002B38CF">
      <w:pPr>
        <w:shd w:val="clear" w:color="auto" w:fill="FFFFFF"/>
        <w:spacing w:after="0" w:line="360" w:lineRule="auto"/>
        <w:jc w:val="both"/>
        <w:rPr>
          <w:rFonts w:ascii="Times New Roman" w:hAnsi="Times New Roman" w:cs="Times New Roman"/>
          <w:sz w:val="28"/>
          <w:szCs w:val="28"/>
          <w:shd w:val="clear" w:color="auto" w:fill="FFFFFF"/>
        </w:rPr>
      </w:pPr>
      <w:r w:rsidRPr="00DE6978">
        <w:rPr>
          <w:rFonts w:ascii="Times New Roman" w:hAnsi="Times New Roman" w:cs="Times New Roman"/>
          <w:sz w:val="28"/>
          <w:szCs w:val="28"/>
          <w:shd w:val="clear" w:color="auto" w:fill="FFFFFF"/>
        </w:rPr>
        <w:t>Согласно решению Президента, в течение 5 лет, начиная с 2014 г., тарифы естественных монополий будут расти темпами, не превышающими уровень инфляции предыдущего год</w:t>
      </w:r>
      <w:r w:rsidR="002B38CF">
        <w:rPr>
          <w:rFonts w:ascii="Times New Roman" w:hAnsi="Times New Roman" w:cs="Times New Roman"/>
          <w:sz w:val="28"/>
          <w:szCs w:val="28"/>
          <w:shd w:val="clear" w:color="auto" w:fill="FFFFFF"/>
        </w:rPr>
        <w:t>а, одновременно компании должны</w:t>
      </w:r>
    </w:p>
    <w:p w:rsidR="002B38CF" w:rsidRDefault="008B112B" w:rsidP="004E75EC">
      <w:pPr>
        <w:shd w:val="clear" w:color="auto" w:fill="FFFFFF"/>
        <w:spacing w:after="0" w:line="360" w:lineRule="auto"/>
        <w:rPr>
          <w:rFonts w:ascii="Times New Roman" w:hAnsi="Times New Roman" w:cs="Times New Roman"/>
          <w:sz w:val="28"/>
          <w:szCs w:val="28"/>
          <w:shd w:val="clear" w:color="auto" w:fill="FFFFFF"/>
        </w:rPr>
      </w:pPr>
      <w:r w:rsidRPr="00DE6978">
        <w:rPr>
          <w:rFonts w:ascii="Times New Roman" w:hAnsi="Times New Roman" w:cs="Times New Roman"/>
          <w:sz w:val="28"/>
          <w:szCs w:val="28"/>
          <w:shd w:val="clear" w:color="auto" w:fill="FFFFFF"/>
        </w:rPr>
        <w:t>предпринимать меры по сокращению издержек.</w:t>
      </w:r>
      <w:r w:rsidRPr="00DE6978">
        <w:rPr>
          <w:rFonts w:ascii="Times New Roman" w:hAnsi="Times New Roman" w:cs="Times New Roman"/>
          <w:sz w:val="28"/>
          <w:szCs w:val="28"/>
        </w:rPr>
        <w:br/>
      </w:r>
      <w:r w:rsidRPr="00DE6978">
        <w:rPr>
          <w:rFonts w:ascii="Times New Roman" w:hAnsi="Times New Roman" w:cs="Times New Roman"/>
          <w:sz w:val="28"/>
          <w:szCs w:val="28"/>
        </w:rPr>
        <w:br/>
      </w:r>
    </w:p>
    <w:p w:rsidR="00DE6978" w:rsidRPr="00DE6978" w:rsidRDefault="008B112B" w:rsidP="004E75EC">
      <w:pPr>
        <w:shd w:val="clear" w:color="auto" w:fill="FFFFFF"/>
        <w:spacing w:after="0" w:line="360" w:lineRule="auto"/>
        <w:rPr>
          <w:rFonts w:ascii="Times New Roman" w:hAnsi="Times New Roman" w:cs="Times New Roman"/>
          <w:sz w:val="28"/>
          <w:szCs w:val="28"/>
          <w:shd w:val="clear" w:color="auto" w:fill="FFFFFF"/>
        </w:rPr>
      </w:pPr>
      <w:r w:rsidRPr="00DE6978">
        <w:rPr>
          <w:rFonts w:ascii="Times New Roman" w:hAnsi="Times New Roman" w:cs="Times New Roman"/>
          <w:sz w:val="28"/>
          <w:szCs w:val="28"/>
          <w:shd w:val="clear" w:color="auto" w:fill="FFFFFF"/>
        </w:rPr>
        <w:t xml:space="preserve">Импорт товаров к 2016 году прогнозируется рост до 405,0 млрд. долл. США. </w:t>
      </w:r>
      <w:r w:rsidR="002B38CF">
        <w:rPr>
          <w:rFonts w:ascii="Times New Roman" w:hAnsi="Times New Roman" w:cs="Times New Roman"/>
          <w:sz w:val="28"/>
          <w:szCs w:val="28"/>
          <w:shd w:val="clear" w:color="auto" w:fill="FFFFFF"/>
        </w:rPr>
        <w:t>Ч</w:t>
      </w:r>
      <w:r w:rsidRPr="00DE6978">
        <w:rPr>
          <w:rFonts w:ascii="Times New Roman" w:hAnsi="Times New Roman" w:cs="Times New Roman"/>
          <w:sz w:val="28"/>
          <w:szCs w:val="28"/>
          <w:shd w:val="clear" w:color="auto" w:fill="FFFFFF"/>
        </w:rPr>
        <w:t xml:space="preserve">истый отток капитала иссякнет к 2014 году, а в 2015 - 2016 годах ожидается </w:t>
      </w:r>
      <w:r w:rsidRPr="00DE6978">
        <w:rPr>
          <w:rFonts w:ascii="Times New Roman" w:hAnsi="Times New Roman" w:cs="Times New Roman"/>
          <w:sz w:val="28"/>
          <w:szCs w:val="28"/>
          <w:shd w:val="clear" w:color="auto" w:fill="FFFFFF"/>
        </w:rPr>
        <w:lastRenderedPageBreak/>
        <w:t>возобновление притока капитала на уровне 10 - 20 млрд. долл. США в год.</w:t>
      </w:r>
      <w:r w:rsidRPr="00DE6978">
        <w:rPr>
          <w:rFonts w:ascii="Times New Roman" w:hAnsi="Times New Roman" w:cs="Times New Roman"/>
          <w:sz w:val="28"/>
          <w:szCs w:val="28"/>
        </w:rPr>
        <w:br/>
      </w:r>
      <w:r w:rsidR="00DE6978" w:rsidRPr="00DE6978">
        <w:rPr>
          <w:rFonts w:ascii="Times New Roman" w:hAnsi="Times New Roman" w:cs="Times New Roman"/>
          <w:sz w:val="28"/>
          <w:szCs w:val="28"/>
          <w:shd w:val="clear" w:color="auto" w:fill="FFFFFF"/>
        </w:rPr>
        <w:t>Среднегодовой курс доллара по прогнозу в 2013 году составит 31,4 руб./долл. США, а к 2016 году снизится до 34,9 руб./долл. США. По реальному эффективному обменному курсу рубля ожидается укрепление в 2013 году на 3,1%, а за период 2014 - 2016 годах ожидается ослабление на 5,3%, что окажет положительное влияние на конкурентоспособность отечественных производителей.</w:t>
      </w:r>
    </w:p>
    <w:p w:rsidR="00DE6978" w:rsidRPr="00DE6978" w:rsidRDefault="00DE6978" w:rsidP="004E75EC">
      <w:pPr>
        <w:shd w:val="clear" w:color="auto" w:fill="FFFFFF"/>
        <w:spacing w:after="0" w:line="360" w:lineRule="auto"/>
        <w:jc w:val="both"/>
        <w:rPr>
          <w:rFonts w:ascii="Times New Roman" w:hAnsi="Times New Roman" w:cs="Times New Roman"/>
          <w:sz w:val="28"/>
          <w:szCs w:val="28"/>
          <w:shd w:val="clear" w:color="auto" w:fill="FFFFFF"/>
        </w:rPr>
      </w:pPr>
      <w:r w:rsidRPr="00DE6978">
        <w:rPr>
          <w:rFonts w:ascii="Times New Roman" w:hAnsi="Times New Roman" w:cs="Times New Roman"/>
          <w:sz w:val="28"/>
          <w:szCs w:val="28"/>
          <w:shd w:val="clear" w:color="auto" w:fill="FFFFFF"/>
        </w:rPr>
        <w:t>Средняя цена на нефть в 2014 году прогнозируется на уровне 101 долл. США/</w:t>
      </w:r>
      <w:proofErr w:type="spellStart"/>
      <w:r w:rsidRPr="00DE6978">
        <w:rPr>
          <w:rFonts w:ascii="Times New Roman" w:hAnsi="Times New Roman" w:cs="Times New Roman"/>
          <w:sz w:val="28"/>
          <w:szCs w:val="28"/>
          <w:shd w:val="clear" w:color="auto" w:fill="FFFFFF"/>
        </w:rPr>
        <w:t>барр</w:t>
      </w:r>
      <w:proofErr w:type="spellEnd"/>
      <w:r w:rsidRPr="00DE6978">
        <w:rPr>
          <w:rFonts w:ascii="Times New Roman" w:hAnsi="Times New Roman" w:cs="Times New Roman"/>
          <w:sz w:val="28"/>
          <w:szCs w:val="28"/>
          <w:shd w:val="clear" w:color="auto" w:fill="FFFFFF"/>
        </w:rPr>
        <w:t>., в 2015 - 2016 годах - 100 долл. США/</w:t>
      </w:r>
      <w:proofErr w:type="spellStart"/>
      <w:r w:rsidRPr="00DE6978">
        <w:rPr>
          <w:rFonts w:ascii="Times New Roman" w:hAnsi="Times New Roman" w:cs="Times New Roman"/>
          <w:sz w:val="28"/>
          <w:szCs w:val="28"/>
          <w:shd w:val="clear" w:color="auto" w:fill="FFFFFF"/>
        </w:rPr>
        <w:t>барр</w:t>
      </w:r>
      <w:proofErr w:type="spellEnd"/>
      <w:r w:rsidRPr="00DE6978">
        <w:rPr>
          <w:rFonts w:ascii="Times New Roman" w:hAnsi="Times New Roman" w:cs="Times New Roman"/>
          <w:sz w:val="28"/>
          <w:szCs w:val="28"/>
          <w:shd w:val="clear" w:color="auto" w:fill="FFFFFF"/>
        </w:rPr>
        <w:t>.</w:t>
      </w:r>
    </w:p>
    <w:p w:rsidR="00DE6978" w:rsidRPr="00DE6978" w:rsidRDefault="002B38CF" w:rsidP="004E75EC">
      <w:pPr>
        <w:shd w:val="clear" w:color="auto" w:fill="FFFFFF"/>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E6978" w:rsidRPr="00DE6978">
        <w:rPr>
          <w:rFonts w:ascii="Times New Roman" w:hAnsi="Times New Roman" w:cs="Times New Roman"/>
          <w:sz w:val="28"/>
          <w:szCs w:val="28"/>
        </w:rPr>
        <w:t>2. Основные цели бюджетной политики в 2014 - 2016 годах</w:t>
      </w:r>
    </w:p>
    <w:p w:rsidR="00DE6978" w:rsidRPr="00DE6978" w:rsidRDefault="00DE6978" w:rsidP="004E75EC">
      <w:pPr>
        <w:shd w:val="clear" w:color="auto" w:fill="FFFFFF"/>
        <w:spacing w:after="0" w:line="360" w:lineRule="auto"/>
        <w:jc w:val="both"/>
        <w:rPr>
          <w:rFonts w:ascii="Times New Roman" w:hAnsi="Times New Roman" w:cs="Times New Roman"/>
          <w:sz w:val="28"/>
          <w:szCs w:val="28"/>
        </w:rPr>
      </w:pPr>
      <w:r w:rsidRPr="00DE6978">
        <w:rPr>
          <w:rFonts w:ascii="Times New Roman" w:hAnsi="Times New Roman" w:cs="Times New Roman"/>
          <w:sz w:val="28"/>
          <w:szCs w:val="28"/>
        </w:rPr>
        <w:t>Проект федерального бюджета на 2014 год и на плановый период 2015 и 2016 годов (далее - проект федерального бюджета на 2014 - 2016 годы) сформирован в соответствии со следующими базовыми подходами:</w:t>
      </w:r>
    </w:p>
    <w:p w:rsidR="00DE6978" w:rsidRPr="00DE6978" w:rsidRDefault="00DE6978" w:rsidP="004E75EC">
      <w:pPr>
        <w:shd w:val="clear" w:color="auto" w:fill="FFFFFF"/>
        <w:spacing w:after="0" w:line="360" w:lineRule="auto"/>
        <w:jc w:val="both"/>
        <w:rPr>
          <w:rFonts w:ascii="Times New Roman" w:hAnsi="Times New Roman" w:cs="Times New Roman"/>
          <w:sz w:val="28"/>
          <w:szCs w:val="28"/>
        </w:rPr>
      </w:pPr>
      <w:r w:rsidRPr="00DE6978">
        <w:rPr>
          <w:rFonts w:ascii="Times New Roman" w:hAnsi="Times New Roman" w:cs="Times New Roman"/>
          <w:sz w:val="28"/>
          <w:szCs w:val="28"/>
        </w:rPr>
        <w:t>1. Формирование бюджетных параметров исходя из необходимости безусловного исполнения действующих расходных обязательств, в том числе - с учетом их оптимизации и повышения эффективности использования финансовых ресурсов.</w:t>
      </w:r>
    </w:p>
    <w:p w:rsidR="00DE6978" w:rsidRPr="00DE6978" w:rsidRDefault="00DE6978" w:rsidP="004E75EC">
      <w:pPr>
        <w:shd w:val="clear" w:color="auto" w:fill="FFFFFF"/>
        <w:spacing w:after="0" w:line="360" w:lineRule="auto"/>
        <w:jc w:val="both"/>
        <w:rPr>
          <w:rFonts w:ascii="Times New Roman" w:hAnsi="Times New Roman" w:cs="Times New Roman"/>
          <w:sz w:val="28"/>
          <w:szCs w:val="28"/>
        </w:rPr>
      </w:pPr>
      <w:r w:rsidRPr="00DE6978">
        <w:rPr>
          <w:rFonts w:ascii="Times New Roman" w:hAnsi="Times New Roman" w:cs="Times New Roman"/>
          <w:sz w:val="28"/>
          <w:szCs w:val="28"/>
        </w:rPr>
        <w:t xml:space="preserve">2. Минимизация </w:t>
      </w:r>
      <w:proofErr w:type="gramStart"/>
      <w:r w:rsidRPr="00DE6978">
        <w:rPr>
          <w:rFonts w:ascii="Times New Roman" w:hAnsi="Times New Roman" w:cs="Times New Roman"/>
          <w:sz w:val="28"/>
          <w:szCs w:val="28"/>
        </w:rPr>
        <w:t>рисков несбалансированности бюджетов бюджетной системы Российской Федерации</w:t>
      </w:r>
      <w:proofErr w:type="gramEnd"/>
      <w:r w:rsidRPr="00DE6978">
        <w:rPr>
          <w:rFonts w:ascii="Times New Roman" w:hAnsi="Times New Roman" w:cs="Times New Roman"/>
          <w:sz w:val="28"/>
          <w:szCs w:val="28"/>
        </w:rPr>
        <w:t xml:space="preserve"> при бюджетном планировании.</w:t>
      </w:r>
    </w:p>
    <w:p w:rsidR="00DE6978" w:rsidRPr="00DE6978" w:rsidRDefault="00DE6978" w:rsidP="004E75EC">
      <w:pPr>
        <w:shd w:val="clear" w:color="auto" w:fill="FFFFFF"/>
        <w:spacing w:after="0" w:line="360" w:lineRule="auto"/>
        <w:jc w:val="both"/>
        <w:rPr>
          <w:rFonts w:ascii="Times New Roman" w:hAnsi="Times New Roman" w:cs="Times New Roman"/>
          <w:sz w:val="28"/>
          <w:szCs w:val="28"/>
        </w:rPr>
      </w:pPr>
      <w:r w:rsidRPr="00DE6978">
        <w:rPr>
          <w:rFonts w:ascii="Times New Roman" w:hAnsi="Times New Roman" w:cs="Times New Roman"/>
          <w:sz w:val="28"/>
          <w:szCs w:val="28"/>
        </w:rPr>
        <w:t xml:space="preserve">Для этого формирование проекта федерального бюджета должно основываться на реалистичных оценках и прогнозах социально-экономического развития Российской Федерации в средне- и </w:t>
      </w:r>
      <w:proofErr w:type="gramStart"/>
      <w:r w:rsidRPr="00DE6978">
        <w:rPr>
          <w:rFonts w:ascii="Times New Roman" w:hAnsi="Times New Roman" w:cs="Times New Roman"/>
          <w:sz w:val="28"/>
          <w:szCs w:val="28"/>
        </w:rPr>
        <w:t>долгосрочном</w:t>
      </w:r>
      <w:proofErr w:type="gramEnd"/>
      <w:r w:rsidRPr="00DE6978">
        <w:rPr>
          <w:rFonts w:ascii="Times New Roman" w:hAnsi="Times New Roman" w:cs="Times New Roman"/>
          <w:sz w:val="28"/>
          <w:szCs w:val="28"/>
        </w:rPr>
        <w:t xml:space="preserve"> периодах и учитывать перспективные параметры других бюджетов бюджетной системы Российской Федерации.</w:t>
      </w:r>
    </w:p>
    <w:p w:rsidR="00DE6978" w:rsidRPr="00DE6978" w:rsidRDefault="00DE6978" w:rsidP="004E75EC">
      <w:pPr>
        <w:shd w:val="clear" w:color="auto" w:fill="FFFFFF"/>
        <w:spacing w:after="0" w:line="360" w:lineRule="auto"/>
        <w:jc w:val="both"/>
        <w:rPr>
          <w:rFonts w:ascii="Times New Roman" w:hAnsi="Times New Roman" w:cs="Times New Roman"/>
          <w:sz w:val="28"/>
          <w:szCs w:val="28"/>
        </w:rPr>
      </w:pPr>
      <w:r w:rsidRPr="00DE6978">
        <w:rPr>
          <w:rFonts w:ascii="Times New Roman" w:hAnsi="Times New Roman" w:cs="Times New Roman"/>
          <w:sz w:val="28"/>
          <w:szCs w:val="28"/>
        </w:rPr>
        <w:t>При этом необходимо обеспечение достаточной гибкости предельных объемов и структуры бюджетных расходов, в том числе - наличие нераспределенных ресурсов на будущие периоды и критериев для их перераспределения в соответствии с уточнением приоритетных задач, либо сокращения (оптимизации) при неблагоприятной динамике бюджетных доходов.</w:t>
      </w:r>
    </w:p>
    <w:p w:rsidR="00DE6978" w:rsidRPr="00DE6978" w:rsidRDefault="00DE6978" w:rsidP="004E75EC">
      <w:pPr>
        <w:shd w:val="clear" w:color="auto" w:fill="FFFFFF"/>
        <w:spacing w:after="0" w:line="360" w:lineRule="auto"/>
        <w:jc w:val="both"/>
        <w:rPr>
          <w:rFonts w:ascii="Times New Roman" w:hAnsi="Times New Roman" w:cs="Times New Roman"/>
          <w:sz w:val="28"/>
          <w:szCs w:val="28"/>
        </w:rPr>
      </w:pPr>
      <w:r w:rsidRPr="00DE6978">
        <w:rPr>
          <w:rFonts w:ascii="Times New Roman" w:hAnsi="Times New Roman" w:cs="Times New Roman"/>
          <w:sz w:val="28"/>
          <w:szCs w:val="28"/>
        </w:rPr>
        <w:lastRenderedPageBreak/>
        <w:t>3. Повышение устойчивости федерального бюджета и снижение его зависимости от внешнеэкономических факторов в долгосрочной перспективе.</w:t>
      </w:r>
    </w:p>
    <w:p w:rsidR="00DE6978" w:rsidRPr="00DE6978" w:rsidRDefault="00DE6978" w:rsidP="004E75EC">
      <w:pPr>
        <w:shd w:val="clear" w:color="auto" w:fill="FFFFFF"/>
        <w:spacing w:after="0" w:line="360" w:lineRule="auto"/>
        <w:jc w:val="both"/>
        <w:rPr>
          <w:rFonts w:ascii="Times New Roman" w:hAnsi="Times New Roman" w:cs="Times New Roman"/>
          <w:sz w:val="28"/>
          <w:szCs w:val="28"/>
        </w:rPr>
      </w:pPr>
      <w:r w:rsidRPr="00DE6978">
        <w:rPr>
          <w:rFonts w:ascii="Times New Roman" w:hAnsi="Times New Roman" w:cs="Times New Roman"/>
          <w:sz w:val="28"/>
          <w:szCs w:val="28"/>
        </w:rPr>
        <w:t xml:space="preserve">Основным инструментом применения этого подхода выступают "бюджетные правила", обеспечивающие последовательное сокращение </w:t>
      </w:r>
      <w:proofErr w:type="spellStart"/>
      <w:r w:rsidRPr="00DE6978">
        <w:rPr>
          <w:rFonts w:ascii="Times New Roman" w:hAnsi="Times New Roman" w:cs="Times New Roman"/>
          <w:sz w:val="28"/>
          <w:szCs w:val="28"/>
        </w:rPr>
        <w:t>ненефтегазового</w:t>
      </w:r>
      <w:proofErr w:type="spellEnd"/>
      <w:r w:rsidRPr="00DE6978">
        <w:rPr>
          <w:rFonts w:ascii="Times New Roman" w:hAnsi="Times New Roman" w:cs="Times New Roman"/>
          <w:sz w:val="28"/>
          <w:szCs w:val="28"/>
        </w:rPr>
        <w:t xml:space="preserve"> дефицита федерального бюджета и сохранение объема государственного долга Российской Федерации на экономически безопасном уровне (не превышающем 20% ВВП).</w:t>
      </w:r>
    </w:p>
    <w:p w:rsidR="00DE6978" w:rsidRPr="00DE6978" w:rsidRDefault="00DE6978" w:rsidP="004E75EC">
      <w:pPr>
        <w:shd w:val="clear" w:color="auto" w:fill="FFFFFF"/>
        <w:spacing w:after="0" w:line="360" w:lineRule="auto"/>
        <w:jc w:val="both"/>
        <w:rPr>
          <w:rFonts w:ascii="Times New Roman" w:hAnsi="Times New Roman" w:cs="Times New Roman"/>
          <w:sz w:val="28"/>
          <w:szCs w:val="28"/>
        </w:rPr>
      </w:pPr>
      <w:r w:rsidRPr="00DE6978">
        <w:rPr>
          <w:rFonts w:ascii="Times New Roman" w:hAnsi="Times New Roman" w:cs="Times New Roman"/>
          <w:sz w:val="28"/>
          <w:szCs w:val="28"/>
        </w:rPr>
        <w:t>4. Сравнительная оценка эффективности новых расходных обязательств с учетом сроков и механизмов их реализации.</w:t>
      </w:r>
    </w:p>
    <w:p w:rsidR="00DE6978" w:rsidRPr="00DE6978" w:rsidRDefault="00DE6978" w:rsidP="004E75EC">
      <w:pPr>
        <w:shd w:val="clear" w:color="auto" w:fill="FFFFFF"/>
        <w:spacing w:after="0" w:line="360" w:lineRule="auto"/>
        <w:jc w:val="both"/>
        <w:rPr>
          <w:rFonts w:ascii="Times New Roman" w:hAnsi="Times New Roman" w:cs="Times New Roman"/>
          <w:sz w:val="28"/>
          <w:szCs w:val="28"/>
        </w:rPr>
      </w:pPr>
      <w:r w:rsidRPr="00DE6978">
        <w:rPr>
          <w:rFonts w:ascii="Times New Roman" w:hAnsi="Times New Roman" w:cs="Times New Roman"/>
          <w:sz w:val="28"/>
          <w:szCs w:val="28"/>
        </w:rPr>
        <w:t>Ограниченность финансовых ресурсов федерального бюджета в обязательном порядке предполагает выбор приоритетных расходных обязательств, позволяющих достичь наилучшего результата, в том числе в долгосрочном периоде.</w:t>
      </w:r>
    </w:p>
    <w:p w:rsidR="00DE6978" w:rsidRPr="00DE6978" w:rsidRDefault="00DE6978" w:rsidP="004E75EC">
      <w:pPr>
        <w:shd w:val="clear" w:color="auto" w:fill="FFFFFF"/>
        <w:spacing w:after="0" w:line="360" w:lineRule="auto"/>
        <w:jc w:val="both"/>
        <w:rPr>
          <w:rFonts w:ascii="Times New Roman" w:hAnsi="Times New Roman" w:cs="Times New Roman"/>
          <w:sz w:val="28"/>
          <w:szCs w:val="28"/>
        </w:rPr>
      </w:pPr>
      <w:r w:rsidRPr="00DE6978">
        <w:rPr>
          <w:rFonts w:ascii="Times New Roman" w:hAnsi="Times New Roman" w:cs="Times New Roman"/>
          <w:sz w:val="28"/>
          <w:szCs w:val="28"/>
        </w:rPr>
        <w:t>Утверждение и реализация долгосрочной бюджетной стратегии Российской Федерации, начиная с текущего года, позволит на системной основе обеспечивать учет и оценку влияния принимаемых решений на показатели сбалансированности бюджетов бюджетной системы.</w:t>
      </w:r>
    </w:p>
    <w:p w:rsidR="00DE6978" w:rsidRPr="00DE6978" w:rsidRDefault="00DE6978" w:rsidP="004E75EC">
      <w:pPr>
        <w:shd w:val="clear" w:color="auto" w:fill="FFFFFF"/>
        <w:spacing w:after="0" w:line="360" w:lineRule="auto"/>
        <w:jc w:val="both"/>
        <w:rPr>
          <w:rFonts w:ascii="Times New Roman" w:hAnsi="Times New Roman" w:cs="Times New Roman"/>
          <w:sz w:val="28"/>
          <w:szCs w:val="28"/>
        </w:rPr>
      </w:pPr>
      <w:r w:rsidRPr="00DE6978">
        <w:rPr>
          <w:rFonts w:ascii="Times New Roman" w:hAnsi="Times New Roman" w:cs="Times New Roman"/>
          <w:sz w:val="28"/>
          <w:szCs w:val="28"/>
        </w:rPr>
        <w:t>5. Использование механизмов повышения результативности бюджетных расходов, стимулов для выявления и использования резервов для достижения планируемых (установленных) результатов.</w:t>
      </w:r>
    </w:p>
    <w:p w:rsidR="00DE6978" w:rsidRPr="00DE6978" w:rsidRDefault="00DE6978" w:rsidP="004E75EC">
      <w:pPr>
        <w:shd w:val="clear" w:color="auto" w:fill="FFFFFF"/>
        <w:spacing w:after="0" w:line="360" w:lineRule="auto"/>
        <w:jc w:val="both"/>
        <w:rPr>
          <w:rFonts w:ascii="Times New Roman" w:hAnsi="Times New Roman" w:cs="Times New Roman"/>
          <w:sz w:val="28"/>
          <w:szCs w:val="28"/>
        </w:rPr>
      </w:pPr>
      <w:r w:rsidRPr="00DE6978">
        <w:rPr>
          <w:rFonts w:ascii="Times New Roman" w:hAnsi="Times New Roman" w:cs="Times New Roman"/>
          <w:sz w:val="28"/>
          <w:szCs w:val="28"/>
        </w:rPr>
        <w:t>Основным инструментом данного элемента бюджетной политики будет являться программно-целевой метод, повышающий ответственность и заинтересованность ответственных исполнителей государственных программ за достижение наилучших результатов в рамках ограниченных финансовых ресурсах.</w:t>
      </w:r>
    </w:p>
    <w:p w:rsidR="00FB0050" w:rsidRDefault="00DE6978" w:rsidP="004E75EC">
      <w:pPr>
        <w:shd w:val="clear" w:color="auto" w:fill="FFFFFF"/>
        <w:spacing w:after="0" w:line="360" w:lineRule="auto"/>
        <w:jc w:val="both"/>
        <w:rPr>
          <w:rFonts w:ascii="Times New Roman" w:hAnsi="Times New Roman" w:cs="Times New Roman"/>
          <w:sz w:val="28"/>
          <w:szCs w:val="28"/>
        </w:rPr>
      </w:pPr>
      <w:r w:rsidRPr="00DE6978">
        <w:rPr>
          <w:rFonts w:ascii="Times New Roman" w:hAnsi="Times New Roman" w:cs="Times New Roman"/>
          <w:sz w:val="28"/>
          <w:szCs w:val="28"/>
        </w:rPr>
        <w:t>План и состав работы Правительства Российской Федерации в этом направлении будет определен в комплексной Программе по повышению эффективности управления общественными (государственными и муниципальными) финансами на период до 2018 года.</w:t>
      </w:r>
      <w:r w:rsidR="00FB0050" w:rsidRPr="00FB0050">
        <w:rPr>
          <w:rFonts w:ascii="Times New Roman" w:hAnsi="Times New Roman" w:cs="Times New Roman"/>
          <w:sz w:val="28"/>
          <w:szCs w:val="28"/>
        </w:rPr>
        <w:t>[9]</w:t>
      </w:r>
    </w:p>
    <w:p w:rsidR="00FB0050" w:rsidRPr="00FB0050" w:rsidRDefault="00FB0050" w:rsidP="004E75EC">
      <w:pPr>
        <w:shd w:val="clear" w:color="auto" w:fill="FFFFFF"/>
        <w:spacing w:after="0" w:line="360" w:lineRule="auto"/>
        <w:jc w:val="center"/>
        <w:rPr>
          <w:rFonts w:ascii="Times New Roman" w:hAnsi="Times New Roman" w:cs="Times New Roman"/>
          <w:b/>
          <w:color w:val="000000"/>
          <w:sz w:val="28"/>
          <w:szCs w:val="28"/>
        </w:rPr>
      </w:pPr>
      <w:r w:rsidRPr="00FB0050">
        <w:rPr>
          <w:rFonts w:ascii="Times New Roman" w:hAnsi="Times New Roman" w:cs="Times New Roman"/>
          <w:b/>
          <w:color w:val="000000"/>
          <w:sz w:val="28"/>
          <w:szCs w:val="28"/>
        </w:rPr>
        <w:lastRenderedPageBreak/>
        <w:t>Заключение</w:t>
      </w:r>
    </w:p>
    <w:p w:rsidR="00FB0050" w:rsidRPr="00FB0050" w:rsidRDefault="00FB0050" w:rsidP="004E75EC">
      <w:pPr>
        <w:shd w:val="clear" w:color="auto" w:fill="FFFFFF"/>
        <w:spacing w:after="0" w:line="360" w:lineRule="auto"/>
        <w:jc w:val="both"/>
        <w:rPr>
          <w:rFonts w:ascii="Times New Roman" w:hAnsi="Times New Roman" w:cs="Times New Roman"/>
          <w:color w:val="000000"/>
          <w:sz w:val="28"/>
          <w:szCs w:val="28"/>
        </w:rPr>
      </w:pPr>
      <w:r w:rsidRPr="00FB0050">
        <w:rPr>
          <w:rFonts w:ascii="Times New Roman" w:hAnsi="Times New Roman" w:cs="Times New Roman"/>
          <w:color w:val="000000"/>
          <w:sz w:val="28"/>
          <w:szCs w:val="28"/>
        </w:rPr>
        <w:t xml:space="preserve">Финансовое планирование и прогнозирование является важным элементом </w:t>
      </w:r>
      <w:proofErr w:type="gramStart"/>
      <w:r w:rsidRPr="00FB0050">
        <w:rPr>
          <w:rFonts w:ascii="Times New Roman" w:hAnsi="Times New Roman" w:cs="Times New Roman"/>
          <w:color w:val="000000"/>
          <w:sz w:val="28"/>
          <w:szCs w:val="28"/>
        </w:rPr>
        <w:t>развития</w:t>
      </w:r>
      <w:proofErr w:type="gramEnd"/>
      <w:r w:rsidRPr="00FB0050">
        <w:rPr>
          <w:rFonts w:ascii="Times New Roman" w:hAnsi="Times New Roman" w:cs="Times New Roman"/>
          <w:color w:val="000000"/>
          <w:sz w:val="28"/>
          <w:szCs w:val="28"/>
        </w:rPr>
        <w:t xml:space="preserve"> как отдельных субъектов хозяйствования, так и государства в целом. </w:t>
      </w:r>
    </w:p>
    <w:p w:rsidR="00FB0050" w:rsidRPr="00FB0050" w:rsidRDefault="00FB0050" w:rsidP="004E75EC">
      <w:pPr>
        <w:shd w:val="clear" w:color="auto" w:fill="FFFFFF"/>
        <w:spacing w:after="0" w:line="360" w:lineRule="auto"/>
        <w:jc w:val="both"/>
        <w:rPr>
          <w:rFonts w:ascii="Times New Roman" w:hAnsi="Times New Roman" w:cs="Times New Roman"/>
          <w:color w:val="000000"/>
          <w:sz w:val="28"/>
          <w:szCs w:val="28"/>
        </w:rPr>
      </w:pPr>
      <w:r w:rsidRPr="00FB0050">
        <w:rPr>
          <w:rFonts w:ascii="Times New Roman" w:hAnsi="Times New Roman" w:cs="Times New Roman"/>
          <w:color w:val="000000"/>
          <w:sz w:val="28"/>
          <w:szCs w:val="28"/>
        </w:rPr>
        <w:t xml:space="preserve">В рамках рыночной экономики особую роль приобретают финансовые планы предприятий, на которые и опирается государственное финансовое планирование. Финансовое планирование и прогнозирование опирается на ряд принципов (адаптивность, научная обоснованность, комплексность, системность и другие) и для его осуществления разработано довольно большое количество различных методов. </w:t>
      </w:r>
    </w:p>
    <w:p w:rsidR="00FB0050" w:rsidRPr="00FB0050" w:rsidRDefault="00FB0050" w:rsidP="004E75EC">
      <w:pPr>
        <w:shd w:val="clear" w:color="auto" w:fill="FFFFFF"/>
        <w:spacing w:after="0" w:line="360" w:lineRule="auto"/>
        <w:jc w:val="both"/>
        <w:rPr>
          <w:rFonts w:ascii="Times New Roman" w:hAnsi="Times New Roman" w:cs="Times New Roman"/>
          <w:color w:val="000000"/>
          <w:sz w:val="28"/>
          <w:szCs w:val="28"/>
        </w:rPr>
      </w:pPr>
      <w:r w:rsidRPr="00FB0050">
        <w:rPr>
          <w:rFonts w:ascii="Times New Roman" w:hAnsi="Times New Roman" w:cs="Times New Roman"/>
          <w:color w:val="000000"/>
          <w:sz w:val="28"/>
          <w:szCs w:val="28"/>
        </w:rPr>
        <w:t>Финансовые планы взаимосвязаны между собой и представляют собой систему финансовых планов и прогнозов. Планирование невозможно без предварительного прогнозирования, поэтому финансовые планы включают в себя финансовые прогнозы. Существует множество форм финансовых планов и прогнозов: централизованные и децентрализованные, стратегические, перспективные, бизнес-планы, текущие и оперативные планы, экономические, социальные, технические и многие другие. Отдельно выделяют индикативные планы, которые фактически являются финансовыми прогнозами, и директивные планы. Финансовые планы различаются в зависимости от того, составляются они для государства в целом или для отдельных субъектов хозяйствования.</w:t>
      </w:r>
    </w:p>
    <w:p w:rsidR="00FB0050" w:rsidRPr="00FB0050" w:rsidRDefault="00FB0050" w:rsidP="004E75EC">
      <w:pPr>
        <w:shd w:val="clear" w:color="auto" w:fill="FFFFFF"/>
        <w:spacing w:after="0" w:line="360" w:lineRule="auto"/>
        <w:jc w:val="both"/>
        <w:rPr>
          <w:rFonts w:ascii="Times New Roman" w:hAnsi="Times New Roman" w:cs="Times New Roman"/>
          <w:color w:val="000000"/>
          <w:sz w:val="28"/>
          <w:szCs w:val="28"/>
        </w:rPr>
      </w:pPr>
      <w:r w:rsidRPr="00FB0050">
        <w:rPr>
          <w:rFonts w:ascii="Times New Roman" w:hAnsi="Times New Roman" w:cs="Times New Roman"/>
          <w:color w:val="000000"/>
          <w:sz w:val="28"/>
          <w:szCs w:val="28"/>
        </w:rPr>
        <w:t>В качестве направлений развития финансового планирования и прогнозирования следует выделить расширение прав предприятий, разработку финансовых планов и прогнозов не только для внешних органов, но и для внутреннего использования, расширение методологической базы планирования и прогнозирования (</w:t>
      </w:r>
      <w:proofErr w:type="spellStart"/>
      <w:r w:rsidRPr="00FB0050">
        <w:rPr>
          <w:rFonts w:ascii="Times New Roman" w:hAnsi="Times New Roman" w:cs="Times New Roman"/>
          <w:color w:val="000000"/>
          <w:sz w:val="28"/>
          <w:szCs w:val="28"/>
        </w:rPr>
        <w:t>многовариантность</w:t>
      </w:r>
      <w:proofErr w:type="spellEnd"/>
      <w:r w:rsidRPr="00FB0050">
        <w:rPr>
          <w:rFonts w:ascii="Times New Roman" w:hAnsi="Times New Roman" w:cs="Times New Roman"/>
          <w:color w:val="000000"/>
          <w:sz w:val="28"/>
          <w:szCs w:val="28"/>
        </w:rPr>
        <w:t xml:space="preserve"> расчетов, учет инфляции, увеличение числа рассчитываемых показателей).</w:t>
      </w:r>
    </w:p>
    <w:p w:rsidR="00C828D7" w:rsidRPr="00C828D7" w:rsidRDefault="00C828D7" w:rsidP="00FB0050">
      <w:pPr>
        <w:shd w:val="clear" w:color="auto" w:fill="FFFFFF"/>
        <w:spacing w:after="0"/>
        <w:jc w:val="center"/>
        <w:rPr>
          <w:rFonts w:ascii="Times New Roman" w:hAnsi="Times New Roman" w:cs="Times New Roman"/>
          <w:color w:val="000000"/>
          <w:sz w:val="28"/>
          <w:szCs w:val="28"/>
        </w:rPr>
      </w:pPr>
      <w:r w:rsidRPr="00FB0050">
        <w:rPr>
          <w:rFonts w:ascii="Times New Roman" w:hAnsi="Times New Roman" w:cs="Times New Roman"/>
          <w:color w:val="000000"/>
          <w:sz w:val="28"/>
          <w:szCs w:val="28"/>
        </w:rPr>
        <w:br/>
      </w:r>
    </w:p>
    <w:p w:rsidR="008B112B" w:rsidRDefault="008B112B" w:rsidP="002B38CF">
      <w:pPr>
        <w:spacing w:after="0"/>
        <w:rPr>
          <w:rFonts w:ascii="Arial" w:hAnsi="Arial" w:cs="Arial"/>
          <w:color w:val="000000"/>
        </w:rPr>
      </w:pPr>
      <w:r>
        <w:rPr>
          <w:rFonts w:ascii="Arial" w:hAnsi="Arial" w:cs="Arial"/>
          <w:color w:val="000000"/>
        </w:rPr>
        <w:br/>
      </w:r>
    </w:p>
    <w:p w:rsidR="00A86D0D" w:rsidRDefault="00A86D0D" w:rsidP="002B38CF">
      <w:pPr>
        <w:spacing w:after="0"/>
        <w:rPr>
          <w:rFonts w:ascii="Courier New" w:eastAsia="Times New Roman" w:hAnsi="Courier New" w:cs="Courier New"/>
          <w:color w:val="000000"/>
          <w:sz w:val="24"/>
          <w:szCs w:val="24"/>
          <w:lang w:eastAsia="ru-RU"/>
        </w:rPr>
      </w:pPr>
    </w:p>
    <w:p w:rsidR="00227BCF" w:rsidRDefault="004E75EC" w:rsidP="004E75EC">
      <w:pPr>
        <w:spacing w:after="0"/>
        <w:jc w:val="center"/>
        <w:rPr>
          <w:rFonts w:ascii="Times New Roman" w:hAnsi="Times New Roman" w:cs="Times New Roman"/>
          <w:b/>
          <w:sz w:val="28"/>
          <w:szCs w:val="28"/>
        </w:rPr>
      </w:pPr>
      <w:r>
        <w:rPr>
          <w:rFonts w:ascii="Times New Roman" w:hAnsi="Times New Roman" w:cs="Times New Roman"/>
          <w:b/>
          <w:sz w:val="28"/>
          <w:szCs w:val="28"/>
        </w:rPr>
        <w:t>Список литературы</w:t>
      </w:r>
    </w:p>
    <w:p w:rsidR="004E75EC" w:rsidRPr="004E75EC" w:rsidRDefault="004E75EC" w:rsidP="004E75EC">
      <w:pPr>
        <w:spacing w:after="0"/>
        <w:jc w:val="center"/>
        <w:rPr>
          <w:rFonts w:ascii="Times New Roman" w:hAnsi="Times New Roman" w:cs="Times New Roman"/>
          <w:b/>
          <w:sz w:val="28"/>
          <w:szCs w:val="28"/>
        </w:rPr>
      </w:pPr>
    </w:p>
    <w:p w:rsidR="00227BCF" w:rsidRPr="00227BCF" w:rsidRDefault="00227BCF" w:rsidP="002B38CF">
      <w:pPr>
        <w:pStyle w:val="a7"/>
        <w:numPr>
          <w:ilvl w:val="0"/>
          <w:numId w:val="7"/>
        </w:numPr>
        <w:spacing w:after="0"/>
        <w:ind w:left="0"/>
        <w:rPr>
          <w:rFonts w:ascii="Times New Roman" w:hAnsi="Times New Roman" w:cs="Times New Roman"/>
          <w:sz w:val="28"/>
          <w:szCs w:val="28"/>
        </w:rPr>
      </w:pPr>
      <w:r w:rsidRPr="00227BCF">
        <w:rPr>
          <w:rFonts w:ascii="Times New Roman" w:hAnsi="Times New Roman" w:cs="Times New Roman"/>
          <w:sz w:val="28"/>
          <w:szCs w:val="28"/>
        </w:rPr>
        <w:t xml:space="preserve">Теория финансов / Н. Е. Заяц, М. К. Фисенко, Т. Е. Бондарь [и др.]; </w:t>
      </w:r>
      <w:proofErr w:type="gramStart"/>
      <w:r w:rsidRPr="00227BCF">
        <w:rPr>
          <w:rFonts w:ascii="Times New Roman" w:hAnsi="Times New Roman" w:cs="Times New Roman"/>
          <w:sz w:val="28"/>
          <w:szCs w:val="28"/>
        </w:rPr>
        <w:t>под</w:t>
      </w:r>
      <w:proofErr w:type="gramEnd"/>
      <w:r w:rsidRPr="00227BCF">
        <w:rPr>
          <w:rFonts w:ascii="Times New Roman" w:hAnsi="Times New Roman" w:cs="Times New Roman"/>
          <w:sz w:val="28"/>
          <w:szCs w:val="28"/>
        </w:rPr>
        <w:t xml:space="preserve"> общей ред. Н. Е. Заяц, М. К. Фисенко. – Минск: «</w:t>
      </w:r>
      <w:proofErr w:type="spellStart"/>
      <w:r w:rsidRPr="00227BCF">
        <w:rPr>
          <w:rFonts w:ascii="Times New Roman" w:hAnsi="Times New Roman" w:cs="Times New Roman"/>
          <w:sz w:val="28"/>
          <w:szCs w:val="28"/>
        </w:rPr>
        <w:t>Вышэйшая</w:t>
      </w:r>
      <w:proofErr w:type="spellEnd"/>
      <w:r w:rsidRPr="00227BCF">
        <w:rPr>
          <w:rFonts w:ascii="Times New Roman" w:hAnsi="Times New Roman" w:cs="Times New Roman"/>
          <w:sz w:val="28"/>
          <w:szCs w:val="28"/>
        </w:rPr>
        <w:t xml:space="preserve"> школа», 1997. – 367 с.</w:t>
      </w:r>
    </w:p>
    <w:p w:rsidR="00227BCF" w:rsidRPr="00227BCF" w:rsidRDefault="00227BCF" w:rsidP="002B38CF">
      <w:pPr>
        <w:pStyle w:val="a7"/>
        <w:numPr>
          <w:ilvl w:val="0"/>
          <w:numId w:val="7"/>
        </w:numPr>
        <w:spacing w:after="0"/>
        <w:ind w:left="0"/>
        <w:rPr>
          <w:rFonts w:ascii="Times New Roman" w:hAnsi="Times New Roman" w:cs="Times New Roman"/>
          <w:sz w:val="28"/>
          <w:szCs w:val="28"/>
        </w:rPr>
      </w:pPr>
      <w:r w:rsidRPr="00227BCF">
        <w:rPr>
          <w:rFonts w:ascii="Times New Roman" w:hAnsi="Times New Roman" w:cs="Times New Roman"/>
          <w:sz w:val="28"/>
          <w:szCs w:val="28"/>
        </w:rPr>
        <w:t>Лихачева О. Н. Финансовое планирование на предприятии: учебно-практическое пособие / О. Н. Лихачева. - Москва: Проспект, 2003. – 264 с.</w:t>
      </w:r>
    </w:p>
    <w:p w:rsidR="00227BCF" w:rsidRPr="00227BCF" w:rsidRDefault="00227BCF" w:rsidP="002B38CF">
      <w:pPr>
        <w:pStyle w:val="a7"/>
        <w:numPr>
          <w:ilvl w:val="0"/>
          <w:numId w:val="7"/>
        </w:numPr>
        <w:spacing w:after="0"/>
        <w:ind w:left="0"/>
        <w:rPr>
          <w:rFonts w:ascii="Times New Roman" w:hAnsi="Times New Roman" w:cs="Times New Roman"/>
          <w:sz w:val="28"/>
          <w:szCs w:val="28"/>
        </w:rPr>
      </w:pPr>
      <w:r w:rsidRPr="00227BCF">
        <w:rPr>
          <w:rFonts w:ascii="Times New Roman" w:hAnsi="Times New Roman" w:cs="Times New Roman"/>
          <w:sz w:val="28"/>
          <w:szCs w:val="28"/>
        </w:rPr>
        <w:t>Балабанов, И. Т. Финансовый анализ и планирование хозяйствующего субъекта / И. Т. Балабанов. – Москва: «Финансы и статистика», 2001. – 206 с.</w:t>
      </w:r>
    </w:p>
    <w:p w:rsidR="00227BCF" w:rsidRPr="00227BCF" w:rsidRDefault="00227BCF" w:rsidP="002B38CF">
      <w:pPr>
        <w:pStyle w:val="a7"/>
        <w:numPr>
          <w:ilvl w:val="0"/>
          <w:numId w:val="7"/>
        </w:numPr>
        <w:spacing w:after="0"/>
        <w:ind w:left="0"/>
        <w:rPr>
          <w:rFonts w:ascii="Times New Roman" w:hAnsi="Times New Roman" w:cs="Times New Roman"/>
          <w:sz w:val="28"/>
          <w:szCs w:val="28"/>
        </w:rPr>
      </w:pPr>
      <w:r w:rsidRPr="00227BCF">
        <w:rPr>
          <w:rFonts w:ascii="Times New Roman" w:hAnsi="Times New Roman" w:cs="Times New Roman"/>
          <w:sz w:val="28"/>
          <w:szCs w:val="28"/>
        </w:rPr>
        <w:t>Стратегическое планирование / А. Н. Петров, Л. Г. Демидова, С. М. Климов [и др.]; под ред. А. Н. Петрова. - Санкт-Петербург: «Знание», 2004. – 198 с.</w:t>
      </w:r>
    </w:p>
    <w:p w:rsidR="00227BCF" w:rsidRPr="00227BCF" w:rsidRDefault="00227BCF" w:rsidP="002B38CF">
      <w:pPr>
        <w:pStyle w:val="a7"/>
        <w:numPr>
          <w:ilvl w:val="0"/>
          <w:numId w:val="7"/>
        </w:numPr>
        <w:spacing w:after="0"/>
        <w:ind w:left="0"/>
        <w:rPr>
          <w:rFonts w:ascii="Times New Roman" w:hAnsi="Times New Roman" w:cs="Times New Roman"/>
          <w:sz w:val="28"/>
          <w:szCs w:val="28"/>
        </w:rPr>
      </w:pPr>
      <w:r w:rsidRPr="00227BCF">
        <w:rPr>
          <w:rFonts w:ascii="Times New Roman" w:hAnsi="Times New Roman" w:cs="Times New Roman"/>
          <w:sz w:val="28"/>
          <w:szCs w:val="28"/>
        </w:rPr>
        <w:t xml:space="preserve">Курс предпринимательства / под ред. В.Я. Горфинкеля, проф. В.А. </w:t>
      </w:r>
      <w:proofErr w:type="spellStart"/>
      <w:r w:rsidRPr="00227BCF">
        <w:rPr>
          <w:rFonts w:ascii="Times New Roman" w:hAnsi="Times New Roman" w:cs="Times New Roman"/>
          <w:sz w:val="28"/>
          <w:szCs w:val="28"/>
        </w:rPr>
        <w:t>Швандара</w:t>
      </w:r>
      <w:proofErr w:type="spellEnd"/>
      <w:r w:rsidRPr="00227BCF">
        <w:rPr>
          <w:rFonts w:ascii="Times New Roman" w:hAnsi="Times New Roman" w:cs="Times New Roman"/>
          <w:sz w:val="28"/>
          <w:szCs w:val="28"/>
        </w:rPr>
        <w:t xml:space="preserve"> [Электронный ресурс].</w:t>
      </w:r>
      <w:proofErr w:type="gramStart"/>
      <w:r w:rsidRPr="00227BCF">
        <w:rPr>
          <w:rFonts w:ascii="Times New Roman" w:hAnsi="Times New Roman" w:cs="Times New Roman"/>
          <w:sz w:val="28"/>
          <w:szCs w:val="28"/>
        </w:rPr>
        <w:t>—Р</w:t>
      </w:r>
      <w:proofErr w:type="gramEnd"/>
      <w:r w:rsidRPr="00227BCF">
        <w:rPr>
          <w:rFonts w:ascii="Times New Roman" w:hAnsi="Times New Roman" w:cs="Times New Roman"/>
          <w:sz w:val="28"/>
          <w:szCs w:val="28"/>
        </w:rPr>
        <w:t>ежим доступа: http://www.bibliotekar.ru/biznes-39/index.htm. – Дата доступа: 26.12.2013.</w:t>
      </w:r>
    </w:p>
    <w:p w:rsidR="00227BCF" w:rsidRPr="00227BCF" w:rsidRDefault="00227BCF" w:rsidP="002B38CF">
      <w:pPr>
        <w:pStyle w:val="a7"/>
        <w:numPr>
          <w:ilvl w:val="0"/>
          <w:numId w:val="7"/>
        </w:numPr>
        <w:spacing w:after="0"/>
        <w:ind w:left="0"/>
        <w:rPr>
          <w:rFonts w:ascii="Times New Roman" w:hAnsi="Times New Roman" w:cs="Times New Roman"/>
          <w:sz w:val="28"/>
          <w:szCs w:val="28"/>
        </w:rPr>
      </w:pPr>
      <w:r w:rsidRPr="00227BCF">
        <w:rPr>
          <w:rFonts w:ascii="Times New Roman" w:hAnsi="Times New Roman" w:cs="Times New Roman"/>
          <w:sz w:val="28"/>
          <w:szCs w:val="28"/>
        </w:rPr>
        <w:t>Управленческий учет для небольших предприятий // Бухучет [Электронный ресурс].</w:t>
      </w:r>
      <w:proofErr w:type="gramStart"/>
      <w:r w:rsidRPr="00227BCF">
        <w:rPr>
          <w:rFonts w:ascii="Times New Roman" w:hAnsi="Times New Roman" w:cs="Times New Roman"/>
          <w:sz w:val="28"/>
          <w:szCs w:val="28"/>
        </w:rPr>
        <w:t>—Р</w:t>
      </w:r>
      <w:proofErr w:type="gramEnd"/>
      <w:r w:rsidRPr="00227BCF">
        <w:rPr>
          <w:rFonts w:ascii="Times New Roman" w:hAnsi="Times New Roman" w:cs="Times New Roman"/>
          <w:sz w:val="28"/>
          <w:szCs w:val="28"/>
        </w:rPr>
        <w:t>ежим доступа: </w:t>
      </w:r>
      <w:hyperlink r:id="rId13" w:history="1">
        <w:r w:rsidRPr="00227BCF">
          <w:rPr>
            <w:rStyle w:val="a8"/>
            <w:rFonts w:ascii="Times New Roman" w:hAnsi="Times New Roman" w:cs="Times New Roman"/>
            <w:sz w:val="28"/>
            <w:szCs w:val="28"/>
          </w:rPr>
          <w:t>http://www.bizuchet.tmweb.ru/content/view/56/</w:t>
        </w:r>
      </w:hyperlink>
      <w:r w:rsidRPr="00227BCF">
        <w:rPr>
          <w:rFonts w:ascii="Times New Roman" w:hAnsi="Times New Roman" w:cs="Times New Roman"/>
          <w:sz w:val="28"/>
          <w:szCs w:val="28"/>
        </w:rPr>
        <w:t>. – Дата доступа: 26.12.2013</w:t>
      </w:r>
    </w:p>
    <w:p w:rsidR="00227BCF" w:rsidRPr="00227BCF" w:rsidRDefault="00227BCF" w:rsidP="002B38CF">
      <w:pPr>
        <w:pStyle w:val="a7"/>
        <w:numPr>
          <w:ilvl w:val="0"/>
          <w:numId w:val="7"/>
        </w:numPr>
        <w:spacing w:after="0"/>
        <w:ind w:left="0"/>
        <w:rPr>
          <w:rFonts w:ascii="Times New Roman" w:hAnsi="Times New Roman" w:cs="Times New Roman"/>
          <w:sz w:val="28"/>
          <w:szCs w:val="28"/>
        </w:rPr>
      </w:pPr>
      <w:r w:rsidRPr="00227BCF">
        <w:rPr>
          <w:rFonts w:ascii="Times New Roman" w:hAnsi="Times New Roman" w:cs="Times New Roman"/>
          <w:sz w:val="28"/>
          <w:szCs w:val="28"/>
        </w:rPr>
        <w:t xml:space="preserve">Лобанова, Е. Н., </w:t>
      </w:r>
      <w:proofErr w:type="spellStart"/>
      <w:r w:rsidRPr="00227BCF">
        <w:rPr>
          <w:rFonts w:ascii="Times New Roman" w:hAnsi="Times New Roman" w:cs="Times New Roman"/>
          <w:sz w:val="28"/>
          <w:szCs w:val="28"/>
        </w:rPr>
        <w:t>Лимитовский</w:t>
      </w:r>
      <w:proofErr w:type="spellEnd"/>
      <w:r w:rsidRPr="00227BCF">
        <w:rPr>
          <w:rFonts w:ascii="Times New Roman" w:hAnsi="Times New Roman" w:cs="Times New Roman"/>
          <w:sz w:val="28"/>
          <w:szCs w:val="28"/>
        </w:rPr>
        <w:t xml:space="preserve">, М. А. Модульная программа для менеджеров / Е. Н. Лобанова, М. А. </w:t>
      </w:r>
      <w:proofErr w:type="spellStart"/>
      <w:r w:rsidRPr="00227BCF">
        <w:rPr>
          <w:rFonts w:ascii="Times New Roman" w:hAnsi="Times New Roman" w:cs="Times New Roman"/>
          <w:sz w:val="28"/>
          <w:szCs w:val="28"/>
        </w:rPr>
        <w:t>Лимитовский</w:t>
      </w:r>
      <w:proofErr w:type="spellEnd"/>
      <w:r w:rsidRPr="00227BCF">
        <w:rPr>
          <w:rFonts w:ascii="Times New Roman" w:hAnsi="Times New Roman" w:cs="Times New Roman"/>
          <w:sz w:val="28"/>
          <w:szCs w:val="28"/>
        </w:rPr>
        <w:t>. – Москва: Инфра-М, 2000. – 212 с.</w:t>
      </w:r>
    </w:p>
    <w:p w:rsidR="00227BCF" w:rsidRDefault="00227BCF" w:rsidP="002B38CF">
      <w:pPr>
        <w:pStyle w:val="a7"/>
        <w:numPr>
          <w:ilvl w:val="0"/>
          <w:numId w:val="7"/>
        </w:numPr>
        <w:spacing w:after="0"/>
        <w:ind w:left="0"/>
        <w:rPr>
          <w:rFonts w:ascii="Times New Roman" w:hAnsi="Times New Roman" w:cs="Times New Roman"/>
          <w:sz w:val="28"/>
          <w:szCs w:val="28"/>
        </w:rPr>
      </w:pPr>
      <w:r w:rsidRPr="00227BCF">
        <w:rPr>
          <w:rFonts w:ascii="Times New Roman" w:hAnsi="Times New Roman" w:cs="Times New Roman"/>
          <w:sz w:val="28"/>
          <w:szCs w:val="28"/>
        </w:rPr>
        <w:t>Мелких, Е. Г. Внутрифирменное планирование: учеб</w:t>
      </w:r>
      <w:proofErr w:type="gramStart"/>
      <w:r w:rsidRPr="00227BCF">
        <w:rPr>
          <w:rFonts w:ascii="Times New Roman" w:hAnsi="Times New Roman" w:cs="Times New Roman"/>
          <w:sz w:val="28"/>
          <w:szCs w:val="28"/>
        </w:rPr>
        <w:t>.</w:t>
      </w:r>
      <w:proofErr w:type="gramEnd"/>
      <w:r w:rsidRPr="00227BCF">
        <w:rPr>
          <w:rFonts w:ascii="Times New Roman" w:hAnsi="Times New Roman" w:cs="Times New Roman"/>
          <w:sz w:val="28"/>
          <w:szCs w:val="28"/>
        </w:rPr>
        <w:t xml:space="preserve"> </w:t>
      </w:r>
      <w:proofErr w:type="gramStart"/>
      <w:r w:rsidRPr="00227BCF">
        <w:rPr>
          <w:rFonts w:ascii="Times New Roman" w:hAnsi="Times New Roman" w:cs="Times New Roman"/>
          <w:sz w:val="28"/>
          <w:szCs w:val="28"/>
        </w:rPr>
        <w:t>п</w:t>
      </w:r>
      <w:proofErr w:type="gramEnd"/>
      <w:r w:rsidRPr="00227BCF">
        <w:rPr>
          <w:rFonts w:ascii="Times New Roman" w:hAnsi="Times New Roman" w:cs="Times New Roman"/>
          <w:sz w:val="28"/>
          <w:szCs w:val="28"/>
        </w:rPr>
        <w:t xml:space="preserve">особие. В 2 ч. Ч. 2 / Е. Г. Мелких. ― Мн.: </w:t>
      </w:r>
      <w:proofErr w:type="spellStart"/>
      <w:r w:rsidRPr="00227BCF">
        <w:rPr>
          <w:rFonts w:ascii="Times New Roman" w:hAnsi="Times New Roman" w:cs="Times New Roman"/>
          <w:sz w:val="28"/>
          <w:szCs w:val="28"/>
        </w:rPr>
        <w:t>Бнту</w:t>
      </w:r>
      <w:proofErr w:type="spellEnd"/>
      <w:r w:rsidRPr="00227BCF">
        <w:rPr>
          <w:rFonts w:ascii="Times New Roman" w:hAnsi="Times New Roman" w:cs="Times New Roman"/>
          <w:sz w:val="28"/>
          <w:szCs w:val="28"/>
        </w:rPr>
        <w:t>, 2005. – 80 с</w:t>
      </w:r>
      <w:proofErr w:type="gramStart"/>
      <w:r w:rsidRPr="00227BCF">
        <w:rPr>
          <w:rFonts w:ascii="Times New Roman" w:hAnsi="Times New Roman" w:cs="Times New Roman"/>
          <w:sz w:val="28"/>
          <w:szCs w:val="28"/>
        </w:rPr>
        <w:t>..</w:t>
      </w:r>
      <w:proofErr w:type="gramEnd"/>
    </w:p>
    <w:p w:rsidR="00C828D7" w:rsidRPr="00C828D7" w:rsidRDefault="00C828D7" w:rsidP="002B38CF">
      <w:pPr>
        <w:pStyle w:val="a7"/>
        <w:numPr>
          <w:ilvl w:val="0"/>
          <w:numId w:val="7"/>
        </w:numPr>
        <w:spacing w:after="0"/>
        <w:ind w:left="0"/>
        <w:rPr>
          <w:rFonts w:ascii="Times New Roman" w:hAnsi="Times New Roman" w:cs="Times New Roman"/>
          <w:sz w:val="28"/>
          <w:szCs w:val="28"/>
        </w:rPr>
      </w:pPr>
      <w:r w:rsidRPr="00C828D7">
        <w:rPr>
          <w:rFonts w:ascii="Times New Roman" w:hAnsi="Times New Roman" w:cs="Times New Roman"/>
          <w:color w:val="000000"/>
          <w:sz w:val="28"/>
          <w:szCs w:val="28"/>
          <w:shd w:val="clear" w:color="auto" w:fill="FFFFFF"/>
        </w:rPr>
        <w:t>Основные направления</w:t>
      </w:r>
      <w:r>
        <w:rPr>
          <w:rFonts w:ascii="Times New Roman" w:hAnsi="Times New Roman" w:cs="Times New Roman"/>
          <w:color w:val="000000"/>
          <w:sz w:val="28"/>
          <w:szCs w:val="28"/>
          <w:shd w:val="clear" w:color="auto" w:fill="FFFFFF"/>
        </w:rPr>
        <w:t xml:space="preserve"> </w:t>
      </w:r>
      <w:r w:rsidRPr="00C828D7">
        <w:rPr>
          <w:rFonts w:ascii="Times New Roman" w:hAnsi="Times New Roman" w:cs="Times New Roman"/>
          <w:color w:val="000000"/>
          <w:sz w:val="28"/>
          <w:szCs w:val="28"/>
          <w:shd w:val="clear" w:color="auto" w:fill="FFFFFF"/>
        </w:rPr>
        <w:t>бюджетной политики на 2014 год и плановый период</w:t>
      </w:r>
      <w:r>
        <w:rPr>
          <w:rFonts w:ascii="Times New Roman" w:hAnsi="Times New Roman" w:cs="Times New Roman"/>
          <w:color w:val="000000"/>
          <w:sz w:val="28"/>
          <w:szCs w:val="28"/>
          <w:shd w:val="clear" w:color="auto" w:fill="FFFFFF"/>
        </w:rPr>
        <w:t xml:space="preserve"> </w:t>
      </w:r>
      <w:r w:rsidRPr="00C828D7">
        <w:rPr>
          <w:rFonts w:ascii="Times New Roman" w:hAnsi="Times New Roman" w:cs="Times New Roman"/>
          <w:color w:val="000000"/>
          <w:sz w:val="28"/>
          <w:szCs w:val="28"/>
          <w:shd w:val="clear" w:color="auto" w:fill="FFFFFF"/>
        </w:rPr>
        <w:t xml:space="preserve">2015 и 2016 годов//© </w:t>
      </w:r>
      <w:proofErr w:type="spellStart"/>
      <w:r w:rsidRPr="00C828D7">
        <w:rPr>
          <w:rFonts w:ascii="Times New Roman" w:hAnsi="Times New Roman" w:cs="Times New Roman"/>
          <w:color w:val="000000"/>
          <w:sz w:val="28"/>
          <w:szCs w:val="28"/>
          <w:shd w:val="clear" w:color="auto" w:fill="FFFFFF"/>
        </w:rPr>
        <w:t>КонсультантПлюс</w:t>
      </w:r>
      <w:proofErr w:type="spellEnd"/>
      <w:r w:rsidRPr="00C828D7">
        <w:rPr>
          <w:rFonts w:ascii="Times New Roman" w:hAnsi="Times New Roman" w:cs="Times New Roman"/>
          <w:color w:val="000000"/>
          <w:sz w:val="28"/>
          <w:szCs w:val="28"/>
          <w:shd w:val="clear" w:color="auto" w:fill="FFFFFF"/>
        </w:rPr>
        <w:t>, 1992-2013</w:t>
      </w:r>
      <w:r w:rsidRPr="00C828D7">
        <w:rPr>
          <w:rFonts w:ascii="Times New Roman" w:eastAsia="Times New Roman" w:hAnsi="Times New Roman" w:cs="Times New Roman"/>
          <w:color w:val="000000"/>
          <w:sz w:val="28"/>
          <w:szCs w:val="28"/>
          <w:lang w:eastAsia="ru-RU"/>
        </w:rPr>
        <w:t xml:space="preserve"> Электронный ресурс – Режим доступа            </w:t>
      </w:r>
      <w:r w:rsidRPr="00C828D7">
        <w:rPr>
          <w:rFonts w:ascii="Times New Roman" w:hAnsi="Times New Roman" w:cs="Times New Roman"/>
          <w:color w:val="000000"/>
          <w:sz w:val="28"/>
          <w:szCs w:val="28"/>
        </w:rPr>
        <w:br/>
      </w:r>
      <w:hyperlink r:id="rId14" w:history="1">
        <w:r w:rsidRPr="00C828D7">
          <w:rPr>
            <w:rStyle w:val="a8"/>
            <w:rFonts w:ascii="Times New Roman" w:hAnsi="Times New Roman" w:cs="Times New Roman"/>
            <w:color w:val="666699"/>
            <w:sz w:val="28"/>
            <w:szCs w:val="28"/>
            <w:shd w:val="clear" w:color="auto" w:fill="FFFFFF"/>
          </w:rPr>
          <w:t>http://www.consultant.ru/document/cons_doc_LAW_149516/</w:t>
        </w:r>
      </w:hyperlink>
      <w:r w:rsidRPr="00C828D7">
        <w:rPr>
          <w:rFonts w:ascii="Times New Roman" w:hAnsi="Times New Roman" w:cs="Times New Roman"/>
          <w:sz w:val="28"/>
          <w:szCs w:val="28"/>
        </w:rPr>
        <w:t xml:space="preserve"> , дата доступа 27.12.2013</w:t>
      </w:r>
      <w:r w:rsidRPr="00C828D7">
        <w:rPr>
          <w:rFonts w:ascii="Times New Roman" w:hAnsi="Times New Roman" w:cs="Times New Roman"/>
          <w:color w:val="000000"/>
          <w:sz w:val="28"/>
          <w:szCs w:val="28"/>
        </w:rPr>
        <w:br/>
      </w:r>
    </w:p>
    <w:p w:rsidR="00B22E31" w:rsidRDefault="00B22E31" w:rsidP="002B38CF">
      <w:pPr>
        <w:spacing w:after="0" w:line="360" w:lineRule="auto"/>
        <w:jc w:val="both"/>
      </w:pPr>
    </w:p>
    <w:sectPr w:rsidR="00B22E31">
      <w:footerReference w:type="defaul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689" w:rsidRDefault="00A57689" w:rsidP="009E3E5D">
      <w:pPr>
        <w:spacing w:after="0" w:line="240" w:lineRule="auto"/>
      </w:pPr>
      <w:r>
        <w:separator/>
      </w:r>
    </w:p>
  </w:endnote>
  <w:endnote w:type="continuationSeparator" w:id="0">
    <w:p w:rsidR="00A57689" w:rsidRDefault="00A57689" w:rsidP="009E3E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9186114"/>
      <w:docPartObj>
        <w:docPartGallery w:val="Page Numbers (Bottom of Page)"/>
        <w:docPartUnique/>
      </w:docPartObj>
    </w:sdtPr>
    <w:sdtContent>
      <w:p w:rsidR="00FB0050" w:rsidRDefault="00FB0050">
        <w:pPr>
          <w:pStyle w:val="a5"/>
          <w:jc w:val="right"/>
        </w:pPr>
        <w:r>
          <w:fldChar w:fldCharType="begin"/>
        </w:r>
        <w:r>
          <w:instrText>PAGE   \* MERGEFORMAT</w:instrText>
        </w:r>
        <w:r>
          <w:fldChar w:fldCharType="separate"/>
        </w:r>
        <w:r w:rsidR="00F242DA">
          <w:rPr>
            <w:noProof/>
          </w:rPr>
          <w:t>21</w:t>
        </w:r>
        <w:r>
          <w:fldChar w:fldCharType="end"/>
        </w:r>
      </w:p>
    </w:sdtContent>
  </w:sdt>
  <w:p w:rsidR="00FB0050" w:rsidRDefault="00FB00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689" w:rsidRDefault="00A57689" w:rsidP="009E3E5D">
      <w:pPr>
        <w:spacing w:after="0" w:line="240" w:lineRule="auto"/>
      </w:pPr>
      <w:r>
        <w:separator/>
      </w:r>
    </w:p>
  </w:footnote>
  <w:footnote w:type="continuationSeparator" w:id="0">
    <w:p w:rsidR="00A57689" w:rsidRDefault="00A57689" w:rsidP="009E3E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75861"/>
    <w:multiLevelType w:val="hybridMultilevel"/>
    <w:tmpl w:val="91782E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4ED5DB2"/>
    <w:multiLevelType w:val="hybridMultilevel"/>
    <w:tmpl w:val="7294F3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5AA6D11"/>
    <w:multiLevelType w:val="hybridMultilevel"/>
    <w:tmpl w:val="B3A661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1E05DA7"/>
    <w:multiLevelType w:val="hybridMultilevel"/>
    <w:tmpl w:val="F66C4940"/>
    <w:lvl w:ilvl="0" w:tplc="D3B8D2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3D503C2"/>
    <w:multiLevelType w:val="hybridMultilevel"/>
    <w:tmpl w:val="940E45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616179A"/>
    <w:multiLevelType w:val="hybridMultilevel"/>
    <w:tmpl w:val="8E62CD7A"/>
    <w:lvl w:ilvl="0" w:tplc="EA66EE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73C21E02"/>
    <w:multiLevelType w:val="hybridMultilevel"/>
    <w:tmpl w:val="BC8CF6FA"/>
    <w:lvl w:ilvl="0" w:tplc="EAC42696">
      <w:start w:val="1"/>
      <w:numFmt w:val="decimal"/>
      <w:lvlText w:val="%1."/>
      <w:lvlJc w:val="left"/>
      <w:pPr>
        <w:ind w:left="1999" w:hanging="12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3C362D5"/>
    <w:multiLevelType w:val="hybridMultilevel"/>
    <w:tmpl w:val="B128F9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7"/>
  </w:num>
  <w:num w:numId="4">
    <w:abstractNumId w:val="1"/>
  </w:num>
  <w:num w:numId="5">
    <w:abstractNumId w:val="4"/>
  </w:num>
  <w:num w:numId="6">
    <w:abstractNumId w:val="2"/>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5D7"/>
    <w:rsid w:val="00010882"/>
    <w:rsid w:val="00227BCF"/>
    <w:rsid w:val="002B38CF"/>
    <w:rsid w:val="002C099D"/>
    <w:rsid w:val="003C02BA"/>
    <w:rsid w:val="004601AE"/>
    <w:rsid w:val="004D55D7"/>
    <w:rsid w:val="004E75EC"/>
    <w:rsid w:val="00640AAD"/>
    <w:rsid w:val="007410D3"/>
    <w:rsid w:val="00772BC7"/>
    <w:rsid w:val="007F1DD3"/>
    <w:rsid w:val="008B112B"/>
    <w:rsid w:val="00905667"/>
    <w:rsid w:val="00984DE8"/>
    <w:rsid w:val="009E3E5D"/>
    <w:rsid w:val="00A57689"/>
    <w:rsid w:val="00A86D0D"/>
    <w:rsid w:val="00AA15F9"/>
    <w:rsid w:val="00B22E31"/>
    <w:rsid w:val="00B51F75"/>
    <w:rsid w:val="00C47BC1"/>
    <w:rsid w:val="00C828D7"/>
    <w:rsid w:val="00C85DD5"/>
    <w:rsid w:val="00CC0176"/>
    <w:rsid w:val="00D249A1"/>
    <w:rsid w:val="00DE6978"/>
    <w:rsid w:val="00E76AA9"/>
    <w:rsid w:val="00F242DA"/>
    <w:rsid w:val="00F30B00"/>
    <w:rsid w:val="00F97C72"/>
    <w:rsid w:val="00FB0050"/>
    <w:rsid w:val="00FE58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5D7"/>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3E5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E3E5D"/>
  </w:style>
  <w:style w:type="paragraph" w:styleId="a5">
    <w:name w:val="footer"/>
    <w:basedOn w:val="a"/>
    <w:link w:val="a6"/>
    <w:uiPriority w:val="99"/>
    <w:unhideWhenUsed/>
    <w:rsid w:val="009E3E5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E3E5D"/>
  </w:style>
  <w:style w:type="paragraph" w:styleId="a7">
    <w:name w:val="List Paragraph"/>
    <w:basedOn w:val="a"/>
    <w:uiPriority w:val="34"/>
    <w:qFormat/>
    <w:rsid w:val="00CC0176"/>
    <w:pPr>
      <w:ind w:left="720"/>
      <w:contextualSpacing/>
    </w:pPr>
  </w:style>
  <w:style w:type="character" w:customStyle="1" w:styleId="apple-converted-space">
    <w:name w:val="apple-converted-space"/>
    <w:basedOn w:val="a0"/>
    <w:rsid w:val="00FE5855"/>
  </w:style>
  <w:style w:type="character" w:styleId="a8">
    <w:name w:val="Hyperlink"/>
    <w:basedOn w:val="a0"/>
    <w:uiPriority w:val="99"/>
    <w:semiHidden/>
    <w:unhideWhenUsed/>
    <w:rsid w:val="00AA15F9"/>
    <w:rPr>
      <w:color w:val="0000FF"/>
      <w:u w:val="single"/>
    </w:rPr>
  </w:style>
  <w:style w:type="table" w:styleId="a9">
    <w:name w:val="Table Grid"/>
    <w:basedOn w:val="a1"/>
    <w:uiPriority w:val="59"/>
    <w:rsid w:val="00A86D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semiHidden/>
    <w:unhideWhenUsed/>
    <w:rsid w:val="00C82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C828D7"/>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5D7"/>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3E5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E3E5D"/>
  </w:style>
  <w:style w:type="paragraph" w:styleId="a5">
    <w:name w:val="footer"/>
    <w:basedOn w:val="a"/>
    <w:link w:val="a6"/>
    <w:uiPriority w:val="99"/>
    <w:unhideWhenUsed/>
    <w:rsid w:val="009E3E5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E3E5D"/>
  </w:style>
  <w:style w:type="paragraph" w:styleId="a7">
    <w:name w:val="List Paragraph"/>
    <w:basedOn w:val="a"/>
    <w:uiPriority w:val="34"/>
    <w:qFormat/>
    <w:rsid w:val="00CC0176"/>
    <w:pPr>
      <w:ind w:left="720"/>
      <w:contextualSpacing/>
    </w:pPr>
  </w:style>
  <w:style w:type="character" w:customStyle="1" w:styleId="apple-converted-space">
    <w:name w:val="apple-converted-space"/>
    <w:basedOn w:val="a0"/>
    <w:rsid w:val="00FE5855"/>
  </w:style>
  <w:style w:type="character" w:styleId="a8">
    <w:name w:val="Hyperlink"/>
    <w:basedOn w:val="a0"/>
    <w:uiPriority w:val="99"/>
    <w:semiHidden/>
    <w:unhideWhenUsed/>
    <w:rsid w:val="00AA15F9"/>
    <w:rPr>
      <w:color w:val="0000FF"/>
      <w:u w:val="single"/>
    </w:rPr>
  </w:style>
  <w:style w:type="table" w:styleId="a9">
    <w:name w:val="Table Grid"/>
    <w:basedOn w:val="a1"/>
    <w:uiPriority w:val="59"/>
    <w:rsid w:val="00A86D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semiHidden/>
    <w:unhideWhenUsed/>
    <w:rsid w:val="00C82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C828D7"/>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665701">
      <w:bodyDiv w:val="1"/>
      <w:marLeft w:val="0"/>
      <w:marRight w:val="0"/>
      <w:marTop w:val="0"/>
      <w:marBottom w:val="0"/>
      <w:divBdr>
        <w:top w:val="none" w:sz="0" w:space="0" w:color="auto"/>
        <w:left w:val="none" w:sz="0" w:space="0" w:color="auto"/>
        <w:bottom w:val="none" w:sz="0" w:space="0" w:color="auto"/>
        <w:right w:val="none" w:sz="0" w:space="0" w:color="auto"/>
      </w:divBdr>
      <w:divsChild>
        <w:div w:id="283461020">
          <w:marLeft w:val="0"/>
          <w:marRight w:val="0"/>
          <w:marTop w:val="0"/>
          <w:marBottom w:val="0"/>
          <w:divBdr>
            <w:top w:val="none" w:sz="0" w:space="0" w:color="auto"/>
            <w:left w:val="none" w:sz="0" w:space="0" w:color="auto"/>
            <w:bottom w:val="none" w:sz="0" w:space="0" w:color="auto"/>
            <w:right w:val="none" w:sz="0" w:space="0" w:color="auto"/>
          </w:divBdr>
        </w:div>
        <w:div w:id="109664426">
          <w:marLeft w:val="0"/>
          <w:marRight w:val="0"/>
          <w:marTop w:val="0"/>
          <w:marBottom w:val="0"/>
          <w:divBdr>
            <w:top w:val="none" w:sz="0" w:space="0" w:color="auto"/>
            <w:left w:val="none" w:sz="0" w:space="0" w:color="auto"/>
            <w:bottom w:val="none" w:sz="0" w:space="0" w:color="auto"/>
            <w:right w:val="none" w:sz="0" w:space="0" w:color="auto"/>
          </w:divBdr>
        </w:div>
      </w:divsChild>
    </w:div>
    <w:div w:id="572085225">
      <w:bodyDiv w:val="1"/>
      <w:marLeft w:val="0"/>
      <w:marRight w:val="0"/>
      <w:marTop w:val="0"/>
      <w:marBottom w:val="0"/>
      <w:divBdr>
        <w:top w:val="none" w:sz="0" w:space="0" w:color="auto"/>
        <w:left w:val="none" w:sz="0" w:space="0" w:color="auto"/>
        <w:bottom w:val="none" w:sz="0" w:space="0" w:color="auto"/>
        <w:right w:val="none" w:sz="0" w:space="0" w:color="auto"/>
      </w:divBdr>
    </w:div>
    <w:div w:id="999043520">
      <w:bodyDiv w:val="1"/>
      <w:marLeft w:val="0"/>
      <w:marRight w:val="0"/>
      <w:marTop w:val="0"/>
      <w:marBottom w:val="0"/>
      <w:divBdr>
        <w:top w:val="none" w:sz="0" w:space="0" w:color="auto"/>
        <w:left w:val="none" w:sz="0" w:space="0" w:color="auto"/>
        <w:bottom w:val="none" w:sz="0" w:space="0" w:color="auto"/>
        <w:right w:val="none" w:sz="0" w:space="0" w:color="auto"/>
      </w:divBdr>
      <w:divsChild>
        <w:div w:id="1402488168">
          <w:marLeft w:val="0"/>
          <w:marRight w:val="0"/>
          <w:marTop w:val="0"/>
          <w:marBottom w:val="0"/>
          <w:divBdr>
            <w:top w:val="none" w:sz="0" w:space="0" w:color="auto"/>
            <w:left w:val="none" w:sz="0" w:space="0" w:color="auto"/>
            <w:bottom w:val="none" w:sz="0" w:space="0" w:color="auto"/>
            <w:right w:val="none" w:sz="0" w:space="0" w:color="auto"/>
          </w:divBdr>
        </w:div>
        <w:div w:id="1258946578">
          <w:marLeft w:val="0"/>
          <w:marRight w:val="0"/>
          <w:marTop w:val="0"/>
          <w:marBottom w:val="0"/>
          <w:divBdr>
            <w:top w:val="none" w:sz="0" w:space="0" w:color="auto"/>
            <w:left w:val="none" w:sz="0" w:space="0" w:color="auto"/>
            <w:bottom w:val="none" w:sz="0" w:space="0" w:color="auto"/>
            <w:right w:val="none" w:sz="0" w:space="0" w:color="auto"/>
          </w:divBdr>
        </w:div>
        <w:div w:id="1198659971">
          <w:marLeft w:val="0"/>
          <w:marRight w:val="0"/>
          <w:marTop w:val="0"/>
          <w:marBottom w:val="0"/>
          <w:divBdr>
            <w:top w:val="none" w:sz="0" w:space="0" w:color="auto"/>
            <w:left w:val="none" w:sz="0" w:space="0" w:color="auto"/>
            <w:bottom w:val="none" w:sz="0" w:space="0" w:color="auto"/>
            <w:right w:val="none" w:sz="0" w:space="0" w:color="auto"/>
          </w:divBdr>
        </w:div>
        <w:div w:id="1451166481">
          <w:marLeft w:val="0"/>
          <w:marRight w:val="0"/>
          <w:marTop w:val="0"/>
          <w:marBottom w:val="0"/>
          <w:divBdr>
            <w:top w:val="none" w:sz="0" w:space="0" w:color="auto"/>
            <w:left w:val="none" w:sz="0" w:space="0" w:color="auto"/>
            <w:bottom w:val="none" w:sz="0" w:space="0" w:color="auto"/>
            <w:right w:val="none" w:sz="0" w:space="0" w:color="auto"/>
          </w:divBdr>
        </w:div>
        <w:div w:id="121076612">
          <w:marLeft w:val="0"/>
          <w:marRight w:val="0"/>
          <w:marTop w:val="0"/>
          <w:marBottom w:val="0"/>
          <w:divBdr>
            <w:top w:val="none" w:sz="0" w:space="0" w:color="auto"/>
            <w:left w:val="none" w:sz="0" w:space="0" w:color="auto"/>
            <w:bottom w:val="none" w:sz="0" w:space="0" w:color="auto"/>
            <w:right w:val="none" w:sz="0" w:space="0" w:color="auto"/>
          </w:divBdr>
        </w:div>
        <w:div w:id="854197255">
          <w:marLeft w:val="0"/>
          <w:marRight w:val="0"/>
          <w:marTop w:val="0"/>
          <w:marBottom w:val="0"/>
          <w:divBdr>
            <w:top w:val="none" w:sz="0" w:space="0" w:color="auto"/>
            <w:left w:val="none" w:sz="0" w:space="0" w:color="auto"/>
            <w:bottom w:val="none" w:sz="0" w:space="0" w:color="auto"/>
            <w:right w:val="none" w:sz="0" w:space="0" w:color="auto"/>
          </w:divBdr>
        </w:div>
        <w:div w:id="82727240">
          <w:marLeft w:val="0"/>
          <w:marRight w:val="0"/>
          <w:marTop w:val="0"/>
          <w:marBottom w:val="0"/>
          <w:divBdr>
            <w:top w:val="none" w:sz="0" w:space="0" w:color="auto"/>
            <w:left w:val="none" w:sz="0" w:space="0" w:color="auto"/>
            <w:bottom w:val="none" w:sz="0" w:space="0" w:color="auto"/>
            <w:right w:val="none" w:sz="0" w:space="0" w:color="auto"/>
          </w:divBdr>
        </w:div>
        <w:div w:id="1310480284">
          <w:marLeft w:val="0"/>
          <w:marRight w:val="0"/>
          <w:marTop w:val="0"/>
          <w:marBottom w:val="0"/>
          <w:divBdr>
            <w:top w:val="none" w:sz="0" w:space="0" w:color="auto"/>
            <w:left w:val="none" w:sz="0" w:space="0" w:color="auto"/>
            <w:bottom w:val="none" w:sz="0" w:space="0" w:color="auto"/>
            <w:right w:val="none" w:sz="0" w:space="0" w:color="auto"/>
          </w:divBdr>
        </w:div>
        <w:div w:id="188184320">
          <w:marLeft w:val="0"/>
          <w:marRight w:val="0"/>
          <w:marTop w:val="0"/>
          <w:marBottom w:val="0"/>
          <w:divBdr>
            <w:top w:val="none" w:sz="0" w:space="0" w:color="auto"/>
            <w:left w:val="none" w:sz="0" w:space="0" w:color="auto"/>
            <w:bottom w:val="none" w:sz="0" w:space="0" w:color="auto"/>
            <w:right w:val="none" w:sz="0" w:space="0" w:color="auto"/>
          </w:divBdr>
        </w:div>
        <w:div w:id="1846942222">
          <w:marLeft w:val="0"/>
          <w:marRight w:val="0"/>
          <w:marTop w:val="0"/>
          <w:marBottom w:val="0"/>
          <w:divBdr>
            <w:top w:val="none" w:sz="0" w:space="0" w:color="auto"/>
            <w:left w:val="none" w:sz="0" w:space="0" w:color="auto"/>
            <w:bottom w:val="none" w:sz="0" w:space="0" w:color="auto"/>
            <w:right w:val="none" w:sz="0" w:space="0" w:color="auto"/>
          </w:divBdr>
        </w:div>
        <w:div w:id="764493900">
          <w:marLeft w:val="0"/>
          <w:marRight w:val="0"/>
          <w:marTop w:val="0"/>
          <w:marBottom w:val="0"/>
          <w:divBdr>
            <w:top w:val="none" w:sz="0" w:space="0" w:color="auto"/>
            <w:left w:val="none" w:sz="0" w:space="0" w:color="auto"/>
            <w:bottom w:val="none" w:sz="0" w:space="0" w:color="auto"/>
            <w:right w:val="none" w:sz="0" w:space="0" w:color="auto"/>
          </w:divBdr>
        </w:div>
        <w:div w:id="1037926139">
          <w:marLeft w:val="0"/>
          <w:marRight w:val="0"/>
          <w:marTop w:val="0"/>
          <w:marBottom w:val="0"/>
          <w:divBdr>
            <w:top w:val="none" w:sz="0" w:space="0" w:color="auto"/>
            <w:left w:val="none" w:sz="0" w:space="0" w:color="auto"/>
            <w:bottom w:val="none" w:sz="0" w:space="0" w:color="auto"/>
            <w:right w:val="none" w:sz="0" w:space="0" w:color="auto"/>
          </w:divBdr>
        </w:div>
        <w:div w:id="84352349">
          <w:marLeft w:val="0"/>
          <w:marRight w:val="0"/>
          <w:marTop w:val="0"/>
          <w:marBottom w:val="0"/>
          <w:divBdr>
            <w:top w:val="none" w:sz="0" w:space="0" w:color="auto"/>
            <w:left w:val="none" w:sz="0" w:space="0" w:color="auto"/>
            <w:bottom w:val="none" w:sz="0" w:space="0" w:color="auto"/>
            <w:right w:val="none" w:sz="0" w:space="0" w:color="auto"/>
          </w:divBdr>
        </w:div>
        <w:div w:id="302545532">
          <w:marLeft w:val="0"/>
          <w:marRight w:val="0"/>
          <w:marTop w:val="0"/>
          <w:marBottom w:val="0"/>
          <w:divBdr>
            <w:top w:val="none" w:sz="0" w:space="0" w:color="auto"/>
            <w:left w:val="none" w:sz="0" w:space="0" w:color="auto"/>
            <w:bottom w:val="none" w:sz="0" w:space="0" w:color="auto"/>
            <w:right w:val="none" w:sz="0" w:space="0" w:color="auto"/>
          </w:divBdr>
        </w:div>
        <w:div w:id="95903084">
          <w:marLeft w:val="0"/>
          <w:marRight w:val="0"/>
          <w:marTop w:val="0"/>
          <w:marBottom w:val="0"/>
          <w:divBdr>
            <w:top w:val="none" w:sz="0" w:space="0" w:color="auto"/>
            <w:left w:val="none" w:sz="0" w:space="0" w:color="auto"/>
            <w:bottom w:val="none" w:sz="0" w:space="0" w:color="auto"/>
            <w:right w:val="none" w:sz="0" w:space="0" w:color="auto"/>
          </w:divBdr>
        </w:div>
        <w:div w:id="642848867">
          <w:marLeft w:val="0"/>
          <w:marRight w:val="0"/>
          <w:marTop w:val="0"/>
          <w:marBottom w:val="0"/>
          <w:divBdr>
            <w:top w:val="none" w:sz="0" w:space="0" w:color="auto"/>
            <w:left w:val="none" w:sz="0" w:space="0" w:color="auto"/>
            <w:bottom w:val="none" w:sz="0" w:space="0" w:color="auto"/>
            <w:right w:val="none" w:sz="0" w:space="0" w:color="auto"/>
          </w:divBdr>
        </w:div>
        <w:div w:id="786434637">
          <w:marLeft w:val="0"/>
          <w:marRight w:val="0"/>
          <w:marTop w:val="0"/>
          <w:marBottom w:val="0"/>
          <w:divBdr>
            <w:top w:val="none" w:sz="0" w:space="0" w:color="auto"/>
            <w:left w:val="none" w:sz="0" w:space="0" w:color="auto"/>
            <w:bottom w:val="none" w:sz="0" w:space="0" w:color="auto"/>
            <w:right w:val="none" w:sz="0" w:space="0" w:color="auto"/>
          </w:divBdr>
        </w:div>
      </w:divsChild>
    </w:div>
    <w:div w:id="1212955907">
      <w:bodyDiv w:val="1"/>
      <w:marLeft w:val="0"/>
      <w:marRight w:val="0"/>
      <w:marTop w:val="0"/>
      <w:marBottom w:val="0"/>
      <w:divBdr>
        <w:top w:val="none" w:sz="0" w:space="0" w:color="auto"/>
        <w:left w:val="none" w:sz="0" w:space="0" w:color="auto"/>
        <w:bottom w:val="none" w:sz="0" w:space="0" w:color="auto"/>
        <w:right w:val="none" w:sz="0" w:space="0" w:color="auto"/>
      </w:divBdr>
    </w:div>
    <w:div w:id="1727558565">
      <w:bodyDiv w:val="1"/>
      <w:marLeft w:val="0"/>
      <w:marRight w:val="0"/>
      <w:marTop w:val="0"/>
      <w:marBottom w:val="0"/>
      <w:divBdr>
        <w:top w:val="none" w:sz="0" w:space="0" w:color="auto"/>
        <w:left w:val="none" w:sz="0" w:space="0" w:color="auto"/>
        <w:bottom w:val="none" w:sz="0" w:space="0" w:color="auto"/>
        <w:right w:val="none" w:sz="0" w:space="0" w:color="auto"/>
      </w:divBdr>
    </w:div>
    <w:div w:id="1756585067">
      <w:bodyDiv w:val="1"/>
      <w:marLeft w:val="0"/>
      <w:marRight w:val="0"/>
      <w:marTop w:val="0"/>
      <w:marBottom w:val="0"/>
      <w:divBdr>
        <w:top w:val="none" w:sz="0" w:space="0" w:color="auto"/>
        <w:left w:val="none" w:sz="0" w:space="0" w:color="auto"/>
        <w:bottom w:val="none" w:sz="0" w:space="0" w:color="auto"/>
        <w:right w:val="none" w:sz="0" w:space="0" w:color="auto"/>
      </w:divBdr>
      <w:divsChild>
        <w:div w:id="101875381">
          <w:marLeft w:val="0"/>
          <w:marRight w:val="0"/>
          <w:marTop w:val="0"/>
          <w:marBottom w:val="0"/>
          <w:divBdr>
            <w:top w:val="none" w:sz="0" w:space="0" w:color="auto"/>
            <w:left w:val="none" w:sz="0" w:space="0" w:color="auto"/>
            <w:bottom w:val="none" w:sz="0" w:space="0" w:color="auto"/>
            <w:right w:val="none" w:sz="0" w:space="0" w:color="auto"/>
          </w:divBdr>
        </w:div>
        <w:div w:id="463238011">
          <w:marLeft w:val="0"/>
          <w:marRight w:val="0"/>
          <w:marTop w:val="0"/>
          <w:marBottom w:val="0"/>
          <w:divBdr>
            <w:top w:val="none" w:sz="0" w:space="0" w:color="auto"/>
            <w:left w:val="none" w:sz="0" w:space="0" w:color="auto"/>
            <w:bottom w:val="none" w:sz="0" w:space="0" w:color="auto"/>
            <w:right w:val="none" w:sz="0" w:space="0" w:color="auto"/>
          </w:divBdr>
        </w:div>
      </w:divsChild>
    </w:div>
    <w:div w:id="1821463904">
      <w:bodyDiv w:val="1"/>
      <w:marLeft w:val="0"/>
      <w:marRight w:val="0"/>
      <w:marTop w:val="0"/>
      <w:marBottom w:val="0"/>
      <w:divBdr>
        <w:top w:val="none" w:sz="0" w:space="0" w:color="auto"/>
        <w:left w:val="none" w:sz="0" w:space="0" w:color="auto"/>
        <w:bottom w:val="none" w:sz="0" w:space="0" w:color="auto"/>
        <w:right w:val="none" w:sz="0" w:space="0" w:color="auto"/>
      </w:divBdr>
      <w:divsChild>
        <w:div w:id="1047535335">
          <w:marLeft w:val="0"/>
          <w:marRight w:val="0"/>
          <w:marTop w:val="0"/>
          <w:marBottom w:val="0"/>
          <w:divBdr>
            <w:top w:val="none" w:sz="0" w:space="0" w:color="auto"/>
            <w:left w:val="none" w:sz="0" w:space="0" w:color="auto"/>
            <w:bottom w:val="none" w:sz="0" w:space="0" w:color="auto"/>
            <w:right w:val="none" w:sz="0" w:space="0" w:color="auto"/>
          </w:divBdr>
        </w:div>
        <w:div w:id="94909476">
          <w:marLeft w:val="0"/>
          <w:marRight w:val="0"/>
          <w:marTop w:val="0"/>
          <w:marBottom w:val="0"/>
          <w:divBdr>
            <w:top w:val="none" w:sz="0" w:space="0" w:color="auto"/>
            <w:left w:val="none" w:sz="0" w:space="0" w:color="auto"/>
            <w:bottom w:val="none" w:sz="0" w:space="0" w:color="auto"/>
            <w:right w:val="none" w:sz="0" w:space="0" w:color="auto"/>
          </w:divBdr>
        </w:div>
      </w:divsChild>
    </w:div>
    <w:div w:id="197984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53961/?dst=102579" TargetMode="External"/><Relationship Id="rId13" Type="http://schemas.openxmlformats.org/officeDocument/2006/relationships/hyperlink" Target="http://www.bizuchet.tmweb.ru/content/view/56/"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consultant.ru/document/cons_doc_LAW_147552/"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onsultant.ru/document/cons_doc_LAW_141585/"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consultant.ru/document/cons_doc_LAW_90601/?dst=100008" TargetMode="External"/><Relationship Id="rId4" Type="http://schemas.openxmlformats.org/officeDocument/2006/relationships/settings" Target="settings.xml"/><Relationship Id="rId9" Type="http://schemas.openxmlformats.org/officeDocument/2006/relationships/hyperlink" Target="http://www.consultant.ru/document/cons_doc_LAW_149516/" TargetMode="External"/><Relationship Id="rId14" Type="http://schemas.openxmlformats.org/officeDocument/2006/relationships/hyperlink" Target="http://www.consultant.ru/document/cons_doc_LAW_1495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275</TotalTime>
  <Pages>29</Pages>
  <Words>6724</Words>
  <Characters>38332</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Nastya</dc:creator>
  <cp:lastModifiedBy>Nastya</cp:lastModifiedBy>
  <cp:revision>9</cp:revision>
  <dcterms:created xsi:type="dcterms:W3CDTF">2013-12-26T09:22:00Z</dcterms:created>
  <dcterms:modified xsi:type="dcterms:W3CDTF">2013-12-27T09:54:00Z</dcterms:modified>
</cp:coreProperties>
</file>