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C6F" w:rsidRPr="00D66B5A" w:rsidRDefault="00D00C6F" w:rsidP="00D00C6F">
      <w:pPr>
        <w:shd w:val="clear" w:color="auto" w:fill="FFFFFF"/>
        <w:spacing w:line="240" w:lineRule="auto"/>
        <w:jc w:val="center"/>
        <w:rPr>
          <w:rFonts w:ascii="Times New Roman" w:hAnsi="Times New Roman"/>
          <w:b/>
          <w:spacing w:val="8"/>
          <w:sz w:val="24"/>
          <w:szCs w:val="24"/>
        </w:rPr>
      </w:pPr>
      <w:r w:rsidRPr="00D66B5A">
        <w:rPr>
          <w:rFonts w:ascii="Times New Roman" w:hAnsi="Times New Roman"/>
          <w:b/>
          <w:spacing w:val="8"/>
          <w:sz w:val="24"/>
          <w:szCs w:val="24"/>
        </w:rPr>
        <w:t>Федеральное государственное образовательное бюджетное учреждение</w:t>
      </w:r>
    </w:p>
    <w:p w:rsidR="00D00C6F" w:rsidRPr="00D66B5A" w:rsidRDefault="00D00C6F" w:rsidP="00D00C6F">
      <w:pPr>
        <w:shd w:val="clear" w:color="auto" w:fill="FFFFFF"/>
        <w:spacing w:line="240" w:lineRule="auto"/>
        <w:jc w:val="center"/>
        <w:rPr>
          <w:rFonts w:ascii="Times New Roman" w:hAnsi="Times New Roman"/>
          <w:b/>
          <w:spacing w:val="8"/>
          <w:sz w:val="24"/>
          <w:szCs w:val="24"/>
        </w:rPr>
      </w:pPr>
      <w:r w:rsidRPr="00D66B5A">
        <w:rPr>
          <w:rFonts w:ascii="Times New Roman" w:hAnsi="Times New Roman"/>
          <w:b/>
          <w:spacing w:val="8"/>
          <w:sz w:val="24"/>
          <w:szCs w:val="24"/>
        </w:rPr>
        <w:t>высшего профессионального образования</w:t>
      </w:r>
    </w:p>
    <w:p w:rsidR="00D00C6F" w:rsidRPr="00D66B5A" w:rsidRDefault="00D00C6F" w:rsidP="00D00C6F">
      <w:pPr>
        <w:shd w:val="clear" w:color="auto" w:fill="FFFFFF"/>
        <w:spacing w:line="240" w:lineRule="auto"/>
        <w:jc w:val="center"/>
        <w:rPr>
          <w:rFonts w:ascii="Times New Roman" w:hAnsi="Times New Roman"/>
          <w:b/>
          <w:spacing w:val="8"/>
          <w:sz w:val="28"/>
          <w:szCs w:val="28"/>
        </w:rPr>
      </w:pPr>
      <w:r w:rsidRPr="00D66B5A">
        <w:rPr>
          <w:rFonts w:ascii="Times New Roman" w:hAnsi="Times New Roman"/>
          <w:b/>
          <w:spacing w:val="8"/>
          <w:sz w:val="28"/>
          <w:szCs w:val="28"/>
        </w:rPr>
        <w:t>«Финансовый университет при Правительстве Российской Федерации»</w:t>
      </w:r>
    </w:p>
    <w:p w:rsidR="00D00C6F" w:rsidRPr="00D66B5A" w:rsidRDefault="00D00C6F" w:rsidP="00D00C6F">
      <w:pPr>
        <w:shd w:val="clear" w:color="auto" w:fill="FFFFFF"/>
        <w:spacing w:line="240" w:lineRule="auto"/>
        <w:jc w:val="center"/>
        <w:rPr>
          <w:rFonts w:ascii="Times New Roman" w:hAnsi="Times New Roman"/>
          <w:b/>
          <w:spacing w:val="8"/>
          <w:sz w:val="28"/>
          <w:szCs w:val="28"/>
        </w:rPr>
      </w:pPr>
      <w:r w:rsidRPr="00D66B5A">
        <w:rPr>
          <w:rFonts w:ascii="Times New Roman" w:hAnsi="Times New Roman"/>
          <w:b/>
          <w:spacing w:val="8"/>
          <w:sz w:val="28"/>
          <w:szCs w:val="28"/>
        </w:rPr>
        <w:t xml:space="preserve">Брянский филиал </w:t>
      </w:r>
    </w:p>
    <w:p w:rsidR="00D00C6F" w:rsidRPr="00242779" w:rsidRDefault="00D00C6F" w:rsidP="00D00C6F">
      <w:pPr>
        <w:shd w:val="clear" w:color="auto" w:fill="FFFFFF"/>
        <w:spacing w:line="240" w:lineRule="auto"/>
        <w:jc w:val="center"/>
        <w:rPr>
          <w:rFonts w:ascii="Times New Roman" w:hAnsi="Times New Roman"/>
          <w:b/>
          <w:spacing w:val="8"/>
          <w:sz w:val="28"/>
          <w:szCs w:val="28"/>
        </w:rPr>
      </w:pPr>
      <w:r w:rsidRPr="00242779">
        <w:rPr>
          <w:rFonts w:ascii="Times New Roman" w:hAnsi="Times New Roman"/>
          <w:b/>
          <w:spacing w:val="8"/>
          <w:sz w:val="28"/>
          <w:szCs w:val="28"/>
        </w:rPr>
        <w:t>Кафедра «</w:t>
      </w:r>
      <w:r>
        <w:rPr>
          <w:rFonts w:ascii="Times New Roman" w:hAnsi="Times New Roman"/>
          <w:b/>
          <w:spacing w:val="8"/>
          <w:sz w:val="28"/>
          <w:szCs w:val="28"/>
        </w:rPr>
        <w:t>бухгалтерский учет, аудит, статистика</w:t>
      </w:r>
      <w:r w:rsidRPr="00242779">
        <w:rPr>
          <w:rFonts w:ascii="Times New Roman" w:hAnsi="Times New Roman"/>
          <w:b/>
          <w:spacing w:val="8"/>
          <w:sz w:val="28"/>
          <w:szCs w:val="28"/>
        </w:rPr>
        <w:t>»</w:t>
      </w:r>
    </w:p>
    <w:p w:rsidR="00D00C6F" w:rsidRPr="00D66B5A" w:rsidRDefault="00D00C6F" w:rsidP="00D00C6F">
      <w:pPr>
        <w:jc w:val="center"/>
        <w:rPr>
          <w:rFonts w:ascii="Times New Roman" w:hAnsi="Times New Roman"/>
          <w:b/>
          <w:caps/>
        </w:rPr>
      </w:pPr>
    </w:p>
    <w:p w:rsidR="00D00C6F" w:rsidRPr="00D66B5A" w:rsidRDefault="00D00C6F" w:rsidP="00D00C6F">
      <w:pPr>
        <w:rPr>
          <w:rFonts w:ascii="Times New Roman" w:hAnsi="Times New Roman"/>
          <w:b/>
          <w:caps/>
        </w:rPr>
      </w:pPr>
    </w:p>
    <w:p w:rsidR="00D00C6F" w:rsidRPr="00D66B5A" w:rsidRDefault="00D00C6F" w:rsidP="00D00C6F">
      <w:pPr>
        <w:jc w:val="center"/>
        <w:rPr>
          <w:rFonts w:ascii="Times New Roman" w:hAnsi="Times New Roman"/>
          <w:b/>
          <w:caps/>
        </w:rPr>
      </w:pPr>
    </w:p>
    <w:p w:rsidR="00D00C6F" w:rsidRPr="00D66B5A" w:rsidRDefault="00D00C6F" w:rsidP="00D00C6F">
      <w:pPr>
        <w:jc w:val="center"/>
        <w:rPr>
          <w:rFonts w:ascii="Times New Roman" w:hAnsi="Times New Roman"/>
          <w:b/>
          <w:caps/>
          <w:sz w:val="52"/>
          <w:szCs w:val="52"/>
        </w:rPr>
      </w:pPr>
      <w:r w:rsidRPr="00D66B5A">
        <w:rPr>
          <w:rFonts w:ascii="Times New Roman" w:hAnsi="Times New Roman"/>
          <w:b/>
          <w:caps/>
          <w:sz w:val="52"/>
          <w:szCs w:val="52"/>
        </w:rPr>
        <w:t>кОНТРОЛЬНАЯ РАБОТА</w:t>
      </w:r>
    </w:p>
    <w:p w:rsidR="00D00C6F" w:rsidRPr="00D66B5A" w:rsidRDefault="00D00C6F" w:rsidP="00D00C6F">
      <w:pPr>
        <w:jc w:val="center"/>
        <w:rPr>
          <w:rFonts w:ascii="Times New Roman" w:hAnsi="Times New Roman"/>
          <w:b/>
          <w:caps/>
        </w:rPr>
      </w:pPr>
    </w:p>
    <w:p w:rsidR="00D00C6F" w:rsidRPr="00D66B5A" w:rsidRDefault="00D00C6F" w:rsidP="00D00C6F">
      <w:pPr>
        <w:jc w:val="center"/>
        <w:rPr>
          <w:rFonts w:ascii="Times New Roman" w:hAnsi="Times New Roman"/>
          <w:b/>
          <w:sz w:val="28"/>
          <w:szCs w:val="28"/>
        </w:rPr>
      </w:pPr>
      <w:r w:rsidRPr="00D66B5A">
        <w:rPr>
          <w:rFonts w:ascii="Times New Roman" w:hAnsi="Times New Roman"/>
          <w:b/>
          <w:sz w:val="28"/>
          <w:szCs w:val="28"/>
        </w:rPr>
        <w:t>Дисциплина «</w:t>
      </w:r>
      <w:r>
        <w:rPr>
          <w:rFonts w:ascii="Times New Roman" w:hAnsi="Times New Roman"/>
          <w:b/>
          <w:sz w:val="28"/>
          <w:szCs w:val="28"/>
        </w:rPr>
        <w:t>Бухгалтерское дело</w:t>
      </w:r>
      <w:r w:rsidRPr="00D66B5A">
        <w:rPr>
          <w:rFonts w:ascii="Times New Roman" w:hAnsi="Times New Roman"/>
          <w:b/>
          <w:sz w:val="28"/>
          <w:szCs w:val="28"/>
        </w:rPr>
        <w:t>»</w:t>
      </w:r>
    </w:p>
    <w:p w:rsidR="00D00C6F" w:rsidRPr="00D66B5A" w:rsidRDefault="00D00C6F" w:rsidP="00D00C6F">
      <w:pPr>
        <w:jc w:val="center"/>
        <w:rPr>
          <w:rFonts w:ascii="Times New Roman" w:hAnsi="Times New Roman"/>
          <w:b/>
          <w:sz w:val="28"/>
          <w:szCs w:val="28"/>
        </w:rPr>
      </w:pPr>
    </w:p>
    <w:p w:rsidR="00D00C6F" w:rsidRPr="00D66B5A" w:rsidRDefault="00D00C6F" w:rsidP="00D00C6F">
      <w:pPr>
        <w:jc w:val="center"/>
        <w:rPr>
          <w:rFonts w:ascii="Times New Roman" w:hAnsi="Times New Roman"/>
          <w:b/>
          <w:i/>
          <w:sz w:val="28"/>
          <w:szCs w:val="28"/>
        </w:rPr>
      </w:pPr>
      <w:r>
        <w:rPr>
          <w:rFonts w:ascii="Times New Roman" w:hAnsi="Times New Roman"/>
          <w:b/>
          <w:i/>
          <w:sz w:val="28"/>
          <w:szCs w:val="28"/>
        </w:rPr>
        <w:t>Вариант 9</w:t>
      </w:r>
    </w:p>
    <w:p w:rsidR="00D00C6F" w:rsidRPr="00D66B5A" w:rsidRDefault="00D00C6F" w:rsidP="00D00C6F">
      <w:pPr>
        <w:jc w:val="center"/>
        <w:rPr>
          <w:rFonts w:ascii="Times New Roman" w:hAnsi="Times New Roman"/>
          <w:b/>
          <w:caps/>
          <w:sz w:val="28"/>
          <w:szCs w:val="28"/>
        </w:rPr>
      </w:pPr>
    </w:p>
    <w:p w:rsidR="00D00C6F" w:rsidRPr="00D66B5A" w:rsidRDefault="00D00C6F" w:rsidP="00D00C6F">
      <w:pPr>
        <w:jc w:val="center"/>
        <w:rPr>
          <w:rFonts w:ascii="Times New Roman" w:hAnsi="Times New Roman"/>
          <w:b/>
          <w:caps/>
          <w:sz w:val="28"/>
          <w:szCs w:val="28"/>
        </w:rPr>
      </w:pPr>
    </w:p>
    <w:p w:rsidR="00D00C6F" w:rsidRPr="00D66B5A" w:rsidRDefault="00D00C6F" w:rsidP="00D00C6F">
      <w:pPr>
        <w:jc w:val="center"/>
        <w:rPr>
          <w:rFonts w:ascii="Times New Roman" w:hAnsi="Times New Roman"/>
          <w:b/>
          <w:caps/>
          <w:sz w:val="28"/>
          <w:szCs w:val="28"/>
        </w:rPr>
      </w:pPr>
    </w:p>
    <w:p w:rsidR="00D00C6F" w:rsidRPr="00D66B5A" w:rsidRDefault="00D00C6F" w:rsidP="00D00C6F">
      <w:pPr>
        <w:jc w:val="center"/>
        <w:rPr>
          <w:rFonts w:ascii="Times New Roman" w:hAnsi="Times New Roman"/>
          <w:b/>
          <w:caps/>
          <w:sz w:val="28"/>
          <w:szCs w:val="28"/>
        </w:rPr>
      </w:pPr>
    </w:p>
    <w:p w:rsidR="00D00C6F" w:rsidRPr="00D66B5A" w:rsidRDefault="00D00C6F" w:rsidP="00D00C6F">
      <w:pPr>
        <w:spacing w:line="240" w:lineRule="auto"/>
        <w:ind w:firstLine="708"/>
        <w:rPr>
          <w:rFonts w:ascii="Times New Roman" w:hAnsi="Times New Roman"/>
          <w:b/>
          <w:sz w:val="28"/>
          <w:szCs w:val="28"/>
        </w:rPr>
      </w:pPr>
      <w:r w:rsidRPr="00D66B5A">
        <w:rPr>
          <w:rFonts w:ascii="Times New Roman" w:hAnsi="Times New Roman"/>
          <w:b/>
          <w:sz w:val="28"/>
          <w:szCs w:val="28"/>
        </w:rPr>
        <w:t>Выполни</w:t>
      </w:r>
      <w:proofErr w:type="gramStart"/>
      <w:r w:rsidRPr="00D66B5A">
        <w:rPr>
          <w:rFonts w:ascii="Times New Roman" w:hAnsi="Times New Roman"/>
          <w:b/>
          <w:sz w:val="28"/>
          <w:szCs w:val="28"/>
        </w:rPr>
        <w:t>л(</w:t>
      </w:r>
      <w:proofErr w:type="gramEnd"/>
      <w:r w:rsidRPr="00D66B5A">
        <w:rPr>
          <w:rFonts w:ascii="Times New Roman" w:hAnsi="Times New Roman"/>
          <w:b/>
          <w:sz w:val="28"/>
          <w:szCs w:val="28"/>
        </w:rPr>
        <w:t>а)</w:t>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Pr>
          <w:rFonts w:ascii="Times New Roman" w:hAnsi="Times New Roman"/>
          <w:b/>
          <w:sz w:val="28"/>
          <w:szCs w:val="28"/>
        </w:rPr>
        <w:t>Попова Т.С</w:t>
      </w:r>
      <w:r w:rsidRPr="00D66B5A">
        <w:rPr>
          <w:rFonts w:ascii="Times New Roman" w:hAnsi="Times New Roman"/>
          <w:b/>
          <w:sz w:val="28"/>
          <w:szCs w:val="28"/>
        </w:rPr>
        <w:t>.</w:t>
      </w:r>
    </w:p>
    <w:p w:rsidR="00D00C6F" w:rsidRPr="00D66B5A" w:rsidRDefault="00D00C6F" w:rsidP="00D00C6F">
      <w:pPr>
        <w:spacing w:line="240" w:lineRule="auto"/>
        <w:ind w:firstLine="708"/>
        <w:rPr>
          <w:rFonts w:ascii="Times New Roman" w:hAnsi="Times New Roman"/>
          <w:b/>
          <w:sz w:val="28"/>
          <w:szCs w:val="28"/>
        </w:rPr>
      </w:pPr>
      <w:r>
        <w:rPr>
          <w:rFonts w:ascii="Times New Roman" w:hAnsi="Times New Roman"/>
          <w:b/>
          <w:sz w:val="28"/>
          <w:szCs w:val="28"/>
        </w:rPr>
        <w:t>Студен</w:t>
      </w:r>
      <w:proofErr w:type="gramStart"/>
      <w:r>
        <w:rPr>
          <w:rFonts w:ascii="Times New Roman" w:hAnsi="Times New Roman"/>
          <w:b/>
          <w:sz w:val="28"/>
          <w:szCs w:val="28"/>
        </w:rPr>
        <w:t>т(</w:t>
      </w:r>
      <w:proofErr w:type="gramEnd"/>
      <w:r>
        <w:rPr>
          <w:rFonts w:ascii="Times New Roman" w:hAnsi="Times New Roman"/>
          <w:b/>
          <w:sz w:val="28"/>
          <w:szCs w:val="28"/>
        </w:rPr>
        <w:t>ка)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5</w:t>
      </w:r>
      <w:r w:rsidRPr="00D66B5A">
        <w:rPr>
          <w:rFonts w:ascii="Times New Roman" w:hAnsi="Times New Roman"/>
          <w:b/>
          <w:sz w:val="28"/>
          <w:szCs w:val="28"/>
        </w:rPr>
        <w:t xml:space="preserve"> курса</w:t>
      </w:r>
    </w:p>
    <w:p w:rsidR="00D00C6F" w:rsidRPr="00D66B5A" w:rsidRDefault="00D00C6F" w:rsidP="00D00C6F">
      <w:pPr>
        <w:spacing w:line="240" w:lineRule="auto"/>
        <w:ind w:firstLine="708"/>
        <w:rPr>
          <w:rFonts w:ascii="Times New Roman" w:hAnsi="Times New Roman"/>
          <w:b/>
          <w:sz w:val="28"/>
          <w:szCs w:val="28"/>
        </w:rPr>
      </w:pPr>
      <w:r w:rsidRPr="00D66B5A">
        <w:rPr>
          <w:rFonts w:ascii="Times New Roman" w:hAnsi="Times New Roman"/>
          <w:b/>
          <w:sz w:val="28"/>
          <w:szCs w:val="28"/>
        </w:rPr>
        <w:t>Направление</w:t>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proofErr w:type="spellStart"/>
      <w:r>
        <w:rPr>
          <w:rFonts w:ascii="Times New Roman" w:hAnsi="Times New Roman"/>
          <w:b/>
          <w:sz w:val="28"/>
          <w:szCs w:val="28"/>
        </w:rPr>
        <w:t>БУАиА</w:t>
      </w:r>
      <w:proofErr w:type="spellEnd"/>
      <w:r>
        <w:rPr>
          <w:rFonts w:ascii="Times New Roman" w:hAnsi="Times New Roman"/>
          <w:b/>
          <w:sz w:val="28"/>
          <w:szCs w:val="28"/>
        </w:rPr>
        <w:t xml:space="preserve"> </w:t>
      </w:r>
      <w:proofErr w:type="gramStart"/>
      <w:r>
        <w:rPr>
          <w:rFonts w:ascii="Times New Roman" w:hAnsi="Times New Roman"/>
          <w:b/>
          <w:sz w:val="28"/>
          <w:szCs w:val="28"/>
        </w:rPr>
        <w:t>в</w:t>
      </w:r>
      <w:proofErr w:type="gramEnd"/>
      <w:r>
        <w:rPr>
          <w:rFonts w:ascii="Times New Roman" w:hAnsi="Times New Roman"/>
          <w:b/>
          <w:sz w:val="28"/>
          <w:szCs w:val="28"/>
        </w:rPr>
        <w:t xml:space="preserve"> КО</w:t>
      </w:r>
    </w:p>
    <w:p w:rsidR="00D00C6F" w:rsidRPr="00D66B5A" w:rsidRDefault="00D00C6F" w:rsidP="00D00C6F">
      <w:pPr>
        <w:spacing w:line="240" w:lineRule="auto"/>
        <w:ind w:firstLine="708"/>
        <w:rPr>
          <w:rFonts w:ascii="Times New Roman" w:hAnsi="Times New Roman"/>
          <w:b/>
          <w:sz w:val="28"/>
          <w:szCs w:val="28"/>
        </w:rPr>
      </w:pPr>
      <w:r w:rsidRPr="00D66B5A">
        <w:rPr>
          <w:rFonts w:ascii="Times New Roman" w:hAnsi="Times New Roman"/>
          <w:b/>
          <w:sz w:val="28"/>
          <w:szCs w:val="28"/>
        </w:rPr>
        <w:t xml:space="preserve">№ </w:t>
      </w:r>
      <w:proofErr w:type="spellStart"/>
      <w:r w:rsidRPr="00D66B5A">
        <w:rPr>
          <w:rFonts w:ascii="Times New Roman" w:hAnsi="Times New Roman"/>
          <w:b/>
          <w:sz w:val="28"/>
          <w:szCs w:val="28"/>
        </w:rPr>
        <w:t>зач</w:t>
      </w:r>
      <w:proofErr w:type="spellEnd"/>
      <w:r w:rsidRPr="00D66B5A">
        <w:rPr>
          <w:rFonts w:ascii="Times New Roman" w:hAnsi="Times New Roman"/>
          <w:b/>
          <w:sz w:val="28"/>
          <w:szCs w:val="28"/>
        </w:rPr>
        <w:t>. книжки</w:t>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Pr>
          <w:rFonts w:ascii="Times New Roman" w:hAnsi="Times New Roman"/>
          <w:b/>
          <w:sz w:val="28"/>
          <w:szCs w:val="28"/>
        </w:rPr>
        <w:t>10УББ00389</w:t>
      </w:r>
    </w:p>
    <w:p w:rsidR="00D00C6F" w:rsidRPr="00D66B5A" w:rsidRDefault="00D00C6F" w:rsidP="00D00C6F">
      <w:pPr>
        <w:spacing w:line="240" w:lineRule="auto"/>
        <w:ind w:firstLine="708"/>
        <w:rPr>
          <w:rFonts w:ascii="Times New Roman" w:hAnsi="Times New Roman"/>
          <w:b/>
          <w:sz w:val="28"/>
          <w:szCs w:val="28"/>
        </w:rPr>
      </w:pPr>
      <w:r w:rsidRPr="00D66B5A">
        <w:rPr>
          <w:rFonts w:ascii="Times New Roman" w:hAnsi="Times New Roman"/>
          <w:b/>
          <w:sz w:val="28"/>
          <w:szCs w:val="28"/>
        </w:rPr>
        <w:t>Преподаватель</w:t>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Pr>
          <w:rFonts w:ascii="Times New Roman" w:hAnsi="Times New Roman"/>
          <w:b/>
          <w:sz w:val="28"/>
          <w:szCs w:val="28"/>
        </w:rPr>
        <w:t>Шварц Э. С.</w:t>
      </w:r>
    </w:p>
    <w:p w:rsidR="00D00C6F" w:rsidRPr="00D66B5A" w:rsidRDefault="00D00C6F" w:rsidP="00D00C6F">
      <w:pPr>
        <w:jc w:val="center"/>
        <w:rPr>
          <w:rFonts w:ascii="Times New Roman" w:hAnsi="Times New Roman"/>
          <w:b/>
          <w:sz w:val="28"/>
          <w:szCs w:val="28"/>
        </w:rPr>
      </w:pPr>
    </w:p>
    <w:p w:rsidR="00D00C6F" w:rsidRDefault="00D00C6F" w:rsidP="00D00C6F"/>
    <w:p w:rsidR="00D00C6F" w:rsidRPr="0013375B" w:rsidRDefault="00D00C6F" w:rsidP="00D00C6F">
      <w:pPr>
        <w:rPr>
          <w:sz w:val="18"/>
          <w:szCs w:val="18"/>
        </w:rPr>
      </w:pPr>
    </w:p>
    <w:p w:rsidR="00D00C6F" w:rsidRPr="0013375B" w:rsidRDefault="00D00C6F" w:rsidP="00D00C6F">
      <w:pPr>
        <w:jc w:val="center"/>
        <w:rPr>
          <w:rFonts w:ascii="Times New Roman" w:hAnsi="Times New Roman"/>
          <w:b/>
          <w:sz w:val="28"/>
          <w:szCs w:val="28"/>
        </w:rPr>
      </w:pPr>
      <w:r>
        <w:rPr>
          <w:rFonts w:ascii="Times New Roman" w:hAnsi="Times New Roman"/>
          <w:b/>
          <w:sz w:val="28"/>
          <w:szCs w:val="28"/>
        </w:rPr>
        <w:t xml:space="preserve">Брянск </w:t>
      </w:r>
      <w:r w:rsidRPr="0013375B">
        <w:rPr>
          <w:rFonts w:ascii="Times New Roman" w:hAnsi="Times New Roman"/>
          <w:b/>
          <w:sz w:val="28"/>
          <w:szCs w:val="28"/>
        </w:rPr>
        <w:t>201</w:t>
      </w:r>
      <w:r w:rsidR="00D51241">
        <w:rPr>
          <w:rFonts w:ascii="Times New Roman" w:hAnsi="Times New Roman"/>
          <w:b/>
          <w:sz w:val="28"/>
          <w:szCs w:val="28"/>
        </w:rPr>
        <w:t>4</w:t>
      </w:r>
      <w:bookmarkStart w:id="0" w:name="_GoBack"/>
      <w:bookmarkEnd w:id="0"/>
    </w:p>
    <w:p w:rsidR="00103B50" w:rsidRDefault="009050BC" w:rsidP="009050BC">
      <w:pPr>
        <w:pStyle w:val="a7"/>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Содержание </w:t>
      </w:r>
    </w:p>
    <w:p w:rsidR="009050BC" w:rsidRDefault="009050BC" w:rsidP="009050BC">
      <w:pPr>
        <w:pStyle w:val="a7"/>
        <w:spacing w:line="360" w:lineRule="auto"/>
        <w:jc w:val="center"/>
        <w:rPr>
          <w:rFonts w:ascii="Times New Roman" w:hAnsi="Times New Roman" w:cs="Times New Roman"/>
          <w:b/>
          <w:sz w:val="28"/>
          <w:szCs w:val="28"/>
        </w:rPr>
      </w:pPr>
    </w:p>
    <w:p w:rsidR="00CF2954" w:rsidRDefault="00CF2954" w:rsidP="009050BC">
      <w:pPr>
        <w:pStyle w:val="a7"/>
        <w:spacing w:line="360" w:lineRule="auto"/>
        <w:jc w:val="center"/>
        <w:rPr>
          <w:rFonts w:ascii="Times New Roman" w:hAnsi="Times New Roman" w:cs="Times New Roman"/>
          <w:b/>
          <w:sz w:val="28"/>
          <w:szCs w:val="28"/>
        </w:rPr>
      </w:pPr>
    </w:p>
    <w:p w:rsidR="009050BC" w:rsidRDefault="00FF1AFD" w:rsidP="009050BC">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Теоретическая часть</w:t>
      </w:r>
    </w:p>
    <w:p w:rsidR="00FF1AFD" w:rsidRDefault="00FF1AFD" w:rsidP="00FF1AFD">
      <w:pPr>
        <w:pStyle w:val="a7"/>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Права и обязанности главного бухгалтера………………………</w:t>
      </w:r>
      <w:r w:rsidR="00E727C6">
        <w:rPr>
          <w:rFonts w:ascii="Times New Roman" w:hAnsi="Times New Roman" w:cs="Times New Roman"/>
          <w:sz w:val="28"/>
          <w:szCs w:val="28"/>
        </w:rPr>
        <w:t>……...</w:t>
      </w:r>
      <w:r>
        <w:rPr>
          <w:rFonts w:ascii="Times New Roman" w:hAnsi="Times New Roman" w:cs="Times New Roman"/>
          <w:sz w:val="28"/>
          <w:szCs w:val="28"/>
        </w:rPr>
        <w:t>..3</w:t>
      </w:r>
    </w:p>
    <w:p w:rsidR="00FF1AFD" w:rsidRPr="00FF1AFD" w:rsidRDefault="00FF1AFD" w:rsidP="00FF1AFD">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Разработка учетной политики</w:t>
      </w:r>
    </w:p>
    <w:p w:rsidR="00FF1AFD" w:rsidRDefault="00FF1AFD" w:rsidP="00FF1AFD">
      <w:pPr>
        <w:pStyle w:val="a7"/>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Организация переходит на составление бухгалтерской отчетности в соответствии с требованиями МСФО…………………</w:t>
      </w:r>
      <w:r w:rsidR="00FE20AC">
        <w:rPr>
          <w:rFonts w:ascii="Times New Roman" w:hAnsi="Times New Roman" w:cs="Times New Roman"/>
          <w:sz w:val="28"/>
          <w:szCs w:val="28"/>
        </w:rPr>
        <w:t>………………...10</w:t>
      </w:r>
    </w:p>
    <w:p w:rsidR="00FF1AFD" w:rsidRDefault="00FF1AFD" w:rsidP="00FF1AFD">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Практическая ситуация</w:t>
      </w:r>
    </w:p>
    <w:p w:rsidR="00FF1AFD" w:rsidRDefault="00FF1AFD" w:rsidP="00FF1AFD">
      <w:pPr>
        <w:pStyle w:val="a7"/>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Вариант №9……………………………………………………</w:t>
      </w:r>
      <w:r w:rsidR="0016046F">
        <w:rPr>
          <w:rFonts w:ascii="Times New Roman" w:hAnsi="Times New Roman" w:cs="Times New Roman"/>
          <w:sz w:val="28"/>
          <w:szCs w:val="28"/>
        </w:rPr>
        <w:t>…………..25</w:t>
      </w:r>
    </w:p>
    <w:p w:rsidR="00FF1AFD" w:rsidRDefault="00FF1AFD" w:rsidP="00FF1AFD">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1B17ED">
        <w:rPr>
          <w:rFonts w:ascii="Times New Roman" w:hAnsi="Times New Roman" w:cs="Times New Roman"/>
          <w:sz w:val="28"/>
          <w:szCs w:val="28"/>
        </w:rPr>
        <w:t>………………………………………………28</w:t>
      </w: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FF1AFD">
      <w:pPr>
        <w:pStyle w:val="a7"/>
        <w:spacing w:line="360" w:lineRule="auto"/>
        <w:jc w:val="both"/>
        <w:rPr>
          <w:rFonts w:ascii="Times New Roman" w:hAnsi="Times New Roman" w:cs="Times New Roman"/>
          <w:sz w:val="28"/>
          <w:szCs w:val="28"/>
        </w:rPr>
      </w:pPr>
    </w:p>
    <w:p w:rsidR="00CF2954" w:rsidRDefault="00CF2954" w:rsidP="00CF2954">
      <w:pPr>
        <w:pStyle w:val="a7"/>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Теоретическая часть</w:t>
      </w:r>
    </w:p>
    <w:p w:rsidR="00CF2954" w:rsidRDefault="00CF2954" w:rsidP="00CF2954">
      <w:pPr>
        <w:pStyle w:val="a7"/>
        <w:numPr>
          <w:ilvl w:val="0"/>
          <w:numId w:val="2"/>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Права и обязанности главного бухгалтера</w:t>
      </w:r>
    </w:p>
    <w:p w:rsidR="00CF2954" w:rsidRDefault="00CF2954" w:rsidP="00CF2954">
      <w:pPr>
        <w:pStyle w:val="a7"/>
        <w:spacing w:line="360" w:lineRule="auto"/>
        <w:rPr>
          <w:rFonts w:ascii="Times New Roman" w:hAnsi="Times New Roman" w:cs="Times New Roman"/>
          <w:b/>
          <w:sz w:val="28"/>
          <w:szCs w:val="28"/>
        </w:rPr>
      </w:pPr>
    </w:p>
    <w:p w:rsidR="00CF2954" w:rsidRDefault="00CF2954" w:rsidP="00CF2954">
      <w:pPr>
        <w:pStyle w:val="a7"/>
        <w:spacing w:line="360" w:lineRule="auto"/>
        <w:rPr>
          <w:rFonts w:ascii="Times New Roman" w:hAnsi="Times New Roman" w:cs="Times New Roman"/>
          <w:b/>
          <w:sz w:val="28"/>
          <w:szCs w:val="28"/>
        </w:rPr>
      </w:pPr>
    </w:p>
    <w:p w:rsidR="00CF2954" w:rsidRDefault="00847135" w:rsidP="00CF2954">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Согласно части 3 статьи 7 Федерального закона от 06.12.2011 №402-ФЗ «О бухгалтерском учете», руководитель экономического субъекта обязан возложить ведение бухгалтерского учета на главного бухгалтера.</w:t>
      </w:r>
    </w:p>
    <w:p w:rsidR="00002F94" w:rsidRDefault="00FB50C9" w:rsidP="00002F94">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ТК РФ главный бухгалтер наряду с руководителем и его заместителем выделен как работник</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обладающий особым правовым статусом в трудовом процессе. С ним работодатель по соглашению сторон вправе заключить срочный трудовой договор (до пяти лет). При принятии на должность может быть установлен испытательный срок до шести месяцев (в отличи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от обычных трех). При смене собственника трудовой договор с главным бухгалтером может быть расторгнут </w:t>
      </w:r>
      <w:r w:rsidRPr="00FB50C9">
        <w:rPr>
          <w:rFonts w:ascii="Times New Roman" w:hAnsi="Times New Roman" w:cs="Times New Roman"/>
          <w:sz w:val="28"/>
          <w:szCs w:val="28"/>
        </w:rPr>
        <w:t>[</w:t>
      </w:r>
      <w:r w:rsidR="00474CEC">
        <w:rPr>
          <w:rFonts w:ascii="Times New Roman" w:hAnsi="Times New Roman" w:cs="Times New Roman"/>
          <w:sz w:val="28"/>
          <w:szCs w:val="28"/>
        </w:rPr>
        <w:t>№11</w:t>
      </w:r>
      <w:r>
        <w:rPr>
          <w:rFonts w:ascii="Times New Roman" w:hAnsi="Times New Roman" w:cs="Times New Roman"/>
          <w:sz w:val="28"/>
          <w:szCs w:val="28"/>
        </w:rPr>
        <w:t>,с.111</w:t>
      </w:r>
      <w:r w:rsidRPr="00FB50C9">
        <w:rPr>
          <w:rFonts w:ascii="Times New Roman" w:hAnsi="Times New Roman" w:cs="Times New Roman"/>
          <w:sz w:val="28"/>
          <w:szCs w:val="28"/>
        </w:rPr>
        <w:t>]</w:t>
      </w:r>
      <w:r>
        <w:rPr>
          <w:rFonts w:ascii="Times New Roman" w:hAnsi="Times New Roman" w:cs="Times New Roman"/>
          <w:sz w:val="28"/>
          <w:szCs w:val="28"/>
        </w:rPr>
        <w:t>.</w:t>
      </w:r>
    </w:p>
    <w:p w:rsidR="00132C1B" w:rsidRDefault="00002F94" w:rsidP="00132C1B">
      <w:pPr>
        <w:pStyle w:val="a7"/>
        <w:spacing w:line="360" w:lineRule="auto"/>
        <w:ind w:firstLine="567"/>
        <w:jc w:val="both"/>
        <w:rPr>
          <w:rFonts w:ascii="Times New Roman" w:hAnsi="Times New Roman" w:cs="Times New Roman"/>
          <w:sz w:val="28"/>
          <w:szCs w:val="28"/>
        </w:rPr>
      </w:pPr>
      <w:r w:rsidRPr="00002F94">
        <w:rPr>
          <w:rFonts w:ascii="Times New Roman" w:hAnsi="Times New Roman" w:cs="Times New Roman"/>
          <w:sz w:val="28"/>
          <w:szCs w:val="28"/>
        </w:rPr>
        <w:t xml:space="preserve">Трудовая </w:t>
      </w:r>
      <w:proofErr w:type="spellStart"/>
      <w:r w:rsidRPr="00002F94">
        <w:rPr>
          <w:rFonts w:ascii="Times New Roman" w:hAnsi="Times New Roman" w:cs="Times New Roman"/>
          <w:sz w:val="28"/>
          <w:szCs w:val="28"/>
        </w:rPr>
        <w:t>правосубъектность</w:t>
      </w:r>
      <w:proofErr w:type="spellEnd"/>
      <w:r w:rsidRPr="00002F94">
        <w:rPr>
          <w:rFonts w:ascii="Times New Roman" w:hAnsi="Times New Roman" w:cs="Times New Roman"/>
          <w:sz w:val="28"/>
          <w:szCs w:val="28"/>
        </w:rPr>
        <w:t xml:space="preserve"> главного бухгалтера </w:t>
      </w:r>
      <w:proofErr w:type="gramStart"/>
      <w:r w:rsidRPr="00002F94">
        <w:rPr>
          <w:rFonts w:ascii="Times New Roman" w:hAnsi="Times New Roman" w:cs="Times New Roman"/>
          <w:sz w:val="28"/>
          <w:szCs w:val="28"/>
        </w:rPr>
        <w:t>обусловлена</w:t>
      </w:r>
      <w:proofErr w:type="gramEnd"/>
      <w:r w:rsidRPr="00002F94">
        <w:rPr>
          <w:rFonts w:ascii="Times New Roman" w:hAnsi="Times New Roman" w:cs="Times New Roman"/>
          <w:sz w:val="28"/>
          <w:szCs w:val="28"/>
        </w:rPr>
        <w:t xml:space="preserve"> прежде всего его должностным положением, которое базируется на полном гражданском совершеннолетии физического лица, определенном и достаточно высоком уровне профессионализма, стаже управленческой и финансовой деятельности. </w:t>
      </w:r>
      <w:proofErr w:type="gramStart"/>
      <w:r w:rsidRPr="00002F94">
        <w:rPr>
          <w:rFonts w:ascii="Times New Roman" w:hAnsi="Times New Roman" w:cs="Times New Roman"/>
          <w:sz w:val="28"/>
          <w:szCs w:val="28"/>
        </w:rPr>
        <w:t>В Квалификационном справочнике должностей руководителей, специалистов и других служащих в числе требований к претендентам на должность главного бухгалтера отмечены: высшее профессиональное (экономическое) образование и стаж бухгалтерско-финансовой работы, в том числе на руководящих должностях, не менее пяти лет.</w:t>
      </w:r>
      <w:proofErr w:type="gramEnd"/>
    </w:p>
    <w:p w:rsidR="00002F94" w:rsidRDefault="00132C1B" w:rsidP="00132C1B">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Федеральном</w:t>
      </w:r>
      <w:r w:rsidRPr="00132C1B">
        <w:rPr>
          <w:rFonts w:ascii="Times New Roman" w:hAnsi="Times New Roman" w:cs="Times New Roman"/>
          <w:sz w:val="28"/>
          <w:szCs w:val="28"/>
        </w:rPr>
        <w:t xml:space="preserve"> закон</w:t>
      </w:r>
      <w:r>
        <w:rPr>
          <w:rFonts w:ascii="Times New Roman" w:hAnsi="Times New Roman" w:cs="Times New Roman"/>
          <w:sz w:val="28"/>
          <w:szCs w:val="28"/>
        </w:rPr>
        <w:t>е</w:t>
      </w:r>
      <w:r w:rsidRPr="00132C1B">
        <w:rPr>
          <w:rFonts w:ascii="Times New Roman" w:hAnsi="Times New Roman" w:cs="Times New Roman"/>
          <w:sz w:val="28"/>
          <w:szCs w:val="28"/>
        </w:rPr>
        <w:t xml:space="preserve"> «О бухгалтерском учете» </w:t>
      </w:r>
      <w:r>
        <w:rPr>
          <w:rFonts w:ascii="Times New Roman" w:hAnsi="Times New Roman" w:cs="Times New Roman"/>
          <w:sz w:val="28"/>
          <w:szCs w:val="28"/>
        </w:rPr>
        <w:t>прописаны</w:t>
      </w:r>
      <w:r w:rsidRPr="00132C1B">
        <w:rPr>
          <w:rFonts w:ascii="Times New Roman" w:hAnsi="Times New Roman" w:cs="Times New Roman"/>
          <w:sz w:val="28"/>
          <w:szCs w:val="28"/>
        </w:rPr>
        <w:t xml:space="preserve"> требования к претендентам на должность главного бухгалтера организаций, ценные бумаги которых допущены к обращению на фондовых биржах, а также органов управления государственных внебюджетных фондов</w:t>
      </w:r>
      <w:r w:rsidR="000308F5">
        <w:rPr>
          <w:rFonts w:ascii="Times New Roman" w:hAnsi="Times New Roman" w:cs="Times New Roman"/>
          <w:sz w:val="28"/>
          <w:szCs w:val="28"/>
        </w:rPr>
        <w:t xml:space="preserve"> </w:t>
      </w:r>
      <w:r w:rsidR="000308F5" w:rsidRPr="000308F5">
        <w:rPr>
          <w:rFonts w:ascii="Times New Roman" w:hAnsi="Times New Roman" w:cs="Times New Roman"/>
          <w:sz w:val="28"/>
          <w:szCs w:val="28"/>
        </w:rPr>
        <w:t>[</w:t>
      </w:r>
      <w:r w:rsidR="000308F5">
        <w:rPr>
          <w:rFonts w:ascii="Times New Roman" w:hAnsi="Times New Roman" w:cs="Times New Roman"/>
          <w:sz w:val="28"/>
          <w:szCs w:val="28"/>
        </w:rPr>
        <w:t>№1,с.5</w:t>
      </w:r>
      <w:r w:rsidR="000308F5" w:rsidRPr="000308F5">
        <w:rPr>
          <w:rFonts w:ascii="Times New Roman" w:hAnsi="Times New Roman" w:cs="Times New Roman"/>
          <w:sz w:val="28"/>
          <w:szCs w:val="28"/>
        </w:rPr>
        <w:t>]</w:t>
      </w:r>
      <w:r w:rsidRPr="00132C1B">
        <w:rPr>
          <w:rFonts w:ascii="Times New Roman" w:hAnsi="Times New Roman" w:cs="Times New Roman"/>
          <w:sz w:val="28"/>
          <w:szCs w:val="28"/>
        </w:rPr>
        <w:t>:</w:t>
      </w:r>
    </w:p>
    <w:p w:rsidR="000308F5" w:rsidRDefault="000308F5" w:rsidP="000308F5">
      <w:pPr>
        <w:pStyle w:val="a7"/>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высшее профессиональное образование;</w:t>
      </w:r>
    </w:p>
    <w:p w:rsidR="000308F5" w:rsidRDefault="000308F5" w:rsidP="000308F5">
      <w:pPr>
        <w:pStyle w:val="a7"/>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стаж работы, связанной с ведением бухгалтерского учета, составлением </w:t>
      </w:r>
      <w:r w:rsidRPr="000308F5">
        <w:rPr>
          <w:rFonts w:ascii="Times New Roman" w:hAnsi="Times New Roman" w:cs="Times New Roman"/>
          <w:sz w:val="28"/>
          <w:szCs w:val="28"/>
        </w:rPr>
        <w:t>бухгалтерской (финансовой) отчетности либо с аудиторской деятельностью, не менее трех лет из последних пяти календарных лет, а при отсутствии высшего профессионального образования по специальностям бухгалтерского учета и аудита – не менее пяти лет из последних семи календарных лет</w:t>
      </w:r>
      <w:r>
        <w:rPr>
          <w:rFonts w:ascii="Times New Roman" w:hAnsi="Times New Roman" w:cs="Times New Roman"/>
          <w:sz w:val="28"/>
          <w:szCs w:val="28"/>
        </w:rPr>
        <w:t>;</w:t>
      </w:r>
    </w:p>
    <w:p w:rsidR="009542D2" w:rsidRDefault="000308F5" w:rsidP="009542D2">
      <w:pPr>
        <w:pStyle w:val="a7"/>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отсутствие </w:t>
      </w:r>
      <w:r w:rsidRPr="000308F5">
        <w:rPr>
          <w:rFonts w:ascii="Times New Roman" w:hAnsi="Times New Roman" w:cs="Times New Roman"/>
          <w:sz w:val="28"/>
          <w:szCs w:val="28"/>
        </w:rPr>
        <w:t>неснятой или непогашенной судимости за преступления в сфере</w:t>
      </w:r>
      <w:r>
        <w:rPr>
          <w:rFonts w:ascii="Times New Roman" w:hAnsi="Times New Roman" w:cs="Times New Roman"/>
          <w:sz w:val="28"/>
          <w:szCs w:val="28"/>
        </w:rPr>
        <w:t xml:space="preserve"> </w:t>
      </w:r>
      <w:r w:rsidRPr="000308F5">
        <w:rPr>
          <w:rFonts w:ascii="Times New Roman" w:hAnsi="Times New Roman" w:cs="Times New Roman"/>
          <w:sz w:val="28"/>
          <w:szCs w:val="28"/>
        </w:rPr>
        <w:t>экономики.</w:t>
      </w:r>
    </w:p>
    <w:p w:rsidR="003A4DE8" w:rsidRDefault="003A4DE8" w:rsidP="003A4DE8">
      <w:pPr>
        <w:pStyle w:val="a7"/>
        <w:spacing w:line="360" w:lineRule="auto"/>
        <w:ind w:firstLine="567"/>
        <w:jc w:val="both"/>
        <w:rPr>
          <w:rFonts w:ascii="Times New Roman" w:hAnsi="Times New Roman" w:cs="Times New Roman"/>
          <w:sz w:val="28"/>
          <w:szCs w:val="28"/>
        </w:rPr>
      </w:pPr>
      <w:r w:rsidRPr="003A4DE8">
        <w:rPr>
          <w:rFonts w:ascii="Times New Roman" w:hAnsi="Times New Roman" w:cs="Times New Roman"/>
          <w:sz w:val="28"/>
          <w:szCs w:val="28"/>
        </w:rPr>
        <w:t>Конкретный объем прав и обязанностей главного бухгалтера как работника организации регламентируется заключаемым при поступлении на работу трудовым договором и локальными актами организации, например положениями о бухгалтерии (бухгалтерской службе), должностной инструкцией главного бухгалтера и т.п.</w:t>
      </w:r>
    </w:p>
    <w:p w:rsidR="000C1460" w:rsidRDefault="003A4DE8" w:rsidP="00D92A69">
      <w:pPr>
        <w:pStyle w:val="a7"/>
        <w:spacing w:line="360" w:lineRule="auto"/>
        <w:ind w:firstLine="567"/>
        <w:jc w:val="both"/>
        <w:rPr>
          <w:rFonts w:ascii="Times New Roman" w:hAnsi="Times New Roman" w:cs="Times New Roman"/>
          <w:sz w:val="28"/>
          <w:szCs w:val="28"/>
        </w:rPr>
      </w:pPr>
      <w:r w:rsidRPr="009542D2">
        <w:rPr>
          <w:rFonts w:ascii="Times New Roman" w:hAnsi="Times New Roman" w:cs="Times New Roman"/>
          <w:sz w:val="28"/>
          <w:szCs w:val="28"/>
        </w:rPr>
        <w:t>Главный бухгалтер</w:t>
      </w:r>
      <w:r>
        <w:rPr>
          <w:rFonts w:ascii="Times New Roman" w:hAnsi="Times New Roman" w:cs="Times New Roman"/>
          <w:sz w:val="28"/>
          <w:szCs w:val="28"/>
        </w:rPr>
        <w:t xml:space="preserve"> непосредственно подчиняется руководителю организации и</w:t>
      </w:r>
      <w:r w:rsidRPr="009542D2">
        <w:rPr>
          <w:rFonts w:ascii="Times New Roman" w:hAnsi="Times New Roman" w:cs="Times New Roman"/>
          <w:sz w:val="28"/>
          <w:szCs w:val="28"/>
        </w:rPr>
        <w:t xml:space="preserve"> несет ответственность за невыполнение (ненадлежащее выполнен</w:t>
      </w:r>
      <w:r>
        <w:rPr>
          <w:rFonts w:ascii="Times New Roman" w:hAnsi="Times New Roman" w:cs="Times New Roman"/>
          <w:sz w:val="28"/>
          <w:szCs w:val="28"/>
        </w:rPr>
        <w:t xml:space="preserve">ие) должностных обязанностей. </w:t>
      </w:r>
    </w:p>
    <w:p w:rsidR="000C1460" w:rsidRDefault="000C1460" w:rsidP="000C1460">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Требования главного бухгалтера по документальному оформлению хозяйственных операций и представлению в бухгалтерию необходимых документов и сведений обязательны для всех работников организации. Без подписи главного бухгалтера денежные и расчетные документы, финансовые и кредитные обязательства считаются недействительными и не должны применяться к исполнению</w:t>
      </w:r>
      <w:r w:rsidRPr="008A7EA0">
        <w:rPr>
          <w:rFonts w:ascii="Times New Roman" w:hAnsi="Times New Roman" w:cs="Times New Roman"/>
          <w:sz w:val="28"/>
          <w:szCs w:val="28"/>
        </w:rPr>
        <w:t>[</w:t>
      </w:r>
      <w:r w:rsidR="00474CEC">
        <w:rPr>
          <w:rFonts w:ascii="Times New Roman" w:hAnsi="Times New Roman" w:cs="Times New Roman"/>
          <w:sz w:val="28"/>
          <w:szCs w:val="28"/>
        </w:rPr>
        <w:t>№12</w:t>
      </w:r>
      <w:r>
        <w:rPr>
          <w:rFonts w:ascii="Times New Roman" w:hAnsi="Times New Roman" w:cs="Times New Roman"/>
          <w:sz w:val="28"/>
          <w:szCs w:val="28"/>
        </w:rPr>
        <w:t>,с.154</w:t>
      </w:r>
      <w:r w:rsidRPr="008A7EA0">
        <w:rPr>
          <w:rFonts w:ascii="Times New Roman" w:hAnsi="Times New Roman" w:cs="Times New Roman"/>
          <w:sz w:val="28"/>
          <w:szCs w:val="28"/>
        </w:rPr>
        <w:t>]</w:t>
      </w:r>
      <w:r>
        <w:rPr>
          <w:rFonts w:ascii="Times New Roman" w:hAnsi="Times New Roman" w:cs="Times New Roman"/>
          <w:sz w:val="28"/>
          <w:szCs w:val="28"/>
        </w:rPr>
        <w:t>.</w:t>
      </w:r>
    </w:p>
    <w:p w:rsidR="009B4D89" w:rsidRDefault="009B4D89" w:rsidP="000C1460">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 несвоевременное, недоброкачественное оформление и составление этих документов, задержку их передачи для отражения в бухгалтерском учете и отчетности, недостоверность содержащихся </w:t>
      </w:r>
      <w:r w:rsidR="00BD2555">
        <w:rPr>
          <w:rFonts w:ascii="Times New Roman" w:hAnsi="Times New Roman" w:cs="Times New Roman"/>
          <w:sz w:val="28"/>
          <w:szCs w:val="28"/>
        </w:rPr>
        <w:t>в документах данных, а также за составление документов, отражающих незаконные операции, ответственность несут должностные лица, составившие и подписавшие эти документы. Списки должностных лиц, на которых возлагается обязанность составления первичных документов и которым предоставляется право их подписи, согласовываются с главным бухгалтером.</w:t>
      </w:r>
    </w:p>
    <w:p w:rsidR="000C1460" w:rsidRDefault="000C1460" w:rsidP="000C1460">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 случае разногласий между руководителем организации и главным бухгалтером по осуществлению отдельных хозяйственных операций документы по ним могут быть приняты к исполнению с письменного распоряжения руководителя фирмы, несущего всю полноту ответственности за последствия таких операций.</w:t>
      </w:r>
    </w:p>
    <w:p w:rsidR="000C1460" w:rsidRDefault="000C1460" w:rsidP="000C1460">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Прием и сдача дел при назначении и освобождении главного бухгалтера оформляются актом после проверки бухгалтерского учета и отчетности.</w:t>
      </w:r>
    </w:p>
    <w:p w:rsidR="000C1460" w:rsidRDefault="000C1460" w:rsidP="000C1460">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 время отсутствия главного бухгалтера (командировка, отпуск, болезнь и т.п.) права и обязанности главного бухгалтера переходят к его заместителю, а при отсутствии последнего – к другому должностному лицу, назначенному приказом организации.</w:t>
      </w:r>
    </w:p>
    <w:p w:rsidR="000C1460" w:rsidRDefault="000C1460" w:rsidP="000C1460">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обязанности главного бухгалтера входит</w:t>
      </w:r>
      <w:r w:rsidRPr="000C1460">
        <w:rPr>
          <w:rFonts w:ascii="Times New Roman" w:hAnsi="Times New Roman" w:cs="Times New Roman"/>
          <w:sz w:val="28"/>
          <w:szCs w:val="28"/>
        </w:rPr>
        <w:t>[</w:t>
      </w:r>
      <w:r w:rsidR="00474CEC">
        <w:rPr>
          <w:rFonts w:ascii="Times New Roman" w:hAnsi="Times New Roman" w:cs="Times New Roman"/>
          <w:sz w:val="28"/>
          <w:szCs w:val="28"/>
        </w:rPr>
        <w:t>№10</w:t>
      </w:r>
      <w:r w:rsidR="00D809E5">
        <w:rPr>
          <w:rFonts w:ascii="Times New Roman" w:hAnsi="Times New Roman" w:cs="Times New Roman"/>
          <w:sz w:val="28"/>
          <w:szCs w:val="28"/>
        </w:rPr>
        <w:t>,с.149</w:t>
      </w:r>
      <w:r w:rsidRPr="000C1460">
        <w:rPr>
          <w:rFonts w:ascii="Times New Roman" w:hAnsi="Times New Roman" w:cs="Times New Roman"/>
          <w:sz w:val="28"/>
          <w:szCs w:val="28"/>
        </w:rPr>
        <w:t>]</w:t>
      </w:r>
      <w:r>
        <w:rPr>
          <w:rFonts w:ascii="Times New Roman" w:hAnsi="Times New Roman" w:cs="Times New Roman"/>
          <w:sz w:val="28"/>
          <w:szCs w:val="28"/>
        </w:rPr>
        <w:t>:</w:t>
      </w:r>
    </w:p>
    <w:p w:rsidR="0038093A" w:rsidRDefault="000C1460" w:rsidP="0038093A">
      <w:pPr>
        <w:pStyle w:val="a7"/>
        <w:numPr>
          <w:ilvl w:val="0"/>
          <w:numId w:val="4"/>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формирование учетной политики</w:t>
      </w:r>
      <w:r w:rsidR="00A10E94">
        <w:rPr>
          <w:rFonts w:ascii="Times New Roman" w:hAnsi="Times New Roman" w:cs="Times New Roman"/>
          <w:sz w:val="28"/>
          <w:szCs w:val="28"/>
        </w:rPr>
        <w:t xml:space="preserve">, исходя из специфики </w:t>
      </w:r>
      <w:r w:rsidR="00A10E94" w:rsidRPr="00A10E94">
        <w:rPr>
          <w:rFonts w:ascii="Times New Roman" w:hAnsi="Times New Roman" w:cs="Times New Roman"/>
          <w:sz w:val="28"/>
          <w:szCs w:val="28"/>
        </w:rPr>
        <w:t>условий хозяйствования, структуры, размеров, отраслевой принадлежности и других особенностей деятельности организации, позволяющую своевременно получать информацию для планирования, анализа, контроля, оценки финансового положения и результатов деятельности организации</w:t>
      </w:r>
      <w:r w:rsidRPr="00A10E94">
        <w:rPr>
          <w:rFonts w:ascii="Times New Roman" w:hAnsi="Times New Roman" w:cs="Times New Roman"/>
          <w:sz w:val="28"/>
          <w:szCs w:val="28"/>
        </w:rPr>
        <w:t>;</w:t>
      </w:r>
    </w:p>
    <w:p w:rsidR="0038093A" w:rsidRDefault="000C1460" w:rsidP="0038093A">
      <w:pPr>
        <w:pStyle w:val="a7"/>
        <w:numPr>
          <w:ilvl w:val="0"/>
          <w:numId w:val="4"/>
        </w:numPr>
        <w:spacing w:line="360" w:lineRule="auto"/>
        <w:ind w:left="0" w:firstLine="360"/>
        <w:jc w:val="both"/>
        <w:rPr>
          <w:rFonts w:ascii="Times New Roman" w:hAnsi="Times New Roman" w:cs="Times New Roman"/>
          <w:sz w:val="28"/>
          <w:szCs w:val="28"/>
        </w:rPr>
      </w:pPr>
      <w:r w:rsidRPr="0038093A">
        <w:rPr>
          <w:rFonts w:ascii="Times New Roman" w:hAnsi="Times New Roman" w:cs="Times New Roman"/>
          <w:sz w:val="28"/>
          <w:szCs w:val="28"/>
        </w:rPr>
        <w:t>ведение бухгалтерского учета</w:t>
      </w:r>
      <w:r w:rsidR="00A10E94" w:rsidRPr="0038093A">
        <w:rPr>
          <w:rFonts w:ascii="Times New Roman" w:hAnsi="Times New Roman" w:cs="Times New Roman"/>
          <w:sz w:val="28"/>
          <w:szCs w:val="28"/>
        </w:rPr>
        <w:t xml:space="preserve"> организации</w:t>
      </w:r>
      <w:r w:rsidRPr="0038093A">
        <w:rPr>
          <w:rFonts w:ascii="Times New Roman" w:hAnsi="Times New Roman" w:cs="Times New Roman"/>
          <w:sz w:val="28"/>
          <w:szCs w:val="28"/>
        </w:rPr>
        <w:t>;</w:t>
      </w:r>
    </w:p>
    <w:p w:rsidR="000C1460" w:rsidRPr="0038093A" w:rsidRDefault="000C1460" w:rsidP="0038093A">
      <w:pPr>
        <w:pStyle w:val="a7"/>
        <w:numPr>
          <w:ilvl w:val="0"/>
          <w:numId w:val="4"/>
        </w:numPr>
        <w:spacing w:line="360" w:lineRule="auto"/>
        <w:ind w:left="0" w:firstLine="360"/>
        <w:jc w:val="both"/>
        <w:rPr>
          <w:rFonts w:ascii="Times New Roman" w:hAnsi="Times New Roman" w:cs="Times New Roman"/>
          <w:sz w:val="28"/>
          <w:szCs w:val="28"/>
        </w:rPr>
      </w:pPr>
      <w:r w:rsidRPr="0038093A">
        <w:rPr>
          <w:rFonts w:ascii="Times New Roman" w:hAnsi="Times New Roman" w:cs="Times New Roman"/>
          <w:sz w:val="28"/>
          <w:szCs w:val="28"/>
        </w:rPr>
        <w:t>своевременное представление полной и достоверной бухгалтерской отчетности;</w:t>
      </w:r>
    </w:p>
    <w:p w:rsidR="00A10E94" w:rsidRDefault="00A10E94" w:rsidP="000C1460">
      <w:pPr>
        <w:pStyle w:val="a7"/>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возглавляет работу:</w:t>
      </w:r>
    </w:p>
    <w:p w:rsidR="0038093A" w:rsidRDefault="00A10E94" w:rsidP="0038093A">
      <w:pPr>
        <w:pStyle w:val="a7"/>
        <w:numPr>
          <w:ilvl w:val="0"/>
          <w:numId w:val="5"/>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по подготовке и утверждению рабочего плана счетов бухгалтерского учета, содержащего синтетические и аналитические счета, форм </w:t>
      </w:r>
      <w:r w:rsidRPr="00A10E94">
        <w:rPr>
          <w:rFonts w:ascii="Times New Roman" w:hAnsi="Times New Roman" w:cs="Times New Roman"/>
          <w:sz w:val="28"/>
          <w:szCs w:val="28"/>
        </w:rPr>
        <w:t>первичных учетных документов, применяемых для оформления хозяйственных операций, форм внутренней бухгалтерской отчетности;</w:t>
      </w:r>
    </w:p>
    <w:p w:rsidR="0038093A" w:rsidRDefault="00A10E94" w:rsidP="0038093A">
      <w:pPr>
        <w:pStyle w:val="a7"/>
        <w:numPr>
          <w:ilvl w:val="0"/>
          <w:numId w:val="5"/>
        </w:numPr>
        <w:spacing w:line="360" w:lineRule="auto"/>
        <w:ind w:left="0" w:firstLine="360"/>
        <w:jc w:val="both"/>
        <w:rPr>
          <w:rFonts w:ascii="Times New Roman" w:hAnsi="Times New Roman" w:cs="Times New Roman"/>
          <w:sz w:val="28"/>
          <w:szCs w:val="28"/>
        </w:rPr>
      </w:pPr>
      <w:r w:rsidRPr="0038093A">
        <w:rPr>
          <w:rFonts w:ascii="Times New Roman" w:hAnsi="Times New Roman" w:cs="Times New Roman"/>
          <w:sz w:val="28"/>
          <w:szCs w:val="28"/>
        </w:rPr>
        <w:t>по обеспечению порядка проведения инвентаризации и оценки имущества и обязательств, документальному подтверждению их наличия, составления и оценки;</w:t>
      </w:r>
    </w:p>
    <w:p w:rsidR="00A10E94" w:rsidRPr="0038093A" w:rsidRDefault="00A10E94" w:rsidP="0038093A">
      <w:pPr>
        <w:pStyle w:val="a7"/>
        <w:numPr>
          <w:ilvl w:val="0"/>
          <w:numId w:val="5"/>
        </w:numPr>
        <w:spacing w:line="360" w:lineRule="auto"/>
        <w:ind w:left="0" w:firstLine="360"/>
        <w:jc w:val="both"/>
        <w:rPr>
          <w:rFonts w:ascii="Times New Roman" w:hAnsi="Times New Roman" w:cs="Times New Roman"/>
          <w:sz w:val="28"/>
          <w:szCs w:val="28"/>
        </w:rPr>
      </w:pPr>
      <w:r w:rsidRPr="0038093A">
        <w:rPr>
          <w:rFonts w:ascii="Times New Roman" w:hAnsi="Times New Roman" w:cs="Times New Roman"/>
          <w:sz w:val="28"/>
          <w:szCs w:val="28"/>
        </w:rPr>
        <w:t xml:space="preserve">по организации системы внутреннего контроля за правильностью оформления хозяйственных операций, соблюдением порядка </w:t>
      </w:r>
      <w:r w:rsidRPr="0038093A">
        <w:rPr>
          <w:rFonts w:ascii="Times New Roman" w:hAnsi="Times New Roman" w:cs="Times New Roman"/>
          <w:sz w:val="28"/>
          <w:szCs w:val="28"/>
        </w:rPr>
        <w:lastRenderedPageBreak/>
        <w:t>документооборота, технологии обработки учетной информац</w:t>
      </w:r>
      <w:proofErr w:type="gramStart"/>
      <w:r w:rsidRPr="0038093A">
        <w:rPr>
          <w:rFonts w:ascii="Times New Roman" w:hAnsi="Times New Roman" w:cs="Times New Roman"/>
          <w:sz w:val="28"/>
          <w:szCs w:val="28"/>
        </w:rPr>
        <w:t>ии и ее</w:t>
      </w:r>
      <w:proofErr w:type="gramEnd"/>
      <w:r w:rsidRPr="0038093A">
        <w:rPr>
          <w:rFonts w:ascii="Times New Roman" w:hAnsi="Times New Roman" w:cs="Times New Roman"/>
          <w:sz w:val="28"/>
          <w:szCs w:val="28"/>
        </w:rPr>
        <w:t xml:space="preserve"> защиты от несанкционированного доступа.</w:t>
      </w:r>
    </w:p>
    <w:p w:rsidR="0038093A" w:rsidRDefault="0038093A" w:rsidP="0038093A">
      <w:pPr>
        <w:pStyle w:val="a7"/>
        <w:numPr>
          <w:ilvl w:val="0"/>
          <w:numId w:val="4"/>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руководит </w:t>
      </w:r>
      <w:r w:rsidRPr="0038093A">
        <w:rPr>
          <w:rFonts w:ascii="Times New Roman" w:hAnsi="Times New Roman" w:cs="Times New Roman"/>
          <w:sz w:val="28"/>
          <w:szCs w:val="28"/>
        </w:rPr>
        <w:t>формированием информационной системы бухгалтерского учета и отчетности в соответствии с требованиями бухгалтерского, налогового, статистического и управленческого учета, обеспечивает предоставление необходимой бухгалтерской информации внутренним и внешним пользователям</w:t>
      </w:r>
      <w:r w:rsidRPr="0038093A">
        <w:rPr>
          <w:rFonts w:ascii="Times New Roman" w:hAnsi="Times New Roman"/>
          <w:sz w:val="28"/>
          <w:szCs w:val="28"/>
        </w:rPr>
        <w:t>;</w:t>
      </w:r>
    </w:p>
    <w:p w:rsidR="0038093A" w:rsidRDefault="0038093A" w:rsidP="0038093A">
      <w:pPr>
        <w:pStyle w:val="a7"/>
        <w:numPr>
          <w:ilvl w:val="0"/>
          <w:numId w:val="4"/>
        </w:numPr>
        <w:spacing w:line="360" w:lineRule="auto"/>
        <w:ind w:left="0" w:firstLine="360"/>
        <w:jc w:val="both"/>
        <w:rPr>
          <w:rFonts w:ascii="Times New Roman" w:hAnsi="Times New Roman" w:cs="Times New Roman"/>
          <w:sz w:val="28"/>
          <w:szCs w:val="28"/>
        </w:rPr>
      </w:pPr>
      <w:r w:rsidRPr="0038093A">
        <w:rPr>
          <w:rFonts w:ascii="Times New Roman" w:hAnsi="Times New Roman"/>
          <w:sz w:val="28"/>
          <w:szCs w:val="28"/>
        </w:rPr>
        <w:t xml:space="preserve">организует </w:t>
      </w:r>
      <w:r w:rsidRPr="0038093A">
        <w:rPr>
          <w:rFonts w:ascii="Times New Roman" w:hAnsi="Times New Roman" w:cs="Times New Roman"/>
          <w:sz w:val="28"/>
          <w:szCs w:val="28"/>
        </w:rPr>
        <w:t>работу по ведению регистров бухгалтерского учета на основе применения современных информационных технологий, прогрессивных форм и методов учета и контроля, исполнению смет расходов, учету имущества, обязательств, основных средств, материально-производственных запасов, денежных средств, финансовых, расчетных и кредитных операций, издержек производства и обращения, продажи продукции, выполнения работ (услуг)</w:t>
      </w:r>
      <w:proofErr w:type="gramStart"/>
      <w:r w:rsidRPr="0038093A">
        <w:rPr>
          <w:rFonts w:ascii="Times New Roman" w:hAnsi="Times New Roman" w:cs="Times New Roman"/>
          <w:sz w:val="28"/>
          <w:szCs w:val="28"/>
        </w:rPr>
        <w:t>,ф</w:t>
      </w:r>
      <w:proofErr w:type="gramEnd"/>
      <w:r w:rsidRPr="0038093A">
        <w:rPr>
          <w:rFonts w:ascii="Times New Roman" w:hAnsi="Times New Roman" w:cs="Times New Roman"/>
          <w:sz w:val="28"/>
          <w:szCs w:val="28"/>
        </w:rPr>
        <w:t>инансовых результатов деятельности организации</w:t>
      </w:r>
      <w:r w:rsidRPr="0038093A">
        <w:rPr>
          <w:rFonts w:ascii="Times New Roman" w:hAnsi="Times New Roman"/>
          <w:sz w:val="28"/>
          <w:szCs w:val="28"/>
        </w:rPr>
        <w:t>;</w:t>
      </w:r>
    </w:p>
    <w:p w:rsidR="0038093A" w:rsidRDefault="0038093A" w:rsidP="0038093A">
      <w:pPr>
        <w:pStyle w:val="a7"/>
        <w:numPr>
          <w:ilvl w:val="0"/>
          <w:numId w:val="4"/>
        </w:numPr>
        <w:spacing w:line="360" w:lineRule="auto"/>
        <w:ind w:left="0" w:firstLine="360"/>
        <w:jc w:val="both"/>
        <w:rPr>
          <w:rFonts w:ascii="Times New Roman" w:hAnsi="Times New Roman" w:cs="Times New Roman"/>
          <w:sz w:val="28"/>
          <w:szCs w:val="28"/>
        </w:rPr>
      </w:pPr>
      <w:r w:rsidRPr="0038093A">
        <w:rPr>
          <w:rFonts w:ascii="Times New Roman" w:hAnsi="Times New Roman"/>
          <w:sz w:val="28"/>
          <w:szCs w:val="28"/>
        </w:rPr>
        <w:t xml:space="preserve">обеспечивает </w:t>
      </w:r>
      <w:r w:rsidRPr="0038093A">
        <w:rPr>
          <w:rFonts w:ascii="Times New Roman" w:hAnsi="Times New Roman" w:cs="Times New Roman"/>
          <w:sz w:val="28"/>
          <w:szCs w:val="28"/>
        </w:rPr>
        <w:t>своевременное и точное отражение на счетах бухгалтерского учета хозяйственных операций, движения активов, формирования доходов и расходов, выполнения обязательств;</w:t>
      </w:r>
      <w:r>
        <w:rPr>
          <w:rFonts w:ascii="Times New Roman" w:hAnsi="Times New Roman" w:cs="Times New Roman"/>
          <w:sz w:val="28"/>
          <w:szCs w:val="28"/>
        </w:rPr>
        <w:t xml:space="preserve"> </w:t>
      </w:r>
    </w:p>
    <w:p w:rsidR="0038093A" w:rsidRDefault="0038093A" w:rsidP="0038093A">
      <w:pPr>
        <w:pStyle w:val="a7"/>
        <w:numPr>
          <w:ilvl w:val="0"/>
          <w:numId w:val="4"/>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организует </w:t>
      </w:r>
      <w:r w:rsidRPr="0038093A">
        <w:rPr>
          <w:rFonts w:ascii="Times New Roman" w:hAnsi="Times New Roman" w:cs="Times New Roman"/>
          <w:sz w:val="28"/>
          <w:szCs w:val="28"/>
        </w:rPr>
        <w:t>информационное обеспечение управленческого учета, учет затрат на производство, составление калькуляций себестоимости продукции (работ, услуг), учет по центрам ответственности и сегментам деятельности, формирование внутренней управленческой отчетности</w:t>
      </w:r>
      <w:r>
        <w:rPr>
          <w:rFonts w:ascii="Times New Roman" w:hAnsi="Times New Roman" w:cs="Times New Roman"/>
          <w:sz w:val="28"/>
          <w:szCs w:val="28"/>
        </w:rPr>
        <w:t>;</w:t>
      </w:r>
    </w:p>
    <w:p w:rsidR="00E273B7" w:rsidRPr="00E273B7" w:rsidRDefault="00D43DE9" w:rsidP="00E273B7">
      <w:pPr>
        <w:pStyle w:val="a7"/>
        <w:numPr>
          <w:ilvl w:val="0"/>
          <w:numId w:val="4"/>
        </w:numPr>
        <w:spacing w:line="360" w:lineRule="auto"/>
        <w:ind w:left="0" w:firstLine="360"/>
        <w:jc w:val="both"/>
        <w:rPr>
          <w:rFonts w:ascii="Times New Roman" w:hAnsi="Times New Roman" w:cs="Times New Roman"/>
          <w:sz w:val="28"/>
          <w:szCs w:val="28"/>
        </w:rPr>
      </w:pPr>
      <w:proofErr w:type="gramStart"/>
      <w:r w:rsidRPr="00E273B7">
        <w:rPr>
          <w:rFonts w:ascii="Times New Roman" w:hAnsi="Times New Roman" w:cs="Times New Roman"/>
          <w:sz w:val="28"/>
          <w:szCs w:val="28"/>
        </w:rPr>
        <w:t xml:space="preserve">обеспечивает </w:t>
      </w:r>
      <w:r w:rsidR="00E273B7">
        <w:rPr>
          <w:rFonts w:ascii="Times New Roman" w:hAnsi="Times New Roman" w:cs="Times New Roman"/>
          <w:sz w:val="28"/>
          <w:szCs w:val="28"/>
        </w:rPr>
        <w:t xml:space="preserve">своевременное </w:t>
      </w:r>
      <w:r w:rsidR="00E273B7" w:rsidRPr="00D43DE9">
        <w:rPr>
          <w:rFonts w:ascii="Times New Roman" w:hAnsi="Times New Roman" w:cs="Times New Roman"/>
          <w:sz w:val="28"/>
          <w:szCs w:val="28"/>
        </w:rPr>
        <w:t>перечисление налогов и сборов в федеральный, региональный и местный бюджеты, страховых взносов в государственные внебюджетные социальные фонды, платежей в кредитные организации, средств на финансирование капитальных вложений, погашение задолженностей по ссудам</w:t>
      </w:r>
      <w:r w:rsidR="00E273B7" w:rsidRPr="00D43DE9">
        <w:rPr>
          <w:rFonts w:ascii="Times New Roman" w:hAnsi="Times New Roman"/>
          <w:sz w:val="28"/>
          <w:szCs w:val="28"/>
        </w:rPr>
        <w:t>;</w:t>
      </w:r>
      <w:proofErr w:type="gramEnd"/>
      <w:r w:rsidR="00E273B7">
        <w:rPr>
          <w:rFonts w:ascii="Times New Roman" w:hAnsi="Times New Roman"/>
          <w:sz w:val="28"/>
          <w:szCs w:val="28"/>
        </w:rPr>
        <w:t xml:space="preserve"> </w:t>
      </w:r>
      <w:proofErr w:type="gramStart"/>
      <w:r w:rsidR="00E273B7">
        <w:rPr>
          <w:rFonts w:ascii="Times New Roman" w:hAnsi="Times New Roman"/>
          <w:sz w:val="28"/>
          <w:szCs w:val="28"/>
        </w:rPr>
        <w:t>контролируя за</w:t>
      </w:r>
      <w:proofErr w:type="gramEnd"/>
      <w:r w:rsidR="00E273B7">
        <w:rPr>
          <w:rFonts w:ascii="Times New Roman" w:hAnsi="Times New Roman"/>
          <w:sz w:val="28"/>
          <w:szCs w:val="28"/>
        </w:rPr>
        <w:t xml:space="preserve"> расходами фонда оплаты труда, </w:t>
      </w:r>
      <w:r w:rsidR="00E273B7" w:rsidRPr="00D43DE9">
        <w:rPr>
          <w:rFonts w:ascii="Times New Roman" w:hAnsi="Times New Roman" w:cs="Times New Roman"/>
          <w:sz w:val="28"/>
          <w:szCs w:val="28"/>
        </w:rPr>
        <w:t xml:space="preserve">организацией и правильностью расчетов по оплате труда работников, проведением инвентаризаций, порядком ведения бухгалтерского учета, </w:t>
      </w:r>
      <w:r w:rsidR="00E273B7" w:rsidRPr="00D43DE9">
        <w:rPr>
          <w:rFonts w:ascii="Times New Roman" w:hAnsi="Times New Roman" w:cs="Times New Roman"/>
          <w:sz w:val="28"/>
          <w:szCs w:val="28"/>
        </w:rPr>
        <w:lastRenderedPageBreak/>
        <w:t>отчетности, а также проведением документальных ревизий в подразделениях организации</w:t>
      </w:r>
      <w:r w:rsidR="00E273B7">
        <w:rPr>
          <w:rFonts w:ascii="Times New Roman" w:hAnsi="Times New Roman"/>
          <w:sz w:val="28"/>
          <w:szCs w:val="28"/>
        </w:rPr>
        <w:t xml:space="preserve"> и др.</w:t>
      </w:r>
    </w:p>
    <w:p w:rsidR="00E273B7" w:rsidRDefault="00A10766" w:rsidP="00A10766">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Главный бухгалтер имеет право</w:t>
      </w:r>
      <w:r w:rsidRPr="00A10766">
        <w:rPr>
          <w:rFonts w:ascii="Times New Roman" w:hAnsi="Times New Roman" w:cs="Times New Roman"/>
          <w:sz w:val="28"/>
          <w:szCs w:val="28"/>
        </w:rPr>
        <w:t>[</w:t>
      </w:r>
      <w:r w:rsidR="00474CEC">
        <w:rPr>
          <w:rFonts w:ascii="Times New Roman" w:hAnsi="Times New Roman" w:cs="Times New Roman"/>
          <w:sz w:val="28"/>
          <w:szCs w:val="28"/>
        </w:rPr>
        <w:t>№12</w:t>
      </w:r>
      <w:r>
        <w:rPr>
          <w:rFonts w:ascii="Times New Roman" w:hAnsi="Times New Roman" w:cs="Times New Roman"/>
          <w:sz w:val="28"/>
          <w:szCs w:val="28"/>
        </w:rPr>
        <w:t>,с.158</w:t>
      </w:r>
      <w:r w:rsidRPr="00A10766">
        <w:rPr>
          <w:rFonts w:ascii="Times New Roman" w:hAnsi="Times New Roman" w:cs="Times New Roman"/>
          <w:sz w:val="28"/>
          <w:szCs w:val="28"/>
        </w:rPr>
        <w:t>]</w:t>
      </w:r>
      <w:r>
        <w:rPr>
          <w:rFonts w:ascii="Times New Roman" w:hAnsi="Times New Roman" w:cs="Times New Roman"/>
          <w:sz w:val="28"/>
          <w:szCs w:val="28"/>
        </w:rPr>
        <w:t>:</w:t>
      </w:r>
    </w:p>
    <w:p w:rsidR="00A10766" w:rsidRDefault="00B015C5" w:rsidP="00B015C5">
      <w:pPr>
        <w:pStyle w:val="a7"/>
        <w:numPr>
          <w:ilvl w:val="0"/>
          <w:numId w:val="12"/>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требовать от руководителей бригад, участков, цехов, отделов, подразделений и служб, а в необходимых случаях – от руководителя организации принятия мер для повышения эффективности использования средств, усиления сохранности собственности, обеспечения правильной организации бухгалтерского учета и контроля:</w:t>
      </w:r>
    </w:p>
    <w:p w:rsidR="00B015C5" w:rsidRDefault="00B015C5" w:rsidP="00B015C5">
      <w:pPr>
        <w:pStyle w:val="a7"/>
        <w:numPr>
          <w:ilvl w:val="0"/>
          <w:numId w:val="13"/>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пересмотра завышенных и устаревших норм расхода сырья, материалов, затрат труда и других норм;</w:t>
      </w:r>
    </w:p>
    <w:p w:rsidR="00B015C5" w:rsidRDefault="00B015C5" w:rsidP="00B015C5">
      <w:pPr>
        <w:pStyle w:val="a7"/>
        <w:numPr>
          <w:ilvl w:val="0"/>
          <w:numId w:val="13"/>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улучшения складского и </w:t>
      </w:r>
      <w:proofErr w:type="spellStart"/>
      <w:r>
        <w:rPr>
          <w:rFonts w:ascii="Times New Roman" w:hAnsi="Times New Roman" w:cs="Times New Roman"/>
          <w:sz w:val="28"/>
          <w:szCs w:val="28"/>
        </w:rPr>
        <w:t>весоизмерительного</w:t>
      </w:r>
      <w:proofErr w:type="spellEnd"/>
      <w:r>
        <w:rPr>
          <w:rFonts w:ascii="Times New Roman" w:hAnsi="Times New Roman" w:cs="Times New Roman"/>
          <w:sz w:val="28"/>
          <w:szCs w:val="28"/>
        </w:rPr>
        <w:t xml:space="preserve"> хозяйства, надлежащей организации приемки и хранения сырья, материалов и других ценностей, повышения обоснованности отпуска этих ценностей для нужд производства, обслуживания и управления и др.;</w:t>
      </w:r>
    </w:p>
    <w:p w:rsidR="00B015C5" w:rsidRDefault="00B015C5" w:rsidP="00B015C5">
      <w:pPr>
        <w:pStyle w:val="a7"/>
        <w:numPr>
          <w:ilvl w:val="0"/>
          <w:numId w:val="13"/>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проведения мероприятий по улучшению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правильностью применения норм и нормативов, организации правильного первичного учета готовой продукции, организации количественного (натурального) учета использования материалов и т.п.;</w:t>
      </w:r>
    </w:p>
    <w:p w:rsidR="00B015C5" w:rsidRDefault="00495DC5" w:rsidP="00B015C5">
      <w:pPr>
        <w:pStyle w:val="a7"/>
        <w:numPr>
          <w:ilvl w:val="0"/>
          <w:numId w:val="12"/>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проверять в структурных подразделениях организации соблюдение установленного порядка приемки, оприходования, хранения и расходования денежных средств, товарно-материальных и других ценностей;</w:t>
      </w:r>
    </w:p>
    <w:p w:rsidR="00495DC5" w:rsidRDefault="00495DC5" w:rsidP="00B015C5">
      <w:pPr>
        <w:pStyle w:val="a7"/>
        <w:numPr>
          <w:ilvl w:val="0"/>
          <w:numId w:val="12"/>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подготавливать предложения о снижении размеров премий или лишении премий работников, не обеспечивающих выполнение установленных правил оформления первичной документации, ведение первичного учета и других требований к организации учета и контроля.</w:t>
      </w:r>
    </w:p>
    <w:p w:rsidR="00D92A69" w:rsidRDefault="003A4DE8" w:rsidP="009136DB">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Работодатель </w:t>
      </w:r>
      <w:r w:rsidRPr="005D7280">
        <w:rPr>
          <w:rFonts w:ascii="Times New Roman" w:hAnsi="Times New Roman" w:cs="Times New Roman"/>
          <w:sz w:val="28"/>
          <w:szCs w:val="28"/>
        </w:rPr>
        <w:t>вправе привлекать работников к дисциплинарной и материальной ответственности в порядке, установленном в ТК РФ и иных федеральных законах (ст. 22 ТК РФ).</w:t>
      </w:r>
    </w:p>
    <w:p w:rsidR="00483762" w:rsidRDefault="00D92A69" w:rsidP="00483762">
      <w:pPr>
        <w:pStyle w:val="a7"/>
        <w:spacing w:line="360" w:lineRule="auto"/>
        <w:ind w:firstLine="567"/>
        <w:jc w:val="both"/>
        <w:rPr>
          <w:rFonts w:ascii="Times New Roman" w:hAnsi="Times New Roman" w:cs="Times New Roman"/>
          <w:sz w:val="28"/>
          <w:szCs w:val="28"/>
        </w:rPr>
      </w:pPr>
      <w:r w:rsidRPr="00D92A69">
        <w:rPr>
          <w:rFonts w:ascii="Times New Roman" w:hAnsi="Times New Roman" w:cs="Times New Roman"/>
          <w:sz w:val="28"/>
          <w:szCs w:val="28"/>
        </w:rPr>
        <w:t xml:space="preserve">За совершение дисциплинарного проступка работодатель имеет право применить к работнику дисциплинарные взыскания в виде замечания, </w:t>
      </w:r>
      <w:r w:rsidRPr="00D92A69">
        <w:rPr>
          <w:rFonts w:ascii="Times New Roman" w:hAnsi="Times New Roman" w:cs="Times New Roman"/>
          <w:sz w:val="28"/>
          <w:szCs w:val="28"/>
        </w:rPr>
        <w:lastRenderedPageBreak/>
        <w:t>выговора, увольнения по соответствующим основаниям (ст. 192 ТК РФ). Замечание или выговор главному бухгалтеру могут быть сделаны, если он без уважительной причины не вышел на работу, не предупредив руководителя, сорвал сроки подготовки документов и бухгалтерской отчетности. Если, имея дисциплинарное взыскание, главный бухгалтер без уважительных причин неоднократно не исполнял свои трудовые обязанности, руководитель организации вправе расторгнуть с ним трудовой договор (ст. 81 ТК РФ).</w:t>
      </w:r>
    </w:p>
    <w:p w:rsidR="00483762" w:rsidRDefault="00483762" w:rsidP="00483762">
      <w:pPr>
        <w:pStyle w:val="a7"/>
        <w:spacing w:line="360" w:lineRule="auto"/>
        <w:ind w:firstLine="567"/>
        <w:jc w:val="both"/>
        <w:rPr>
          <w:rFonts w:ascii="Times New Roman" w:hAnsi="Times New Roman" w:cs="Times New Roman"/>
          <w:sz w:val="28"/>
          <w:szCs w:val="28"/>
        </w:rPr>
      </w:pPr>
      <w:r w:rsidRPr="00483762">
        <w:rPr>
          <w:rFonts w:ascii="Times New Roman" w:hAnsi="Times New Roman" w:cs="Times New Roman"/>
          <w:sz w:val="28"/>
          <w:szCs w:val="28"/>
        </w:rPr>
        <w:t>Главный бухгалтер, также как и любой другой работник предприятия, несет ограниченную материальную ответственность. Полную материальную ответственность главный бухгалтер несет только в том случае, если он является кассиром или когда с ним заключен договор о полной материальной ответственности.</w:t>
      </w:r>
    </w:p>
    <w:p w:rsidR="00483762" w:rsidRDefault="00483762" w:rsidP="00483762">
      <w:pPr>
        <w:pStyle w:val="a7"/>
        <w:spacing w:line="360" w:lineRule="auto"/>
        <w:ind w:firstLine="567"/>
        <w:jc w:val="both"/>
        <w:rPr>
          <w:rFonts w:ascii="Times New Roman" w:hAnsi="Times New Roman" w:cs="Times New Roman"/>
          <w:sz w:val="28"/>
          <w:szCs w:val="28"/>
        </w:rPr>
      </w:pPr>
      <w:r w:rsidRPr="00483762">
        <w:rPr>
          <w:rFonts w:ascii="Times New Roman" w:hAnsi="Times New Roman" w:cs="Times New Roman"/>
          <w:sz w:val="28"/>
          <w:szCs w:val="28"/>
        </w:rPr>
        <w:t>При ограниченной материальной ответственности главный бухгалтер должен возместить прямой действительный ущерб.</w:t>
      </w:r>
      <w:r w:rsidR="00B26BA8">
        <w:rPr>
          <w:rFonts w:ascii="Times New Roman" w:hAnsi="Times New Roman" w:cs="Times New Roman"/>
          <w:sz w:val="28"/>
          <w:szCs w:val="28"/>
        </w:rPr>
        <w:t xml:space="preserve"> При этом размер его может составлять не больше среднемесячного заработка. При полной материальной ответственности он должен возместить прямой действительный ущерб, причем в полном размере</w:t>
      </w:r>
      <w:r w:rsidR="00B26BA8" w:rsidRPr="00B26BA8">
        <w:rPr>
          <w:rFonts w:ascii="Times New Roman" w:hAnsi="Times New Roman" w:cs="Times New Roman"/>
          <w:sz w:val="28"/>
          <w:szCs w:val="28"/>
        </w:rPr>
        <w:t>[</w:t>
      </w:r>
      <w:r w:rsidR="00474CEC">
        <w:rPr>
          <w:rFonts w:ascii="Times New Roman" w:hAnsi="Times New Roman" w:cs="Times New Roman"/>
          <w:sz w:val="28"/>
          <w:szCs w:val="28"/>
        </w:rPr>
        <w:t>№11</w:t>
      </w:r>
      <w:r w:rsidR="00B26BA8">
        <w:rPr>
          <w:rFonts w:ascii="Times New Roman" w:hAnsi="Times New Roman" w:cs="Times New Roman"/>
          <w:sz w:val="28"/>
          <w:szCs w:val="28"/>
        </w:rPr>
        <w:t>,с.114</w:t>
      </w:r>
      <w:r w:rsidR="00B26BA8" w:rsidRPr="00B26BA8">
        <w:rPr>
          <w:rFonts w:ascii="Times New Roman" w:hAnsi="Times New Roman" w:cs="Times New Roman"/>
          <w:sz w:val="28"/>
          <w:szCs w:val="28"/>
        </w:rPr>
        <w:t>]</w:t>
      </w:r>
      <w:r w:rsidR="00B26BA8">
        <w:rPr>
          <w:rFonts w:ascii="Times New Roman" w:hAnsi="Times New Roman" w:cs="Times New Roman"/>
          <w:sz w:val="28"/>
          <w:szCs w:val="28"/>
        </w:rPr>
        <w:t>.</w:t>
      </w:r>
    </w:p>
    <w:p w:rsidR="00092E9B" w:rsidRPr="00AD147A" w:rsidRDefault="00235E6C" w:rsidP="00AD147A">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 административной ответственности главный бухгалтер может быть привлечен как должностное лицо (работник, имеющий право совершать служебные юридические действия), совершившее административное правонарушени</w:t>
      </w:r>
      <w:proofErr w:type="gramStart"/>
      <w:r>
        <w:rPr>
          <w:rFonts w:ascii="Times New Roman" w:hAnsi="Times New Roman" w:cs="Times New Roman"/>
          <w:sz w:val="28"/>
          <w:szCs w:val="28"/>
        </w:rPr>
        <w:t>е</w:t>
      </w:r>
      <w:r w:rsidR="00AD147A">
        <w:rPr>
          <w:rFonts w:ascii="Times New Roman" w:hAnsi="Times New Roman" w:cs="Times New Roman"/>
          <w:sz w:val="28"/>
          <w:szCs w:val="28"/>
        </w:rPr>
        <w:t>(</w:t>
      </w:r>
      <w:proofErr w:type="gramEnd"/>
      <w:r w:rsidR="00555C6E">
        <w:rPr>
          <w:rFonts w:ascii="Times New Roman" w:hAnsi="Times New Roman" w:cs="Times New Roman"/>
          <w:sz w:val="28"/>
          <w:szCs w:val="28"/>
        </w:rPr>
        <w:t>нарушения норм закон</w:t>
      </w:r>
      <w:r w:rsidR="00AD147A">
        <w:rPr>
          <w:rFonts w:ascii="Times New Roman" w:hAnsi="Times New Roman" w:cs="Times New Roman"/>
          <w:sz w:val="28"/>
          <w:szCs w:val="28"/>
        </w:rPr>
        <w:t xml:space="preserve">одательства о налогах и сборах). </w:t>
      </w:r>
      <w:proofErr w:type="gramStart"/>
      <w:r w:rsidR="00AD147A">
        <w:rPr>
          <w:rFonts w:ascii="Times New Roman" w:hAnsi="Times New Roman" w:cs="Times New Roman"/>
          <w:sz w:val="28"/>
          <w:szCs w:val="28"/>
        </w:rPr>
        <w:t xml:space="preserve">К ним </w:t>
      </w:r>
      <w:r w:rsidR="00092E9B">
        <w:rPr>
          <w:rFonts w:ascii="Times New Roman" w:hAnsi="Times New Roman" w:cs="Times New Roman"/>
          <w:sz w:val="28"/>
          <w:szCs w:val="28"/>
        </w:rPr>
        <w:t xml:space="preserve">относятся: </w:t>
      </w:r>
      <w:r w:rsidR="00092E9B" w:rsidRPr="00092E9B">
        <w:rPr>
          <w:rFonts w:ascii="Times New Roman" w:hAnsi="Times New Roman" w:cs="Times New Roman"/>
          <w:sz w:val="28"/>
          <w:szCs w:val="28"/>
        </w:rPr>
        <w:t>нарушение срока подачи заявления о постановке на учет в налоговом органе или органе государственного внебюджетного фонда (штраф от 500 до 3000 руб.);</w:t>
      </w:r>
      <w:r w:rsidR="00092E9B">
        <w:rPr>
          <w:rFonts w:ascii="Times New Roman" w:hAnsi="Times New Roman" w:cs="Times New Roman"/>
          <w:sz w:val="28"/>
          <w:szCs w:val="28"/>
        </w:rPr>
        <w:t xml:space="preserve"> </w:t>
      </w:r>
      <w:r w:rsidR="00092E9B" w:rsidRPr="00092E9B">
        <w:rPr>
          <w:rFonts w:ascii="Times New Roman" w:hAnsi="Times New Roman" w:cs="Times New Roman"/>
          <w:sz w:val="28"/>
          <w:szCs w:val="28"/>
        </w:rPr>
        <w:t>нарушение срока представления в налоговый орган информации об открытии или закрытии счета в банке (штраф от 1000 до 2000 руб.); нарушение сроков подачи налоговой декларации (штраф от 300 до 500 руб.);</w:t>
      </w:r>
      <w:proofErr w:type="gramEnd"/>
      <w:r w:rsidR="00092E9B" w:rsidRPr="00092E9B">
        <w:rPr>
          <w:rFonts w:ascii="Times New Roman" w:hAnsi="Times New Roman" w:cs="Times New Roman"/>
          <w:sz w:val="28"/>
          <w:szCs w:val="28"/>
        </w:rPr>
        <w:t xml:space="preserve"> грубое нарушение правил ведения бухгалтерского учета и представления отчетности, нарушение порядка и сроков хранения документов (штраф от 2000 до 3000 руб.)</w:t>
      </w:r>
      <w:r w:rsidR="00092E9B">
        <w:rPr>
          <w:rFonts w:ascii="Times New Roman" w:hAnsi="Times New Roman"/>
          <w:sz w:val="28"/>
          <w:szCs w:val="28"/>
        </w:rPr>
        <w:t>.</w:t>
      </w:r>
    </w:p>
    <w:p w:rsidR="001A3A5D" w:rsidRDefault="001A3A5D" w:rsidP="001A3A5D">
      <w:pPr>
        <w:pStyle w:val="a7"/>
        <w:spacing w:line="360" w:lineRule="auto"/>
        <w:ind w:firstLine="567"/>
        <w:jc w:val="both"/>
        <w:rPr>
          <w:rFonts w:ascii="Times New Roman" w:hAnsi="Times New Roman" w:cs="Times New Roman"/>
          <w:sz w:val="28"/>
          <w:szCs w:val="28"/>
        </w:rPr>
      </w:pPr>
      <w:r>
        <w:rPr>
          <w:rFonts w:ascii="Times New Roman" w:hAnsi="Times New Roman"/>
          <w:sz w:val="28"/>
          <w:szCs w:val="28"/>
        </w:rPr>
        <w:lastRenderedPageBreak/>
        <w:t xml:space="preserve">Главный бухгалтер не является субъектом налоговой ответственности, но могут </w:t>
      </w:r>
      <w:r w:rsidRPr="001A3A5D">
        <w:rPr>
          <w:rFonts w:ascii="Times New Roman" w:hAnsi="Times New Roman" w:cs="Times New Roman"/>
          <w:sz w:val="28"/>
          <w:szCs w:val="28"/>
        </w:rPr>
        <w:t>привлекаться к разбирательству по делу о налоговом правонарушении в качестве свидетелей (ст. 128 НК РФ).</w:t>
      </w:r>
    </w:p>
    <w:p w:rsidR="005D0F56" w:rsidRDefault="005D0F56" w:rsidP="00A177D6">
      <w:pPr>
        <w:pStyle w:val="a7"/>
        <w:spacing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Главный бухгалтер </w:t>
      </w:r>
      <w:r w:rsidRPr="005D0F56">
        <w:rPr>
          <w:rFonts w:ascii="Times New Roman" w:hAnsi="Times New Roman" w:cs="Times New Roman"/>
          <w:sz w:val="28"/>
          <w:szCs w:val="28"/>
        </w:rPr>
        <w:t>может быть привлечен</w:t>
      </w:r>
      <w:r>
        <w:rPr>
          <w:rFonts w:ascii="Times New Roman" w:hAnsi="Times New Roman" w:cs="Times New Roman"/>
          <w:sz w:val="28"/>
          <w:szCs w:val="28"/>
        </w:rPr>
        <w:t xml:space="preserve"> к уголовной ответственности за </w:t>
      </w:r>
      <w:r w:rsidRPr="005D0F56">
        <w:rPr>
          <w:rFonts w:ascii="Times New Roman" w:hAnsi="Times New Roman" w:cs="Times New Roman"/>
          <w:sz w:val="28"/>
          <w:szCs w:val="28"/>
        </w:rPr>
        <w:t>присво</w:t>
      </w:r>
      <w:r w:rsidR="00A177D6">
        <w:rPr>
          <w:rFonts w:ascii="Times New Roman" w:hAnsi="Times New Roman" w:cs="Times New Roman"/>
          <w:sz w:val="28"/>
          <w:szCs w:val="28"/>
        </w:rPr>
        <w:t>ение и растрату (ст. 160 УК РФ),</w:t>
      </w:r>
      <w:r w:rsidRPr="005D0F56">
        <w:rPr>
          <w:rFonts w:ascii="Times New Roman" w:hAnsi="Times New Roman" w:cs="Times New Roman"/>
          <w:sz w:val="28"/>
          <w:szCs w:val="28"/>
        </w:rPr>
        <w:t xml:space="preserve"> неправомерные дей</w:t>
      </w:r>
      <w:r w:rsidR="00A177D6">
        <w:rPr>
          <w:rFonts w:ascii="Times New Roman" w:hAnsi="Times New Roman" w:cs="Times New Roman"/>
          <w:sz w:val="28"/>
          <w:szCs w:val="28"/>
        </w:rPr>
        <w:t>ствия при банкротстве (ст. 195),</w:t>
      </w:r>
      <w:r w:rsidRPr="005D0F56">
        <w:rPr>
          <w:rFonts w:ascii="Times New Roman" w:hAnsi="Times New Roman" w:cs="Times New Roman"/>
          <w:sz w:val="28"/>
          <w:szCs w:val="28"/>
        </w:rPr>
        <w:t xml:space="preserve"> злоупот</w:t>
      </w:r>
      <w:r w:rsidR="00A177D6">
        <w:rPr>
          <w:rFonts w:ascii="Times New Roman" w:hAnsi="Times New Roman" w:cs="Times New Roman"/>
          <w:sz w:val="28"/>
          <w:szCs w:val="28"/>
        </w:rPr>
        <w:t>ребление полномочиями (ст. 201),</w:t>
      </w:r>
      <w:r w:rsidRPr="005D0F56">
        <w:rPr>
          <w:rFonts w:ascii="Times New Roman" w:hAnsi="Times New Roman" w:cs="Times New Roman"/>
          <w:sz w:val="28"/>
          <w:szCs w:val="28"/>
        </w:rPr>
        <w:t xml:space="preserve"> уклонение от уплат</w:t>
      </w:r>
      <w:r w:rsidR="00A177D6">
        <w:rPr>
          <w:rFonts w:ascii="Times New Roman" w:hAnsi="Times New Roman" w:cs="Times New Roman"/>
          <w:sz w:val="28"/>
          <w:szCs w:val="28"/>
        </w:rPr>
        <w:t>ы таможенных платежей (ст. 194),</w:t>
      </w:r>
      <w:r w:rsidRPr="005D0F56">
        <w:rPr>
          <w:rFonts w:ascii="Times New Roman" w:hAnsi="Times New Roman" w:cs="Times New Roman"/>
          <w:sz w:val="28"/>
          <w:szCs w:val="28"/>
        </w:rPr>
        <w:t xml:space="preserve"> налоговые преступления – уклонение от уплаты налогов, неисполнение обязанностей налогового агента, сокрытие денежных средств, за счет которых должна производиться уплата налогов (ст. 199, 199.1 и 199.2).</w:t>
      </w:r>
      <w:proofErr w:type="gramEnd"/>
    </w:p>
    <w:p w:rsidR="0050542C" w:rsidRDefault="00FA6798" w:rsidP="0050542C">
      <w:pPr>
        <w:pStyle w:val="a7"/>
        <w:spacing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Согласно п.1 ст.199 УК РФ, за непредставление </w:t>
      </w:r>
      <w:r w:rsidRPr="00FA6798">
        <w:rPr>
          <w:rFonts w:ascii="Times New Roman" w:hAnsi="Times New Roman" w:cs="Times New Roman"/>
          <w:sz w:val="28"/>
          <w:szCs w:val="28"/>
        </w:rPr>
        <w:t>налоговой декларации или иных обязательных документов, либо включение ложных сведений в них</w:t>
      </w:r>
      <w:r>
        <w:rPr>
          <w:rFonts w:ascii="Times New Roman" w:hAnsi="Times New Roman" w:cs="Times New Roman"/>
          <w:sz w:val="28"/>
          <w:szCs w:val="28"/>
        </w:rPr>
        <w:t xml:space="preserve"> предусмотрен </w:t>
      </w:r>
      <w:r w:rsidRPr="00FA6798">
        <w:rPr>
          <w:rFonts w:ascii="Times New Roman" w:hAnsi="Times New Roman" w:cs="Times New Roman"/>
          <w:sz w:val="28"/>
          <w:szCs w:val="28"/>
        </w:rPr>
        <w:t>штраф в размере от 100 тыс. до 300 тыс. руб. или в размере заработной платы (иного дохода) осужденного за период от одного года до двух лет, арест на срок от четырех до шести месяцев, лишение свободы на срок</w:t>
      </w:r>
      <w:proofErr w:type="gramEnd"/>
      <w:r w:rsidRPr="00FA6798">
        <w:rPr>
          <w:rFonts w:ascii="Times New Roman" w:hAnsi="Times New Roman" w:cs="Times New Roman"/>
          <w:sz w:val="28"/>
          <w:szCs w:val="28"/>
        </w:rPr>
        <w:t xml:space="preserve"> до двух лет с лишением права занимать определенные должности или заниматься определенной деятельностью на срок до трех лет или без такового.</w:t>
      </w:r>
    </w:p>
    <w:p w:rsidR="00D97A15" w:rsidRDefault="0050542C" w:rsidP="00D97A15">
      <w:pPr>
        <w:pStyle w:val="a7"/>
        <w:spacing w:line="360" w:lineRule="auto"/>
        <w:ind w:firstLine="567"/>
        <w:jc w:val="both"/>
        <w:rPr>
          <w:rFonts w:ascii="Times New Roman" w:hAnsi="Times New Roman"/>
          <w:sz w:val="28"/>
          <w:szCs w:val="28"/>
        </w:rPr>
      </w:pPr>
      <w:r w:rsidRPr="0050542C">
        <w:rPr>
          <w:rFonts w:ascii="Times New Roman" w:hAnsi="Times New Roman" w:cs="Times New Roman"/>
          <w:sz w:val="28"/>
          <w:szCs w:val="28"/>
        </w:rPr>
        <w:t>К уголовной ответственности по ст. 199 УК РФ нельзя привлечь главного бухгалтера, не занимавшего данную должность в тот период, когда в отчетности были допущены нарушения</w:t>
      </w:r>
      <w:r>
        <w:rPr>
          <w:rFonts w:ascii="Times New Roman" w:hAnsi="Times New Roman"/>
          <w:sz w:val="28"/>
          <w:szCs w:val="28"/>
        </w:rPr>
        <w:t>.</w:t>
      </w:r>
    </w:p>
    <w:p w:rsidR="002A2D30" w:rsidRDefault="00D97A15" w:rsidP="002A2D30">
      <w:pPr>
        <w:pStyle w:val="a7"/>
        <w:spacing w:line="360" w:lineRule="auto"/>
        <w:ind w:firstLine="567"/>
        <w:jc w:val="both"/>
        <w:rPr>
          <w:rFonts w:ascii="Times New Roman" w:hAnsi="Times New Roman" w:cs="Times New Roman"/>
          <w:sz w:val="28"/>
          <w:szCs w:val="28"/>
        </w:rPr>
      </w:pPr>
      <w:proofErr w:type="gramStart"/>
      <w:r w:rsidRPr="00D97A15">
        <w:rPr>
          <w:rFonts w:ascii="Times New Roman" w:hAnsi="Times New Roman" w:cs="Times New Roman"/>
          <w:sz w:val="28"/>
          <w:szCs w:val="28"/>
        </w:rPr>
        <w:t>Главный бухгалтер может нести уголовную ответственность за неисполнение организацией обязанностей налогового агента по исчислению, удержанию или перечислению налогов и сборов</w:t>
      </w:r>
      <w:r>
        <w:rPr>
          <w:rFonts w:ascii="Times New Roman" w:hAnsi="Times New Roman" w:cs="Times New Roman"/>
          <w:sz w:val="28"/>
          <w:szCs w:val="28"/>
        </w:rPr>
        <w:t>:</w:t>
      </w:r>
      <w:r w:rsidR="002A2D30">
        <w:rPr>
          <w:rFonts w:ascii="Times New Roman" w:hAnsi="Times New Roman" w:cs="Times New Roman"/>
          <w:sz w:val="28"/>
          <w:szCs w:val="28"/>
        </w:rPr>
        <w:t xml:space="preserve"> </w:t>
      </w:r>
      <w:r w:rsidR="002A2D30" w:rsidRPr="002A2D30">
        <w:rPr>
          <w:rFonts w:ascii="Times New Roman" w:hAnsi="Times New Roman" w:cs="Times New Roman"/>
          <w:sz w:val="28"/>
          <w:szCs w:val="28"/>
        </w:rPr>
        <w:t>штраф в размере от 100 тыс. до 300 тыс. руб. или в размере заработной платы или иного дохода, осужденного за период от одного года до двух лет,</w:t>
      </w:r>
      <w:r w:rsidR="002A2D30">
        <w:rPr>
          <w:rFonts w:ascii="Times New Roman" w:hAnsi="Times New Roman" w:cs="Times New Roman"/>
          <w:sz w:val="28"/>
          <w:szCs w:val="28"/>
        </w:rPr>
        <w:t xml:space="preserve"> </w:t>
      </w:r>
      <w:r w:rsidR="002A2D30" w:rsidRPr="002A2D30">
        <w:rPr>
          <w:rFonts w:ascii="Times New Roman" w:hAnsi="Times New Roman" w:cs="Times New Roman"/>
          <w:sz w:val="28"/>
          <w:szCs w:val="28"/>
        </w:rPr>
        <w:t>ареста на срок от четырех до шести месяцев, лишения свободы на срок до</w:t>
      </w:r>
      <w:proofErr w:type="gramEnd"/>
      <w:r w:rsidR="002A2D30" w:rsidRPr="002A2D30">
        <w:rPr>
          <w:rFonts w:ascii="Times New Roman" w:hAnsi="Times New Roman" w:cs="Times New Roman"/>
          <w:sz w:val="28"/>
          <w:szCs w:val="28"/>
        </w:rPr>
        <w:t xml:space="preserve"> двух лет с лишением права занимать определенные должности или заниматься определенной деятельностью на срок до трех лет или без такового[</w:t>
      </w:r>
      <w:r w:rsidR="00474CEC">
        <w:rPr>
          <w:rFonts w:ascii="Times New Roman" w:hAnsi="Times New Roman" w:cs="Times New Roman"/>
          <w:sz w:val="28"/>
          <w:szCs w:val="28"/>
        </w:rPr>
        <w:t>№11</w:t>
      </w:r>
      <w:r w:rsidR="002A2D30">
        <w:rPr>
          <w:rFonts w:ascii="Times New Roman" w:hAnsi="Times New Roman" w:cs="Times New Roman"/>
          <w:sz w:val="28"/>
          <w:szCs w:val="28"/>
        </w:rPr>
        <w:t>,с.117</w:t>
      </w:r>
      <w:r w:rsidR="002A2D30" w:rsidRPr="002A2D30">
        <w:rPr>
          <w:rFonts w:ascii="Times New Roman" w:hAnsi="Times New Roman" w:cs="Times New Roman"/>
          <w:sz w:val="28"/>
          <w:szCs w:val="28"/>
        </w:rPr>
        <w:t>].</w:t>
      </w:r>
    </w:p>
    <w:p w:rsidR="00944941" w:rsidRDefault="00944941" w:rsidP="002A2D30">
      <w:pPr>
        <w:pStyle w:val="a7"/>
        <w:spacing w:line="360" w:lineRule="auto"/>
        <w:ind w:firstLine="567"/>
        <w:jc w:val="both"/>
        <w:rPr>
          <w:rFonts w:ascii="Times New Roman" w:hAnsi="Times New Roman" w:cs="Times New Roman"/>
          <w:sz w:val="28"/>
          <w:szCs w:val="28"/>
        </w:rPr>
      </w:pPr>
    </w:p>
    <w:p w:rsidR="00944941" w:rsidRDefault="009E77B5" w:rsidP="005031DD">
      <w:pPr>
        <w:pStyle w:val="a7"/>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Разработка учетной политики</w:t>
      </w:r>
    </w:p>
    <w:p w:rsidR="009E77B5" w:rsidRDefault="009E77B5" w:rsidP="009E77B5">
      <w:pPr>
        <w:pStyle w:val="a7"/>
        <w:numPr>
          <w:ilvl w:val="0"/>
          <w:numId w:val="2"/>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Организация </w:t>
      </w:r>
      <w:r w:rsidRPr="009E77B5">
        <w:rPr>
          <w:rFonts w:ascii="Times New Roman" w:hAnsi="Times New Roman" w:cs="Times New Roman"/>
          <w:b/>
          <w:sz w:val="28"/>
          <w:szCs w:val="28"/>
        </w:rPr>
        <w:t>переходит на составление бухгалтерской отчетности в соответствии с требованиями МСФО</w:t>
      </w:r>
    </w:p>
    <w:p w:rsidR="009E77B5" w:rsidRDefault="009E77B5" w:rsidP="009E77B5">
      <w:pPr>
        <w:pStyle w:val="a7"/>
        <w:spacing w:line="360" w:lineRule="auto"/>
        <w:jc w:val="center"/>
        <w:rPr>
          <w:rFonts w:ascii="Times New Roman" w:hAnsi="Times New Roman" w:cs="Times New Roman"/>
          <w:b/>
          <w:sz w:val="28"/>
          <w:szCs w:val="28"/>
        </w:rPr>
      </w:pPr>
    </w:p>
    <w:p w:rsidR="001D037B" w:rsidRPr="00523E4D" w:rsidRDefault="00D73BA1"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Pr>
          <w:rStyle w:val="fill"/>
          <w:b w:val="0"/>
          <w:i w:val="0"/>
        </w:rPr>
        <w:t>Открытое</w:t>
      </w:r>
      <w:r w:rsidR="001D037B">
        <w:rPr>
          <w:rStyle w:val="fill"/>
          <w:b w:val="0"/>
          <w:i w:val="0"/>
        </w:rPr>
        <w:t xml:space="preserve"> акционерное общество «Мэтр</w:t>
      </w:r>
      <w:r w:rsidR="001D037B" w:rsidRPr="00523E4D">
        <w:rPr>
          <w:rStyle w:val="fill"/>
          <w:b w:val="0"/>
          <w:i w:val="0"/>
        </w:rPr>
        <w:t>»</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523E4D">
        <w:t>ПРИКАЗ № </w:t>
      </w:r>
      <w:r>
        <w:rPr>
          <w:rStyle w:val="fill"/>
          <w:b w:val="0"/>
          <w:i w:val="0"/>
        </w:rPr>
        <w:t>1</w:t>
      </w:r>
      <w:r w:rsidRPr="00523E4D">
        <w:br/>
        <w:t xml:space="preserve">об утверждении учетной политики </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Pr="00523E4D" w:rsidRDefault="001D037B" w:rsidP="001D037B">
      <w:pPr>
        <w:pStyle w:val="a8"/>
        <w:tabs>
          <w:tab w:val="left" w:pos="916"/>
          <w:tab w:val="left" w:pos="7230"/>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rPr>
          <w:rStyle w:val="fill"/>
          <w:b w:val="0"/>
          <w:i w:val="0"/>
        </w:rPr>
        <w:t xml:space="preserve">г. </w:t>
      </w:r>
      <w:r>
        <w:rPr>
          <w:rStyle w:val="fill"/>
          <w:b w:val="0"/>
          <w:i w:val="0"/>
        </w:rPr>
        <w:t xml:space="preserve">Брянск   </w:t>
      </w:r>
      <w:r w:rsidRPr="00523E4D">
        <w:tab/>
      </w:r>
      <w:r>
        <w:rPr>
          <w:rStyle w:val="fill"/>
          <w:b w:val="0"/>
          <w:i w:val="0"/>
        </w:rPr>
        <w:t>26.12.2014</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xml:space="preserve">  </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ПРИКАЗЫВАЮ:</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Default="001D037B" w:rsidP="001D037B">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xml:space="preserve">Утвердить учетную политику для целей бухгалтерского учета на </w:t>
      </w:r>
      <w:r>
        <w:rPr>
          <w:rStyle w:val="fill"/>
          <w:b w:val="0"/>
          <w:i w:val="0"/>
        </w:rPr>
        <w:t>2015</w:t>
      </w:r>
      <w:r w:rsidRPr="00523E4D">
        <w:t xml:space="preserve"> год </w:t>
      </w:r>
      <w:r w:rsidRPr="00523E4D">
        <w:br/>
        <w:t>согласно приложению.</w:t>
      </w:r>
    </w:p>
    <w:p w:rsidR="001D037B" w:rsidRPr="00523E4D" w:rsidRDefault="001D037B" w:rsidP="001D037B">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Утвердить </w:t>
      </w:r>
      <w:r w:rsidRPr="00523E4D">
        <w:t xml:space="preserve">учетную политику для целей </w:t>
      </w:r>
      <w:r>
        <w:t>налогового</w:t>
      </w:r>
      <w:r w:rsidRPr="00523E4D">
        <w:t xml:space="preserve"> учета на </w:t>
      </w:r>
      <w:r w:rsidRPr="00523E4D">
        <w:rPr>
          <w:rStyle w:val="fill"/>
          <w:b w:val="0"/>
          <w:i w:val="0"/>
        </w:rPr>
        <w:t>201</w:t>
      </w:r>
      <w:r>
        <w:rPr>
          <w:rStyle w:val="fill"/>
          <w:b w:val="0"/>
          <w:i w:val="0"/>
        </w:rPr>
        <w:t>5</w:t>
      </w:r>
      <w:r w:rsidRPr="00523E4D">
        <w:t xml:space="preserve"> год </w:t>
      </w:r>
      <w:r w:rsidRPr="00523E4D">
        <w:br/>
        <w:t>согласно приложению</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xml:space="preserve">             2. </w:t>
      </w:r>
      <w:proofErr w:type="gramStart"/>
      <w:r w:rsidRPr="00523E4D">
        <w:t>Контроль за</w:t>
      </w:r>
      <w:proofErr w:type="gramEnd"/>
      <w:r w:rsidRPr="00523E4D">
        <w:t xml:space="preserve"> исполнением приказа возложить на </w:t>
      </w:r>
      <w:r w:rsidRPr="00523E4D">
        <w:rPr>
          <w:rStyle w:val="fill"/>
          <w:b w:val="0"/>
          <w:i w:val="0"/>
        </w:rPr>
        <w:t xml:space="preserve">главного бухгалтера А.С. </w:t>
      </w:r>
      <w:r>
        <w:rPr>
          <w:rStyle w:val="fill"/>
          <w:b w:val="0"/>
          <w:i w:val="0"/>
        </w:rPr>
        <w:t>Иванову</w:t>
      </w:r>
      <w:r w:rsidRPr="00523E4D">
        <w:t>.</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Pr="00523E4D" w:rsidRDefault="001D037B" w:rsidP="001D037B">
      <w:pPr>
        <w:pStyle w:val="a8"/>
        <w:tabs>
          <w:tab w:val="left" w:pos="916"/>
          <w:tab w:val="left" w:pos="3969"/>
          <w:tab w:val="left" w:pos="7088"/>
          <w:tab w:val="left" w:pos="7230"/>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rPr>
          <w:rStyle w:val="fill"/>
          <w:b w:val="0"/>
          <w:i w:val="0"/>
        </w:rPr>
        <w:t>Директор</w:t>
      </w:r>
      <w:r w:rsidRPr="00523E4D">
        <w:tab/>
      </w:r>
      <w:r w:rsidRPr="00523E4D">
        <w:tab/>
        <w:t>____________</w:t>
      </w:r>
      <w:r w:rsidRPr="00523E4D">
        <w:tab/>
      </w:r>
      <w:r w:rsidRPr="00523E4D">
        <w:rPr>
          <w:rStyle w:val="fill"/>
          <w:b w:val="0"/>
          <w:i w:val="0"/>
        </w:rPr>
        <w:t xml:space="preserve">А.В. </w:t>
      </w:r>
      <w:r>
        <w:rPr>
          <w:rStyle w:val="fill"/>
          <w:b w:val="0"/>
          <w:i w:val="0"/>
        </w:rPr>
        <w:t>Петров</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tbl>
      <w:tblPr>
        <w:tblW w:w="2250" w:type="dxa"/>
        <w:jc w:val="right"/>
        <w:tblCellMar>
          <w:top w:w="60" w:type="dxa"/>
          <w:left w:w="60" w:type="dxa"/>
          <w:bottom w:w="60" w:type="dxa"/>
          <w:right w:w="60" w:type="dxa"/>
        </w:tblCellMar>
        <w:tblLook w:val="00A0" w:firstRow="1" w:lastRow="0" w:firstColumn="1" w:lastColumn="0" w:noHBand="0" w:noVBand="0"/>
      </w:tblPr>
      <w:tblGrid>
        <w:gridCol w:w="2250"/>
      </w:tblGrid>
      <w:tr w:rsidR="001D037B" w:rsidRPr="00523E4D" w:rsidTr="00344D07">
        <w:trPr>
          <w:jc w:val="right"/>
        </w:trPr>
        <w:tc>
          <w:tcPr>
            <w:tcW w:w="0" w:type="auto"/>
          </w:tcPr>
          <w:p w:rsidR="001D037B" w:rsidRPr="00523E4D" w:rsidRDefault="001D037B" w:rsidP="00344D07">
            <w:r w:rsidRPr="00523E4D">
              <w:t xml:space="preserve">Приложение к </w:t>
            </w:r>
            <w:r w:rsidRPr="00523E4D">
              <w:br/>
              <w:t>приказу</w:t>
            </w:r>
            <w:r w:rsidRPr="00523E4D">
              <w:br/>
              <w:t xml:space="preserve">от </w:t>
            </w:r>
            <w:r>
              <w:rPr>
                <w:rStyle w:val="fill"/>
                <w:b w:val="0"/>
                <w:i w:val="0"/>
              </w:rPr>
              <w:t>26.12.2014</w:t>
            </w:r>
            <w:r w:rsidRPr="00523E4D">
              <w:t xml:space="preserve"> № </w:t>
            </w:r>
            <w:r>
              <w:rPr>
                <w:rStyle w:val="fill"/>
                <w:b w:val="0"/>
                <w:i w:val="0"/>
              </w:rPr>
              <w:t>1</w:t>
            </w:r>
          </w:p>
        </w:tc>
      </w:tr>
    </w:tbl>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523E4D">
        <w:rPr>
          <w:b/>
          <w:bCs/>
        </w:rPr>
        <w:t xml:space="preserve">Учетная политика для целей бухгалтерского учета </w:t>
      </w:r>
    </w:p>
    <w:p w:rsidR="001D037B" w:rsidRPr="00523E4D" w:rsidRDefault="001D037B" w:rsidP="001D037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523E4D">
        <w:t> </w:t>
      </w:r>
    </w:p>
    <w:p w:rsidR="001D037B" w:rsidRPr="00523E4D" w:rsidRDefault="001D037B"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proofErr w:type="gramStart"/>
      <w:r w:rsidRPr="00523E4D">
        <w:t>Учетная политика для целей бухгалтерского учета разработана в соответствии с Федеральным законом от 6 декабря 2011 г. № 402-ФЗ «О бухгалтерском учете»,</w:t>
      </w:r>
      <w:r w:rsidR="00515778">
        <w:t xml:space="preserve"> Федеральным законом от 27.07.2011г. №208-ФЗ «О консолидированной финансовой отчетности»,</w:t>
      </w:r>
      <w:r w:rsidRPr="00523E4D">
        <w:t xml:space="preserve"> Положением по ведению бухгалтерского учета и бухгалтерской отчетности в Российской Федерации (утверждено приказом Минфина России от 29 июля 1998 г. № 34н), ПБУ 1/2008 «Учетная политика организаций» (утверждено приказом</w:t>
      </w:r>
      <w:proofErr w:type="gramEnd"/>
      <w:r w:rsidRPr="00523E4D">
        <w:t xml:space="preserve"> </w:t>
      </w:r>
      <w:proofErr w:type="gramStart"/>
      <w:r w:rsidRPr="00523E4D">
        <w:t>Минфина России от 6 октября 2008 г. № 106н), Планом счетов бухгалтерского учета и Инструкцией по его применению (утверждено приказом Минфина России от 31 октября 2000 г. № 94н), приказом Минфина России от 2 июля 2010 г. № 66н «О формах бухгал</w:t>
      </w:r>
      <w:r w:rsidR="00515778">
        <w:t>терской отчетности организаций».</w:t>
      </w:r>
      <w:proofErr w:type="gramEnd"/>
    </w:p>
    <w:p w:rsidR="001D037B" w:rsidRPr="00523E4D" w:rsidRDefault="001D037B"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23E4D">
        <w:t> </w:t>
      </w:r>
    </w:p>
    <w:p w:rsidR="001D037B" w:rsidRPr="00523E4D" w:rsidRDefault="001D037B"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23E4D">
        <w:t>Элементы и принципы учетной политики:</w:t>
      </w:r>
    </w:p>
    <w:p w:rsidR="001D037B" w:rsidRPr="00523E4D" w:rsidRDefault="001D037B"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23E4D">
        <w:t> </w:t>
      </w:r>
    </w:p>
    <w:p w:rsidR="001D037B" w:rsidRPr="00523E4D" w:rsidRDefault="001D037B"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1. Бухгалтерский учет ведется структурным подразделением (бухгалтерией), возглавляемым главным бухгалтером.</w:t>
      </w:r>
      <w:r w:rsidRPr="00523E4D">
        <w:br/>
        <w:t>Основание: часть 3 статьи 7 Закона от 6 декабря 2011 г. № 402-ФЗ.</w:t>
      </w:r>
    </w:p>
    <w:p w:rsidR="001D037B" w:rsidRPr="00523E4D" w:rsidRDefault="001D037B"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Pr="00523E4D" w:rsidRDefault="001D037B"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xml:space="preserve">2. Бухгалтерский учет ведется </w:t>
      </w:r>
      <w:proofErr w:type="spellStart"/>
      <w:r w:rsidRPr="00523E4D">
        <w:t>автоматизированно</w:t>
      </w:r>
      <w:proofErr w:type="spellEnd"/>
      <w:r w:rsidRPr="00523E4D">
        <w:t xml:space="preserve"> c использованием рабочего Плана счетов согласно приложению 1.</w:t>
      </w:r>
      <w:r w:rsidRPr="00523E4D">
        <w:br/>
      </w:r>
      <w:r w:rsidRPr="00523E4D">
        <w:lastRenderedPageBreak/>
        <w:t>Основание: пункт 8 Положения по ведению бухгалтерского учета и бухгалтерской отчетности в РФ, утвержденного приказом Минфина России от 29 июля 1998 г. № 34н.</w:t>
      </w:r>
    </w:p>
    <w:p w:rsidR="001D037B" w:rsidRPr="00523E4D" w:rsidRDefault="001D037B"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1D037B" w:rsidRPr="00523E4D" w:rsidRDefault="001D037B"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3. По следующим видам деятельности учет активов и обязательств ведется обособленно:</w:t>
      </w:r>
      <w:r w:rsidRPr="00523E4D">
        <w:br/>
        <w:t>– операции, облагаемые НДС по ставке 10%;</w:t>
      </w:r>
      <w:r w:rsidRPr="00523E4D">
        <w:br/>
        <w:t xml:space="preserve">– операции, облагаемые НДС по ставке 18%; </w:t>
      </w:r>
      <w:r w:rsidRPr="00523E4D">
        <w:br/>
        <w:t>– операции, освобожденные от НДС.</w:t>
      </w:r>
    </w:p>
    <w:p w:rsidR="001D037B" w:rsidRPr="00523E4D" w:rsidRDefault="001D037B" w:rsidP="00B564C1">
      <w:pPr>
        <w:pStyle w:val="HTML"/>
        <w:tabs>
          <w:tab w:val="left" w:pos="720"/>
        </w:tabs>
      </w:pPr>
    </w:p>
    <w:p w:rsidR="001D037B" w:rsidRDefault="001D037B"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4. Обособленные подразделения организации на отдельный баланс не выделяются.</w:t>
      </w:r>
    </w:p>
    <w:p w:rsidR="003F4DCD" w:rsidRPr="00523E4D" w:rsidRDefault="003F4DCD"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5. В качестве форм первичных учетных документов используются унифицированные формы, утвержденные федеральными органами исполнительной власти РФ. Перечень форм, утвержденный для применения в организации, приведен в приложении к настоящей учетной политике.</w:t>
      </w:r>
      <w:r w:rsidRPr="00523E4D">
        <w:br/>
        <w:t>Основание: часть 4 статьи 9 Закона от 6 декабря 2011 г. № 402-ФЗ.</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6. Право подписи первичных учетных документов предоставлено должностным лицам, перечисленным в приложении 2.</w:t>
      </w:r>
      <w:r w:rsidRPr="00523E4D">
        <w:br/>
        <w:t>Основание: пункт 7 части 2 статьи 9 Закона от 6 декабря 2011 г. № 402-ФЗ.</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xml:space="preserve">7. Бухгалтерский учет ведется с использованием регистров бухгалтерского учета, перечень и форма которых </w:t>
      </w:r>
      <w:proofErr w:type="gramStart"/>
      <w:r w:rsidRPr="00523E4D">
        <w:t>установлены</w:t>
      </w:r>
      <w:proofErr w:type="gramEnd"/>
      <w:r w:rsidRPr="00523E4D">
        <w:t xml:space="preserve"> в приложении к настоящей учетной политике.</w:t>
      </w:r>
      <w:r w:rsidRPr="00523E4D">
        <w:br/>
        <w:t>Основание: статья 10 Закона от 6 декабря 2011 г. № 402-ФЗ.</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8. Отчетным периодом для составления внутренней промежуточной бухгалтерской отчетности является календарный месяц. В состав внутренней промежуточной бухгалтерской отчетности входит бухгалтерский баланс и отчет о финансовых результатах.</w:t>
      </w:r>
      <w:r w:rsidRPr="00523E4D">
        <w:br/>
        <w:t>Основание: часть 3 статьи 14, часть 5 статьи 13, часть 4 статьи 15 Закона от 6 декабря 2011 г. № 402-ФЗ, пункт 49 ПБУ 4/99.</w:t>
      </w:r>
    </w:p>
    <w:p w:rsidR="009F15E9" w:rsidRDefault="009F15E9"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122D69">
        <w:t>9</w:t>
      </w:r>
      <w:r w:rsidR="00B564C1" w:rsidRPr="00122D69">
        <w:t xml:space="preserve">. Критерий для определения уровня существенности устанавливается в размере 5 процентов от величины объекта учета </w:t>
      </w:r>
      <w:r w:rsidR="00B564C1" w:rsidRPr="00523E4D">
        <w:t>или статьи бухгалтерской отчетности.</w:t>
      </w:r>
      <w:r w:rsidR="00B564C1" w:rsidRPr="00523E4D">
        <w:br/>
        <w:t>Основание: пункт 3 ПБУ 22/2010, пункт 11 ПБУ 4/99.</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9F15E9"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w:t>
      </w:r>
      <w:r w:rsidR="001901DC">
        <w:t>0</w:t>
      </w:r>
      <w:r w:rsidR="00B564C1" w:rsidRPr="00523E4D">
        <w:t>. Инвентаризация имущества и обязатель</w:t>
      </w:r>
      <w:proofErr w:type="gramStart"/>
      <w:r w:rsidR="00B564C1" w:rsidRPr="00523E4D">
        <w:t>ств пр</w:t>
      </w:r>
      <w:proofErr w:type="gramEnd"/>
      <w:r w:rsidR="00B564C1" w:rsidRPr="00523E4D">
        <w:t>оводится раз в год перед составлением годового баланса, а также в иных случаях, предусмотренных законодательством, федеральными и отраслевыми стандартами, регулирующими ведение бухгалтерского учета.</w:t>
      </w:r>
      <w:r w:rsidR="00B564C1" w:rsidRPr="00523E4D">
        <w:br/>
        <w:t>Основание: часть 3 статьи 11 Закона от 6 декабря 2011 г. № 402-ФЗ.</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1</w:t>
      </w:r>
      <w:r w:rsidR="001901DC">
        <w:t>1</w:t>
      </w:r>
      <w:r w:rsidRPr="00523E4D">
        <w:t>. Переоценка основных средств не производится.</w:t>
      </w:r>
      <w:r w:rsidRPr="00523E4D">
        <w:br/>
        <w:t>Основание: пункт 15 ПБУ 6/01.</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1</w:t>
      </w:r>
      <w:r w:rsidR="001901DC">
        <w:t>2</w:t>
      </w:r>
      <w:r w:rsidRPr="00523E4D">
        <w:t>. Объект принимается к учету в качестве основного средства, если он предназначен для использования в уставной деятельности организации, для управленческих нужд. При этом должны одновременно соблюдаться условия:</w:t>
      </w:r>
      <w:r w:rsidRPr="00523E4D">
        <w:br/>
        <w:t>– объект предназначен для использования в течение длительного времени, то есть свыше 12 месяцев;</w:t>
      </w:r>
      <w:r w:rsidRPr="00523E4D">
        <w:br/>
        <w:t>– организация не предполагает последующую перепродажу данного объекта;</w:t>
      </w:r>
      <w:r w:rsidRPr="00523E4D">
        <w:br/>
        <w:t xml:space="preserve">– стоимость объекта превышает 40 000 руб. </w:t>
      </w:r>
      <w:r w:rsidRPr="00523E4D">
        <w:br/>
        <w:t>Основание: пункты 3–5 ПБУ 6/01.</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1</w:t>
      </w:r>
      <w:r w:rsidR="001901DC">
        <w:t>3</w:t>
      </w:r>
      <w:r w:rsidRPr="00523E4D">
        <w:t>. Сроки полезного использования основных средств определяются по Классификации основных средств, утвержденной постановлением Правительства РФ от 1 января 2002 г. № 1.</w:t>
      </w:r>
      <w:r w:rsidRPr="00523E4D">
        <w:br/>
        <w:t>Основание: пункт 20 ПБУ 6/01, абзац 2 пункта 1 постановления Правительства РФ от 1 января 2002 г. № 1.</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lastRenderedPageBreak/>
        <w:t>1</w:t>
      </w:r>
      <w:r w:rsidR="001901DC">
        <w:t>4</w:t>
      </w:r>
      <w:r w:rsidRPr="00523E4D">
        <w:t>. Понижающие коэффициенты к действующим нормам амортизационных отчислений основных средств не применяются.</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1</w:t>
      </w:r>
      <w:r w:rsidR="001901DC">
        <w:t>5</w:t>
      </w:r>
      <w:r w:rsidRPr="00523E4D">
        <w:t>. Амортизация по всем объектам основных средств начисляется линейным способом.</w:t>
      </w:r>
      <w:r w:rsidRPr="00523E4D">
        <w:br/>
        <w:t>Основание: пункт 18 ПБУ 6/01.</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16</w:t>
      </w:r>
      <w:r w:rsidR="00B564C1" w:rsidRPr="00523E4D">
        <w:t>. Предметы со сроком полезного использования более 12 месяцев и первоначальной стоимостью не более 40 000 руб. списываются по мере их передачи в эксплуатацию.</w:t>
      </w:r>
      <w:r w:rsidR="00B564C1" w:rsidRPr="00523E4D">
        <w:br/>
        <w:t>Основание: пункт 5 ПБУ 6/01.</w:t>
      </w:r>
    </w:p>
    <w:p w:rsidR="001064A3" w:rsidRDefault="001064A3"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17</w:t>
      </w:r>
      <w:r w:rsidR="00B564C1" w:rsidRPr="00523E4D">
        <w:t>. Затраты на текущий и капитальный ремонт имущества включаются в расходы организации отчетного периода.</w:t>
      </w:r>
      <w:r w:rsidR="00B564C1" w:rsidRPr="00523E4D">
        <w:br/>
        <w:t xml:space="preserve">Основание: пункт 27 ПБУ 6/01.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18</w:t>
      </w:r>
      <w:r w:rsidR="00B564C1" w:rsidRPr="00523E4D">
        <w:t>. Единицей учета материально-производственных запасов является номенклатурный номер материального запаса.</w:t>
      </w:r>
      <w:r w:rsidR="00B564C1" w:rsidRPr="00523E4D">
        <w:br/>
        <w:t>Основание: пункт 3 ПБУ 5/01.</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19</w:t>
      </w:r>
      <w:r w:rsidR="00B564C1" w:rsidRPr="00523E4D">
        <w:t>. Приобретаемые материальные запасы отражаются в учете по фактической себестоимости без использования счета 16 «Отклонения в стоимости материальных ценностей».</w:t>
      </w:r>
      <w:r w:rsidR="00B564C1" w:rsidRPr="00523E4D">
        <w:br/>
        <w:t>Основание: пункт 5 ПБУ 5/01, пункт 80 Методических указаний, утвержденных приказом Минфина России от 28 декабря 2001 г. № 119н, План счетов бухгалтерского учета и Инструкция по его применению (утверждено приказом Минфина России от 31 октября 2000 г. № 94н).</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20</w:t>
      </w:r>
      <w:r w:rsidR="00B564C1" w:rsidRPr="00523E4D">
        <w:t>. При выбытии все группы материально-производственных запасов оцениваются по средней себестоимости.</w:t>
      </w:r>
      <w:r w:rsidR="00B564C1" w:rsidRPr="00523E4D">
        <w:br/>
        <w:t>Основание: пункт 16 ПБУ 5/01.</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2</w:t>
      </w:r>
      <w:r w:rsidR="001901DC">
        <w:t>1</w:t>
      </w:r>
      <w:r w:rsidRPr="00523E4D">
        <w:t xml:space="preserve">. Все виды товаров отражаются в учете по ценам их приобретения. </w:t>
      </w:r>
      <w:r w:rsidRPr="00523E4D">
        <w:br/>
        <w:t xml:space="preserve">Основание: пункт 13 ПБУ 5/01, План счетов бухгалтерского учета и Инструкция по его применению (утверждено приказом Минфина России от 31 октября 2000 г. № 94н), пункт 60 Положения по ведению бухгалтерского учета и бухгалтерской </w:t>
      </w:r>
      <w:r w:rsidRPr="00523E4D">
        <w:br/>
        <w:t>отчетности в РФ, утвержденного приказом Минфина России от 29 июля 1998 г. № 34н.</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2</w:t>
      </w:r>
      <w:r w:rsidR="001901DC">
        <w:t>2</w:t>
      </w:r>
      <w:r w:rsidRPr="00523E4D">
        <w:t>. Расходы на продажу товаров ежемесячно списываются в полном объеме с кредита счета 44 «Расходы на продажу» в дебет счета 90 «Продажи».</w:t>
      </w:r>
      <w:r w:rsidRPr="00523E4D">
        <w:br/>
        <w:t>Основание: План счетов бухгалтерского учета и Инструкция по его применению (утверждено приказом Минфина России от 31 октября 2000 г. № 94н), пункт 7 ПБУ 1/2008.</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2</w:t>
      </w:r>
      <w:r w:rsidR="001901DC">
        <w:t>3</w:t>
      </w:r>
      <w:r w:rsidRPr="00523E4D">
        <w:t>. Амортизация по всем объектам нематериальных активов начисляется линейным способом.</w:t>
      </w:r>
      <w:r w:rsidRPr="00523E4D">
        <w:br/>
        <w:t>Основание: пункт 28 ПБУ 14/2007.</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2</w:t>
      </w:r>
      <w:r w:rsidR="001901DC">
        <w:t>4</w:t>
      </w:r>
      <w:r w:rsidRPr="00523E4D">
        <w:t xml:space="preserve">. Стоимость спецодежды, срок эксплуатации которой не превышает 12 месяцев, единовременно списывается на материальные расходы в момент ее передачи (отпуска) сотрудникам. </w:t>
      </w:r>
      <w:r w:rsidRPr="00523E4D">
        <w:br/>
        <w:t>Основание: пункт 21 Методических указаний, утвержденных приказом Минфина России от 26 декабря 2002 г. № 135н.</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2</w:t>
      </w:r>
      <w:r w:rsidR="001901DC">
        <w:t>5</w:t>
      </w:r>
      <w:r w:rsidRPr="00523E4D">
        <w:t>. Стоимость спецодежды, срок эксплуатации которой превышает 12 месяцев, а также стоимость специальной оснастки и специальных инструментов погашается линейным способом.</w:t>
      </w:r>
      <w:r w:rsidRPr="00523E4D">
        <w:br/>
        <w:t>Основание: пункты 24 и 26 Методических указаний, утвержденных приказом Минфина России от 26 декабря 2002 г. № 135н.</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26</w:t>
      </w:r>
      <w:r w:rsidR="00B564C1" w:rsidRPr="00523E4D">
        <w:t>. Учет расходов по обычным видам деятельности ведется с использованием счета 26 «Общехозяйственные расходы».</w:t>
      </w:r>
      <w:r w:rsidR="00B564C1" w:rsidRPr="00523E4D">
        <w:br/>
        <w:t>Основание: пункт 9 ПБУ 10/99.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lastRenderedPageBreak/>
        <w:t>27</w:t>
      </w:r>
      <w:r w:rsidR="00B564C1" w:rsidRPr="00523E4D">
        <w:t>. Учет общепроизводственных расходов ведется без применения счета 25 «Общепроизводственные расходы».</w:t>
      </w:r>
      <w:r w:rsidR="00B564C1" w:rsidRPr="00523E4D">
        <w:br/>
        <w:t>Основание: План счетов бухгалтерского учета и Инструкция по его применению (утверждено приказом Минфина России от 31 октября 2000 г. № 94н).</w:t>
      </w: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28</w:t>
      </w:r>
      <w:r w:rsidR="00B564C1" w:rsidRPr="00523E4D">
        <w:t>. Расходы, отраженные на счете 26 «Общехозяйственные расходы» в течение месяца, полностью списываются по его окончании в дебет счета 90 «Продажи» без распределения по видам деятельности.</w:t>
      </w:r>
      <w:r w:rsidR="00B564C1" w:rsidRPr="00523E4D">
        <w:br/>
        <w:t>Основание: пункт 9 ПБУ 10/99.</w:t>
      </w: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29</w:t>
      </w:r>
      <w:r w:rsidR="00B564C1" w:rsidRPr="00523E4D">
        <w:t>. Готовая продукция учитывается по фактической себестоимости на синтетическом счете 43.</w:t>
      </w:r>
      <w:r w:rsidR="00B564C1" w:rsidRPr="00523E4D">
        <w:br/>
        <w:t>Основание: пункты 203–206 Методических указаний по бухгалтерскому учету материально-производственных запасов, утвержденных приказом Минфина России от 28 декабря 2001 г. № 119н, План счетов бухгалтерского учета и Инструкция по его применению (утверждено приказом Минфина России от 31 октября 2000 г. № 94н).</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30</w:t>
      </w:r>
      <w:r w:rsidR="00B564C1" w:rsidRPr="00523E4D">
        <w:t>. Единицей учета финансовых вложений является серия.</w:t>
      </w:r>
      <w:r w:rsidR="00B564C1" w:rsidRPr="00523E4D">
        <w:br/>
        <w:t>Основание: пункт 5 ПБУ 19/02.</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9F15E9"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3</w:t>
      </w:r>
      <w:r w:rsidR="001901DC">
        <w:t>1</w:t>
      </w:r>
      <w:r w:rsidR="00B564C1" w:rsidRPr="00523E4D">
        <w:t xml:space="preserve">. Затраты, связанные с приобретением финансовых вложений, не превышающие уровень существенности, установленный в пункте 9 настоящей Учетной политики, признаются прочими расходами. </w:t>
      </w:r>
      <w:r w:rsidR="00B564C1" w:rsidRPr="00523E4D">
        <w:br/>
        <w:t>Основание: пункт 11 ПБУ 19/02.</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B564C1" w:rsidRPr="00523E4D" w:rsidRDefault="009F15E9"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3</w:t>
      </w:r>
      <w:r w:rsidR="001901DC">
        <w:t>2</w:t>
      </w:r>
      <w:r w:rsidR="00B564C1" w:rsidRPr="00523E4D">
        <w:t>. Текущая рыночная стоимость финансовых вложений, по которым можно определить рыночную стоимость, корректируется ежеквартально.</w:t>
      </w:r>
      <w:r w:rsidR="00B564C1" w:rsidRPr="00523E4D">
        <w:br/>
        <w:t>Основание: пункт 20 ПБУ 19/02.</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3</w:t>
      </w:r>
      <w:r w:rsidR="001901DC">
        <w:t>3</w:t>
      </w:r>
      <w:r w:rsidRPr="00523E4D">
        <w:t>. Финансовые вложения, по которым не определяется текущая рыночная стоимость, подлежат отражению в бухгалтерском учете и бухгалтерской отчетности на отчетную дату по первоначальной стоимости.</w:t>
      </w:r>
      <w:r w:rsidRPr="00523E4D">
        <w:br/>
        <w:t>Основание: пункт 21 ПБУ 19/02.</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3</w:t>
      </w:r>
      <w:r w:rsidR="001901DC">
        <w:t>4</w:t>
      </w:r>
      <w:r w:rsidRPr="00523E4D">
        <w:t>. Все группы финансовых вложений, по которым не определяется текущая рыночная стоимость, при списании оцениваются по первоначальной стоимости каждой единицы финансовых вложений.</w:t>
      </w:r>
      <w:r w:rsidRPr="00523E4D">
        <w:br/>
        <w:t>Основание: пункт 26 ПБУ 19/02.</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3</w:t>
      </w:r>
      <w:r w:rsidR="001901DC">
        <w:t>5</w:t>
      </w:r>
      <w:r w:rsidRPr="00523E4D">
        <w:t>. Проверка на обесценение финансовых вложений в целях создания резерва под обесценение финансовых вложений проводится ежегодно.</w:t>
      </w:r>
      <w:r w:rsidRPr="00523E4D">
        <w:br/>
        <w:t>Основание: пункт 38 ПБУ 19/02.</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36</w:t>
      </w:r>
      <w:r w:rsidR="00B564C1" w:rsidRPr="00523E4D">
        <w:t>. Отчисления в резерв по сомнительным долгам производятся ежеквартально.</w:t>
      </w:r>
      <w:r w:rsidR="00B564C1" w:rsidRPr="00523E4D">
        <w:br/>
        <w:t>Основание: пункт 70 Положения, утвержденного приказом Минфина России от 29 июля 1998 г. № 34н, пункты 6 и 7 ПБУ 1/2008.</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37</w:t>
      </w:r>
      <w:proofErr w:type="gramStart"/>
      <w:r w:rsidR="00B564C1" w:rsidRPr="00523E4D">
        <w:t xml:space="preserve"> Д</w:t>
      </w:r>
      <w:proofErr w:type="gramEnd"/>
      <w:r w:rsidR="00B564C1" w:rsidRPr="00523E4D">
        <w:t>ля расчета резерва на оплату отпусков используется следующий порядок:</w:t>
      </w:r>
      <w:r w:rsidR="00B564C1" w:rsidRPr="00523E4D">
        <w:br/>
        <w:t>– оценочное обязательство в виде резерва на оплату отпусков определяется на последнее число каждого квартала;</w:t>
      </w:r>
      <w:r w:rsidR="00B564C1" w:rsidRPr="00523E4D">
        <w:br/>
        <w:t>– сумма резерва рассчитывается как произведение количества не использованных всеми сотрудниками организации дней отпусков на конец квартала (по данным кадрового учета) на средний дневной заработок по организации за последние шесть месяцев с учетом начисленных взносов на обязательное страхование.</w:t>
      </w:r>
      <w:r w:rsidR="00B564C1" w:rsidRPr="00523E4D">
        <w:br/>
        <w:t>Основание: пункт 5 ПБУ 8/2010, пункт 7 ПБУ 1/2008.</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38</w:t>
      </w:r>
      <w:r w:rsidR="00B564C1" w:rsidRPr="00523E4D">
        <w:t>. Курсовые разницы по операциям с иностранной валютой учитываются на счете 91 «Прочие доходы и расходы» по мере совершения операций и по окончании каждого месяца.</w:t>
      </w:r>
      <w:r w:rsidR="00B564C1" w:rsidRPr="00523E4D">
        <w:br/>
      </w:r>
      <w:r w:rsidR="00B564C1" w:rsidRPr="00523E4D">
        <w:lastRenderedPageBreak/>
        <w:t>Основание: пункт 7 ПБУ 9/99, пункт 7 ПБУ 3/2006, План счетов бухгалтерского учета и Инструкция по его применению (утверждено приказом Минфина России от 31 октября 2000 г. № 94н).</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r w:rsidRPr="00523E4D">
        <w:t> </w:t>
      </w:r>
    </w:p>
    <w:p w:rsidR="00B564C1" w:rsidRPr="00523E4D" w:rsidRDefault="001901DC"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39</w:t>
      </w:r>
      <w:r w:rsidR="00B564C1" w:rsidRPr="00523E4D">
        <w:t>. Перечень должностных лиц, имеющих право на получение денежных средств под отчет, приведен в приложении 3. Срок представления авансовых отчетов по суммам, выданным под отчет (за исключением сумм, выданных в связи с командировкой), – 30 календарных дней. По возвращении из командировки сотрудник обязан представить авансовый отчет об израсходованных суммах в течение трех рабочих дней.</w:t>
      </w:r>
      <w:r w:rsidR="00B564C1" w:rsidRPr="00523E4D">
        <w:br/>
        <w:t>Основание: пункт 26 постановления Правительства РФ от 13 октября 2008 г. № 749.</w:t>
      </w: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23E4D">
        <w:t> </w:t>
      </w:r>
    </w:p>
    <w:p w:rsidR="00B564C1" w:rsidRPr="00523E4D" w:rsidRDefault="009F15E9"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1901DC">
        <w:t>0</w:t>
      </w:r>
      <w:r w:rsidR="00B564C1" w:rsidRPr="00523E4D">
        <w:t>. График документооборота утверждается приказом руководителя. Соблюдение графика контролирует главный бухгалтер.</w:t>
      </w:r>
      <w:r w:rsidR="00B564C1" w:rsidRPr="00523E4D">
        <w:br/>
        <w:t>Основание: пункт 8 Положения по ведению бухгалтерского учета и бухгалтерской отчетности в РФ, утвержденного приказом Минфина России от 29 июля 1998 г. № 34н.</w:t>
      </w:r>
    </w:p>
    <w:p w:rsidR="009E77B5" w:rsidRPr="009E77B5" w:rsidRDefault="009E77B5" w:rsidP="009E77B5">
      <w:pPr>
        <w:pStyle w:val="a7"/>
        <w:spacing w:line="360" w:lineRule="auto"/>
        <w:ind w:firstLine="567"/>
        <w:jc w:val="both"/>
        <w:rPr>
          <w:rFonts w:ascii="Times New Roman" w:hAnsi="Times New Roman" w:cs="Times New Roman"/>
          <w:sz w:val="28"/>
          <w:szCs w:val="28"/>
        </w:rPr>
      </w:pPr>
    </w:p>
    <w:p w:rsidR="00B564C1" w:rsidRPr="00523E4D" w:rsidRDefault="00B564C1" w:rsidP="00B564C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523E4D">
        <w:rPr>
          <w:b/>
          <w:bCs/>
        </w:rPr>
        <w:t xml:space="preserve">Учетная политика для целей </w:t>
      </w:r>
      <w:r>
        <w:rPr>
          <w:b/>
          <w:bCs/>
        </w:rPr>
        <w:t>налогового</w:t>
      </w:r>
      <w:r w:rsidRPr="00523E4D">
        <w:rPr>
          <w:b/>
          <w:bCs/>
        </w:rPr>
        <w:t xml:space="preserve"> учета </w:t>
      </w:r>
    </w:p>
    <w:p w:rsidR="000C1460" w:rsidRDefault="000C1460" w:rsidP="00B564C1">
      <w:pPr>
        <w:pStyle w:val="a7"/>
        <w:spacing w:line="360" w:lineRule="auto"/>
        <w:ind w:firstLine="567"/>
        <w:jc w:val="center"/>
        <w:rPr>
          <w:rFonts w:ascii="Times New Roman" w:hAnsi="Times New Roman" w:cs="Times New Roman"/>
          <w:sz w:val="28"/>
          <w:szCs w:val="28"/>
        </w:rPr>
      </w:pPr>
    </w:p>
    <w:p w:rsidR="00272420" w:rsidRDefault="007E3DD8" w:rsidP="007E3DD8">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w:t>
      </w:r>
      <w:r w:rsidR="00272420" w:rsidRPr="00523E4D">
        <w:t>Разницы, обусловленные различиями в ведении бухгалтерского и налогового учета, отражаются на счетах бухгалтерского учета по мере их появления, обособленно по каждому отклонению на основании первичных учетных документов.</w:t>
      </w:r>
      <w:r w:rsidR="00272420" w:rsidRPr="00523E4D">
        <w:br/>
        <w:t>Основание: пункт 3 ПБУ 18/02.</w:t>
      </w:r>
      <w:r w:rsidR="00272420">
        <w:t>; ст. 313, 314 НК РФ</w:t>
      </w:r>
    </w:p>
    <w:p w:rsidR="00B94B43" w:rsidRDefault="00B94B43" w:rsidP="00B94B43">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B94B43" w:rsidRPr="00523E4D" w:rsidRDefault="007E3DD8" w:rsidP="007E3DD8">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2.</w:t>
      </w:r>
      <w:r w:rsidR="00B94B43" w:rsidRPr="00523E4D">
        <w:t>Текущий налог на прибыль определяется на основе данных, сформированных в бухгалтерском учете в соответствии с пунктами 20 и 21 ПБУ 18/02.</w:t>
      </w:r>
      <w:r w:rsidR="00B94B43" w:rsidRPr="00523E4D">
        <w:br/>
        <w:t>Основание: пункт 22 ПБУ 18/02.</w:t>
      </w:r>
      <w:r w:rsidR="00B94B43">
        <w:t xml:space="preserve"> Глава 25 НК РФ</w:t>
      </w:r>
    </w:p>
    <w:p w:rsidR="00272420" w:rsidRDefault="00272420" w:rsidP="0027242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272420" w:rsidRDefault="00B94B43" w:rsidP="0027242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3</w:t>
      </w:r>
      <w:r w:rsidR="00272420">
        <w:t>. Определение даты получения дохода (осуществления расхода) в организации ведется по методу начисления.</w:t>
      </w:r>
    </w:p>
    <w:p w:rsidR="00272420" w:rsidRDefault="00272420" w:rsidP="0027242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Основание: ст. 271, 273 НК РФ</w:t>
      </w:r>
    </w:p>
    <w:p w:rsidR="00272420" w:rsidRDefault="00272420" w:rsidP="0027242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272420" w:rsidRPr="00523E4D" w:rsidRDefault="00B94B43" w:rsidP="0027242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272420">
        <w:t xml:space="preserve">. </w:t>
      </w:r>
      <w:r w:rsidR="00570CBF">
        <w:t>Списание сырья и материалов при определении размера материальных расходов производится методом оценки по средней стоимости</w:t>
      </w:r>
    </w:p>
    <w:p w:rsidR="00570CBF" w:rsidRDefault="00570CBF" w:rsidP="00570CB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Основание: ст. 254 НК РФ</w:t>
      </w:r>
    </w:p>
    <w:p w:rsidR="00570CBF" w:rsidRDefault="00570CBF" w:rsidP="00570CB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570CBF" w:rsidRPr="00523E4D" w:rsidRDefault="00B94B43" w:rsidP="00570CB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5</w:t>
      </w:r>
      <w:r w:rsidR="00570CBF">
        <w:t xml:space="preserve">. Стоимость </w:t>
      </w:r>
      <w:proofErr w:type="gramStart"/>
      <w:r w:rsidR="00570CBF">
        <w:t>покупных товаров, уменьшающих доходы от их реализации определяются</w:t>
      </w:r>
      <w:proofErr w:type="gramEnd"/>
      <w:r w:rsidR="00570CBF">
        <w:t xml:space="preserve"> методом оценки </w:t>
      </w:r>
      <w:r w:rsidR="00F775E5">
        <w:t>по стоимости единицы товара</w:t>
      </w:r>
    </w:p>
    <w:p w:rsidR="00570CBF" w:rsidRDefault="00570CBF" w:rsidP="00570CB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Основание: ст. 2</w:t>
      </w:r>
      <w:r w:rsidR="00F775E5">
        <w:t>68</w:t>
      </w:r>
      <w:r>
        <w:t xml:space="preserve"> НК РФ</w:t>
      </w:r>
    </w:p>
    <w:p w:rsidR="00DA71DE" w:rsidRDefault="00DA71DE" w:rsidP="00570CB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DA71DE" w:rsidRPr="00523E4D" w:rsidRDefault="00B94B43" w:rsidP="00DA71DE">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6</w:t>
      </w:r>
      <w:r w:rsidR="00DA71DE">
        <w:t>. Амортизация начисляется линейным методом</w:t>
      </w:r>
    </w:p>
    <w:p w:rsidR="00DA71DE" w:rsidRDefault="00DA71DE" w:rsidP="00DA71DE">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Основание: п.1 ст. 259 НК РФ</w:t>
      </w:r>
    </w:p>
    <w:p w:rsidR="00DA71DE" w:rsidRDefault="00DA71DE" w:rsidP="00DA71DE">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DA71DE" w:rsidRPr="00523E4D" w:rsidRDefault="00B94B43" w:rsidP="00DA71DE">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7</w:t>
      </w:r>
      <w:r w:rsidR="00DA71DE">
        <w:t xml:space="preserve">. Учет расходов на </w:t>
      </w:r>
      <w:r w:rsidR="00EF5AB7">
        <w:t>капитальные вложения в основные средства определяется включением в состав расходов отчетного периода у арендодателя с 1-ого числа месяца, следующего за месяцем, в котором это имущество было введено в эксплуатацию.</w:t>
      </w:r>
    </w:p>
    <w:p w:rsidR="00DA71DE" w:rsidRDefault="00DA71DE" w:rsidP="00DA71DE">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Основание: </w:t>
      </w:r>
      <w:r w:rsidR="00EF5AB7">
        <w:t>п.3</w:t>
      </w:r>
      <w:r>
        <w:t xml:space="preserve"> ст. 259</w:t>
      </w:r>
      <w:r w:rsidR="00EF5AB7">
        <w:t>.1</w:t>
      </w:r>
      <w:r>
        <w:t xml:space="preserve"> НК РФ</w:t>
      </w:r>
    </w:p>
    <w:p w:rsidR="00EF5AB7" w:rsidRDefault="00EF5AB7" w:rsidP="00DA71DE">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EF5AB7" w:rsidRPr="00523E4D" w:rsidRDefault="00B94B43" w:rsidP="00EF5AB7">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8</w:t>
      </w:r>
      <w:r w:rsidR="00EF5AB7">
        <w:t>. Метод списания на расходы стоимости выбывших ценных бумаг – по стоимости единицы</w:t>
      </w:r>
    </w:p>
    <w:p w:rsidR="00EF5AB7" w:rsidRDefault="00EF5AB7" w:rsidP="00EF5AB7">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Основание: п.</w:t>
      </w:r>
      <w:r w:rsidR="00B94B43">
        <w:t>9</w:t>
      </w:r>
      <w:r>
        <w:t xml:space="preserve"> ст. </w:t>
      </w:r>
      <w:r w:rsidR="00B94B43">
        <w:t>280</w:t>
      </w:r>
      <w:r>
        <w:t xml:space="preserve"> НК РФ</w:t>
      </w:r>
    </w:p>
    <w:p w:rsidR="00B564C1" w:rsidRDefault="00B564C1" w:rsidP="00B564C1">
      <w:pPr>
        <w:pStyle w:val="a7"/>
        <w:spacing w:line="360" w:lineRule="auto"/>
        <w:ind w:firstLine="567"/>
        <w:jc w:val="both"/>
        <w:rPr>
          <w:rFonts w:ascii="Times New Roman" w:hAnsi="Times New Roman" w:cs="Times New Roman"/>
          <w:sz w:val="28"/>
          <w:szCs w:val="28"/>
        </w:rPr>
      </w:pPr>
    </w:p>
    <w:p w:rsidR="006532DF" w:rsidRDefault="006532DF" w:rsidP="00B564C1">
      <w:pPr>
        <w:pStyle w:val="a7"/>
        <w:spacing w:line="360" w:lineRule="auto"/>
        <w:ind w:firstLine="567"/>
        <w:jc w:val="both"/>
        <w:rPr>
          <w:rFonts w:ascii="Times New Roman" w:hAnsi="Times New Roman" w:cs="Times New Roman"/>
          <w:sz w:val="28"/>
          <w:szCs w:val="28"/>
        </w:rPr>
      </w:pPr>
    </w:p>
    <w:p w:rsidR="006532DF" w:rsidRPr="006532DF" w:rsidRDefault="006532DF" w:rsidP="006532DF">
      <w:pPr>
        <w:pStyle w:val="a7"/>
        <w:spacing w:line="360" w:lineRule="auto"/>
        <w:jc w:val="center"/>
        <w:rPr>
          <w:rFonts w:ascii="Times New Roman" w:hAnsi="Times New Roman" w:cs="Times New Roman"/>
          <w:b/>
          <w:sz w:val="24"/>
          <w:szCs w:val="24"/>
        </w:rPr>
      </w:pPr>
      <w:r w:rsidRPr="006532DF">
        <w:rPr>
          <w:rFonts w:ascii="Times New Roman" w:hAnsi="Times New Roman" w:cs="Times New Roman"/>
          <w:b/>
          <w:sz w:val="24"/>
          <w:szCs w:val="24"/>
        </w:rPr>
        <w:lastRenderedPageBreak/>
        <w:t xml:space="preserve">Учетная политика </w:t>
      </w:r>
      <w:proofErr w:type="gramStart"/>
      <w:r w:rsidRPr="006532DF">
        <w:rPr>
          <w:rFonts w:ascii="Times New Roman" w:hAnsi="Times New Roman" w:cs="Times New Roman"/>
          <w:b/>
          <w:sz w:val="24"/>
          <w:szCs w:val="24"/>
        </w:rPr>
        <w:t>в соответствии с переходом организации на составление бухгалтерской отчетности в соответствии с требованиями</w:t>
      </w:r>
      <w:proofErr w:type="gramEnd"/>
      <w:r w:rsidRPr="006532DF">
        <w:rPr>
          <w:rFonts w:ascii="Times New Roman" w:hAnsi="Times New Roman" w:cs="Times New Roman"/>
          <w:sz w:val="24"/>
          <w:szCs w:val="24"/>
        </w:rPr>
        <w:t xml:space="preserve"> </w:t>
      </w:r>
      <w:r w:rsidRPr="006532DF">
        <w:rPr>
          <w:rFonts w:ascii="Times New Roman" w:hAnsi="Times New Roman" w:cs="Times New Roman"/>
          <w:b/>
          <w:sz w:val="24"/>
          <w:szCs w:val="24"/>
        </w:rPr>
        <w:t>МСФО</w:t>
      </w:r>
    </w:p>
    <w:p w:rsidR="006532DF" w:rsidRPr="006532DF" w:rsidRDefault="006532DF" w:rsidP="006532DF">
      <w:pPr>
        <w:pStyle w:val="a7"/>
        <w:spacing w:line="360" w:lineRule="auto"/>
        <w:ind w:firstLine="567"/>
        <w:jc w:val="both"/>
        <w:rPr>
          <w:rFonts w:ascii="Times New Roman" w:hAnsi="Times New Roman" w:cs="Times New Roman"/>
          <w:sz w:val="24"/>
          <w:szCs w:val="24"/>
        </w:rPr>
      </w:pPr>
      <w:proofErr w:type="gramStart"/>
      <w:r w:rsidRPr="006532DF">
        <w:rPr>
          <w:rFonts w:ascii="Times New Roman" w:hAnsi="Times New Roman" w:cs="Times New Roman"/>
          <w:sz w:val="24"/>
          <w:szCs w:val="24"/>
        </w:rPr>
        <w:t>Руководствуясь Федеральным законом от 27.07.2010г. №208-ФЗ « О консолидированной финансовой отчетности», с 01.01.2015 года за отчетный год будет составляться консолидированная финансовая отчетность в соответствии с международными стандартами финансовой отчетности (МСФО) наряду с бухгалтерской отчетностью, составленной в соответствии с законом от 06.12.2011г. №402-ФЗ «О бухгалтерской учете».</w:t>
      </w:r>
      <w:proofErr w:type="gramEnd"/>
    </w:p>
    <w:p w:rsidR="006532DF" w:rsidRPr="006532DF" w:rsidRDefault="006532DF" w:rsidP="006532DF">
      <w:pPr>
        <w:pStyle w:val="a7"/>
        <w:spacing w:line="360" w:lineRule="auto"/>
        <w:ind w:firstLine="567"/>
        <w:jc w:val="both"/>
        <w:rPr>
          <w:rFonts w:ascii="Times New Roman" w:hAnsi="Times New Roman" w:cs="Times New Roman"/>
          <w:sz w:val="24"/>
          <w:szCs w:val="24"/>
        </w:rPr>
      </w:pPr>
      <w:r w:rsidRPr="006532DF">
        <w:rPr>
          <w:rFonts w:ascii="Times New Roman" w:hAnsi="Times New Roman" w:cs="Times New Roman"/>
          <w:sz w:val="24"/>
          <w:szCs w:val="24"/>
        </w:rPr>
        <w:t>Настоящая консолидированная финансовая отчетность составляется</w:t>
      </w:r>
      <w:r w:rsidRPr="006532DF">
        <w:rPr>
          <w:rFonts w:ascii="Times New Roman" w:hAnsi="Times New Roman"/>
          <w:sz w:val="24"/>
          <w:szCs w:val="24"/>
        </w:rPr>
        <w:t xml:space="preserve"> в соответствии с </w:t>
      </w:r>
      <w:r w:rsidRPr="006532DF">
        <w:rPr>
          <w:rFonts w:ascii="Times New Roman" w:hAnsi="Times New Roman" w:cs="Times New Roman"/>
          <w:sz w:val="24"/>
          <w:szCs w:val="24"/>
        </w:rPr>
        <w:t>Международными стандартами финансовой отчетности, включая все принятые и действующие в отчетном периоде. Международные стандарты финансовой отче</w:t>
      </w:r>
      <w:r w:rsidRPr="006532DF">
        <w:rPr>
          <w:rFonts w:ascii="Times New Roman" w:hAnsi="Times New Roman"/>
          <w:sz w:val="24"/>
          <w:szCs w:val="24"/>
        </w:rPr>
        <w:t xml:space="preserve">тности и интерпретации Комитета </w:t>
      </w:r>
      <w:r w:rsidRPr="006532DF">
        <w:rPr>
          <w:rFonts w:ascii="Times New Roman" w:hAnsi="Times New Roman" w:cs="Times New Roman"/>
          <w:sz w:val="24"/>
          <w:szCs w:val="24"/>
        </w:rPr>
        <w:t>по Международным стандартам финансовой отчетности (МСФО), и полностью им соответствует.</w:t>
      </w:r>
    </w:p>
    <w:p w:rsidR="006532DF" w:rsidRPr="006532DF" w:rsidRDefault="006532DF" w:rsidP="006532DF">
      <w:pPr>
        <w:pStyle w:val="a7"/>
        <w:spacing w:line="360" w:lineRule="auto"/>
        <w:ind w:firstLine="567"/>
        <w:jc w:val="both"/>
        <w:rPr>
          <w:rFonts w:ascii="Times New Roman" w:hAnsi="Times New Roman" w:cs="Times New Roman"/>
          <w:sz w:val="24"/>
          <w:szCs w:val="24"/>
        </w:rPr>
      </w:pPr>
      <w:r w:rsidRPr="006532DF">
        <w:rPr>
          <w:rFonts w:ascii="Times New Roman" w:hAnsi="Times New Roman" w:cs="Times New Roman"/>
          <w:sz w:val="24"/>
          <w:szCs w:val="24"/>
        </w:rPr>
        <w:t>Для составления консолидированной финансовой отчетности в соответствии с МСФО руководство должно производить оценку стоимости отражаемых в финансовой отчетности активов, пассивов, доходов и расходов, а также тех активов и пассивов, стоимость которых на дату составления отчетности зависит от возможности наступления определенных событий в будущем. Фактические результаты могут отличаться от сделанных оценок.</w:t>
      </w:r>
    </w:p>
    <w:p w:rsidR="006532DF" w:rsidRPr="006532DF" w:rsidRDefault="006532DF" w:rsidP="006532DF">
      <w:pPr>
        <w:pStyle w:val="a7"/>
        <w:spacing w:line="360" w:lineRule="auto"/>
        <w:ind w:firstLine="567"/>
        <w:jc w:val="both"/>
        <w:rPr>
          <w:rFonts w:ascii="Times New Roman" w:hAnsi="Times New Roman" w:cs="Times New Roman"/>
          <w:sz w:val="24"/>
          <w:szCs w:val="24"/>
        </w:rPr>
      </w:pPr>
      <w:r w:rsidRPr="006532DF">
        <w:rPr>
          <w:rFonts w:ascii="Times New Roman" w:hAnsi="Times New Roman" w:cs="Times New Roman"/>
          <w:sz w:val="24"/>
          <w:szCs w:val="24"/>
        </w:rPr>
        <w:t>Консолидированная финансовая отчетность организации должна быть подготовлена исходя из принципа оценки по фактическим затратам.</w:t>
      </w:r>
    </w:p>
    <w:p w:rsidR="006532DF" w:rsidRDefault="006532DF" w:rsidP="00B564C1">
      <w:pPr>
        <w:pStyle w:val="a7"/>
        <w:spacing w:line="360" w:lineRule="auto"/>
        <w:ind w:firstLine="567"/>
        <w:jc w:val="both"/>
        <w:rPr>
          <w:rFonts w:ascii="Times New Roman" w:hAnsi="Times New Roman" w:cs="Times New Roman"/>
          <w:sz w:val="28"/>
          <w:szCs w:val="28"/>
        </w:rPr>
      </w:pPr>
    </w:p>
    <w:p w:rsidR="00FC572C" w:rsidRPr="007E3DD8" w:rsidRDefault="00B91C98" w:rsidP="007E3DD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fill"/>
          <w:i w:val="0"/>
        </w:rPr>
      </w:pPr>
      <w:r w:rsidRPr="00523E4D">
        <w:t>Главный бухгалтер</w:t>
      </w:r>
      <w:r w:rsidRPr="00523E4D">
        <w:rPr>
          <w:b/>
          <w:i/>
        </w:rPr>
        <w:tab/>
      </w:r>
      <w:r w:rsidRPr="00523E4D">
        <w:rPr>
          <w:b/>
          <w:i/>
        </w:rPr>
        <w:tab/>
        <w:t>______________</w:t>
      </w:r>
      <w:r w:rsidRPr="00523E4D">
        <w:rPr>
          <w:b/>
          <w:i/>
        </w:rPr>
        <w:tab/>
      </w:r>
      <w:r w:rsidRPr="00523E4D">
        <w:rPr>
          <w:rStyle w:val="fill"/>
          <w:b w:val="0"/>
          <w:i w:val="0"/>
        </w:rPr>
        <w:t xml:space="preserve">А.С. </w:t>
      </w:r>
      <w:r>
        <w:rPr>
          <w:rStyle w:val="fill"/>
          <w:b w:val="0"/>
          <w:i w:val="0"/>
        </w:rPr>
        <w:t>Иванова</w:t>
      </w:r>
    </w:p>
    <w:p w:rsidR="00FC572C" w:rsidRDefault="00FC572C"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FC572C" w:rsidRDefault="00FC572C"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FC572C" w:rsidRDefault="00FC572C"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FC572C" w:rsidRDefault="00FC572C"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FC572C" w:rsidRDefault="00FC572C"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6532DF" w:rsidRDefault="006532DF"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rStyle w:val="fill"/>
          <w:b w:val="0"/>
          <w:i w:val="0"/>
        </w:rPr>
      </w:pPr>
    </w:p>
    <w:p w:rsidR="00FC572C" w:rsidRPr="00523E4D" w:rsidRDefault="00FC572C" w:rsidP="00FC572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r w:rsidRPr="00523E4D">
        <w:lastRenderedPageBreak/>
        <w:t xml:space="preserve">Приложение </w:t>
      </w:r>
      <w:r w:rsidRPr="00523E4D">
        <w:rPr>
          <w:rStyle w:val="fill"/>
          <w:b w:val="0"/>
          <w:i w:val="0"/>
        </w:rPr>
        <w:t>1</w:t>
      </w:r>
      <w:r w:rsidRPr="00523E4D">
        <w:br/>
        <w:t xml:space="preserve">к приложению, утвержденному приказом от </w:t>
      </w:r>
      <w:r w:rsidRPr="00523E4D">
        <w:rPr>
          <w:rStyle w:val="fill"/>
          <w:b w:val="0"/>
          <w:i w:val="0"/>
        </w:rPr>
        <w:t>26.12.201</w:t>
      </w:r>
      <w:r>
        <w:rPr>
          <w:rStyle w:val="fill"/>
          <w:b w:val="0"/>
          <w:i w:val="0"/>
        </w:rPr>
        <w:t>4</w:t>
      </w:r>
      <w:r w:rsidRPr="00523E4D">
        <w:rPr>
          <w:rStyle w:val="fill"/>
        </w:rPr>
        <w:t xml:space="preserve"> </w:t>
      </w:r>
      <w:r>
        <w:rPr>
          <w:rStyle w:val="fill"/>
          <w:b w:val="0"/>
          <w:i w:val="0"/>
        </w:rPr>
        <w:t>№ 1</w:t>
      </w:r>
    </w:p>
    <w:p w:rsidR="00FC572C" w:rsidRPr="00523E4D" w:rsidRDefault="00FC572C" w:rsidP="00FC572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r w:rsidRPr="00523E4D">
        <w:t> </w:t>
      </w:r>
    </w:p>
    <w:p w:rsidR="00FC572C" w:rsidRPr="00523E4D" w:rsidRDefault="00FC572C" w:rsidP="00FC572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r w:rsidRPr="00523E4D">
        <w:t> </w:t>
      </w:r>
    </w:p>
    <w:p w:rsidR="00FC572C" w:rsidRPr="00523E4D" w:rsidRDefault="00FC572C" w:rsidP="00FC572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523E4D">
        <w:rPr>
          <w:b/>
          <w:bCs/>
        </w:rPr>
        <w:t>Рабочий план счетов</w:t>
      </w:r>
    </w:p>
    <w:p w:rsidR="00FC572C" w:rsidRPr="00523E4D" w:rsidRDefault="00FC572C" w:rsidP="00FC572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r w:rsidRPr="00523E4D">
        <w:t> </w:t>
      </w:r>
    </w:p>
    <w:tbl>
      <w:tblPr>
        <w:tblW w:w="9030" w:type="dxa"/>
        <w:tblInd w:w="2" w:type="dxa"/>
        <w:tblCellMar>
          <w:top w:w="60" w:type="dxa"/>
          <w:left w:w="60" w:type="dxa"/>
          <w:bottom w:w="60" w:type="dxa"/>
          <w:right w:w="60" w:type="dxa"/>
        </w:tblCellMar>
        <w:tblLook w:val="00A0" w:firstRow="1" w:lastRow="0" w:firstColumn="1" w:lastColumn="0" w:noHBand="0" w:noVBand="0"/>
      </w:tblPr>
      <w:tblGrid>
        <w:gridCol w:w="1257"/>
        <w:gridCol w:w="7773"/>
      </w:tblGrid>
      <w:tr w:rsidR="00FC572C" w:rsidRPr="00523E4D" w:rsidTr="00344D07">
        <w:tc>
          <w:tcPr>
            <w:tcW w:w="0" w:type="auto"/>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rPr>
                <w:b/>
              </w:rPr>
            </w:pPr>
            <w:proofErr w:type="spellStart"/>
            <w:proofErr w:type="gramStart"/>
            <w:r w:rsidRPr="00523E4D">
              <w:rPr>
                <w:b/>
              </w:rPr>
              <w:t>Синтети-ческий</w:t>
            </w:r>
            <w:proofErr w:type="spellEnd"/>
            <w:proofErr w:type="gramEnd"/>
            <w:r w:rsidRPr="00523E4D">
              <w:rPr>
                <w:b/>
              </w:rPr>
              <w:t xml:space="preserve"> </w:t>
            </w:r>
            <w:r w:rsidRPr="00523E4D">
              <w:rPr>
                <w:b/>
              </w:rPr>
              <w:br/>
              <w:t>счет</w:t>
            </w:r>
          </w:p>
        </w:tc>
        <w:tc>
          <w:tcPr>
            <w:tcW w:w="0" w:type="auto"/>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rPr>
                <w:b/>
              </w:rPr>
            </w:pPr>
            <w:r w:rsidRPr="00523E4D">
              <w:rPr>
                <w:b/>
              </w:rPr>
              <w:t>Наименование счета</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Основные средства</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01-1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Производственные основные средства основной деятельности (кроме насаждений, инвентаря, земельных участков и объектов природопользования)</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01-2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Выбытие основных средств</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01-3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Многолетние насаждения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01-4</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Земельные участки и объекты природопользования</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01-5</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Инвентарь и хозяйственные принадлежности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01-6</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Прочие объекты основных средств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Амортизация основных средств</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03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Доходные вложения в материальные ценности</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04</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Нематериальные активы</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05</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Амортизация нематериальных активов</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07</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Оборудование к установке</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08</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 xml:space="preserve">Вложения во </w:t>
            </w:r>
            <w:proofErr w:type="spellStart"/>
            <w:r w:rsidRPr="00523E4D">
              <w:rPr>
                <w:rStyle w:val="fill"/>
                <w:b w:val="0"/>
                <w:i w:val="0"/>
              </w:rPr>
              <w:t>внеоборотные</w:t>
            </w:r>
            <w:proofErr w:type="spellEnd"/>
            <w:r w:rsidRPr="00523E4D">
              <w:rPr>
                <w:rStyle w:val="fill"/>
                <w:b w:val="0"/>
                <w:i w:val="0"/>
              </w:rPr>
              <w:t xml:space="preserve"> активы</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08-1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Приобретение земельных участков</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08-3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Строительство объектов основных средств</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08-4</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Приобретение объектов основных средств</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08-5</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Приобретение нематериальных активов</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lastRenderedPageBreak/>
              <w:t>09</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Отложенные налоговые активы</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10-1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Сырье и материалы</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10-3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Топливо</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10-5</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Запасные части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10-8</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Строительные материалы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10-9</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Инвентарь и хозяйственные принадлежности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19</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НДС по приобретенным ценностям</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19-1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НДС к вычету</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19-2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НДС к распределению</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20</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Основное производство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21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Полуфабрикаты собственного производства</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23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Вспомогательное производство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26</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Общехозяйственные расходы</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28</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Брак в производстве</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29</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Обслуживающее производство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40</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Выпуск продукции (работ, услуг)</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41-1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Товары на складах</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41-2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Товары в розничной торговле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41-3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Тара под товаром и порожняя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41-4</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Товары в оптовой торговле</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43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Готовая продукция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44-1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Коммерческие расходы</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lastRenderedPageBreak/>
              <w:t>44-2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Издержки обращения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45</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Товары отгруженные</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50</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Касса</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50-1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Касса организации</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50-2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Операционная касса</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50-3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Денежные документы</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Расчетные счета</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Валютные счета</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55</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Специальные счета в банках</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55-1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Аккредитивы</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55-2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Чековые книжки</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55-3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Депозитные счета</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55-4</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Прочие специальные счета</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57</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Переводы в пути</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58</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Финансовые вложения</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58-1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Паи и акции</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58-2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Долговые ценные бумаги</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58-3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Предоставленные займы</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58-4</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Вклады по договору простого товарищества</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60</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с поставщиками и подрядчиками</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с покупателями и заказчиками</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Резервы по сомнительным долгам</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lastRenderedPageBreak/>
              <w:t>66</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по краткосрочным кредитам и займам</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66-1-1</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Основная сумма долга по краткосрочным кредитам и займам (в</w:t>
            </w:r>
            <w:r w:rsidRPr="00523E4D">
              <w:rPr>
                <w:b/>
                <w:i/>
              </w:rPr>
              <w:br/>
            </w:r>
            <w:r w:rsidRPr="00523E4D">
              <w:rPr>
                <w:rStyle w:val="fill"/>
                <w:b w:val="0"/>
                <w:i w:val="0"/>
              </w:rPr>
              <w:t>рублях)</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66-1-2</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Основная сумма долга по краткосрочным кредитам и займам (в</w:t>
            </w:r>
            <w:r w:rsidRPr="00523E4D">
              <w:rPr>
                <w:b/>
                <w:i/>
              </w:rPr>
              <w:br/>
            </w:r>
            <w:r w:rsidRPr="00523E4D">
              <w:rPr>
                <w:rStyle w:val="fill"/>
                <w:b w:val="0"/>
                <w:i w:val="0"/>
              </w:rPr>
              <w:t>валюте)</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66-2-1</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Проценты по краткосрочным кредитам и займам (в рублях)</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66-2-2</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Проценты по краткосрочным кредитам и займам (в валюте)</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67</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по долгосрочным кредитам и займам</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67-1-1</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Основная сумма долга по долгосрочным кредитам и займам (в рублях)</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67-1-2</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Основная сумма долга по долгосрочным кредитам и займам (в валюте)</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67-2-1</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Проценты по долгосрочным кредитам и займам (в рублях)</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67-2-2</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Проценты по долгосрочным кредитам и займам (в валюте)</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68</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по налогам и сборам</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68-1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Налог на доходы физических лиц</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68-2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Налог на добавленную стоимость</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68-3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Акцизы</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68-4</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Налог на прибыль</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68-5</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Транспортный налог</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68-6</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Налог на имущество</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68-7</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Земельный налог</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69</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по социальному страхованию и обеспечению</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69-1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с ФСС России по социальному страхованию</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69-1-1</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Взносы на социальное страхование на случай временной</w:t>
            </w:r>
            <w:r w:rsidRPr="00523E4D">
              <w:rPr>
                <w:b/>
                <w:i/>
              </w:rPr>
              <w:br/>
            </w:r>
            <w:r w:rsidRPr="00523E4D">
              <w:rPr>
                <w:rStyle w:val="fill"/>
                <w:b w:val="0"/>
                <w:i w:val="0"/>
              </w:rPr>
              <w:lastRenderedPageBreak/>
              <w:t>нетрудоспособности и в связи с материнством</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lastRenderedPageBreak/>
              <w:t>69-1-2</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 xml:space="preserve">Взносы на обязательное социальное страхование от несчастных случаев на </w:t>
            </w:r>
            <w:r w:rsidRPr="00523E4D">
              <w:rPr>
                <w:b/>
                <w:bCs/>
                <w:i/>
                <w:iCs/>
              </w:rPr>
              <w:br/>
            </w:r>
            <w:r w:rsidRPr="00523E4D">
              <w:rPr>
                <w:rStyle w:val="fill"/>
                <w:b w:val="0"/>
                <w:i w:val="0"/>
              </w:rPr>
              <w:t>производстве и профессиональных заболеваний</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69-2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по пенсионному обеспечению (страховые взносы на</w:t>
            </w:r>
            <w:r w:rsidRPr="00523E4D">
              <w:rPr>
                <w:b/>
                <w:i/>
              </w:rPr>
              <w:br/>
            </w:r>
            <w:r w:rsidRPr="00523E4D">
              <w:rPr>
                <w:rStyle w:val="fill"/>
                <w:b w:val="0"/>
                <w:i w:val="0"/>
              </w:rPr>
              <w:t>обязательное пенсионное страхование)</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69-2-1</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Взносы на страховую часть трудовой пенсии</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69-2-2</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Взносы на накопительную часть трудовой пенсии</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69-3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по обязательному медицинскому страхованию</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70</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с персоналом по оплате труда</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71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с подотчетными лицами</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73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с персоналом по прочим операциям</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75</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с учредителями</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75-1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по вкладам в уставный капитал</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75-2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по выплате доходов</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75-3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Прочие расчеты с учредителями</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76</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Расчеты с разными дебиторами и кредиторами</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76-1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Расчеты по имущественному и личному страхованию</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76-2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Расчеты по претензиям</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76-3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Расчеты по причитающимся дивидендам и другим доходам</w:t>
            </w:r>
          </w:p>
        </w:tc>
      </w:tr>
      <w:tr w:rsidR="00FC572C" w:rsidRPr="00523E4D" w:rsidTr="00122D69">
        <w:trPr>
          <w:trHeight w:val="483"/>
        </w:trPr>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76-4</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Расчеты по депонированным суммам</w:t>
            </w:r>
          </w:p>
          <w:p w:rsidR="00FC572C" w:rsidRPr="00523E4D" w:rsidRDefault="00FC572C" w:rsidP="00344D07">
            <w:pPr>
              <w:rPr>
                <w:rStyle w:val="fill"/>
                <w:b w:val="0"/>
                <w:i w:val="0"/>
              </w:rPr>
            </w:pP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77</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Отложенные налоговые обязательства</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80</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Уставный капитал</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lastRenderedPageBreak/>
              <w:t>81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Собственные акции (доли)</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82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Резервный капитал</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83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Добавочный капитал</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84</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Нераспределенная прибыль (непокрытый убыток)</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86</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Целевое финансирование</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90</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Продажи</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90-1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Выручка</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90-1-1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Выручка от операций, облагаемых НДС по ставке 10%</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90-1-2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Выручка от операций, облагаемых НДС по ставке 18%</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90-1-3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Выручка от операций, освобожденных от НДС</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90-2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Себестоимость продаж</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90-3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Налог на добавленную стоимость</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90-4</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Акцизы</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90-9</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Прибыль/убыток от продаж</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Прочие доходы и расходы</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91-1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Прочие доходы</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91-1-1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Доходы от операций, облагаемых НДС по ставке 10%</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91-1-2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Доходы от операций, облагаемых НДС по ставке 18%</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91-1-3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Доходы от операций, освобожденных от НДС</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91-2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Прочие расходы</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91-9</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Сальдо прочих доходов и расходов</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94</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Недостачи и потери от порчи ценностей</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lastRenderedPageBreak/>
              <w:t>96</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Резервы предстоящих расходов</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98</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Доходы будущих периодов</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99</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Прибыли и убытки</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99-1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Прибыли и убытки (за исключением налога на прибыль)</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99-2</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Налог на прибыль</w:t>
            </w:r>
            <w:r w:rsidRPr="00523E4D">
              <w:rPr>
                <w:b/>
                <w:bCs/>
                <w:i/>
                <w:iCs/>
              </w:rPr>
              <w:t xml:space="preserve">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99-2-1</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Условный расход/доход по налогу на прибыль</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99-2-2</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Постоянное налоговое обязательство/актив</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001</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Арендованные основные средства</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002</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Товарно-материальные ценности, принятые на ответственное хранение</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003</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Материалы, принятые в переработку</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004</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Товары, принятые на комиссию</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005</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Оборудование, принятое для монтажа</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006</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Бланки строгой отчетности</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007</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Списанная в убыток задолженность неплатежных дебиторов</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008</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 xml:space="preserve">Обеспечения обязательств и платежей полученные </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009</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Обеспечения обязательств и платежей выданные</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011</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rStyle w:val="fill"/>
                <w:b w:val="0"/>
                <w:i w:val="0"/>
              </w:rPr>
            </w:pPr>
            <w:r w:rsidRPr="00523E4D">
              <w:rPr>
                <w:rStyle w:val="fill"/>
                <w:b w:val="0"/>
                <w:i w:val="0"/>
              </w:rPr>
              <w:t>Основные средства, сданные в аренду</w:t>
            </w:r>
          </w:p>
        </w:tc>
      </w:tr>
      <w:tr w:rsidR="00FC572C" w:rsidRPr="00523E4D" w:rsidTr="00344D07">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012</w:t>
            </w:r>
            <w:r w:rsidRPr="00523E4D">
              <w:rPr>
                <w:b/>
                <w:bCs/>
                <w:i/>
                <w:iC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rPr>
                <w:b/>
                <w:i/>
              </w:rPr>
            </w:pPr>
            <w:r w:rsidRPr="00523E4D">
              <w:rPr>
                <w:rStyle w:val="fill"/>
                <w:b w:val="0"/>
                <w:i w:val="0"/>
              </w:rPr>
              <w:t>Программы для ЭВМ</w:t>
            </w:r>
          </w:p>
        </w:tc>
      </w:tr>
    </w:tbl>
    <w:p w:rsidR="00FC572C" w:rsidRPr="00523E4D" w:rsidRDefault="00FC572C" w:rsidP="00FC572C">
      <w:pPr>
        <w:jc w:val="right"/>
      </w:pPr>
    </w:p>
    <w:p w:rsidR="00FC572C" w:rsidRDefault="00FC572C" w:rsidP="00FC572C">
      <w:pPr>
        <w:jc w:val="right"/>
      </w:pPr>
    </w:p>
    <w:p w:rsidR="00FC572C" w:rsidRDefault="00FC572C" w:rsidP="00FC572C">
      <w:pPr>
        <w:jc w:val="right"/>
      </w:pPr>
    </w:p>
    <w:p w:rsidR="00FC572C" w:rsidRDefault="00FC572C" w:rsidP="00FC572C">
      <w:pPr>
        <w:jc w:val="right"/>
      </w:pPr>
    </w:p>
    <w:p w:rsidR="00FC572C" w:rsidRDefault="00FC572C" w:rsidP="00FC572C">
      <w:pPr>
        <w:jc w:val="right"/>
      </w:pPr>
    </w:p>
    <w:p w:rsidR="00FC572C" w:rsidRPr="00523E4D" w:rsidRDefault="00FC572C" w:rsidP="00FC572C">
      <w:pPr>
        <w:jc w:val="right"/>
      </w:pPr>
      <w:r w:rsidRPr="00523E4D">
        <w:lastRenderedPageBreak/>
        <w:t>Приложение</w:t>
      </w:r>
      <w:r w:rsidRPr="00523E4D">
        <w:rPr>
          <w:b/>
          <w:bCs/>
          <w:i/>
          <w:iCs/>
        </w:rPr>
        <w:t xml:space="preserve"> </w:t>
      </w:r>
      <w:r w:rsidRPr="00523E4D">
        <w:rPr>
          <w:bCs/>
          <w:iCs/>
        </w:rPr>
        <w:t>2</w:t>
      </w:r>
      <w:r w:rsidRPr="00523E4D">
        <w:br/>
        <w:t>к приложению, утвержденному</w:t>
      </w:r>
      <w:r w:rsidRPr="00523E4D">
        <w:br/>
        <w:t xml:space="preserve">приказом от </w:t>
      </w:r>
      <w:r>
        <w:rPr>
          <w:bCs/>
          <w:iCs/>
        </w:rPr>
        <w:t>26.12.2014</w:t>
      </w:r>
      <w:r w:rsidRPr="00523E4D">
        <w:rPr>
          <w:b/>
          <w:bCs/>
          <w:i/>
          <w:iCs/>
        </w:rPr>
        <w:t xml:space="preserve"> </w:t>
      </w:r>
      <w:r w:rsidRPr="00523E4D">
        <w:t>№</w:t>
      </w:r>
      <w:r w:rsidRPr="00523E4D">
        <w:rPr>
          <w:b/>
          <w:bCs/>
          <w:i/>
          <w:iCs/>
        </w:rPr>
        <w:t xml:space="preserve"> </w:t>
      </w:r>
      <w:r>
        <w:rPr>
          <w:bCs/>
          <w:iCs/>
        </w:rPr>
        <w:t>1</w:t>
      </w:r>
    </w:p>
    <w:p w:rsidR="00FC572C" w:rsidRPr="00523E4D" w:rsidRDefault="00FC572C" w:rsidP="00FC572C">
      <w:pPr>
        <w:jc w:val="right"/>
        <w:rPr>
          <w:b/>
          <w:bCs/>
        </w:rPr>
      </w:pPr>
    </w:p>
    <w:p w:rsidR="00FC572C" w:rsidRPr="00523E4D" w:rsidRDefault="00FC572C" w:rsidP="00FC572C">
      <w:pPr>
        <w:jc w:val="center"/>
      </w:pPr>
      <w:r w:rsidRPr="00523E4D">
        <w:t>Перечень лиц, имеющих право подписи первичных документов</w:t>
      </w:r>
    </w:p>
    <w:p w:rsidR="00FC572C" w:rsidRPr="00523E4D" w:rsidRDefault="00FC572C" w:rsidP="00FC572C">
      <w:pPr>
        <w:jc w:val="center"/>
      </w:pPr>
      <w:r w:rsidRPr="00523E4D">
        <w:t> </w:t>
      </w:r>
    </w:p>
    <w:tbl>
      <w:tblPr>
        <w:tblW w:w="9286" w:type="dxa"/>
        <w:tblInd w:w="2" w:type="dxa"/>
        <w:tblLayout w:type="fixed"/>
        <w:tblCellMar>
          <w:top w:w="60" w:type="dxa"/>
          <w:left w:w="60" w:type="dxa"/>
          <w:bottom w:w="60" w:type="dxa"/>
          <w:right w:w="60" w:type="dxa"/>
        </w:tblCellMar>
        <w:tblLook w:val="00A0" w:firstRow="1" w:lastRow="0" w:firstColumn="1" w:lastColumn="0" w:noHBand="0" w:noVBand="0"/>
      </w:tblPr>
      <w:tblGrid>
        <w:gridCol w:w="674"/>
        <w:gridCol w:w="2546"/>
        <w:gridCol w:w="2127"/>
        <w:gridCol w:w="2321"/>
        <w:gridCol w:w="1618"/>
      </w:tblGrid>
      <w:tr w:rsidR="00FC572C" w:rsidRPr="00523E4D" w:rsidTr="00344D07">
        <w:tc>
          <w:tcPr>
            <w:tcW w:w="674"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
                <w:bCs/>
              </w:rPr>
              <w:t xml:space="preserve">№ </w:t>
            </w:r>
            <w:proofErr w:type="gramStart"/>
            <w:r w:rsidRPr="00523E4D">
              <w:rPr>
                <w:b/>
                <w:bCs/>
              </w:rPr>
              <w:t>п</w:t>
            </w:r>
            <w:proofErr w:type="gramEnd"/>
            <w:r w:rsidRPr="00523E4D">
              <w:rPr>
                <w:b/>
                <w:bCs/>
              </w:rPr>
              <w:t>/п</w:t>
            </w:r>
          </w:p>
        </w:tc>
        <w:tc>
          <w:tcPr>
            <w:tcW w:w="2546"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
                <w:bCs/>
              </w:rPr>
              <w:t>Должность</w:t>
            </w:r>
            <w:r w:rsidRPr="00523E4D">
              <w:t xml:space="preserve">, </w:t>
            </w:r>
            <w:r w:rsidRPr="00523E4D">
              <w:rPr>
                <w:b/>
                <w:bCs/>
              </w:rPr>
              <w:t>Ф.И.О.</w:t>
            </w:r>
          </w:p>
        </w:tc>
        <w:tc>
          <w:tcPr>
            <w:tcW w:w="2127"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
                <w:bCs/>
              </w:rPr>
              <w:t>Наименование документов</w:t>
            </w:r>
          </w:p>
        </w:tc>
        <w:tc>
          <w:tcPr>
            <w:tcW w:w="2321"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
                <w:bCs/>
              </w:rPr>
              <w:t>Примечание</w:t>
            </w:r>
          </w:p>
        </w:tc>
        <w:tc>
          <w:tcPr>
            <w:tcW w:w="1618" w:type="dxa"/>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jc w:val="center"/>
            </w:pPr>
            <w:r w:rsidRPr="00523E4D">
              <w:rPr>
                <w:b/>
                <w:bCs/>
              </w:rPr>
              <w:t xml:space="preserve">С приказом </w:t>
            </w:r>
            <w:proofErr w:type="gramStart"/>
            <w:r w:rsidRPr="00523E4D">
              <w:rPr>
                <w:b/>
                <w:bCs/>
              </w:rPr>
              <w:t>ознакомлен</w:t>
            </w:r>
            <w:proofErr w:type="gramEnd"/>
          </w:p>
        </w:tc>
      </w:tr>
      <w:tr w:rsidR="00FC572C" w:rsidRPr="00523E4D" w:rsidTr="00344D07">
        <w:tc>
          <w:tcPr>
            <w:tcW w:w="674"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Cs/>
                <w:iCs/>
              </w:rPr>
              <w:t>1</w:t>
            </w:r>
          </w:p>
        </w:tc>
        <w:tc>
          <w:tcPr>
            <w:tcW w:w="2546"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FC572C">
            <w:r w:rsidRPr="00523E4D">
              <w:rPr>
                <w:bCs/>
                <w:iCs/>
              </w:rPr>
              <w:t>Директор А.В. </w:t>
            </w:r>
            <w:r>
              <w:rPr>
                <w:bCs/>
                <w:iCs/>
              </w:rPr>
              <w:t>Петров</w:t>
            </w:r>
          </w:p>
        </w:tc>
        <w:tc>
          <w:tcPr>
            <w:tcW w:w="2127"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rPr>
                <w:bCs/>
                <w:iCs/>
              </w:rPr>
              <w:t>Все документы</w:t>
            </w:r>
          </w:p>
        </w:tc>
        <w:tc>
          <w:tcPr>
            <w:tcW w:w="2321"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rPr>
                <w:bCs/>
                <w:iCs/>
              </w:rPr>
              <w:t>–</w:t>
            </w:r>
          </w:p>
        </w:tc>
        <w:tc>
          <w:tcPr>
            <w:tcW w:w="1618" w:type="dxa"/>
            <w:tcBorders>
              <w:top w:val="single" w:sz="8" w:space="0" w:color="000000"/>
              <w:left w:val="single" w:sz="8" w:space="0" w:color="000000"/>
              <w:bottom w:val="single" w:sz="8" w:space="0" w:color="000000"/>
              <w:right w:val="single" w:sz="8" w:space="0" w:color="000000"/>
            </w:tcBorders>
          </w:tcPr>
          <w:p w:rsidR="00FC572C" w:rsidRPr="00523E4D" w:rsidRDefault="00FC572C" w:rsidP="00344D07">
            <w:r w:rsidRPr="00523E4D">
              <w:t> </w:t>
            </w:r>
          </w:p>
        </w:tc>
      </w:tr>
      <w:tr w:rsidR="00FC572C" w:rsidRPr="00523E4D" w:rsidTr="00344D07">
        <w:tc>
          <w:tcPr>
            <w:tcW w:w="674"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Cs/>
                <w:iCs/>
              </w:rPr>
              <w:t>2</w:t>
            </w:r>
          </w:p>
        </w:tc>
        <w:tc>
          <w:tcPr>
            <w:tcW w:w="2546"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FC572C">
            <w:r w:rsidRPr="00523E4D">
              <w:rPr>
                <w:bCs/>
                <w:iCs/>
              </w:rPr>
              <w:t>Главный бухгалтер А.С. </w:t>
            </w:r>
            <w:r>
              <w:rPr>
                <w:bCs/>
                <w:iCs/>
              </w:rPr>
              <w:t>Иванова</w:t>
            </w:r>
          </w:p>
        </w:tc>
        <w:tc>
          <w:tcPr>
            <w:tcW w:w="2127"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rPr>
                <w:bCs/>
                <w:iCs/>
              </w:rPr>
              <w:t>Все документы</w:t>
            </w:r>
          </w:p>
        </w:tc>
        <w:tc>
          <w:tcPr>
            <w:tcW w:w="2321"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rPr>
                <w:bCs/>
                <w:iCs/>
              </w:rPr>
              <w:t>–</w:t>
            </w:r>
          </w:p>
        </w:tc>
        <w:tc>
          <w:tcPr>
            <w:tcW w:w="1618" w:type="dxa"/>
            <w:tcBorders>
              <w:top w:val="single" w:sz="8" w:space="0" w:color="000000"/>
              <w:left w:val="single" w:sz="8" w:space="0" w:color="000000"/>
              <w:bottom w:val="single" w:sz="8" w:space="0" w:color="000000"/>
              <w:right w:val="single" w:sz="8" w:space="0" w:color="000000"/>
            </w:tcBorders>
          </w:tcPr>
          <w:p w:rsidR="00FC572C" w:rsidRPr="00523E4D" w:rsidRDefault="00FC572C" w:rsidP="00344D07">
            <w:r w:rsidRPr="00523E4D">
              <w:t> </w:t>
            </w:r>
          </w:p>
        </w:tc>
      </w:tr>
      <w:tr w:rsidR="00FC572C" w:rsidRPr="00523E4D" w:rsidTr="00344D07">
        <w:tc>
          <w:tcPr>
            <w:tcW w:w="674"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Cs/>
                <w:iCs/>
              </w:rPr>
              <w:t>3</w:t>
            </w:r>
          </w:p>
        </w:tc>
        <w:tc>
          <w:tcPr>
            <w:tcW w:w="2546"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FC572C">
            <w:r w:rsidRPr="00523E4D">
              <w:rPr>
                <w:bCs/>
                <w:iCs/>
              </w:rPr>
              <w:t>Заместитель директора А.Н.</w:t>
            </w:r>
            <w:r w:rsidRPr="00523E4D">
              <w:t> </w:t>
            </w:r>
            <w:r>
              <w:rPr>
                <w:bCs/>
                <w:iCs/>
              </w:rPr>
              <w:t>Сидоров</w:t>
            </w:r>
          </w:p>
        </w:tc>
        <w:tc>
          <w:tcPr>
            <w:tcW w:w="2127"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rPr>
                <w:bCs/>
                <w:iCs/>
              </w:rPr>
              <w:t>Платежные документы</w:t>
            </w:r>
          </w:p>
        </w:tc>
        <w:tc>
          <w:tcPr>
            <w:tcW w:w="2321"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rPr>
                <w:bCs/>
                <w:iCs/>
              </w:rPr>
              <w:t>За директора в его отсутствие</w:t>
            </w:r>
          </w:p>
        </w:tc>
        <w:tc>
          <w:tcPr>
            <w:tcW w:w="1618" w:type="dxa"/>
            <w:tcBorders>
              <w:top w:val="single" w:sz="8" w:space="0" w:color="000000"/>
              <w:left w:val="single" w:sz="8" w:space="0" w:color="000000"/>
              <w:bottom w:val="single" w:sz="8" w:space="0" w:color="000000"/>
              <w:right w:val="single" w:sz="8" w:space="0" w:color="000000"/>
            </w:tcBorders>
          </w:tcPr>
          <w:p w:rsidR="00FC572C" w:rsidRPr="00523E4D" w:rsidRDefault="00FC572C" w:rsidP="00344D07">
            <w:r w:rsidRPr="00523E4D">
              <w:t> </w:t>
            </w:r>
          </w:p>
        </w:tc>
      </w:tr>
      <w:tr w:rsidR="00FC572C" w:rsidRPr="00523E4D" w:rsidTr="00344D07">
        <w:tc>
          <w:tcPr>
            <w:tcW w:w="674"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Cs/>
                <w:iCs/>
              </w:rPr>
              <w:t>4</w:t>
            </w:r>
          </w:p>
        </w:tc>
        <w:tc>
          <w:tcPr>
            <w:tcW w:w="2546"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rPr>
                <w:bCs/>
                <w:iCs/>
              </w:rPr>
              <w:t>Старший бухгалтер В.Н. Зайцева</w:t>
            </w:r>
          </w:p>
        </w:tc>
        <w:tc>
          <w:tcPr>
            <w:tcW w:w="2127"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rPr>
                <w:bCs/>
                <w:iCs/>
              </w:rPr>
              <w:t>Платежные документы</w:t>
            </w:r>
          </w:p>
        </w:tc>
        <w:tc>
          <w:tcPr>
            <w:tcW w:w="2321"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rPr>
                <w:bCs/>
                <w:iCs/>
              </w:rPr>
              <w:t>За главного бухгалтера</w:t>
            </w:r>
            <w:r w:rsidRPr="00523E4D">
              <w:br/>
            </w:r>
            <w:r w:rsidRPr="00523E4D">
              <w:rPr>
                <w:bCs/>
                <w:iCs/>
              </w:rPr>
              <w:t>в его отсутствие</w:t>
            </w:r>
          </w:p>
        </w:tc>
        <w:tc>
          <w:tcPr>
            <w:tcW w:w="1618" w:type="dxa"/>
            <w:tcBorders>
              <w:top w:val="single" w:sz="8" w:space="0" w:color="000000"/>
              <w:left w:val="single" w:sz="8" w:space="0" w:color="000000"/>
              <w:bottom w:val="single" w:sz="8" w:space="0" w:color="000000"/>
              <w:right w:val="single" w:sz="8" w:space="0" w:color="000000"/>
            </w:tcBorders>
          </w:tcPr>
          <w:p w:rsidR="00FC572C" w:rsidRPr="00523E4D" w:rsidRDefault="00FC572C" w:rsidP="00344D07">
            <w:r w:rsidRPr="00523E4D">
              <w:t> </w:t>
            </w:r>
          </w:p>
        </w:tc>
      </w:tr>
      <w:tr w:rsidR="00FC572C" w:rsidRPr="00523E4D" w:rsidTr="00344D07">
        <w:tc>
          <w:tcPr>
            <w:tcW w:w="674"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
                <w:bCs/>
                <w:i/>
                <w:iCs/>
              </w:rPr>
              <w:t>...</w:t>
            </w:r>
          </w:p>
        </w:tc>
        <w:tc>
          <w:tcPr>
            <w:tcW w:w="2546"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t> </w:t>
            </w:r>
          </w:p>
        </w:tc>
        <w:tc>
          <w:tcPr>
            <w:tcW w:w="2127"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t> </w:t>
            </w:r>
          </w:p>
        </w:tc>
        <w:tc>
          <w:tcPr>
            <w:tcW w:w="2321"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t> </w:t>
            </w:r>
          </w:p>
        </w:tc>
        <w:tc>
          <w:tcPr>
            <w:tcW w:w="1618" w:type="dxa"/>
            <w:tcBorders>
              <w:top w:val="single" w:sz="8" w:space="0" w:color="000000"/>
              <w:left w:val="single" w:sz="8" w:space="0" w:color="000000"/>
              <w:bottom w:val="single" w:sz="8" w:space="0" w:color="000000"/>
              <w:right w:val="single" w:sz="8" w:space="0" w:color="000000"/>
            </w:tcBorders>
          </w:tcPr>
          <w:p w:rsidR="00FC572C" w:rsidRPr="00523E4D" w:rsidRDefault="00FC572C" w:rsidP="00344D07">
            <w:r w:rsidRPr="00523E4D">
              <w:t> </w:t>
            </w:r>
          </w:p>
        </w:tc>
      </w:tr>
    </w:tbl>
    <w:p w:rsidR="00FC572C" w:rsidRDefault="00FC572C" w:rsidP="00FC572C">
      <w:pPr>
        <w:pStyle w:val="a8"/>
      </w:pPr>
    </w:p>
    <w:p w:rsidR="00FC572C" w:rsidRDefault="00FC572C" w:rsidP="00FC572C">
      <w:pPr>
        <w:pStyle w:val="a8"/>
      </w:pPr>
    </w:p>
    <w:p w:rsidR="00FC572C" w:rsidRDefault="00FC572C" w:rsidP="00FC572C">
      <w:pPr>
        <w:pStyle w:val="a8"/>
      </w:pPr>
    </w:p>
    <w:p w:rsidR="00FC572C" w:rsidRDefault="00FC572C" w:rsidP="00FC572C">
      <w:pPr>
        <w:pStyle w:val="a8"/>
      </w:pPr>
    </w:p>
    <w:p w:rsidR="00FC572C" w:rsidRDefault="00FC572C" w:rsidP="00FC572C">
      <w:pPr>
        <w:pStyle w:val="a8"/>
      </w:pPr>
    </w:p>
    <w:p w:rsidR="00FC572C" w:rsidRDefault="00FC572C" w:rsidP="00FC572C">
      <w:pPr>
        <w:pStyle w:val="a8"/>
      </w:pPr>
    </w:p>
    <w:p w:rsidR="00FC572C" w:rsidRDefault="00FC572C" w:rsidP="00FC572C">
      <w:pPr>
        <w:pStyle w:val="a8"/>
      </w:pPr>
    </w:p>
    <w:p w:rsidR="00FC572C" w:rsidRDefault="00FC572C" w:rsidP="00FC572C">
      <w:pPr>
        <w:pStyle w:val="a8"/>
      </w:pPr>
    </w:p>
    <w:p w:rsidR="00FC572C" w:rsidRDefault="00FC572C" w:rsidP="00FC572C">
      <w:pPr>
        <w:pStyle w:val="a8"/>
      </w:pPr>
    </w:p>
    <w:p w:rsidR="00FC572C" w:rsidRPr="00523E4D" w:rsidRDefault="00FC572C" w:rsidP="00FC572C">
      <w:pPr>
        <w:pStyle w:val="a8"/>
      </w:pPr>
    </w:p>
    <w:p w:rsidR="00FC572C" w:rsidRPr="00523E4D" w:rsidRDefault="00FC572C" w:rsidP="00FC572C">
      <w:pPr>
        <w:pStyle w:val="a8"/>
      </w:pPr>
    </w:p>
    <w:p w:rsidR="00FC572C" w:rsidRPr="00523E4D" w:rsidRDefault="00FC572C" w:rsidP="00FC572C">
      <w:pPr>
        <w:jc w:val="right"/>
      </w:pPr>
      <w:r w:rsidRPr="00523E4D">
        <w:lastRenderedPageBreak/>
        <w:t>Приложение</w:t>
      </w:r>
      <w:r w:rsidRPr="00523E4D">
        <w:rPr>
          <w:b/>
          <w:bCs/>
          <w:i/>
          <w:iCs/>
        </w:rPr>
        <w:t xml:space="preserve"> </w:t>
      </w:r>
      <w:r w:rsidRPr="00523E4D">
        <w:rPr>
          <w:bCs/>
          <w:iCs/>
        </w:rPr>
        <w:t>3</w:t>
      </w:r>
      <w:r w:rsidRPr="00523E4D">
        <w:br/>
        <w:t>к приложению, утвержденному</w:t>
      </w:r>
      <w:r w:rsidRPr="00523E4D">
        <w:br/>
        <w:t xml:space="preserve">приказом от </w:t>
      </w:r>
      <w:r w:rsidRPr="00523E4D">
        <w:rPr>
          <w:bCs/>
          <w:iCs/>
        </w:rPr>
        <w:t>26.12.2013</w:t>
      </w:r>
      <w:r w:rsidRPr="00523E4D">
        <w:rPr>
          <w:b/>
          <w:bCs/>
          <w:i/>
          <w:iCs/>
        </w:rPr>
        <w:t xml:space="preserve"> </w:t>
      </w:r>
      <w:r w:rsidRPr="00523E4D">
        <w:t>№</w:t>
      </w:r>
      <w:r w:rsidRPr="00523E4D">
        <w:rPr>
          <w:b/>
          <w:bCs/>
          <w:i/>
          <w:iCs/>
        </w:rPr>
        <w:t xml:space="preserve"> </w:t>
      </w:r>
      <w:r w:rsidRPr="00523E4D">
        <w:rPr>
          <w:bCs/>
          <w:iCs/>
        </w:rPr>
        <w:t>56</w:t>
      </w:r>
    </w:p>
    <w:p w:rsidR="00FC572C" w:rsidRPr="00523E4D" w:rsidRDefault="00FC572C" w:rsidP="00FC572C">
      <w:pPr>
        <w:jc w:val="right"/>
        <w:rPr>
          <w:b/>
          <w:bCs/>
        </w:rPr>
      </w:pPr>
    </w:p>
    <w:p w:rsidR="00FC572C" w:rsidRPr="00523E4D" w:rsidRDefault="00FC572C" w:rsidP="00FC572C">
      <w:pPr>
        <w:jc w:val="center"/>
      </w:pPr>
      <w:r w:rsidRPr="00523E4D">
        <w:t>Перечень должностных лиц, имеющих право на получение денежных средств под отчет</w:t>
      </w:r>
    </w:p>
    <w:p w:rsidR="00FC572C" w:rsidRPr="00523E4D" w:rsidRDefault="00FC572C" w:rsidP="00FC572C">
      <w:pPr>
        <w:jc w:val="center"/>
      </w:pPr>
      <w:r w:rsidRPr="00523E4D">
        <w:t> </w:t>
      </w:r>
    </w:p>
    <w:tbl>
      <w:tblPr>
        <w:tblW w:w="0" w:type="auto"/>
        <w:jc w:val="center"/>
        <w:tblLayout w:type="fixed"/>
        <w:tblCellMar>
          <w:top w:w="60" w:type="dxa"/>
          <w:left w:w="60" w:type="dxa"/>
          <w:bottom w:w="60" w:type="dxa"/>
          <w:right w:w="60" w:type="dxa"/>
        </w:tblCellMar>
        <w:tblLook w:val="00A0" w:firstRow="1" w:lastRow="0" w:firstColumn="1" w:lastColumn="0" w:noHBand="0" w:noVBand="0"/>
      </w:tblPr>
      <w:tblGrid>
        <w:gridCol w:w="674"/>
        <w:gridCol w:w="2546"/>
        <w:gridCol w:w="1618"/>
      </w:tblGrid>
      <w:tr w:rsidR="00FC572C" w:rsidRPr="00523E4D" w:rsidTr="00344D07">
        <w:trPr>
          <w:jc w:val="center"/>
        </w:trPr>
        <w:tc>
          <w:tcPr>
            <w:tcW w:w="674"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
                <w:bCs/>
              </w:rPr>
              <w:t xml:space="preserve">№ </w:t>
            </w:r>
            <w:proofErr w:type="gramStart"/>
            <w:r w:rsidRPr="00523E4D">
              <w:rPr>
                <w:b/>
                <w:bCs/>
              </w:rPr>
              <w:t>п</w:t>
            </w:r>
            <w:proofErr w:type="gramEnd"/>
            <w:r w:rsidRPr="00523E4D">
              <w:rPr>
                <w:b/>
                <w:bCs/>
              </w:rPr>
              <w:t>/п</w:t>
            </w:r>
          </w:p>
        </w:tc>
        <w:tc>
          <w:tcPr>
            <w:tcW w:w="2546"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
                <w:bCs/>
              </w:rPr>
              <w:t>Должность</w:t>
            </w:r>
            <w:r w:rsidRPr="00523E4D">
              <w:t xml:space="preserve">, </w:t>
            </w:r>
            <w:r w:rsidRPr="00523E4D">
              <w:rPr>
                <w:b/>
                <w:bCs/>
              </w:rPr>
              <w:t>Ф.И.О.</w:t>
            </w:r>
          </w:p>
        </w:tc>
        <w:tc>
          <w:tcPr>
            <w:tcW w:w="1618" w:type="dxa"/>
            <w:tcBorders>
              <w:top w:val="single" w:sz="8" w:space="0" w:color="000000"/>
              <w:left w:val="single" w:sz="8" w:space="0" w:color="000000"/>
              <w:bottom w:val="single" w:sz="8" w:space="0" w:color="000000"/>
              <w:right w:val="single" w:sz="8" w:space="0" w:color="000000"/>
            </w:tcBorders>
          </w:tcPr>
          <w:p w:rsidR="00FC572C" w:rsidRPr="00523E4D" w:rsidRDefault="00FC572C" w:rsidP="00344D07">
            <w:pPr>
              <w:jc w:val="center"/>
            </w:pPr>
            <w:r w:rsidRPr="00523E4D">
              <w:rPr>
                <w:b/>
                <w:bCs/>
              </w:rPr>
              <w:t xml:space="preserve">С приказом </w:t>
            </w:r>
            <w:proofErr w:type="gramStart"/>
            <w:r w:rsidRPr="00523E4D">
              <w:rPr>
                <w:b/>
                <w:bCs/>
              </w:rPr>
              <w:t>ознакомлен</w:t>
            </w:r>
            <w:proofErr w:type="gramEnd"/>
          </w:p>
        </w:tc>
      </w:tr>
      <w:tr w:rsidR="00FC572C" w:rsidRPr="00523E4D" w:rsidTr="006532DF">
        <w:trPr>
          <w:trHeight w:val="311"/>
          <w:jc w:val="center"/>
        </w:trPr>
        <w:tc>
          <w:tcPr>
            <w:tcW w:w="674"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Cs/>
                <w:iCs/>
              </w:rPr>
              <w:t>1</w:t>
            </w:r>
          </w:p>
        </w:tc>
        <w:tc>
          <w:tcPr>
            <w:tcW w:w="2546"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FC572C">
            <w:r w:rsidRPr="00523E4D">
              <w:rPr>
                <w:bCs/>
                <w:iCs/>
              </w:rPr>
              <w:t>Директор А.В. </w:t>
            </w:r>
            <w:r>
              <w:rPr>
                <w:bCs/>
                <w:iCs/>
              </w:rPr>
              <w:t>Петров</w:t>
            </w:r>
          </w:p>
        </w:tc>
        <w:tc>
          <w:tcPr>
            <w:tcW w:w="1618" w:type="dxa"/>
            <w:tcBorders>
              <w:top w:val="single" w:sz="8" w:space="0" w:color="000000"/>
              <w:left w:val="single" w:sz="8" w:space="0" w:color="000000"/>
              <w:bottom w:val="single" w:sz="8" w:space="0" w:color="000000"/>
              <w:right w:val="single" w:sz="8" w:space="0" w:color="000000"/>
            </w:tcBorders>
          </w:tcPr>
          <w:p w:rsidR="00FC572C" w:rsidRPr="00523E4D" w:rsidRDefault="00FC572C" w:rsidP="00344D07">
            <w:r w:rsidRPr="00523E4D">
              <w:t> </w:t>
            </w:r>
          </w:p>
        </w:tc>
      </w:tr>
      <w:tr w:rsidR="00FC572C" w:rsidRPr="00523E4D" w:rsidTr="00344D07">
        <w:trPr>
          <w:jc w:val="center"/>
        </w:trPr>
        <w:tc>
          <w:tcPr>
            <w:tcW w:w="674"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Cs/>
                <w:iCs/>
              </w:rPr>
              <w:t>2</w:t>
            </w:r>
          </w:p>
        </w:tc>
        <w:tc>
          <w:tcPr>
            <w:tcW w:w="2546"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FC572C">
            <w:r w:rsidRPr="00523E4D">
              <w:rPr>
                <w:bCs/>
                <w:iCs/>
              </w:rPr>
              <w:t>Главный бухгалтер А.С. </w:t>
            </w:r>
            <w:r>
              <w:rPr>
                <w:bCs/>
                <w:iCs/>
              </w:rPr>
              <w:t>Иванова</w:t>
            </w:r>
          </w:p>
        </w:tc>
        <w:tc>
          <w:tcPr>
            <w:tcW w:w="1618" w:type="dxa"/>
            <w:tcBorders>
              <w:top w:val="single" w:sz="8" w:space="0" w:color="000000"/>
              <w:left w:val="single" w:sz="8" w:space="0" w:color="000000"/>
              <w:bottom w:val="single" w:sz="8" w:space="0" w:color="000000"/>
              <w:right w:val="single" w:sz="8" w:space="0" w:color="000000"/>
            </w:tcBorders>
          </w:tcPr>
          <w:p w:rsidR="00FC572C" w:rsidRPr="00523E4D" w:rsidRDefault="00FC572C" w:rsidP="00344D07">
            <w:r w:rsidRPr="00523E4D">
              <w:t> </w:t>
            </w:r>
          </w:p>
        </w:tc>
      </w:tr>
      <w:tr w:rsidR="00FC572C" w:rsidRPr="00523E4D" w:rsidTr="00344D07">
        <w:trPr>
          <w:jc w:val="center"/>
        </w:trPr>
        <w:tc>
          <w:tcPr>
            <w:tcW w:w="674"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Cs/>
                <w:iCs/>
              </w:rPr>
              <w:t>3</w:t>
            </w:r>
          </w:p>
        </w:tc>
        <w:tc>
          <w:tcPr>
            <w:tcW w:w="2546"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FC572C">
            <w:r w:rsidRPr="00523E4D">
              <w:rPr>
                <w:bCs/>
                <w:iCs/>
              </w:rPr>
              <w:t>Заместитель директора А.Н.</w:t>
            </w:r>
            <w:r w:rsidRPr="00523E4D">
              <w:t> </w:t>
            </w:r>
            <w:r>
              <w:rPr>
                <w:bCs/>
                <w:iCs/>
              </w:rPr>
              <w:t>Сидоров</w:t>
            </w:r>
          </w:p>
        </w:tc>
        <w:tc>
          <w:tcPr>
            <w:tcW w:w="1618" w:type="dxa"/>
            <w:tcBorders>
              <w:top w:val="single" w:sz="8" w:space="0" w:color="000000"/>
              <w:left w:val="single" w:sz="8" w:space="0" w:color="000000"/>
              <w:bottom w:val="single" w:sz="8" w:space="0" w:color="000000"/>
              <w:right w:val="single" w:sz="8" w:space="0" w:color="000000"/>
            </w:tcBorders>
          </w:tcPr>
          <w:p w:rsidR="00FC572C" w:rsidRPr="00523E4D" w:rsidRDefault="00FC572C" w:rsidP="00344D07">
            <w:r w:rsidRPr="00523E4D">
              <w:t> </w:t>
            </w:r>
          </w:p>
        </w:tc>
      </w:tr>
      <w:tr w:rsidR="00FC572C" w:rsidRPr="00523E4D" w:rsidTr="00344D07">
        <w:trPr>
          <w:jc w:val="center"/>
        </w:trPr>
        <w:tc>
          <w:tcPr>
            <w:tcW w:w="674"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pPr>
              <w:jc w:val="center"/>
            </w:pPr>
            <w:r w:rsidRPr="00523E4D">
              <w:rPr>
                <w:bCs/>
                <w:iCs/>
              </w:rPr>
              <w:t>4</w:t>
            </w:r>
          </w:p>
        </w:tc>
        <w:tc>
          <w:tcPr>
            <w:tcW w:w="2546" w:type="dxa"/>
            <w:tcBorders>
              <w:top w:val="single" w:sz="8" w:space="0" w:color="000000"/>
              <w:left w:val="single" w:sz="8" w:space="0" w:color="000000"/>
              <w:bottom w:val="single" w:sz="8" w:space="0" w:color="000000"/>
              <w:right w:val="single" w:sz="8" w:space="0" w:color="000000"/>
            </w:tcBorders>
            <w:vAlign w:val="center"/>
          </w:tcPr>
          <w:p w:rsidR="00FC572C" w:rsidRPr="00523E4D" w:rsidRDefault="00FC572C" w:rsidP="00344D07">
            <w:r w:rsidRPr="00523E4D">
              <w:rPr>
                <w:bCs/>
                <w:iCs/>
              </w:rPr>
              <w:t>Старший бухгалтер В.Н. Зайцева</w:t>
            </w:r>
          </w:p>
        </w:tc>
        <w:tc>
          <w:tcPr>
            <w:tcW w:w="1618" w:type="dxa"/>
            <w:tcBorders>
              <w:top w:val="single" w:sz="8" w:space="0" w:color="000000"/>
              <w:left w:val="single" w:sz="8" w:space="0" w:color="000000"/>
              <w:bottom w:val="single" w:sz="8" w:space="0" w:color="000000"/>
              <w:right w:val="single" w:sz="8" w:space="0" w:color="000000"/>
            </w:tcBorders>
          </w:tcPr>
          <w:p w:rsidR="00FC572C" w:rsidRPr="00523E4D" w:rsidRDefault="00FC572C" w:rsidP="00344D07">
            <w:r w:rsidRPr="00523E4D">
              <w:t> </w:t>
            </w:r>
          </w:p>
        </w:tc>
      </w:tr>
      <w:tr w:rsidR="00FC572C" w:rsidRPr="00537E2D" w:rsidTr="00344D07">
        <w:trPr>
          <w:jc w:val="center"/>
        </w:trPr>
        <w:tc>
          <w:tcPr>
            <w:tcW w:w="674" w:type="dxa"/>
            <w:tcBorders>
              <w:top w:val="single" w:sz="8" w:space="0" w:color="000000"/>
              <w:left w:val="single" w:sz="8" w:space="0" w:color="000000"/>
              <w:bottom w:val="single" w:sz="8" w:space="0" w:color="000000"/>
              <w:right w:val="single" w:sz="8" w:space="0" w:color="000000"/>
            </w:tcBorders>
            <w:vAlign w:val="center"/>
          </w:tcPr>
          <w:p w:rsidR="00FC572C" w:rsidRPr="00537E2D" w:rsidRDefault="00FC572C" w:rsidP="00344D07">
            <w:pPr>
              <w:jc w:val="center"/>
            </w:pPr>
            <w:r w:rsidRPr="00523E4D">
              <w:rPr>
                <w:b/>
                <w:bCs/>
                <w:i/>
                <w:iCs/>
              </w:rPr>
              <w:t>...</w:t>
            </w:r>
          </w:p>
        </w:tc>
        <w:tc>
          <w:tcPr>
            <w:tcW w:w="2546" w:type="dxa"/>
            <w:tcBorders>
              <w:top w:val="single" w:sz="8" w:space="0" w:color="000000"/>
              <w:left w:val="single" w:sz="8" w:space="0" w:color="000000"/>
              <w:bottom w:val="single" w:sz="8" w:space="0" w:color="000000"/>
              <w:right w:val="single" w:sz="8" w:space="0" w:color="000000"/>
            </w:tcBorders>
            <w:vAlign w:val="center"/>
          </w:tcPr>
          <w:p w:rsidR="00FC572C" w:rsidRPr="00537E2D" w:rsidRDefault="00FC572C" w:rsidP="00344D07">
            <w:r w:rsidRPr="00537E2D">
              <w:t> </w:t>
            </w:r>
          </w:p>
        </w:tc>
        <w:tc>
          <w:tcPr>
            <w:tcW w:w="1618" w:type="dxa"/>
            <w:tcBorders>
              <w:top w:val="single" w:sz="8" w:space="0" w:color="000000"/>
              <w:left w:val="single" w:sz="8" w:space="0" w:color="000000"/>
              <w:bottom w:val="single" w:sz="8" w:space="0" w:color="000000"/>
              <w:right w:val="single" w:sz="8" w:space="0" w:color="000000"/>
            </w:tcBorders>
          </w:tcPr>
          <w:p w:rsidR="00FC572C" w:rsidRPr="00537E2D" w:rsidRDefault="00FC572C" w:rsidP="00344D07">
            <w:r w:rsidRPr="00537E2D">
              <w:t> </w:t>
            </w:r>
          </w:p>
        </w:tc>
      </w:tr>
    </w:tbl>
    <w:p w:rsidR="00FC572C" w:rsidRPr="00523E4D" w:rsidRDefault="00FC572C" w:rsidP="00B91C98">
      <w:pPr>
        <w:pStyle w:val="a8"/>
        <w:tabs>
          <w:tab w:val="left" w:pos="916"/>
          <w:tab w:val="left" w:pos="1832"/>
          <w:tab w:val="left" w:pos="4111"/>
          <w:tab w:val="left" w:pos="4395"/>
          <w:tab w:val="left" w:pos="4580"/>
          <w:tab w:val="left" w:pos="7328"/>
          <w:tab w:val="left" w:pos="7513"/>
          <w:tab w:val="left" w:pos="8244"/>
          <w:tab w:val="left" w:pos="9160"/>
          <w:tab w:val="left" w:pos="10076"/>
          <w:tab w:val="left" w:pos="10992"/>
          <w:tab w:val="left" w:pos="11908"/>
          <w:tab w:val="left" w:pos="12824"/>
          <w:tab w:val="left" w:pos="13740"/>
          <w:tab w:val="left" w:pos="14656"/>
        </w:tabs>
        <w:spacing w:before="0" w:beforeAutospacing="0" w:after="0" w:afterAutospacing="0"/>
        <w:rPr>
          <w:b/>
          <w:i/>
        </w:rPr>
      </w:pPr>
    </w:p>
    <w:p w:rsidR="00570CBF" w:rsidRPr="00B26BA8" w:rsidRDefault="00570CBF" w:rsidP="00570CBF">
      <w:pPr>
        <w:pStyle w:val="a7"/>
        <w:spacing w:line="360" w:lineRule="auto"/>
        <w:jc w:val="both"/>
        <w:rPr>
          <w:rFonts w:ascii="Times New Roman" w:hAnsi="Times New Roman" w:cs="Times New Roman"/>
          <w:sz w:val="28"/>
          <w:szCs w:val="28"/>
        </w:rPr>
      </w:pPr>
    </w:p>
    <w:p w:rsidR="001064A3" w:rsidRPr="001064A3" w:rsidRDefault="001064A3" w:rsidP="001064A3">
      <w:pPr>
        <w:pStyle w:val="a7"/>
        <w:spacing w:line="360" w:lineRule="auto"/>
        <w:ind w:firstLine="567"/>
        <w:jc w:val="both"/>
        <w:rPr>
          <w:rFonts w:ascii="Times New Roman" w:hAnsi="Times New Roman" w:cs="Times New Roman"/>
          <w:sz w:val="28"/>
          <w:szCs w:val="28"/>
        </w:rPr>
      </w:pPr>
    </w:p>
    <w:p w:rsidR="003A4DE8" w:rsidRDefault="003A4DE8" w:rsidP="009542D2">
      <w:pPr>
        <w:pStyle w:val="a7"/>
        <w:spacing w:line="360" w:lineRule="auto"/>
        <w:ind w:firstLine="567"/>
        <w:jc w:val="both"/>
        <w:rPr>
          <w:rFonts w:ascii="Times New Roman" w:hAnsi="Times New Roman" w:cs="Times New Roman"/>
          <w:sz w:val="28"/>
          <w:szCs w:val="28"/>
        </w:rPr>
      </w:pPr>
    </w:p>
    <w:p w:rsidR="005D7280" w:rsidRPr="005D7280" w:rsidRDefault="005D7280" w:rsidP="005D7280">
      <w:pPr>
        <w:pStyle w:val="a7"/>
        <w:spacing w:line="360" w:lineRule="auto"/>
        <w:ind w:firstLine="567"/>
        <w:jc w:val="both"/>
        <w:rPr>
          <w:rFonts w:ascii="Times New Roman" w:hAnsi="Times New Roman" w:cs="Times New Roman"/>
          <w:sz w:val="28"/>
          <w:szCs w:val="28"/>
        </w:rPr>
      </w:pPr>
    </w:p>
    <w:p w:rsidR="005D7280" w:rsidRDefault="005D7280" w:rsidP="000D4945">
      <w:pPr>
        <w:pStyle w:val="a7"/>
        <w:spacing w:line="360" w:lineRule="auto"/>
        <w:ind w:firstLine="567"/>
        <w:jc w:val="both"/>
        <w:rPr>
          <w:rFonts w:ascii="Times New Roman" w:hAnsi="Times New Roman" w:cs="Times New Roman"/>
          <w:sz w:val="28"/>
          <w:szCs w:val="28"/>
        </w:rPr>
      </w:pPr>
    </w:p>
    <w:p w:rsidR="00AF642B" w:rsidRDefault="00AF642B" w:rsidP="000D4945">
      <w:pPr>
        <w:pStyle w:val="a7"/>
        <w:spacing w:line="360" w:lineRule="auto"/>
        <w:ind w:firstLine="567"/>
        <w:jc w:val="both"/>
        <w:rPr>
          <w:rFonts w:ascii="Times New Roman" w:hAnsi="Times New Roman" w:cs="Times New Roman"/>
          <w:sz w:val="28"/>
          <w:szCs w:val="28"/>
        </w:rPr>
      </w:pPr>
    </w:p>
    <w:p w:rsidR="00AF642B" w:rsidRDefault="00AF642B" w:rsidP="000D4945">
      <w:pPr>
        <w:pStyle w:val="a7"/>
        <w:spacing w:line="360" w:lineRule="auto"/>
        <w:ind w:firstLine="567"/>
        <w:jc w:val="both"/>
        <w:rPr>
          <w:rFonts w:ascii="Times New Roman" w:hAnsi="Times New Roman" w:cs="Times New Roman"/>
          <w:sz w:val="28"/>
          <w:szCs w:val="28"/>
        </w:rPr>
      </w:pPr>
    </w:p>
    <w:p w:rsidR="00AF642B" w:rsidRDefault="00AF642B" w:rsidP="000D4945">
      <w:pPr>
        <w:pStyle w:val="a7"/>
        <w:spacing w:line="360" w:lineRule="auto"/>
        <w:ind w:firstLine="567"/>
        <w:jc w:val="both"/>
        <w:rPr>
          <w:rFonts w:ascii="Times New Roman" w:hAnsi="Times New Roman" w:cs="Times New Roman"/>
          <w:sz w:val="28"/>
          <w:szCs w:val="28"/>
        </w:rPr>
      </w:pPr>
    </w:p>
    <w:p w:rsidR="00AF642B" w:rsidRDefault="00AF642B" w:rsidP="000D4945">
      <w:pPr>
        <w:pStyle w:val="a7"/>
        <w:spacing w:line="360" w:lineRule="auto"/>
        <w:ind w:firstLine="567"/>
        <w:jc w:val="both"/>
        <w:rPr>
          <w:rFonts w:ascii="Times New Roman" w:hAnsi="Times New Roman" w:cs="Times New Roman"/>
          <w:sz w:val="28"/>
          <w:szCs w:val="28"/>
        </w:rPr>
      </w:pPr>
    </w:p>
    <w:p w:rsidR="00AF642B" w:rsidRDefault="00AF642B" w:rsidP="000D4945">
      <w:pPr>
        <w:pStyle w:val="a7"/>
        <w:spacing w:line="360" w:lineRule="auto"/>
        <w:ind w:firstLine="567"/>
        <w:jc w:val="both"/>
        <w:rPr>
          <w:rFonts w:ascii="Times New Roman" w:hAnsi="Times New Roman" w:cs="Times New Roman"/>
          <w:sz w:val="28"/>
          <w:szCs w:val="28"/>
        </w:rPr>
      </w:pPr>
    </w:p>
    <w:p w:rsidR="00AF642B" w:rsidRDefault="00AF642B" w:rsidP="000D4945">
      <w:pPr>
        <w:pStyle w:val="a7"/>
        <w:spacing w:line="360" w:lineRule="auto"/>
        <w:ind w:firstLine="567"/>
        <w:jc w:val="both"/>
        <w:rPr>
          <w:rFonts w:ascii="Times New Roman" w:hAnsi="Times New Roman" w:cs="Times New Roman"/>
          <w:sz w:val="28"/>
          <w:szCs w:val="28"/>
        </w:rPr>
      </w:pPr>
    </w:p>
    <w:p w:rsidR="00AF642B" w:rsidRDefault="00AF642B" w:rsidP="000D4945">
      <w:pPr>
        <w:pStyle w:val="a7"/>
        <w:spacing w:line="360" w:lineRule="auto"/>
        <w:ind w:firstLine="567"/>
        <w:jc w:val="both"/>
        <w:rPr>
          <w:rFonts w:ascii="Times New Roman" w:hAnsi="Times New Roman" w:cs="Times New Roman"/>
          <w:sz w:val="28"/>
          <w:szCs w:val="28"/>
        </w:rPr>
      </w:pPr>
    </w:p>
    <w:p w:rsidR="00A370CF" w:rsidRDefault="00A370CF" w:rsidP="000D4945">
      <w:pPr>
        <w:pStyle w:val="a7"/>
        <w:spacing w:line="360" w:lineRule="auto"/>
        <w:ind w:firstLine="567"/>
        <w:jc w:val="both"/>
        <w:rPr>
          <w:rFonts w:ascii="Times New Roman" w:hAnsi="Times New Roman" w:cs="Times New Roman"/>
          <w:sz w:val="28"/>
          <w:szCs w:val="28"/>
        </w:rPr>
      </w:pPr>
    </w:p>
    <w:p w:rsidR="00AF642B" w:rsidRDefault="00B21C2A" w:rsidP="00AF642B">
      <w:pPr>
        <w:pStyle w:val="a7"/>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Практическая ситуация </w:t>
      </w:r>
    </w:p>
    <w:p w:rsidR="00B21C2A" w:rsidRDefault="00B21C2A" w:rsidP="00AF642B">
      <w:pPr>
        <w:pStyle w:val="a7"/>
        <w:spacing w:line="360" w:lineRule="auto"/>
        <w:jc w:val="center"/>
        <w:rPr>
          <w:rFonts w:ascii="Times New Roman" w:hAnsi="Times New Roman" w:cs="Times New Roman"/>
          <w:b/>
          <w:sz w:val="28"/>
          <w:szCs w:val="28"/>
        </w:rPr>
      </w:pPr>
      <w:r>
        <w:rPr>
          <w:rFonts w:ascii="Times New Roman" w:hAnsi="Times New Roman" w:cs="Times New Roman"/>
          <w:b/>
          <w:sz w:val="28"/>
          <w:szCs w:val="28"/>
        </w:rPr>
        <w:t>Вариант №9</w:t>
      </w:r>
    </w:p>
    <w:p w:rsidR="00B21C2A" w:rsidRDefault="00B21C2A" w:rsidP="00AF642B">
      <w:pPr>
        <w:pStyle w:val="a7"/>
        <w:spacing w:line="360" w:lineRule="auto"/>
        <w:jc w:val="center"/>
        <w:rPr>
          <w:rFonts w:ascii="Times New Roman" w:hAnsi="Times New Roman" w:cs="Times New Roman"/>
          <w:b/>
          <w:sz w:val="28"/>
          <w:szCs w:val="28"/>
        </w:rPr>
      </w:pPr>
    </w:p>
    <w:p w:rsidR="00A873E8" w:rsidRPr="00A873E8" w:rsidRDefault="00A873E8" w:rsidP="00A873E8">
      <w:pPr>
        <w:pStyle w:val="a7"/>
        <w:spacing w:line="360" w:lineRule="auto"/>
        <w:ind w:firstLine="567"/>
        <w:jc w:val="both"/>
        <w:rPr>
          <w:rFonts w:ascii="Times New Roman" w:hAnsi="Times New Roman" w:cs="Times New Roman"/>
          <w:sz w:val="28"/>
          <w:szCs w:val="28"/>
        </w:rPr>
      </w:pPr>
      <w:r w:rsidRPr="00A873E8">
        <w:rPr>
          <w:rFonts w:ascii="Times New Roman" w:hAnsi="Times New Roman" w:cs="Times New Roman"/>
          <w:color w:val="000000"/>
          <w:sz w:val="28"/>
          <w:szCs w:val="28"/>
        </w:rPr>
        <w:t>Кассиром организации были получены из банка денежные сред</w:t>
      </w:r>
      <w:r w:rsidRPr="00A873E8">
        <w:rPr>
          <w:rFonts w:ascii="Times New Roman" w:hAnsi="Times New Roman" w:cs="Times New Roman"/>
          <w:color w:val="000000"/>
          <w:sz w:val="28"/>
          <w:szCs w:val="28"/>
        </w:rPr>
        <w:softHyphen/>
        <w:t xml:space="preserve">ства в размере 200 000 руб. и выданы из кассы следующие суммы: </w:t>
      </w:r>
    </w:p>
    <w:p w:rsidR="00A873E8" w:rsidRPr="00A873E8" w:rsidRDefault="00A873E8" w:rsidP="00A873E8">
      <w:pPr>
        <w:pStyle w:val="Pa3"/>
        <w:spacing w:line="360" w:lineRule="auto"/>
        <w:ind w:firstLine="180"/>
        <w:jc w:val="both"/>
        <w:rPr>
          <w:rFonts w:ascii="Times New Roman" w:hAnsi="Times New Roman" w:cs="Times New Roman"/>
          <w:color w:val="000000"/>
          <w:sz w:val="28"/>
          <w:szCs w:val="28"/>
        </w:rPr>
      </w:pPr>
      <w:r w:rsidRPr="00A873E8">
        <w:rPr>
          <w:rFonts w:ascii="Times New Roman" w:hAnsi="Times New Roman" w:cs="Times New Roman"/>
          <w:color w:val="000000"/>
          <w:sz w:val="28"/>
          <w:szCs w:val="28"/>
        </w:rPr>
        <w:t xml:space="preserve">1) 30 000 руб. — под отчет Иванову А.А. на основании заявления работника, подписанного главным бухгалтером; </w:t>
      </w:r>
    </w:p>
    <w:p w:rsidR="00A873E8" w:rsidRPr="00A873E8" w:rsidRDefault="00A873E8" w:rsidP="00A873E8">
      <w:pPr>
        <w:pStyle w:val="a7"/>
        <w:spacing w:line="360" w:lineRule="auto"/>
        <w:jc w:val="both"/>
        <w:rPr>
          <w:rFonts w:ascii="Times New Roman" w:hAnsi="Times New Roman" w:cs="Times New Roman"/>
          <w:sz w:val="28"/>
          <w:szCs w:val="28"/>
        </w:rPr>
      </w:pPr>
      <w:r w:rsidRPr="00A873E8">
        <w:rPr>
          <w:rFonts w:ascii="Times New Roman" w:hAnsi="Times New Roman" w:cs="Times New Roman"/>
          <w:color w:val="000000"/>
          <w:sz w:val="28"/>
          <w:szCs w:val="28"/>
        </w:rPr>
        <w:t>2) 130 000 руб. — на оплату труда работников на основании двух платежных ведомостей, подписанных директором организации.</w:t>
      </w:r>
    </w:p>
    <w:p w:rsidR="00A873E8" w:rsidRDefault="00A873E8" w:rsidP="00A873E8">
      <w:pPr>
        <w:pStyle w:val="a7"/>
        <w:spacing w:line="360" w:lineRule="auto"/>
        <w:ind w:firstLine="567"/>
        <w:jc w:val="both"/>
        <w:rPr>
          <w:rFonts w:ascii="Times New Roman" w:hAnsi="Times New Roman" w:cs="Times New Roman"/>
          <w:sz w:val="28"/>
          <w:szCs w:val="28"/>
        </w:rPr>
      </w:pPr>
      <w:r w:rsidRPr="00A873E8">
        <w:rPr>
          <w:rFonts w:ascii="Times New Roman" w:hAnsi="Times New Roman" w:cs="Times New Roman"/>
          <w:sz w:val="28"/>
          <w:szCs w:val="28"/>
        </w:rPr>
        <w:t>Выдавая заработную плату, кассир совершил хищение денежных сре</w:t>
      </w:r>
      <w:proofErr w:type="gramStart"/>
      <w:r w:rsidRPr="00A873E8">
        <w:rPr>
          <w:rFonts w:ascii="Times New Roman" w:hAnsi="Times New Roman" w:cs="Times New Roman"/>
          <w:sz w:val="28"/>
          <w:szCs w:val="28"/>
        </w:rPr>
        <w:t>дств в р</w:t>
      </w:r>
      <w:proofErr w:type="gramEnd"/>
      <w:r w:rsidRPr="00A873E8">
        <w:rPr>
          <w:rFonts w:ascii="Times New Roman" w:hAnsi="Times New Roman" w:cs="Times New Roman"/>
          <w:sz w:val="28"/>
          <w:szCs w:val="28"/>
        </w:rPr>
        <w:t>азмере 20 000 руб., расписавшись за некоторых работ</w:t>
      </w:r>
      <w:r w:rsidRPr="00A873E8">
        <w:rPr>
          <w:rFonts w:ascii="Times New Roman" w:hAnsi="Times New Roman" w:cs="Times New Roman"/>
          <w:sz w:val="28"/>
          <w:szCs w:val="28"/>
        </w:rPr>
        <w:softHyphen/>
        <w:t>ников организации. Оставшиеся денежные средства были сданы в банк. В конце дня кассир выписал приходный и расходный орде</w:t>
      </w:r>
      <w:r w:rsidRPr="00A873E8">
        <w:rPr>
          <w:rFonts w:ascii="Times New Roman" w:hAnsi="Times New Roman" w:cs="Times New Roman"/>
          <w:sz w:val="28"/>
          <w:szCs w:val="28"/>
        </w:rPr>
        <w:softHyphen/>
        <w:t>ра на 200 000 руб., вывел остаток по кассовой книге, а лист кассо</w:t>
      </w:r>
      <w:r w:rsidRPr="00A873E8">
        <w:rPr>
          <w:rFonts w:ascii="Times New Roman" w:hAnsi="Times New Roman" w:cs="Times New Roman"/>
          <w:sz w:val="28"/>
          <w:szCs w:val="28"/>
        </w:rPr>
        <w:softHyphen/>
        <w:t>вой книги на следующий день передал в бухгалтерию организации. Через неделю кассир уволился, а через две недели был установлен факт хищения и возбуждено уголовное дело. По решению суда быв</w:t>
      </w:r>
      <w:r w:rsidRPr="00A873E8">
        <w:rPr>
          <w:rFonts w:ascii="Times New Roman" w:hAnsi="Times New Roman" w:cs="Times New Roman"/>
          <w:sz w:val="28"/>
          <w:szCs w:val="28"/>
        </w:rPr>
        <w:softHyphen/>
        <w:t xml:space="preserve">ший кассир внес в кассу организации сумму недостачи — 20 000 руб. и 300 руб. судебных издержек </w:t>
      </w:r>
    </w:p>
    <w:p w:rsidR="005D7280" w:rsidRPr="00A873E8" w:rsidRDefault="00A873E8" w:rsidP="00A873E8">
      <w:pPr>
        <w:pStyle w:val="a7"/>
        <w:spacing w:line="360" w:lineRule="auto"/>
        <w:ind w:firstLine="567"/>
        <w:jc w:val="both"/>
        <w:rPr>
          <w:rFonts w:ascii="Times New Roman" w:hAnsi="Times New Roman" w:cs="Times New Roman"/>
          <w:sz w:val="28"/>
          <w:szCs w:val="28"/>
        </w:rPr>
      </w:pPr>
      <w:r w:rsidRPr="00A873E8">
        <w:rPr>
          <w:rFonts w:ascii="Times New Roman" w:hAnsi="Times New Roman" w:cs="Times New Roman"/>
          <w:sz w:val="28"/>
          <w:szCs w:val="28"/>
        </w:rPr>
        <w:t>Отразите перечисленные операции бухгалтерскими записями и укажите нарушения кассовой дисциплины, допущенные кассиром.</w:t>
      </w:r>
    </w:p>
    <w:p w:rsidR="005D7280" w:rsidRDefault="005D7280" w:rsidP="000D4945">
      <w:pPr>
        <w:pStyle w:val="a7"/>
        <w:spacing w:line="360" w:lineRule="auto"/>
        <w:ind w:firstLine="567"/>
        <w:jc w:val="both"/>
        <w:rPr>
          <w:rFonts w:ascii="Times New Roman" w:hAnsi="Times New Roman" w:cs="Times New Roman"/>
          <w:sz w:val="28"/>
          <w:szCs w:val="28"/>
        </w:rPr>
      </w:pPr>
    </w:p>
    <w:p w:rsidR="00A873E8" w:rsidRDefault="00A873E8" w:rsidP="000D4945">
      <w:pPr>
        <w:pStyle w:val="a7"/>
        <w:spacing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Решение:</w:t>
      </w:r>
    </w:p>
    <w:p w:rsidR="00A873E8" w:rsidRPr="00A873E8" w:rsidRDefault="00A873E8" w:rsidP="000D4945">
      <w:pPr>
        <w:pStyle w:val="a7"/>
        <w:spacing w:line="360" w:lineRule="auto"/>
        <w:ind w:firstLine="567"/>
        <w:jc w:val="both"/>
        <w:rPr>
          <w:rFonts w:ascii="Times New Roman" w:hAnsi="Times New Roman" w:cs="Times New Roman"/>
          <w:b/>
          <w:sz w:val="28"/>
          <w:szCs w:val="28"/>
        </w:rPr>
      </w:pPr>
    </w:p>
    <w:p w:rsidR="005D7280" w:rsidRDefault="00EC0D56" w:rsidP="000D4945">
      <w:pPr>
        <w:pStyle w:val="a7"/>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Бухгалтерские записи:</w:t>
      </w:r>
    </w:p>
    <w:p w:rsidR="00EC0D56" w:rsidRDefault="00EE6ED3" w:rsidP="00EC0D56">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200 000 руб. (</w:t>
      </w:r>
      <w:r w:rsidR="00344D07">
        <w:rPr>
          <w:rFonts w:ascii="Times New Roman" w:hAnsi="Times New Roman" w:cs="Times New Roman"/>
          <w:sz w:val="28"/>
          <w:szCs w:val="28"/>
        </w:rPr>
        <w:t>Дт50 Кт51 – кассиром организации получены из банка денежные средства</w:t>
      </w:r>
      <w:r>
        <w:rPr>
          <w:rFonts w:ascii="Times New Roman" w:hAnsi="Times New Roman" w:cs="Times New Roman"/>
          <w:sz w:val="28"/>
          <w:szCs w:val="28"/>
        </w:rPr>
        <w:t>)</w:t>
      </w:r>
      <w:r w:rsidR="00344D07">
        <w:rPr>
          <w:rFonts w:ascii="Times New Roman" w:hAnsi="Times New Roman" w:cs="Times New Roman"/>
          <w:sz w:val="28"/>
          <w:szCs w:val="28"/>
        </w:rPr>
        <w:t>;</w:t>
      </w:r>
    </w:p>
    <w:p w:rsidR="00344D07" w:rsidRDefault="00EE6ED3" w:rsidP="00EC0D56">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30 000 руб. (</w:t>
      </w:r>
      <w:r w:rsidR="00344D07">
        <w:rPr>
          <w:rFonts w:ascii="Times New Roman" w:hAnsi="Times New Roman" w:cs="Times New Roman"/>
          <w:sz w:val="28"/>
          <w:szCs w:val="28"/>
        </w:rPr>
        <w:t>Дт71 Кт50 – выданы денежные средства под отчет Иванову А.А.</w:t>
      </w:r>
      <w:r>
        <w:rPr>
          <w:rFonts w:ascii="Times New Roman" w:hAnsi="Times New Roman" w:cs="Times New Roman"/>
          <w:sz w:val="28"/>
          <w:szCs w:val="28"/>
        </w:rPr>
        <w:t>)</w:t>
      </w:r>
      <w:r w:rsidR="00344D07">
        <w:rPr>
          <w:rFonts w:ascii="Times New Roman" w:hAnsi="Times New Roman" w:cs="Times New Roman"/>
          <w:sz w:val="28"/>
          <w:szCs w:val="28"/>
        </w:rPr>
        <w:t>;</w:t>
      </w:r>
    </w:p>
    <w:p w:rsidR="000D4945" w:rsidRDefault="00EE6ED3" w:rsidP="00EE6ED3">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130 000 руб. (Дт70 Кт50 – выдана заработная плата работникам);</w:t>
      </w:r>
    </w:p>
    <w:p w:rsidR="00EE6ED3" w:rsidRDefault="00EE6ED3" w:rsidP="00EE6ED3">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40 000 руб. (Дт51 Кт50 – остаток денежных средств возвращен в банк);</w:t>
      </w:r>
    </w:p>
    <w:p w:rsidR="00EE6ED3" w:rsidRDefault="00EE6ED3" w:rsidP="00EE6ED3">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20 000 руб. (Дт94 Кт50 – отражена недостача по факту хищения денежных средств из кассы);</w:t>
      </w:r>
    </w:p>
    <w:p w:rsidR="00EE6ED3" w:rsidRDefault="00D0322A" w:rsidP="00EE6ED3">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E6ED3">
        <w:rPr>
          <w:rFonts w:ascii="Times New Roman" w:hAnsi="Times New Roman" w:cs="Times New Roman"/>
          <w:sz w:val="28"/>
          <w:szCs w:val="28"/>
        </w:rPr>
        <w:t>20 000 руб. (Дт</w:t>
      </w:r>
      <w:r>
        <w:rPr>
          <w:rFonts w:ascii="Times New Roman" w:hAnsi="Times New Roman" w:cs="Times New Roman"/>
          <w:sz w:val="28"/>
          <w:szCs w:val="28"/>
        </w:rPr>
        <w:t>70</w:t>
      </w:r>
      <w:r w:rsidR="00EE6ED3">
        <w:rPr>
          <w:rFonts w:ascii="Times New Roman" w:hAnsi="Times New Roman" w:cs="Times New Roman"/>
          <w:sz w:val="28"/>
          <w:szCs w:val="28"/>
        </w:rPr>
        <w:t xml:space="preserve"> Кт50 –</w:t>
      </w:r>
      <w:r>
        <w:rPr>
          <w:rFonts w:ascii="Times New Roman" w:hAnsi="Times New Roman" w:cs="Times New Roman"/>
          <w:sz w:val="28"/>
          <w:szCs w:val="28"/>
        </w:rPr>
        <w:t xml:space="preserve"> сторнированная запись);</w:t>
      </w:r>
    </w:p>
    <w:p w:rsidR="00D0322A" w:rsidRDefault="00D0322A" w:rsidP="00EE6ED3">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20 000 руб. (Дт</w:t>
      </w:r>
      <w:r w:rsidR="00F6170E">
        <w:rPr>
          <w:rFonts w:ascii="Times New Roman" w:hAnsi="Times New Roman" w:cs="Times New Roman"/>
          <w:sz w:val="28"/>
          <w:szCs w:val="28"/>
        </w:rPr>
        <w:t>76 Кт94</w:t>
      </w:r>
      <w:r>
        <w:rPr>
          <w:rFonts w:ascii="Times New Roman" w:hAnsi="Times New Roman" w:cs="Times New Roman"/>
          <w:sz w:val="28"/>
          <w:szCs w:val="28"/>
        </w:rPr>
        <w:t xml:space="preserve"> –</w:t>
      </w:r>
      <w:r w:rsidR="00F6170E">
        <w:rPr>
          <w:rFonts w:ascii="Times New Roman" w:hAnsi="Times New Roman" w:cs="Times New Roman"/>
          <w:sz w:val="28"/>
          <w:szCs w:val="28"/>
        </w:rPr>
        <w:t xml:space="preserve"> списана недостача на виновное лицо);</w:t>
      </w:r>
    </w:p>
    <w:p w:rsidR="00F6170E" w:rsidRDefault="00F6170E" w:rsidP="00EE6ED3">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300 руб. (Дт94 Кт68 – начислены судебные издержки, связанные с фактом хищения денежных средств из кассы по решению суда);</w:t>
      </w:r>
    </w:p>
    <w:p w:rsidR="00F6170E" w:rsidRDefault="00F6170E" w:rsidP="00EE6ED3">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300 руб. (Дт76 Кт94 – списаны судебные издержки, связанные с фактом хищения денежных средств из кассы по решению суда);</w:t>
      </w:r>
    </w:p>
    <w:p w:rsidR="00F6170E" w:rsidRDefault="00F6170E" w:rsidP="00EE6ED3">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20 000 руб. (Дт50 Кт76 – </w:t>
      </w:r>
      <w:r w:rsidR="00D5523B">
        <w:rPr>
          <w:rFonts w:ascii="Times New Roman" w:hAnsi="Times New Roman" w:cs="Times New Roman"/>
          <w:sz w:val="28"/>
          <w:szCs w:val="28"/>
        </w:rPr>
        <w:t>бывшим кассиром внесена в кассу сумма недостачи</w:t>
      </w:r>
      <w:r>
        <w:rPr>
          <w:rFonts w:ascii="Times New Roman" w:hAnsi="Times New Roman" w:cs="Times New Roman"/>
          <w:sz w:val="28"/>
          <w:szCs w:val="28"/>
        </w:rPr>
        <w:t xml:space="preserve"> денежных средств по решению суда)</w:t>
      </w:r>
      <w:r w:rsidR="00D5523B">
        <w:rPr>
          <w:rFonts w:ascii="Times New Roman" w:hAnsi="Times New Roman" w:cs="Times New Roman"/>
          <w:sz w:val="28"/>
          <w:szCs w:val="28"/>
        </w:rPr>
        <w:t>;</w:t>
      </w:r>
    </w:p>
    <w:p w:rsidR="00D5523B" w:rsidRDefault="00D5523B" w:rsidP="00EE6ED3">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300 руб. (Дт50 Кт76 – бывшим кассиром внесена в кассу сумма судебных издержек по решению суда).</w:t>
      </w:r>
    </w:p>
    <w:p w:rsidR="00D5523B" w:rsidRDefault="00D5523B" w:rsidP="00EE6ED3">
      <w:pPr>
        <w:pStyle w:val="a7"/>
        <w:spacing w:line="360" w:lineRule="auto"/>
        <w:jc w:val="both"/>
        <w:rPr>
          <w:rFonts w:ascii="Times New Roman" w:hAnsi="Times New Roman" w:cs="Times New Roman"/>
          <w:sz w:val="28"/>
          <w:szCs w:val="28"/>
        </w:rPr>
      </w:pPr>
    </w:p>
    <w:p w:rsidR="00090B2B" w:rsidRPr="009B66B9" w:rsidRDefault="009B66B9" w:rsidP="009B66B9">
      <w:pPr>
        <w:pStyle w:val="a7"/>
        <w:spacing w:line="360" w:lineRule="auto"/>
        <w:ind w:firstLine="567"/>
        <w:jc w:val="both"/>
        <w:rPr>
          <w:rFonts w:ascii="Times New Roman" w:hAnsi="Times New Roman" w:cs="Times New Roman"/>
          <w:sz w:val="28"/>
          <w:szCs w:val="28"/>
        </w:rPr>
      </w:pPr>
      <w:r w:rsidRPr="009B66B9">
        <w:rPr>
          <w:rFonts w:ascii="Times New Roman" w:hAnsi="Times New Roman" w:cs="Times New Roman"/>
          <w:sz w:val="28"/>
          <w:szCs w:val="28"/>
        </w:rPr>
        <w:t>Согласно</w:t>
      </w:r>
      <w:r w:rsidR="00616081">
        <w:rPr>
          <w:rFonts w:ascii="Times New Roman" w:hAnsi="Times New Roman" w:cs="Times New Roman"/>
          <w:sz w:val="28"/>
          <w:szCs w:val="28"/>
        </w:rPr>
        <w:t xml:space="preserve"> п.6</w:t>
      </w:r>
      <w:r w:rsidRPr="009B66B9">
        <w:rPr>
          <w:rFonts w:ascii="Times New Roman" w:hAnsi="Times New Roman" w:cs="Times New Roman"/>
          <w:sz w:val="28"/>
          <w:szCs w:val="28"/>
        </w:rPr>
        <w:t xml:space="preserve"> </w:t>
      </w:r>
      <w:r w:rsidR="00616081">
        <w:rPr>
          <w:rFonts w:ascii="Times New Roman" w:hAnsi="Times New Roman" w:cs="Times New Roman"/>
          <w:sz w:val="28"/>
          <w:szCs w:val="28"/>
        </w:rPr>
        <w:t>указаний</w:t>
      </w:r>
      <w:r w:rsidRPr="009B66B9">
        <w:rPr>
          <w:rFonts w:ascii="Times New Roman" w:hAnsi="Times New Roman" w:cs="Times New Roman"/>
          <w:sz w:val="28"/>
          <w:szCs w:val="28"/>
        </w:rPr>
        <w:t xml:space="preserve"> Банка России от 11.03.2014г. №310-У «О порядке ведения кассовых операций юридическими лицами…»</w:t>
      </w:r>
      <w:proofErr w:type="gramStart"/>
      <w:r w:rsidRPr="009B66B9">
        <w:rPr>
          <w:rFonts w:ascii="Times New Roman" w:hAnsi="Times New Roman" w:cs="Times New Roman"/>
          <w:sz w:val="28"/>
          <w:szCs w:val="28"/>
        </w:rPr>
        <w:t>,в</w:t>
      </w:r>
      <w:proofErr w:type="gramEnd"/>
      <w:r w:rsidRPr="009B66B9">
        <w:rPr>
          <w:rFonts w:ascii="Times New Roman" w:hAnsi="Times New Roman" w:cs="Times New Roman"/>
          <w:sz w:val="28"/>
          <w:szCs w:val="28"/>
        </w:rPr>
        <w:t>ыдача наличных денег для выплат заработной платы работникам проводится по расходным кассовым ордерам, расчетно-платежным ведомостям,  платежным ведомостям.</w:t>
      </w:r>
    </w:p>
    <w:p w:rsidR="009B66B9" w:rsidRPr="009B66B9" w:rsidRDefault="009B66B9" w:rsidP="009B66B9">
      <w:pPr>
        <w:pStyle w:val="a7"/>
        <w:spacing w:line="360" w:lineRule="auto"/>
        <w:ind w:firstLine="567"/>
        <w:jc w:val="both"/>
        <w:rPr>
          <w:rFonts w:ascii="Times New Roman" w:hAnsi="Times New Roman" w:cs="Times New Roman"/>
          <w:sz w:val="28"/>
          <w:szCs w:val="28"/>
        </w:rPr>
      </w:pPr>
      <w:proofErr w:type="gramStart"/>
      <w:r w:rsidRPr="009B66B9">
        <w:rPr>
          <w:rFonts w:ascii="Times New Roman" w:hAnsi="Times New Roman" w:cs="Times New Roman"/>
          <w:sz w:val="28"/>
          <w:szCs w:val="28"/>
        </w:rPr>
        <w:t>Кассир выдает наличные деньги после проведения идентификации получателя наличных денег по предъявленному им паспорту или другому документу, удостоверяющему личность в соответствии с требованиями законодательства Российской Федерации (далее - документ, удостоверяющий личность), либо по предъявленным получателем наличных денег доверенности и документу, удостоверяющему личность.</w:t>
      </w:r>
      <w:proofErr w:type="gramEnd"/>
      <w:r w:rsidRPr="009B66B9">
        <w:rPr>
          <w:rFonts w:ascii="Times New Roman" w:hAnsi="Times New Roman" w:cs="Times New Roman"/>
          <w:sz w:val="28"/>
          <w:szCs w:val="28"/>
        </w:rPr>
        <w:t xml:space="preserve"> Выдача наличных денег осуществляется кассиром непосредственно получателю наличных денег, указанному в платежных ведомостях.</w:t>
      </w:r>
    </w:p>
    <w:p w:rsidR="009B66B9" w:rsidRPr="009B66B9" w:rsidRDefault="009B66B9" w:rsidP="009B66B9">
      <w:pPr>
        <w:pStyle w:val="a7"/>
        <w:spacing w:line="360" w:lineRule="auto"/>
        <w:ind w:firstLine="567"/>
        <w:jc w:val="both"/>
        <w:rPr>
          <w:rFonts w:ascii="Times New Roman" w:hAnsi="Times New Roman" w:cs="Times New Roman"/>
          <w:sz w:val="28"/>
          <w:szCs w:val="28"/>
        </w:rPr>
      </w:pPr>
      <w:r w:rsidRPr="009B66B9">
        <w:rPr>
          <w:rFonts w:ascii="Times New Roman" w:hAnsi="Times New Roman" w:cs="Times New Roman"/>
          <w:sz w:val="28"/>
          <w:szCs w:val="28"/>
        </w:rPr>
        <w:t>При выдаче наличных денег по расходному кассовому ордеру  кассир подготавливает сумму наличных денег, подлежащую выдаче, и передает расходный кассовый ордер получателю наличных денег для проставления подписи.</w:t>
      </w:r>
    </w:p>
    <w:p w:rsidR="009B66B9" w:rsidRDefault="009B66B9" w:rsidP="009B66B9">
      <w:pPr>
        <w:pStyle w:val="a7"/>
        <w:spacing w:line="360" w:lineRule="auto"/>
        <w:ind w:firstLine="567"/>
        <w:jc w:val="both"/>
        <w:rPr>
          <w:rFonts w:ascii="Times New Roman" w:hAnsi="Times New Roman" w:cs="Times New Roman"/>
          <w:sz w:val="28"/>
          <w:szCs w:val="28"/>
        </w:rPr>
      </w:pPr>
      <w:r w:rsidRPr="009B66B9">
        <w:rPr>
          <w:rFonts w:ascii="Times New Roman" w:hAnsi="Times New Roman" w:cs="Times New Roman"/>
          <w:sz w:val="28"/>
          <w:szCs w:val="28"/>
        </w:rPr>
        <w:lastRenderedPageBreak/>
        <w:t>Кассир пересчитывает подготовленную к выдаче сумму наличных денег таким образом, чтобы получатель наличных денег мог наблюдать за его действиями, и выдает получателю наличные деньги полистным, поштучным пересчетом в сумме, указанной в платежной ведомости.</w:t>
      </w:r>
    </w:p>
    <w:p w:rsidR="009B66B9" w:rsidRDefault="009B66B9" w:rsidP="00616081">
      <w:pPr>
        <w:pStyle w:val="a7"/>
        <w:spacing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В представленной ситуации, в организации был</w:t>
      </w:r>
      <w:r w:rsidR="00616081">
        <w:rPr>
          <w:rFonts w:ascii="Times New Roman" w:hAnsi="Times New Roman" w:cs="Times New Roman"/>
          <w:sz w:val="28"/>
          <w:szCs w:val="28"/>
        </w:rPr>
        <w:t>и допущены нарушения кассовой дисциплины, вследствие</w:t>
      </w:r>
      <w:r>
        <w:rPr>
          <w:rFonts w:ascii="Times New Roman" w:hAnsi="Times New Roman" w:cs="Times New Roman"/>
          <w:sz w:val="28"/>
          <w:szCs w:val="28"/>
        </w:rPr>
        <w:t xml:space="preserve"> факт</w:t>
      </w:r>
      <w:r w:rsidR="00616081">
        <w:rPr>
          <w:rFonts w:ascii="Times New Roman" w:hAnsi="Times New Roman" w:cs="Times New Roman"/>
          <w:sz w:val="28"/>
          <w:szCs w:val="28"/>
        </w:rPr>
        <w:t>а</w:t>
      </w:r>
      <w:r>
        <w:rPr>
          <w:rFonts w:ascii="Times New Roman" w:hAnsi="Times New Roman" w:cs="Times New Roman"/>
          <w:sz w:val="28"/>
          <w:szCs w:val="28"/>
        </w:rPr>
        <w:t xml:space="preserve"> хищения денежных средств из кассы организации бывшим кассиром, </w:t>
      </w:r>
      <w:r w:rsidR="00616081">
        <w:rPr>
          <w:rFonts w:ascii="Times New Roman" w:hAnsi="Times New Roman" w:cs="Times New Roman"/>
          <w:sz w:val="28"/>
          <w:szCs w:val="28"/>
        </w:rPr>
        <w:t>п</w:t>
      </w:r>
      <w:r>
        <w:rPr>
          <w:rFonts w:ascii="Times New Roman" w:hAnsi="Times New Roman" w:cs="Times New Roman"/>
          <w:sz w:val="28"/>
          <w:szCs w:val="28"/>
        </w:rPr>
        <w:t>осредством подделки подписей работников в платежных ведомостях при выдаче заработной платы.</w:t>
      </w:r>
      <w:proofErr w:type="gramEnd"/>
      <w:r w:rsidR="00616081">
        <w:rPr>
          <w:rFonts w:ascii="Times New Roman" w:hAnsi="Times New Roman" w:cs="Times New Roman"/>
          <w:sz w:val="28"/>
          <w:szCs w:val="28"/>
        </w:rPr>
        <w:t xml:space="preserve"> Организация обратилось в соответствующие органы, которые возбудили уголовное дело. Факт мошенничества был доказан поэтому, бывшего кассира организации привлекли к полной материальной ответственности.</w:t>
      </w:r>
    </w:p>
    <w:p w:rsidR="00F0751A" w:rsidRDefault="00F0751A" w:rsidP="00F0751A">
      <w:pPr>
        <w:pStyle w:val="a7"/>
        <w:spacing w:line="360" w:lineRule="auto"/>
        <w:ind w:firstLine="567"/>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Установление факта хищения после увольнения кассира не означает, что бывший кассир освобожден от ответственности. Согласно ст.232 ТК РФ, </w:t>
      </w:r>
      <w:r w:rsidRPr="00F0751A">
        <w:rPr>
          <w:rFonts w:ascii="Times New Roman" w:eastAsia="Times New Roman" w:hAnsi="Times New Roman" w:cs="Times New Roman"/>
          <w:color w:val="000000"/>
          <w:sz w:val="28"/>
          <w:szCs w:val="28"/>
          <w:lang w:eastAsia="ru-RU"/>
        </w:rPr>
        <w:t>расторжение трудового договора после причинения ущерба не влечет за собой освобождения стороны этого договора от материальной ответственности</w:t>
      </w:r>
      <w:r>
        <w:rPr>
          <w:rFonts w:ascii="Times New Roman" w:eastAsia="Times New Roman" w:hAnsi="Times New Roman" w:cs="Times New Roman"/>
          <w:color w:val="000000"/>
          <w:sz w:val="28"/>
          <w:szCs w:val="28"/>
          <w:lang w:eastAsia="ru-RU"/>
        </w:rPr>
        <w:t>.</w:t>
      </w: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F0751A">
      <w:pPr>
        <w:pStyle w:val="a7"/>
        <w:spacing w:line="360" w:lineRule="auto"/>
        <w:ind w:firstLine="567"/>
        <w:jc w:val="both"/>
        <w:rPr>
          <w:rFonts w:ascii="Times New Roman" w:eastAsia="Times New Roman" w:hAnsi="Times New Roman" w:cs="Times New Roman"/>
          <w:color w:val="000000"/>
          <w:sz w:val="28"/>
          <w:szCs w:val="28"/>
          <w:lang w:eastAsia="ru-RU"/>
        </w:rPr>
      </w:pPr>
    </w:p>
    <w:p w:rsidR="001B17ED" w:rsidRDefault="001B17ED" w:rsidP="001B17ED">
      <w:pPr>
        <w:pStyle w:val="a7"/>
        <w:spacing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 xml:space="preserve">Список </w:t>
      </w:r>
      <w:r w:rsidR="00245130">
        <w:rPr>
          <w:rFonts w:ascii="Times New Roman" w:eastAsia="Times New Roman" w:hAnsi="Times New Roman" w:cs="Times New Roman"/>
          <w:b/>
          <w:color w:val="000000"/>
          <w:sz w:val="28"/>
          <w:szCs w:val="28"/>
          <w:lang w:eastAsia="ru-RU"/>
        </w:rPr>
        <w:t>литературы</w:t>
      </w:r>
    </w:p>
    <w:p w:rsidR="00245130" w:rsidRDefault="00245130" w:rsidP="001B17ED">
      <w:pPr>
        <w:pStyle w:val="a7"/>
        <w:spacing w:line="360" w:lineRule="auto"/>
        <w:jc w:val="center"/>
        <w:rPr>
          <w:rFonts w:ascii="Times New Roman" w:eastAsia="Times New Roman" w:hAnsi="Times New Roman" w:cs="Times New Roman"/>
          <w:b/>
          <w:color w:val="000000"/>
          <w:sz w:val="28"/>
          <w:szCs w:val="28"/>
          <w:lang w:eastAsia="ru-RU"/>
        </w:rPr>
      </w:pPr>
    </w:p>
    <w:p w:rsidR="00245130" w:rsidRDefault="00122D69" w:rsidP="00122D69">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Федеральный закон от 06.12.2011г. №402-ФЗ «О бухгалтерском учете»</w:t>
      </w:r>
    </w:p>
    <w:p w:rsidR="00122D69" w:rsidRPr="00F0751A" w:rsidRDefault="00122D69" w:rsidP="00122D69">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Федеральный закон от 27.07.2010г. №208-ФЗ «О консолидированной финансовой отчетности»</w:t>
      </w:r>
    </w:p>
    <w:p w:rsidR="00122D69" w:rsidRDefault="00122D69" w:rsidP="00122D69">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Трудовой кодекс РФ от 30.12.2001г. №197-ФЗ</w:t>
      </w:r>
    </w:p>
    <w:p w:rsidR="00122D69" w:rsidRDefault="00122D69" w:rsidP="00122D69">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Налоговый кодекс РФ от 31.07.1998г. №146-ФЗ</w:t>
      </w:r>
    </w:p>
    <w:p w:rsidR="00122D69" w:rsidRDefault="00122D69" w:rsidP="00122D69">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Уголовный кодекс РФ от 13.06.1996г. №63-ФЗ</w:t>
      </w:r>
    </w:p>
    <w:p w:rsidR="00122D69" w:rsidRDefault="00122D69" w:rsidP="00122D69">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Указание Банка России от 11.03.2014 №3210-У «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sidR="00921BE9">
        <w:rPr>
          <w:rFonts w:ascii="Times New Roman" w:hAnsi="Times New Roman" w:cs="Times New Roman"/>
          <w:sz w:val="28"/>
          <w:szCs w:val="28"/>
        </w:rPr>
        <w:t xml:space="preserve"> </w:t>
      </w:r>
    </w:p>
    <w:p w:rsidR="00921BE9" w:rsidRDefault="00921BE9" w:rsidP="00122D69">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Положение по бухгалтерскому учету «Учетная политика организации» (ПБУ 1/2008), утвержденное приказом Минфина России от 06.10.2008 №106н « Об утверждении положений по бухгалтерскому учету»</w:t>
      </w:r>
    </w:p>
    <w:p w:rsidR="00921BE9" w:rsidRDefault="00921BE9" w:rsidP="00122D69">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Бухгалтерское дело: Учебное пособие / </w:t>
      </w:r>
      <w:proofErr w:type="spellStart"/>
      <w:r>
        <w:rPr>
          <w:rFonts w:ascii="Times New Roman" w:hAnsi="Times New Roman" w:cs="Times New Roman"/>
          <w:sz w:val="28"/>
          <w:szCs w:val="28"/>
        </w:rPr>
        <w:t>П.С.</w:t>
      </w:r>
      <w:proofErr w:type="gramStart"/>
      <w:r>
        <w:rPr>
          <w:rFonts w:ascii="Times New Roman" w:hAnsi="Times New Roman" w:cs="Times New Roman"/>
          <w:sz w:val="28"/>
          <w:szCs w:val="28"/>
        </w:rPr>
        <w:t>Безруких</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И.П.Комиссарова</w:t>
      </w:r>
      <w:proofErr w:type="spellEnd"/>
      <w:r>
        <w:rPr>
          <w:rFonts w:ascii="Times New Roman" w:hAnsi="Times New Roman" w:cs="Times New Roman"/>
          <w:sz w:val="28"/>
          <w:szCs w:val="28"/>
        </w:rPr>
        <w:t>. – М.: ЮНИТИ-ДАНА,2012. – 271 с.</w:t>
      </w:r>
    </w:p>
    <w:p w:rsidR="00921BE9" w:rsidRDefault="002359CE" w:rsidP="00122D69">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Бухгалтерское дело: Учебник / </w:t>
      </w:r>
      <w:proofErr w:type="spellStart"/>
      <w:r>
        <w:rPr>
          <w:rFonts w:ascii="Times New Roman" w:hAnsi="Times New Roman" w:cs="Times New Roman"/>
          <w:sz w:val="28"/>
          <w:szCs w:val="28"/>
        </w:rPr>
        <w:t>Л.Т.Гиляровская</w:t>
      </w:r>
      <w:proofErr w:type="spellEnd"/>
      <w:r w:rsidR="0085704D">
        <w:rPr>
          <w:rFonts w:ascii="Times New Roman" w:hAnsi="Times New Roman" w:cs="Times New Roman"/>
          <w:sz w:val="28"/>
          <w:szCs w:val="28"/>
        </w:rPr>
        <w:t>.</w:t>
      </w:r>
      <w:r>
        <w:rPr>
          <w:rFonts w:ascii="Times New Roman" w:hAnsi="Times New Roman" w:cs="Times New Roman"/>
          <w:sz w:val="28"/>
          <w:szCs w:val="28"/>
        </w:rPr>
        <w:t xml:space="preserve"> – М.: ЮНИТИ-ДАНА,2012. – </w:t>
      </w:r>
      <w:r w:rsidR="0085704D">
        <w:rPr>
          <w:rFonts w:ascii="Times New Roman" w:hAnsi="Times New Roman" w:cs="Times New Roman"/>
          <w:sz w:val="28"/>
          <w:szCs w:val="28"/>
        </w:rPr>
        <w:t>423</w:t>
      </w:r>
      <w:r>
        <w:rPr>
          <w:rFonts w:ascii="Times New Roman" w:hAnsi="Times New Roman" w:cs="Times New Roman"/>
          <w:sz w:val="28"/>
          <w:szCs w:val="28"/>
        </w:rPr>
        <w:t xml:space="preserve"> с</w:t>
      </w:r>
      <w:r w:rsidR="0085704D">
        <w:rPr>
          <w:rFonts w:ascii="Times New Roman" w:hAnsi="Times New Roman" w:cs="Times New Roman"/>
          <w:sz w:val="28"/>
          <w:szCs w:val="28"/>
        </w:rPr>
        <w:t>.</w:t>
      </w:r>
    </w:p>
    <w:p w:rsidR="0085704D" w:rsidRDefault="0085704D" w:rsidP="00122D69">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Бухгалтерское дело: Учебник / </w:t>
      </w:r>
      <w:proofErr w:type="spellStart"/>
      <w:r>
        <w:rPr>
          <w:rFonts w:ascii="Times New Roman" w:hAnsi="Times New Roman" w:cs="Times New Roman"/>
          <w:sz w:val="28"/>
          <w:szCs w:val="28"/>
        </w:rPr>
        <w:t>А.Л.Полковский</w:t>
      </w:r>
      <w:proofErr w:type="spellEnd"/>
      <w:r>
        <w:rPr>
          <w:rFonts w:ascii="Times New Roman" w:hAnsi="Times New Roman" w:cs="Times New Roman"/>
          <w:sz w:val="28"/>
          <w:szCs w:val="28"/>
        </w:rPr>
        <w:t>. – М.,2014. – 287 с.</w:t>
      </w:r>
    </w:p>
    <w:p w:rsidR="0085704D" w:rsidRDefault="0085704D" w:rsidP="00122D69">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Бухгалтерское дело: Учебное пособие / </w:t>
      </w:r>
      <w:proofErr w:type="spellStart"/>
      <w:r>
        <w:rPr>
          <w:rFonts w:ascii="Times New Roman" w:hAnsi="Times New Roman" w:cs="Times New Roman"/>
          <w:sz w:val="28"/>
          <w:szCs w:val="28"/>
        </w:rPr>
        <w:t>Ю.И.Сигидов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А.И.Трубилин</w:t>
      </w:r>
      <w:proofErr w:type="spellEnd"/>
      <w:r>
        <w:rPr>
          <w:rFonts w:ascii="Times New Roman" w:hAnsi="Times New Roman" w:cs="Times New Roman"/>
          <w:sz w:val="28"/>
          <w:szCs w:val="28"/>
        </w:rPr>
        <w:t>. – М.: НИЦ ИНФРА-М,2014. – 208 с.</w:t>
      </w:r>
    </w:p>
    <w:p w:rsidR="0085704D" w:rsidRDefault="0085704D" w:rsidP="00122D69">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Бухгалтерское дело: Учебное пособие</w:t>
      </w:r>
      <w:proofErr w:type="gramStart"/>
      <w:r>
        <w:rPr>
          <w:rFonts w:ascii="Times New Roman" w:hAnsi="Times New Roman" w:cs="Times New Roman"/>
          <w:sz w:val="28"/>
          <w:szCs w:val="28"/>
        </w:rPr>
        <w:t xml:space="preserve"> / П</w:t>
      </w:r>
      <w:proofErr w:type="gramEnd"/>
      <w:r>
        <w:rPr>
          <w:rFonts w:ascii="Times New Roman" w:hAnsi="Times New Roman" w:cs="Times New Roman"/>
          <w:sz w:val="28"/>
          <w:szCs w:val="28"/>
        </w:rPr>
        <w:t xml:space="preserve">од ред. </w:t>
      </w:r>
      <w:proofErr w:type="spellStart"/>
      <w:r>
        <w:rPr>
          <w:rFonts w:ascii="Times New Roman" w:hAnsi="Times New Roman" w:cs="Times New Roman"/>
          <w:sz w:val="28"/>
          <w:szCs w:val="28"/>
        </w:rPr>
        <w:t>Р.Б.Шахбанова</w:t>
      </w:r>
      <w:proofErr w:type="spellEnd"/>
      <w:r>
        <w:rPr>
          <w:rFonts w:ascii="Times New Roman" w:hAnsi="Times New Roman" w:cs="Times New Roman"/>
          <w:sz w:val="28"/>
          <w:szCs w:val="28"/>
        </w:rPr>
        <w:t>. – М.: ИНФРА-М,2011. – 384 с.</w:t>
      </w:r>
    </w:p>
    <w:p w:rsidR="00F714D1" w:rsidRPr="00AA2539" w:rsidRDefault="00F714D1" w:rsidP="00C816A0">
      <w:pPr>
        <w:pStyle w:val="a7"/>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Справочно-правовая система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 </w:t>
      </w:r>
      <w:hyperlink r:id="rId9" w:history="1">
        <w:r w:rsidR="00C816A0" w:rsidRPr="00AA2539">
          <w:rPr>
            <w:rStyle w:val="a9"/>
            <w:rFonts w:ascii="Times New Roman" w:hAnsi="Times New Roman" w:cs="Times New Roman"/>
            <w:color w:val="auto"/>
            <w:sz w:val="28"/>
            <w:szCs w:val="28"/>
            <w:u w:val="none"/>
          </w:rPr>
          <w:t>http://www.consultant.ru/</w:t>
        </w:r>
      </w:hyperlink>
    </w:p>
    <w:p w:rsidR="00C816A0" w:rsidRPr="00F0751A" w:rsidRDefault="00C816A0" w:rsidP="00C816A0">
      <w:pPr>
        <w:pStyle w:val="a7"/>
        <w:numPr>
          <w:ilvl w:val="0"/>
          <w:numId w:val="17"/>
        </w:numPr>
        <w:spacing w:line="360" w:lineRule="auto"/>
        <w:jc w:val="both"/>
        <w:rPr>
          <w:rFonts w:ascii="Times New Roman" w:hAnsi="Times New Roman" w:cs="Times New Roman"/>
          <w:sz w:val="28"/>
          <w:szCs w:val="28"/>
        </w:rPr>
      </w:pPr>
      <w:r w:rsidRPr="00C816A0">
        <w:rPr>
          <w:rFonts w:ascii="Times New Roman" w:hAnsi="Times New Roman" w:cs="Times New Roman"/>
          <w:sz w:val="28"/>
          <w:szCs w:val="28"/>
        </w:rPr>
        <w:t xml:space="preserve"> </w:t>
      </w:r>
      <w:r>
        <w:rPr>
          <w:rFonts w:ascii="Times New Roman" w:hAnsi="Times New Roman" w:cs="Times New Roman"/>
          <w:sz w:val="28"/>
          <w:szCs w:val="28"/>
        </w:rPr>
        <w:t xml:space="preserve">Справочная система «Система Главбух» - </w:t>
      </w:r>
      <w:hyperlink r:id="rId10" w:history="1">
        <w:r w:rsidR="006439D1" w:rsidRPr="006439D1">
          <w:rPr>
            <w:rStyle w:val="a9"/>
            <w:rFonts w:ascii="Times New Roman" w:hAnsi="Times New Roman" w:cs="Times New Roman"/>
            <w:color w:val="auto"/>
            <w:sz w:val="28"/>
            <w:szCs w:val="28"/>
            <w:u w:val="none"/>
          </w:rPr>
          <w:t>http://www.1gl.ru/</w:t>
        </w:r>
      </w:hyperlink>
      <w:r w:rsidR="006439D1" w:rsidRPr="006439D1">
        <w:rPr>
          <w:rFonts w:ascii="Times New Roman" w:hAnsi="Times New Roman" w:cs="Times New Roman"/>
          <w:sz w:val="28"/>
          <w:szCs w:val="28"/>
        </w:rPr>
        <w:t xml:space="preserve"> </w:t>
      </w:r>
    </w:p>
    <w:p w:rsidR="00F0751A" w:rsidRPr="009B66B9" w:rsidRDefault="00F0751A" w:rsidP="00616081">
      <w:pPr>
        <w:pStyle w:val="a7"/>
        <w:spacing w:line="360" w:lineRule="auto"/>
        <w:ind w:firstLine="567"/>
        <w:jc w:val="both"/>
        <w:rPr>
          <w:rFonts w:ascii="Times New Roman" w:hAnsi="Times New Roman" w:cs="Times New Roman"/>
          <w:sz w:val="28"/>
          <w:szCs w:val="28"/>
        </w:rPr>
      </w:pPr>
    </w:p>
    <w:sectPr w:rsidR="00F0751A" w:rsidRPr="009B66B9" w:rsidSect="00D00C6F">
      <w:headerReference w:type="defaul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763" w:rsidRDefault="00855763" w:rsidP="00D00C6F">
      <w:pPr>
        <w:spacing w:after="0" w:line="240" w:lineRule="auto"/>
      </w:pPr>
      <w:r>
        <w:separator/>
      </w:r>
    </w:p>
  </w:endnote>
  <w:endnote w:type="continuationSeparator" w:id="0">
    <w:p w:rsidR="00855763" w:rsidRDefault="00855763" w:rsidP="00D00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etersburgC">
    <w:altName w:val="PetersburgC"/>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763" w:rsidRDefault="00855763" w:rsidP="00D00C6F">
      <w:pPr>
        <w:spacing w:after="0" w:line="240" w:lineRule="auto"/>
      </w:pPr>
      <w:r>
        <w:separator/>
      </w:r>
    </w:p>
  </w:footnote>
  <w:footnote w:type="continuationSeparator" w:id="0">
    <w:p w:rsidR="00855763" w:rsidRDefault="00855763" w:rsidP="00D00C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1262076"/>
      <w:docPartObj>
        <w:docPartGallery w:val="Page Numbers (Top of Page)"/>
        <w:docPartUnique/>
      </w:docPartObj>
    </w:sdtPr>
    <w:sdtEndPr/>
    <w:sdtContent>
      <w:p w:rsidR="00344D07" w:rsidRDefault="00344D07">
        <w:pPr>
          <w:pStyle w:val="a3"/>
          <w:jc w:val="center"/>
        </w:pPr>
        <w:r>
          <w:fldChar w:fldCharType="begin"/>
        </w:r>
        <w:r>
          <w:instrText>PAGE   \* MERGEFORMAT</w:instrText>
        </w:r>
        <w:r>
          <w:fldChar w:fldCharType="separate"/>
        </w:r>
        <w:r w:rsidR="00D51241">
          <w:rPr>
            <w:noProof/>
          </w:rPr>
          <w:t>2</w:t>
        </w:r>
        <w:r>
          <w:fldChar w:fldCharType="end"/>
        </w:r>
      </w:p>
    </w:sdtContent>
  </w:sdt>
  <w:p w:rsidR="00344D07" w:rsidRDefault="00344D0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6D"/>
    <w:multiLevelType w:val="hybridMultilevel"/>
    <w:tmpl w:val="A0A45D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A4676"/>
    <w:multiLevelType w:val="hybridMultilevel"/>
    <w:tmpl w:val="5B58C09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4C1746"/>
    <w:multiLevelType w:val="hybridMultilevel"/>
    <w:tmpl w:val="5D72402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DC1591"/>
    <w:multiLevelType w:val="hybridMultilevel"/>
    <w:tmpl w:val="1EDE77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E64E32"/>
    <w:multiLevelType w:val="hybridMultilevel"/>
    <w:tmpl w:val="CC927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643CD3"/>
    <w:multiLevelType w:val="hybridMultilevel"/>
    <w:tmpl w:val="3B1C14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E809E7"/>
    <w:multiLevelType w:val="hybridMultilevel"/>
    <w:tmpl w:val="1BAAA9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B43D14"/>
    <w:multiLevelType w:val="hybridMultilevel"/>
    <w:tmpl w:val="3B1C14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32111F"/>
    <w:multiLevelType w:val="hybridMultilevel"/>
    <w:tmpl w:val="FEC44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CA29B7"/>
    <w:multiLevelType w:val="hybridMultilevel"/>
    <w:tmpl w:val="3B1C14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9915F7"/>
    <w:multiLevelType w:val="hybridMultilevel"/>
    <w:tmpl w:val="3B1C14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996652"/>
    <w:multiLevelType w:val="hybridMultilevel"/>
    <w:tmpl w:val="F9CCCDD8"/>
    <w:lvl w:ilvl="0" w:tplc="1A360C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C914401"/>
    <w:multiLevelType w:val="hybridMultilevel"/>
    <w:tmpl w:val="50426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5E4441"/>
    <w:multiLevelType w:val="hybridMultilevel"/>
    <w:tmpl w:val="3B1C14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9A51209"/>
    <w:multiLevelType w:val="hybridMultilevel"/>
    <w:tmpl w:val="1780E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9105EA"/>
    <w:multiLevelType w:val="hybridMultilevel"/>
    <w:tmpl w:val="3B1C14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3071237"/>
    <w:multiLevelType w:val="hybridMultilevel"/>
    <w:tmpl w:val="3B1C14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6"/>
  </w:num>
  <w:num w:numId="4">
    <w:abstractNumId w:val="5"/>
  </w:num>
  <w:num w:numId="5">
    <w:abstractNumId w:val="3"/>
  </w:num>
  <w:num w:numId="6">
    <w:abstractNumId w:val="15"/>
  </w:num>
  <w:num w:numId="7">
    <w:abstractNumId w:val="16"/>
  </w:num>
  <w:num w:numId="8">
    <w:abstractNumId w:val="13"/>
  </w:num>
  <w:num w:numId="9">
    <w:abstractNumId w:val="10"/>
  </w:num>
  <w:num w:numId="10">
    <w:abstractNumId w:val="9"/>
  </w:num>
  <w:num w:numId="11">
    <w:abstractNumId w:val="7"/>
  </w:num>
  <w:num w:numId="12">
    <w:abstractNumId w:val="0"/>
  </w:num>
  <w:num w:numId="13">
    <w:abstractNumId w:val="8"/>
  </w:num>
  <w:num w:numId="14">
    <w:abstractNumId w:val="11"/>
  </w:num>
  <w:num w:numId="15">
    <w:abstractNumId w:val="1"/>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C6F"/>
    <w:rsid w:val="00002F94"/>
    <w:rsid w:val="00004C2E"/>
    <w:rsid w:val="000121C4"/>
    <w:rsid w:val="000308F5"/>
    <w:rsid w:val="00040975"/>
    <w:rsid w:val="00053EA7"/>
    <w:rsid w:val="00090B2B"/>
    <w:rsid w:val="00092E9B"/>
    <w:rsid w:val="000C1460"/>
    <w:rsid w:val="000D4945"/>
    <w:rsid w:val="00103B50"/>
    <w:rsid w:val="001064A3"/>
    <w:rsid w:val="00122D69"/>
    <w:rsid w:val="001255AB"/>
    <w:rsid w:val="001268CD"/>
    <w:rsid w:val="00132C1B"/>
    <w:rsid w:val="001567E1"/>
    <w:rsid w:val="0016046F"/>
    <w:rsid w:val="001901DC"/>
    <w:rsid w:val="00193FBE"/>
    <w:rsid w:val="001A3A5D"/>
    <w:rsid w:val="001B17ED"/>
    <w:rsid w:val="001C1078"/>
    <w:rsid w:val="001D037B"/>
    <w:rsid w:val="002359CE"/>
    <w:rsid w:val="00235E6C"/>
    <w:rsid w:val="00245130"/>
    <w:rsid w:val="00247568"/>
    <w:rsid w:val="00272420"/>
    <w:rsid w:val="002A2D30"/>
    <w:rsid w:val="002B4143"/>
    <w:rsid w:val="002C10E5"/>
    <w:rsid w:val="00315993"/>
    <w:rsid w:val="00344D07"/>
    <w:rsid w:val="0036419D"/>
    <w:rsid w:val="0038093A"/>
    <w:rsid w:val="003A4DE8"/>
    <w:rsid w:val="003F4DCD"/>
    <w:rsid w:val="00461D3A"/>
    <w:rsid w:val="00474CEC"/>
    <w:rsid w:val="00483762"/>
    <w:rsid w:val="00495DC5"/>
    <w:rsid w:val="004C6C88"/>
    <w:rsid w:val="005031DD"/>
    <w:rsid w:val="0050542C"/>
    <w:rsid w:val="00515778"/>
    <w:rsid w:val="00555C6E"/>
    <w:rsid w:val="00570CBF"/>
    <w:rsid w:val="005C136C"/>
    <w:rsid w:val="005D0F56"/>
    <w:rsid w:val="005D7280"/>
    <w:rsid w:val="00613C36"/>
    <w:rsid w:val="00616081"/>
    <w:rsid w:val="0062058F"/>
    <w:rsid w:val="006208C8"/>
    <w:rsid w:val="006439D1"/>
    <w:rsid w:val="006532DF"/>
    <w:rsid w:val="00681134"/>
    <w:rsid w:val="006D7BE4"/>
    <w:rsid w:val="00726162"/>
    <w:rsid w:val="007E3DD8"/>
    <w:rsid w:val="00834995"/>
    <w:rsid w:val="00847135"/>
    <w:rsid w:val="00855763"/>
    <w:rsid w:val="0085704D"/>
    <w:rsid w:val="00863D85"/>
    <w:rsid w:val="008A3860"/>
    <w:rsid w:val="008A7EA0"/>
    <w:rsid w:val="008C4BCB"/>
    <w:rsid w:val="009050BC"/>
    <w:rsid w:val="009136DB"/>
    <w:rsid w:val="00920919"/>
    <w:rsid w:val="00921BE9"/>
    <w:rsid w:val="00944941"/>
    <w:rsid w:val="00952E1A"/>
    <w:rsid w:val="009542D2"/>
    <w:rsid w:val="00995D97"/>
    <w:rsid w:val="009B4D89"/>
    <w:rsid w:val="009B66B9"/>
    <w:rsid w:val="009E77B5"/>
    <w:rsid w:val="009F15E9"/>
    <w:rsid w:val="00A10766"/>
    <w:rsid w:val="00A10E94"/>
    <w:rsid w:val="00A177D6"/>
    <w:rsid w:val="00A370CF"/>
    <w:rsid w:val="00A873E8"/>
    <w:rsid w:val="00AA2539"/>
    <w:rsid w:val="00AC0426"/>
    <w:rsid w:val="00AD147A"/>
    <w:rsid w:val="00AF642B"/>
    <w:rsid w:val="00B015C5"/>
    <w:rsid w:val="00B21C2A"/>
    <w:rsid w:val="00B220AC"/>
    <w:rsid w:val="00B26BA8"/>
    <w:rsid w:val="00B33A94"/>
    <w:rsid w:val="00B564C1"/>
    <w:rsid w:val="00B91C98"/>
    <w:rsid w:val="00B94B43"/>
    <w:rsid w:val="00BD2555"/>
    <w:rsid w:val="00C52DA1"/>
    <w:rsid w:val="00C816A0"/>
    <w:rsid w:val="00CB1423"/>
    <w:rsid w:val="00CD340B"/>
    <w:rsid w:val="00CF2954"/>
    <w:rsid w:val="00D006B9"/>
    <w:rsid w:val="00D00C6F"/>
    <w:rsid w:val="00D0322A"/>
    <w:rsid w:val="00D15511"/>
    <w:rsid w:val="00D22AB1"/>
    <w:rsid w:val="00D43DE9"/>
    <w:rsid w:val="00D51241"/>
    <w:rsid w:val="00D5523B"/>
    <w:rsid w:val="00D73BA1"/>
    <w:rsid w:val="00D769A9"/>
    <w:rsid w:val="00D809E5"/>
    <w:rsid w:val="00D81000"/>
    <w:rsid w:val="00D92A69"/>
    <w:rsid w:val="00D97A15"/>
    <w:rsid w:val="00DA44F5"/>
    <w:rsid w:val="00DA71DE"/>
    <w:rsid w:val="00DA7A4A"/>
    <w:rsid w:val="00E03499"/>
    <w:rsid w:val="00E13398"/>
    <w:rsid w:val="00E273B7"/>
    <w:rsid w:val="00E727C6"/>
    <w:rsid w:val="00EC0D56"/>
    <w:rsid w:val="00EE6ED3"/>
    <w:rsid w:val="00EF5AB7"/>
    <w:rsid w:val="00F044EB"/>
    <w:rsid w:val="00F0751A"/>
    <w:rsid w:val="00F436A3"/>
    <w:rsid w:val="00F6170E"/>
    <w:rsid w:val="00F714D1"/>
    <w:rsid w:val="00F775E5"/>
    <w:rsid w:val="00F80D88"/>
    <w:rsid w:val="00FA6798"/>
    <w:rsid w:val="00FB50C9"/>
    <w:rsid w:val="00FC572C"/>
    <w:rsid w:val="00FE20AC"/>
    <w:rsid w:val="00FF1A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C6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0C6F"/>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D00C6F"/>
  </w:style>
  <w:style w:type="paragraph" w:styleId="a5">
    <w:name w:val="footer"/>
    <w:basedOn w:val="a"/>
    <w:link w:val="a6"/>
    <w:uiPriority w:val="99"/>
    <w:unhideWhenUsed/>
    <w:rsid w:val="00D00C6F"/>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D00C6F"/>
  </w:style>
  <w:style w:type="paragraph" w:styleId="a7">
    <w:name w:val="No Spacing"/>
    <w:uiPriority w:val="1"/>
    <w:qFormat/>
    <w:rsid w:val="00D00C6F"/>
    <w:pPr>
      <w:spacing w:after="0" w:line="240" w:lineRule="auto"/>
    </w:pPr>
  </w:style>
  <w:style w:type="paragraph" w:styleId="HTML">
    <w:name w:val="HTML Preformatted"/>
    <w:basedOn w:val="a"/>
    <w:link w:val="HTML0"/>
    <w:uiPriority w:val="99"/>
    <w:semiHidden/>
    <w:rsid w:val="001D0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lang w:eastAsia="ru-RU"/>
    </w:rPr>
  </w:style>
  <w:style w:type="character" w:customStyle="1" w:styleId="HTML0">
    <w:name w:val="Стандартный HTML Знак"/>
    <w:basedOn w:val="a0"/>
    <w:link w:val="HTML"/>
    <w:uiPriority w:val="99"/>
    <w:semiHidden/>
    <w:rsid w:val="001D037B"/>
    <w:rPr>
      <w:rFonts w:ascii="Times New Roman" w:eastAsia="Times New Roman" w:hAnsi="Times New Roman" w:cs="Times New Roman"/>
      <w:lang w:eastAsia="ru-RU"/>
    </w:rPr>
  </w:style>
  <w:style w:type="paragraph" w:styleId="a8">
    <w:name w:val="Normal (Web)"/>
    <w:basedOn w:val="a"/>
    <w:uiPriority w:val="99"/>
    <w:rsid w:val="001D037B"/>
    <w:pPr>
      <w:spacing w:before="100" w:beforeAutospacing="1" w:after="100" w:afterAutospacing="1" w:line="240" w:lineRule="auto"/>
    </w:pPr>
    <w:rPr>
      <w:rFonts w:ascii="Times New Roman" w:eastAsia="Times New Roman" w:hAnsi="Times New Roman"/>
      <w:lang w:eastAsia="ru-RU"/>
    </w:rPr>
  </w:style>
  <w:style w:type="character" w:customStyle="1" w:styleId="fill">
    <w:name w:val="fill"/>
    <w:basedOn w:val="a0"/>
    <w:uiPriority w:val="99"/>
    <w:rsid w:val="001D037B"/>
    <w:rPr>
      <w:b/>
      <w:bCs/>
      <w:i/>
      <w:iCs/>
      <w:color w:val="FF0000"/>
    </w:rPr>
  </w:style>
  <w:style w:type="paragraph" w:customStyle="1" w:styleId="Pa13">
    <w:name w:val="Pa13"/>
    <w:basedOn w:val="a"/>
    <w:next w:val="a"/>
    <w:uiPriority w:val="99"/>
    <w:rsid w:val="00A873E8"/>
    <w:pPr>
      <w:autoSpaceDE w:val="0"/>
      <w:autoSpaceDN w:val="0"/>
      <w:adjustRightInd w:val="0"/>
      <w:spacing w:after="0" w:line="211" w:lineRule="atLeast"/>
    </w:pPr>
    <w:rPr>
      <w:rFonts w:ascii="PetersburgC" w:eastAsiaTheme="minorHAnsi" w:hAnsi="PetersburgC" w:cstheme="minorBidi"/>
      <w:sz w:val="24"/>
      <w:szCs w:val="24"/>
    </w:rPr>
  </w:style>
  <w:style w:type="paragraph" w:customStyle="1" w:styleId="Pa3">
    <w:name w:val="Pa3"/>
    <w:basedOn w:val="a"/>
    <w:next w:val="a"/>
    <w:uiPriority w:val="99"/>
    <w:rsid w:val="00A873E8"/>
    <w:pPr>
      <w:autoSpaceDE w:val="0"/>
      <w:autoSpaceDN w:val="0"/>
      <w:adjustRightInd w:val="0"/>
      <w:spacing w:after="0" w:line="211" w:lineRule="atLeast"/>
    </w:pPr>
    <w:rPr>
      <w:rFonts w:ascii="PetersburgC" w:eastAsiaTheme="minorHAnsi" w:hAnsi="PetersburgC" w:cstheme="minorBidi"/>
      <w:sz w:val="24"/>
      <w:szCs w:val="24"/>
    </w:rPr>
  </w:style>
  <w:style w:type="character" w:styleId="a9">
    <w:name w:val="Hyperlink"/>
    <w:basedOn w:val="a0"/>
    <w:uiPriority w:val="99"/>
    <w:unhideWhenUsed/>
    <w:rsid w:val="00C816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C6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0C6F"/>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D00C6F"/>
  </w:style>
  <w:style w:type="paragraph" w:styleId="a5">
    <w:name w:val="footer"/>
    <w:basedOn w:val="a"/>
    <w:link w:val="a6"/>
    <w:uiPriority w:val="99"/>
    <w:unhideWhenUsed/>
    <w:rsid w:val="00D00C6F"/>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D00C6F"/>
  </w:style>
  <w:style w:type="paragraph" w:styleId="a7">
    <w:name w:val="No Spacing"/>
    <w:uiPriority w:val="1"/>
    <w:qFormat/>
    <w:rsid w:val="00D00C6F"/>
    <w:pPr>
      <w:spacing w:after="0" w:line="240" w:lineRule="auto"/>
    </w:pPr>
  </w:style>
  <w:style w:type="paragraph" w:styleId="HTML">
    <w:name w:val="HTML Preformatted"/>
    <w:basedOn w:val="a"/>
    <w:link w:val="HTML0"/>
    <w:uiPriority w:val="99"/>
    <w:semiHidden/>
    <w:rsid w:val="001D0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lang w:eastAsia="ru-RU"/>
    </w:rPr>
  </w:style>
  <w:style w:type="character" w:customStyle="1" w:styleId="HTML0">
    <w:name w:val="Стандартный HTML Знак"/>
    <w:basedOn w:val="a0"/>
    <w:link w:val="HTML"/>
    <w:uiPriority w:val="99"/>
    <w:semiHidden/>
    <w:rsid w:val="001D037B"/>
    <w:rPr>
      <w:rFonts w:ascii="Times New Roman" w:eastAsia="Times New Roman" w:hAnsi="Times New Roman" w:cs="Times New Roman"/>
      <w:lang w:eastAsia="ru-RU"/>
    </w:rPr>
  </w:style>
  <w:style w:type="paragraph" w:styleId="a8">
    <w:name w:val="Normal (Web)"/>
    <w:basedOn w:val="a"/>
    <w:uiPriority w:val="99"/>
    <w:rsid w:val="001D037B"/>
    <w:pPr>
      <w:spacing w:before="100" w:beforeAutospacing="1" w:after="100" w:afterAutospacing="1" w:line="240" w:lineRule="auto"/>
    </w:pPr>
    <w:rPr>
      <w:rFonts w:ascii="Times New Roman" w:eastAsia="Times New Roman" w:hAnsi="Times New Roman"/>
      <w:lang w:eastAsia="ru-RU"/>
    </w:rPr>
  </w:style>
  <w:style w:type="character" w:customStyle="1" w:styleId="fill">
    <w:name w:val="fill"/>
    <w:basedOn w:val="a0"/>
    <w:uiPriority w:val="99"/>
    <w:rsid w:val="001D037B"/>
    <w:rPr>
      <w:b/>
      <w:bCs/>
      <w:i/>
      <w:iCs/>
      <w:color w:val="FF0000"/>
    </w:rPr>
  </w:style>
  <w:style w:type="paragraph" w:customStyle="1" w:styleId="Pa13">
    <w:name w:val="Pa13"/>
    <w:basedOn w:val="a"/>
    <w:next w:val="a"/>
    <w:uiPriority w:val="99"/>
    <w:rsid w:val="00A873E8"/>
    <w:pPr>
      <w:autoSpaceDE w:val="0"/>
      <w:autoSpaceDN w:val="0"/>
      <w:adjustRightInd w:val="0"/>
      <w:spacing w:after="0" w:line="211" w:lineRule="atLeast"/>
    </w:pPr>
    <w:rPr>
      <w:rFonts w:ascii="PetersburgC" w:eastAsiaTheme="minorHAnsi" w:hAnsi="PetersburgC" w:cstheme="minorBidi"/>
      <w:sz w:val="24"/>
      <w:szCs w:val="24"/>
    </w:rPr>
  </w:style>
  <w:style w:type="paragraph" w:customStyle="1" w:styleId="Pa3">
    <w:name w:val="Pa3"/>
    <w:basedOn w:val="a"/>
    <w:next w:val="a"/>
    <w:uiPriority w:val="99"/>
    <w:rsid w:val="00A873E8"/>
    <w:pPr>
      <w:autoSpaceDE w:val="0"/>
      <w:autoSpaceDN w:val="0"/>
      <w:adjustRightInd w:val="0"/>
      <w:spacing w:after="0" w:line="211" w:lineRule="atLeast"/>
    </w:pPr>
    <w:rPr>
      <w:rFonts w:ascii="PetersburgC" w:eastAsiaTheme="minorHAnsi" w:hAnsi="PetersburgC" w:cstheme="minorBidi"/>
      <w:sz w:val="24"/>
      <w:szCs w:val="24"/>
    </w:rPr>
  </w:style>
  <w:style w:type="character" w:styleId="a9">
    <w:name w:val="Hyperlink"/>
    <w:basedOn w:val="a0"/>
    <w:uiPriority w:val="99"/>
    <w:unhideWhenUsed/>
    <w:rsid w:val="00C816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19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1gl.ru/" TargetMode="External"/><Relationship Id="rId4" Type="http://schemas.microsoft.com/office/2007/relationships/stylesWithEffects" Target="stylesWithEffects.xml"/><Relationship Id="rId9"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22714-173E-461E-8BE5-20D2463E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28</Pages>
  <Words>5857</Words>
  <Characters>33390</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Microsoft Office</cp:lastModifiedBy>
  <cp:revision>96</cp:revision>
  <dcterms:created xsi:type="dcterms:W3CDTF">2014-11-11T14:49:00Z</dcterms:created>
  <dcterms:modified xsi:type="dcterms:W3CDTF">2015-05-12T13:09:00Z</dcterms:modified>
</cp:coreProperties>
</file>