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AFD" w:rsidRPr="00BB0AFD" w:rsidRDefault="00BB0AFD" w:rsidP="00BB0AFD">
      <w:pPr>
        <w:rPr>
          <w:sz w:val="28"/>
          <w:szCs w:val="28"/>
        </w:rPr>
      </w:pPr>
    </w:p>
    <w:p w:rsidR="00BB0AFD" w:rsidRDefault="00BB0AFD" w:rsidP="00BB0AFD">
      <w:pPr>
        <w:jc w:val="center"/>
        <w:rPr>
          <w:sz w:val="28"/>
          <w:szCs w:val="28"/>
        </w:rPr>
      </w:pPr>
      <w:r>
        <w:rPr>
          <w:sz w:val="28"/>
          <w:szCs w:val="28"/>
        </w:rPr>
        <w:t>Министерство образования и науки Российской Федерации</w:t>
      </w:r>
    </w:p>
    <w:p w:rsidR="00BB0AFD" w:rsidRDefault="00BB0AFD" w:rsidP="00BB0AFD">
      <w:pPr>
        <w:jc w:val="center"/>
        <w:rPr>
          <w:sz w:val="28"/>
          <w:szCs w:val="28"/>
        </w:rPr>
      </w:pPr>
      <w:r>
        <w:rPr>
          <w:sz w:val="28"/>
          <w:szCs w:val="28"/>
        </w:rPr>
        <w:t>Государственное образовательное учреждение</w:t>
      </w:r>
    </w:p>
    <w:p w:rsidR="00BB0AFD" w:rsidRDefault="00BB0AFD" w:rsidP="00BB0AFD">
      <w:pPr>
        <w:jc w:val="center"/>
        <w:rPr>
          <w:sz w:val="28"/>
          <w:szCs w:val="28"/>
        </w:rPr>
      </w:pPr>
      <w:r>
        <w:rPr>
          <w:sz w:val="28"/>
          <w:szCs w:val="28"/>
        </w:rPr>
        <w:t>высшего профессионального образования</w:t>
      </w:r>
    </w:p>
    <w:p w:rsidR="00BB0AFD" w:rsidRDefault="00BB0AFD" w:rsidP="00BB0AFD">
      <w:pPr>
        <w:jc w:val="center"/>
        <w:rPr>
          <w:sz w:val="28"/>
          <w:szCs w:val="28"/>
        </w:rPr>
      </w:pPr>
      <w:r>
        <w:rPr>
          <w:sz w:val="28"/>
          <w:szCs w:val="28"/>
        </w:rPr>
        <w:t>Финансовый университет при Правительстве РФ</w:t>
      </w:r>
    </w:p>
    <w:p w:rsidR="00BB0AFD" w:rsidRDefault="00BB0AFD" w:rsidP="00BB0AFD">
      <w:pPr>
        <w:jc w:val="center"/>
        <w:rPr>
          <w:sz w:val="28"/>
          <w:szCs w:val="28"/>
        </w:rPr>
      </w:pPr>
      <w:r>
        <w:rPr>
          <w:sz w:val="28"/>
          <w:szCs w:val="28"/>
        </w:rPr>
        <w:t>Калужский филиал</w:t>
      </w:r>
    </w:p>
    <w:p w:rsidR="00BB0AFD" w:rsidRDefault="00BB0AFD" w:rsidP="00BB0AFD">
      <w:pPr>
        <w:jc w:val="center"/>
        <w:rPr>
          <w:sz w:val="28"/>
          <w:szCs w:val="28"/>
        </w:rPr>
      </w:pPr>
    </w:p>
    <w:p w:rsidR="00BB0AFD" w:rsidRDefault="00BB0AFD" w:rsidP="00BB0AFD">
      <w:pPr>
        <w:jc w:val="center"/>
        <w:rPr>
          <w:sz w:val="28"/>
          <w:szCs w:val="28"/>
        </w:rPr>
      </w:pPr>
    </w:p>
    <w:p w:rsidR="00BB0AFD" w:rsidRDefault="00BB0AFD" w:rsidP="00BB0AFD">
      <w:pPr>
        <w:rPr>
          <w:sz w:val="28"/>
          <w:szCs w:val="28"/>
        </w:rPr>
      </w:pPr>
    </w:p>
    <w:p w:rsidR="00BB0AFD" w:rsidRDefault="00BB0AFD" w:rsidP="00BB0AFD">
      <w:pPr>
        <w:rPr>
          <w:sz w:val="28"/>
          <w:szCs w:val="28"/>
        </w:rPr>
      </w:pPr>
    </w:p>
    <w:p w:rsidR="00BB0AFD" w:rsidRDefault="00BB0AFD" w:rsidP="00BB0AFD">
      <w:pPr>
        <w:rPr>
          <w:sz w:val="28"/>
          <w:szCs w:val="28"/>
        </w:rPr>
      </w:pPr>
    </w:p>
    <w:p w:rsidR="00BB0AFD" w:rsidRDefault="00BB0AFD" w:rsidP="00BB0AFD">
      <w:pPr>
        <w:rPr>
          <w:sz w:val="28"/>
          <w:szCs w:val="28"/>
        </w:rPr>
      </w:pPr>
    </w:p>
    <w:p w:rsidR="00BB0AFD" w:rsidRDefault="00BB0AFD" w:rsidP="00BB0AFD">
      <w:pPr>
        <w:rPr>
          <w:sz w:val="28"/>
          <w:szCs w:val="28"/>
        </w:rPr>
      </w:pPr>
    </w:p>
    <w:p w:rsidR="00BB0AFD" w:rsidRDefault="00BB0AFD" w:rsidP="00BB0AFD">
      <w:pPr>
        <w:rPr>
          <w:sz w:val="28"/>
          <w:szCs w:val="28"/>
        </w:rPr>
      </w:pPr>
    </w:p>
    <w:p w:rsidR="00BB0AFD" w:rsidRPr="00BB0AFD" w:rsidRDefault="00BB0AFD" w:rsidP="00BB0AFD">
      <w:pPr>
        <w:spacing w:line="360" w:lineRule="auto"/>
        <w:jc w:val="center"/>
        <w:rPr>
          <w:b/>
          <w:sz w:val="44"/>
          <w:szCs w:val="44"/>
        </w:rPr>
      </w:pPr>
      <w:r w:rsidRPr="00BB0AFD">
        <w:rPr>
          <w:b/>
          <w:sz w:val="44"/>
          <w:szCs w:val="44"/>
        </w:rPr>
        <w:t xml:space="preserve"> Контрольная работа      </w:t>
      </w:r>
    </w:p>
    <w:p w:rsidR="00BB0AFD" w:rsidRDefault="00BB0AFD" w:rsidP="00BB0AFD">
      <w:pPr>
        <w:spacing w:line="360" w:lineRule="auto"/>
        <w:jc w:val="center"/>
        <w:rPr>
          <w:sz w:val="28"/>
          <w:szCs w:val="28"/>
        </w:rPr>
      </w:pPr>
    </w:p>
    <w:p w:rsidR="00BB0AFD" w:rsidRPr="00BB0AFD" w:rsidRDefault="00BB0AFD" w:rsidP="00BB0AFD">
      <w:pPr>
        <w:spacing w:line="360" w:lineRule="auto"/>
        <w:jc w:val="center"/>
        <w:rPr>
          <w:b/>
          <w:sz w:val="28"/>
          <w:szCs w:val="28"/>
        </w:rPr>
      </w:pPr>
      <w:r w:rsidRPr="00BB0AFD">
        <w:rPr>
          <w:b/>
          <w:sz w:val="28"/>
          <w:szCs w:val="28"/>
        </w:rPr>
        <w:t xml:space="preserve">по дисциплине </w:t>
      </w:r>
    </w:p>
    <w:p w:rsidR="00BB0AFD" w:rsidRPr="00BB0AFD" w:rsidRDefault="00BB0AFD" w:rsidP="00BB0AFD">
      <w:pPr>
        <w:spacing w:line="360" w:lineRule="auto"/>
        <w:jc w:val="center"/>
        <w:rPr>
          <w:b/>
          <w:sz w:val="28"/>
          <w:szCs w:val="28"/>
        </w:rPr>
      </w:pPr>
      <w:r w:rsidRPr="00BB0AFD">
        <w:rPr>
          <w:b/>
          <w:sz w:val="28"/>
          <w:szCs w:val="28"/>
        </w:rPr>
        <w:t>Экономика фирмы</w:t>
      </w:r>
    </w:p>
    <w:p w:rsidR="00BB0AFD" w:rsidRDefault="00BB0AFD" w:rsidP="00BB0AFD">
      <w:pPr>
        <w:spacing w:line="360" w:lineRule="auto"/>
        <w:ind w:left="708"/>
        <w:jc w:val="center"/>
        <w:rPr>
          <w:sz w:val="28"/>
          <w:szCs w:val="28"/>
        </w:rPr>
      </w:pPr>
      <w:r>
        <w:rPr>
          <w:sz w:val="28"/>
          <w:szCs w:val="28"/>
        </w:rPr>
        <w:t>Вариант №5</w:t>
      </w:r>
    </w:p>
    <w:p w:rsidR="00BB0AFD" w:rsidRDefault="00BB0AFD" w:rsidP="00BB0AFD">
      <w:pPr>
        <w:spacing w:line="360" w:lineRule="auto"/>
        <w:rPr>
          <w:sz w:val="28"/>
          <w:szCs w:val="28"/>
        </w:rPr>
      </w:pPr>
    </w:p>
    <w:p w:rsidR="00BB0AFD" w:rsidRDefault="00BB0AFD" w:rsidP="00BB0AFD">
      <w:pPr>
        <w:spacing w:line="360" w:lineRule="auto"/>
        <w:rPr>
          <w:sz w:val="28"/>
          <w:szCs w:val="28"/>
        </w:rPr>
      </w:pPr>
    </w:p>
    <w:p w:rsidR="00BB0AFD" w:rsidRDefault="00BB0AFD" w:rsidP="00BB0AFD">
      <w:pPr>
        <w:spacing w:line="360" w:lineRule="auto"/>
        <w:rPr>
          <w:sz w:val="28"/>
          <w:szCs w:val="28"/>
        </w:rPr>
      </w:pPr>
    </w:p>
    <w:p w:rsidR="00BB0AFD" w:rsidRDefault="00BB0AFD" w:rsidP="00BB0AFD">
      <w:pPr>
        <w:jc w:val="both"/>
        <w:rPr>
          <w:sz w:val="28"/>
          <w:szCs w:val="28"/>
        </w:rPr>
      </w:pPr>
    </w:p>
    <w:p w:rsidR="00762C98" w:rsidRDefault="00762C98" w:rsidP="00BB0AFD">
      <w:pPr>
        <w:jc w:val="both"/>
        <w:rPr>
          <w:sz w:val="28"/>
          <w:szCs w:val="28"/>
        </w:rPr>
      </w:pPr>
    </w:p>
    <w:p w:rsidR="00762C98" w:rsidRDefault="00762C98" w:rsidP="00BB0AFD">
      <w:pPr>
        <w:jc w:val="both"/>
        <w:rPr>
          <w:sz w:val="28"/>
          <w:szCs w:val="28"/>
        </w:rPr>
      </w:pPr>
    </w:p>
    <w:p w:rsidR="00762C98" w:rsidRDefault="00762C98" w:rsidP="00BB0AFD">
      <w:pPr>
        <w:jc w:val="both"/>
        <w:rPr>
          <w:sz w:val="28"/>
          <w:szCs w:val="28"/>
        </w:rPr>
      </w:pPr>
    </w:p>
    <w:p w:rsidR="00762C98" w:rsidRDefault="00762C98" w:rsidP="00BB0AFD">
      <w:pPr>
        <w:jc w:val="both"/>
        <w:rPr>
          <w:sz w:val="28"/>
          <w:szCs w:val="28"/>
        </w:rPr>
      </w:pPr>
    </w:p>
    <w:p w:rsidR="00762C98" w:rsidRDefault="00762C98" w:rsidP="00BB0AFD">
      <w:pPr>
        <w:jc w:val="both"/>
        <w:rPr>
          <w:sz w:val="28"/>
          <w:szCs w:val="28"/>
        </w:rPr>
      </w:pPr>
    </w:p>
    <w:p w:rsidR="00762C98" w:rsidRDefault="00762C98" w:rsidP="00BB0AFD">
      <w:pPr>
        <w:jc w:val="both"/>
        <w:rPr>
          <w:sz w:val="28"/>
          <w:szCs w:val="28"/>
        </w:rPr>
      </w:pPr>
    </w:p>
    <w:p w:rsidR="00762C98" w:rsidRDefault="00762C98" w:rsidP="00BB0AFD">
      <w:pPr>
        <w:jc w:val="both"/>
        <w:rPr>
          <w:sz w:val="28"/>
          <w:szCs w:val="28"/>
        </w:rPr>
      </w:pPr>
    </w:p>
    <w:p w:rsidR="00762C98" w:rsidRDefault="00762C98" w:rsidP="00BB0AFD">
      <w:pPr>
        <w:jc w:val="both"/>
        <w:rPr>
          <w:sz w:val="28"/>
          <w:szCs w:val="28"/>
        </w:rPr>
      </w:pPr>
    </w:p>
    <w:p w:rsidR="00762C98" w:rsidRDefault="00762C98" w:rsidP="00BB0AFD">
      <w:pPr>
        <w:jc w:val="both"/>
        <w:rPr>
          <w:sz w:val="28"/>
          <w:szCs w:val="28"/>
        </w:rPr>
      </w:pPr>
    </w:p>
    <w:p w:rsidR="00BB0AFD" w:rsidRDefault="00BB0AFD" w:rsidP="00BB0AFD">
      <w:pPr>
        <w:jc w:val="center"/>
        <w:rPr>
          <w:sz w:val="28"/>
          <w:szCs w:val="28"/>
        </w:rPr>
      </w:pPr>
    </w:p>
    <w:p w:rsidR="00BB0AFD" w:rsidRDefault="00BB0AFD" w:rsidP="00BB0AFD">
      <w:pPr>
        <w:jc w:val="center"/>
        <w:rPr>
          <w:sz w:val="28"/>
          <w:szCs w:val="28"/>
        </w:rPr>
      </w:pPr>
    </w:p>
    <w:p w:rsidR="00BB0AFD" w:rsidRDefault="00BB0AFD" w:rsidP="00BB0AFD">
      <w:pPr>
        <w:rPr>
          <w:sz w:val="28"/>
          <w:szCs w:val="28"/>
        </w:rPr>
      </w:pPr>
    </w:p>
    <w:p w:rsidR="00BB0AFD" w:rsidRDefault="00BB0AFD" w:rsidP="00BB0AFD">
      <w:pPr>
        <w:rPr>
          <w:sz w:val="28"/>
          <w:szCs w:val="28"/>
        </w:rPr>
      </w:pPr>
    </w:p>
    <w:p w:rsidR="00BB0AFD" w:rsidRDefault="00BB0AFD" w:rsidP="00BB0AFD">
      <w:pPr>
        <w:rPr>
          <w:sz w:val="28"/>
          <w:szCs w:val="28"/>
        </w:rPr>
      </w:pPr>
    </w:p>
    <w:p w:rsidR="00BB0AFD" w:rsidRDefault="00BB0AFD" w:rsidP="00BB0AFD">
      <w:pPr>
        <w:jc w:val="center"/>
        <w:rPr>
          <w:sz w:val="28"/>
          <w:szCs w:val="28"/>
        </w:rPr>
      </w:pPr>
    </w:p>
    <w:p w:rsidR="00FD50D5" w:rsidRDefault="00FD50D5" w:rsidP="00BB0AFD">
      <w:pPr>
        <w:jc w:val="center"/>
        <w:rPr>
          <w:sz w:val="28"/>
          <w:szCs w:val="28"/>
        </w:rPr>
      </w:pPr>
    </w:p>
    <w:p w:rsidR="00BB0AFD" w:rsidRPr="00E652B0" w:rsidRDefault="00BB0AFD" w:rsidP="00BB0AFD">
      <w:pPr>
        <w:jc w:val="center"/>
        <w:rPr>
          <w:sz w:val="28"/>
          <w:szCs w:val="28"/>
        </w:rPr>
      </w:pPr>
    </w:p>
    <w:p w:rsidR="00BB0AFD" w:rsidRDefault="00FD50D5" w:rsidP="00BB0AFD">
      <w:pPr>
        <w:jc w:val="center"/>
        <w:rPr>
          <w:sz w:val="28"/>
          <w:szCs w:val="28"/>
        </w:rPr>
      </w:pPr>
      <w:r>
        <w:rPr>
          <w:sz w:val="28"/>
          <w:szCs w:val="28"/>
        </w:rPr>
        <w:lastRenderedPageBreak/>
        <w:t>Калуга 2014</w:t>
      </w:r>
      <w:r w:rsidR="00BB0AFD">
        <w:rPr>
          <w:sz w:val="28"/>
          <w:szCs w:val="28"/>
        </w:rPr>
        <w:t>г.</w:t>
      </w:r>
    </w:p>
    <w:p w:rsidR="004416E9" w:rsidRDefault="004416E9" w:rsidP="00BB0AFD">
      <w:pPr>
        <w:spacing w:line="252" w:lineRule="auto"/>
        <w:rPr>
          <w:b/>
          <w:sz w:val="24"/>
          <w:szCs w:val="24"/>
        </w:rPr>
      </w:pPr>
    </w:p>
    <w:p w:rsidR="004416E9" w:rsidRPr="009D69AD" w:rsidRDefault="004416E9" w:rsidP="009D69AD">
      <w:pPr>
        <w:spacing w:line="252" w:lineRule="auto"/>
        <w:jc w:val="center"/>
        <w:rPr>
          <w:b/>
          <w:sz w:val="24"/>
          <w:szCs w:val="24"/>
        </w:rPr>
      </w:pPr>
    </w:p>
    <w:p w:rsidR="004416E9" w:rsidRDefault="00140F6D" w:rsidP="00140F6D">
      <w:pPr>
        <w:spacing w:line="360" w:lineRule="auto"/>
        <w:jc w:val="center"/>
        <w:rPr>
          <w:b/>
          <w:sz w:val="28"/>
          <w:szCs w:val="28"/>
        </w:rPr>
      </w:pPr>
      <w:r w:rsidRPr="00140F6D">
        <w:rPr>
          <w:b/>
          <w:sz w:val="28"/>
          <w:szCs w:val="28"/>
        </w:rPr>
        <w:t>Содержание</w:t>
      </w:r>
    </w:p>
    <w:p w:rsidR="00140F6D" w:rsidRPr="00140F6D" w:rsidRDefault="00140F6D" w:rsidP="00140F6D">
      <w:pPr>
        <w:spacing w:line="360" w:lineRule="auto"/>
        <w:rPr>
          <w:bCs/>
          <w:sz w:val="28"/>
          <w:szCs w:val="28"/>
        </w:rPr>
      </w:pPr>
      <w:r>
        <w:rPr>
          <w:bCs/>
          <w:sz w:val="28"/>
          <w:szCs w:val="28"/>
        </w:rPr>
        <w:t xml:space="preserve">1. </w:t>
      </w:r>
      <w:r w:rsidRPr="00140F6D">
        <w:rPr>
          <w:bCs/>
          <w:sz w:val="28"/>
          <w:szCs w:val="28"/>
        </w:rPr>
        <w:t>Виды коммерческих организаций и их особенности</w:t>
      </w:r>
      <w:r w:rsidR="00D52A76">
        <w:rPr>
          <w:bCs/>
          <w:sz w:val="28"/>
          <w:szCs w:val="28"/>
        </w:rPr>
        <w:t>..................................3</w:t>
      </w:r>
    </w:p>
    <w:p w:rsidR="00140F6D" w:rsidRPr="00140F6D" w:rsidRDefault="00140F6D" w:rsidP="00140F6D">
      <w:pPr>
        <w:spacing w:line="360" w:lineRule="auto"/>
        <w:rPr>
          <w:bCs/>
          <w:iCs/>
          <w:sz w:val="28"/>
          <w:szCs w:val="28"/>
        </w:rPr>
      </w:pPr>
      <w:r>
        <w:rPr>
          <w:bCs/>
          <w:iCs/>
          <w:sz w:val="28"/>
          <w:szCs w:val="28"/>
        </w:rPr>
        <w:t xml:space="preserve">2. </w:t>
      </w:r>
      <w:r w:rsidRPr="00140F6D">
        <w:rPr>
          <w:bCs/>
          <w:iCs/>
          <w:sz w:val="28"/>
          <w:szCs w:val="28"/>
        </w:rPr>
        <w:t>Методы переоценки основных фондов</w:t>
      </w:r>
      <w:r w:rsidR="00D52A76">
        <w:rPr>
          <w:bCs/>
          <w:iCs/>
          <w:sz w:val="28"/>
          <w:szCs w:val="28"/>
        </w:rPr>
        <w:t>........................................................4</w:t>
      </w:r>
    </w:p>
    <w:p w:rsidR="00140F6D" w:rsidRPr="00140F6D" w:rsidRDefault="00140F6D" w:rsidP="00140F6D">
      <w:pPr>
        <w:spacing w:line="360" w:lineRule="auto"/>
        <w:rPr>
          <w:bCs/>
          <w:iCs/>
          <w:sz w:val="28"/>
          <w:szCs w:val="28"/>
        </w:rPr>
      </w:pPr>
      <w:r>
        <w:rPr>
          <w:bCs/>
          <w:iCs/>
          <w:sz w:val="28"/>
          <w:szCs w:val="28"/>
        </w:rPr>
        <w:t xml:space="preserve">3. </w:t>
      </w:r>
      <w:r w:rsidRPr="00140F6D">
        <w:rPr>
          <w:bCs/>
          <w:iCs/>
          <w:sz w:val="28"/>
          <w:szCs w:val="28"/>
        </w:rPr>
        <w:t xml:space="preserve">Показатели эффективности использования оборотных средств </w:t>
      </w:r>
      <w:r w:rsidR="00D52A76">
        <w:rPr>
          <w:bCs/>
          <w:iCs/>
          <w:sz w:val="28"/>
          <w:szCs w:val="28"/>
        </w:rPr>
        <w:t>.........</w:t>
      </w:r>
      <w:r w:rsidR="00BB0AFD">
        <w:rPr>
          <w:bCs/>
          <w:iCs/>
          <w:sz w:val="28"/>
          <w:szCs w:val="28"/>
        </w:rPr>
        <w:t>.</w:t>
      </w:r>
      <w:r w:rsidR="00D52A76">
        <w:rPr>
          <w:bCs/>
          <w:iCs/>
          <w:sz w:val="28"/>
          <w:szCs w:val="28"/>
        </w:rPr>
        <w:t>....5</w:t>
      </w:r>
    </w:p>
    <w:p w:rsidR="00140F6D" w:rsidRPr="00140F6D" w:rsidRDefault="00140F6D" w:rsidP="00140F6D">
      <w:pPr>
        <w:spacing w:line="360" w:lineRule="auto"/>
        <w:rPr>
          <w:bCs/>
          <w:iCs/>
          <w:sz w:val="28"/>
          <w:szCs w:val="28"/>
        </w:rPr>
      </w:pPr>
      <w:r>
        <w:rPr>
          <w:bCs/>
          <w:iCs/>
          <w:sz w:val="28"/>
          <w:szCs w:val="28"/>
        </w:rPr>
        <w:t xml:space="preserve">4. </w:t>
      </w:r>
      <w:r w:rsidRPr="00140F6D">
        <w:rPr>
          <w:bCs/>
          <w:iCs/>
          <w:sz w:val="28"/>
          <w:szCs w:val="28"/>
        </w:rPr>
        <w:t>Доходы предприятия (организации). Их классификация.</w:t>
      </w:r>
      <w:r w:rsidR="00D52A76">
        <w:rPr>
          <w:bCs/>
          <w:iCs/>
          <w:sz w:val="28"/>
          <w:szCs w:val="28"/>
        </w:rPr>
        <w:t>........................</w:t>
      </w:r>
      <w:r w:rsidR="00BB0AFD">
        <w:rPr>
          <w:bCs/>
          <w:iCs/>
          <w:sz w:val="28"/>
          <w:szCs w:val="28"/>
        </w:rPr>
        <w:t>.</w:t>
      </w:r>
      <w:r w:rsidR="00D52A76">
        <w:rPr>
          <w:bCs/>
          <w:iCs/>
          <w:sz w:val="28"/>
          <w:szCs w:val="28"/>
        </w:rPr>
        <w:t>.9</w:t>
      </w:r>
    </w:p>
    <w:p w:rsidR="00140F6D" w:rsidRPr="00140F6D" w:rsidRDefault="00140F6D" w:rsidP="00140F6D">
      <w:pPr>
        <w:spacing w:line="360" w:lineRule="auto"/>
        <w:rPr>
          <w:bCs/>
          <w:iCs/>
          <w:sz w:val="28"/>
          <w:szCs w:val="28"/>
        </w:rPr>
      </w:pPr>
      <w:r>
        <w:rPr>
          <w:bCs/>
          <w:iCs/>
          <w:sz w:val="28"/>
          <w:szCs w:val="28"/>
        </w:rPr>
        <w:t xml:space="preserve">5. </w:t>
      </w:r>
      <w:r w:rsidRPr="00140F6D">
        <w:rPr>
          <w:bCs/>
          <w:iCs/>
          <w:sz w:val="28"/>
          <w:szCs w:val="28"/>
        </w:rPr>
        <w:t>Методы ценообразования</w:t>
      </w:r>
      <w:r w:rsidR="00D52A76">
        <w:rPr>
          <w:bCs/>
          <w:iCs/>
          <w:sz w:val="28"/>
          <w:szCs w:val="28"/>
        </w:rPr>
        <w:t>.............................................................................13</w:t>
      </w:r>
    </w:p>
    <w:p w:rsidR="00140F6D" w:rsidRPr="00140F6D" w:rsidRDefault="00140F6D" w:rsidP="00140F6D">
      <w:pPr>
        <w:spacing w:line="360" w:lineRule="auto"/>
        <w:rPr>
          <w:bCs/>
          <w:iCs/>
          <w:sz w:val="28"/>
          <w:szCs w:val="28"/>
        </w:rPr>
      </w:pPr>
      <w:r>
        <w:rPr>
          <w:bCs/>
          <w:iCs/>
          <w:sz w:val="28"/>
          <w:szCs w:val="28"/>
        </w:rPr>
        <w:t xml:space="preserve">6. </w:t>
      </w:r>
      <w:r w:rsidRPr="00140F6D">
        <w:rPr>
          <w:bCs/>
          <w:iCs/>
          <w:sz w:val="28"/>
          <w:szCs w:val="28"/>
        </w:rPr>
        <w:t>Задача 1</w:t>
      </w:r>
      <w:r w:rsidR="00D52A76">
        <w:rPr>
          <w:bCs/>
          <w:iCs/>
          <w:sz w:val="28"/>
          <w:szCs w:val="28"/>
        </w:rPr>
        <w:t>..........................................................................................................19</w:t>
      </w:r>
    </w:p>
    <w:p w:rsidR="00140F6D" w:rsidRPr="00140F6D" w:rsidRDefault="00140F6D" w:rsidP="00140F6D">
      <w:pPr>
        <w:spacing w:line="360" w:lineRule="auto"/>
        <w:rPr>
          <w:bCs/>
          <w:iCs/>
          <w:sz w:val="28"/>
          <w:szCs w:val="28"/>
        </w:rPr>
      </w:pPr>
      <w:r>
        <w:rPr>
          <w:bCs/>
          <w:iCs/>
          <w:sz w:val="28"/>
          <w:szCs w:val="28"/>
        </w:rPr>
        <w:t xml:space="preserve">7. </w:t>
      </w:r>
      <w:r w:rsidRPr="00140F6D">
        <w:rPr>
          <w:bCs/>
          <w:iCs/>
          <w:sz w:val="28"/>
          <w:szCs w:val="28"/>
        </w:rPr>
        <w:t>Задача 2</w:t>
      </w:r>
      <w:r w:rsidR="00D52A76">
        <w:rPr>
          <w:bCs/>
          <w:iCs/>
          <w:sz w:val="28"/>
          <w:szCs w:val="28"/>
        </w:rPr>
        <w:t>..........................................................................................................19</w:t>
      </w:r>
    </w:p>
    <w:p w:rsidR="00140F6D" w:rsidRPr="00140F6D" w:rsidRDefault="00140F6D" w:rsidP="00140F6D">
      <w:pPr>
        <w:spacing w:line="360" w:lineRule="auto"/>
        <w:rPr>
          <w:bCs/>
          <w:iCs/>
          <w:sz w:val="28"/>
          <w:szCs w:val="28"/>
        </w:rPr>
      </w:pPr>
      <w:r>
        <w:rPr>
          <w:bCs/>
          <w:iCs/>
          <w:sz w:val="28"/>
          <w:szCs w:val="28"/>
        </w:rPr>
        <w:t xml:space="preserve">8. </w:t>
      </w:r>
      <w:r w:rsidRPr="00140F6D">
        <w:rPr>
          <w:bCs/>
          <w:iCs/>
          <w:sz w:val="28"/>
          <w:szCs w:val="28"/>
        </w:rPr>
        <w:t>Задача 3</w:t>
      </w:r>
      <w:r w:rsidR="00D52A76">
        <w:rPr>
          <w:bCs/>
          <w:iCs/>
          <w:sz w:val="28"/>
          <w:szCs w:val="28"/>
        </w:rPr>
        <w:t>...........................................................................................................20</w:t>
      </w:r>
    </w:p>
    <w:p w:rsidR="00140F6D" w:rsidRPr="00140F6D" w:rsidRDefault="00140F6D" w:rsidP="00140F6D">
      <w:pPr>
        <w:spacing w:line="360" w:lineRule="auto"/>
        <w:rPr>
          <w:bCs/>
          <w:iCs/>
          <w:sz w:val="28"/>
          <w:szCs w:val="28"/>
        </w:rPr>
      </w:pPr>
      <w:r>
        <w:rPr>
          <w:bCs/>
          <w:iCs/>
          <w:sz w:val="28"/>
          <w:szCs w:val="28"/>
        </w:rPr>
        <w:t xml:space="preserve">9. </w:t>
      </w:r>
      <w:r w:rsidRPr="00140F6D">
        <w:rPr>
          <w:bCs/>
          <w:iCs/>
          <w:sz w:val="28"/>
          <w:szCs w:val="28"/>
        </w:rPr>
        <w:t>Список используемой литературы.</w:t>
      </w:r>
      <w:r w:rsidR="00D52A76">
        <w:rPr>
          <w:bCs/>
          <w:iCs/>
          <w:sz w:val="28"/>
          <w:szCs w:val="28"/>
        </w:rPr>
        <w:t>..............................................................21</w:t>
      </w:r>
    </w:p>
    <w:p w:rsidR="00140F6D" w:rsidRPr="00140F6D" w:rsidRDefault="00140F6D" w:rsidP="00140F6D">
      <w:pPr>
        <w:spacing w:line="360" w:lineRule="auto"/>
        <w:rPr>
          <w:b/>
          <w:sz w:val="28"/>
          <w:szCs w:val="28"/>
        </w:rPr>
      </w:pPr>
    </w:p>
    <w:p w:rsidR="004416E9" w:rsidRDefault="004416E9" w:rsidP="009D69AD">
      <w:pPr>
        <w:spacing w:line="252" w:lineRule="auto"/>
        <w:jc w:val="both"/>
        <w:rPr>
          <w:sz w:val="24"/>
          <w:szCs w:val="24"/>
        </w:rPr>
      </w:pPr>
    </w:p>
    <w:p w:rsidR="004416E9" w:rsidRDefault="004416E9" w:rsidP="009D69AD">
      <w:pPr>
        <w:spacing w:line="252" w:lineRule="auto"/>
        <w:jc w:val="both"/>
        <w:rPr>
          <w:sz w:val="24"/>
          <w:szCs w:val="24"/>
        </w:rPr>
      </w:pPr>
    </w:p>
    <w:p w:rsidR="004416E9" w:rsidRDefault="004416E9" w:rsidP="009D69AD">
      <w:pPr>
        <w:spacing w:line="252" w:lineRule="auto"/>
        <w:jc w:val="both"/>
        <w:rPr>
          <w:sz w:val="24"/>
          <w:szCs w:val="24"/>
        </w:rPr>
      </w:pPr>
    </w:p>
    <w:p w:rsidR="004416E9" w:rsidRDefault="004416E9" w:rsidP="009D69AD">
      <w:pPr>
        <w:spacing w:line="252" w:lineRule="auto"/>
        <w:jc w:val="both"/>
        <w:rPr>
          <w:sz w:val="24"/>
          <w:szCs w:val="24"/>
        </w:rPr>
      </w:pPr>
    </w:p>
    <w:p w:rsidR="004416E9" w:rsidRDefault="004416E9" w:rsidP="009D69AD">
      <w:pPr>
        <w:spacing w:line="252" w:lineRule="auto"/>
        <w:jc w:val="both"/>
        <w:rPr>
          <w:sz w:val="24"/>
          <w:szCs w:val="24"/>
        </w:rPr>
      </w:pPr>
    </w:p>
    <w:p w:rsidR="004416E9" w:rsidRDefault="004416E9" w:rsidP="009D69AD">
      <w:pPr>
        <w:spacing w:line="252" w:lineRule="auto"/>
        <w:jc w:val="both"/>
        <w:rPr>
          <w:sz w:val="24"/>
          <w:szCs w:val="24"/>
        </w:rPr>
      </w:pPr>
    </w:p>
    <w:p w:rsidR="004416E9" w:rsidRDefault="004416E9" w:rsidP="009D69AD">
      <w:pPr>
        <w:spacing w:line="252" w:lineRule="auto"/>
        <w:jc w:val="both"/>
        <w:rPr>
          <w:sz w:val="24"/>
          <w:szCs w:val="24"/>
        </w:rPr>
      </w:pPr>
    </w:p>
    <w:p w:rsidR="004416E9" w:rsidRDefault="004416E9" w:rsidP="009D69AD">
      <w:pPr>
        <w:spacing w:line="252" w:lineRule="auto"/>
        <w:jc w:val="both"/>
        <w:rPr>
          <w:sz w:val="24"/>
          <w:szCs w:val="24"/>
        </w:rPr>
      </w:pPr>
    </w:p>
    <w:p w:rsidR="004416E9" w:rsidRDefault="004416E9" w:rsidP="009D69AD">
      <w:pPr>
        <w:spacing w:line="252" w:lineRule="auto"/>
        <w:jc w:val="both"/>
        <w:rPr>
          <w:sz w:val="24"/>
          <w:szCs w:val="24"/>
        </w:rPr>
      </w:pPr>
    </w:p>
    <w:p w:rsidR="004416E9" w:rsidRDefault="004416E9" w:rsidP="009D69AD">
      <w:pPr>
        <w:spacing w:line="252" w:lineRule="auto"/>
        <w:jc w:val="both"/>
        <w:rPr>
          <w:sz w:val="24"/>
          <w:szCs w:val="24"/>
        </w:rPr>
      </w:pPr>
    </w:p>
    <w:p w:rsidR="004416E9" w:rsidRDefault="004416E9" w:rsidP="009D69AD">
      <w:pPr>
        <w:spacing w:line="252" w:lineRule="auto"/>
        <w:jc w:val="both"/>
        <w:rPr>
          <w:sz w:val="24"/>
          <w:szCs w:val="24"/>
        </w:rPr>
      </w:pPr>
    </w:p>
    <w:p w:rsidR="004416E9" w:rsidRDefault="004416E9" w:rsidP="009D69AD">
      <w:pPr>
        <w:spacing w:line="252" w:lineRule="auto"/>
        <w:jc w:val="both"/>
        <w:rPr>
          <w:sz w:val="24"/>
          <w:szCs w:val="24"/>
        </w:rPr>
      </w:pPr>
    </w:p>
    <w:p w:rsidR="004416E9" w:rsidRDefault="004416E9" w:rsidP="009D69AD">
      <w:pPr>
        <w:spacing w:line="252" w:lineRule="auto"/>
        <w:jc w:val="both"/>
        <w:rPr>
          <w:sz w:val="24"/>
          <w:szCs w:val="24"/>
        </w:rPr>
      </w:pPr>
    </w:p>
    <w:p w:rsidR="004416E9" w:rsidRDefault="004416E9" w:rsidP="009D69AD">
      <w:pPr>
        <w:spacing w:line="252" w:lineRule="auto"/>
        <w:jc w:val="both"/>
        <w:rPr>
          <w:sz w:val="24"/>
          <w:szCs w:val="24"/>
        </w:rPr>
      </w:pPr>
    </w:p>
    <w:p w:rsidR="004416E9" w:rsidRDefault="004416E9" w:rsidP="009D69AD">
      <w:pPr>
        <w:spacing w:line="252" w:lineRule="auto"/>
        <w:jc w:val="both"/>
        <w:rPr>
          <w:sz w:val="24"/>
          <w:szCs w:val="24"/>
        </w:rPr>
      </w:pPr>
    </w:p>
    <w:p w:rsidR="004416E9" w:rsidRDefault="004416E9" w:rsidP="009D69AD">
      <w:pPr>
        <w:spacing w:line="252" w:lineRule="auto"/>
        <w:jc w:val="both"/>
        <w:rPr>
          <w:sz w:val="24"/>
          <w:szCs w:val="24"/>
        </w:rPr>
      </w:pPr>
    </w:p>
    <w:p w:rsidR="004416E9" w:rsidRDefault="004416E9" w:rsidP="009D69AD">
      <w:pPr>
        <w:spacing w:line="252" w:lineRule="auto"/>
        <w:jc w:val="both"/>
        <w:rPr>
          <w:sz w:val="24"/>
          <w:szCs w:val="24"/>
        </w:rPr>
      </w:pPr>
    </w:p>
    <w:p w:rsidR="004416E9" w:rsidRDefault="004416E9" w:rsidP="009D69AD">
      <w:pPr>
        <w:spacing w:line="252" w:lineRule="auto"/>
        <w:jc w:val="both"/>
        <w:rPr>
          <w:sz w:val="24"/>
          <w:szCs w:val="24"/>
        </w:rPr>
      </w:pPr>
    </w:p>
    <w:p w:rsidR="004416E9" w:rsidRDefault="004416E9" w:rsidP="009D69AD">
      <w:pPr>
        <w:spacing w:line="252" w:lineRule="auto"/>
        <w:jc w:val="both"/>
        <w:rPr>
          <w:sz w:val="24"/>
          <w:szCs w:val="24"/>
        </w:rPr>
      </w:pPr>
    </w:p>
    <w:p w:rsidR="004416E9" w:rsidRDefault="004416E9" w:rsidP="009D69AD">
      <w:pPr>
        <w:spacing w:line="252" w:lineRule="auto"/>
        <w:jc w:val="both"/>
        <w:rPr>
          <w:sz w:val="24"/>
          <w:szCs w:val="24"/>
        </w:rPr>
      </w:pPr>
    </w:p>
    <w:p w:rsidR="004416E9" w:rsidRDefault="004416E9" w:rsidP="009D69AD">
      <w:pPr>
        <w:spacing w:line="252" w:lineRule="auto"/>
        <w:jc w:val="both"/>
        <w:rPr>
          <w:sz w:val="24"/>
          <w:szCs w:val="24"/>
        </w:rPr>
      </w:pPr>
    </w:p>
    <w:p w:rsidR="004416E9" w:rsidRDefault="004416E9" w:rsidP="009D69AD">
      <w:pPr>
        <w:spacing w:line="252" w:lineRule="auto"/>
        <w:jc w:val="both"/>
        <w:rPr>
          <w:sz w:val="24"/>
          <w:szCs w:val="24"/>
        </w:rPr>
      </w:pPr>
    </w:p>
    <w:p w:rsidR="004416E9" w:rsidRDefault="004416E9" w:rsidP="009D69AD">
      <w:pPr>
        <w:spacing w:line="252" w:lineRule="auto"/>
        <w:jc w:val="both"/>
        <w:rPr>
          <w:sz w:val="24"/>
          <w:szCs w:val="24"/>
        </w:rPr>
      </w:pPr>
    </w:p>
    <w:p w:rsidR="004416E9" w:rsidRDefault="004416E9" w:rsidP="009D69AD">
      <w:pPr>
        <w:spacing w:line="252" w:lineRule="auto"/>
        <w:jc w:val="both"/>
        <w:rPr>
          <w:sz w:val="24"/>
          <w:szCs w:val="24"/>
        </w:rPr>
      </w:pPr>
    </w:p>
    <w:p w:rsidR="004416E9" w:rsidRDefault="004416E9" w:rsidP="009D69AD">
      <w:pPr>
        <w:spacing w:line="252" w:lineRule="auto"/>
        <w:jc w:val="both"/>
        <w:rPr>
          <w:sz w:val="24"/>
          <w:szCs w:val="24"/>
        </w:rPr>
      </w:pPr>
    </w:p>
    <w:p w:rsidR="004416E9" w:rsidRDefault="004416E9" w:rsidP="009D69AD">
      <w:pPr>
        <w:spacing w:line="252" w:lineRule="auto"/>
        <w:jc w:val="both"/>
        <w:rPr>
          <w:sz w:val="24"/>
          <w:szCs w:val="24"/>
        </w:rPr>
      </w:pPr>
    </w:p>
    <w:p w:rsidR="004416E9" w:rsidRDefault="004416E9" w:rsidP="009D69AD">
      <w:pPr>
        <w:spacing w:line="252" w:lineRule="auto"/>
        <w:jc w:val="both"/>
        <w:rPr>
          <w:sz w:val="24"/>
          <w:szCs w:val="24"/>
        </w:rPr>
      </w:pPr>
    </w:p>
    <w:p w:rsidR="004416E9" w:rsidRDefault="004416E9" w:rsidP="009D69AD">
      <w:pPr>
        <w:spacing w:line="252" w:lineRule="auto"/>
        <w:jc w:val="both"/>
        <w:rPr>
          <w:sz w:val="24"/>
          <w:szCs w:val="24"/>
        </w:rPr>
      </w:pPr>
    </w:p>
    <w:p w:rsidR="004416E9" w:rsidRDefault="004416E9" w:rsidP="009D69AD">
      <w:pPr>
        <w:spacing w:line="252" w:lineRule="auto"/>
        <w:jc w:val="both"/>
        <w:rPr>
          <w:sz w:val="24"/>
          <w:szCs w:val="24"/>
        </w:rPr>
      </w:pPr>
    </w:p>
    <w:p w:rsidR="004416E9" w:rsidRDefault="004416E9" w:rsidP="009D69AD">
      <w:pPr>
        <w:spacing w:line="252" w:lineRule="auto"/>
        <w:jc w:val="both"/>
        <w:rPr>
          <w:sz w:val="24"/>
          <w:szCs w:val="24"/>
        </w:rPr>
      </w:pPr>
    </w:p>
    <w:p w:rsidR="009D69AD" w:rsidRPr="004416E9" w:rsidRDefault="009D69AD" w:rsidP="00140F6D">
      <w:pPr>
        <w:rPr>
          <w:b/>
          <w:sz w:val="28"/>
          <w:szCs w:val="28"/>
        </w:rPr>
      </w:pPr>
    </w:p>
    <w:p w:rsidR="009D69AD" w:rsidRDefault="00140F6D" w:rsidP="004416E9">
      <w:pPr>
        <w:pStyle w:val="4"/>
        <w:shd w:val="clear" w:color="auto" w:fill="FFFFFF"/>
        <w:spacing w:before="0" w:beforeAutospacing="0" w:after="0" w:afterAutospacing="0" w:line="360" w:lineRule="auto"/>
        <w:jc w:val="center"/>
        <w:rPr>
          <w:sz w:val="28"/>
          <w:szCs w:val="28"/>
        </w:rPr>
      </w:pPr>
      <w:r>
        <w:rPr>
          <w:sz w:val="28"/>
          <w:szCs w:val="28"/>
        </w:rPr>
        <w:t xml:space="preserve">1. </w:t>
      </w:r>
      <w:r w:rsidR="009D69AD" w:rsidRPr="004416E9">
        <w:rPr>
          <w:sz w:val="28"/>
          <w:szCs w:val="28"/>
        </w:rPr>
        <w:t>Виды коммерческих организаций</w:t>
      </w:r>
      <w:r w:rsidR="004416E9" w:rsidRPr="004416E9">
        <w:rPr>
          <w:sz w:val="28"/>
          <w:szCs w:val="28"/>
        </w:rPr>
        <w:t xml:space="preserve"> и их особенности</w:t>
      </w:r>
    </w:p>
    <w:p w:rsidR="004416E9" w:rsidRDefault="004416E9" w:rsidP="004416E9">
      <w:pPr>
        <w:widowControl/>
        <w:shd w:val="clear" w:color="auto" w:fill="FFFFFF"/>
        <w:autoSpaceDE/>
        <w:autoSpaceDN/>
        <w:adjustRightInd/>
        <w:spacing w:before="120" w:line="360" w:lineRule="auto"/>
        <w:rPr>
          <w:b/>
          <w:bCs/>
          <w:sz w:val="28"/>
          <w:szCs w:val="28"/>
        </w:rPr>
      </w:pPr>
    </w:p>
    <w:p w:rsidR="009D69AD" w:rsidRPr="004416E9" w:rsidRDefault="009D69AD" w:rsidP="004416E9">
      <w:pPr>
        <w:widowControl/>
        <w:shd w:val="clear" w:color="auto" w:fill="FFFFFF"/>
        <w:autoSpaceDE/>
        <w:autoSpaceDN/>
        <w:adjustRightInd/>
        <w:spacing w:before="120" w:line="360" w:lineRule="auto"/>
        <w:ind w:firstLine="300"/>
        <w:rPr>
          <w:sz w:val="28"/>
          <w:szCs w:val="28"/>
        </w:rPr>
      </w:pPr>
      <w:r w:rsidRPr="004416E9">
        <w:rPr>
          <w:sz w:val="28"/>
          <w:szCs w:val="28"/>
        </w:rPr>
        <w:t>Гражданским кодексом РФ предусмотрены следующие возможные формы организации предпринимательской деятельности:</w:t>
      </w:r>
    </w:p>
    <w:p w:rsidR="009D69AD" w:rsidRPr="004416E9" w:rsidRDefault="009D69AD" w:rsidP="004416E9">
      <w:pPr>
        <w:widowControl/>
        <w:numPr>
          <w:ilvl w:val="0"/>
          <w:numId w:val="1"/>
        </w:numPr>
        <w:shd w:val="clear" w:color="auto" w:fill="FFFFFF"/>
        <w:autoSpaceDE/>
        <w:autoSpaceDN/>
        <w:adjustRightInd/>
        <w:spacing w:line="360" w:lineRule="auto"/>
        <w:ind w:left="300"/>
        <w:rPr>
          <w:sz w:val="28"/>
          <w:szCs w:val="28"/>
        </w:rPr>
      </w:pPr>
      <w:hyperlink r:id="rId7" w:tooltip="Хозяйственное товарищество" w:history="1">
        <w:r w:rsidRPr="004416E9">
          <w:rPr>
            <w:sz w:val="28"/>
            <w:szCs w:val="28"/>
          </w:rPr>
          <w:t>хозяйственные товарищества</w:t>
        </w:r>
      </w:hyperlink>
    </w:p>
    <w:p w:rsidR="009D69AD" w:rsidRPr="004416E9" w:rsidRDefault="009D69AD" w:rsidP="004416E9">
      <w:pPr>
        <w:widowControl/>
        <w:numPr>
          <w:ilvl w:val="0"/>
          <w:numId w:val="1"/>
        </w:numPr>
        <w:shd w:val="clear" w:color="auto" w:fill="FFFFFF"/>
        <w:autoSpaceDE/>
        <w:autoSpaceDN/>
        <w:adjustRightInd/>
        <w:spacing w:line="360" w:lineRule="auto"/>
        <w:ind w:left="300"/>
        <w:rPr>
          <w:sz w:val="28"/>
          <w:szCs w:val="28"/>
        </w:rPr>
      </w:pPr>
      <w:hyperlink r:id="rId8" w:tooltip="Хозяйственное общество" w:history="1">
        <w:r w:rsidRPr="004416E9">
          <w:rPr>
            <w:sz w:val="28"/>
            <w:szCs w:val="28"/>
          </w:rPr>
          <w:t>хозяйственные общества</w:t>
        </w:r>
      </w:hyperlink>
    </w:p>
    <w:p w:rsidR="009D69AD" w:rsidRPr="004416E9" w:rsidRDefault="009D69AD" w:rsidP="004416E9">
      <w:pPr>
        <w:widowControl/>
        <w:numPr>
          <w:ilvl w:val="0"/>
          <w:numId w:val="1"/>
        </w:numPr>
        <w:shd w:val="clear" w:color="auto" w:fill="FFFFFF"/>
        <w:autoSpaceDE/>
        <w:autoSpaceDN/>
        <w:adjustRightInd/>
        <w:spacing w:line="360" w:lineRule="auto"/>
        <w:ind w:left="300"/>
        <w:rPr>
          <w:sz w:val="28"/>
          <w:szCs w:val="28"/>
        </w:rPr>
      </w:pPr>
      <w:hyperlink r:id="rId9" w:tooltip="Производственный кооператив" w:history="1">
        <w:r w:rsidRPr="004416E9">
          <w:rPr>
            <w:sz w:val="28"/>
            <w:szCs w:val="28"/>
          </w:rPr>
          <w:t>производственные кооперативы</w:t>
        </w:r>
      </w:hyperlink>
    </w:p>
    <w:p w:rsidR="009D69AD" w:rsidRPr="004416E9" w:rsidRDefault="009D69AD" w:rsidP="004416E9">
      <w:pPr>
        <w:widowControl/>
        <w:numPr>
          <w:ilvl w:val="0"/>
          <w:numId w:val="1"/>
        </w:numPr>
        <w:shd w:val="clear" w:color="auto" w:fill="FFFFFF"/>
        <w:autoSpaceDE/>
        <w:autoSpaceDN/>
        <w:adjustRightInd/>
        <w:spacing w:line="360" w:lineRule="auto"/>
        <w:ind w:left="300"/>
        <w:rPr>
          <w:sz w:val="28"/>
          <w:szCs w:val="28"/>
        </w:rPr>
      </w:pPr>
      <w:hyperlink r:id="rId10" w:tooltip="Унитарное предприятие" w:history="1">
        <w:r w:rsidRPr="004416E9">
          <w:rPr>
            <w:sz w:val="28"/>
            <w:szCs w:val="28"/>
          </w:rPr>
          <w:t>государственные и муниципальные унитарные предприятия</w:t>
        </w:r>
      </w:hyperlink>
    </w:p>
    <w:p w:rsidR="009D69AD" w:rsidRPr="004416E9" w:rsidRDefault="009D69AD" w:rsidP="004416E9">
      <w:pPr>
        <w:widowControl/>
        <w:shd w:val="clear" w:color="auto" w:fill="FFFFFF"/>
        <w:autoSpaceDE/>
        <w:autoSpaceDN/>
        <w:adjustRightInd/>
        <w:spacing w:line="360" w:lineRule="auto"/>
        <w:ind w:firstLine="300"/>
        <w:rPr>
          <w:sz w:val="28"/>
          <w:szCs w:val="28"/>
        </w:rPr>
      </w:pPr>
      <w:r w:rsidRPr="004416E9">
        <w:rPr>
          <w:bCs/>
          <w:i/>
          <w:sz w:val="28"/>
          <w:szCs w:val="28"/>
        </w:rPr>
        <w:t>Хозяйственное товарищество</w:t>
      </w:r>
      <w:r w:rsidRPr="004416E9">
        <w:rPr>
          <w:b/>
          <w:bCs/>
          <w:sz w:val="28"/>
          <w:szCs w:val="28"/>
        </w:rPr>
        <w:t> </w:t>
      </w:r>
      <w:r w:rsidRPr="004416E9">
        <w:rPr>
          <w:sz w:val="28"/>
          <w:szCs w:val="28"/>
        </w:rPr>
        <w:t>- это коммерческая организация, уставный капитал которой разделен на доли (вклады) ее участников (учредителей), несущих ответственность по ее обязательствам принадлежащим им имуществом.</w:t>
      </w:r>
    </w:p>
    <w:p w:rsidR="009D69AD" w:rsidRPr="004416E9" w:rsidRDefault="009D69AD" w:rsidP="004416E9">
      <w:pPr>
        <w:widowControl/>
        <w:shd w:val="clear" w:color="auto" w:fill="FFFFFF"/>
        <w:autoSpaceDE/>
        <w:autoSpaceDN/>
        <w:adjustRightInd/>
        <w:spacing w:line="360" w:lineRule="auto"/>
        <w:ind w:firstLine="300"/>
        <w:rPr>
          <w:sz w:val="28"/>
          <w:szCs w:val="28"/>
        </w:rPr>
      </w:pPr>
      <w:r w:rsidRPr="004416E9">
        <w:rPr>
          <w:bCs/>
          <w:i/>
          <w:sz w:val="28"/>
          <w:szCs w:val="28"/>
        </w:rPr>
        <w:t>Хозяйственное общество</w:t>
      </w:r>
      <w:r w:rsidRPr="004416E9">
        <w:rPr>
          <w:b/>
          <w:bCs/>
          <w:sz w:val="28"/>
          <w:szCs w:val="28"/>
        </w:rPr>
        <w:t> </w:t>
      </w:r>
      <w:r w:rsidRPr="004416E9">
        <w:rPr>
          <w:sz w:val="28"/>
          <w:szCs w:val="28"/>
        </w:rPr>
        <w:t>- это коммерческая организация, уставный капитал которой разделен на доли (вклады) ее участников (учредителей), не несущих ответственности по ее обязательствам принадлежащим им имуществом и рискующих только своими долями (вкладами).</w:t>
      </w:r>
    </w:p>
    <w:p w:rsidR="009D69AD" w:rsidRPr="004416E9" w:rsidRDefault="009D69AD" w:rsidP="004416E9">
      <w:pPr>
        <w:widowControl/>
        <w:shd w:val="clear" w:color="auto" w:fill="FFFFFF"/>
        <w:autoSpaceDE/>
        <w:autoSpaceDN/>
        <w:adjustRightInd/>
        <w:spacing w:line="360" w:lineRule="auto"/>
        <w:ind w:firstLine="300"/>
        <w:rPr>
          <w:sz w:val="28"/>
          <w:szCs w:val="28"/>
        </w:rPr>
      </w:pPr>
      <w:r w:rsidRPr="004416E9">
        <w:rPr>
          <w:bCs/>
          <w:i/>
          <w:sz w:val="28"/>
          <w:szCs w:val="28"/>
        </w:rPr>
        <w:t>Производственный кооператив (артель)</w:t>
      </w:r>
      <w:r w:rsidRPr="004416E9">
        <w:rPr>
          <w:b/>
          <w:bCs/>
          <w:sz w:val="28"/>
          <w:szCs w:val="28"/>
        </w:rPr>
        <w:t> </w:t>
      </w:r>
      <w:r w:rsidRPr="004416E9">
        <w:rPr>
          <w:sz w:val="28"/>
          <w:szCs w:val="28"/>
        </w:rPr>
        <w:t>- это коммерческая организация, объединяющая на добровольных началах граждан на основе членства, личного трудового и иного участия и внесения имущественных паевых взносов.</w:t>
      </w:r>
    </w:p>
    <w:p w:rsidR="009D69AD" w:rsidRPr="004416E9" w:rsidRDefault="009D69AD" w:rsidP="004416E9">
      <w:pPr>
        <w:widowControl/>
        <w:shd w:val="clear" w:color="auto" w:fill="FFFFFF"/>
        <w:autoSpaceDE/>
        <w:autoSpaceDN/>
        <w:adjustRightInd/>
        <w:spacing w:line="360" w:lineRule="auto"/>
        <w:ind w:firstLine="300"/>
        <w:rPr>
          <w:sz w:val="28"/>
          <w:szCs w:val="28"/>
        </w:rPr>
      </w:pPr>
      <w:r w:rsidRPr="004416E9">
        <w:rPr>
          <w:bCs/>
          <w:i/>
          <w:sz w:val="28"/>
          <w:szCs w:val="28"/>
        </w:rPr>
        <w:t>Государственное (муниципальное) унитарное предприятие</w:t>
      </w:r>
      <w:r w:rsidRPr="004416E9">
        <w:rPr>
          <w:sz w:val="28"/>
          <w:szCs w:val="28"/>
        </w:rPr>
        <w:t> — это коммерческая организация, созданная государством (муниципальным органом управления) и не наделенная правом собственности на закрепленное за ней собственником имущество.</w:t>
      </w:r>
    </w:p>
    <w:p w:rsidR="009D69AD" w:rsidRPr="004416E9" w:rsidRDefault="009D69AD" w:rsidP="004416E9">
      <w:pPr>
        <w:spacing w:line="360" w:lineRule="auto"/>
        <w:rPr>
          <w:sz w:val="28"/>
          <w:szCs w:val="28"/>
        </w:rPr>
      </w:pPr>
    </w:p>
    <w:p w:rsidR="004416E9" w:rsidRDefault="004416E9" w:rsidP="009D69AD">
      <w:pPr>
        <w:pStyle w:val="2"/>
        <w:rPr>
          <w:b w:val="0"/>
          <w:bCs w:val="0"/>
          <w:color w:val="006666"/>
          <w:sz w:val="21"/>
          <w:szCs w:val="21"/>
        </w:rPr>
      </w:pPr>
    </w:p>
    <w:p w:rsidR="004416E9" w:rsidRDefault="004416E9" w:rsidP="004416E9"/>
    <w:p w:rsidR="004416E9" w:rsidRDefault="004416E9" w:rsidP="004416E9"/>
    <w:p w:rsidR="004416E9" w:rsidRPr="004416E9" w:rsidRDefault="004416E9" w:rsidP="004416E9"/>
    <w:p w:rsidR="009D69AD" w:rsidRPr="004416E9" w:rsidRDefault="00140F6D" w:rsidP="004416E9">
      <w:pPr>
        <w:pStyle w:val="2"/>
        <w:spacing w:line="360" w:lineRule="auto"/>
        <w:jc w:val="center"/>
        <w:rPr>
          <w:rFonts w:ascii="Times New Roman" w:hAnsi="Times New Roman" w:cs="Times New Roman"/>
          <w:i w:val="0"/>
          <w:color w:val="000000"/>
          <w:shd w:val="clear" w:color="auto" w:fill="FFFFFF"/>
        </w:rPr>
      </w:pPr>
      <w:r>
        <w:rPr>
          <w:rFonts w:ascii="Times New Roman" w:hAnsi="Times New Roman" w:cs="Times New Roman"/>
          <w:i w:val="0"/>
          <w:color w:val="000000"/>
          <w:shd w:val="clear" w:color="auto" w:fill="FFFFFF"/>
        </w:rPr>
        <w:lastRenderedPageBreak/>
        <w:t>2.</w:t>
      </w:r>
      <w:r w:rsidR="009D69AD" w:rsidRPr="004416E9">
        <w:rPr>
          <w:rFonts w:ascii="Times New Roman" w:hAnsi="Times New Roman" w:cs="Times New Roman"/>
          <w:i w:val="0"/>
          <w:color w:val="000000"/>
          <w:shd w:val="clear" w:color="auto" w:fill="FFFFFF"/>
        </w:rPr>
        <w:t>Методы переоценки основных фондов</w:t>
      </w:r>
    </w:p>
    <w:p w:rsidR="004416E9" w:rsidRPr="000055EA" w:rsidRDefault="004416E9" w:rsidP="000055EA">
      <w:pPr>
        <w:spacing w:line="360" w:lineRule="auto"/>
        <w:jc w:val="both"/>
        <w:rPr>
          <w:color w:val="000000"/>
          <w:sz w:val="28"/>
          <w:szCs w:val="28"/>
          <w:shd w:val="clear" w:color="auto" w:fill="FFFFFF"/>
        </w:rPr>
      </w:pPr>
      <w:r>
        <w:rPr>
          <w:color w:val="000000"/>
          <w:sz w:val="28"/>
          <w:szCs w:val="28"/>
          <w:shd w:val="clear" w:color="auto" w:fill="FFFFFF"/>
        </w:rPr>
        <w:t xml:space="preserve">    </w:t>
      </w:r>
      <w:r w:rsidR="009D69AD" w:rsidRPr="004416E9">
        <w:rPr>
          <w:color w:val="000000"/>
          <w:sz w:val="28"/>
          <w:szCs w:val="28"/>
          <w:shd w:val="clear" w:color="auto" w:fill="FFFFFF"/>
        </w:rPr>
        <w:t xml:space="preserve">Переоценка основных фондов может производиться двумя методами: экспертным и по средствам системы индексов цен. При экспертном методе на предприятиях и в отраслях создаются специальные комиссии из числа наиболее опытных и квалифицированных инженеров и экономистов. В бывшем Советском Союзе переоценки основных фондов (их было три – в 1925, 1960 и 1972г.) проводились экспертным путем. Централизованно разрабатывались методические документы и руководящие материалы. Так, для переоценки основных фондов на 1 января </w:t>
      </w:r>
      <w:smartTag w:uri="urn:schemas-microsoft-com:office:smarttags" w:element="metricconverter">
        <w:smartTagPr>
          <w:attr w:name="ProductID" w:val="1972 г"/>
        </w:smartTagPr>
        <w:r w:rsidR="009D69AD" w:rsidRPr="004416E9">
          <w:rPr>
            <w:color w:val="000000"/>
            <w:sz w:val="28"/>
            <w:szCs w:val="28"/>
            <w:shd w:val="clear" w:color="auto" w:fill="FFFFFF"/>
          </w:rPr>
          <w:t>1972 г</w:t>
        </w:r>
      </w:smartTag>
      <w:r w:rsidR="009D69AD" w:rsidRPr="004416E9">
        <w:rPr>
          <w:color w:val="000000"/>
          <w:sz w:val="28"/>
          <w:szCs w:val="28"/>
          <w:shd w:val="clear" w:color="auto" w:fill="FFFFFF"/>
        </w:rPr>
        <w:t>. было составлено 122 ценника на машины и оборудование и 37 сборников укрупненных показателей для оценки зданий и сооружений. В разработке этих материалов принимали участие 150 научно-исследовательских институтов и 47 промышленных министерств. Определение восстановительной стоимости основных фондов экспертным методом, посредством пообъектной инвентаризации средств труда – трудоемкое и дорогостоящее мероприятие</w:t>
      </w:r>
      <w:r>
        <w:rPr>
          <w:color w:val="000000"/>
          <w:sz w:val="28"/>
          <w:szCs w:val="28"/>
          <w:shd w:val="clear" w:color="auto" w:fill="FFFFFF"/>
        </w:rPr>
        <w:t>.</w:t>
      </w:r>
      <w:r w:rsidR="009D69AD" w:rsidRPr="004416E9">
        <w:rPr>
          <w:color w:val="000000"/>
          <w:sz w:val="28"/>
          <w:szCs w:val="28"/>
        </w:rPr>
        <w:br/>
      </w:r>
      <w:r>
        <w:rPr>
          <w:color w:val="000000"/>
          <w:sz w:val="28"/>
          <w:szCs w:val="28"/>
          <w:shd w:val="clear" w:color="auto" w:fill="FFFFFF"/>
        </w:rPr>
        <w:t xml:space="preserve">   </w:t>
      </w:r>
      <w:r w:rsidR="009D69AD" w:rsidRPr="004416E9">
        <w:rPr>
          <w:color w:val="000000"/>
          <w:sz w:val="28"/>
          <w:szCs w:val="28"/>
          <w:shd w:val="clear" w:color="auto" w:fill="FFFFFF"/>
        </w:rPr>
        <w:t xml:space="preserve">При индексном методе переоценка осуществляется путем умножения балансовой стоимости объекта на индекс цены, установленный для данной группы основных фондов. Система индексов цен утверждается в специальном постановлении Правительства РФ. Так, для определения восстановительной стоимости на 1 января </w:t>
      </w:r>
      <w:smartTag w:uri="urn:schemas-microsoft-com:office:smarttags" w:element="metricconverter">
        <w:smartTagPr>
          <w:attr w:name="ProductID" w:val="1996 г"/>
        </w:smartTagPr>
        <w:r w:rsidR="009D69AD" w:rsidRPr="004416E9">
          <w:rPr>
            <w:color w:val="000000"/>
            <w:sz w:val="28"/>
            <w:szCs w:val="28"/>
            <w:shd w:val="clear" w:color="auto" w:fill="FFFFFF"/>
          </w:rPr>
          <w:t>1996 г</w:t>
        </w:r>
      </w:smartTag>
      <w:r w:rsidR="009D69AD" w:rsidRPr="004416E9">
        <w:rPr>
          <w:color w:val="000000"/>
          <w:sz w:val="28"/>
          <w:szCs w:val="28"/>
          <w:shd w:val="clear" w:color="auto" w:fill="FFFFFF"/>
        </w:rPr>
        <w:t xml:space="preserve">. коэффициенты пересчета цен были дифференцированы по 15 видам основных фондов. Кроме того, в составе машин и оборудования были выделены 7 групп, в транспортных средствах – 5. В зависимости от сроков ввода в действие основных фондов индексы были дифференцированы по следующим периодам: до </w:t>
      </w:r>
      <w:smartTag w:uri="urn:schemas-microsoft-com:office:smarttags" w:element="metricconverter">
        <w:smartTagPr>
          <w:attr w:name="ProductID" w:val="1980 г"/>
        </w:smartTagPr>
        <w:r w:rsidR="009D69AD" w:rsidRPr="004416E9">
          <w:rPr>
            <w:color w:val="000000"/>
            <w:sz w:val="28"/>
            <w:szCs w:val="28"/>
            <w:shd w:val="clear" w:color="auto" w:fill="FFFFFF"/>
          </w:rPr>
          <w:t>1980 г</w:t>
        </w:r>
      </w:smartTag>
      <w:r w:rsidR="009D69AD" w:rsidRPr="004416E9">
        <w:rPr>
          <w:color w:val="000000"/>
          <w:sz w:val="28"/>
          <w:szCs w:val="28"/>
          <w:shd w:val="clear" w:color="auto" w:fill="FFFFFF"/>
        </w:rPr>
        <w:t xml:space="preserve">.; 1981 – 1994 гг. и по кварталам </w:t>
      </w:r>
      <w:smartTag w:uri="urn:schemas-microsoft-com:office:smarttags" w:element="metricconverter">
        <w:smartTagPr>
          <w:attr w:name="ProductID" w:val="1995 г"/>
        </w:smartTagPr>
        <w:r w:rsidR="009D69AD" w:rsidRPr="004416E9">
          <w:rPr>
            <w:color w:val="000000"/>
            <w:sz w:val="28"/>
            <w:szCs w:val="28"/>
            <w:shd w:val="clear" w:color="auto" w:fill="FFFFFF"/>
          </w:rPr>
          <w:t>1995 г</w:t>
        </w:r>
      </w:smartTag>
      <w:r w:rsidR="009D69AD" w:rsidRPr="004416E9">
        <w:rPr>
          <w:color w:val="000000"/>
          <w:sz w:val="28"/>
          <w:szCs w:val="28"/>
          <w:shd w:val="clear" w:color="auto" w:fill="FFFFFF"/>
        </w:rPr>
        <w:t>. Так, по 7-й группе «Машины и оборудование», объединяющей основную часть этого вида средств труда, индексы для определения восстановительной стоимости соответственно периодам составляли: 2,4; 2,7; 2,4; 1,9; 1,5; 1,2. Такая градация коэффициентов пересчета отражала динамику и уровень инфляции в экономике России.</w:t>
      </w:r>
    </w:p>
    <w:p w:rsidR="003E3453" w:rsidRDefault="00140F6D" w:rsidP="004416E9">
      <w:pPr>
        <w:pStyle w:val="2"/>
        <w:shd w:val="clear" w:color="auto" w:fill="FFFFFF"/>
        <w:spacing w:line="360" w:lineRule="auto"/>
        <w:jc w:val="center"/>
        <w:rPr>
          <w:rFonts w:ascii="Times New Roman" w:hAnsi="Times New Roman" w:cs="Times New Roman"/>
          <w:i w:val="0"/>
          <w:color w:val="000000"/>
        </w:rPr>
      </w:pPr>
      <w:r>
        <w:rPr>
          <w:rFonts w:ascii="Times New Roman" w:hAnsi="Times New Roman" w:cs="Times New Roman"/>
          <w:i w:val="0"/>
          <w:color w:val="000000"/>
        </w:rPr>
        <w:lastRenderedPageBreak/>
        <w:t>3.</w:t>
      </w:r>
      <w:r w:rsidR="003E3453" w:rsidRPr="00CA431A">
        <w:rPr>
          <w:rFonts w:ascii="Times New Roman" w:hAnsi="Times New Roman" w:cs="Times New Roman"/>
          <w:i w:val="0"/>
          <w:color w:val="000000"/>
        </w:rPr>
        <w:t xml:space="preserve">Показатели эффективности использования оборотных средств </w:t>
      </w:r>
    </w:p>
    <w:p w:rsidR="000055EA" w:rsidRPr="000055EA" w:rsidRDefault="000055EA" w:rsidP="000055EA">
      <w:pPr>
        <w:spacing w:line="360" w:lineRule="auto"/>
      </w:pPr>
    </w:p>
    <w:p w:rsidR="000055EA" w:rsidRDefault="00CA431A" w:rsidP="000055EA">
      <w:pPr>
        <w:pStyle w:val="a3"/>
        <w:shd w:val="clear" w:color="auto" w:fill="FFFFFF"/>
        <w:spacing w:before="0" w:beforeAutospacing="0" w:after="0" w:afterAutospacing="0" w:line="360" w:lineRule="auto"/>
        <w:jc w:val="both"/>
        <w:rPr>
          <w:color w:val="000000"/>
          <w:sz w:val="28"/>
          <w:szCs w:val="28"/>
        </w:rPr>
      </w:pPr>
      <w:r>
        <w:rPr>
          <w:color w:val="000000"/>
          <w:sz w:val="28"/>
          <w:szCs w:val="28"/>
        </w:rPr>
        <w:t xml:space="preserve">   </w:t>
      </w:r>
      <w:r w:rsidR="003E3453" w:rsidRPr="004416E9">
        <w:rPr>
          <w:color w:val="000000"/>
          <w:sz w:val="28"/>
          <w:szCs w:val="28"/>
        </w:rPr>
        <w:t>Эффективность использования оборотных средств характеризуется системой показателей. Важнейшим критерием интенсивности использования оборотных средств является скорость их оборачиваемости. Чем короче период оборота средств и чем меньше они находятся на различных стадиях оборота, тем эффективнее они используются, тем больше денежных средств может быть направлено на другие цели предприятия, тем ниже себестоимость продукции.</w:t>
      </w:r>
    </w:p>
    <w:p w:rsidR="003E3453" w:rsidRPr="004416E9" w:rsidRDefault="000055EA" w:rsidP="000055EA">
      <w:pPr>
        <w:pStyle w:val="a3"/>
        <w:shd w:val="clear" w:color="auto" w:fill="FFFFFF"/>
        <w:spacing w:before="0" w:beforeAutospacing="0" w:after="0" w:afterAutospacing="0" w:line="360" w:lineRule="auto"/>
        <w:jc w:val="both"/>
        <w:rPr>
          <w:color w:val="000000"/>
          <w:sz w:val="28"/>
          <w:szCs w:val="28"/>
        </w:rPr>
      </w:pPr>
      <w:r>
        <w:rPr>
          <w:color w:val="000000"/>
          <w:sz w:val="28"/>
          <w:szCs w:val="28"/>
        </w:rPr>
        <w:t xml:space="preserve">    </w:t>
      </w:r>
      <w:r w:rsidR="003E3453" w:rsidRPr="004416E9">
        <w:rPr>
          <w:color w:val="000000"/>
          <w:sz w:val="28"/>
          <w:szCs w:val="28"/>
        </w:rPr>
        <w:t>Эффективность использования оборотных средств характеризуется следующими</w:t>
      </w:r>
      <w:r w:rsidR="00CA431A">
        <w:rPr>
          <w:color w:val="000000"/>
          <w:sz w:val="28"/>
          <w:szCs w:val="28"/>
        </w:rPr>
        <w:t xml:space="preserve"> </w:t>
      </w:r>
      <w:r w:rsidR="003E3453" w:rsidRPr="00CA431A">
        <w:rPr>
          <w:rStyle w:val="a5"/>
          <w:b w:val="0"/>
          <w:color w:val="000000"/>
          <w:sz w:val="28"/>
          <w:szCs w:val="28"/>
        </w:rPr>
        <w:t>показателями.</w:t>
      </w:r>
    </w:p>
    <w:p w:rsidR="003E3453" w:rsidRPr="004416E9" w:rsidRDefault="00CA431A" w:rsidP="000055EA">
      <w:pPr>
        <w:pStyle w:val="a3"/>
        <w:shd w:val="clear" w:color="auto" w:fill="FFFFFF"/>
        <w:spacing w:line="360" w:lineRule="auto"/>
        <w:jc w:val="both"/>
        <w:rPr>
          <w:color w:val="000000"/>
          <w:sz w:val="28"/>
          <w:szCs w:val="28"/>
        </w:rPr>
      </w:pPr>
      <w:r>
        <w:rPr>
          <w:rStyle w:val="a6"/>
          <w:i w:val="0"/>
          <w:color w:val="000000"/>
          <w:sz w:val="28"/>
          <w:szCs w:val="28"/>
        </w:rPr>
        <w:t xml:space="preserve">    </w:t>
      </w:r>
      <w:r w:rsidR="003E3453" w:rsidRPr="00CA431A">
        <w:rPr>
          <w:rStyle w:val="a6"/>
          <w:i w:val="0"/>
          <w:color w:val="000000"/>
          <w:sz w:val="28"/>
          <w:szCs w:val="28"/>
        </w:rPr>
        <w:t>Коэффициент оборачиваемости оборотных средств</w:t>
      </w:r>
      <w:r w:rsidR="003E3453" w:rsidRPr="00CA431A">
        <w:rPr>
          <w:rStyle w:val="apple-converted-space"/>
          <w:i/>
          <w:color w:val="000000"/>
          <w:sz w:val="28"/>
          <w:szCs w:val="28"/>
        </w:rPr>
        <w:t> </w:t>
      </w:r>
      <w:r w:rsidR="003E3453" w:rsidRPr="00CA431A">
        <w:rPr>
          <w:i/>
          <w:color w:val="000000"/>
          <w:sz w:val="28"/>
          <w:szCs w:val="28"/>
        </w:rPr>
        <w:t>(</w:t>
      </w:r>
      <w:r w:rsidR="003E3453" w:rsidRPr="004416E9">
        <w:rPr>
          <w:color w:val="000000"/>
          <w:sz w:val="28"/>
          <w:szCs w:val="28"/>
        </w:rPr>
        <w:t>Коб) показывает число оборотов, совершенных оборотными средствами за анализируемый период (квартал, полугодие, год). Он рассчитывается как отношение объема реализованной продукции к среднему остатку оборотных средств за отчетный период:</w:t>
      </w:r>
    </w:p>
    <w:p w:rsidR="003E3453" w:rsidRPr="004416E9" w:rsidRDefault="003E3453" w:rsidP="004416E9">
      <w:pPr>
        <w:shd w:val="clear" w:color="auto" w:fill="FFFFFF"/>
        <w:spacing w:line="360" w:lineRule="auto"/>
        <w:jc w:val="center"/>
        <w:rPr>
          <w:color w:val="000000"/>
          <w:sz w:val="28"/>
          <w:szCs w:val="28"/>
        </w:rPr>
      </w:pPr>
      <w:r w:rsidRPr="004416E9">
        <w:rPr>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Экономика предприятия: конспект лекций" style="width:89.25pt;height:56.25pt">
            <v:imagedata r:id="rId11" r:href="rId12"/>
          </v:shape>
        </w:pict>
      </w:r>
    </w:p>
    <w:p w:rsidR="003E3453" w:rsidRPr="004416E9" w:rsidRDefault="00CA431A" w:rsidP="004416E9">
      <w:pPr>
        <w:pStyle w:val="a3"/>
        <w:shd w:val="clear" w:color="auto" w:fill="FFFFFF"/>
        <w:spacing w:line="360" w:lineRule="auto"/>
        <w:jc w:val="both"/>
        <w:rPr>
          <w:color w:val="000000"/>
          <w:sz w:val="28"/>
          <w:szCs w:val="28"/>
        </w:rPr>
      </w:pPr>
      <w:r>
        <w:rPr>
          <w:color w:val="000000"/>
          <w:sz w:val="28"/>
          <w:szCs w:val="28"/>
        </w:rPr>
        <w:t xml:space="preserve">    </w:t>
      </w:r>
      <w:r w:rsidR="003E3453" w:rsidRPr="004416E9">
        <w:rPr>
          <w:color w:val="000000"/>
          <w:sz w:val="28"/>
          <w:szCs w:val="28"/>
        </w:rPr>
        <w:t>Чем больше коэффициент оборачиваемости, тем более эффективно предприятие использует оборотные средства.</w:t>
      </w:r>
      <w:r w:rsidR="003E3453" w:rsidRPr="004416E9">
        <w:rPr>
          <w:rStyle w:val="apple-converted-space"/>
          <w:color w:val="000000"/>
          <w:sz w:val="28"/>
          <w:szCs w:val="28"/>
        </w:rPr>
        <w:t> </w:t>
      </w:r>
    </w:p>
    <w:p w:rsidR="003E3453" w:rsidRPr="004416E9" w:rsidRDefault="00CA431A" w:rsidP="004416E9">
      <w:pPr>
        <w:pStyle w:val="a3"/>
        <w:shd w:val="clear" w:color="auto" w:fill="FFFFFF"/>
        <w:spacing w:line="360" w:lineRule="auto"/>
        <w:jc w:val="both"/>
        <w:rPr>
          <w:color w:val="000000"/>
          <w:sz w:val="28"/>
          <w:szCs w:val="28"/>
        </w:rPr>
      </w:pPr>
      <w:r>
        <w:rPr>
          <w:color w:val="000000"/>
          <w:sz w:val="28"/>
          <w:szCs w:val="28"/>
        </w:rPr>
        <w:t xml:space="preserve">     </w:t>
      </w:r>
      <w:r w:rsidR="003E3453" w:rsidRPr="004416E9">
        <w:rPr>
          <w:color w:val="000000"/>
          <w:sz w:val="28"/>
          <w:szCs w:val="28"/>
        </w:rPr>
        <w:t xml:space="preserve">Из формулы видно, что увеличение количества оборотов свидетельствует либо о возрастании объема реализованной продукции при неизменном остатке оборотных средств, либо о высвобождении некоторой суммы оборотных средств при неизменном объеме реализации, либо характеризует ситуацию, когда темпы роста объема реализации превышают темпы роста оборотных средств. Ускорение или замедление оборачиваемости оборотных </w:t>
      </w:r>
      <w:r w:rsidR="003E3453" w:rsidRPr="004416E9">
        <w:rPr>
          <w:color w:val="000000"/>
          <w:sz w:val="28"/>
          <w:szCs w:val="28"/>
        </w:rPr>
        <w:lastRenderedPageBreak/>
        <w:t>средств определяется сопоставлением фактического коэффициента оборачиваемости с его значением по плану или за предыдущий период.</w:t>
      </w:r>
    </w:p>
    <w:p w:rsidR="003E3453" w:rsidRPr="004416E9" w:rsidRDefault="00CA431A" w:rsidP="004416E9">
      <w:pPr>
        <w:pStyle w:val="a3"/>
        <w:shd w:val="clear" w:color="auto" w:fill="FFFFFF"/>
        <w:spacing w:line="360" w:lineRule="auto"/>
        <w:jc w:val="both"/>
        <w:rPr>
          <w:color w:val="000000"/>
          <w:sz w:val="28"/>
          <w:szCs w:val="28"/>
        </w:rPr>
      </w:pPr>
      <w:r>
        <w:rPr>
          <w:rStyle w:val="a6"/>
          <w:i w:val="0"/>
          <w:color w:val="000000"/>
          <w:sz w:val="28"/>
          <w:szCs w:val="28"/>
        </w:rPr>
        <w:t xml:space="preserve">     </w:t>
      </w:r>
      <w:r w:rsidR="003E3453" w:rsidRPr="00CA431A">
        <w:rPr>
          <w:rStyle w:val="a6"/>
          <w:i w:val="0"/>
          <w:color w:val="000000"/>
          <w:sz w:val="28"/>
          <w:szCs w:val="28"/>
        </w:rPr>
        <w:t>Длительность одного оборота в днях</w:t>
      </w:r>
      <w:r w:rsidR="003E3453" w:rsidRPr="00CA431A">
        <w:rPr>
          <w:rStyle w:val="apple-converted-space"/>
          <w:i/>
          <w:color w:val="000000"/>
          <w:sz w:val="28"/>
          <w:szCs w:val="28"/>
        </w:rPr>
        <w:t> </w:t>
      </w:r>
      <w:r w:rsidR="003E3453" w:rsidRPr="004416E9">
        <w:rPr>
          <w:color w:val="000000"/>
          <w:sz w:val="28"/>
          <w:szCs w:val="28"/>
        </w:rPr>
        <w:t>показывает, за какой срок оборотные средства совершают полный оборот, т. е. возвращаются к предприятию в виде выручки от реализации продукции. вычисляется путем деления количества дней в отчетном периоде (год, полугодие, квартал) на коэффициент оборачиваемости:</w:t>
      </w:r>
    </w:p>
    <w:p w:rsidR="003E3453" w:rsidRPr="004416E9" w:rsidRDefault="003E3453" w:rsidP="004416E9">
      <w:pPr>
        <w:shd w:val="clear" w:color="auto" w:fill="FFFFFF"/>
        <w:spacing w:line="360" w:lineRule="auto"/>
        <w:jc w:val="center"/>
        <w:rPr>
          <w:color w:val="000000"/>
          <w:sz w:val="28"/>
          <w:szCs w:val="28"/>
        </w:rPr>
      </w:pPr>
      <w:r w:rsidRPr="004416E9">
        <w:rPr>
          <w:color w:val="000000"/>
          <w:sz w:val="28"/>
          <w:szCs w:val="28"/>
        </w:rPr>
        <w:pict>
          <v:shape id="_x0000_i1026" type="#_x0000_t75" alt="Экономика предприятия: конспект лекций" style="width:74.25pt;height:53.25pt">
            <v:imagedata r:id="rId13" r:href="rId14"/>
          </v:shape>
        </w:pict>
      </w:r>
    </w:p>
    <w:p w:rsidR="003E3453" w:rsidRPr="004416E9" w:rsidRDefault="003E3453" w:rsidP="004416E9">
      <w:pPr>
        <w:pStyle w:val="a3"/>
        <w:shd w:val="clear" w:color="auto" w:fill="FFFFFF"/>
        <w:spacing w:line="360" w:lineRule="auto"/>
        <w:jc w:val="both"/>
        <w:rPr>
          <w:color w:val="000000"/>
          <w:sz w:val="28"/>
          <w:szCs w:val="28"/>
        </w:rPr>
      </w:pPr>
      <w:r w:rsidRPr="004416E9">
        <w:rPr>
          <w:color w:val="000000"/>
          <w:sz w:val="28"/>
          <w:szCs w:val="28"/>
        </w:rPr>
        <w:t>Подставляя вместо коэффициента оборачиваемости его формулу, получаем:</w:t>
      </w:r>
    </w:p>
    <w:p w:rsidR="003E3453" w:rsidRPr="004416E9" w:rsidRDefault="003E3453" w:rsidP="004416E9">
      <w:pPr>
        <w:shd w:val="clear" w:color="auto" w:fill="FFFFFF"/>
        <w:spacing w:line="360" w:lineRule="auto"/>
        <w:jc w:val="center"/>
        <w:rPr>
          <w:color w:val="000000"/>
          <w:sz w:val="28"/>
          <w:szCs w:val="28"/>
        </w:rPr>
      </w:pPr>
      <w:r w:rsidRPr="004416E9">
        <w:rPr>
          <w:color w:val="000000"/>
          <w:sz w:val="28"/>
          <w:szCs w:val="28"/>
        </w:rPr>
        <w:pict>
          <v:shape id="_x0000_i1027" type="#_x0000_t75" alt="Экономика предприятия: конспект лекций" style="width:92.25pt;height:60.75pt">
            <v:imagedata r:id="rId15" r:href="rId16"/>
          </v:shape>
        </w:pict>
      </w:r>
    </w:p>
    <w:p w:rsidR="003E3453" w:rsidRPr="004416E9" w:rsidRDefault="003E3453" w:rsidP="004416E9">
      <w:pPr>
        <w:pStyle w:val="a3"/>
        <w:shd w:val="clear" w:color="auto" w:fill="FFFFFF"/>
        <w:spacing w:line="360" w:lineRule="auto"/>
        <w:jc w:val="both"/>
        <w:rPr>
          <w:color w:val="000000"/>
          <w:sz w:val="28"/>
          <w:szCs w:val="28"/>
        </w:rPr>
      </w:pPr>
      <w:r w:rsidRPr="004416E9">
        <w:rPr>
          <w:color w:val="000000"/>
          <w:sz w:val="28"/>
          <w:szCs w:val="28"/>
        </w:rPr>
        <w:t>в практике финансовых расчетов для упрощения при вычислении длительности одного оборота количество дней в месяце принимается равным 30, в квартале – 90, в году – 360.</w:t>
      </w:r>
    </w:p>
    <w:p w:rsidR="003E3453" w:rsidRPr="004416E9" w:rsidRDefault="00CA431A" w:rsidP="004416E9">
      <w:pPr>
        <w:pStyle w:val="a3"/>
        <w:shd w:val="clear" w:color="auto" w:fill="FFFFFF"/>
        <w:spacing w:line="360" w:lineRule="auto"/>
        <w:jc w:val="both"/>
        <w:rPr>
          <w:color w:val="000000"/>
          <w:sz w:val="28"/>
          <w:szCs w:val="28"/>
        </w:rPr>
      </w:pPr>
      <w:r>
        <w:rPr>
          <w:rStyle w:val="a6"/>
          <w:color w:val="000000"/>
          <w:sz w:val="28"/>
          <w:szCs w:val="28"/>
        </w:rPr>
        <w:t xml:space="preserve">    </w:t>
      </w:r>
      <w:r w:rsidR="003E3453" w:rsidRPr="00CA431A">
        <w:rPr>
          <w:rStyle w:val="a6"/>
          <w:i w:val="0"/>
          <w:color w:val="000000"/>
          <w:sz w:val="28"/>
          <w:szCs w:val="28"/>
        </w:rPr>
        <w:t>Коэффициент загрузки средств в обороте</w:t>
      </w:r>
      <w:r w:rsidR="003E3453" w:rsidRPr="004416E9">
        <w:rPr>
          <w:rStyle w:val="apple-converted-space"/>
          <w:color w:val="000000"/>
          <w:sz w:val="28"/>
          <w:szCs w:val="28"/>
        </w:rPr>
        <w:t> </w:t>
      </w:r>
      <w:r w:rsidR="003E3453" w:rsidRPr="004416E9">
        <w:rPr>
          <w:color w:val="000000"/>
          <w:sz w:val="28"/>
          <w:szCs w:val="28"/>
        </w:rPr>
        <w:t>характеризует сумму оборотных средств, авансируемых на один рубль выручки от реализации продукции. По аналогии с фондоемкостью основных средств этот показатель представляет собой оборотную фондоемкость, т. е. затраты оборотных средств (в копейках) на один рубль реализованной продукции:</w:t>
      </w:r>
    </w:p>
    <w:p w:rsidR="003E3453" w:rsidRPr="004416E9" w:rsidRDefault="003E3453" w:rsidP="004416E9">
      <w:pPr>
        <w:shd w:val="clear" w:color="auto" w:fill="FFFFFF"/>
        <w:spacing w:line="360" w:lineRule="auto"/>
        <w:jc w:val="center"/>
        <w:rPr>
          <w:color w:val="000000"/>
          <w:sz w:val="28"/>
          <w:szCs w:val="28"/>
        </w:rPr>
      </w:pPr>
      <w:r w:rsidRPr="004416E9">
        <w:rPr>
          <w:color w:val="000000"/>
          <w:sz w:val="28"/>
          <w:szCs w:val="28"/>
        </w:rPr>
        <w:pict>
          <v:shape id="_x0000_i1028" type="#_x0000_t75" alt="Экономика предприятия: конспект лекций" style="width:87pt;height:66pt">
            <v:imagedata r:id="rId17" r:href="rId18"/>
          </v:shape>
        </w:pict>
      </w:r>
    </w:p>
    <w:p w:rsidR="003E3453" w:rsidRPr="004416E9" w:rsidRDefault="00CA431A" w:rsidP="004416E9">
      <w:pPr>
        <w:pStyle w:val="a3"/>
        <w:shd w:val="clear" w:color="auto" w:fill="FFFFFF"/>
        <w:spacing w:line="360" w:lineRule="auto"/>
        <w:jc w:val="both"/>
        <w:rPr>
          <w:color w:val="000000"/>
          <w:sz w:val="28"/>
          <w:szCs w:val="28"/>
        </w:rPr>
      </w:pPr>
      <w:r>
        <w:rPr>
          <w:color w:val="000000"/>
          <w:sz w:val="28"/>
          <w:szCs w:val="28"/>
        </w:rPr>
        <w:lastRenderedPageBreak/>
        <w:t xml:space="preserve">    </w:t>
      </w:r>
      <w:r w:rsidR="003E3453" w:rsidRPr="004416E9">
        <w:rPr>
          <w:color w:val="000000"/>
          <w:sz w:val="28"/>
          <w:szCs w:val="28"/>
        </w:rPr>
        <w:t>Коэффициент загрузки является величиной, обратной коэффициенту оборачиваемости, значит, чем меньше коэффициент загрузки средств в обороте, тем эффективнее используются оборотные средства на предприятии.</w:t>
      </w:r>
    </w:p>
    <w:p w:rsidR="003E3453" w:rsidRPr="004416E9" w:rsidRDefault="00CA431A" w:rsidP="004416E9">
      <w:pPr>
        <w:pStyle w:val="a3"/>
        <w:shd w:val="clear" w:color="auto" w:fill="FFFFFF"/>
        <w:spacing w:line="360" w:lineRule="auto"/>
        <w:jc w:val="both"/>
        <w:rPr>
          <w:color w:val="000000"/>
          <w:sz w:val="28"/>
          <w:szCs w:val="28"/>
        </w:rPr>
      </w:pPr>
      <w:r>
        <w:rPr>
          <w:color w:val="000000"/>
          <w:sz w:val="28"/>
          <w:szCs w:val="28"/>
        </w:rPr>
        <w:t xml:space="preserve">    </w:t>
      </w:r>
      <w:r w:rsidR="003E3453" w:rsidRPr="004416E9">
        <w:rPr>
          <w:color w:val="000000"/>
          <w:sz w:val="28"/>
          <w:szCs w:val="28"/>
        </w:rPr>
        <w:t>Кроме рассмотренных общих показателей оборачиваемости оборотных средств, для выявления конкретных причин изменения общей оборачиваемости определяются показатели частной оборачиваемости, которые отражают степень использования оборотных средств в каждой стадии кругооборота и по отдельным элементам оборотных средств (рассчитываются аналогично приведенным выше формулам).</w:t>
      </w:r>
    </w:p>
    <w:p w:rsidR="003E3453" w:rsidRPr="004416E9" w:rsidRDefault="00CA431A" w:rsidP="004416E9">
      <w:pPr>
        <w:pStyle w:val="a3"/>
        <w:shd w:val="clear" w:color="auto" w:fill="FFFFFF"/>
        <w:spacing w:line="360" w:lineRule="auto"/>
        <w:jc w:val="both"/>
        <w:rPr>
          <w:color w:val="000000"/>
          <w:sz w:val="28"/>
          <w:szCs w:val="28"/>
        </w:rPr>
      </w:pPr>
      <w:r>
        <w:rPr>
          <w:color w:val="000000"/>
          <w:sz w:val="28"/>
          <w:szCs w:val="28"/>
        </w:rPr>
        <w:t xml:space="preserve">    </w:t>
      </w:r>
      <w:r w:rsidR="003E3453" w:rsidRPr="004416E9">
        <w:rPr>
          <w:color w:val="000000"/>
          <w:sz w:val="28"/>
          <w:szCs w:val="28"/>
        </w:rPr>
        <w:t>Эффективное использование оборотных средств заключается не только в ускорении их оборачиваемости, но и в снижении затрат на производство и реализацию продукции вследствие экономии отдельных элементов оборотных средств (сырья, материалов, энергии). Важнейшим обобщающим показателем эффективности использования материальных ресурсов на предприятии принято считать</w:t>
      </w:r>
      <w:r w:rsidR="003E3453" w:rsidRPr="004416E9">
        <w:rPr>
          <w:rStyle w:val="apple-converted-space"/>
          <w:color w:val="000000"/>
          <w:sz w:val="28"/>
          <w:szCs w:val="28"/>
        </w:rPr>
        <w:t> </w:t>
      </w:r>
      <w:r w:rsidR="003E3453" w:rsidRPr="004416E9">
        <w:rPr>
          <w:rStyle w:val="a6"/>
          <w:color w:val="000000"/>
          <w:sz w:val="28"/>
          <w:szCs w:val="28"/>
        </w:rPr>
        <w:t>материалоемкость продукции</w:t>
      </w:r>
      <w:r w:rsidR="003E3453" w:rsidRPr="004416E9">
        <w:rPr>
          <w:rStyle w:val="apple-converted-space"/>
          <w:color w:val="000000"/>
          <w:sz w:val="28"/>
          <w:szCs w:val="28"/>
        </w:rPr>
        <w:t> </w:t>
      </w:r>
      <w:r w:rsidR="003E3453" w:rsidRPr="004416E9">
        <w:rPr>
          <w:color w:val="000000"/>
          <w:sz w:val="28"/>
          <w:szCs w:val="28"/>
        </w:rPr>
        <w:t>(Ме) – отношение суммы материальных затрат к объему выпуска или реализации продукции:</w:t>
      </w:r>
    </w:p>
    <w:p w:rsidR="003E3453" w:rsidRPr="004416E9" w:rsidRDefault="003E3453" w:rsidP="004416E9">
      <w:pPr>
        <w:shd w:val="clear" w:color="auto" w:fill="FFFFFF"/>
        <w:spacing w:line="360" w:lineRule="auto"/>
        <w:jc w:val="center"/>
        <w:rPr>
          <w:color w:val="000000"/>
          <w:sz w:val="28"/>
          <w:szCs w:val="28"/>
        </w:rPr>
      </w:pPr>
      <w:r w:rsidRPr="004416E9">
        <w:rPr>
          <w:color w:val="000000"/>
          <w:sz w:val="28"/>
          <w:szCs w:val="28"/>
        </w:rPr>
        <w:pict>
          <v:shape id="_x0000_i1029" type="#_x0000_t75" alt="Экономика предприятия: конспект лекций" style="width:85.5pt;height:48pt">
            <v:imagedata r:id="rId19" r:href="rId20"/>
          </v:shape>
        </w:pict>
      </w:r>
    </w:p>
    <w:p w:rsidR="003E3453" w:rsidRPr="004416E9" w:rsidRDefault="00CA431A" w:rsidP="004416E9">
      <w:pPr>
        <w:pStyle w:val="a3"/>
        <w:shd w:val="clear" w:color="auto" w:fill="FFFFFF"/>
        <w:spacing w:line="360" w:lineRule="auto"/>
        <w:jc w:val="both"/>
        <w:rPr>
          <w:color w:val="000000"/>
          <w:sz w:val="28"/>
          <w:szCs w:val="28"/>
        </w:rPr>
      </w:pPr>
      <w:r>
        <w:rPr>
          <w:color w:val="000000"/>
          <w:sz w:val="28"/>
          <w:szCs w:val="28"/>
        </w:rPr>
        <w:t xml:space="preserve">   </w:t>
      </w:r>
      <w:r w:rsidR="003E3453" w:rsidRPr="004416E9">
        <w:rPr>
          <w:color w:val="000000"/>
          <w:sz w:val="28"/>
          <w:szCs w:val="28"/>
        </w:rPr>
        <w:t>Частными показателями материалоемкости являются сырьеемкость, металлоемкость, электроемкость, топливо-емкость и энергоемкость; при их расчете в числителе отражаются соответственно количество израсходованного сырья, металла, электроэнергии, топлива и энергии всех видов в натуральном или стоимостном выражении.</w:t>
      </w:r>
    </w:p>
    <w:p w:rsidR="004269A9" w:rsidRDefault="004269A9" w:rsidP="00CA431A">
      <w:pPr>
        <w:pStyle w:val="a3"/>
        <w:shd w:val="clear" w:color="auto" w:fill="FFFFFF"/>
        <w:spacing w:line="360" w:lineRule="auto"/>
        <w:rPr>
          <w:rStyle w:val="apple-converted-space"/>
          <w:color w:val="000000"/>
          <w:sz w:val="28"/>
          <w:szCs w:val="28"/>
        </w:rPr>
      </w:pPr>
      <w:r>
        <w:rPr>
          <w:color w:val="000000"/>
          <w:sz w:val="28"/>
          <w:szCs w:val="28"/>
        </w:rPr>
        <w:t xml:space="preserve">     </w:t>
      </w:r>
      <w:r w:rsidR="003E3453" w:rsidRPr="00CA431A">
        <w:rPr>
          <w:color w:val="000000"/>
          <w:sz w:val="28"/>
          <w:szCs w:val="28"/>
        </w:rPr>
        <w:t>Обратн</w:t>
      </w:r>
      <w:r w:rsidR="00CA431A">
        <w:rPr>
          <w:color w:val="000000"/>
          <w:sz w:val="28"/>
          <w:szCs w:val="28"/>
        </w:rPr>
        <w:t>ым показателем материалоемкости</w:t>
      </w:r>
      <w:r>
        <w:rPr>
          <w:color w:val="000000"/>
          <w:sz w:val="28"/>
          <w:szCs w:val="28"/>
        </w:rPr>
        <w:t xml:space="preserve"> выступает</w:t>
      </w:r>
      <w:r w:rsidR="003E3453" w:rsidRPr="00CA431A">
        <w:rPr>
          <w:rStyle w:val="apple-converted-space"/>
          <w:color w:val="000000"/>
          <w:sz w:val="28"/>
          <w:szCs w:val="28"/>
        </w:rPr>
        <w:t> </w:t>
      </w:r>
      <w:r w:rsidR="003E3453" w:rsidRPr="00CA431A">
        <w:rPr>
          <w:rStyle w:val="a6"/>
          <w:i w:val="0"/>
          <w:color w:val="000000"/>
          <w:sz w:val="28"/>
          <w:szCs w:val="28"/>
        </w:rPr>
        <w:t>материалоотдача</w:t>
      </w:r>
      <w:r w:rsidR="003E3453" w:rsidRPr="00CA431A">
        <w:rPr>
          <w:rStyle w:val="a6"/>
          <w:color w:val="000000"/>
          <w:sz w:val="28"/>
          <w:szCs w:val="28"/>
        </w:rPr>
        <w:t>,</w:t>
      </w:r>
      <w:r w:rsidR="003E3453" w:rsidRPr="004416E9">
        <w:rPr>
          <w:rStyle w:val="apple-converted-space"/>
          <w:color w:val="000000"/>
          <w:sz w:val="28"/>
          <w:szCs w:val="28"/>
        </w:rPr>
        <w:t> </w:t>
      </w:r>
    </w:p>
    <w:p w:rsidR="003E3453" w:rsidRPr="004416E9" w:rsidRDefault="003E3453" w:rsidP="00CA431A">
      <w:pPr>
        <w:pStyle w:val="a3"/>
        <w:shd w:val="clear" w:color="auto" w:fill="FFFFFF"/>
        <w:spacing w:line="360" w:lineRule="auto"/>
        <w:rPr>
          <w:color w:val="000000"/>
          <w:sz w:val="28"/>
          <w:szCs w:val="28"/>
        </w:rPr>
      </w:pPr>
      <w:r w:rsidRPr="004416E9">
        <w:rPr>
          <w:color w:val="000000"/>
          <w:sz w:val="28"/>
          <w:szCs w:val="28"/>
        </w:rPr>
        <w:lastRenderedPageBreak/>
        <w:t>которая определяется по формуле:</w:t>
      </w:r>
    </w:p>
    <w:p w:rsidR="003E3453" w:rsidRPr="004416E9" w:rsidRDefault="003E3453" w:rsidP="004416E9">
      <w:pPr>
        <w:shd w:val="clear" w:color="auto" w:fill="FFFFFF"/>
        <w:spacing w:line="360" w:lineRule="auto"/>
        <w:jc w:val="center"/>
        <w:rPr>
          <w:color w:val="000000"/>
          <w:sz w:val="28"/>
          <w:szCs w:val="28"/>
        </w:rPr>
      </w:pPr>
      <w:r w:rsidRPr="004416E9">
        <w:rPr>
          <w:color w:val="000000"/>
          <w:sz w:val="28"/>
          <w:szCs w:val="28"/>
        </w:rPr>
        <w:pict>
          <v:shape id="_x0000_i1030" type="#_x0000_t75" alt="Экономика предприятия: конспект лекций" style="width:81pt;height:51.75pt">
            <v:imagedata r:id="rId21" r:href="rId22"/>
          </v:shape>
        </w:pict>
      </w:r>
    </w:p>
    <w:p w:rsidR="003E3453" w:rsidRPr="004416E9" w:rsidRDefault="004269A9" w:rsidP="004416E9">
      <w:pPr>
        <w:pStyle w:val="a3"/>
        <w:shd w:val="clear" w:color="auto" w:fill="FFFFFF"/>
        <w:spacing w:line="360" w:lineRule="auto"/>
        <w:jc w:val="both"/>
        <w:rPr>
          <w:color w:val="000000"/>
          <w:sz w:val="28"/>
          <w:szCs w:val="28"/>
        </w:rPr>
      </w:pPr>
      <w:r>
        <w:rPr>
          <w:color w:val="000000"/>
          <w:sz w:val="28"/>
          <w:szCs w:val="28"/>
        </w:rPr>
        <w:t xml:space="preserve">    </w:t>
      </w:r>
      <w:r w:rsidR="003E3453" w:rsidRPr="004416E9">
        <w:rPr>
          <w:color w:val="000000"/>
          <w:sz w:val="28"/>
          <w:szCs w:val="28"/>
        </w:rPr>
        <w:t>Чем лучше используются сырье, материалы, полуфабрикаты, энергия, тем ниже материалоемкость и выше материалоотдача.</w:t>
      </w:r>
    </w:p>
    <w:p w:rsidR="003E3453" w:rsidRPr="004416E9" w:rsidRDefault="003E3453" w:rsidP="004269A9">
      <w:pPr>
        <w:pStyle w:val="a3"/>
        <w:shd w:val="clear" w:color="auto" w:fill="FFFFFF"/>
        <w:spacing w:line="360" w:lineRule="auto"/>
        <w:jc w:val="center"/>
        <w:rPr>
          <w:color w:val="000000"/>
          <w:sz w:val="28"/>
          <w:szCs w:val="28"/>
        </w:rPr>
      </w:pPr>
      <w:r w:rsidRPr="004416E9">
        <w:rPr>
          <w:color w:val="000000"/>
          <w:sz w:val="28"/>
          <w:szCs w:val="28"/>
        </w:rPr>
        <w:t>Выводы</w:t>
      </w:r>
    </w:p>
    <w:p w:rsidR="003E3453" w:rsidRPr="004416E9" w:rsidRDefault="003E3453" w:rsidP="004416E9">
      <w:pPr>
        <w:pStyle w:val="a3"/>
        <w:shd w:val="clear" w:color="auto" w:fill="FFFFFF"/>
        <w:spacing w:line="360" w:lineRule="auto"/>
        <w:jc w:val="both"/>
        <w:rPr>
          <w:color w:val="000000"/>
          <w:sz w:val="28"/>
          <w:szCs w:val="28"/>
        </w:rPr>
      </w:pPr>
      <w:r w:rsidRPr="004416E9">
        <w:rPr>
          <w:color w:val="000000"/>
          <w:sz w:val="28"/>
          <w:szCs w:val="28"/>
        </w:rPr>
        <w:t>1. Оборотные средства являются важной составной частью капитала предприятия и обеспечивают бесперебойное функционирование производственного процесса. Они постоянно находятся в движении, последовательно проходя стадии кругооборота и меняя свою форму.</w:t>
      </w:r>
    </w:p>
    <w:p w:rsidR="003E3453" w:rsidRPr="004416E9" w:rsidRDefault="003E3453" w:rsidP="004416E9">
      <w:pPr>
        <w:pStyle w:val="a3"/>
        <w:shd w:val="clear" w:color="auto" w:fill="FFFFFF"/>
        <w:spacing w:line="360" w:lineRule="auto"/>
        <w:jc w:val="both"/>
        <w:rPr>
          <w:color w:val="000000"/>
          <w:sz w:val="28"/>
          <w:szCs w:val="28"/>
        </w:rPr>
      </w:pPr>
      <w:r w:rsidRPr="004416E9">
        <w:rPr>
          <w:color w:val="000000"/>
          <w:sz w:val="28"/>
          <w:szCs w:val="28"/>
        </w:rPr>
        <w:t>2. Оборотные средства классифицируются по ряду признаков: по сфере оборота, по элементам, по принадлежности, по охвату нормированием, по источникам формирования.</w:t>
      </w:r>
    </w:p>
    <w:p w:rsidR="003E3453" w:rsidRPr="004416E9" w:rsidRDefault="003E3453" w:rsidP="004416E9">
      <w:pPr>
        <w:pStyle w:val="a3"/>
        <w:shd w:val="clear" w:color="auto" w:fill="FFFFFF"/>
        <w:spacing w:line="360" w:lineRule="auto"/>
        <w:jc w:val="both"/>
        <w:rPr>
          <w:color w:val="000000"/>
          <w:sz w:val="28"/>
          <w:szCs w:val="28"/>
        </w:rPr>
      </w:pPr>
      <w:r w:rsidRPr="004416E9">
        <w:rPr>
          <w:color w:val="000000"/>
          <w:sz w:val="28"/>
          <w:szCs w:val="28"/>
        </w:rPr>
        <w:t>3. Основой рационального использования оборотных средств принято считать их нормирование – определение минимально необходимой, но достаточной для бесперебойного процесса производства величины.</w:t>
      </w:r>
    </w:p>
    <w:p w:rsidR="003E3453" w:rsidRPr="004416E9" w:rsidRDefault="003E3453" w:rsidP="004416E9">
      <w:pPr>
        <w:pStyle w:val="a3"/>
        <w:shd w:val="clear" w:color="auto" w:fill="FFFFFF"/>
        <w:spacing w:line="360" w:lineRule="auto"/>
        <w:jc w:val="both"/>
        <w:rPr>
          <w:color w:val="000000"/>
          <w:sz w:val="28"/>
          <w:szCs w:val="28"/>
        </w:rPr>
      </w:pPr>
      <w:r w:rsidRPr="004416E9">
        <w:rPr>
          <w:color w:val="000000"/>
          <w:sz w:val="28"/>
          <w:szCs w:val="28"/>
        </w:rPr>
        <w:t>4. Критерием эффективности использования оборотных средств является их оборачиваемость. Чем быстрее оборотные средства проходят все стадии кругооборота и возвращаются к предприятию в виде выручки от реализации, тем эффективнее они используются.</w:t>
      </w:r>
    </w:p>
    <w:p w:rsidR="003E3453" w:rsidRPr="004416E9" w:rsidRDefault="003E3453" w:rsidP="004416E9">
      <w:pPr>
        <w:pStyle w:val="a3"/>
        <w:shd w:val="clear" w:color="auto" w:fill="FFFFFF"/>
        <w:spacing w:line="360" w:lineRule="auto"/>
        <w:jc w:val="both"/>
        <w:rPr>
          <w:color w:val="000000"/>
          <w:sz w:val="28"/>
          <w:szCs w:val="28"/>
        </w:rPr>
      </w:pPr>
      <w:r w:rsidRPr="004416E9">
        <w:rPr>
          <w:color w:val="000000"/>
          <w:sz w:val="28"/>
          <w:szCs w:val="28"/>
        </w:rPr>
        <w:t>5. Управление использованием оборотных средств предполагает постоянный поиск факторов и резервов ускорения их оборачиваемости.</w:t>
      </w:r>
    </w:p>
    <w:p w:rsidR="00160AEE" w:rsidRDefault="00160AEE" w:rsidP="009D69AD"/>
    <w:p w:rsidR="004269A9" w:rsidRDefault="004269A9" w:rsidP="009D69AD"/>
    <w:p w:rsidR="004269A9" w:rsidRDefault="004269A9" w:rsidP="009D69AD"/>
    <w:p w:rsidR="004269A9" w:rsidRDefault="004269A9" w:rsidP="009D69AD"/>
    <w:p w:rsidR="004269A9" w:rsidRDefault="004269A9" w:rsidP="009D69AD"/>
    <w:p w:rsidR="00160AEE" w:rsidRPr="00015FB1" w:rsidRDefault="00140F6D" w:rsidP="00015FB1">
      <w:pPr>
        <w:spacing w:line="360" w:lineRule="auto"/>
        <w:jc w:val="center"/>
        <w:rPr>
          <w:b/>
          <w:sz w:val="28"/>
          <w:szCs w:val="28"/>
        </w:rPr>
      </w:pPr>
      <w:r>
        <w:rPr>
          <w:b/>
          <w:sz w:val="28"/>
          <w:szCs w:val="28"/>
        </w:rPr>
        <w:lastRenderedPageBreak/>
        <w:t>4.</w:t>
      </w:r>
      <w:r w:rsidR="004269A9" w:rsidRPr="004269A9">
        <w:rPr>
          <w:b/>
          <w:sz w:val="28"/>
          <w:szCs w:val="28"/>
        </w:rPr>
        <w:t>Доходы предприятия (организации).</w:t>
      </w:r>
      <w:r>
        <w:rPr>
          <w:b/>
          <w:sz w:val="28"/>
          <w:szCs w:val="28"/>
        </w:rPr>
        <w:t xml:space="preserve"> </w:t>
      </w:r>
      <w:r w:rsidR="004269A9" w:rsidRPr="004269A9">
        <w:rPr>
          <w:b/>
          <w:sz w:val="28"/>
          <w:szCs w:val="28"/>
        </w:rPr>
        <w:t>Их класс</w:t>
      </w:r>
      <w:r w:rsidR="004269A9" w:rsidRPr="004269A9">
        <w:rPr>
          <w:b/>
          <w:sz w:val="28"/>
          <w:szCs w:val="28"/>
        </w:rPr>
        <w:t>и</w:t>
      </w:r>
      <w:r>
        <w:rPr>
          <w:b/>
          <w:sz w:val="28"/>
          <w:szCs w:val="28"/>
        </w:rPr>
        <w:t>фикация</w:t>
      </w:r>
    </w:p>
    <w:p w:rsidR="00160AEE" w:rsidRPr="00160AEE" w:rsidRDefault="00160AEE" w:rsidP="00160AEE">
      <w:pPr>
        <w:widowControl/>
        <w:autoSpaceDE/>
        <w:autoSpaceDN/>
        <w:adjustRightInd/>
        <w:rPr>
          <w:vanish/>
          <w:sz w:val="24"/>
          <w:szCs w:val="24"/>
        </w:rPr>
      </w:pPr>
    </w:p>
    <w:tbl>
      <w:tblPr>
        <w:tblW w:w="0" w:type="auto"/>
        <w:tblInd w:w="90" w:type="dxa"/>
        <w:shd w:val="clear" w:color="auto" w:fill="FFFFFF"/>
        <w:tblCellMar>
          <w:left w:w="0" w:type="dxa"/>
          <w:right w:w="0" w:type="dxa"/>
        </w:tblCellMar>
        <w:tblLook w:val="0000"/>
      </w:tblPr>
      <w:tblGrid>
        <w:gridCol w:w="9265"/>
      </w:tblGrid>
      <w:tr w:rsidR="00160AEE" w:rsidTr="00160AEE">
        <w:tc>
          <w:tcPr>
            <w:tcW w:w="0" w:type="auto"/>
            <w:shd w:val="clear" w:color="auto" w:fill="FFFFFF"/>
          </w:tcPr>
          <w:p w:rsidR="00160AEE" w:rsidRPr="00015FB1" w:rsidRDefault="00015FB1" w:rsidP="00015FB1">
            <w:pPr>
              <w:widowControl/>
              <w:autoSpaceDE/>
              <w:autoSpaceDN/>
              <w:adjustRightInd/>
              <w:spacing w:before="75" w:after="75" w:line="360" w:lineRule="auto"/>
              <w:jc w:val="both"/>
              <w:rPr>
                <w:color w:val="000000"/>
                <w:sz w:val="28"/>
                <w:szCs w:val="28"/>
              </w:rPr>
            </w:pPr>
            <w:r>
              <w:rPr>
                <w:color w:val="000000"/>
                <w:sz w:val="28"/>
                <w:szCs w:val="28"/>
              </w:rPr>
              <w:t xml:space="preserve">     </w:t>
            </w:r>
            <w:r w:rsidR="00160AEE" w:rsidRPr="00015FB1">
              <w:rPr>
                <w:color w:val="000000"/>
                <w:sz w:val="28"/>
                <w:szCs w:val="28"/>
              </w:rPr>
              <w:t>Конечный финансовый результат хозяйственной деятельности организации формиру</w:t>
            </w:r>
            <w:r w:rsidR="00160AEE" w:rsidRPr="00015FB1">
              <w:rPr>
                <w:color w:val="000000"/>
                <w:sz w:val="28"/>
                <w:szCs w:val="28"/>
              </w:rPr>
              <w:softHyphen/>
              <w:t>ется в виде прибыли или убытка, определяемого как разница между полученными дохода</w:t>
            </w:r>
            <w:r w:rsidR="00160AEE" w:rsidRPr="00015FB1">
              <w:rPr>
                <w:color w:val="000000"/>
                <w:sz w:val="28"/>
                <w:szCs w:val="28"/>
              </w:rPr>
              <w:softHyphen/>
              <w:t>ми и произведенными расходами организации.</w:t>
            </w:r>
          </w:p>
          <w:p w:rsidR="00160AEE" w:rsidRPr="00015FB1" w:rsidRDefault="00015FB1" w:rsidP="00015FB1">
            <w:pPr>
              <w:widowControl/>
              <w:autoSpaceDE/>
              <w:autoSpaceDN/>
              <w:adjustRightInd/>
              <w:spacing w:before="240" w:after="240" w:line="360" w:lineRule="auto"/>
              <w:jc w:val="both"/>
              <w:rPr>
                <w:color w:val="000000"/>
                <w:sz w:val="28"/>
                <w:szCs w:val="28"/>
              </w:rPr>
            </w:pPr>
            <w:r>
              <w:rPr>
                <w:color w:val="000000"/>
                <w:sz w:val="28"/>
                <w:szCs w:val="28"/>
              </w:rPr>
              <w:t xml:space="preserve">     </w:t>
            </w:r>
            <w:r w:rsidR="00160AEE" w:rsidRPr="00015FB1">
              <w:rPr>
                <w:color w:val="000000"/>
                <w:sz w:val="28"/>
                <w:szCs w:val="28"/>
              </w:rPr>
              <w:t>Для целей бухгалтерского учета понятие доходов и их классификация установлены По</w:t>
            </w:r>
            <w:r w:rsidR="00160AEE" w:rsidRPr="00015FB1">
              <w:rPr>
                <w:color w:val="000000"/>
                <w:sz w:val="28"/>
                <w:szCs w:val="28"/>
              </w:rPr>
              <w:softHyphen/>
              <w:t>ложением по бухгалтерскому учету «Доходы организации» ПБУ 9/99 (далее — ПБУ 9/99).</w:t>
            </w:r>
          </w:p>
          <w:p w:rsidR="00160AEE" w:rsidRPr="00015FB1" w:rsidRDefault="00015FB1" w:rsidP="00015FB1">
            <w:pPr>
              <w:widowControl/>
              <w:autoSpaceDE/>
              <w:autoSpaceDN/>
              <w:adjustRightInd/>
              <w:spacing w:before="240" w:after="240" w:line="360" w:lineRule="auto"/>
              <w:jc w:val="both"/>
              <w:rPr>
                <w:color w:val="000000"/>
                <w:sz w:val="28"/>
                <w:szCs w:val="28"/>
              </w:rPr>
            </w:pPr>
            <w:r>
              <w:rPr>
                <w:color w:val="000000"/>
                <w:sz w:val="28"/>
                <w:szCs w:val="28"/>
              </w:rPr>
              <w:t xml:space="preserve">    </w:t>
            </w:r>
            <w:r w:rsidR="00160AEE" w:rsidRPr="00015FB1">
              <w:rPr>
                <w:color w:val="000000"/>
                <w:sz w:val="28"/>
                <w:szCs w:val="28"/>
              </w:rPr>
              <w:t>ПБУ 9/99 определяет понятие «доходы организации» и устанавливает перечень поступле</w:t>
            </w:r>
            <w:r w:rsidR="00160AEE" w:rsidRPr="00015FB1">
              <w:rPr>
                <w:color w:val="000000"/>
                <w:sz w:val="28"/>
                <w:szCs w:val="28"/>
              </w:rPr>
              <w:softHyphen/>
              <w:t>ний от других юридических и физических лиц, которыене признаются доходами организации.</w:t>
            </w:r>
          </w:p>
          <w:p w:rsidR="00160AEE" w:rsidRPr="00015FB1" w:rsidRDefault="00015FB1" w:rsidP="00015FB1">
            <w:pPr>
              <w:widowControl/>
              <w:autoSpaceDE/>
              <w:autoSpaceDN/>
              <w:adjustRightInd/>
              <w:spacing w:before="240" w:after="240" w:line="360" w:lineRule="auto"/>
              <w:jc w:val="both"/>
              <w:rPr>
                <w:color w:val="000000"/>
                <w:sz w:val="28"/>
                <w:szCs w:val="28"/>
              </w:rPr>
            </w:pPr>
            <w:r>
              <w:rPr>
                <w:color w:val="000000"/>
                <w:sz w:val="28"/>
                <w:szCs w:val="28"/>
              </w:rPr>
              <w:t xml:space="preserve">    </w:t>
            </w:r>
            <w:r w:rsidR="00160AEE" w:rsidRPr="00015FB1">
              <w:rPr>
                <w:color w:val="000000"/>
                <w:sz w:val="28"/>
                <w:szCs w:val="28"/>
              </w:rPr>
              <w:t>Доходами организации признается увеличение экономических выгод в результате по</w:t>
            </w:r>
            <w:r w:rsidR="00160AEE" w:rsidRPr="00015FB1">
              <w:rPr>
                <w:color w:val="000000"/>
                <w:sz w:val="28"/>
                <w:szCs w:val="28"/>
              </w:rPr>
              <w:softHyphen/>
              <w:t>ступления активов (денежных средств, иного имущества) и/или погашения обязательств, приводящее к увеличению капитала этой организации, за исключением вкладов участников (собственников имущества).</w:t>
            </w:r>
          </w:p>
          <w:p w:rsidR="00160AEE" w:rsidRPr="00015FB1" w:rsidRDefault="00015FB1" w:rsidP="00015FB1">
            <w:pPr>
              <w:widowControl/>
              <w:autoSpaceDE/>
              <w:autoSpaceDN/>
              <w:adjustRightInd/>
              <w:spacing w:before="240" w:after="240" w:line="360" w:lineRule="auto"/>
              <w:jc w:val="both"/>
              <w:rPr>
                <w:color w:val="000000"/>
                <w:sz w:val="28"/>
                <w:szCs w:val="28"/>
              </w:rPr>
            </w:pPr>
            <w:r>
              <w:rPr>
                <w:color w:val="000000"/>
                <w:sz w:val="28"/>
                <w:szCs w:val="28"/>
              </w:rPr>
              <w:t xml:space="preserve">    </w:t>
            </w:r>
            <w:r w:rsidR="00160AEE" w:rsidRPr="00015FB1">
              <w:rPr>
                <w:color w:val="000000"/>
                <w:sz w:val="28"/>
                <w:szCs w:val="28"/>
              </w:rPr>
              <w:t>Не признаются доходами организации поступления от других юридических и физических лиц:</w:t>
            </w:r>
          </w:p>
          <w:p w:rsidR="00160AEE" w:rsidRPr="00015FB1" w:rsidRDefault="00160AEE" w:rsidP="00015FB1">
            <w:pPr>
              <w:widowControl/>
              <w:numPr>
                <w:ilvl w:val="0"/>
                <w:numId w:val="4"/>
              </w:numPr>
              <w:tabs>
                <w:tab w:val="clear" w:pos="720"/>
                <w:tab w:val="num" w:pos="619"/>
              </w:tabs>
              <w:autoSpaceDE/>
              <w:autoSpaceDN/>
              <w:adjustRightInd/>
              <w:spacing w:line="360" w:lineRule="auto"/>
              <w:ind w:left="619" w:right="150" w:firstLine="0"/>
              <w:jc w:val="both"/>
              <w:rPr>
                <w:color w:val="000000"/>
                <w:sz w:val="28"/>
                <w:szCs w:val="28"/>
              </w:rPr>
            </w:pPr>
            <w:r w:rsidRPr="00015FB1">
              <w:rPr>
                <w:color w:val="000000"/>
                <w:sz w:val="28"/>
                <w:szCs w:val="28"/>
              </w:rPr>
              <w:t>сумм налога на доба</w:t>
            </w:r>
            <w:r w:rsidR="00D238AB" w:rsidRPr="00015FB1">
              <w:rPr>
                <w:color w:val="000000"/>
                <w:sz w:val="28"/>
                <w:szCs w:val="28"/>
              </w:rPr>
              <w:t xml:space="preserve"> </w:t>
            </w:r>
            <w:r w:rsidRPr="00015FB1">
              <w:rPr>
                <w:color w:val="000000"/>
                <w:sz w:val="28"/>
                <w:szCs w:val="28"/>
              </w:rPr>
              <w:t>вленную стоимость, акцизов, экспортных пошлин и иных анало</w:t>
            </w:r>
            <w:r w:rsidRPr="00015FB1">
              <w:rPr>
                <w:color w:val="000000"/>
                <w:sz w:val="28"/>
                <w:szCs w:val="28"/>
              </w:rPr>
              <w:softHyphen/>
              <w:t>гичных обязательных платежей;</w:t>
            </w:r>
          </w:p>
          <w:p w:rsidR="00160AEE" w:rsidRPr="00015FB1" w:rsidRDefault="00160AEE" w:rsidP="00015FB1">
            <w:pPr>
              <w:widowControl/>
              <w:numPr>
                <w:ilvl w:val="0"/>
                <w:numId w:val="4"/>
              </w:numPr>
              <w:tabs>
                <w:tab w:val="clear" w:pos="720"/>
                <w:tab w:val="num" w:pos="619"/>
              </w:tabs>
              <w:autoSpaceDE/>
              <w:autoSpaceDN/>
              <w:adjustRightInd/>
              <w:spacing w:line="360" w:lineRule="auto"/>
              <w:ind w:left="619" w:right="150" w:firstLine="0"/>
              <w:jc w:val="both"/>
              <w:rPr>
                <w:color w:val="000000"/>
                <w:sz w:val="28"/>
                <w:szCs w:val="28"/>
              </w:rPr>
            </w:pPr>
            <w:r w:rsidRPr="00015FB1">
              <w:rPr>
                <w:color w:val="000000"/>
                <w:sz w:val="28"/>
                <w:szCs w:val="28"/>
              </w:rPr>
              <w:t>по договорам комиссии, агентским и иным аналогичным договорам в пользу комитен</w:t>
            </w:r>
            <w:r w:rsidRPr="00015FB1">
              <w:rPr>
                <w:color w:val="000000"/>
                <w:sz w:val="28"/>
                <w:szCs w:val="28"/>
              </w:rPr>
              <w:softHyphen/>
              <w:t>та, принципала и т. п.;</w:t>
            </w:r>
          </w:p>
          <w:p w:rsidR="00160AEE" w:rsidRPr="00015FB1" w:rsidRDefault="00160AEE" w:rsidP="00015FB1">
            <w:pPr>
              <w:widowControl/>
              <w:numPr>
                <w:ilvl w:val="0"/>
                <w:numId w:val="4"/>
              </w:numPr>
              <w:tabs>
                <w:tab w:val="clear" w:pos="720"/>
                <w:tab w:val="num" w:pos="619"/>
              </w:tabs>
              <w:autoSpaceDE/>
              <w:autoSpaceDN/>
              <w:adjustRightInd/>
              <w:spacing w:line="360" w:lineRule="auto"/>
              <w:ind w:left="619" w:right="150" w:firstLine="0"/>
              <w:jc w:val="both"/>
              <w:rPr>
                <w:color w:val="000000"/>
                <w:sz w:val="28"/>
                <w:szCs w:val="28"/>
              </w:rPr>
            </w:pPr>
            <w:r w:rsidRPr="00015FB1">
              <w:rPr>
                <w:color w:val="000000"/>
                <w:sz w:val="28"/>
                <w:szCs w:val="28"/>
              </w:rPr>
              <w:t>в порядке предварительной оплаты продукции, товаров, работ, услуг;</w:t>
            </w:r>
          </w:p>
          <w:p w:rsidR="00160AEE" w:rsidRPr="00015FB1" w:rsidRDefault="00160AEE" w:rsidP="00015FB1">
            <w:pPr>
              <w:widowControl/>
              <w:numPr>
                <w:ilvl w:val="0"/>
                <w:numId w:val="4"/>
              </w:numPr>
              <w:tabs>
                <w:tab w:val="clear" w:pos="720"/>
                <w:tab w:val="num" w:pos="619"/>
              </w:tabs>
              <w:autoSpaceDE/>
              <w:autoSpaceDN/>
              <w:adjustRightInd/>
              <w:spacing w:line="360" w:lineRule="auto"/>
              <w:ind w:left="619" w:right="150" w:firstLine="0"/>
              <w:jc w:val="both"/>
              <w:rPr>
                <w:color w:val="000000"/>
                <w:sz w:val="28"/>
                <w:szCs w:val="28"/>
              </w:rPr>
            </w:pPr>
            <w:r w:rsidRPr="00015FB1">
              <w:rPr>
                <w:color w:val="000000"/>
                <w:sz w:val="28"/>
                <w:szCs w:val="28"/>
              </w:rPr>
              <w:t>авансов в счет оплаты продукции, товаров, работ, услуг; -задатка;</w:t>
            </w:r>
          </w:p>
          <w:p w:rsidR="00160AEE" w:rsidRPr="00015FB1" w:rsidRDefault="00160AEE" w:rsidP="00015FB1">
            <w:pPr>
              <w:widowControl/>
              <w:numPr>
                <w:ilvl w:val="0"/>
                <w:numId w:val="7"/>
              </w:numPr>
              <w:tabs>
                <w:tab w:val="num" w:pos="619"/>
              </w:tabs>
              <w:autoSpaceDE/>
              <w:autoSpaceDN/>
              <w:adjustRightInd/>
              <w:spacing w:line="360" w:lineRule="auto"/>
              <w:ind w:left="619" w:right="150" w:firstLine="0"/>
              <w:jc w:val="both"/>
              <w:rPr>
                <w:color w:val="000000"/>
                <w:sz w:val="28"/>
                <w:szCs w:val="28"/>
              </w:rPr>
            </w:pPr>
            <w:r w:rsidRPr="00015FB1">
              <w:rPr>
                <w:color w:val="000000"/>
                <w:sz w:val="28"/>
                <w:szCs w:val="28"/>
              </w:rPr>
              <w:t xml:space="preserve">в залог, если договором предусмотрена передача заложенного </w:t>
            </w:r>
            <w:r w:rsidRPr="00015FB1">
              <w:rPr>
                <w:color w:val="000000"/>
                <w:sz w:val="28"/>
                <w:szCs w:val="28"/>
              </w:rPr>
              <w:lastRenderedPageBreak/>
              <w:t>имущества залого</w:t>
            </w:r>
            <w:r w:rsidRPr="00015FB1">
              <w:rPr>
                <w:color w:val="000000"/>
                <w:sz w:val="28"/>
                <w:szCs w:val="28"/>
              </w:rPr>
              <w:softHyphen/>
              <w:t>держателю;</w:t>
            </w:r>
          </w:p>
          <w:p w:rsidR="00160AEE" w:rsidRPr="00015FB1" w:rsidRDefault="00160AEE" w:rsidP="00015FB1">
            <w:pPr>
              <w:widowControl/>
              <w:numPr>
                <w:ilvl w:val="0"/>
                <w:numId w:val="4"/>
              </w:numPr>
              <w:tabs>
                <w:tab w:val="clear" w:pos="720"/>
                <w:tab w:val="num" w:pos="619"/>
              </w:tabs>
              <w:autoSpaceDE/>
              <w:autoSpaceDN/>
              <w:adjustRightInd/>
              <w:spacing w:line="360" w:lineRule="auto"/>
              <w:ind w:left="619" w:right="150" w:firstLine="0"/>
              <w:jc w:val="both"/>
              <w:rPr>
                <w:color w:val="000000"/>
                <w:sz w:val="28"/>
                <w:szCs w:val="28"/>
              </w:rPr>
            </w:pPr>
            <w:r w:rsidRPr="00015FB1">
              <w:rPr>
                <w:color w:val="000000"/>
                <w:sz w:val="28"/>
                <w:szCs w:val="28"/>
              </w:rPr>
              <w:t>в погашение кредита, займа, предоставленного заемщику.</w:t>
            </w:r>
          </w:p>
          <w:p w:rsidR="00160AEE" w:rsidRPr="00015FB1" w:rsidRDefault="00015FB1" w:rsidP="00015FB1">
            <w:pPr>
              <w:widowControl/>
              <w:autoSpaceDE/>
              <w:autoSpaceDN/>
              <w:adjustRightInd/>
              <w:spacing w:before="240" w:after="240" w:line="360" w:lineRule="auto"/>
              <w:jc w:val="both"/>
              <w:rPr>
                <w:color w:val="000000"/>
                <w:sz w:val="28"/>
                <w:szCs w:val="28"/>
              </w:rPr>
            </w:pPr>
            <w:r>
              <w:rPr>
                <w:color w:val="000000"/>
                <w:sz w:val="28"/>
                <w:szCs w:val="28"/>
              </w:rPr>
              <w:t xml:space="preserve">    </w:t>
            </w:r>
            <w:r w:rsidR="00160AEE" w:rsidRPr="00015FB1">
              <w:rPr>
                <w:color w:val="000000"/>
                <w:sz w:val="28"/>
                <w:szCs w:val="28"/>
              </w:rPr>
              <w:t>В зависимости от характера получения доходов, условий их получения и направлений деятельности организации доходы подразделяются на двеосновные группы:</w:t>
            </w:r>
          </w:p>
          <w:p w:rsidR="00160AEE" w:rsidRPr="00015FB1" w:rsidRDefault="00015FB1" w:rsidP="00015FB1">
            <w:pPr>
              <w:widowControl/>
              <w:numPr>
                <w:ilvl w:val="0"/>
                <w:numId w:val="5"/>
              </w:numPr>
              <w:autoSpaceDE/>
              <w:autoSpaceDN/>
              <w:adjustRightInd/>
              <w:spacing w:line="360" w:lineRule="auto"/>
              <w:ind w:left="150" w:right="150"/>
              <w:jc w:val="both"/>
              <w:rPr>
                <w:color w:val="000000"/>
                <w:sz w:val="28"/>
                <w:szCs w:val="28"/>
              </w:rPr>
            </w:pPr>
            <w:r>
              <w:rPr>
                <w:color w:val="000000"/>
                <w:sz w:val="28"/>
                <w:szCs w:val="28"/>
              </w:rPr>
              <w:t xml:space="preserve">- </w:t>
            </w:r>
            <w:r w:rsidR="00160AEE" w:rsidRPr="00015FB1">
              <w:rPr>
                <w:color w:val="000000"/>
                <w:sz w:val="28"/>
                <w:szCs w:val="28"/>
              </w:rPr>
              <w:t>на доходы от обычных видов деятельности;</w:t>
            </w:r>
          </w:p>
          <w:p w:rsidR="00160AEE" w:rsidRPr="00015FB1" w:rsidRDefault="00015FB1" w:rsidP="00015FB1">
            <w:pPr>
              <w:widowControl/>
              <w:numPr>
                <w:ilvl w:val="0"/>
                <w:numId w:val="5"/>
              </w:numPr>
              <w:autoSpaceDE/>
              <w:autoSpaceDN/>
              <w:adjustRightInd/>
              <w:spacing w:line="360" w:lineRule="auto"/>
              <w:ind w:left="150" w:right="150"/>
              <w:jc w:val="both"/>
              <w:rPr>
                <w:color w:val="000000"/>
                <w:sz w:val="28"/>
                <w:szCs w:val="28"/>
              </w:rPr>
            </w:pPr>
            <w:r>
              <w:rPr>
                <w:color w:val="000000"/>
                <w:sz w:val="28"/>
                <w:szCs w:val="28"/>
              </w:rPr>
              <w:t xml:space="preserve">- </w:t>
            </w:r>
            <w:r w:rsidR="00160AEE" w:rsidRPr="00015FB1">
              <w:rPr>
                <w:color w:val="000000"/>
                <w:sz w:val="28"/>
                <w:szCs w:val="28"/>
              </w:rPr>
              <w:t>на прочие доходы.</w:t>
            </w:r>
          </w:p>
          <w:p w:rsidR="00160AEE" w:rsidRPr="00015FB1" w:rsidRDefault="00015FB1" w:rsidP="00015FB1">
            <w:pPr>
              <w:widowControl/>
              <w:autoSpaceDE/>
              <w:autoSpaceDN/>
              <w:adjustRightInd/>
              <w:spacing w:before="240" w:after="240" w:line="360" w:lineRule="auto"/>
              <w:jc w:val="both"/>
              <w:rPr>
                <w:color w:val="000000"/>
                <w:sz w:val="28"/>
                <w:szCs w:val="28"/>
              </w:rPr>
            </w:pPr>
            <w:r>
              <w:rPr>
                <w:color w:val="000000"/>
                <w:sz w:val="28"/>
                <w:szCs w:val="28"/>
              </w:rPr>
              <w:t xml:space="preserve">    </w:t>
            </w:r>
            <w:r w:rsidR="00160AEE" w:rsidRPr="00015FB1">
              <w:rPr>
                <w:color w:val="000000"/>
                <w:sz w:val="28"/>
                <w:szCs w:val="28"/>
              </w:rPr>
              <w:t>В общем случае доходами от обычных видов деятельности являются выручка от продажи продукции и товаров, поступления, связанныес выполнением работ, оказанием услуг (далее — выручка).</w:t>
            </w:r>
          </w:p>
          <w:p w:rsidR="00160AEE" w:rsidRPr="00015FB1" w:rsidRDefault="00015FB1" w:rsidP="00015FB1">
            <w:pPr>
              <w:widowControl/>
              <w:autoSpaceDE/>
              <w:autoSpaceDN/>
              <w:adjustRightInd/>
              <w:spacing w:before="240" w:after="240" w:line="360" w:lineRule="auto"/>
              <w:jc w:val="both"/>
              <w:rPr>
                <w:color w:val="000000"/>
                <w:sz w:val="28"/>
                <w:szCs w:val="28"/>
              </w:rPr>
            </w:pPr>
            <w:r>
              <w:rPr>
                <w:color w:val="000000"/>
                <w:sz w:val="28"/>
                <w:szCs w:val="28"/>
              </w:rPr>
              <w:t xml:space="preserve">   </w:t>
            </w:r>
            <w:r w:rsidR="00160AEE" w:rsidRPr="00015FB1">
              <w:rPr>
                <w:color w:val="000000"/>
                <w:sz w:val="28"/>
                <w:szCs w:val="28"/>
              </w:rPr>
              <w:t>Если организация имеет предмет деятельности, отличный от продажи товаров, продук</w:t>
            </w:r>
            <w:r w:rsidR="00160AEE" w:rsidRPr="00015FB1">
              <w:rPr>
                <w:color w:val="000000"/>
                <w:sz w:val="28"/>
                <w:szCs w:val="28"/>
              </w:rPr>
              <w:softHyphen/>
              <w:t>ции, работ, услуг, например предоставление за платуво временное пользование своих активов в аренду, участие в уставных капиталах других организаций и др., то выручкой считаются поступления, связанные с этой деятельностью.</w:t>
            </w:r>
          </w:p>
          <w:p w:rsidR="00160AEE" w:rsidRPr="00015FB1" w:rsidRDefault="00015FB1" w:rsidP="00015FB1">
            <w:pPr>
              <w:widowControl/>
              <w:autoSpaceDE/>
              <w:autoSpaceDN/>
              <w:adjustRightInd/>
              <w:spacing w:before="240" w:after="240" w:line="360" w:lineRule="auto"/>
              <w:jc w:val="both"/>
              <w:rPr>
                <w:color w:val="000000"/>
                <w:sz w:val="28"/>
                <w:szCs w:val="28"/>
              </w:rPr>
            </w:pPr>
            <w:r>
              <w:rPr>
                <w:color w:val="000000"/>
                <w:sz w:val="28"/>
                <w:szCs w:val="28"/>
              </w:rPr>
              <w:t xml:space="preserve">    </w:t>
            </w:r>
            <w:r w:rsidR="00160AEE" w:rsidRPr="00015FB1">
              <w:rPr>
                <w:color w:val="000000"/>
                <w:sz w:val="28"/>
                <w:szCs w:val="28"/>
              </w:rPr>
              <w:t>В случае если предоставление за плату во временное пользование своих активов в аренду, участие в уставных капиталах других организаций и др.не является предметом деятельности организации, т. е. не относится к обычным видам деятельности, то доходы, получаемые от этойдеятельности, относятся к прочим доходам.</w:t>
            </w:r>
          </w:p>
          <w:p w:rsidR="00160AEE" w:rsidRPr="00015FB1" w:rsidRDefault="00015FB1" w:rsidP="00015FB1">
            <w:pPr>
              <w:widowControl/>
              <w:autoSpaceDE/>
              <w:autoSpaceDN/>
              <w:adjustRightInd/>
              <w:spacing w:before="240" w:after="240" w:line="360" w:lineRule="auto"/>
              <w:jc w:val="both"/>
              <w:rPr>
                <w:color w:val="000000"/>
                <w:sz w:val="28"/>
                <w:szCs w:val="28"/>
              </w:rPr>
            </w:pPr>
            <w:r>
              <w:rPr>
                <w:color w:val="000000"/>
                <w:sz w:val="28"/>
                <w:szCs w:val="28"/>
              </w:rPr>
              <w:t xml:space="preserve">   </w:t>
            </w:r>
            <w:r w:rsidR="00160AEE" w:rsidRPr="00015FB1">
              <w:rPr>
                <w:color w:val="000000"/>
                <w:sz w:val="28"/>
                <w:szCs w:val="28"/>
              </w:rPr>
              <w:t>Этим самым ПБУ 9/99 установило норму, согласно которой для целей бухгалтерского учета организация самостоятельно признает поступления доходами от обычных видов деятельности или прочими поступлениями в зависимости от характера своей деятельно</w:t>
            </w:r>
            <w:r w:rsidR="00160AEE" w:rsidRPr="00015FB1">
              <w:rPr>
                <w:color w:val="000000"/>
                <w:sz w:val="28"/>
                <w:szCs w:val="28"/>
              </w:rPr>
              <w:softHyphen/>
              <w:t>сти, вида доходов, размераи условий получения.</w:t>
            </w:r>
          </w:p>
          <w:p w:rsidR="00160AEE" w:rsidRPr="00015FB1" w:rsidRDefault="00160AEE" w:rsidP="00015FB1">
            <w:pPr>
              <w:widowControl/>
              <w:autoSpaceDE/>
              <w:autoSpaceDN/>
              <w:adjustRightInd/>
              <w:spacing w:before="240" w:after="240" w:line="360" w:lineRule="auto"/>
              <w:jc w:val="both"/>
              <w:rPr>
                <w:color w:val="000000"/>
                <w:sz w:val="28"/>
                <w:szCs w:val="28"/>
              </w:rPr>
            </w:pPr>
            <w:r w:rsidRPr="00015FB1">
              <w:rPr>
                <w:color w:val="000000"/>
                <w:sz w:val="28"/>
                <w:szCs w:val="28"/>
              </w:rPr>
              <w:t>В состав прочих доходов включаются:</w:t>
            </w:r>
          </w:p>
          <w:p w:rsidR="00160AEE" w:rsidRPr="00015FB1" w:rsidRDefault="00015FB1" w:rsidP="00015FB1">
            <w:pPr>
              <w:widowControl/>
              <w:numPr>
                <w:ilvl w:val="0"/>
                <w:numId w:val="6"/>
              </w:numPr>
              <w:autoSpaceDE/>
              <w:autoSpaceDN/>
              <w:adjustRightInd/>
              <w:spacing w:line="360" w:lineRule="auto"/>
              <w:ind w:left="150" w:right="150"/>
              <w:jc w:val="both"/>
              <w:rPr>
                <w:color w:val="000000"/>
                <w:sz w:val="28"/>
                <w:szCs w:val="28"/>
              </w:rPr>
            </w:pPr>
            <w:r>
              <w:rPr>
                <w:color w:val="000000"/>
                <w:sz w:val="28"/>
                <w:szCs w:val="28"/>
              </w:rPr>
              <w:lastRenderedPageBreak/>
              <w:t xml:space="preserve">- </w:t>
            </w:r>
            <w:r w:rsidR="00160AEE" w:rsidRPr="00015FB1">
              <w:rPr>
                <w:color w:val="000000"/>
                <w:sz w:val="28"/>
                <w:szCs w:val="28"/>
              </w:rPr>
              <w:t>поступления, связанные с предоставлением за плату во временное пользование (временное владение и пользование) активов организациив случаях, когда это не являет</w:t>
            </w:r>
            <w:r w:rsidR="00160AEE" w:rsidRPr="00015FB1">
              <w:rPr>
                <w:color w:val="000000"/>
                <w:sz w:val="28"/>
                <w:szCs w:val="28"/>
              </w:rPr>
              <w:softHyphen/>
              <w:t>ся предметом деятельности организации;</w:t>
            </w:r>
          </w:p>
          <w:p w:rsidR="00160AEE" w:rsidRPr="00015FB1" w:rsidRDefault="00015FB1" w:rsidP="00015FB1">
            <w:pPr>
              <w:widowControl/>
              <w:numPr>
                <w:ilvl w:val="0"/>
                <w:numId w:val="6"/>
              </w:numPr>
              <w:autoSpaceDE/>
              <w:autoSpaceDN/>
              <w:adjustRightInd/>
              <w:spacing w:line="360" w:lineRule="auto"/>
              <w:ind w:left="150" w:right="150"/>
              <w:jc w:val="both"/>
              <w:rPr>
                <w:color w:val="000000"/>
                <w:sz w:val="28"/>
                <w:szCs w:val="28"/>
              </w:rPr>
            </w:pPr>
            <w:r>
              <w:rPr>
                <w:color w:val="000000"/>
                <w:sz w:val="28"/>
                <w:szCs w:val="28"/>
              </w:rPr>
              <w:t xml:space="preserve">- </w:t>
            </w:r>
            <w:r w:rsidR="00160AEE" w:rsidRPr="00015FB1">
              <w:rPr>
                <w:color w:val="000000"/>
                <w:sz w:val="28"/>
                <w:szCs w:val="28"/>
              </w:rPr>
              <w:t>поступления, связанные с предоставлением за плату прав, возникающих из патентов на изобретения, промышленные образцы и других видов интеллектуальной собственности в случаях, когда это не является предметом деятельности организации;</w:t>
            </w:r>
          </w:p>
          <w:p w:rsidR="00160AEE" w:rsidRPr="00015FB1" w:rsidRDefault="00015FB1" w:rsidP="00015FB1">
            <w:pPr>
              <w:widowControl/>
              <w:numPr>
                <w:ilvl w:val="0"/>
                <w:numId w:val="6"/>
              </w:numPr>
              <w:autoSpaceDE/>
              <w:autoSpaceDN/>
              <w:adjustRightInd/>
              <w:spacing w:line="360" w:lineRule="auto"/>
              <w:ind w:left="150" w:right="150"/>
              <w:jc w:val="both"/>
              <w:rPr>
                <w:color w:val="000000"/>
                <w:sz w:val="28"/>
                <w:szCs w:val="28"/>
              </w:rPr>
            </w:pPr>
            <w:r>
              <w:rPr>
                <w:color w:val="000000"/>
                <w:sz w:val="28"/>
                <w:szCs w:val="28"/>
              </w:rPr>
              <w:t xml:space="preserve">- </w:t>
            </w:r>
            <w:r w:rsidR="00160AEE" w:rsidRPr="00015FB1">
              <w:rPr>
                <w:color w:val="000000"/>
                <w:sz w:val="28"/>
                <w:szCs w:val="28"/>
              </w:rPr>
              <w:t>поступления, связанные с участием в уставных капиталах других организаций (вклю</w:t>
            </w:r>
            <w:r w:rsidR="00160AEE" w:rsidRPr="00015FB1">
              <w:rPr>
                <w:color w:val="000000"/>
                <w:sz w:val="28"/>
                <w:szCs w:val="28"/>
              </w:rPr>
              <w:softHyphen/>
              <w:t>чая проценты и иные доходы по ценным бумагам)в случаях, когда это не является пред</w:t>
            </w:r>
            <w:r w:rsidR="00160AEE" w:rsidRPr="00015FB1">
              <w:rPr>
                <w:color w:val="000000"/>
                <w:sz w:val="28"/>
                <w:szCs w:val="28"/>
              </w:rPr>
              <w:softHyphen/>
              <w:t>метом деятельности организации;</w:t>
            </w:r>
          </w:p>
          <w:p w:rsidR="00160AEE" w:rsidRPr="00015FB1" w:rsidRDefault="00015FB1" w:rsidP="00015FB1">
            <w:pPr>
              <w:widowControl/>
              <w:numPr>
                <w:ilvl w:val="0"/>
                <w:numId w:val="6"/>
              </w:numPr>
              <w:autoSpaceDE/>
              <w:autoSpaceDN/>
              <w:adjustRightInd/>
              <w:spacing w:line="360" w:lineRule="auto"/>
              <w:ind w:left="150" w:right="150"/>
              <w:jc w:val="both"/>
              <w:rPr>
                <w:color w:val="000000"/>
                <w:sz w:val="28"/>
                <w:szCs w:val="28"/>
              </w:rPr>
            </w:pPr>
            <w:r>
              <w:rPr>
                <w:color w:val="000000"/>
                <w:sz w:val="28"/>
                <w:szCs w:val="28"/>
              </w:rPr>
              <w:t xml:space="preserve">- </w:t>
            </w:r>
            <w:r w:rsidR="00160AEE" w:rsidRPr="00015FB1">
              <w:rPr>
                <w:color w:val="000000"/>
                <w:sz w:val="28"/>
                <w:szCs w:val="28"/>
              </w:rPr>
              <w:t>прибыль, полученная организацией в результате совместной деятельности (по дого</w:t>
            </w:r>
            <w:r w:rsidR="00160AEE" w:rsidRPr="00015FB1">
              <w:rPr>
                <w:color w:val="000000"/>
                <w:sz w:val="28"/>
                <w:szCs w:val="28"/>
              </w:rPr>
              <w:softHyphen/>
              <w:t>вору простого товарищества);</w:t>
            </w:r>
          </w:p>
          <w:p w:rsidR="00160AEE" w:rsidRPr="00015FB1" w:rsidRDefault="00015FB1" w:rsidP="00015FB1">
            <w:pPr>
              <w:widowControl/>
              <w:numPr>
                <w:ilvl w:val="0"/>
                <w:numId w:val="6"/>
              </w:numPr>
              <w:autoSpaceDE/>
              <w:autoSpaceDN/>
              <w:adjustRightInd/>
              <w:spacing w:line="360" w:lineRule="auto"/>
              <w:ind w:left="150" w:right="150"/>
              <w:jc w:val="both"/>
              <w:rPr>
                <w:color w:val="000000"/>
                <w:sz w:val="28"/>
                <w:szCs w:val="28"/>
              </w:rPr>
            </w:pPr>
            <w:r>
              <w:rPr>
                <w:color w:val="000000"/>
                <w:sz w:val="28"/>
                <w:szCs w:val="28"/>
              </w:rPr>
              <w:t xml:space="preserve">- </w:t>
            </w:r>
            <w:r w:rsidR="00160AEE" w:rsidRPr="00015FB1">
              <w:rPr>
                <w:color w:val="000000"/>
                <w:sz w:val="28"/>
                <w:szCs w:val="28"/>
              </w:rPr>
              <w:t>поступления от продажи основных средств и иных активов, отличных от денежных средств (кроме иностранной валюты), продукции и товаров;</w:t>
            </w:r>
          </w:p>
          <w:p w:rsidR="00160AEE" w:rsidRPr="00015FB1" w:rsidRDefault="00015FB1" w:rsidP="00015FB1">
            <w:pPr>
              <w:widowControl/>
              <w:numPr>
                <w:ilvl w:val="0"/>
                <w:numId w:val="6"/>
              </w:numPr>
              <w:autoSpaceDE/>
              <w:autoSpaceDN/>
              <w:adjustRightInd/>
              <w:spacing w:line="360" w:lineRule="auto"/>
              <w:ind w:left="150" w:right="150"/>
              <w:jc w:val="both"/>
              <w:rPr>
                <w:color w:val="000000"/>
                <w:sz w:val="28"/>
                <w:szCs w:val="28"/>
              </w:rPr>
            </w:pPr>
            <w:r>
              <w:rPr>
                <w:color w:val="000000"/>
                <w:sz w:val="28"/>
                <w:szCs w:val="28"/>
              </w:rPr>
              <w:t xml:space="preserve">- </w:t>
            </w:r>
            <w:r w:rsidR="00160AEE" w:rsidRPr="00015FB1">
              <w:rPr>
                <w:color w:val="000000"/>
                <w:sz w:val="28"/>
                <w:szCs w:val="28"/>
              </w:rPr>
              <w:t>проценты, полученные за предоставление в пользование денежных средств органи</w:t>
            </w:r>
            <w:r w:rsidR="00160AEE" w:rsidRPr="00015FB1">
              <w:rPr>
                <w:color w:val="000000"/>
                <w:sz w:val="28"/>
                <w:szCs w:val="28"/>
              </w:rPr>
              <w:softHyphen/>
              <w:t>зации, а также проценты за использование банком денежных средств, находящихся на счете организации в этом банке;</w:t>
            </w:r>
          </w:p>
          <w:p w:rsidR="00160AEE" w:rsidRPr="00015FB1" w:rsidRDefault="00015FB1" w:rsidP="00015FB1">
            <w:pPr>
              <w:widowControl/>
              <w:numPr>
                <w:ilvl w:val="0"/>
                <w:numId w:val="6"/>
              </w:numPr>
              <w:autoSpaceDE/>
              <w:autoSpaceDN/>
              <w:adjustRightInd/>
              <w:spacing w:line="360" w:lineRule="auto"/>
              <w:ind w:left="150" w:right="150"/>
              <w:jc w:val="both"/>
              <w:rPr>
                <w:color w:val="000000"/>
                <w:sz w:val="28"/>
                <w:szCs w:val="28"/>
              </w:rPr>
            </w:pPr>
            <w:r>
              <w:rPr>
                <w:color w:val="000000"/>
                <w:sz w:val="28"/>
                <w:szCs w:val="28"/>
              </w:rPr>
              <w:t xml:space="preserve">- </w:t>
            </w:r>
            <w:r w:rsidR="00160AEE" w:rsidRPr="00015FB1">
              <w:rPr>
                <w:color w:val="000000"/>
                <w:sz w:val="28"/>
                <w:szCs w:val="28"/>
              </w:rPr>
              <w:t>штрафы, пени, неустойки за нарушение условий договоров;</w:t>
            </w:r>
          </w:p>
          <w:p w:rsidR="00160AEE" w:rsidRPr="00015FB1" w:rsidRDefault="00015FB1" w:rsidP="00015FB1">
            <w:pPr>
              <w:widowControl/>
              <w:numPr>
                <w:ilvl w:val="0"/>
                <w:numId w:val="6"/>
              </w:numPr>
              <w:autoSpaceDE/>
              <w:autoSpaceDN/>
              <w:adjustRightInd/>
              <w:spacing w:line="360" w:lineRule="auto"/>
              <w:ind w:left="150" w:right="150"/>
              <w:jc w:val="both"/>
              <w:rPr>
                <w:color w:val="000000"/>
                <w:sz w:val="28"/>
                <w:szCs w:val="28"/>
              </w:rPr>
            </w:pPr>
            <w:r>
              <w:rPr>
                <w:color w:val="000000"/>
                <w:sz w:val="28"/>
                <w:szCs w:val="28"/>
              </w:rPr>
              <w:t xml:space="preserve">- </w:t>
            </w:r>
            <w:r w:rsidR="00160AEE" w:rsidRPr="00015FB1">
              <w:rPr>
                <w:color w:val="000000"/>
                <w:sz w:val="28"/>
                <w:szCs w:val="28"/>
              </w:rPr>
              <w:t>активы, полученные безвозмездно, в том числе по договору дарения;</w:t>
            </w:r>
          </w:p>
          <w:p w:rsidR="00160AEE" w:rsidRPr="00015FB1" w:rsidRDefault="00015FB1" w:rsidP="00015FB1">
            <w:pPr>
              <w:widowControl/>
              <w:numPr>
                <w:ilvl w:val="0"/>
                <w:numId w:val="6"/>
              </w:numPr>
              <w:autoSpaceDE/>
              <w:autoSpaceDN/>
              <w:adjustRightInd/>
              <w:spacing w:line="360" w:lineRule="auto"/>
              <w:ind w:left="150" w:right="150"/>
              <w:jc w:val="both"/>
              <w:rPr>
                <w:color w:val="000000"/>
                <w:sz w:val="28"/>
                <w:szCs w:val="28"/>
              </w:rPr>
            </w:pPr>
            <w:r>
              <w:rPr>
                <w:color w:val="000000"/>
                <w:sz w:val="28"/>
                <w:szCs w:val="28"/>
              </w:rPr>
              <w:t xml:space="preserve">- </w:t>
            </w:r>
            <w:r w:rsidR="00160AEE" w:rsidRPr="00015FB1">
              <w:rPr>
                <w:color w:val="000000"/>
                <w:sz w:val="28"/>
                <w:szCs w:val="28"/>
              </w:rPr>
              <w:t>поступления в возмещение причиненных организации убытков;</w:t>
            </w:r>
          </w:p>
          <w:p w:rsidR="00160AEE" w:rsidRPr="00015FB1" w:rsidRDefault="00015FB1" w:rsidP="00015FB1">
            <w:pPr>
              <w:widowControl/>
              <w:numPr>
                <w:ilvl w:val="0"/>
                <w:numId w:val="6"/>
              </w:numPr>
              <w:autoSpaceDE/>
              <w:autoSpaceDN/>
              <w:adjustRightInd/>
              <w:spacing w:line="360" w:lineRule="auto"/>
              <w:ind w:left="150" w:right="150"/>
              <w:jc w:val="both"/>
              <w:rPr>
                <w:color w:val="000000"/>
                <w:sz w:val="28"/>
                <w:szCs w:val="28"/>
              </w:rPr>
            </w:pPr>
            <w:r>
              <w:rPr>
                <w:color w:val="000000"/>
                <w:sz w:val="28"/>
                <w:szCs w:val="28"/>
              </w:rPr>
              <w:t xml:space="preserve">- </w:t>
            </w:r>
            <w:r w:rsidR="00160AEE" w:rsidRPr="00015FB1">
              <w:rPr>
                <w:color w:val="000000"/>
                <w:sz w:val="28"/>
                <w:szCs w:val="28"/>
              </w:rPr>
              <w:t>прибыль прошлых лет, выявленная в отчетном году;</w:t>
            </w:r>
          </w:p>
          <w:p w:rsidR="00160AEE" w:rsidRPr="00015FB1" w:rsidRDefault="00015FB1" w:rsidP="00015FB1">
            <w:pPr>
              <w:widowControl/>
              <w:numPr>
                <w:ilvl w:val="0"/>
                <w:numId w:val="6"/>
              </w:numPr>
              <w:autoSpaceDE/>
              <w:autoSpaceDN/>
              <w:adjustRightInd/>
              <w:spacing w:line="360" w:lineRule="auto"/>
              <w:ind w:left="150" w:right="150"/>
              <w:jc w:val="both"/>
              <w:rPr>
                <w:color w:val="000000"/>
                <w:sz w:val="28"/>
                <w:szCs w:val="28"/>
              </w:rPr>
            </w:pPr>
            <w:r>
              <w:rPr>
                <w:color w:val="000000"/>
                <w:sz w:val="28"/>
                <w:szCs w:val="28"/>
              </w:rPr>
              <w:t xml:space="preserve">- </w:t>
            </w:r>
            <w:r w:rsidR="00160AEE" w:rsidRPr="00015FB1">
              <w:rPr>
                <w:color w:val="000000"/>
                <w:sz w:val="28"/>
                <w:szCs w:val="28"/>
              </w:rPr>
              <w:t>суммы кредиторской и депонентской задолженности, по которым истек срок исковой давности;</w:t>
            </w:r>
          </w:p>
          <w:p w:rsidR="00160AEE" w:rsidRPr="00015FB1" w:rsidRDefault="00015FB1" w:rsidP="00015FB1">
            <w:pPr>
              <w:widowControl/>
              <w:numPr>
                <w:ilvl w:val="0"/>
                <w:numId w:val="6"/>
              </w:numPr>
              <w:autoSpaceDE/>
              <w:autoSpaceDN/>
              <w:adjustRightInd/>
              <w:spacing w:line="360" w:lineRule="auto"/>
              <w:ind w:left="150" w:right="150"/>
              <w:jc w:val="both"/>
              <w:rPr>
                <w:color w:val="000000"/>
                <w:sz w:val="28"/>
                <w:szCs w:val="28"/>
              </w:rPr>
            </w:pPr>
            <w:r>
              <w:rPr>
                <w:color w:val="000000"/>
                <w:sz w:val="28"/>
                <w:szCs w:val="28"/>
              </w:rPr>
              <w:t xml:space="preserve">- </w:t>
            </w:r>
            <w:r w:rsidR="00160AEE" w:rsidRPr="00015FB1">
              <w:rPr>
                <w:color w:val="000000"/>
                <w:sz w:val="28"/>
                <w:szCs w:val="28"/>
              </w:rPr>
              <w:t>курсовые разницы;</w:t>
            </w:r>
          </w:p>
          <w:p w:rsidR="00160AEE" w:rsidRPr="00015FB1" w:rsidRDefault="00015FB1" w:rsidP="00015FB1">
            <w:pPr>
              <w:widowControl/>
              <w:numPr>
                <w:ilvl w:val="0"/>
                <w:numId w:val="6"/>
              </w:numPr>
              <w:autoSpaceDE/>
              <w:autoSpaceDN/>
              <w:adjustRightInd/>
              <w:spacing w:line="360" w:lineRule="auto"/>
              <w:ind w:left="150" w:right="150"/>
              <w:jc w:val="both"/>
              <w:rPr>
                <w:color w:val="000000"/>
                <w:sz w:val="28"/>
                <w:szCs w:val="28"/>
              </w:rPr>
            </w:pPr>
            <w:r>
              <w:rPr>
                <w:color w:val="000000"/>
                <w:sz w:val="28"/>
                <w:szCs w:val="28"/>
              </w:rPr>
              <w:t xml:space="preserve">- </w:t>
            </w:r>
            <w:r w:rsidR="00160AEE" w:rsidRPr="00015FB1">
              <w:rPr>
                <w:color w:val="000000"/>
                <w:sz w:val="28"/>
                <w:szCs w:val="28"/>
              </w:rPr>
              <w:t>сумма дооценки активов.</w:t>
            </w:r>
          </w:p>
          <w:p w:rsidR="00160AEE" w:rsidRPr="00015FB1" w:rsidRDefault="00015FB1" w:rsidP="00015FB1">
            <w:pPr>
              <w:widowControl/>
              <w:autoSpaceDE/>
              <w:autoSpaceDN/>
              <w:adjustRightInd/>
              <w:spacing w:before="240" w:after="240" w:line="360" w:lineRule="auto"/>
              <w:jc w:val="both"/>
              <w:rPr>
                <w:color w:val="000000"/>
                <w:sz w:val="28"/>
                <w:szCs w:val="28"/>
              </w:rPr>
            </w:pPr>
            <w:r>
              <w:rPr>
                <w:color w:val="000000"/>
                <w:sz w:val="28"/>
                <w:szCs w:val="28"/>
              </w:rPr>
              <w:t xml:space="preserve">    </w:t>
            </w:r>
            <w:r w:rsidR="00160AEE" w:rsidRPr="00015FB1">
              <w:rPr>
                <w:color w:val="000000"/>
                <w:sz w:val="28"/>
                <w:szCs w:val="28"/>
              </w:rPr>
              <w:t xml:space="preserve">Также отнесены к прочим доходам поступления, возникающие как </w:t>
            </w:r>
            <w:r w:rsidR="00160AEE" w:rsidRPr="00015FB1">
              <w:rPr>
                <w:color w:val="000000"/>
                <w:sz w:val="28"/>
                <w:szCs w:val="28"/>
              </w:rPr>
              <w:lastRenderedPageBreak/>
              <w:t>последствия чрезвы</w:t>
            </w:r>
            <w:r w:rsidR="00160AEE" w:rsidRPr="00015FB1">
              <w:rPr>
                <w:color w:val="000000"/>
                <w:sz w:val="28"/>
                <w:szCs w:val="28"/>
              </w:rPr>
              <w:softHyphen/>
              <w:t>чайных обстоятельств хозяйственной деятельности (стихийного бедствия, пожара, аварии, национализации и т. д.), например стоимость материальных ценностей, остающихся от списаниянепригодных к восстановлению и дальнейшему использованию активов.</w:t>
            </w:r>
          </w:p>
          <w:p w:rsidR="00F20794" w:rsidRPr="00160AEE" w:rsidRDefault="00015FB1" w:rsidP="00015FB1">
            <w:pPr>
              <w:widowControl/>
              <w:autoSpaceDE/>
              <w:autoSpaceDN/>
              <w:adjustRightInd/>
              <w:spacing w:before="240" w:after="240" w:line="360" w:lineRule="auto"/>
              <w:jc w:val="both"/>
              <w:rPr>
                <w:rFonts w:ascii="Arial" w:hAnsi="Arial" w:cs="Arial"/>
                <w:color w:val="000000"/>
                <w:sz w:val="18"/>
                <w:szCs w:val="18"/>
              </w:rPr>
            </w:pPr>
            <w:r>
              <w:rPr>
                <w:color w:val="000000"/>
                <w:sz w:val="28"/>
                <w:szCs w:val="28"/>
              </w:rPr>
              <w:t xml:space="preserve">    </w:t>
            </w:r>
            <w:r w:rsidR="00160AEE" w:rsidRPr="00015FB1">
              <w:rPr>
                <w:color w:val="000000"/>
                <w:sz w:val="28"/>
                <w:szCs w:val="28"/>
              </w:rPr>
              <w:t>Для целей бухгалтерского учета понятие расходов и их классификация установлены По</w:t>
            </w:r>
            <w:r w:rsidR="00160AEE" w:rsidRPr="00015FB1">
              <w:rPr>
                <w:color w:val="000000"/>
                <w:sz w:val="28"/>
                <w:szCs w:val="28"/>
              </w:rPr>
              <w:softHyphen/>
              <w:t>ложением по бухгалтерскому учету «Расходы организации» ПБУ 10/99 (далее — ПБУ 10/99).</w:t>
            </w:r>
          </w:p>
        </w:tc>
      </w:tr>
    </w:tbl>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15FB1">
      <w:pPr>
        <w:widowControl/>
        <w:shd w:val="clear" w:color="auto" w:fill="FFFFFF"/>
        <w:autoSpaceDE/>
        <w:autoSpaceDN/>
        <w:adjustRightInd/>
        <w:jc w:val="center"/>
        <w:rPr>
          <w:b/>
          <w:bCs/>
          <w:color w:val="000000"/>
          <w:sz w:val="27"/>
          <w:szCs w:val="27"/>
        </w:rPr>
      </w:pPr>
    </w:p>
    <w:p w:rsidR="00015FB1" w:rsidRDefault="00015FB1" w:rsidP="000055EA">
      <w:pPr>
        <w:widowControl/>
        <w:shd w:val="clear" w:color="auto" w:fill="FFFFFF"/>
        <w:autoSpaceDE/>
        <w:autoSpaceDN/>
        <w:adjustRightInd/>
        <w:rPr>
          <w:b/>
          <w:bCs/>
          <w:color w:val="000000"/>
          <w:sz w:val="27"/>
          <w:szCs w:val="27"/>
        </w:rPr>
      </w:pPr>
    </w:p>
    <w:p w:rsidR="00015FB1" w:rsidRPr="000055EA" w:rsidRDefault="00140F6D" w:rsidP="000055EA">
      <w:pPr>
        <w:widowControl/>
        <w:shd w:val="clear" w:color="auto" w:fill="FFFFFF"/>
        <w:autoSpaceDE/>
        <w:autoSpaceDN/>
        <w:adjustRightInd/>
        <w:spacing w:line="360" w:lineRule="auto"/>
        <w:jc w:val="center"/>
        <w:rPr>
          <w:b/>
          <w:bCs/>
          <w:color w:val="000000"/>
          <w:sz w:val="28"/>
          <w:szCs w:val="28"/>
        </w:rPr>
        <w:sectPr w:rsidR="00015FB1" w:rsidRPr="000055EA">
          <w:pgSz w:w="11906" w:h="16838"/>
          <w:pgMar w:top="1134" w:right="850" w:bottom="1134" w:left="1701" w:header="708" w:footer="708" w:gutter="0"/>
          <w:cols w:space="708"/>
          <w:docGrid w:linePitch="360"/>
        </w:sectPr>
      </w:pPr>
      <w:r>
        <w:rPr>
          <w:b/>
          <w:bCs/>
          <w:color w:val="000000"/>
          <w:sz w:val="28"/>
          <w:szCs w:val="28"/>
        </w:rPr>
        <w:lastRenderedPageBreak/>
        <w:t>5.</w:t>
      </w:r>
      <w:r w:rsidR="00E86E1F" w:rsidRPr="000055EA">
        <w:rPr>
          <w:b/>
          <w:bCs/>
          <w:color w:val="000000"/>
          <w:sz w:val="28"/>
          <w:szCs w:val="28"/>
        </w:rPr>
        <w:t>Методы ценообразования</w:t>
      </w:r>
      <w:r w:rsidR="00E86E1F" w:rsidRPr="000055EA">
        <w:rPr>
          <w:color w:val="000000"/>
          <w:sz w:val="28"/>
          <w:szCs w:val="28"/>
        </w:rPr>
        <w:br/>
      </w:r>
      <w:r w:rsidR="00E86E1F" w:rsidRPr="000055EA">
        <w:rPr>
          <w:color w:val="000000"/>
          <w:sz w:val="28"/>
          <w:szCs w:val="28"/>
        </w:rPr>
        <w:br/>
      </w:r>
      <w:r>
        <w:rPr>
          <w:b/>
          <w:bCs/>
          <w:color w:val="000000"/>
          <w:sz w:val="28"/>
          <w:szCs w:val="28"/>
        </w:rPr>
        <w:t>5.1.</w:t>
      </w:r>
      <w:r w:rsidR="00E86E1F" w:rsidRPr="000055EA">
        <w:rPr>
          <w:b/>
          <w:bCs/>
          <w:color w:val="000000"/>
          <w:sz w:val="28"/>
          <w:szCs w:val="28"/>
        </w:rPr>
        <w:t>Метод “издержки плюс”</w:t>
      </w:r>
    </w:p>
    <w:p w:rsidR="000055EA" w:rsidRDefault="00E86E1F" w:rsidP="000055EA">
      <w:pPr>
        <w:widowControl/>
        <w:shd w:val="clear" w:color="auto" w:fill="FFFFFF"/>
        <w:autoSpaceDE/>
        <w:autoSpaceDN/>
        <w:adjustRightInd/>
        <w:spacing w:line="360" w:lineRule="auto"/>
        <w:jc w:val="both"/>
        <w:rPr>
          <w:color w:val="000000"/>
          <w:sz w:val="28"/>
          <w:szCs w:val="28"/>
        </w:rPr>
      </w:pPr>
      <w:r w:rsidRPr="000055EA">
        <w:rPr>
          <w:color w:val="000000"/>
          <w:sz w:val="28"/>
          <w:szCs w:val="28"/>
        </w:rPr>
        <w:lastRenderedPageBreak/>
        <w:br/>
      </w:r>
      <w:r w:rsidR="00015FB1" w:rsidRPr="000055EA">
        <w:rPr>
          <w:color w:val="000000"/>
          <w:sz w:val="28"/>
          <w:szCs w:val="28"/>
        </w:rPr>
        <w:t xml:space="preserve">     </w:t>
      </w:r>
      <w:r w:rsidRPr="000055EA">
        <w:rPr>
          <w:color w:val="000000"/>
          <w:sz w:val="28"/>
          <w:szCs w:val="28"/>
        </w:rPr>
        <w:t>Один из наиболее распространенных – метод “издержки плюс”. Данный метод предполагает расчет цены продажи посредством прибавления к цене производства и к цене закупки, и хранения материалов и сырья фиксированной дополнительной величины – прибыли. Этот метод ценообразования активно используется при формировании цены по товарам самого широкого круга отраслей. Главная трудность его применения – сложность определения уровня добавочной суммы, поскольку нет точного способа или формы ее расчета. Все меняется в зависимости от вида отрасли, сезона, состояния конкурентной борьбы. Уровень добавления суммы к себестоимости товара или услуги, устраивающий продавца, мож</w:t>
      </w:r>
      <w:r w:rsidR="000055EA">
        <w:rPr>
          <w:color w:val="000000"/>
          <w:sz w:val="28"/>
          <w:szCs w:val="28"/>
        </w:rPr>
        <w:t xml:space="preserve">ет быть не принят покупателем.    </w:t>
      </w:r>
    </w:p>
    <w:p w:rsidR="00015FB1" w:rsidRPr="000055EA" w:rsidRDefault="000055EA" w:rsidP="000055EA">
      <w:pPr>
        <w:widowControl/>
        <w:shd w:val="clear" w:color="auto" w:fill="FFFFFF"/>
        <w:autoSpaceDE/>
        <w:autoSpaceDN/>
        <w:adjustRightInd/>
        <w:spacing w:line="360" w:lineRule="auto"/>
        <w:jc w:val="both"/>
        <w:rPr>
          <w:color w:val="000000"/>
          <w:sz w:val="28"/>
          <w:szCs w:val="28"/>
        </w:rPr>
        <w:sectPr w:rsidR="00015FB1" w:rsidRPr="000055EA" w:rsidSect="00015FB1">
          <w:type w:val="continuous"/>
          <w:pgSz w:w="11906" w:h="16838"/>
          <w:pgMar w:top="1134" w:right="850" w:bottom="1134" w:left="1701" w:header="708" w:footer="708" w:gutter="0"/>
          <w:cols w:space="708"/>
          <w:docGrid w:linePitch="360"/>
        </w:sectPr>
      </w:pPr>
      <w:r>
        <w:rPr>
          <w:color w:val="000000"/>
          <w:sz w:val="28"/>
          <w:szCs w:val="28"/>
        </w:rPr>
        <w:t xml:space="preserve">      </w:t>
      </w:r>
      <w:r w:rsidR="00E86E1F" w:rsidRPr="000055EA">
        <w:rPr>
          <w:color w:val="000000"/>
          <w:sz w:val="28"/>
          <w:szCs w:val="28"/>
        </w:rPr>
        <w:t>Обычно под издержками понимают затраты, включающие постоянные и переменные затраты. Издержки также рассчитываются на определенную единицу продукции, и тогда определяют средние издержки, состоящие из средних постоянных затрат и средних переменных затрат. Определяют и предельные издержки, позволяющие оценить пределы изменений издержек на единицу продукции по отношению к рост</w:t>
      </w:r>
      <w:r>
        <w:rPr>
          <w:color w:val="000000"/>
          <w:sz w:val="28"/>
          <w:szCs w:val="28"/>
        </w:rPr>
        <w:t>у объема производства и продаж.</w:t>
      </w:r>
      <w:r w:rsidR="00E86E1F" w:rsidRPr="000055EA">
        <w:rPr>
          <w:color w:val="000000"/>
          <w:sz w:val="28"/>
          <w:szCs w:val="28"/>
        </w:rPr>
        <w:br/>
      </w:r>
      <w:r>
        <w:rPr>
          <w:color w:val="000000"/>
          <w:sz w:val="28"/>
          <w:szCs w:val="28"/>
        </w:rPr>
        <w:t xml:space="preserve">    </w:t>
      </w:r>
      <w:r w:rsidR="00E86E1F" w:rsidRPr="000055EA">
        <w:rPr>
          <w:color w:val="000000"/>
          <w:sz w:val="28"/>
          <w:szCs w:val="28"/>
        </w:rPr>
        <w:t>Многие менеджеры предпочитают устанавливать относительно высокую первоначальную цену на продвигаемый на рынок товар, чтобы быстрее окупить расходы, осуществленные на стадии его разработки и внедрения на рынок, когда объемы продаж относительно невелики. Однако по мере наращивания объемов продаж происходит снижение цены производства и цены продаж, одновременно активизируются усилия по оптимизации каналов сбыта для сведения к минимуму потерь при организации массовых продаж.</w:t>
      </w:r>
    </w:p>
    <w:p w:rsidR="000055EA" w:rsidRDefault="00E86E1F" w:rsidP="000055EA">
      <w:pPr>
        <w:widowControl/>
        <w:shd w:val="clear" w:color="auto" w:fill="FFFFFF"/>
        <w:autoSpaceDE/>
        <w:autoSpaceDN/>
        <w:adjustRightInd/>
        <w:spacing w:line="360" w:lineRule="auto"/>
        <w:jc w:val="center"/>
        <w:rPr>
          <w:b/>
          <w:bCs/>
          <w:color w:val="000000"/>
          <w:sz w:val="28"/>
          <w:szCs w:val="28"/>
        </w:rPr>
      </w:pPr>
      <w:r w:rsidRPr="000055EA">
        <w:rPr>
          <w:color w:val="000000"/>
          <w:sz w:val="28"/>
          <w:szCs w:val="28"/>
        </w:rPr>
        <w:lastRenderedPageBreak/>
        <w:br/>
      </w:r>
    </w:p>
    <w:p w:rsidR="00015FB1" w:rsidRPr="000055EA" w:rsidRDefault="00140F6D" w:rsidP="000055EA">
      <w:pPr>
        <w:widowControl/>
        <w:shd w:val="clear" w:color="auto" w:fill="FFFFFF"/>
        <w:autoSpaceDE/>
        <w:autoSpaceDN/>
        <w:adjustRightInd/>
        <w:spacing w:line="360" w:lineRule="auto"/>
        <w:jc w:val="center"/>
        <w:rPr>
          <w:b/>
          <w:bCs/>
          <w:color w:val="000000"/>
          <w:sz w:val="28"/>
          <w:szCs w:val="28"/>
        </w:rPr>
        <w:sectPr w:rsidR="00015FB1" w:rsidRPr="000055EA" w:rsidSect="00015FB1">
          <w:type w:val="continuous"/>
          <w:pgSz w:w="11906" w:h="16838"/>
          <w:pgMar w:top="1134" w:right="850" w:bottom="1134" w:left="1701" w:header="708" w:footer="708" w:gutter="0"/>
          <w:cols w:space="708"/>
          <w:docGrid w:linePitch="360"/>
        </w:sectPr>
      </w:pPr>
      <w:r>
        <w:rPr>
          <w:b/>
          <w:bCs/>
          <w:color w:val="000000"/>
          <w:sz w:val="28"/>
          <w:szCs w:val="28"/>
        </w:rPr>
        <w:lastRenderedPageBreak/>
        <w:t>5.2. Метод минимальных затрат</w:t>
      </w:r>
    </w:p>
    <w:p w:rsidR="000055EA" w:rsidRPr="000055EA" w:rsidRDefault="00E86E1F" w:rsidP="000055EA">
      <w:pPr>
        <w:widowControl/>
        <w:shd w:val="clear" w:color="auto" w:fill="FFFFFF"/>
        <w:autoSpaceDE/>
        <w:autoSpaceDN/>
        <w:adjustRightInd/>
        <w:spacing w:line="360" w:lineRule="auto"/>
        <w:jc w:val="both"/>
        <w:rPr>
          <w:sz w:val="28"/>
          <w:szCs w:val="28"/>
        </w:rPr>
      </w:pPr>
      <w:r w:rsidRPr="000055EA">
        <w:rPr>
          <w:color w:val="000000"/>
          <w:sz w:val="28"/>
          <w:szCs w:val="28"/>
        </w:rPr>
        <w:lastRenderedPageBreak/>
        <w:br/>
      </w:r>
      <w:r w:rsidR="00015FB1" w:rsidRPr="000055EA">
        <w:rPr>
          <w:color w:val="000000"/>
          <w:sz w:val="28"/>
          <w:szCs w:val="28"/>
        </w:rPr>
        <w:t xml:space="preserve">    </w:t>
      </w:r>
      <w:r w:rsidRPr="000055EA">
        <w:rPr>
          <w:color w:val="000000"/>
          <w:sz w:val="28"/>
          <w:szCs w:val="28"/>
        </w:rPr>
        <w:t xml:space="preserve">Данный метод предполагает установление цены на минимальном уровне, достаточном для покрытия расходов на производство конкретной продукции, а не посредством подсчета совокупных издержек, включающих постоянные и переменные затраты на производство и сбыт. Предельные издержки обычно определяются на </w:t>
      </w:r>
      <w:r w:rsidRPr="000055EA">
        <w:rPr>
          <w:sz w:val="28"/>
          <w:szCs w:val="28"/>
        </w:rPr>
        <w:t>уровне, при котором можно было бы только окупить сумму минимальных з</w:t>
      </w:r>
      <w:r w:rsidR="000055EA" w:rsidRPr="000055EA">
        <w:rPr>
          <w:sz w:val="28"/>
          <w:szCs w:val="28"/>
        </w:rPr>
        <w:t xml:space="preserve">атрат. </w:t>
      </w:r>
    </w:p>
    <w:p w:rsidR="000055EA" w:rsidRPr="000055EA" w:rsidRDefault="000055EA" w:rsidP="000055EA">
      <w:pPr>
        <w:widowControl/>
        <w:shd w:val="clear" w:color="auto" w:fill="FFFFFF"/>
        <w:autoSpaceDE/>
        <w:autoSpaceDN/>
        <w:adjustRightInd/>
        <w:spacing w:line="360" w:lineRule="auto"/>
        <w:jc w:val="both"/>
        <w:rPr>
          <w:color w:val="000000"/>
          <w:sz w:val="28"/>
          <w:szCs w:val="28"/>
        </w:rPr>
      </w:pPr>
      <w:r w:rsidRPr="000055EA">
        <w:rPr>
          <w:sz w:val="28"/>
          <w:szCs w:val="28"/>
        </w:rPr>
        <w:t xml:space="preserve">   </w:t>
      </w:r>
      <w:r w:rsidR="00E86E1F" w:rsidRPr="000055EA">
        <w:rPr>
          <w:sz w:val="28"/>
          <w:szCs w:val="28"/>
        </w:rPr>
        <w:t>Продажа товара по цене, подсчитанной по такому методу, эффективна в стадии насыщения, когда нет роста продаж и фирма ставит своей целью сохранить объем сбыта на определенном уровне.</w:t>
      </w:r>
      <w:r w:rsidR="00E86E1F" w:rsidRPr="000055EA">
        <w:rPr>
          <w:color w:val="000000"/>
          <w:sz w:val="28"/>
          <w:szCs w:val="28"/>
        </w:rPr>
        <w:br/>
      </w:r>
      <w:r w:rsidRPr="000055EA">
        <w:rPr>
          <w:color w:val="000000"/>
          <w:sz w:val="28"/>
          <w:szCs w:val="28"/>
        </w:rPr>
        <w:t xml:space="preserve">    </w:t>
      </w:r>
      <w:r w:rsidR="00E86E1F" w:rsidRPr="000055EA">
        <w:rPr>
          <w:color w:val="000000"/>
          <w:sz w:val="28"/>
          <w:szCs w:val="28"/>
        </w:rPr>
        <w:t>Подобная политика ценообразования рациональна также при проведении кампании по внедрению нового товара на рынок, когда следует ожидать значительного увеличения объемов продаж указанного товара в результате предложения его по низким ценам. Хорошие результаты могут быть достигнуты в том случае, когда продажа по низким ценам способна привести к активному расширению сбыта, что, несмотря на низкую цену, дает достаточную прибыль за счет масштабов сбыта. Но при неумелом использовании рассматриваемой методики фирме грозят убытки. Поскольку цены определяют поставщики товара, при этом не всегда учитываются запросы рынка и состояние конкурентной борьбы. Поэтому столь важно установить цену на уровне, обеспечивающем определенную величину прибыльности для фирмы (чуть выше предельных затрат), умело сочетать целевую прибыль с формированием условий для принятия данной цены целевым рынком.</w:t>
      </w:r>
    </w:p>
    <w:p w:rsidR="000055EA" w:rsidRPr="000055EA" w:rsidRDefault="000055EA" w:rsidP="000055EA">
      <w:pPr>
        <w:widowControl/>
        <w:shd w:val="clear" w:color="auto" w:fill="FFFFFF"/>
        <w:autoSpaceDE/>
        <w:autoSpaceDN/>
        <w:adjustRightInd/>
        <w:spacing w:line="360" w:lineRule="auto"/>
        <w:jc w:val="both"/>
        <w:rPr>
          <w:color w:val="000000"/>
          <w:sz w:val="28"/>
          <w:szCs w:val="28"/>
        </w:rPr>
        <w:sectPr w:rsidR="000055EA" w:rsidRPr="000055EA" w:rsidSect="00015FB1">
          <w:type w:val="continuous"/>
          <w:pgSz w:w="11906" w:h="16838"/>
          <w:pgMar w:top="1134" w:right="850" w:bottom="1134" w:left="1701" w:header="708" w:footer="708" w:gutter="0"/>
          <w:cols w:space="708"/>
          <w:docGrid w:linePitch="360"/>
        </w:sectPr>
      </w:pPr>
    </w:p>
    <w:p w:rsidR="000055EA" w:rsidRDefault="00E86E1F" w:rsidP="000055EA">
      <w:pPr>
        <w:widowControl/>
        <w:shd w:val="clear" w:color="auto" w:fill="FFFFFF"/>
        <w:autoSpaceDE/>
        <w:autoSpaceDN/>
        <w:adjustRightInd/>
        <w:spacing w:line="360" w:lineRule="auto"/>
        <w:jc w:val="center"/>
        <w:rPr>
          <w:b/>
          <w:bCs/>
          <w:color w:val="000000"/>
          <w:sz w:val="28"/>
          <w:szCs w:val="28"/>
        </w:rPr>
      </w:pPr>
      <w:r w:rsidRPr="000055EA">
        <w:rPr>
          <w:color w:val="000000"/>
          <w:sz w:val="28"/>
          <w:szCs w:val="28"/>
        </w:rPr>
        <w:lastRenderedPageBreak/>
        <w:br/>
      </w:r>
    </w:p>
    <w:p w:rsidR="000055EA" w:rsidRDefault="000055EA" w:rsidP="000055EA">
      <w:pPr>
        <w:widowControl/>
        <w:shd w:val="clear" w:color="auto" w:fill="FFFFFF"/>
        <w:autoSpaceDE/>
        <w:autoSpaceDN/>
        <w:adjustRightInd/>
        <w:spacing w:line="360" w:lineRule="auto"/>
        <w:jc w:val="center"/>
        <w:rPr>
          <w:b/>
          <w:bCs/>
          <w:color w:val="000000"/>
          <w:sz w:val="28"/>
          <w:szCs w:val="28"/>
        </w:rPr>
      </w:pPr>
    </w:p>
    <w:p w:rsidR="000055EA" w:rsidRDefault="000055EA" w:rsidP="000055EA">
      <w:pPr>
        <w:widowControl/>
        <w:shd w:val="clear" w:color="auto" w:fill="FFFFFF"/>
        <w:autoSpaceDE/>
        <w:autoSpaceDN/>
        <w:adjustRightInd/>
        <w:spacing w:line="360" w:lineRule="auto"/>
        <w:jc w:val="center"/>
        <w:rPr>
          <w:b/>
          <w:bCs/>
          <w:color w:val="000000"/>
          <w:sz w:val="28"/>
          <w:szCs w:val="28"/>
        </w:rPr>
      </w:pPr>
    </w:p>
    <w:p w:rsidR="000055EA" w:rsidRDefault="000055EA" w:rsidP="000055EA">
      <w:pPr>
        <w:widowControl/>
        <w:shd w:val="clear" w:color="auto" w:fill="FFFFFF"/>
        <w:autoSpaceDE/>
        <w:autoSpaceDN/>
        <w:adjustRightInd/>
        <w:spacing w:line="360" w:lineRule="auto"/>
        <w:jc w:val="center"/>
        <w:rPr>
          <w:b/>
          <w:bCs/>
          <w:color w:val="000000"/>
          <w:sz w:val="28"/>
          <w:szCs w:val="28"/>
        </w:rPr>
      </w:pPr>
    </w:p>
    <w:p w:rsidR="000055EA" w:rsidRPr="000055EA" w:rsidRDefault="00140F6D" w:rsidP="000055EA">
      <w:pPr>
        <w:widowControl/>
        <w:shd w:val="clear" w:color="auto" w:fill="FFFFFF"/>
        <w:autoSpaceDE/>
        <w:autoSpaceDN/>
        <w:adjustRightInd/>
        <w:spacing w:line="360" w:lineRule="auto"/>
        <w:jc w:val="center"/>
        <w:rPr>
          <w:b/>
          <w:bCs/>
          <w:color w:val="000000"/>
          <w:sz w:val="28"/>
          <w:szCs w:val="28"/>
        </w:rPr>
        <w:sectPr w:rsidR="000055EA" w:rsidRPr="000055EA" w:rsidSect="00015FB1">
          <w:type w:val="continuous"/>
          <w:pgSz w:w="11906" w:h="16838"/>
          <w:pgMar w:top="1134" w:right="850" w:bottom="1134" w:left="1701" w:header="708" w:footer="708" w:gutter="0"/>
          <w:cols w:space="708"/>
          <w:docGrid w:linePitch="360"/>
        </w:sectPr>
      </w:pPr>
      <w:r>
        <w:rPr>
          <w:b/>
          <w:bCs/>
          <w:color w:val="000000"/>
          <w:sz w:val="28"/>
          <w:szCs w:val="28"/>
        </w:rPr>
        <w:lastRenderedPageBreak/>
        <w:t>5.3. Метод надбавки к цене</w:t>
      </w:r>
    </w:p>
    <w:p w:rsidR="000055EA" w:rsidRPr="000055EA" w:rsidRDefault="00E86E1F" w:rsidP="000055EA">
      <w:pPr>
        <w:widowControl/>
        <w:shd w:val="clear" w:color="auto" w:fill="FFFFFF"/>
        <w:autoSpaceDE/>
        <w:autoSpaceDN/>
        <w:adjustRightInd/>
        <w:spacing w:line="360" w:lineRule="auto"/>
        <w:jc w:val="both"/>
        <w:rPr>
          <w:color w:val="000000"/>
          <w:sz w:val="28"/>
          <w:szCs w:val="28"/>
        </w:rPr>
        <w:sectPr w:rsidR="000055EA" w:rsidRPr="000055EA" w:rsidSect="00015FB1">
          <w:type w:val="continuous"/>
          <w:pgSz w:w="11906" w:h="16838"/>
          <w:pgMar w:top="1134" w:right="850" w:bottom="1134" w:left="1701" w:header="708" w:footer="708" w:gutter="0"/>
          <w:cols w:space="708"/>
          <w:docGrid w:linePitch="360"/>
        </w:sectPr>
      </w:pPr>
      <w:r w:rsidRPr="000055EA">
        <w:rPr>
          <w:color w:val="000000"/>
          <w:sz w:val="28"/>
          <w:szCs w:val="28"/>
        </w:rPr>
        <w:lastRenderedPageBreak/>
        <w:br/>
      </w:r>
      <w:r w:rsidRPr="000055EA">
        <w:rPr>
          <w:color w:val="000000"/>
          <w:sz w:val="28"/>
          <w:szCs w:val="28"/>
        </w:rPr>
        <w:br/>
      </w:r>
      <w:r w:rsidR="000055EA" w:rsidRPr="000055EA">
        <w:rPr>
          <w:color w:val="000000"/>
          <w:sz w:val="28"/>
          <w:szCs w:val="28"/>
        </w:rPr>
        <w:t xml:space="preserve">    </w:t>
      </w:r>
      <w:r w:rsidRPr="000055EA">
        <w:rPr>
          <w:color w:val="000000"/>
          <w:sz w:val="28"/>
          <w:szCs w:val="28"/>
        </w:rPr>
        <w:t>Расчет цены продажи в этом случае связан с умножением цены производства, цены закупки и хранения сырья и материалов на определенный коэффициент добавочной стоимости по формуле</w:t>
      </w:r>
      <w:r w:rsidR="000055EA" w:rsidRPr="000055EA">
        <w:rPr>
          <w:color w:val="000000"/>
          <w:sz w:val="28"/>
          <w:szCs w:val="28"/>
        </w:rPr>
        <w:t>: с</w:t>
      </w:r>
      <w:r w:rsidRPr="000055EA">
        <w:rPr>
          <w:color w:val="000000"/>
          <w:sz w:val="28"/>
          <w:szCs w:val="28"/>
        </w:rPr>
        <w:t>ебестоимость единицы продукции = цена продажи Х (1 + повышающий коэффициент).</w:t>
      </w:r>
      <w:r w:rsidR="000055EA" w:rsidRPr="000055EA">
        <w:rPr>
          <w:color w:val="000000"/>
          <w:sz w:val="28"/>
          <w:szCs w:val="28"/>
        </w:rPr>
        <w:t xml:space="preserve">                     </w:t>
      </w:r>
      <w:r w:rsidRPr="000055EA">
        <w:rPr>
          <w:color w:val="000000"/>
          <w:sz w:val="28"/>
          <w:szCs w:val="28"/>
        </w:rPr>
        <w:br/>
      </w:r>
      <w:r w:rsidR="000055EA" w:rsidRPr="000055EA">
        <w:rPr>
          <w:color w:val="000000"/>
          <w:sz w:val="28"/>
          <w:szCs w:val="28"/>
        </w:rPr>
        <w:t xml:space="preserve">    </w:t>
      </w:r>
      <w:r w:rsidRPr="000055EA">
        <w:rPr>
          <w:color w:val="000000"/>
          <w:sz w:val="28"/>
          <w:szCs w:val="28"/>
        </w:rPr>
        <w:t>Указанный коэффициент определяется делением общей суммы прибыли от продаж на себестоимость. Возможен также подсчет данного коэффициента делением общей суммы прибыли от продаж на цену продаж.</w:t>
      </w:r>
      <w:r w:rsidRPr="000055EA">
        <w:rPr>
          <w:color w:val="000000"/>
          <w:sz w:val="28"/>
          <w:szCs w:val="28"/>
        </w:rPr>
        <w:br/>
      </w:r>
    </w:p>
    <w:p w:rsidR="000055EA" w:rsidRPr="000055EA" w:rsidRDefault="00E86E1F" w:rsidP="000055EA">
      <w:pPr>
        <w:widowControl/>
        <w:shd w:val="clear" w:color="auto" w:fill="FFFFFF"/>
        <w:autoSpaceDE/>
        <w:autoSpaceDN/>
        <w:adjustRightInd/>
        <w:spacing w:line="360" w:lineRule="auto"/>
        <w:jc w:val="center"/>
        <w:rPr>
          <w:b/>
          <w:bCs/>
          <w:color w:val="000000"/>
          <w:sz w:val="28"/>
          <w:szCs w:val="28"/>
        </w:rPr>
        <w:sectPr w:rsidR="000055EA" w:rsidRPr="000055EA" w:rsidSect="00015FB1">
          <w:type w:val="continuous"/>
          <w:pgSz w:w="11906" w:h="16838"/>
          <w:pgMar w:top="1134" w:right="850" w:bottom="1134" w:left="1701" w:header="708" w:footer="708" w:gutter="0"/>
          <w:cols w:space="708"/>
          <w:docGrid w:linePitch="360"/>
        </w:sectPr>
      </w:pPr>
      <w:r w:rsidRPr="000055EA">
        <w:rPr>
          <w:color w:val="000000"/>
          <w:sz w:val="28"/>
          <w:szCs w:val="28"/>
        </w:rPr>
        <w:lastRenderedPageBreak/>
        <w:br/>
      </w:r>
      <w:r w:rsidR="00140F6D">
        <w:rPr>
          <w:b/>
          <w:bCs/>
          <w:color w:val="000000"/>
          <w:sz w:val="28"/>
          <w:szCs w:val="28"/>
        </w:rPr>
        <w:t>5</w:t>
      </w:r>
      <w:r w:rsidRPr="000055EA">
        <w:rPr>
          <w:b/>
          <w:bCs/>
          <w:color w:val="000000"/>
          <w:sz w:val="28"/>
          <w:szCs w:val="28"/>
        </w:rPr>
        <w:t>.4.</w:t>
      </w:r>
      <w:r w:rsidR="000055EA" w:rsidRPr="000055EA">
        <w:rPr>
          <w:b/>
          <w:bCs/>
          <w:color w:val="000000"/>
          <w:sz w:val="28"/>
          <w:szCs w:val="28"/>
        </w:rPr>
        <w:t xml:space="preserve"> Метод целевого ценообразования</w:t>
      </w:r>
    </w:p>
    <w:p w:rsidR="00E86E1F" w:rsidRPr="000055EA" w:rsidRDefault="00E86E1F" w:rsidP="000055EA">
      <w:pPr>
        <w:widowControl/>
        <w:shd w:val="clear" w:color="auto" w:fill="FFFFFF"/>
        <w:autoSpaceDE/>
        <w:autoSpaceDN/>
        <w:adjustRightInd/>
        <w:spacing w:line="360" w:lineRule="auto"/>
        <w:jc w:val="both"/>
        <w:rPr>
          <w:color w:val="000000"/>
          <w:sz w:val="28"/>
          <w:szCs w:val="28"/>
        </w:rPr>
      </w:pPr>
      <w:r w:rsidRPr="000055EA">
        <w:rPr>
          <w:color w:val="000000"/>
          <w:sz w:val="28"/>
          <w:szCs w:val="28"/>
        </w:rPr>
        <w:lastRenderedPageBreak/>
        <w:br/>
      </w:r>
      <w:r w:rsidR="000055EA" w:rsidRPr="000055EA">
        <w:rPr>
          <w:color w:val="000000"/>
          <w:sz w:val="28"/>
          <w:szCs w:val="28"/>
        </w:rPr>
        <w:t xml:space="preserve">    </w:t>
      </w:r>
      <w:r w:rsidRPr="000055EA">
        <w:rPr>
          <w:color w:val="000000"/>
          <w:sz w:val="28"/>
          <w:szCs w:val="28"/>
        </w:rPr>
        <w:t>Иначе данный метод именуют методом определения целевой цены или определения целевой цены или определения цены в соответствии с целевой прибылью. На его основе рассчитывается себестоимость на единицу продукции с учетом объема продаж, который обеспечивает получение намеченной прибыли. Если себестоимость трансформируется из-за уменьшения или увеличения загрузки производственных мощностей и объемов сбыта, используют показатели степени загрузки производственных мощностей с учетом влияния конъюнктурны и других факторов, после чего определяют цену продажи на единицу продукции, которая при этих условиях обеспечила бы целевую прибыль. Но при этом методе цена подсчитывается исходя из интересов продавца и не принимается во внимание отношение покупателя к рассчитываемой цене. Отсюда указанный метод нуждается в определенной корректировке, чтобы учесть, будут ли предполагаемые покупатели приобретать данный т</w:t>
      </w:r>
      <w:r w:rsidR="000055EA">
        <w:rPr>
          <w:color w:val="000000"/>
          <w:sz w:val="28"/>
          <w:szCs w:val="28"/>
        </w:rPr>
        <w:t>овар по расчетной цене или нет.</w:t>
      </w:r>
      <w:r w:rsidRPr="000055EA">
        <w:rPr>
          <w:color w:val="000000"/>
          <w:sz w:val="28"/>
          <w:szCs w:val="28"/>
        </w:rPr>
        <w:br/>
      </w:r>
      <w:r w:rsidR="000055EA" w:rsidRPr="000055EA">
        <w:rPr>
          <w:color w:val="000000"/>
          <w:sz w:val="28"/>
          <w:szCs w:val="28"/>
        </w:rPr>
        <w:t xml:space="preserve">    </w:t>
      </w:r>
      <w:r w:rsidRPr="000055EA">
        <w:rPr>
          <w:color w:val="000000"/>
          <w:sz w:val="28"/>
          <w:szCs w:val="28"/>
        </w:rPr>
        <w:t xml:space="preserve">Поэтому столь важно определение цены с ориентацией на спрос, с учетом состояния конкуренции на рынке. Хотя и хочется, чтобы рассчитываемая цена покрывала себестоимость и целевую прибыль, но если она была </w:t>
      </w:r>
      <w:r w:rsidRPr="000055EA">
        <w:rPr>
          <w:color w:val="000000"/>
          <w:sz w:val="28"/>
          <w:szCs w:val="28"/>
        </w:rPr>
        <w:lastRenderedPageBreak/>
        <w:t>определена с игнорированием изменений и требованиям спроса, отражающего покупательную способность рынка, то данное обстоятельство нередко становится причиной срыва планов финансовой деятельности фирмы. Если дифференциация соответствующих товаров и услуг принимается покупателями, то оказывается возможным контролировать и регулировать цену продажи, определяя ее на уровне, обеспечивающим получение максимально возможной прибыли для фирмы.</w:t>
      </w:r>
    </w:p>
    <w:p w:rsidR="000055EA" w:rsidRPr="000055EA" w:rsidRDefault="000055EA" w:rsidP="000055EA">
      <w:pPr>
        <w:widowControl/>
        <w:shd w:val="clear" w:color="auto" w:fill="FFFFFF"/>
        <w:autoSpaceDE/>
        <w:autoSpaceDN/>
        <w:adjustRightInd/>
        <w:spacing w:line="360" w:lineRule="auto"/>
        <w:jc w:val="both"/>
        <w:rPr>
          <w:color w:val="000000"/>
          <w:sz w:val="28"/>
          <w:szCs w:val="28"/>
        </w:rPr>
      </w:pPr>
    </w:p>
    <w:p w:rsidR="000055EA" w:rsidRPr="000055EA" w:rsidRDefault="00140F6D" w:rsidP="000055EA">
      <w:pPr>
        <w:spacing w:line="360" w:lineRule="auto"/>
        <w:jc w:val="center"/>
        <w:rPr>
          <w:b/>
          <w:bCs/>
          <w:color w:val="000000"/>
          <w:sz w:val="28"/>
          <w:szCs w:val="28"/>
          <w:shd w:val="clear" w:color="auto" w:fill="FFFFFF"/>
        </w:rPr>
        <w:sectPr w:rsidR="000055EA" w:rsidRPr="000055EA" w:rsidSect="00015FB1">
          <w:type w:val="continuous"/>
          <w:pgSz w:w="11906" w:h="16838"/>
          <w:pgMar w:top="1134" w:right="850" w:bottom="1134" w:left="1701" w:header="708" w:footer="708" w:gutter="0"/>
          <w:cols w:space="708"/>
          <w:docGrid w:linePitch="360"/>
        </w:sectPr>
      </w:pPr>
      <w:r>
        <w:rPr>
          <w:b/>
          <w:bCs/>
          <w:color w:val="000000"/>
          <w:sz w:val="28"/>
          <w:szCs w:val="28"/>
          <w:shd w:val="clear" w:color="auto" w:fill="FFFFFF"/>
        </w:rPr>
        <w:t>5</w:t>
      </w:r>
      <w:r w:rsidR="00E86E1F" w:rsidRPr="000055EA">
        <w:rPr>
          <w:b/>
          <w:bCs/>
          <w:color w:val="000000"/>
          <w:sz w:val="28"/>
          <w:szCs w:val="28"/>
          <w:shd w:val="clear" w:color="auto" w:fill="FFFFFF"/>
        </w:rPr>
        <w:t xml:space="preserve">.5. Метод определения цены продажи на основе анализа </w:t>
      </w:r>
      <w:r w:rsidR="000055EA">
        <w:rPr>
          <w:b/>
          <w:bCs/>
          <w:color w:val="000000"/>
          <w:sz w:val="28"/>
          <w:szCs w:val="28"/>
          <w:shd w:val="clear" w:color="auto" w:fill="FFFFFF"/>
        </w:rPr>
        <w:t xml:space="preserve">    </w:t>
      </w:r>
      <w:r w:rsidR="00E86E1F" w:rsidRPr="000055EA">
        <w:rPr>
          <w:b/>
          <w:bCs/>
          <w:color w:val="000000"/>
          <w:sz w:val="28"/>
          <w:szCs w:val="28"/>
          <w:shd w:val="clear" w:color="auto" w:fill="FFFFFF"/>
        </w:rPr>
        <w:t xml:space="preserve">минимальных </w:t>
      </w:r>
      <w:r w:rsidR="000055EA" w:rsidRPr="000055EA">
        <w:rPr>
          <w:b/>
          <w:bCs/>
          <w:color w:val="000000"/>
          <w:sz w:val="28"/>
          <w:szCs w:val="28"/>
          <w:shd w:val="clear" w:color="auto" w:fill="FFFFFF"/>
        </w:rPr>
        <w:t xml:space="preserve">       </w:t>
      </w:r>
      <w:r>
        <w:rPr>
          <w:b/>
          <w:bCs/>
          <w:color w:val="000000"/>
          <w:sz w:val="28"/>
          <w:szCs w:val="28"/>
          <w:shd w:val="clear" w:color="auto" w:fill="FFFFFF"/>
        </w:rPr>
        <w:t>пределов убытков и прибылей</w:t>
      </w:r>
    </w:p>
    <w:p w:rsidR="000055EA" w:rsidRPr="000055EA" w:rsidRDefault="00E86E1F" w:rsidP="000055EA">
      <w:pPr>
        <w:spacing w:line="360" w:lineRule="auto"/>
        <w:jc w:val="both"/>
        <w:rPr>
          <w:color w:val="000000"/>
          <w:sz w:val="28"/>
          <w:szCs w:val="28"/>
        </w:rPr>
      </w:pPr>
      <w:r w:rsidRPr="000055EA">
        <w:rPr>
          <w:color w:val="000000"/>
          <w:sz w:val="28"/>
          <w:szCs w:val="28"/>
        </w:rPr>
        <w:lastRenderedPageBreak/>
        <w:br/>
      </w:r>
      <w:r w:rsidRPr="000055EA">
        <w:rPr>
          <w:color w:val="000000"/>
          <w:sz w:val="28"/>
          <w:szCs w:val="28"/>
        </w:rPr>
        <w:br/>
      </w:r>
      <w:r w:rsidR="000055EA">
        <w:rPr>
          <w:color w:val="000000"/>
          <w:sz w:val="28"/>
          <w:szCs w:val="28"/>
          <w:shd w:val="clear" w:color="auto" w:fill="FFFFFF"/>
        </w:rPr>
        <w:t xml:space="preserve">     </w:t>
      </w:r>
      <w:r w:rsidRPr="000055EA">
        <w:rPr>
          <w:color w:val="000000"/>
          <w:sz w:val="28"/>
          <w:szCs w:val="28"/>
          <w:shd w:val="clear" w:color="auto" w:fill="FFFFFF"/>
        </w:rPr>
        <w:t>В условиях рынка развитой конкуренции следует определить концепцию: приемлема данная цена или нет, так как в подобных условиях рыночные цены являются главенствующими. Определение цены на основе анализа пределов является уместным в случае, когда фирма нацелена на достижение максимальной прибыли. Но при этом фирма должна быть в состоянии точно подсчитать и постоянные и переменные издержки, располагать условиями, позволяющими точно спрогнозировать спрос. Кроме того, спрос на рынке должен находиться под влиянием изменения только или преимущественно цен, а объем продаж – показывать соответствующий уровень цены. В действительности трудно четко определить уровень расходов и их разграничение на постоянные и переменные издержки. Кроме того, на рыночный спрос оказывают влияние не только цены, но и другие многочисленные маркетинговые мероприятия, а также конкурентные отношения между фирмами. По этой причине способ определения цены на основе анализа пределов помогает дать лишь определенный ориентир ее расчетного уровня.</w:t>
      </w:r>
      <w:r w:rsidR="000055EA" w:rsidRPr="000055EA">
        <w:rPr>
          <w:color w:val="000000"/>
          <w:sz w:val="28"/>
          <w:szCs w:val="28"/>
        </w:rPr>
        <w:t xml:space="preserve">                                                                           </w:t>
      </w:r>
    </w:p>
    <w:p w:rsidR="000055EA" w:rsidRPr="000055EA" w:rsidRDefault="000055EA" w:rsidP="000055EA">
      <w:pPr>
        <w:spacing w:line="360" w:lineRule="auto"/>
        <w:jc w:val="both"/>
        <w:rPr>
          <w:color w:val="000000"/>
          <w:sz w:val="28"/>
          <w:szCs w:val="28"/>
        </w:rPr>
      </w:pPr>
    </w:p>
    <w:p w:rsidR="000055EA" w:rsidRDefault="000055EA" w:rsidP="000055EA">
      <w:pPr>
        <w:spacing w:line="360" w:lineRule="auto"/>
        <w:jc w:val="center"/>
        <w:rPr>
          <w:b/>
          <w:bCs/>
          <w:color w:val="000000"/>
          <w:sz w:val="28"/>
          <w:szCs w:val="28"/>
          <w:shd w:val="clear" w:color="auto" w:fill="FFFFFF"/>
        </w:rPr>
      </w:pPr>
    </w:p>
    <w:p w:rsidR="000055EA" w:rsidRPr="000055EA" w:rsidRDefault="00140F6D" w:rsidP="000055EA">
      <w:pPr>
        <w:spacing w:line="360" w:lineRule="auto"/>
        <w:jc w:val="center"/>
        <w:rPr>
          <w:b/>
          <w:bCs/>
          <w:color w:val="000000"/>
          <w:sz w:val="28"/>
          <w:szCs w:val="28"/>
          <w:shd w:val="clear" w:color="auto" w:fill="FFFFFF"/>
        </w:rPr>
        <w:sectPr w:rsidR="000055EA" w:rsidRPr="000055EA" w:rsidSect="00015FB1">
          <w:type w:val="continuous"/>
          <w:pgSz w:w="11906" w:h="16838"/>
          <w:pgMar w:top="1134" w:right="850" w:bottom="1134" w:left="1701" w:header="708" w:footer="708" w:gutter="0"/>
          <w:cols w:space="708"/>
          <w:docGrid w:linePitch="360"/>
        </w:sectPr>
      </w:pPr>
      <w:r>
        <w:rPr>
          <w:b/>
          <w:bCs/>
          <w:color w:val="000000"/>
          <w:sz w:val="28"/>
          <w:szCs w:val="28"/>
          <w:shd w:val="clear" w:color="auto" w:fill="FFFFFF"/>
        </w:rPr>
        <w:lastRenderedPageBreak/>
        <w:t>5</w:t>
      </w:r>
      <w:r w:rsidR="00E86E1F" w:rsidRPr="000055EA">
        <w:rPr>
          <w:b/>
          <w:bCs/>
          <w:color w:val="000000"/>
          <w:sz w:val="28"/>
          <w:szCs w:val="28"/>
          <w:shd w:val="clear" w:color="auto" w:fill="FFFFFF"/>
        </w:rPr>
        <w:t>.6. Метод определения цены продажи на основе анализа максим</w:t>
      </w:r>
      <w:r w:rsidR="000055EA">
        <w:rPr>
          <w:b/>
          <w:bCs/>
          <w:color w:val="000000"/>
          <w:sz w:val="28"/>
          <w:szCs w:val="28"/>
          <w:shd w:val="clear" w:color="auto" w:fill="FFFFFF"/>
        </w:rPr>
        <w:t>ального пика убытков и прибылей</w:t>
      </w:r>
    </w:p>
    <w:p w:rsidR="000055EA" w:rsidRPr="000055EA" w:rsidRDefault="00E86E1F" w:rsidP="000055EA">
      <w:pPr>
        <w:spacing w:line="360" w:lineRule="auto"/>
        <w:jc w:val="both"/>
        <w:rPr>
          <w:color w:val="000000"/>
          <w:sz w:val="28"/>
          <w:szCs w:val="28"/>
        </w:rPr>
      </w:pPr>
      <w:r w:rsidRPr="000055EA">
        <w:rPr>
          <w:color w:val="000000"/>
          <w:sz w:val="28"/>
          <w:szCs w:val="28"/>
        </w:rPr>
        <w:lastRenderedPageBreak/>
        <w:br/>
      </w:r>
      <w:r w:rsidRPr="000055EA">
        <w:rPr>
          <w:color w:val="000000"/>
          <w:sz w:val="28"/>
          <w:szCs w:val="28"/>
        </w:rPr>
        <w:br/>
      </w:r>
      <w:r w:rsidR="000055EA" w:rsidRPr="000055EA">
        <w:rPr>
          <w:color w:val="000000"/>
          <w:sz w:val="28"/>
          <w:szCs w:val="28"/>
          <w:shd w:val="clear" w:color="auto" w:fill="FFFFFF"/>
        </w:rPr>
        <w:t xml:space="preserve">    </w:t>
      </w:r>
      <w:r w:rsidRPr="000055EA">
        <w:rPr>
          <w:color w:val="000000"/>
          <w:sz w:val="28"/>
          <w:szCs w:val="28"/>
          <w:shd w:val="clear" w:color="auto" w:fill="FFFFFF"/>
        </w:rPr>
        <w:t>Метод определения цены продажи на основе анализа максимального пика убытков и прибылей позволяет определить объем производства и продаж, соответствующий тому случаю, когда общая сумма прибылей и общая сумма затрат равны между собой. Данный способ применяется когда целью фирмы является выявление цены, обеспечивающей возможность получить максимальную прибыль.</w:t>
      </w:r>
      <w:r w:rsidR="000055EA" w:rsidRPr="000055EA">
        <w:rPr>
          <w:color w:val="000000"/>
          <w:sz w:val="28"/>
          <w:szCs w:val="28"/>
        </w:rPr>
        <w:t xml:space="preserve">                                                                 </w:t>
      </w:r>
    </w:p>
    <w:p w:rsidR="000055EA" w:rsidRPr="000055EA" w:rsidRDefault="000055EA" w:rsidP="000055EA">
      <w:pPr>
        <w:spacing w:line="360" w:lineRule="auto"/>
        <w:jc w:val="both"/>
        <w:rPr>
          <w:color w:val="000000"/>
          <w:sz w:val="28"/>
          <w:szCs w:val="28"/>
        </w:rPr>
      </w:pPr>
      <w:r w:rsidRPr="000055EA">
        <w:rPr>
          <w:color w:val="000000"/>
          <w:sz w:val="28"/>
          <w:szCs w:val="28"/>
        </w:rPr>
        <w:t xml:space="preserve">    </w:t>
      </w:r>
      <w:r w:rsidR="00E86E1F" w:rsidRPr="000055EA">
        <w:rPr>
          <w:color w:val="000000"/>
          <w:sz w:val="28"/>
          <w:szCs w:val="28"/>
          <w:shd w:val="clear" w:color="auto" w:fill="FFFFFF"/>
        </w:rPr>
        <w:t>При использовании этого способа фирма ориентируется на продажи одного и того же товара по различным ценам с тем, чтобы на практике проверить, сколько же в реальности удастся продать. Но не будут ли покупатели протестовать против ситуации, когда им один и тот же товар продают по различным ценам?</w:t>
      </w:r>
      <w:r w:rsidRPr="000055EA">
        <w:rPr>
          <w:color w:val="000000"/>
          <w:sz w:val="28"/>
          <w:szCs w:val="28"/>
        </w:rPr>
        <w:t xml:space="preserve">  </w:t>
      </w:r>
    </w:p>
    <w:p w:rsidR="000055EA" w:rsidRPr="000055EA" w:rsidRDefault="000055EA" w:rsidP="000055EA">
      <w:pPr>
        <w:spacing w:line="360" w:lineRule="auto"/>
        <w:jc w:val="both"/>
        <w:rPr>
          <w:color w:val="000000"/>
          <w:sz w:val="28"/>
          <w:szCs w:val="28"/>
        </w:rPr>
      </w:pPr>
    </w:p>
    <w:p w:rsidR="00D238AB" w:rsidRDefault="00140F6D" w:rsidP="000055EA">
      <w:pPr>
        <w:spacing w:line="360" w:lineRule="auto"/>
        <w:jc w:val="both"/>
        <w:rPr>
          <w:color w:val="000000"/>
          <w:sz w:val="28"/>
          <w:szCs w:val="28"/>
          <w:shd w:val="clear" w:color="auto" w:fill="FFFFFF"/>
        </w:rPr>
      </w:pPr>
      <w:r>
        <w:rPr>
          <w:b/>
          <w:bCs/>
          <w:color w:val="000000"/>
          <w:sz w:val="28"/>
          <w:szCs w:val="28"/>
          <w:shd w:val="clear" w:color="auto" w:fill="FFFFFF"/>
        </w:rPr>
        <w:t>5</w:t>
      </w:r>
      <w:r w:rsidR="00E86E1F" w:rsidRPr="000055EA">
        <w:rPr>
          <w:b/>
          <w:bCs/>
          <w:color w:val="000000"/>
          <w:sz w:val="28"/>
          <w:szCs w:val="28"/>
          <w:shd w:val="clear" w:color="auto" w:fill="FFFFFF"/>
        </w:rPr>
        <w:t>.7.Определение цены с ориентацией на конкуренцию.</w:t>
      </w:r>
      <w:r w:rsidR="00E86E1F" w:rsidRPr="000055EA">
        <w:rPr>
          <w:color w:val="000000"/>
          <w:sz w:val="28"/>
          <w:szCs w:val="28"/>
        </w:rPr>
        <w:br/>
      </w:r>
      <w:r w:rsidR="00E86E1F" w:rsidRPr="000055EA">
        <w:rPr>
          <w:color w:val="000000"/>
          <w:sz w:val="28"/>
          <w:szCs w:val="28"/>
        </w:rPr>
        <w:br/>
      </w:r>
      <w:r w:rsidR="000055EA" w:rsidRPr="000055EA">
        <w:rPr>
          <w:color w:val="000000"/>
          <w:sz w:val="28"/>
          <w:szCs w:val="28"/>
          <w:shd w:val="clear" w:color="auto" w:fill="FFFFFF"/>
        </w:rPr>
        <w:t xml:space="preserve">   </w:t>
      </w:r>
      <w:r w:rsidR="00E86E1F" w:rsidRPr="000055EA">
        <w:rPr>
          <w:color w:val="000000"/>
          <w:sz w:val="28"/>
          <w:szCs w:val="28"/>
          <w:shd w:val="clear" w:color="auto" w:fill="FFFFFF"/>
        </w:rPr>
        <w:t>Важную роль играет определение цены с ориентацией на конкуренцию. Когда фирма занимает монопольную позицию на рынке, она способна получать наибольшую прибыль. Но в условиях зрелости рынка появляется много фирм, активно внедряющихся на него и развивающих конкуренцию за счет осуществления стратегии дифференциации и диверсификации.</w:t>
      </w:r>
      <w:r w:rsidR="00E86E1F" w:rsidRPr="000055EA">
        <w:rPr>
          <w:color w:val="000000"/>
          <w:sz w:val="28"/>
          <w:szCs w:val="28"/>
        </w:rPr>
        <w:br/>
      </w:r>
      <w:r w:rsidR="000055EA" w:rsidRPr="000055EA">
        <w:rPr>
          <w:color w:val="000000"/>
          <w:sz w:val="28"/>
          <w:szCs w:val="28"/>
          <w:shd w:val="clear" w:color="auto" w:fill="FFFFFF"/>
        </w:rPr>
        <w:t xml:space="preserve">   </w:t>
      </w:r>
      <w:r w:rsidR="00E86E1F" w:rsidRPr="000055EA">
        <w:rPr>
          <w:color w:val="000000"/>
          <w:sz w:val="28"/>
          <w:szCs w:val="28"/>
          <w:shd w:val="clear" w:color="auto" w:fill="FFFFFF"/>
        </w:rPr>
        <w:t xml:space="preserve">В подобных условиях при определении цены продажи эффективен метод, учитывающий конкурентное положение фирмы и данного товара или услуги, а также всю конкурентную ситуацию на рынке. В этом случае цену на продаваемые товары и услуги определяют посредством анализа и сравнения возможностей товаров данной фирмы в сравнении с фирмами-конкурентами на конкретном рынке, а также через анализ и сравнение сложившихся на рынке цен. Следовательно, метод определения цены с подобной ориентацией </w:t>
      </w:r>
      <w:r w:rsidR="00E86E1F" w:rsidRPr="000055EA">
        <w:rPr>
          <w:color w:val="000000"/>
          <w:sz w:val="28"/>
          <w:szCs w:val="28"/>
          <w:shd w:val="clear" w:color="auto" w:fill="FFFFFF"/>
        </w:rPr>
        <w:lastRenderedPageBreak/>
        <w:t>заключается в уточнении цены с учетом изменений конкурентной ситуации и конкурентного положения данной фирмы на рынке. Здесь применяют метод определения цены посредством ориентации на рыночные цены; метод формирования цены за счет следования за ценами фирмы-лидера на рынке; метод определения цены на основе цен, принятых на данном рынке; метод определения престижных цен.</w:t>
      </w:r>
    </w:p>
    <w:p w:rsidR="004022B8" w:rsidRDefault="004022B8" w:rsidP="000055EA">
      <w:pPr>
        <w:spacing w:line="360" w:lineRule="auto"/>
        <w:jc w:val="both"/>
        <w:rPr>
          <w:color w:val="000000"/>
          <w:sz w:val="28"/>
          <w:szCs w:val="28"/>
          <w:shd w:val="clear" w:color="auto" w:fill="FFFFFF"/>
        </w:rPr>
      </w:pPr>
    </w:p>
    <w:p w:rsidR="004022B8" w:rsidRDefault="004022B8" w:rsidP="000055EA">
      <w:pPr>
        <w:spacing w:line="360" w:lineRule="auto"/>
        <w:jc w:val="both"/>
        <w:rPr>
          <w:color w:val="000000"/>
          <w:sz w:val="28"/>
          <w:szCs w:val="28"/>
          <w:shd w:val="clear" w:color="auto" w:fill="FFFFFF"/>
        </w:rPr>
      </w:pPr>
    </w:p>
    <w:p w:rsidR="004022B8" w:rsidRDefault="004022B8" w:rsidP="000055EA">
      <w:pPr>
        <w:spacing w:line="360" w:lineRule="auto"/>
        <w:jc w:val="both"/>
        <w:rPr>
          <w:color w:val="000000"/>
          <w:sz w:val="28"/>
          <w:szCs w:val="28"/>
          <w:shd w:val="clear" w:color="auto" w:fill="FFFFFF"/>
        </w:rPr>
      </w:pPr>
    </w:p>
    <w:p w:rsidR="004022B8" w:rsidRDefault="004022B8" w:rsidP="000055EA">
      <w:pPr>
        <w:spacing w:line="360" w:lineRule="auto"/>
        <w:jc w:val="both"/>
        <w:rPr>
          <w:color w:val="000000"/>
          <w:sz w:val="28"/>
          <w:szCs w:val="28"/>
          <w:shd w:val="clear" w:color="auto" w:fill="FFFFFF"/>
        </w:rPr>
      </w:pPr>
    </w:p>
    <w:p w:rsidR="004022B8" w:rsidRDefault="004022B8" w:rsidP="000055EA">
      <w:pPr>
        <w:spacing w:line="360" w:lineRule="auto"/>
        <w:jc w:val="both"/>
        <w:rPr>
          <w:color w:val="000000"/>
          <w:sz w:val="28"/>
          <w:szCs w:val="28"/>
          <w:shd w:val="clear" w:color="auto" w:fill="FFFFFF"/>
        </w:rPr>
      </w:pPr>
    </w:p>
    <w:p w:rsidR="004022B8" w:rsidRDefault="004022B8" w:rsidP="000055EA">
      <w:pPr>
        <w:spacing w:line="360" w:lineRule="auto"/>
        <w:jc w:val="both"/>
        <w:rPr>
          <w:color w:val="000000"/>
          <w:sz w:val="28"/>
          <w:szCs w:val="28"/>
          <w:shd w:val="clear" w:color="auto" w:fill="FFFFFF"/>
        </w:rPr>
      </w:pPr>
    </w:p>
    <w:p w:rsidR="004022B8" w:rsidRDefault="004022B8" w:rsidP="000055EA">
      <w:pPr>
        <w:spacing w:line="360" w:lineRule="auto"/>
        <w:jc w:val="both"/>
        <w:rPr>
          <w:color w:val="000000"/>
          <w:sz w:val="28"/>
          <w:szCs w:val="28"/>
          <w:shd w:val="clear" w:color="auto" w:fill="FFFFFF"/>
        </w:rPr>
      </w:pPr>
    </w:p>
    <w:p w:rsidR="004022B8" w:rsidRDefault="004022B8" w:rsidP="000055EA">
      <w:pPr>
        <w:spacing w:line="360" w:lineRule="auto"/>
        <w:jc w:val="both"/>
        <w:rPr>
          <w:color w:val="000000"/>
          <w:sz w:val="28"/>
          <w:szCs w:val="28"/>
          <w:shd w:val="clear" w:color="auto" w:fill="FFFFFF"/>
        </w:rPr>
      </w:pPr>
    </w:p>
    <w:p w:rsidR="004022B8" w:rsidRDefault="004022B8" w:rsidP="000055EA">
      <w:pPr>
        <w:spacing w:line="360" w:lineRule="auto"/>
        <w:jc w:val="both"/>
        <w:rPr>
          <w:color w:val="000000"/>
          <w:sz w:val="28"/>
          <w:szCs w:val="28"/>
          <w:shd w:val="clear" w:color="auto" w:fill="FFFFFF"/>
        </w:rPr>
      </w:pPr>
    </w:p>
    <w:p w:rsidR="004022B8" w:rsidRDefault="004022B8" w:rsidP="000055EA">
      <w:pPr>
        <w:spacing w:line="360" w:lineRule="auto"/>
        <w:jc w:val="both"/>
        <w:rPr>
          <w:color w:val="000000"/>
          <w:sz w:val="28"/>
          <w:szCs w:val="28"/>
          <w:shd w:val="clear" w:color="auto" w:fill="FFFFFF"/>
        </w:rPr>
      </w:pPr>
    </w:p>
    <w:p w:rsidR="004022B8" w:rsidRDefault="004022B8" w:rsidP="000055EA">
      <w:pPr>
        <w:spacing w:line="360" w:lineRule="auto"/>
        <w:jc w:val="both"/>
        <w:rPr>
          <w:color w:val="000000"/>
          <w:sz w:val="28"/>
          <w:szCs w:val="28"/>
          <w:shd w:val="clear" w:color="auto" w:fill="FFFFFF"/>
        </w:rPr>
      </w:pPr>
    </w:p>
    <w:p w:rsidR="004022B8" w:rsidRDefault="004022B8" w:rsidP="000055EA">
      <w:pPr>
        <w:spacing w:line="360" w:lineRule="auto"/>
        <w:jc w:val="both"/>
        <w:rPr>
          <w:color w:val="000000"/>
          <w:sz w:val="28"/>
          <w:szCs w:val="28"/>
          <w:shd w:val="clear" w:color="auto" w:fill="FFFFFF"/>
        </w:rPr>
      </w:pPr>
    </w:p>
    <w:p w:rsidR="004022B8" w:rsidRDefault="004022B8" w:rsidP="000055EA">
      <w:pPr>
        <w:spacing w:line="360" w:lineRule="auto"/>
        <w:jc w:val="both"/>
        <w:rPr>
          <w:color w:val="000000"/>
          <w:sz w:val="28"/>
          <w:szCs w:val="28"/>
          <w:shd w:val="clear" w:color="auto" w:fill="FFFFFF"/>
        </w:rPr>
      </w:pPr>
    </w:p>
    <w:p w:rsidR="004022B8" w:rsidRDefault="004022B8" w:rsidP="000055EA">
      <w:pPr>
        <w:spacing w:line="360" w:lineRule="auto"/>
        <w:jc w:val="both"/>
        <w:rPr>
          <w:color w:val="000000"/>
          <w:sz w:val="28"/>
          <w:szCs w:val="28"/>
          <w:shd w:val="clear" w:color="auto" w:fill="FFFFFF"/>
        </w:rPr>
      </w:pPr>
    </w:p>
    <w:p w:rsidR="004022B8" w:rsidRDefault="004022B8" w:rsidP="000055EA">
      <w:pPr>
        <w:spacing w:line="360" w:lineRule="auto"/>
        <w:jc w:val="both"/>
        <w:rPr>
          <w:color w:val="000000"/>
          <w:sz w:val="28"/>
          <w:szCs w:val="28"/>
          <w:shd w:val="clear" w:color="auto" w:fill="FFFFFF"/>
        </w:rPr>
      </w:pPr>
    </w:p>
    <w:p w:rsidR="004022B8" w:rsidRDefault="004022B8" w:rsidP="000055EA">
      <w:pPr>
        <w:spacing w:line="360" w:lineRule="auto"/>
        <w:jc w:val="both"/>
        <w:rPr>
          <w:color w:val="000000"/>
          <w:sz w:val="28"/>
          <w:szCs w:val="28"/>
          <w:shd w:val="clear" w:color="auto" w:fill="FFFFFF"/>
        </w:rPr>
      </w:pPr>
    </w:p>
    <w:p w:rsidR="004022B8" w:rsidRDefault="004022B8" w:rsidP="000055EA">
      <w:pPr>
        <w:spacing w:line="360" w:lineRule="auto"/>
        <w:jc w:val="both"/>
        <w:rPr>
          <w:color w:val="000000"/>
          <w:sz w:val="28"/>
          <w:szCs w:val="28"/>
          <w:shd w:val="clear" w:color="auto" w:fill="FFFFFF"/>
        </w:rPr>
      </w:pPr>
    </w:p>
    <w:p w:rsidR="004022B8" w:rsidRDefault="004022B8" w:rsidP="000055EA">
      <w:pPr>
        <w:spacing w:line="360" w:lineRule="auto"/>
        <w:jc w:val="both"/>
        <w:rPr>
          <w:color w:val="000000"/>
          <w:sz w:val="28"/>
          <w:szCs w:val="28"/>
          <w:shd w:val="clear" w:color="auto" w:fill="FFFFFF"/>
        </w:rPr>
      </w:pPr>
    </w:p>
    <w:p w:rsidR="004022B8" w:rsidRDefault="004022B8" w:rsidP="000055EA">
      <w:pPr>
        <w:spacing w:line="360" w:lineRule="auto"/>
        <w:jc w:val="both"/>
        <w:rPr>
          <w:color w:val="000000"/>
          <w:sz w:val="28"/>
          <w:szCs w:val="28"/>
          <w:shd w:val="clear" w:color="auto" w:fill="FFFFFF"/>
        </w:rPr>
      </w:pPr>
    </w:p>
    <w:p w:rsidR="004022B8" w:rsidRDefault="004022B8" w:rsidP="000055EA">
      <w:pPr>
        <w:spacing w:line="360" w:lineRule="auto"/>
        <w:jc w:val="both"/>
        <w:rPr>
          <w:color w:val="000000"/>
          <w:sz w:val="28"/>
          <w:szCs w:val="28"/>
          <w:shd w:val="clear" w:color="auto" w:fill="FFFFFF"/>
        </w:rPr>
      </w:pPr>
    </w:p>
    <w:p w:rsidR="004022B8" w:rsidRDefault="004022B8" w:rsidP="000055EA">
      <w:pPr>
        <w:spacing w:line="360" w:lineRule="auto"/>
        <w:jc w:val="both"/>
        <w:rPr>
          <w:color w:val="000000"/>
          <w:sz w:val="28"/>
          <w:szCs w:val="28"/>
          <w:shd w:val="clear" w:color="auto" w:fill="FFFFFF"/>
        </w:rPr>
      </w:pPr>
    </w:p>
    <w:p w:rsidR="004022B8" w:rsidRDefault="004022B8" w:rsidP="000055EA">
      <w:pPr>
        <w:spacing w:line="360" w:lineRule="auto"/>
        <w:jc w:val="both"/>
        <w:rPr>
          <w:color w:val="000000"/>
          <w:sz w:val="28"/>
          <w:szCs w:val="28"/>
          <w:shd w:val="clear" w:color="auto" w:fill="FFFFFF"/>
        </w:rPr>
      </w:pPr>
    </w:p>
    <w:p w:rsidR="004022B8" w:rsidRPr="000055EA" w:rsidRDefault="004022B8" w:rsidP="000055EA">
      <w:pPr>
        <w:spacing w:line="360" w:lineRule="auto"/>
        <w:jc w:val="both"/>
        <w:rPr>
          <w:color w:val="000000"/>
          <w:sz w:val="28"/>
          <w:szCs w:val="28"/>
          <w:shd w:val="clear" w:color="auto" w:fill="FFFFFF"/>
        </w:rPr>
      </w:pPr>
    </w:p>
    <w:p w:rsidR="000055EA" w:rsidRDefault="000055EA" w:rsidP="000055EA">
      <w:pPr>
        <w:jc w:val="both"/>
        <w:rPr>
          <w:color w:val="000000"/>
          <w:sz w:val="27"/>
          <w:szCs w:val="27"/>
          <w:shd w:val="clear" w:color="auto" w:fill="FFFFFF"/>
        </w:rPr>
      </w:pPr>
    </w:p>
    <w:p w:rsidR="004022B8" w:rsidRDefault="004022B8" w:rsidP="004022B8">
      <w:pPr>
        <w:spacing w:line="360" w:lineRule="auto"/>
        <w:jc w:val="center"/>
        <w:rPr>
          <w:b/>
          <w:snapToGrid w:val="0"/>
          <w:sz w:val="28"/>
          <w:szCs w:val="28"/>
        </w:rPr>
      </w:pPr>
      <w:r w:rsidRPr="004022B8">
        <w:rPr>
          <w:b/>
          <w:snapToGrid w:val="0"/>
          <w:sz w:val="28"/>
          <w:szCs w:val="28"/>
        </w:rPr>
        <w:lastRenderedPageBreak/>
        <w:t>Задача 1</w:t>
      </w:r>
    </w:p>
    <w:p w:rsidR="004022B8" w:rsidRPr="004022B8" w:rsidRDefault="004022B8" w:rsidP="004022B8">
      <w:pPr>
        <w:spacing w:line="360" w:lineRule="auto"/>
        <w:jc w:val="both"/>
        <w:rPr>
          <w:snapToGrid w:val="0"/>
          <w:sz w:val="28"/>
          <w:szCs w:val="28"/>
        </w:rPr>
      </w:pPr>
      <w:r w:rsidRPr="004022B8">
        <w:rPr>
          <w:snapToGrid w:val="0"/>
          <w:sz w:val="28"/>
          <w:szCs w:val="28"/>
        </w:rPr>
        <w:t xml:space="preserve">В </w:t>
      </w:r>
      <w:smartTag w:uri="urn:schemas-microsoft-com:office:smarttags" w:element="metricconverter">
        <w:smartTagPr>
          <w:attr w:name="ProductID" w:val="2006 г"/>
        </w:smartTagPr>
        <w:r w:rsidRPr="004022B8">
          <w:rPr>
            <w:snapToGrid w:val="0"/>
            <w:sz w:val="28"/>
            <w:szCs w:val="28"/>
          </w:rPr>
          <w:t>2006 г</w:t>
        </w:r>
      </w:smartTag>
      <w:r w:rsidRPr="004022B8">
        <w:rPr>
          <w:snapToGrid w:val="0"/>
          <w:sz w:val="28"/>
          <w:szCs w:val="28"/>
        </w:rPr>
        <w:t>. фирма изготовила изделий на сумму 980 млн. руб., среднегодовая стоимость ее ОПФ сост</w:t>
      </w:r>
      <w:r w:rsidRPr="004022B8">
        <w:rPr>
          <w:snapToGrid w:val="0"/>
          <w:sz w:val="28"/>
          <w:szCs w:val="28"/>
        </w:rPr>
        <w:t>а</w:t>
      </w:r>
      <w:r w:rsidRPr="004022B8">
        <w:rPr>
          <w:snapToGrid w:val="0"/>
          <w:sz w:val="28"/>
          <w:szCs w:val="28"/>
        </w:rPr>
        <w:t xml:space="preserve">вила 400 млн. руб. В </w:t>
      </w:r>
      <w:smartTag w:uri="urn:schemas-microsoft-com:office:smarttags" w:element="metricconverter">
        <w:smartTagPr>
          <w:attr w:name="ProductID" w:val="2008 г"/>
        </w:smartTagPr>
        <w:r w:rsidRPr="004022B8">
          <w:rPr>
            <w:snapToGrid w:val="0"/>
            <w:sz w:val="28"/>
            <w:szCs w:val="28"/>
          </w:rPr>
          <w:t>2008 г</w:t>
        </w:r>
      </w:smartTag>
      <w:r w:rsidRPr="004022B8">
        <w:rPr>
          <w:snapToGrid w:val="0"/>
          <w:sz w:val="28"/>
          <w:szCs w:val="28"/>
        </w:rPr>
        <w:t xml:space="preserve">. выпущено продукции на сумму 890 млн. руб., среднегодовая стоимость ОПФ фирмы – 500 млн. руб. Необходимо </w:t>
      </w:r>
      <w:r w:rsidRPr="004022B8">
        <w:rPr>
          <w:snapToGrid w:val="0"/>
          <w:sz w:val="28"/>
          <w:szCs w:val="28"/>
          <w:u w:val="single"/>
        </w:rPr>
        <w:t>определить</w:t>
      </w:r>
      <w:r w:rsidRPr="004022B8">
        <w:rPr>
          <w:snapToGrid w:val="0"/>
          <w:sz w:val="28"/>
          <w:szCs w:val="28"/>
        </w:rPr>
        <w:t>, как и</w:t>
      </w:r>
      <w:r w:rsidRPr="004022B8">
        <w:rPr>
          <w:snapToGrid w:val="0"/>
          <w:sz w:val="28"/>
          <w:szCs w:val="28"/>
        </w:rPr>
        <w:t>з</w:t>
      </w:r>
      <w:r w:rsidRPr="004022B8">
        <w:rPr>
          <w:snapToGrid w:val="0"/>
          <w:sz w:val="28"/>
          <w:szCs w:val="28"/>
        </w:rPr>
        <w:t>менилась фондоотдача.</w:t>
      </w:r>
    </w:p>
    <w:p w:rsidR="004022B8" w:rsidRPr="004022B8" w:rsidRDefault="004022B8" w:rsidP="004022B8">
      <w:pPr>
        <w:spacing w:line="360" w:lineRule="auto"/>
        <w:jc w:val="center"/>
        <w:rPr>
          <w:bCs/>
          <w:color w:val="000000"/>
          <w:sz w:val="28"/>
          <w:szCs w:val="28"/>
          <w:shd w:val="clear" w:color="auto" w:fill="FFFFFF"/>
        </w:rPr>
      </w:pPr>
      <w:r w:rsidRPr="004022B8">
        <w:rPr>
          <w:bCs/>
          <w:color w:val="000000"/>
          <w:sz w:val="28"/>
          <w:szCs w:val="28"/>
          <w:shd w:val="clear" w:color="auto" w:fill="FFFFFF"/>
        </w:rPr>
        <w:t>Решение:</w:t>
      </w:r>
    </w:p>
    <w:p w:rsidR="004022B8" w:rsidRPr="004022B8" w:rsidRDefault="004022B8" w:rsidP="004022B8">
      <w:pPr>
        <w:spacing w:line="360" w:lineRule="auto"/>
        <w:rPr>
          <w:bCs/>
          <w:color w:val="000000"/>
          <w:sz w:val="28"/>
          <w:szCs w:val="28"/>
          <w:shd w:val="clear" w:color="auto" w:fill="FFFFFF"/>
        </w:rPr>
      </w:pPr>
      <w:r w:rsidRPr="004022B8">
        <w:rPr>
          <w:bCs/>
          <w:color w:val="000000"/>
          <w:sz w:val="28"/>
          <w:szCs w:val="28"/>
          <w:shd w:val="clear" w:color="auto" w:fill="FFFFFF"/>
        </w:rPr>
        <w:t>980/400=2,45</w:t>
      </w:r>
    </w:p>
    <w:p w:rsidR="004022B8" w:rsidRDefault="004022B8" w:rsidP="004022B8">
      <w:pPr>
        <w:spacing w:line="360" w:lineRule="auto"/>
        <w:rPr>
          <w:bCs/>
          <w:color w:val="000000"/>
          <w:sz w:val="28"/>
          <w:szCs w:val="28"/>
          <w:shd w:val="clear" w:color="auto" w:fill="FFFFFF"/>
        </w:rPr>
      </w:pPr>
      <w:r w:rsidRPr="004022B8">
        <w:rPr>
          <w:bCs/>
          <w:color w:val="000000"/>
          <w:sz w:val="28"/>
          <w:szCs w:val="28"/>
          <w:shd w:val="clear" w:color="auto" w:fill="FFFFFF"/>
        </w:rPr>
        <w:t>890/500=1,78</w:t>
      </w:r>
    </w:p>
    <w:p w:rsidR="004022B8" w:rsidRDefault="004022B8" w:rsidP="004022B8">
      <w:pPr>
        <w:spacing w:line="360" w:lineRule="auto"/>
        <w:rPr>
          <w:bCs/>
          <w:color w:val="000000"/>
          <w:sz w:val="28"/>
          <w:szCs w:val="28"/>
          <w:shd w:val="clear" w:color="auto" w:fill="FFFFFF"/>
        </w:rPr>
      </w:pPr>
    </w:p>
    <w:p w:rsidR="004022B8" w:rsidRDefault="004022B8" w:rsidP="00140F6D">
      <w:pPr>
        <w:spacing w:line="360" w:lineRule="auto"/>
        <w:ind w:firstLine="708"/>
        <w:jc w:val="both"/>
        <w:rPr>
          <w:bCs/>
          <w:color w:val="000000"/>
          <w:sz w:val="28"/>
          <w:szCs w:val="28"/>
          <w:shd w:val="clear" w:color="auto" w:fill="FFFFFF"/>
        </w:rPr>
      </w:pPr>
      <w:r>
        <w:rPr>
          <w:bCs/>
          <w:color w:val="000000"/>
          <w:sz w:val="28"/>
          <w:szCs w:val="28"/>
          <w:shd w:val="clear" w:color="auto" w:fill="FFFFFF"/>
        </w:rPr>
        <w:t>Ответ: коэффициент фондоотдачи  упал, что свидетельствует о неэффективном использовании основным средств по сравнению с предыдущим периодом.</w:t>
      </w:r>
    </w:p>
    <w:p w:rsidR="004022B8" w:rsidRDefault="004022B8" w:rsidP="004022B8">
      <w:pPr>
        <w:spacing w:line="360" w:lineRule="auto"/>
        <w:jc w:val="center"/>
        <w:rPr>
          <w:b/>
          <w:snapToGrid w:val="0"/>
          <w:sz w:val="28"/>
          <w:szCs w:val="28"/>
        </w:rPr>
      </w:pPr>
      <w:r w:rsidRPr="004022B8">
        <w:rPr>
          <w:b/>
          <w:snapToGrid w:val="0"/>
          <w:sz w:val="28"/>
          <w:szCs w:val="28"/>
        </w:rPr>
        <w:t>Задача 2</w:t>
      </w:r>
    </w:p>
    <w:p w:rsidR="00D52A76" w:rsidRPr="004022B8" w:rsidRDefault="00D52A76" w:rsidP="004022B8">
      <w:pPr>
        <w:spacing w:line="360" w:lineRule="auto"/>
        <w:jc w:val="center"/>
        <w:rPr>
          <w:snapToGrid w:val="0"/>
          <w:sz w:val="28"/>
          <w:szCs w:val="28"/>
        </w:rPr>
      </w:pPr>
    </w:p>
    <w:p w:rsidR="004022B8" w:rsidRDefault="004022B8" w:rsidP="004022B8">
      <w:pPr>
        <w:spacing w:line="360" w:lineRule="auto"/>
        <w:jc w:val="both"/>
        <w:rPr>
          <w:snapToGrid w:val="0"/>
          <w:sz w:val="28"/>
          <w:szCs w:val="28"/>
        </w:rPr>
      </w:pPr>
      <w:r w:rsidRPr="004022B8">
        <w:rPr>
          <w:snapToGrid w:val="0"/>
          <w:sz w:val="28"/>
          <w:szCs w:val="28"/>
        </w:rPr>
        <w:t>Предприятие производит продукцию одного наименования. Цена изделия 18000 руб. Средние переменные расходы составляют 9000 руб. О</w:t>
      </w:r>
      <w:r w:rsidRPr="004022B8">
        <w:rPr>
          <w:snapToGrid w:val="0"/>
          <w:sz w:val="28"/>
          <w:szCs w:val="28"/>
        </w:rPr>
        <w:t>б</w:t>
      </w:r>
      <w:r w:rsidRPr="004022B8">
        <w:rPr>
          <w:snapToGrid w:val="0"/>
          <w:sz w:val="28"/>
          <w:szCs w:val="28"/>
        </w:rPr>
        <w:t xml:space="preserve">щие постоянные расходы – 15000 тыс. руб. </w:t>
      </w:r>
      <w:r w:rsidRPr="004022B8">
        <w:rPr>
          <w:snapToGrid w:val="0"/>
          <w:sz w:val="28"/>
          <w:szCs w:val="28"/>
          <w:u w:val="single"/>
        </w:rPr>
        <w:t>Определите</w:t>
      </w:r>
      <w:r w:rsidRPr="004022B8">
        <w:rPr>
          <w:snapToGrid w:val="0"/>
          <w:sz w:val="28"/>
          <w:szCs w:val="28"/>
        </w:rPr>
        <w:t xml:space="preserve"> критический объем выпуска и реализации продукции в денежном и н</w:t>
      </w:r>
      <w:r w:rsidRPr="004022B8">
        <w:rPr>
          <w:snapToGrid w:val="0"/>
          <w:sz w:val="28"/>
          <w:szCs w:val="28"/>
        </w:rPr>
        <w:t>а</w:t>
      </w:r>
      <w:r w:rsidRPr="004022B8">
        <w:rPr>
          <w:snapToGrid w:val="0"/>
          <w:sz w:val="28"/>
          <w:szCs w:val="28"/>
        </w:rPr>
        <w:t>туральном выражении.</w:t>
      </w:r>
    </w:p>
    <w:p w:rsidR="004022B8" w:rsidRDefault="004022B8" w:rsidP="004022B8">
      <w:pPr>
        <w:spacing w:line="360" w:lineRule="auto"/>
        <w:jc w:val="both"/>
        <w:rPr>
          <w:snapToGrid w:val="0"/>
          <w:sz w:val="28"/>
          <w:szCs w:val="28"/>
        </w:rPr>
      </w:pPr>
      <w:r>
        <w:rPr>
          <w:snapToGrid w:val="0"/>
          <w:sz w:val="28"/>
          <w:szCs w:val="28"/>
        </w:rPr>
        <w:t>Решение:</w:t>
      </w:r>
    </w:p>
    <w:p w:rsidR="004022B8" w:rsidRDefault="004022B8" w:rsidP="004022B8">
      <w:pPr>
        <w:spacing w:line="360" w:lineRule="auto"/>
        <w:jc w:val="both"/>
        <w:rPr>
          <w:snapToGrid w:val="0"/>
          <w:sz w:val="28"/>
          <w:szCs w:val="28"/>
        </w:rPr>
      </w:pPr>
      <w:r>
        <w:rPr>
          <w:snapToGrid w:val="0"/>
          <w:sz w:val="28"/>
          <w:szCs w:val="28"/>
        </w:rPr>
        <w:t>Критический объем выпуска определяется по формуле</w:t>
      </w:r>
    </w:p>
    <w:p w:rsidR="004022B8" w:rsidRDefault="004022B8" w:rsidP="004022B8">
      <w:pPr>
        <w:spacing w:line="360" w:lineRule="auto"/>
        <w:jc w:val="both"/>
        <w:rPr>
          <w:snapToGrid w:val="0"/>
          <w:sz w:val="28"/>
          <w:szCs w:val="28"/>
        </w:rPr>
      </w:pPr>
      <w:r>
        <w:rPr>
          <w:snapToGrid w:val="0"/>
          <w:sz w:val="28"/>
          <w:szCs w:val="28"/>
          <w:lang w:val="en-US"/>
        </w:rPr>
        <w:t>Q</w:t>
      </w:r>
      <w:r>
        <w:rPr>
          <w:snapToGrid w:val="0"/>
          <w:sz w:val="28"/>
          <w:szCs w:val="28"/>
        </w:rPr>
        <w:t>кр=Спост/(Ц-</w:t>
      </w:r>
      <w:r w:rsidR="00F83E66">
        <w:rPr>
          <w:snapToGrid w:val="0"/>
          <w:sz w:val="28"/>
          <w:szCs w:val="28"/>
        </w:rPr>
        <w:t>Суд.пер), где</w:t>
      </w:r>
    </w:p>
    <w:p w:rsidR="00F83E66" w:rsidRDefault="00F83E66" w:rsidP="004022B8">
      <w:pPr>
        <w:spacing w:line="360" w:lineRule="auto"/>
        <w:jc w:val="both"/>
        <w:rPr>
          <w:snapToGrid w:val="0"/>
          <w:sz w:val="28"/>
          <w:szCs w:val="28"/>
        </w:rPr>
      </w:pPr>
      <w:r>
        <w:rPr>
          <w:snapToGrid w:val="0"/>
          <w:sz w:val="28"/>
          <w:szCs w:val="28"/>
        </w:rPr>
        <w:t>Спост- общие постоянные расходы</w:t>
      </w:r>
    </w:p>
    <w:p w:rsidR="00F83E66" w:rsidRDefault="00F83E66" w:rsidP="004022B8">
      <w:pPr>
        <w:spacing w:line="360" w:lineRule="auto"/>
        <w:jc w:val="both"/>
        <w:rPr>
          <w:snapToGrid w:val="0"/>
          <w:sz w:val="28"/>
          <w:szCs w:val="28"/>
        </w:rPr>
      </w:pPr>
      <w:r>
        <w:rPr>
          <w:snapToGrid w:val="0"/>
          <w:sz w:val="28"/>
          <w:szCs w:val="28"/>
        </w:rPr>
        <w:t>Ц- цена единицы продукции</w:t>
      </w:r>
    </w:p>
    <w:p w:rsidR="00F83E66" w:rsidRDefault="00F83E66" w:rsidP="004022B8">
      <w:pPr>
        <w:spacing w:line="360" w:lineRule="auto"/>
        <w:jc w:val="both"/>
        <w:rPr>
          <w:snapToGrid w:val="0"/>
          <w:sz w:val="28"/>
          <w:szCs w:val="28"/>
        </w:rPr>
      </w:pPr>
      <w:r>
        <w:rPr>
          <w:snapToGrid w:val="0"/>
          <w:sz w:val="28"/>
          <w:szCs w:val="28"/>
        </w:rPr>
        <w:t>Суд.пер- удельные переменные расходы</w:t>
      </w:r>
    </w:p>
    <w:p w:rsidR="00F83E66" w:rsidRDefault="00F83E66" w:rsidP="004022B8">
      <w:pPr>
        <w:spacing w:line="360" w:lineRule="auto"/>
        <w:jc w:val="both"/>
        <w:rPr>
          <w:snapToGrid w:val="0"/>
          <w:sz w:val="28"/>
          <w:szCs w:val="28"/>
        </w:rPr>
      </w:pPr>
      <w:r>
        <w:rPr>
          <w:snapToGrid w:val="0"/>
          <w:sz w:val="28"/>
          <w:szCs w:val="28"/>
        </w:rPr>
        <w:t>К</w:t>
      </w:r>
      <w:r w:rsidRPr="00F83E66">
        <w:rPr>
          <w:snapToGrid w:val="0"/>
          <w:sz w:val="28"/>
          <w:szCs w:val="28"/>
        </w:rPr>
        <w:t>ритический объем выпуска и реализации продукции в натуральном выражен</w:t>
      </w:r>
      <w:r>
        <w:rPr>
          <w:snapToGrid w:val="0"/>
          <w:sz w:val="28"/>
          <w:szCs w:val="28"/>
        </w:rPr>
        <w:t>ии= 150000/(18000-9)=150000/17991=8,34 шт.</w:t>
      </w:r>
    </w:p>
    <w:p w:rsidR="00F83E66" w:rsidRDefault="00F83E66" w:rsidP="004022B8">
      <w:pPr>
        <w:spacing w:line="360" w:lineRule="auto"/>
        <w:jc w:val="both"/>
        <w:rPr>
          <w:snapToGrid w:val="0"/>
          <w:sz w:val="28"/>
          <w:szCs w:val="28"/>
        </w:rPr>
      </w:pPr>
      <w:r w:rsidRPr="00F83E66">
        <w:rPr>
          <w:snapToGrid w:val="0"/>
          <w:sz w:val="28"/>
          <w:szCs w:val="28"/>
        </w:rPr>
        <w:t xml:space="preserve">Критический объем выпуска и реализации продукции в </w:t>
      </w:r>
      <w:r>
        <w:rPr>
          <w:snapToGrid w:val="0"/>
          <w:sz w:val="28"/>
          <w:szCs w:val="28"/>
        </w:rPr>
        <w:t>денежном</w:t>
      </w:r>
      <w:r w:rsidRPr="00F83E66">
        <w:rPr>
          <w:snapToGrid w:val="0"/>
          <w:sz w:val="28"/>
          <w:szCs w:val="28"/>
        </w:rPr>
        <w:t xml:space="preserve"> выражении</w:t>
      </w:r>
      <w:r>
        <w:rPr>
          <w:snapToGrid w:val="0"/>
          <w:sz w:val="28"/>
          <w:szCs w:val="28"/>
        </w:rPr>
        <w:t>=8,34*18000=150120 руб.</w:t>
      </w:r>
    </w:p>
    <w:p w:rsidR="00F83E66" w:rsidRDefault="00F83E66" w:rsidP="004022B8">
      <w:pPr>
        <w:spacing w:line="360" w:lineRule="auto"/>
        <w:jc w:val="both"/>
        <w:rPr>
          <w:snapToGrid w:val="0"/>
          <w:sz w:val="28"/>
          <w:szCs w:val="28"/>
        </w:rPr>
      </w:pPr>
      <w:r>
        <w:rPr>
          <w:snapToGrid w:val="0"/>
          <w:sz w:val="28"/>
          <w:szCs w:val="28"/>
        </w:rPr>
        <w:t xml:space="preserve">Ответ: </w:t>
      </w:r>
      <w:r w:rsidRPr="00F83E66">
        <w:rPr>
          <w:snapToGrid w:val="0"/>
          <w:sz w:val="28"/>
          <w:szCs w:val="28"/>
        </w:rPr>
        <w:t>150120 руб.</w:t>
      </w:r>
    </w:p>
    <w:p w:rsidR="00D52A76" w:rsidRDefault="00D52A76" w:rsidP="004022B8">
      <w:pPr>
        <w:spacing w:line="360" w:lineRule="auto"/>
        <w:jc w:val="both"/>
        <w:rPr>
          <w:snapToGrid w:val="0"/>
          <w:sz w:val="28"/>
          <w:szCs w:val="28"/>
        </w:rPr>
      </w:pPr>
    </w:p>
    <w:p w:rsidR="00F83E66" w:rsidRDefault="00F83E66" w:rsidP="00F83E66">
      <w:pPr>
        <w:spacing w:line="360" w:lineRule="auto"/>
        <w:jc w:val="center"/>
        <w:rPr>
          <w:b/>
          <w:snapToGrid w:val="0"/>
          <w:sz w:val="28"/>
          <w:szCs w:val="28"/>
        </w:rPr>
      </w:pPr>
      <w:r>
        <w:rPr>
          <w:b/>
          <w:snapToGrid w:val="0"/>
          <w:sz w:val="28"/>
          <w:szCs w:val="28"/>
        </w:rPr>
        <w:lastRenderedPageBreak/>
        <w:t>Задача 3</w:t>
      </w:r>
    </w:p>
    <w:p w:rsidR="00F83E66" w:rsidRDefault="00F83E66" w:rsidP="00F83E66">
      <w:pPr>
        <w:spacing w:line="360" w:lineRule="auto"/>
        <w:jc w:val="both"/>
        <w:rPr>
          <w:snapToGrid w:val="0"/>
          <w:sz w:val="28"/>
          <w:szCs w:val="28"/>
        </w:rPr>
      </w:pPr>
      <w:r w:rsidRPr="00F83E66">
        <w:rPr>
          <w:snapToGrid w:val="0"/>
          <w:sz w:val="28"/>
          <w:szCs w:val="28"/>
        </w:rPr>
        <w:t>Рыночная цена товара – 495 руб. Розничная надбавка в цене – 25%. Наценка сб</w:t>
      </w:r>
      <w:r w:rsidRPr="00F83E66">
        <w:rPr>
          <w:snapToGrid w:val="0"/>
          <w:sz w:val="28"/>
          <w:szCs w:val="28"/>
        </w:rPr>
        <w:t>ы</w:t>
      </w:r>
      <w:r w:rsidRPr="00F83E66">
        <w:rPr>
          <w:snapToGrid w:val="0"/>
          <w:sz w:val="28"/>
          <w:szCs w:val="28"/>
        </w:rPr>
        <w:t xml:space="preserve">товой организации – 10%. НДС – 18%. Полная себестоимость продукции предприятия – 250 руб. </w:t>
      </w:r>
      <w:r w:rsidRPr="00F83E66">
        <w:rPr>
          <w:snapToGrid w:val="0"/>
          <w:sz w:val="28"/>
          <w:szCs w:val="28"/>
          <w:u w:val="single"/>
        </w:rPr>
        <w:t>Определите:</w:t>
      </w:r>
      <w:r w:rsidRPr="00F83E66">
        <w:rPr>
          <w:snapToGrid w:val="0"/>
          <w:sz w:val="28"/>
          <w:szCs w:val="28"/>
        </w:rPr>
        <w:t xml:space="preserve"> 1) прибыль предпр</w:t>
      </w:r>
      <w:r w:rsidRPr="00F83E66">
        <w:rPr>
          <w:snapToGrid w:val="0"/>
          <w:sz w:val="28"/>
          <w:szCs w:val="28"/>
        </w:rPr>
        <w:t>и</w:t>
      </w:r>
      <w:r w:rsidRPr="00F83E66">
        <w:rPr>
          <w:snapToGrid w:val="0"/>
          <w:sz w:val="28"/>
          <w:szCs w:val="28"/>
        </w:rPr>
        <w:t>ятия (руб.); 2) рентабельность продукции (%).</w:t>
      </w:r>
    </w:p>
    <w:p w:rsidR="00F83E66" w:rsidRDefault="00F83E66" w:rsidP="00F83E66">
      <w:pPr>
        <w:spacing w:line="360" w:lineRule="auto"/>
        <w:jc w:val="center"/>
        <w:rPr>
          <w:snapToGrid w:val="0"/>
          <w:sz w:val="28"/>
          <w:szCs w:val="28"/>
        </w:rPr>
      </w:pPr>
      <w:r>
        <w:rPr>
          <w:snapToGrid w:val="0"/>
          <w:sz w:val="28"/>
          <w:szCs w:val="28"/>
        </w:rPr>
        <w:t>Решение:</w:t>
      </w:r>
    </w:p>
    <w:p w:rsidR="00F83E66" w:rsidRPr="00F83E66" w:rsidRDefault="00F83E66" w:rsidP="00F83E66">
      <w:pPr>
        <w:spacing w:line="360" w:lineRule="auto"/>
        <w:jc w:val="center"/>
        <w:rPr>
          <w:snapToGrid w:val="0"/>
          <w:sz w:val="28"/>
          <w:szCs w:val="28"/>
        </w:rPr>
      </w:pPr>
    </w:p>
    <w:p w:rsidR="00F83E66" w:rsidRPr="00F83E66" w:rsidRDefault="00F83E66" w:rsidP="00F83E66">
      <w:pPr>
        <w:spacing w:line="360" w:lineRule="auto"/>
        <w:rPr>
          <w:snapToGrid w:val="0"/>
          <w:sz w:val="28"/>
          <w:szCs w:val="28"/>
        </w:rPr>
      </w:pPr>
      <w:r w:rsidRPr="00F83E66">
        <w:rPr>
          <w:snapToGrid w:val="0"/>
          <w:sz w:val="28"/>
          <w:szCs w:val="28"/>
        </w:rPr>
        <w:t>495/1.25 = 396 - цена оптовика с НДС</w:t>
      </w:r>
      <w:r w:rsidRPr="00F83E66">
        <w:rPr>
          <w:snapToGrid w:val="0"/>
          <w:sz w:val="28"/>
          <w:szCs w:val="28"/>
        </w:rPr>
        <w:br/>
        <w:t>396 / 1,1 = 360 - цена реализации предприяти с НДС</w:t>
      </w:r>
      <w:r w:rsidRPr="00F83E66">
        <w:rPr>
          <w:snapToGrid w:val="0"/>
          <w:sz w:val="28"/>
          <w:szCs w:val="28"/>
        </w:rPr>
        <w:br/>
        <w:t>360/1,18 = 305,1 - цена реализации предприятия без НДС</w:t>
      </w:r>
      <w:r w:rsidRPr="00F83E66">
        <w:rPr>
          <w:snapToGrid w:val="0"/>
          <w:sz w:val="28"/>
          <w:szCs w:val="28"/>
        </w:rPr>
        <w:br/>
        <w:t>305,1-250 = 55,1 - прибыль</w:t>
      </w:r>
      <w:r w:rsidRPr="00F83E66">
        <w:rPr>
          <w:snapToGrid w:val="0"/>
          <w:sz w:val="28"/>
          <w:szCs w:val="28"/>
        </w:rPr>
        <w:br/>
        <w:t>55,1/250 - рентабельность производства</w:t>
      </w:r>
    </w:p>
    <w:p w:rsidR="00F83E66" w:rsidRPr="00F83E66" w:rsidRDefault="00F83E66" w:rsidP="00F83E66">
      <w:pPr>
        <w:spacing w:line="360" w:lineRule="auto"/>
        <w:jc w:val="center"/>
        <w:rPr>
          <w:snapToGrid w:val="0"/>
          <w:sz w:val="28"/>
          <w:szCs w:val="28"/>
        </w:rPr>
      </w:pPr>
    </w:p>
    <w:p w:rsidR="00F83E66" w:rsidRPr="004022B8" w:rsidRDefault="00F83E66" w:rsidP="004022B8">
      <w:pPr>
        <w:spacing w:line="360" w:lineRule="auto"/>
        <w:jc w:val="both"/>
        <w:rPr>
          <w:snapToGrid w:val="0"/>
          <w:sz w:val="28"/>
          <w:szCs w:val="28"/>
        </w:rPr>
      </w:pPr>
    </w:p>
    <w:p w:rsidR="004022B8" w:rsidRPr="004022B8" w:rsidRDefault="004022B8" w:rsidP="004022B8">
      <w:pPr>
        <w:spacing w:line="360" w:lineRule="auto"/>
        <w:rPr>
          <w:bCs/>
          <w:color w:val="000000"/>
          <w:sz w:val="28"/>
          <w:szCs w:val="28"/>
          <w:shd w:val="clear" w:color="auto" w:fill="FFFFFF"/>
        </w:rPr>
      </w:pPr>
    </w:p>
    <w:p w:rsidR="00D52A76" w:rsidRDefault="000055EA" w:rsidP="00E86E1F">
      <w:pPr>
        <w:rPr>
          <w:b/>
          <w:bCs/>
          <w:color w:val="000000"/>
          <w:sz w:val="27"/>
          <w:szCs w:val="27"/>
          <w:shd w:val="clear" w:color="auto" w:fill="FFFFFF"/>
        </w:rPr>
      </w:pPr>
      <w:r>
        <w:rPr>
          <w:b/>
          <w:bCs/>
          <w:color w:val="000000"/>
          <w:sz w:val="27"/>
          <w:szCs w:val="27"/>
          <w:shd w:val="clear" w:color="auto" w:fill="FFFFFF"/>
        </w:rPr>
        <w:t xml:space="preserve">               </w:t>
      </w:r>
    </w:p>
    <w:p w:rsidR="00D52A76" w:rsidRDefault="00D52A76" w:rsidP="00E86E1F">
      <w:pPr>
        <w:rPr>
          <w:b/>
          <w:bCs/>
          <w:color w:val="000000"/>
          <w:sz w:val="27"/>
          <w:szCs w:val="27"/>
          <w:shd w:val="clear" w:color="auto" w:fill="FFFFFF"/>
        </w:rPr>
      </w:pPr>
    </w:p>
    <w:p w:rsidR="00D52A76" w:rsidRDefault="00D52A76" w:rsidP="00E86E1F">
      <w:pPr>
        <w:rPr>
          <w:b/>
          <w:bCs/>
          <w:color w:val="000000"/>
          <w:sz w:val="27"/>
          <w:szCs w:val="27"/>
          <w:shd w:val="clear" w:color="auto" w:fill="FFFFFF"/>
        </w:rPr>
      </w:pPr>
    </w:p>
    <w:p w:rsidR="00D52A76" w:rsidRDefault="00D52A76" w:rsidP="00E86E1F">
      <w:pPr>
        <w:rPr>
          <w:b/>
          <w:bCs/>
          <w:color w:val="000000"/>
          <w:sz w:val="27"/>
          <w:szCs w:val="27"/>
          <w:shd w:val="clear" w:color="auto" w:fill="FFFFFF"/>
        </w:rPr>
      </w:pPr>
    </w:p>
    <w:p w:rsidR="00D52A76" w:rsidRDefault="00D52A76" w:rsidP="00E86E1F">
      <w:pPr>
        <w:rPr>
          <w:b/>
          <w:bCs/>
          <w:color w:val="000000"/>
          <w:sz w:val="27"/>
          <w:szCs w:val="27"/>
          <w:shd w:val="clear" w:color="auto" w:fill="FFFFFF"/>
        </w:rPr>
      </w:pPr>
    </w:p>
    <w:p w:rsidR="00D52A76" w:rsidRDefault="00D52A76" w:rsidP="00E86E1F">
      <w:pPr>
        <w:rPr>
          <w:b/>
          <w:bCs/>
          <w:color w:val="000000"/>
          <w:sz w:val="27"/>
          <w:szCs w:val="27"/>
          <w:shd w:val="clear" w:color="auto" w:fill="FFFFFF"/>
        </w:rPr>
      </w:pPr>
    </w:p>
    <w:p w:rsidR="00D52A76" w:rsidRDefault="00D52A76" w:rsidP="00E86E1F">
      <w:pPr>
        <w:rPr>
          <w:b/>
          <w:bCs/>
          <w:color w:val="000000"/>
          <w:sz w:val="27"/>
          <w:szCs w:val="27"/>
          <w:shd w:val="clear" w:color="auto" w:fill="FFFFFF"/>
        </w:rPr>
      </w:pPr>
    </w:p>
    <w:p w:rsidR="00D52A76" w:rsidRDefault="00D52A76" w:rsidP="00E86E1F">
      <w:pPr>
        <w:rPr>
          <w:b/>
          <w:bCs/>
          <w:color w:val="000000"/>
          <w:sz w:val="27"/>
          <w:szCs w:val="27"/>
          <w:shd w:val="clear" w:color="auto" w:fill="FFFFFF"/>
        </w:rPr>
      </w:pPr>
    </w:p>
    <w:p w:rsidR="00D52A76" w:rsidRDefault="00D52A76" w:rsidP="00E86E1F">
      <w:pPr>
        <w:rPr>
          <w:b/>
          <w:bCs/>
          <w:color w:val="000000"/>
          <w:sz w:val="27"/>
          <w:szCs w:val="27"/>
          <w:shd w:val="clear" w:color="auto" w:fill="FFFFFF"/>
        </w:rPr>
      </w:pPr>
    </w:p>
    <w:p w:rsidR="00D52A76" w:rsidRDefault="00D52A76" w:rsidP="00E86E1F">
      <w:pPr>
        <w:rPr>
          <w:b/>
          <w:bCs/>
          <w:color w:val="000000"/>
          <w:sz w:val="27"/>
          <w:szCs w:val="27"/>
          <w:shd w:val="clear" w:color="auto" w:fill="FFFFFF"/>
        </w:rPr>
      </w:pPr>
    </w:p>
    <w:p w:rsidR="00D52A76" w:rsidRDefault="00D52A76" w:rsidP="00E86E1F">
      <w:pPr>
        <w:rPr>
          <w:b/>
          <w:bCs/>
          <w:color w:val="000000"/>
          <w:sz w:val="27"/>
          <w:szCs w:val="27"/>
          <w:shd w:val="clear" w:color="auto" w:fill="FFFFFF"/>
        </w:rPr>
      </w:pPr>
    </w:p>
    <w:p w:rsidR="00D52A76" w:rsidRDefault="00D52A76" w:rsidP="00E86E1F">
      <w:pPr>
        <w:rPr>
          <w:b/>
          <w:bCs/>
          <w:color w:val="000000"/>
          <w:sz w:val="27"/>
          <w:szCs w:val="27"/>
          <w:shd w:val="clear" w:color="auto" w:fill="FFFFFF"/>
        </w:rPr>
      </w:pPr>
    </w:p>
    <w:p w:rsidR="00D52A76" w:rsidRDefault="00D52A76" w:rsidP="00E86E1F">
      <w:pPr>
        <w:rPr>
          <w:b/>
          <w:bCs/>
          <w:color w:val="000000"/>
          <w:sz w:val="27"/>
          <w:szCs w:val="27"/>
          <w:shd w:val="clear" w:color="auto" w:fill="FFFFFF"/>
        </w:rPr>
      </w:pPr>
    </w:p>
    <w:p w:rsidR="00D52A76" w:rsidRDefault="00D52A76" w:rsidP="00E86E1F">
      <w:pPr>
        <w:rPr>
          <w:b/>
          <w:bCs/>
          <w:color w:val="000000"/>
          <w:sz w:val="27"/>
          <w:szCs w:val="27"/>
          <w:shd w:val="clear" w:color="auto" w:fill="FFFFFF"/>
        </w:rPr>
      </w:pPr>
    </w:p>
    <w:p w:rsidR="00D52A76" w:rsidRDefault="00D52A76" w:rsidP="00E86E1F">
      <w:pPr>
        <w:rPr>
          <w:b/>
          <w:bCs/>
          <w:color w:val="000000"/>
          <w:sz w:val="27"/>
          <w:szCs w:val="27"/>
          <w:shd w:val="clear" w:color="auto" w:fill="FFFFFF"/>
        </w:rPr>
      </w:pPr>
    </w:p>
    <w:p w:rsidR="00D52A76" w:rsidRDefault="00D52A76" w:rsidP="00E86E1F">
      <w:pPr>
        <w:rPr>
          <w:b/>
          <w:bCs/>
          <w:color w:val="000000"/>
          <w:sz w:val="27"/>
          <w:szCs w:val="27"/>
          <w:shd w:val="clear" w:color="auto" w:fill="FFFFFF"/>
        </w:rPr>
      </w:pPr>
    </w:p>
    <w:p w:rsidR="00D52A76" w:rsidRDefault="00D52A76" w:rsidP="00E86E1F">
      <w:pPr>
        <w:rPr>
          <w:b/>
          <w:bCs/>
          <w:color w:val="000000"/>
          <w:sz w:val="27"/>
          <w:szCs w:val="27"/>
          <w:shd w:val="clear" w:color="auto" w:fill="FFFFFF"/>
        </w:rPr>
      </w:pPr>
    </w:p>
    <w:p w:rsidR="00D52A76" w:rsidRDefault="00D52A76" w:rsidP="00E86E1F">
      <w:pPr>
        <w:rPr>
          <w:b/>
          <w:bCs/>
          <w:color w:val="000000"/>
          <w:sz w:val="27"/>
          <w:szCs w:val="27"/>
          <w:shd w:val="clear" w:color="auto" w:fill="FFFFFF"/>
        </w:rPr>
      </w:pPr>
    </w:p>
    <w:p w:rsidR="00D52A76" w:rsidRDefault="00D52A76" w:rsidP="00E86E1F">
      <w:pPr>
        <w:rPr>
          <w:b/>
          <w:bCs/>
          <w:color w:val="000000"/>
          <w:sz w:val="27"/>
          <w:szCs w:val="27"/>
          <w:shd w:val="clear" w:color="auto" w:fill="FFFFFF"/>
        </w:rPr>
      </w:pPr>
    </w:p>
    <w:p w:rsidR="00D52A76" w:rsidRDefault="00D52A76" w:rsidP="00E86E1F">
      <w:pPr>
        <w:rPr>
          <w:b/>
          <w:bCs/>
          <w:color w:val="000000"/>
          <w:sz w:val="27"/>
          <w:szCs w:val="27"/>
          <w:shd w:val="clear" w:color="auto" w:fill="FFFFFF"/>
        </w:rPr>
      </w:pPr>
    </w:p>
    <w:p w:rsidR="00D52A76" w:rsidRDefault="00D52A76" w:rsidP="00E86E1F">
      <w:pPr>
        <w:rPr>
          <w:b/>
          <w:bCs/>
          <w:color w:val="000000"/>
          <w:sz w:val="27"/>
          <w:szCs w:val="27"/>
          <w:shd w:val="clear" w:color="auto" w:fill="FFFFFF"/>
        </w:rPr>
      </w:pPr>
    </w:p>
    <w:p w:rsidR="00D52A76" w:rsidRDefault="00D52A76" w:rsidP="00E86E1F">
      <w:pPr>
        <w:rPr>
          <w:b/>
          <w:bCs/>
          <w:color w:val="000000"/>
          <w:sz w:val="27"/>
          <w:szCs w:val="27"/>
          <w:shd w:val="clear" w:color="auto" w:fill="FFFFFF"/>
        </w:rPr>
      </w:pPr>
    </w:p>
    <w:p w:rsidR="00D52A76" w:rsidRDefault="00D52A76" w:rsidP="00E86E1F">
      <w:pPr>
        <w:rPr>
          <w:b/>
          <w:bCs/>
          <w:color w:val="000000"/>
          <w:sz w:val="27"/>
          <w:szCs w:val="27"/>
          <w:shd w:val="clear" w:color="auto" w:fill="FFFFFF"/>
        </w:rPr>
      </w:pPr>
    </w:p>
    <w:p w:rsidR="00E86E1F" w:rsidRPr="00D52A76" w:rsidRDefault="00D52A76" w:rsidP="00E86E1F">
      <w:pPr>
        <w:rPr>
          <w:color w:val="000000"/>
          <w:sz w:val="28"/>
          <w:szCs w:val="28"/>
          <w:shd w:val="clear" w:color="auto" w:fill="FFFFFF"/>
        </w:rPr>
      </w:pPr>
      <w:r>
        <w:rPr>
          <w:b/>
          <w:bCs/>
          <w:color w:val="000000"/>
          <w:sz w:val="28"/>
          <w:szCs w:val="28"/>
          <w:shd w:val="clear" w:color="auto" w:fill="FFFFFF"/>
        </w:rPr>
        <w:lastRenderedPageBreak/>
        <w:t xml:space="preserve">                             </w:t>
      </w:r>
      <w:r w:rsidR="00E86E1F" w:rsidRPr="00D52A76">
        <w:rPr>
          <w:b/>
          <w:bCs/>
          <w:color w:val="000000"/>
          <w:sz w:val="28"/>
          <w:szCs w:val="28"/>
          <w:shd w:val="clear" w:color="auto" w:fill="FFFFFF"/>
        </w:rPr>
        <w:t>Список используемой литературы</w:t>
      </w:r>
      <w:r w:rsidR="00E86E1F" w:rsidRPr="00D52A76">
        <w:rPr>
          <w:color w:val="000000"/>
          <w:sz w:val="28"/>
          <w:szCs w:val="28"/>
        </w:rPr>
        <w:br/>
      </w:r>
      <w:r w:rsidR="00E86E1F" w:rsidRPr="00D52A76">
        <w:rPr>
          <w:color w:val="000000"/>
          <w:sz w:val="28"/>
          <w:szCs w:val="28"/>
        </w:rPr>
        <w:br/>
      </w:r>
      <w:r w:rsidR="00E86E1F" w:rsidRPr="00D52A76">
        <w:rPr>
          <w:color w:val="000000"/>
          <w:sz w:val="28"/>
          <w:szCs w:val="28"/>
          <w:shd w:val="clear" w:color="auto" w:fill="FFFFFF"/>
        </w:rPr>
        <w:t>1) Т. А. Слепнева, Е. В. Яркин. Цены и ценообразование: Учебное пособие. – М.: ИНФРА-М, 2001.</w:t>
      </w:r>
      <w:r w:rsidR="00E86E1F" w:rsidRPr="00D52A76">
        <w:rPr>
          <w:color w:val="000000"/>
          <w:sz w:val="28"/>
          <w:szCs w:val="28"/>
        </w:rPr>
        <w:br/>
      </w:r>
      <w:r w:rsidR="00E86E1F" w:rsidRPr="00D52A76">
        <w:rPr>
          <w:color w:val="000000"/>
          <w:sz w:val="28"/>
          <w:szCs w:val="28"/>
        </w:rPr>
        <w:br/>
      </w:r>
      <w:r w:rsidR="00E86E1F" w:rsidRPr="00D52A76">
        <w:rPr>
          <w:color w:val="000000"/>
          <w:sz w:val="28"/>
          <w:szCs w:val="28"/>
          <w:shd w:val="clear" w:color="auto" w:fill="FFFFFF"/>
        </w:rPr>
        <w:t>2) Курс экономики: Учебник. – 3-е изд., доп./под ред. Б. А. Райсберга. – Москва: ИНФРА-М, 2000.</w:t>
      </w:r>
      <w:r w:rsidR="00E86E1F" w:rsidRPr="00D52A76">
        <w:rPr>
          <w:color w:val="000000"/>
          <w:sz w:val="28"/>
          <w:szCs w:val="28"/>
        </w:rPr>
        <w:br/>
      </w:r>
      <w:r w:rsidR="00E86E1F" w:rsidRPr="00D52A76">
        <w:rPr>
          <w:color w:val="000000"/>
          <w:sz w:val="28"/>
          <w:szCs w:val="28"/>
        </w:rPr>
        <w:br/>
      </w:r>
      <w:r w:rsidR="00E86E1F" w:rsidRPr="00D52A76">
        <w:rPr>
          <w:color w:val="000000"/>
          <w:sz w:val="28"/>
          <w:szCs w:val="28"/>
          <w:shd w:val="clear" w:color="auto" w:fill="FFFFFF"/>
        </w:rPr>
        <w:t>3) Современная экономика. Общедоступный учебный курс.- Ростов-на-Дону: издательство «Феникс», 1996.</w:t>
      </w:r>
      <w:r w:rsidR="00E86E1F" w:rsidRPr="00D52A76">
        <w:rPr>
          <w:color w:val="000000"/>
          <w:sz w:val="28"/>
          <w:szCs w:val="28"/>
        </w:rPr>
        <w:br/>
      </w:r>
      <w:r w:rsidR="00E86E1F" w:rsidRPr="00D52A76">
        <w:rPr>
          <w:color w:val="000000"/>
          <w:sz w:val="28"/>
          <w:szCs w:val="28"/>
        </w:rPr>
        <w:br/>
      </w:r>
      <w:r w:rsidR="00E86E1F" w:rsidRPr="00D52A76">
        <w:rPr>
          <w:color w:val="000000"/>
          <w:sz w:val="28"/>
          <w:szCs w:val="28"/>
          <w:shd w:val="clear" w:color="auto" w:fill="FFFFFF"/>
        </w:rPr>
        <w:t>4) Макконнелл К.Р., Брю С.Л. Экономикс: Принципы, проблемы и политика. В</w:t>
      </w:r>
      <w:r w:rsidR="00E86E1F" w:rsidRPr="00D52A76">
        <w:rPr>
          <w:rStyle w:val="apple-converted-space"/>
          <w:color w:val="000000"/>
          <w:sz w:val="28"/>
          <w:szCs w:val="28"/>
          <w:shd w:val="clear" w:color="auto" w:fill="FFFFFF"/>
          <w:lang w:val="en-US"/>
        </w:rPr>
        <w:t> </w:t>
      </w:r>
      <w:r w:rsidR="00E86E1F" w:rsidRPr="00D52A76">
        <w:rPr>
          <w:color w:val="000000"/>
          <w:sz w:val="28"/>
          <w:szCs w:val="28"/>
          <w:shd w:val="clear" w:color="auto" w:fill="FFFFFF"/>
          <w:lang w:val="en-US"/>
        </w:rPr>
        <w:t>2</w:t>
      </w:r>
      <w:r w:rsidR="00E86E1F" w:rsidRPr="00D52A76">
        <w:rPr>
          <w:color w:val="000000"/>
          <w:sz w:val="28"/>
          <w:szCs w:val="28"/>
          <w:shd w:val="clear" w:color="auto" w:fill="FFFFFF"/>
        </w:rPr>
        <w:t>т</w:t>
      </w:r>
      <w:r w:rsidR="00E86E1F" w:rsidRPr="00D52A76">
        <w:rPr>
          <w:color w:val="000000"/>
          <w:sz w:val="28"/>
          <w:szCs w:val="28"/>
          <w:shd w:val="clear" w:color="auto" w:fill="FFFFFF"/>
          <w:lang w:val="en-US"/>
        </w:rPr>
        <w:t>.</w:t>
      </w:r>
      <w:r w:rsidR="00E86E1F" w:rsidRPr="00D52A76">
        <w:rPr>
          <w:color w:val="000000"/>
          <w:sz w:val="28"/>
          <w:szCs w:val="28"/>
          <w:lang w:val="en-US"/>
        </w:rPr>
        <w:br/>
      </w:r>
      <w:r w:rsidR="00E86E1F" w:rsidRPr="00D52A76">
        <w:rPr>
          <w:color w:val="000000"/>
          <w:sz w:val="28"/>
          <w:szCs w:val="28"/>
          <w:lang w:val="en-US"/>
        </w:rPr>
        <w:br/>
      </w:r>
      <w:r w:rsidR="00E86E1F" w:rsidRPr="00D52A76">
        <w:rPr>
          <w:color w:val="000000"/>
          <w:sz w:val="28"/>
          <w:szCs w:val="28"/>
          <w:shd w:val="clear" w:color="auto" w:fill="FFFFFF"/>
          <w:lang w:val="en-US"/>
        </w:rPr>
        <w:t>5)Malcolm H. B/ McDonald and Peter Morris. The Marketing Plan: A pictorial guide for managers. – Butterworth-Heinemann Ltd.</w:t>
      </w:r>
      <w:r w:rsidR="00E86E1F" w:rsidRPr="00D52A76">
        <w:rPr>
          <w:color w:val="000000"/>
          <w:sz w:val="28"/>
          <w:szCs w:val="28"/>
          <w:lang w:val="en-US"/>
        </w:rPr>
        <w:br/>
      </w:r>
      <w:r w:rsidR="00E86E1F" w:rsidRPr="00D52A76">
        <w:rPr>
          <w:color w:val="000000"/>
          <w:sz w:val="28"/>
          <w:szCs w:val="28"/>
          <w:lang w:val="en-US"/>
        </w:rPr>
        <w:br/>
      </w:r>
      <w:r w:rsidR="00E86E1F" w:rsidRPr="00D52A76">
        <w:rPr>
          <w:color w:val="000000"/>
          <w:sz w:val="28"/>
          <w:szCs w:val="28"/>
          <w:shd w:val="clear" w:color="auto" w:fill="FFFFFF"/>
        </w:rPr>
        <w:t>6)Липсиц И.В. Коммерческое ценообразование: Учебник. Сборник деловых ситуаций. Тесты. – 2-е изд., доп. и испр. – М., Издательство БЕК, 2001.</w:t>
      </w:r>
      <w:r w:rsidR="00E86E1F" w:rsidRPr="00D52A76">
        <w:rPr>
          <w:color w:val="000000"/>
          <w:sz w:val="28"/>
          <w:szCs w:val="28"/>
        </w:rPr>
        <w:br/>
      </w:r>
      <w:r w:rsidR="00E86E1F" w:rsidRPr="00D52A76">
        <w:rPr>
          <w:color w:val="000000"/>
          <w:sz w:val="28"/>
          <w:szCs w:val="28"/>
        </w:rPr>
        <w:br/>
      </w:r>
      <w:r w:rsidR="00E86E1F" w:rsidRPr="00D52A76">
        <w:rPr>
          <w:color w:val="000000"/>
          <w:sz w:val="28"/>
          <w:szCs w:val="28"/>
          <w:shd w:val="clear" w:color="auto" w:fill="FFFFFF"/>
        </w:rPr>
        <w:t>7). Дитль Е., Хершген Х. Практический маркетинг. – М.: Высш.шк.; Инфра-М, 2000.</w:t>
      </w:r>
      <w:r w:rsidR="00E86E1F" w:rsidRPr="00D52A76">
        <w:rPr>
          <w:color w:val="000000"/>
          <w:sz w:val="28"/>
          <w:szCs w:val="28"/>
        </w:rPr>
        <w:br/>
      </w:r>
      <w:r w:rsidR="00E86E1F" w:rsidRPr="00D52A76">
        <w:rPr>
          <w:color w:val="000000"/>
          <w:sz w:val="28"/>
          <w:szCs w:val="28"/>
        </w:rPr>
        <w:br/>
      </w:r>
      <w:r w:rsidR="00E86E1F" w:rsidRPr="00D52A76">
        <w:rPr>
          <w:color w:val="000000"/>
          <w:sz w:val="28"/>
          <w:szCs w:val="28"/>
          <w:shd w:val="clear" w:color="auto" w:fill="FFFFFF"/>
        </w:rPr>
        <w:t>8). Котлер Ф. Основы маркетинга. – М.: Прогресс, 2001.</w:t>
      </w:r>
      <w:r w:rsidR="00E86E1F" w:rsidRPr="00D52A76">
        <w:rPr>
          <w:color w:val="000000"/>
          <w:sz w:val="28"/>
          <w:szCs w:val="28"/>
        </w:rPr>
        <w:br/>
      </w:r>
      <w:r w:rsidR="00E86E1F" w:rsidRPr="00D52A76">
        <w:rPr>
          <w:color w:val="000000"/>
          <w:sz w:val="28"/>
          <w:szCs w:val="28"/>
        </w:rPr>
        <w:br/>
      </w:r>
      <w:r w:rsidR="00E86E1F" w:rsidRPr="00D52A76">
        <w:rPr>
          <w:color w:val="000000"/>
          <w:sz w:val="28"/>
          <w:szCs w:val="28"/>
          <w:shd w:val="clear" w:color="auto" w:fill="FFFFFF"/>
        </w:rPr>
        <w:t>9). Эванс Дж.Р., Берман Б. Маркетинг. – М.: Экономика,2001.</w:t>
      </w:r>
    </w:p>
    <w:p w:rsidR="00F20794" w:rsidRPr="00D52A76" w:rsidRDefault="00F20794" w:rsidP="00E86E1F">
      <w:pPr>
        <w:rPr>
          <w:color w:val="000000"/>
          <w:sz w:val="28"/>
          <w:szCs w:val="28"/>
          <w:shd w:val="clear" w:color="auto" w:fill="FFFFFF"/>
        </w:rPr>
      </w:pPr>
    </w:p>
    <w:p w:rsidR="00F20794" w:rsidRDefault="00F20794" w:rsidP="00E86E1F"/>
    <w:p w:rsidR="00F20794" w:rsidRDefault="00F20794" w:rsidP="00E86E1F"/>
    <w:p w:rsidR="00F20794" w:rsidRDefault="00F20794" w:rsidP="00E86E1F"/>
    <w:sectPr w:rsidR="00F20794" w:rsidSect="00015FB1">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5D2" w:rsidRDefault="008075D2" w:rsidP="004416E9">
      <w:r>
        <w:separator/>
      </w:r>
    </w:p>
  </w:endnote>
  <w:endnote w:type="continuationSeparator" w:id="1">
    <w:p w:rsidR="008075D2" w:rsidRDefault="008075D2" w:rsidP="004416E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5D2" w:rsidRDefault="008075D2" w:rsidP="004416E9">
      <w:r>
        <w:separator/>
      </w:r>
    </w:p>
  </w:footnote>
  <w:footnote w:type="continuationSeparator" w:id="1">
    <w:p w:rsidR="008075D2" w:rsidRDefault="008075D2" w:rsidP="004416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D668E4"/>
    <w:multiLevelType w:val="multilevel"/>
    <w:tmpl w:val="7F045A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F4D0C36"/>
    <w:multiLevelType w:val="multilevel"/>
    <w:tmpl w:val="2B862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1917618"/>
    <w:multiLevelType w:val="multilevel"/>
    <w:tmpl w:val="7E38A3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FC538A2"/>
    <w:multiLevelType w:val="hybridMultilevel"/>
    <w:tmpl w:val="CA2EE8FC"/>
    <w:lvl w:ilvl="0" w:tplc="0419000D">
      <w:start w:val="1"/>
      <w:numFmt w:val="bullet"/>
      <w:lvlText w:val=""/>
      <w:lvlJc w:val="left"/>
      <w:pPr>
        <w:ind w:left="1339" w:hanging="360"/>
      </w:pPr>
      <w:rPr>
        <w:rFonts w:ascii="Wingdings" w:hAnsi="Wingdings" w:hint="default"/>
      </w:rPr>
    </w:lvl>
    <w:lvl w:ilvl="1" w:tplc="04190003" w:tentative="1">
      <w:start w:val="1"/>
      <w:numFmt w:val="bullet"/>
      <w:lvlText w:val="o"/>
      <w:lvlJc w:val="left"/>
      <w:pPr>
        <w:ind w:left="2059" w:hanging="360"/>
      </w:pPr>
      <w:rPr>
        <w:rFonts w:ascii="Courier New" w:hAnsi="Courier New" w:cs="Courier New" w:hint="default"/>
      </w:rPr>
    </w:lvl>
    <w:lvl w:ilvl="2" w:tplc="04190005" w:tentative="1">
      <w:start w:val="1"/>
      <w:numFmt w:val="bullet"/>
      <w:lvlText w:val=""/>
      <w:lvlJc w:val="left"/>
      <w:pPr>
        <w:ind w:left="2779" w:hanging="360"/>
      </w:pPr>
      <w:rPr>
        <w:rFonts w:ascii="Wingdings" w:hAnsi="Wingdings" w:hint="default"/>
      </w:rPr>
    </w:lvl>
    <w:lvl w:ilvl="3" w:tplc="04190001" w:tentative="1">
      <w:start w:val="1"/>
      <w:numFmt w:val="bullet"/>
      <w:lvlText w:val=""/>
      <w:lvlJc w:val="left"/>
      <w:pPr>
        <w:ind w:left="3499" w:hanging="360"/>
      </w:pPr>
      <w:rPr>
        <w:rFonts w:ascii="Symbol" w:hAnsi="Symbol" w:hint="default"/>
      </w:rPr>
    </w:lvl>
    <w:lvl w:ilvl="4" w:tplc="04190003" w:tentative="1">
      <w:start w:val="1"/>
      <w:numFmt w:val="bullet"/>
      <w:lvlText w:val="o"/>
      <w:lvlJc w:val="left"/>
      <w:pPr>
        <w:ind w:left="4219" w:hanging="360"/>
      </w:pPr>
      <w:rPr>
        <w:rFonts w:ascii="Courier New" w:hAnsi="Courier New" w:cs="Courier New" w:hint="default"/>
      </w:rPr>
    </w:lvl>
    <w:lvl w:ilvl="5" w:tplc="04190005" w:tentative="1">
      <w:start w:val="1"/>
      <w:numFmt w:val="bullet"/>
      <w:lvlText w:val=""/>
      <w:lvlJc w:val="left"/>
      <w:pPr>
        <w:ind w:left="4939" w:hanging="360"/>
      </w:pPr>
      <w:rPr>
        <w:rFonts w:ascii="Wingdings" w:hAnsi="Wingdings" w:hint="default"/>
      </w:rPr>
    </w:lvl>
    <w:lvl w:ilvl="6" w:tplc="04190001" w:tentative="1">
      <w:start w:val="1"/>
      <w:numFmt w:val="bullet"/>
      <w:lvlText w:val=""/>
      <w:lvlJc w:val="left"/>
      <w:pPr>
        <w:ind w:left="5659" w:hanging="360"/>
      </w:pPr>
      <w:rPr>
        <w:rFonts w:ascii="Symbol" w:hAnsi="Symbol" w:hint="default"/>
      </w:rPr>
    </w:lvl>
    <w:lvl w:ilvl="7" w:tplc="04190003" w:tentative="1">
      <w:start w:val="1"/>
      <w:numFmt w:val="bullet"/>
      <w:lvlText w:val="o"/>
      <w:lvlJc w:val="left"/>
      <w:pPr>
        <w:ind w:left="6379" w:hanging="360"/>
      </w:pPr>
      <w:rPr>
        <w:rFonts w:ascii="Courier New" w:hAnsi="Courier New" w:cs="Courier New" w:hint="default"/>
      </w:rPr>
    </w:lvl>
    <w:lvl w:ilvl="8" w:tplc="04190005" w:tentative="1">
      <w:start w:val="1"/>
      <w:numFmt w:val="bullet"/>
      <w:lvlText w:val=""/>
      <w:lvlJc w:val="left"/>
      <w:pPr>
        <w:ind w:left="7099" w:hanging="360"/>
      </w:pPr>
      <w:rPr>
        <w:rFonts w:ascii="Wingdings" w:hAnsi="Wingdings" w:hint="default"/>
      </w:rPr>
    </w:lvl>
  </w:abstractNum>
  <w:abstractNum w:abstractNumId="4">
    <w:nsid w:val="723C4624"/>
    <w:multiLevelType w:val="multilevel"/>
    <w:tmpl w:val="451EE54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82B4FDE"/>
    <w:multiLevelType w:val="multilevel"/>
    <w:tmpl w:val="5EEE2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F6A5A62"/>
    <w:multiLevelType w:val="multilevel"/>
    <w:tmpl w:val="B4C802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5"/>
  </w:num>
  <w:num w:numId="4">
    <w:abstractNumId w:val="2"/>
  </w:num>
  <w:num w:numId="5">
    <w:abstractNumId w:val="0"/>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D69AD"/>
    <w:rsid w:val="000055EA"/>
    <w:rsid w:val="00015FB1"/>
    <w:rsid w:val="000C1B8E"/>
    <w:rsid w:val="00140F6D"/>
    <w:rsid w:val="00160AEE"/>
    <w:rsid w:val="001D3B96"/>
    <w:rsid w:val="003E3453"/>
    <w:rsid w:val="004022B8"/>
    <w:rsid w:val="004269A9"/>
    <w:rsid w:val="004416E9"/>
    <w:rsid w:val="00762C98"/>
    <w:rsid w:val="008075D2"/>
    <w:rsid w:val="00876550"/>
    <w:rsid w:val="009D69AD"/>
    <w:rsid w:val="00B8056E"/>
    <w:rsid w:val="00BB0AFD"/>
    <w:rsid w:val="00CA431A"/>
    <w:rsid w:val="00D238AB"/>
    <w:rsid w:val="00D52A76"/>
    <w:rsid w:val="00E86E1F"/>
    <w:rsid w:val="00F20794"/>
    <w:rsid w:val="00F56D01"/>
    <w:rsid w:val="00F83E66"/>
    <w:rsid w:val="00FD50D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69AD"/>
    <w:pPr>
      <w:widowControl w:val="0"/>
      <w:autoSpaceDE w:val="0"/>
      <w:autoSpaceDN w:val="0"/>
      <w:adjustRightInd w:val="0"/>
    </w:pPr>
  </w:style>
  <w:style w:type="paragraph" w:styleId="2">
    <w:name w:val="heading 2"/>
    <w:basedOn w:val="a"/>
    <w:next w:val="a"/>
    <w:qFormat/>
    <w:rsid w:val="009D69AD"/>
    <w:pPr>
      <w:keepNext/>
      <w:spacing w:before="240" w:after="60"/>
      <w:outlineLvl w:val="1"/>
    </w:pPr>
    <w:rPr>
      <w:rFonts w:ascii="Arial" w:hAnsi="Arial" w:cs="Arial"/>
      <w:b/>
      <w:bCs/>
      <w:i/>
      <w:iCs/>
      <w:sz w:val="28"/>
      <w:szCs w:val="28"/>
    </w:rPr>
  </w:style>
  <w:style w:type="paragraph" w:styleId="4">
    <w:name w:val="heading 4"/>
    <w:basedOn w:val="a"/>
    <w:qFormat/>
    <w:rsid w:val="009D69AD"/>
    <w:pPr>
      <w:widowControl/>
      <w:autoSpaceDE/>
      <w:autoSpaceDN/>
      <w:adjustRightInd/>
      <w:spacing w:before="100" w:beforeAutospacing="1" w:after="100" w:afterAutospacing="1"/>
      <w:outlineLvl w:val="3"/>
    </w:pPr>
    <w:rPr>
      <w:b/>
      <w:bCs/>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9D69AD"/>
    <w:pPr>
      <w:widowControl/>
      <w:autoSpaceDE/>
      <w:autoSpaceDN/>
      <w:adjustRightInd/>
      <w:spacing w:before="100" w:beforeAutospacing="1" w:after="100" w:afterAutospacing="1"/>
    </w:pPr>
    <w:rPr>
      <w:sz w:val="24"/>
      <w:szCs w:val="24"/>
    </w:rPr>
  </w:style>
  <w:style w:type="character" w:styleId="a4">
    <w:name w:val="Hyperlink"/>
    <w:basedOn w:val="a0"/>
    <w:rsid w:val="009D69AD"/>
    <w:rPr>
      <w:color w:val="0000FF"/>
      <w:u w:val="single"/>
    </w:rPr>
  </w:style>
  <w:style w:type="character" w:styleId="a5">
    <w:name w:val="Strong"/>
    <w:basedOn w:val="a0"/>
    <w:qFormat/>
    <w:rsid w:val="009D69AD"/>
    <w:rPr>
      <w:b/>
      <w:bCs/>
    </w:rPr>
  </w:style>
  <w:style w:type="character" w:customStyle="1" w:styleId="apple-converted-space">
    <w:name w:val="apple-converted-space"/>
    <w:basedOn w:val="a0"/>
    <w:rsid w:val="009D69AD"/>
  </w:style>
  <w:style w:type="character" w:customStyle="1" w:styleId="review-h5">
    <w:name w:val="review-h5"/>
    <w:basedOn w:val="a0"/>
    <w:rsid w:val="009D69AD"/>
  </w:style>
  <w:style w:type="character" w:styleId="a6">
    <w:name w:val="Emphasis"/>
    <w:basedOn w:val="a0"/>
    <w:qFormat/>
    <w:rsid w:val="003E3453"/>
    <w:rPr>
      <w:i/>
      <w:iCs/>
    </w:rPr>
  </w:style>
  <w:style w:type="paragraph" w:customStyle="1" w:styleId="msonospacing0">
    <w:name w:val="msonospacing"/>
    <w:basedOn w:val="a"/>
    <w:rsid w:val="00160AEE"/>
    <w:pPr>
      <w:widowControl/>
      <w:autoSpaceDE/>
      <w:autoSpaceDN/>
      <w:adjustRightInd/>
      <w:spacing w:before="100" w:beforeAutospacing="1" w:after="100" w:afterAutospacing="1"/>
    </w:pPr>
    <w:rPr>
      <w:sz w:val="24"/>
      <w:szCs w:val="24"/>
    </w:rPr>
  </w:style>
  <w:style w:type="paragraph" w:styleId="a7">
    <w:name w:val="header"/>
    <w:basedOn w:val="a"/>
    <w:link w:val="a8"/>
    <w:rsid w:val="004416E9"/>
    <w:pPr>
      <w:tabs>
        <w:tab w:val="center" w:pos="4677"/>
        <w:tab w:val="right" w:pos="9355"/>
      </w:tabs>
    </w:pPr>
  </w:style>
  <w:style w:type="character" w:customStyle="1" w:styleId="a8">
    <w:name w:val="Верхний колонтитул Знак"/>
    <w:basedOn w:val="a0"/>
    <w:link w:val="a7"/>
    <w:rsid w:val="004416E9"/>
  </w:style>
  <w:style w:type="paragraph" w:styleId="a9">
    <w:name w:val="footer"/>
    <w:basedOn w:val="a"/>
    <w:link w:val="aa"/>
    <w:uiPriority w:val="99"/>
    <w:rsid w:val="004416E9"/>
    <w:pPr>
      <w:tabs>
        <w:tab w:val="center" w:pos="4677"/>
        <w:tab w:val="right" w:pos="9355"/>
      </w:tabs>
    </w:pPr>
  </w:style>
  <w:style w:type="character" w:customStyle="1" w:styleId="aa">
    <w:name w:val="Нижний колонтитул Знак"/>
    <w:basedOn w:val="a0"/>
    <w:link w:val="a9"/>
    <w:uiPriority w:val="99"/>
    <w:rsid w:val="004416E9"/>
  </w:style>
</w:styles>
</file>

<file path=word/webSettings.xml><?xml version="1.0" encoding="utf-8"?>
<w:webSettings xmlns:r="http://schemas.openxmlformats.org/officeDocument/2006/relationships" xmlns:w="http://schemas.openxmlformats.org/wordprocessingml/2006/main">
  <w:divs>
    <w:div w:id="120267722">
      <w:bodyDiv w:val="1"/>
      <w:marLeft w:val="0"/>
      <w:marRight w:val="0"/>
      <w:marTop w:val="0"/>
      <w:marBottom w:val="0"/>
      <w:divBdr>
        <w:top w:val="none" w:sz="0" w:space="0" w:color="auto"/>
        <w:left w:val="none" w:sz="0" w:space="0" w:color="auto"/>
        <w:bottom w:val="none" w:sz="0" w:space="0" w:color="auto"/>
        <w:right w:val="none" w:sz="0" w:space="0" w:color="auto"/>
      </w:divBdr>
    </w:div>
    <w:div w:id="155809939">
      <w:bodyDiv w:val="1"/>
      <w:marLeft w:val="0"/>
      <w:marRight w:val="0"/>
      <w:marTop w:val="0"/>
      <w:marBottom w:val="0"/>
      <w:divBdr>
        <w:top w:val="none" w:sz="0" w:space="0" w:color="auto"/>
        <w:left w:val="none" w:sz="0" w:space="0" w:color="auto"/>
        <w:bottom w:val="none" w:sz="0" w:space="0" w:color="auto"/>
        <w:right w:val="none" w:sz="0" w:space="0" w:color="auto"/>
      </w:divBdr>
    </w:div>
    <w:div w:id="215774616">
      <w:bodyDiv w:val="1"/>
      <w:marLeft w:val="0"/>
      <w:marRight w:val="0"/>
      <w:marTop w:val="0"/>
      <w:marBottom w:val="0"/>
      <w:divBdr>
        <w:top w:val="none" w:sz="0" w:space="0" w:color="auto"/>
        <w:left w:val="none" w:sz="0" w:space="0" w:color="auto"/>
        <w:bottom w:val="none" w:sz="0" w:space="0" w:color="auto"/>
        <w:right w:val="none" w:sz="0" w:space="0" w:color="auto"/>
      </w:divBdr>
    </w:div>
    <w:div w:id="388648384">
      <w:bodyDiv w:val="1"/>
      <w:marLeft w:val="0"/>
      <w:marRight w:val="0"/>
      <w:marTop w:val="0"/>
      <w:marBottom w:val="0"/>
      <w:divBdr>
        <w:top w:val="none" w:sz="0" w:space="0" w:color="auto"/>
        <w:left w:val="none" w:sz="0" w:space="0" w:color="auto"/>
        <w:bottom w:val="none" w:sz="0" w:space="0" w:color="auto"/>
        <w:right w:val="none" w:sz="0" w:space="0" w:color="auto"/>
      </w:divBdr>
      <w:divsChild>
        <w:div w:id="1554536571">
          <w:marLeft w:val="0"/>
          <w:marRight w:val="0"/>
          <w:marTop w:val="0"/>
          <w:marBottom w:val="0"/>
          <w:divBdr>
            <w:top w:val="none" w:sz="0" w:space="0" w:color="auto"/>
            <w:left w:val="none" w:sz="0" w:space="0" w:color="auto"/>
            <w:bottom w:val="none" w:sz="0" w:space="0" w:color="auto"/>
            <w:right w:val="none" w:sz="0" w:space="0" w:color="auto"/>
          </w:divBdr>
        </w:div>
      </w:divsChild>
    </w:div>
    <w:div w:id="456722558">
      <w:bodyDiv w:val="1"/>
      <w:marLeft w:val="0"/>
      <w:marRight w:val="0"/>
      <w:marTop w:val="0"/>
      <w:marBottom w:val="0"/>
      <w:divBdr>
        <w:top w:val="none" w:sz="0" w:space="0" w:color="auto"/>
        <w:left w:val="none" w:sz="0" w:space="0" w:color="auto"/>
        <w:bottom w:val="none" w:sz="0" w:space="0" w:color="auto"/>
        <w:right w:val="none" w:sz="0" w:space="0" w:color="auto"/>
      </w:divBdr>
    </w:div>
    <w:div w:id="590816416">
      <w:bodyDiv w:val="1"/>
      <w:marLeft w:val="0"/>
      <w:marRight w:val="0"/>
      <w:marTop w:val="0"/>
      <w:marBottom w:val="0"/>
      <w:divBdr>
        <w:top w:val="none" w:sz="0" w:space="0" w:color="auto"/>
        <w:left w:val="none" w:sz="0" w:space="0" w:color="auto"/>
        <w:bottom w:val="none" w:sz="0" w:space="0" w:color="auto"/>
        <w:right w:val="none" w:sz="0" w:space="0" w:color="auto"/>
      </w:divBdr>
    </w:div>
    <w:div w:id="1690644595">
      <w:bodyDiv w:val="1"/>
      <w:marLeft w:val="0"/>
      <w:marRight w:val="0"/>
      <w:marTop w:val="0"/>
      <w:marBottom w:val="0"/>
      <w:divBdr>
        <w:top w:val="none" w:sz="0" w:space="0" w:color="auto"/>
        <w:left w:val="none" w:sz="0" w:space="0" w:color="auto"/>
        <w:bottom w:val="none" w:sz="0" w:space="0" w:color="auto"/>
        <w:right w:val="none" w:sz="0" w:space="0" w:color="auto"/>
      </w:divBdr>
    </w:div>
    <w:div w:id="212260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college/pravovedenie/hozyaystvennye-tovarishchestva-i-obshchestva.html" TargetMode="External"/><Relationship Id="rId13" Type="http://schemas.openxmlformats.org/officeDocument/2006/relationships/image" Target="media/image2.jpeg"/><Relationship Id="rId18" Type="http://schemas.openxmlformats.org/officeDocument/2006/relationships/image" Target="http://www.be5.biz/ekonomika/e008/files/98059-i_019.jpg" TargetMode="External"/><Relationship Id="rId3" Type="http://schemas.openxmlformats.org/officeDocument/2006/relationships/settings" Target="settings.xml"/><Relationship Id="rId21" Type="http://schemas.openxmlformats.org/officeDocument/2006/relationships/image" Target="media/image6.jpeg"/><Relationship Id="rId7" Type="http://schemas.openxmlformats.org/officeDocument/2006/relationships/hyperlink" Target="http://www.grandars.ru/college/pravovedenie/hozyaystvennye-tovarishchestva-i-obshchestva.html" TargetMode="External"/><Relationship Id="rId12" Type="http://schemas.openxmlformats.org/officeDocument/2006/relationships/image" Target="http://www.be5.biz/ekonomika/e008/files/98059-i_016.jpg" TargetMode="External"/><Relationship Id="rId17"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image" Target="http://www.be5.biz/ekonomika/e008/files/98059-i_018.jpg" TargetMode="External"/><Relationship Id="rId20" Type="http://schemas.openxmlformats.org/officeDocument/2006/relationships/image" Target="http://www.be5.biz/ekonomika/e008/files/98059-i_020.jp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jpeg"/><Relationship Id="rId23" Type="http://schemas.openxmlformats.org/officeDocument/2006/relationships/fontTable" Target="fontTable.xml"/><Relationship Id="rId10" Type="http://schemas.openxmlformats.org/officeDocument/2006/relationships/hyperlink" Target="http://www.grandars.ru/college/pravovedenie/unitarnoe-predpriyatie.html" TargetMode="External"/><Relationship Id="rId19"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hyperlink" Target="http://www.grandars.ru/college/pravovedenie/proizvodstvennyy-kooperativ.html" TargetMode="External"/><Relationship Id="rId14" Type="http://schemas.openxmlformats.org/officeDocument/2006/relationships/image" Target="http://www.be5.biz/ekonomika/e008/files/98059-i_017.jpg" TargetMode="External"/><Relationship Id="rId22" Type="http://schemas.openxmlformats.org/officeDocument/2006/relationships/image" Target="http://www.be5.biz/ekonomika/e008/files/98059-i_021.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3938</Words>
  <Characters>22450</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Вариант №5</vt:lpstr>
    </vt:vector>
  </TitlesOfParts>
  <Company/>
  <LinksUpToDate>false</LinksUpToDate>
  <CharactersWithSpaces>26336</CharactersWithSpaces>
  <SharedDoc>false</SharedDoc>
  <HLinks>
    <vt:vector size="24" baseType="variant">
      <vt:variant>
        <vt:i4>7602301</vt:i4>
      </vt:variant>
      <vt:variant>
        <vt:i4>9</vt:i4>
      </vt:variant>
      <vt:variant>
        <vt:i4>0</vt:i4>
      </vt:variant>
      <vt:variant>
        <vt:i4>5</vt:i4>
      </vt:variant>
      <vt:variant>
        <vt:lpwstr>http://www.grandars.ru/college/pravovedenie/unitarnoe-predpriyatie.html</vt:lpwstr>
      </vt:variant>
      <vt:variant>
        <vt:lpwstr/>
      </vt:variant>
      <vt:variant>
        <vt:i4>458762</vt:i4>
      </vt:variant>
      <vt:variant>
        <vt:i4>6</vt:i4>
      </vt:variant>
      <vt:variant>
        <vt:i4>0</vt:i4>
      </vt:variant>
      <vt:variant>
        <vt:i4>5</vt:i4>
      </vt:variant>
      <vt:variant>
        <vt:lpwstr>http://www.grandars.ru/college/pravovedenie/proizvodstvennyy-kooperativ.html</vt:lpwstr>
      </vt:variant>
      <vt:variant>
        <vt:lpwstr/>
      </vt:variant>
      <vt:variant>
        <vt:i4>5308486</vt:i4>
      </vt:variant>
      <vt:variant>
        <vt:i4>3</vt:i4>
      </vt:variant>
      <vt:variant>
        <vt:i4>0</vt:i4>
      </vt:variant>
      <vt:variant>
        <vt:i4>5</vt:i4>
      </vt:variant>
      <vt:variant>
        <vt:lpwstr>http://www.grandars.ru/college/pravovedenie/hozyaystvennye-tovarishchestva-i-obshchestva.html</vt:lpwstr>
      </vt:variant>
      <vt:variant>
        <vt:lpwstr/>
      </vt:variant>
      <vt:variant>
        <vt:i4>5308486</vt:i4>
      </vt:variant>
      <vt:variant>
        <vt:i4>0</vt:i4>
      </vt:variant>
      <vt:variant>
        <vt:i4>0</vt:i4>
      </vt:variant>
      <vt:variant>
        <vt:i4>5</vt:i4>
      </vt:variant>
      <vt:variant>
        <vt:lpwstr>http://www.grandars.ru/college/pravovedenie/hozyaystvennye-tovarishchestva-i-obshchestva.html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Вариант №5</dc:title>
  <dc:subject/>
  <dc:creator>Татьяна</dc:creator>
  <cp:keywords/>
  <dc:description/>
  <cp:lastModifiedBy>Анна</cp:lastModifiedBy>
  <cp:revision>2</cp:revision>
  <cp:lastPrinted>2014-01-13T08:54:00Z</cp:lastPrinted>
  <dcterms:created xsi:type="dcterms:W3CDTF">2014-01-15T05:49:00Z</dcterms:created>
  <dcterms:modified xsi:type="dcterms:W3CDTF">2014-01-15T05:49:00Z</dcterms:modified>
</cp:coreProperties>
</file>